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项目名称：宿迁人才公寓服务管理系统项目</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asciiTheme="minorEastAsia" w:hAnsiTheme="minorEastAsia" w:eastAsiaTheme="minorEastAsia" w:cstheme="minorEastAsia"/>
          <w:b/>
          <w:bCs/>
          <w:sz w:val="32"/>
          <w:szCs w:val="24"/>
        </w:rPr>
        <w:t xml:space="preserve">JSZC-321300-JZCG-C2026-0006</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7973" w:type="dxa"/>
        <w:jc w:val="center"/>
        <w:tblLayout w:type="fixed"/>
        <w:tblLook w:val="04A0" w:firstRow="1" w:lastRow="0" w:firstColumn="1" w:lastColumn="0" w:noHBand="0" w:noVBand="1"/>
      </w:tblPr>
      <w:tblGrid>
        <w:gridCol w:w="2923"/>
        <w:gridCol w:w="5050"/>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5050" w:type="dxa"/>
            <w:vAlign w:val="center"/>
            <w:textDirection w:val="lrTb"/>
            <w:noWrap w:val="false"/>
          </w:tcPr>
          <w:p>
            <w:pPr>
              <w:jc w:val="left"/>
              <w:spacing w:line="500" w:lineRule="exact"/>
              <w:rPr>
                <w:rFonts w:hint="eastAsia" w:asciiTheme="minorEastAsia" w:hAnsiTheme="minorEastAsia" w:eastAsiaTheme="minorEastAsia" w:cstheme="minorEastAsia"/>
                <w:b/>
                <w:bCs/>
                <w:sz w:val="32"/>
                <w:szCs w:val="24"/>
              </w:rPr>
            </w:pPr>
            <w:r>
              <w:rPr>
                <w:rFonts w:hint="eastAsia" w:asciiTheme="minorEastAsia" w:hAnsiTheme="minorEastAsia" w:eastAsiaTheme="minorEastAsia" w:cstheme="minorEastAsia"/>
                <w:b/>
                <w:bCs/>
                <w:sz w:val="32"/>
                <w:szCs w:val="24"/>
              </w:rPr>
              <w:t xml:space="preserve">中国共产党宿迁市委员会组织部</w:t>
            </w:r>
            <w:r/>
          </w:p>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w:t>
            </w:r>
            <w:r>
              <w:rPr>
                <w:rFonts w:hint="eastAsia" w:asciiTheme="minorEastAsia" w:hAnsiTheme="minorEastAsia" w:eastAsiaTheme="minorEastAsia" w:cstheme="minorEastAsia"/>
                <w:b/>
                <w:bCs/>
                <w:sz w:val="32"/>
                <w:szCs w:val="24"/>
              </w:rPr>
              <w:t xml:space="preserve">市楚润数据</w:t>
            </w:r>
            <w:r>
              <w:rPr>
                <w:rFonts w:hint="eastAsia" w:asciiTheme="minorEastAsia" w:hAnsiTheme="minorEastAsia" w:eastAsiaTheme="minorEastAsia" w:cstheme="minorEastAsia"/>
                <w:b/>
                <w:bCs/>
                <w:sz w:val="32"/>
                <w:szCs w:val="24"/>
              </w:rPr>
              <w:t xml:space="preserve">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5050" w:type="dxa"/>
            <w:vAlign w:val="center"/>
            <w:textDirection w:val="lrTb"/>
            <w:noWrap w:val="false"/>
          </w:tcPr>
          <w:p>
            <w:pPr>
              <w:jc w:val="left"/>
              <w:spacing w:line="500" w:lineRule="exact"/>
              <w:rPr>
                <w:rFonts w:hint="eastAsia" w:ascii="仿宋" w:hAnsi="仿宋" w:cs="仿宋"/>
                <w:sz w:val="24"/>
                <w:szCs w:val="24"/>
              </w:rPr>
            </w:pPr>
            <w:r>
              <w:rPr>
                <w:rFonts w:hint="eastAsia" w:asciiTheme="minorEastAsia" w:hAnsiTheme="minorEastAsia" w:eastAsiaTheme="minorEastAsia" w:cstheme="minorEastAsia"/>
                <w:b/>
                <w:bCs/>
                <w:sz w:val="32"/>
                <w:szCs w:val="24"/>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3</w:t>
      </w:r>
      <w:r>
        <w:rPr>
          <w:rFonts w:hint="eastAsia" w:ascii="Arial" w:hAnsi="Arial" w:cs="宋体"/>
          <w:b/>
          <w:sz w:val="32"/>
          <w:szCs w:val="24"/>
        </w:rPr>
        <w:t xml:space="preserve">月</w:t>
      </w:r>
      <w:r>
        <w:rPr>
          <w:rFonts w:hint="eastAsia" w:ascii="Arial" w:hAnsi="Arial" w:cs="宋体"/>
          <w:b/>
          <w:sz w:val="32"/>
          <w:szCs w:val="24"/>
        </w:rPr>
        <w:t xml:space="preserve">27</w:t>
      </w:r>
      <w:r>
        <w:rPr>
          <w:rFonts w:hint="eastAsia" w:ascii="Arial" w:hAnsi="Arial" w:cs="宋体"/>
          <w:b/>
          <w:sz w:val="32"/>
          <w:szCs w:val="24"/>
        </w:rPr>
        <w:t xml:space="preserve">日</w:t>
      </w:r>
      <w:r/>
    </w:p>
    <w:p>
      <w:pP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szCs w:val="36"/>
        </w:rPr>
      </w:pPr>
      <w:r>
        <w:rPr>
          <w:rFonts w:ascii="Times New Roman" w:hAnsi="Times New Roman" w:eastAsia="黑体"/>
          <w:sz w:val="36"/>
        </w:rPr>
      </w:r>
      <w:r>
        <w:rPr>
          <w:rFonts w:ascii="Times New Roman" w:hAnsi="Times New Roman" w:eastAsia="黑体"/>
          <w:sz w:val="36"/>
        </w:rPr>
      </w:r>
      <w:r/>
    </w:p>
    <w:p>
      <w:pP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r/>
    </w:p>
    <w:p>
      <w:pP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r/>
    </w:p>
    <w:p>
      <w:pPr>
        <w:rPr>
          <w:rFonts w:ascii="Times New Roman" w:hAnsi="Times New Roman" w:eastAsia="黑体"/>
          <w:sz w:val="36"/>
          <w:szCs w:val="36"/>
        </w:rPr>
      </w:pPr>
      <w:r>
        <w:rPr>
          <w:rFonts w:ascii="Times New Roman" w:hAnsi="Times New Roman" w:eastAsia="黑体"/>
          <w:sz w:val="36"/>
          <w:szCs w:val="36"/>
        </w:rPr>
      </w:r>
      <w:r>
        <w:rPr>
          <w:rFonts w:ascii="Times New Roman" w:hAnsi="Times New Roman" w:eastAsia="黑体"/>
          <w:sz w:val="36"/>
          <w:szCs w:val="36"/>
        </w:rPr>
      </w:r>
      <w:r/>
    </w:p>
    <w:p>
      <w:pPr>
        <w:rPr>
          <w:rFonts w:ascii="Times New Roman" w:hAnsi="Times New Roman" w:eastAsia="黑体"/>
          <w:sz w:val="36"/>
          <w:szCs w:val="36"/>
        </w:rPr>
      </w:pPr>
      <w:r>
        <w:rPr>
          <w:rFonts w:ascii="Times New Roman" w:hAnsi="Times New Roman" w:eastAsia="黑体"/>
          <w:sz w:val="36"/>
        </w:rPr>
      </w:r>
      <w:r/>
    </w:p>
    <w:p>
      <w:pP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773"/>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73"/>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73"/>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hint="eastAsia" w:ascii="Times New Roman" w:hAnsi="Times New Roman" w:eastAsia="黑体"/>
            <w:b w:val="0"/>
            <w:bCs w:val="0"/>
            <w:caps w:val="0"/>
            <w:sz w:val="32"/>
          </w:rPr>
          <w:t xml:space="preserve">21</w:t>
        </w:r>
      </w:hyperlink>
      <w:r/>
      <w:r/>
    </w:p>
    <w:p>
      <w:pPr>
        <w:pStyle w:val="773"/>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hint="eastAsia" w:ascii="Times New Roman" w:hAnsi="Times New Roman" w:eastAsia="黑体"/>
          <w:b w:val="0"/>
          <w:bCs w:val="0"/>
          <w:caps w:val="0"/>
          <w:sz w:val="32"/>
        </w:rPr>
        <w:t xml:space="preserve">4</w:t>
      </w:r>
      <w:r/>
    </w:p>
    <w:p>
      <w:pPr>
        <w:pStyle w:val="773"/>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3</w:t>
      </w:r>
      <w:r>
        <w:rPr>
          <w:rFonts w:hint="eastAsia" w:ascii="Times New Roman" w:hAnsi="Times New Roman" w:eastAsia="黑体"/>
          <w:b w:val="0"/>
          <w:bCs w:val="0"/>
          <w:caps w:val="0"/>
          <w:sz w:val="32"/>
        </w:rPr>
        <w:t xml:space="preserve">5</w:t>
      </w:r>
      <w:r/>
    </w:p>
    <w:p>
      <w:pPr>
        <w:pStyle w:val="773"/>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hyperlink>
      <w:r>
        <w:rPr>
          <w:rFonts w:ascii="Times New Roman" w:hAnsi="Times New Roman" w:eastAsia="黑体"/>
          <w:b w:val="0"/>
          <w:bCs w:val="0"/>
          <w:caps w:val="0"/>
          <w:sz w:val="32"/>
        </w:rPr>
        <w:t xml:space="preserve">45</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5"/>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Theme="minorEastAsia" w:hAnsiTheme="minorEastAsia" w:eastAsiaTheme="minorEastAsia" w:cstheme="minorEastAsia"/>
          <w:sz w:val="24"/>
          <w:szCs w:val="24"/>
          <w:u w:val="single"/>
        </w:rPr>
        <w:t xml:space="preserve">中国共产党宿迁市委员会组织部、宿迁</w:t>
      </w:r>
      <w:r>
        <w:rPr>
          <w:rFonts w:hint="eastAsia" w:asciiTheme="minorEastAsia" w:hAnsiTheme="minorEastAsia" w:eastAsiaTheme="minorEastAsia" w:cstheme="minorEastAsia"/>
          <w:sz w:val="24"/>
          <w:szCs w:val="24"/>
          <w:u w:val="single"/>
        </w:rPr>
        <w:t xml:space="preserve">市楚润数据</w:t>
      </w:r>
      <w:r>
        <w:rPr>
          <w:rFonts w:hint="eastAsia" w:asciiTheme="minorEastAsia" w:hAnsiTheme="minorEastAsia" w:eastAsiaTheme="minorEastAsia" w:cstheme="minorEastAsia"/>
          <w:sz w:val="24"/>
          <w:szCs w:val="24"/>
          <w:u w:val="single"/>
        </w:rPr>
        <w:t xml:space="preserve">集团有限公司</w:t>
      </w:r>
      <w:r>
        <w:rPr>
          <w:rFonts w:hint="eastAsia" w:ascii="宋体" w:hAnsi="宋体"/>
          <w:sz w:val="24"/>
          <w:szCs w:val="24"/>
        </w:rPr>
        <w:t xml:space="preserve">的委托，</w:t>
      </w:r>
      <w:r>
        <w:rPr>
          <w:rFonts w:hint="eastAsia" w:asciiTheme="minorEastAsia" w:hAnsiTheme="minorEastAsia" w:eastAsiaTheme="minorEastAsia" w:cstheme="minorEastAsia"/>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Theme="minorEastAsia" w:hAnsiTheme="minorEastAsia" w:eastAsiaTheme="minorEastAsia" w:cstheme="minorEastAsia"/>
          <w:sz w:val="24"/>
          <w:szCs w:val="24"/>
          <w:u w:val="single"/>
        </w:rPr>
        <w:t xml:space="preserve">宿迁人才公寓服务管理系统项目</w:t>
      </w:r>
      <w:r>
        <w:rPr>
          <w:rFonts w:hint="eastAsia" w:ascii="宋体" w:hAnsi="宋体"/>
          <w:sz w:val="24"/>
          <w:szCs w:val="24"/>
        </w:rPr>
        <w:t xml:space="preserve">(</w:t>
      </w:r>
      <w:r>
        <w:rPr>
          <w:rFonts w:asciiTheme="minorEastAsia" w:hAnsiTheme="minorEastAsia" w:eastAsiaTheme="minorEastAsia" w:cstheme="minorEastAsia"/>
          <w:sz w:val="24"/>
          <w:szCs w:val="24"/>
          <w:u w:val="single"/>
        </w:rPr>
        <w:t xml:space="preserve">JSZC-321300-JZCG-C2026-0006</w:t>
      </w:r>
      <w:r>
        <w:rPr>
          <w:rFonts w:hint="eastAsia" w:asciiTheme="minorEastAsia" w:hAnsiTheme="minorEastAsia" w:eastAsiaTheme="minorEastAsia" w:cstheme="minorEastAsia"/>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rPr>
        <w:t xml:space="preserve">宿迁人才公寓服务管理系统项目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rPr>
        <w:t xml:space="preserve">04</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08</w:t>
      </w:r>
      <w:r>
        <w:rPr>
          <w:rFonts w:hint="eastAsia" w:ascii="Times New Roman" w:hAnsi="Times New Roman" w:cs="仿宋"/>
          <w:bCs/>
          <w:sz w:val="24"/>
          <w:szCs w:val="24"/>
          <w:u w:val="single"/>
        </w:rPr>
        <w:t xml:space="preserve">日</w:t>
      </w:r>
      <w:r>
        <w:rPr>
          <w:rFonts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点</w:t>
      </w:r>
      <w:r>
        <w:rPr>
          <w:rFonts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6"/>
        <w:ind w:firstLine="321"/>
        <w:spacing w:before="0" w:after="0" w:line="520" w:lineRule="exact"/>
        <w:rPr>
          <w:rFonts w:eastAsia="宋体"/>
          <w:b/>
          <w:bCs/>
          <w:sz w:val="32"/>
        </w:rPr>
      </w:pPr>
      <w:r/>
      <w:bookmarkStart w:id="4" w:name="_Toc28359002"/>
      <w:r/>
      <w:bookmarkStart w:id="5" w:name="_Toc28359079"/>
      <w:r/>
      <w:bookmarkStart w:id="6" w:name="_Toc38985263"/>
      <w:r/>
      <w:bookmarkStart w:id="7" w:name="_Toc35393621"/>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asciiTheme="minorEastAsia" w:hAnsiTheme="minorEastAsia" w:eastAsiaTheme="minorEastAsia" w:cstheme="minorEastAsia"/>
          <w:sz w:val="24"/>
          <w:szCs w:val="24"/>
        </w:rPr>
        <w:t xml:space="preserve">JSZC-321300-JZCG-C2026-0006</w:t>
      </w:r>
      <w:r/>
    </w:p>
    <w:p>
      <w:pPr>
        <w:ind w:firstLine="480"/>
        <w:spacing w:line="480" w:lineRule="exact"/>
        <w:rPr>
          <w:rFonts w:ascii="Times New Roman" w:hAnsi="Times New Roman" w:cs="仿宋"/>
          <w:sz w:val="24"/>
          <w:szCs w:val="24"/>
        </w:rPr>
      </w:pPr>
      <w:r/>
      <w:bookmarkStart w:id="10" w:name="OLE_LINK46"/>
      <w:r/>
      <w:bookmarkStart w:id="11" w:name="OLE_LINK45"/>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r>
        <w:rPr>
          <w:rFonts w:hint="eastAsia" w:asciiTheme="minorEastAsia" w:hAnsiTheme="minorEastAsia" w:eastAsiaTheme="minorEastAsia" w:cstheme="minorEastAsia"/>
          <w:sz w:val="24"/>
          <w:szCs w:val="24"/>
        </w:rPr>
        <w:t xml:space="preserve">宿迁人才公寓服务管理系统项目</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45</w:t>
      </w:r>
      <w:r>
        <w:rPr>
          <w:rFonts w:hint="eastAsia" w:asciiTheme="minorEastAsia" w:hAnsiTheme="minorEastAsia" w:eastAsiaTheme="minorEastAsia" w:cstheme="minorEastAsia"/>
          <w:sz w:val="24"/>
          <w:szCs w:val="24"/>
        </w:rPr>
        <w:t xml:space="preserve">万元</w:t>
      </w:r>
      <w:r/>
    </w:p>
    <w:p>
      <w:pPr>
        <w:ind w:firstLine="480"/>
        <w:spacing w:line="480" w:lineRule="exact"/>
        <w:rPr>
          <w:rFonts w:hint="eastAsia" w:ascii="仿宋" w:hAnsi="仿宋"/>
          <w:sz w:val="24"/>
          <w:szCs w:val="24"/>
        </w:rPr>
      </w:pPr>
      <w:r/>
      <w:bookmarkStart w:id="12" w:name="OLE_LINK14"/>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r>
        <w:rPr>
          <w:rFonts w:hint="eastAsia" w:ascii="Times New Roman" w:hAnsi="Times New Roman" w:cs="仿宋"/>
          <w:sz w:val="24"/>
          <w:szCs w:val="24"/>
        </w:rPr>
        <w:t xml:space="preserve">44</w:t>
      </w:r>
      <w:r>
        <w:rPr>
          <w:rFonts w:hint="eastAsia" w:asciiTheme="minorEastAsia" w:hAnsiTheme="minorEastAsia" w:eastAsiaTheme="minorEastAsia" w:cstheme="minorEastAsia"/>
          <w:sz w:val="24"/>
          <w:szCs w:val="24"/>
        </w:rPr>
        <w:t xml:space="preserve">万元</w:t>
      </w:r>
      <w:bookmarkEnd w:id="10"/>
      <w:r/>
      <w:bookmarkEnd w:id="11"/>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bookmarkStart w:id="13" w:name="OLE_LINK30"/>
      <w:r>
        <w:rPr>
          <w:rFonts w:hint="eastAsia" w:asciiTheme="minorEastAsia" w:hAnsiTheme="minorEastAsia" w:eastAsiaTheme="minorEastAsia" w:cstheme="minorEastAsia"/>
          <w:sz w:val="24"/>
          <w:szCs w:val="24"/>
        </w:rPr>
        <w:t xml:space="preserve">以</w:t>
      </w:r>
      <w:r>
        <w:rPr>
          <w:rFonts w:hint="eastAsia" w:asciiTheme="minorEastAsia" w:hAnsiTheme="minorEastAsia" w:eastAsiaTheme="minorEastAsia" w:cstheme="minorEastAsia"/>
          <w:sz w:val="24"/>
          <w:szCs w:val="24"/>
          <w:lang w:val="zh-TW" w:eastAsia="zh-TW"/>
        </w:rPr>
        <w:t xml:space="preserve">“宿迁人才e家”平台</w:t>
      </w:r>
      <w:r>
        <w:rPr>
          <w:rFonts w:hint="eastAsia" w:asciiTheme="minorEastAsia" w:hAnsiTheme="minorEastAsia" w:eastAsiaTheme="minorEastAsia" w:cstheme="minorEastAsia"/>
          <w:sz w:val="24"/>
          <w:szCs w:val="24"/>
        </w:rPr>
        <w:t xml:space="preserve">为基础，建设宿迁人才公寓服务管理系统</w:t>
      </w:r>
      <w:r>
        <w:rPr>
          <w:rFonts w:hint="eastAsia" w:asciiTheme="minorEastAsia" w:hAnsiTheme="minorEastAsia" w:eastAsiaTheme="minorEastAsia" w:cstheme="minorEastAsia"/>
          <w:sz w:val="24"/>
          <w:szCs w:val="24"/>
          <w:lang w:val="zh-TW"/>
        </w:rPr>
        <w:t xml:space="preserve">，</w:t>
      </w:r>
      <w:r>
        <w:rPr>
          <w:rFonts w:hint="eastAsia" w:asciiTheme="minorEastAsia" w:hAnsiTheme="minorEastAsia" w:eastAsiaTheme="minorEastAsia" w:cstheme="minorEastAsia"/>
          <w:sz w:val="24"/>
          <w:szCs w:val="24"/>
        </w:rPr>
        <w:t xml:space="preserve">为人才提供更优质、更便捷、更贴心、更完善的人才公寓服务体验</w:t>
      </w:r>
      <w:r>
        <w:rPr>
          <w:rFonts w:hint="eastAsia" w:asciiTheme="minorEastAsia" w:hAnsiTheme="minorEastAsia" w:eastAsiaTheme="minorEastAsia" w:cstheme="minorEastAsia"/>
          <w:sz w:val="24"/>
          <w:szCs w:val="24"/>
          <w:lang w:val="zh-TW" w:eastAsia="zh-TW"/>
        </w:rPr>
        <w:t xml:space="preserve">。具体详见采购需求部分。</w:t>
      </w:r>
      <w:bookmarkEnd w:id="13"/>
      <w:r/>
      <w:r/>
    </w:p>
    <w:p>
      <w:pPr>
        <w:ind w:firstLine="480"/>
        <w:spacing w:line="480" w:lineRule="exact"/>
        <w:rPr>
          <w:rFonts w:ascii="Times New Roman" w:hAnsi="Times New Roman" w:cs="仿宋"/>
          <w:color w:val="000000" w:themeColor="text1"/>
          <w:sz w:val="24"/>
          <w:szCs w:val="24"/>
        </w:rPr>
      </w:pPr>
      <w:r>
        <w:rPr>
          <w:rFonts w:hint="eastAsia" w:ascii="Times New Roman" w:hAnsi="Times New Roman" w:cs="仿宋"/>
          <w:sz w:val="24"/>
          <w:szCs w:val="24"/>
        </w:rPr>
        <w:t xml:space="preserve">6.</w:t>
      </w:r>
      <w:r>
        <w:rPr>
          <w:rFonts w:hint="eastAsia" w:ascii="Times New Roman" w:hAnsi="Times New Roman" w:cs="仿宋"/>
          <w:sz w:val="24"/>
          <w:szCs w:val="24"/>
        </w:rPr>
        <w:t xml:space="preserve">合同履行期限：</w:t>
      </w:r>
      <w:r>
        <w:rPr>
          <w:rFonts w:hint="eastAsia" w:ascii="Times New Roman" w:hAnsi="Times New Roman" w:cs="仿宋"/>
          <w:color w:val="000000" w:themeColor="text1"/>
          <w:sz w:val="24"/>
          <w:szCs w:val="24"/>
        </w:rPr>
        <w:t xml:space="preserve">合同签订后，</w:t>
      </w:r>
      <w:r>
        <w:rPr>
          <w:rFonts w:hint="eastAsia" w:ascii="Times New Roman" w:hAnsi="Times New Roman" w:cs="仿宋"/>
          <w:color w:val="000000" w:themeColor="text1"/>
          <w:sz w:val="24"/>
          <w:szCs w:val="24"/>
        </w:rPr>
        <w:t xml:space="preserve">45</w:t>
      </w:r>
      <w:r>
        <w:rPr>
          <w:rFonts w:hint="eastAsia" w:ascii="Times New Roman" w:hAnsi="Times New Roman" w:cs="仿宋"/>
          <w:color w:val="000000" w:themeColor="text1"/>
          <w:sz w:val="24"/>
          <w:szCs w:val="24"/>
        </w:rPr>
        <w:t xml:space="preserve">日内完成系统建设并上线；系统上线后，进入系统试运行期，试运行</w:t>
      </w:r>
      <w:r>
        <w:rPr>
          <w:rFonts w:hint="eastAsia" w:ascii="Times New Roman" w:hAnsi="Times New Roman" w:cs="仿宋"/>
          <w:color w:val="000000" w:themeColor="text1"/>
          <w:sz w:val="24"/>
          <w:szCs w:val="24"/>
        </w:rPr>
        <w:t xml:space="preserve">3</w:t>
      </w:r>
      <w:r>
        <w:rPr>
          <w:rFonts w:hint="eastAsia" w:ascii="Times New Roman" w:hAnsi="Times New Roman" w:cs="仿宋"/>
          <w:color w:val="000000" w:themeColor="text1"/>
          <w:sz w:val="24"/>
          <w:szCs w:val="24"/>
        </w:rPr>
        <w:t xml:space="preserve">个月；试运行完成并经采购人初验确认后</w:t>
      </w:r>
      <w:r>
        <w:rPr>
          <w:rFonts w:hint="eastAsia" w:ascii="Times New Roman" w:hAnsi="Times New Roman" w:cs="仿宋"/>
          <w:color w:val="000000" w:themeColor="text1"/>
          <w:sz w:val="24"/>
          <w:szCs w:val="24"/>
          <w:lang w:val="zh-CN"/>
        </w:rPr>
        <w:t xml:space="preserve">进入运维服务期</w:t>
      </w:r>
      <w:r>
        <w:rPr>
          <w:rFonts w:hint="eastAsia" w:ascii="Times New Roman" w:hAnsi="Times New Roman" w:cs="仿宋"/>
          <w:color w:val="000000" w:themeColor="text1"/>
          <w:szCs w:val="21"/>
          <w:lang w:val="zh-CN"/>
        </w:rPr>
        <w:t xml:space="preserve">，</w:t>
      </w:r>
      <w:r>
        <w:rPr>
          <w:rFonts w:hint="eastAsia" w:ascii="Times New Roman" w:hAnsi="Times New Roman" w:cs="仿宋"/>
          <w:sz w:val="24"/>
          <w:szCs w:val="24"/>
        </w:rPr>
        <w:t xml:space="preserve">运维期</w:t>
      </w:r>
      <w:r>
        <w:rPr>
          <w:rFonts w:hint="eastAsia" w:ascii="Times New Roman" w:hAnsi="Times New Roman" w:cs="仿宋"/>
          <w:sz w:val="24"/>
          <w:szCs w:val="24"/>
        </w:rPr>
        <w:t xml:space="preserve">1</w:t>
      </w:r>
      <w:r>
        <w:rPr>
          <w:rFonts w:hint="eastAsia" w:ascii="Times New Roman" w:hAnsi="Times New Roman" w:cs="仿宋"/>
          <w:sz w:val="24"/>
          <w:szCs w:val="24"/>
        </w:rPr>
        <w:t xml:space="preserve">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w:t>
      </w:r>
      <w:r>
        <w:rPr>
          <w:rFonts w:hint="eastAsia" w:ascii="Times New Roman" w:hAnsi="Times New Roman" w:cs="仿宋"/>
          <w:sz w:val="24"/>
          <w:szCs w:val="24"/>
        </w:rPr>
        <w:t xml:space="preserve">本项目</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不接受</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联合体磋商。</w:t>
      </w:r>
      <w:r/>
    </w:p>
    <w:p>
      <w:pPr>
        <w:pStyle w:val="746"/>
        <w:ind w:firstLine="321"/>
        <w:spacing w:before="0" w:after="0" w:line="520" w:lineRule="exact"/>
        <w:rPr>
          <w:rFonts w:eastAsia="宋体"/>
          <w:b/>
          <w:bCs/>
          <w:sz w:val="32"/>
        </w:rPr>
      </w:pPr>
      <w:r/>
      <w:bookmarkStart w:id="14" w:name="_Toc38985264"/>
      <w:r/>
      <w:bookmarkStart w:id="15" w:name="_Toc28359080"/>
      <w:r/>
      <w:bookmarkStart w:id="16" w:name="_Toc28359003"/>
      <w:r/>
      <w:bookmarkStart w:id="17" w:name="_Toc35393791"/>
      <w:r/>
      <w:bookmarkStart w:id="18" w:name="_Toc35393622"/>
      <w:r>
        <w:rPr>
          <w:rFonts w:hint="eastAsia" w:eastAsia="宋体"/>
          <w:b/>
          <w:bCs/>
          <w:sz w:val="32"/>
        </w:rPr>
        <w:t xml:space="preserve">二、申请人的资格要求</w:t>
      </w:r>
      <w:bookmarkEnd w:id="14"/>
      <w:r/>
      <w:bookmarkEnd w:id="15"/>
      <w:r/>
      <w:bookmarkEnd w:id="16"/>
      <w:r/>
      <w:bookmarkEnd w:id="17"/>
      <w:r/>
      <w:bookmarkEnd w:id="18"/>
      <w:r/>
      <w:r/>
    </w:p>
    <w:p>
      <w:pPr>
        <w:ind w:firstLine="482"/>
        <w:spacing w:line="480" w:lineRule="exact"/>
        <w:rPr>
          <w:rFonts w:ascii="Times New Roman" w:hAnsi="Times New Roman" w:cs="仿宋"/>
          <w:sz w:val="24"/>
          <w:szCs w:val="24"/>
        </w:rPr>
      </w:pPr>
      <w:r/>
      <w:bookmarkStart w:id="19" w:name="_Toc35393792"/>
      <w:r/>
      <w:bookmarkStart w:id="20" w:name="_Toc28359081"/>
      <w:r/>
      <w:bookmarkStart w:id="21" w:name="_Toc28359004"/>
      <w:r/>
      <w:bookmarkStart w:id="22" w:name="_Toc35393623"/>
      <w:r/>
      <w:bookmarkStart w:id="23"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bookmarkStart w:id="24" w:name="OLE_LINK9"/>
      <w:r/>
      <w:bookmarkStart w:id="25" w:name="OLE_LINK11"/>
      <w:r/>
      <w:bookmarkStart w:id="26" w:name="OLE_LINK52"/>
      <w:r/>
      <w:bookmarkStart w:id="27" w:name="OLE_LINK51"/>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bookmarkEnd w:id="24"/>
      <w:r/>
      <w:bookmarkEnd w:id="25"/>
      <w:r>
        <w:rPr>
          <w:rFonts w:hint="eastAsia" w:ascii="宋体" w:hAnsi="宋体" w:cs="宋体"/>
          <w:sz w:val="24"/>
          <w:szCs w:val="24"/>
        </w:rPr>
        <w:t xml:space="preserve">。</w:t>
      </w:r>
      <w:bookmarkEnd w:id="26"/>
      <w:r/>
      <w:bookmarkEnd w:id="2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28" w:name="OLE_LINK56"/>
      <w:r/>
      <w:bookmarkStart w:id="29" w:name="OLE_LINK55"/>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w:t>
      </w:r>
      <w:r>
        <w:rPr>
          <w:rFonts w:hint="eastAsia" w:ascii="宋体" w:hAnsi="宋体" w:cs="宋体"/>
          <w:sz w:val="24"/>
          <w:szCs w:val="24"/>
        </w:rPr>
        <w:t xml:space="preserve">材料）。</w:t>
      </w:r>
      <w:bookmarkEnd w:id="28"/>
      <w:r/>
      <w:bookmarkEnd w:id="29"/>
      <w:r/>
      <w:r/>
    </w:p>
    <w:p>
      <w:pPr>
        <w:pStyle w:val="1436"/>
        <w:ind w:firstLine="480"/>
        <w:spacing w:after="0" w:line="480" w:lineRule="exact"/>
        <w:tabs>
          <w:tab w:val="left" w:pos="312" w:leader="none"/>
        </w:tabs>
        <w:rPr>
          <w:rFonts w:hint="eastAsia" w:ascii="宋体" w:hAnsi="宋体" w:eastAsia="宋体" w:cs="宋体"/>
        </w:rPr>
      </w:pPr>
      <w:r>
        <w:rPr>
          <w:rFonts w:hint="eastAsia" w:ascii="宋体" w:hAnsi="宋体" w:eastAsia="宋体" w:cs="宋体"/>
        </w:rPr>
        <w:t xml:space="preserve">3.落实政府采购政策需满足的资格要求：</w:t>
      </w:r>
      <w:bookmarkStart w:id="30" w:name="OLE_LINK18"/>
      <w:r>
        <w:rPr>
          <w:rFonts w:hint="eastAsia" w:ascii="宋体" w:hAnsi="宋体" w:eastAsia="宋体" w:cs="宋体"/>
        </w:rPr>
        <w:t xml:space="preserve">本项目为专门面向中小企业采购的项目（按要求提供中小企业声明函或残疾人福利性单位声明函或监狱企业证明文件）。</w:t>
      </w:r>
      <w:bookmarkEnd w:id="30"/>
      <w:r/>
      <w:r/>
    </w:p>
    <w:p>
      <w:pPr>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w:t>
      </w:r>
      <w:bookmarkStart w:id="31" w:name="OLE_LINK29"/>
      <w:r/>
      <w:bookmarkStart w:id="32" w:name="OLE_LINK32"/>
      <w:r/>
      <w:bookmarkStart w:id="33" w:name="OLE_LINK28"/>
      <w:r>
        <w:rPr>
          <w:rFonts w:hint="eastAsia" w:ascii="Times New Roman" w:hAnsi="Times New Roman" w:cs="仿宋"/>
          <w:sz w:val="24"/>
          <w:szCs w:val="24"/>
        </w:rPr>
        <w:t xml:space="preserve">无。</w:t>
      </w:r>
      <w:bookmarkEnd w:id="31"/>
      <w:r/>
      <w:bookmarkEnd w:id="32"/>
      <w:r/>
      <w:bookmarkEnd w:id="33"/>
      <w:r/>
      <w:r/>
    </w:p>
    <w:p>
      <w:pPr>
        <w:pStyle w:val="746"/>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19"/>
      <w:r/>
      <w:bookmarkEnd w:id="20"/>
      <w:r/>
      <w:bookmarkEnd w:id="21"/>
      <w:r/>
      <w:bookmarkEnd w:id="22"/>
      <w:r/>
      <w:bookmarkEnd w:id="23"/>
      <w:r/>
      <w:r/>
    </w:p>
    <w:p>
      <w:pPr>
        <w:ind w:firstLine="482"/>
        <w:spacing w:line="480" w:lineRule="exact"/>
        <w:rPr>
          <w:rFonts w:ascii="Times New Roman" w:hAnsi="Times New Roman" w:cs="仿宋"/>
          <w:sz w:val="24"/>
          <w:szCs w:val="24"/>
        </w:rPr>
      </w:pPr>
      <w:r/>
      <w:bookmarkStart w:id="34" w:name="_Toc38985266"/>
      <w:r/>
      <w:bookmarkStart w:id="35" w:name="_Toc28359082"/>
      <w:r/>
      <w:bookmarkStart w:id="36" w:name="_Toc35393793"/>
      <w:r/>
      <w:bookmarkStart w:id="37" w:name="_Toc35393624"/>
      <w:r/>
      <w:bookmarkStart w:id="38" w:name="_Toc28359005"/>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http://jszfcg.jsczt.cn/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r/>
    </w:p>
    <w:p>
      <w:pPr>
        <w:ind w:firstLine="482"/>
        <w:spacing w:line="480" w:lineRule="exact"/>
        <w:rPr>
          <w:rFonts w:ascii="Times New Roman" w:hAnsi="Times New Roman" w:cs="仿宋"/>
          <w:sz w:val="24"/>
          <w:szCs w:val="24"/>
        </w:rPr>
      </w:pPr>
      <w:r/>
      <w:bookmarkStart w:id="39" w:name="EB0c44ff4da61f4af989d119fe214be450"/>
      <w:r>
        <w:rPr>
          <w:rFonts w:hint="eastAsia" w:ascii="Times New Roman" w:hAnsi="Times New Roman" w:cs="仿宋"/>
          <w:sz w:val="24"/>
          <w:szCs w:val="24"/>
        </w:rPr>
        <w:t xml:space="preserve">3.</w:t>
      </w:r>
      <w:r>
        <w:rPr>
          <w:rFonts w:hint="eastAsia" w:ascii="Times New Roman" w:hAnsi="Times New Roman" w:cs="仿宋"/>
          <w:sz w:val="24"/>
          <w:szCs w:val="24"/>
        </w:rPr>
        <w:t xml:space="preserve">本项目共分一个采购包。供应商参与多个采购包磋商的，应按采购</w:t>
      </w:r>
      <w:r>
        <w:rPr>
          <w:rFonts w:hint="eastAsia" w:ascii="Times New Roman" w:hAnsi="Times New Roman" w:cs="仿宋"/>
          <w:sz w:val="24"/>
          <w:szCs w:val="24"/>
        </w:rPr>
        <w:t xml:space="preserve">包分别获取磋商</w:t>
      </w:r>
      <w:r>
        <w:rPr>
          <w:rFonts w:hint="eastAsia" w:ascii="Times New Roman" w:hAnsi="Times New Roman" w:cs="仿宋"/>
          <w:sz w:val="24"/>
          <w:szCs w:val="24"/>
        </w:rPr>
        <w:t xml:space="preserve">文件。供应商未按要求</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文件的，后果自负（其响应文件不予接受）。</w:t>
      </w:r>
      <w:bookmarkEnd w:id="34"/>
      <w:r/>
      <w:bookmarkEnd w:id="35"/>
      <w:r/>
      <w:bookmarkEnd w:id="36"/>
      <w:r/>
      <w:bookmarkEnd w:id="37"/>
      <w:r/>
      <w:bookmarkEnd w:id="38"/>
      <w:r/>
      <w:bookmarkEnd w:id="39"/>
      <w:r/>
      <w:r/>
    </w:p>
    <w:p>
      <w:pPr>
        <w:pStyle w:val="746"/>
        <w:ind w:firstLine="321"/>
        <w:spacing w:before="0" w:after="0" w:line="520" w:lineRule="exact"/>
        <w:rPr>
          <w:rFonts w:eastAsia="宋体"/>
          <w:b/>
          <w:bCs/>
          <w:sz w:val="32"/>
        </w:rPr>
      </w:pPr>
      <w:r/>
      <w:bookmarkStart w:id="40" w:name="_Toc35393794"/>
      <w:r/>
      <w:bookmarkStart w:id="41" w:name="_Toc28359007"/>
      <w:r/>
      <w:bookmarkStart w:id="42" w:name="_Toc35393625"/>
      <w:r/>
      <w:bookmarkStart w:id="43" w:name="_Toc38985267"/>
      <w:r/>
      <w:bookmarkStart w:id="44" w:name="_Toc2835908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u w:val="single"/>
        </w:rPr>
        <w:t xml:space="preserve">04</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08</w:t>
      </w:r>
      <w:r>
        <w:rPr>
          <w:rFonts w:hint="eastAsia" w:ascii="Times New Roman" w:hAnsi="Times New Roman" w:cs="仿宋"/>
          <w:sz w:val="24"/>
          <w:szCs w:val="24"/>
        </w:rPr>
        <w:t xml:space="preserve">日</w:t>
      </w:r>
      <w:r>
        <w:rPr>
          <w:rFonts w:ascii="Times New Roman" w:hAnsi="Times New Roman" w:cs="仿宋"/>
          <w:sz w:val="24"/>
          <w:szCs w:val="24"/>
          <w:u w:val="single"/>
        </w:rPr>
        <w:t xml:space="preserve">09</w:t>
      </w:r>
      <w:r>
        <w:rPr>
          <w:rFonts w:hint="eastAsia" w:ascii="Times New Roman" w:hAnsi="Times New Roman" w:cs="仿宋"/>
          <w:sz w:val="24"/>
          <w:szCs w:val="24"/>
        </w:rPr>
        <w:t xml:space="preserve">点</w:t>
      </w:r>
      <w:r>
        <w:rPr>
          <w:rFonts w:ascii="Times New Roman" w:hAnsi="Times New Roman" w:cs="仿宋"/>
          <w:sz w:val="24"/>
          <w:szCs w:val="24"/>
          <w:u w:val="single"/>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46"/>
        <w:ind w:firstLine="321"/>
        <w:spacing w:before="0" w:after="0" w:line="520" w:lineRule="exact"/>
        <w:rPr>
          <w:rFonts w:eastAsia="宋体"/>
          <w:b/>
          <w:bCs/>
          <w:sz w:val="32"/>
        </w:rPr>
      </w:pPr>
      <w:r>
        <w:rPr>
          <w:rFonts w:hint="eastAsia" w:eastAsia="宋体"/>
          <w:b/>
          <w:bCs/>
          <w:sz w:val="32"/>
        </w:rPr>
        <w:t xml:space="preserve">五、公告期限</w:t>
      </w:r>
      <w:bookmarkEnd w:id="40"/>
      <w:r/>
      <w:bookmarkEnd w:id="41"/>
      <w:r/>
      <w:bookmarkEnd w:id="42"/>
      <w:r/>
      <w:bookmarkEnd w:id="43"/>
      <w:r/>
      <w:bookmarkEnd w:id="44"/>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746"/>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45" w:name="EB64e1f522fd8c43fcb4d3ba471386b3e7"/>
      <w:r/>
      <w:bookmarkStart w:id="46" w:name="_Toc35393796"/>
      <w:r/>
      <w:bookmarkStart w:id="47" w:name="_Toc28359008"/>
      <w:r/>
      <w:bookmarkStart w:id="48" w:name="_Toc28359085"/>
      <w:r/>
      <w:bookmarkStart w:id="49" w:name="_Toc38985269"/>
      <w:r/>
      <w:bookmarkStart w:id="50" w:name="_Toc35393627"/>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18762803891</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45"/>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746"/>
        <w:ind w:firstLine="321"/>
        <w:spacing w:before="0" w:after="0" w:line="520" w:lineRule="exact"/>
        <w:rPr>
          <w:rFonts w:eastAsia="宋体"/>
          <w:b/>
          <w:bCs/>
          <w:sz w:val="32"/>
        </w:rPr>
      </w:pPr>
      <w:r>
        <w:rPr>
          <w:rFonts w:hint="eastAsia" w:eastAsia="宋体"/>
          <w:b/>
          <w:bCs/>
          <w:sz w:val="32"/>
        </w:rPr>
        <w:t xml:space="preserve">七、本次磋商联系方式</w:t>
      </w:r>
      <w:bookmarkEnd w:id="46"/>
      <w:r/>
      <w:bookmarkEnd w:id="47"/>
      <w:r/>
      <w:bookmarkEnd w:id="48"/>
      <w:r/>
      <w:bookmarkEnd w:id="49"/>
      <w:r/>
      <w:bookmarkEnd w:id="50"/>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heme="minorEastAsia" w:hAnsiTheme="minorEastAsia" w:eastAsiaTheme="minorEastAsia" w:cstheme="minorEastAsia"/>
          <w:sz w:val="24"/>
          <w:szCs w:val="24"/>
        </w:rPr>
        <w:t xml:space="preserve">中国共产党宿迁市委员会组织部、宿迁</w:t>
      </w:r>
      <w:r>
        <w:rPr>
          <w:rFonts w:hint="eastAsia" w:asciiTheme="minorEastAsia" w:hAnsiTheme="minorEastAsia" w:eastAsiaTheme="minorEastAsia" w:cstheme="minorEastAsia"/>
          <w:sz w:val="24"/>
          <w:szCs w:val="24"/>
        </w:rPr>
        <w:t xml:space="preserve">市楚润数据</w:t>
      </w:r>
      <w:r>
        <w:rPr>
          <w:rFonts w:hint="eastAsia" w:asciiTheme="minorEastAsia" w:hAnsiTheme="minorEastAsia" w:eastAsiaTheme="minorEastAsia" w:cstheme="minorEastAsia"/>
          <w:sz w:val="24"/>
          <w:szCs w:val="24"/>
        </w:rPr>
        <w:t xml:space="preserve">集团有限公司</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heme="minorEastAsia" w:hAnsiTheme="minorEastAsia" w:eastAsiaTheme="minorEastAsia" w:cstheme="minorEastAsia"/>
          <w:sz w:val="24"/>
          <w:szCs w:val="24"/>
        </w:rPr>
        <w:t xml:space="preserve">宿迁市南湖路1号、宿城区发展大道2496号（移动宿城分公司办公楼二楼）</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联系人：王松国</w:t>
      </w:r>
      <w:r>
        <w:rPr>
          <w:rFonts w:hint="eastAsia" w:asciiTheme="minorEastAsia" w:hAnsiTheme="minorEastAsia" w:eastAsiaTheme="minorEastAsia" w:cstheme="minorEastAsia"/>
          <w:sz w:val="24"/>
          <w:szCs w:val="24"/>
        </w:rPr>
        <w:t xml:space="preserve">、高兴</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51" w:name="_Toc28359086"/>
      <w:r/>
      <w:bookmarkStart w:id="52" w:name="_Toc28359009"/>
      <w:r>
        <w:rPr>
          <w:rFonts w:hint="eastAsia" w:ascii="Times New Roman" w:hAnsi="Times New Roman" w:cs="仿宋"/>
          <w:sz w:val="24"/>
          <w:szCs w:val="24"/>
        </w:rPr>
        <w:t xml:space="preserve">：</w:t>
      </w:r>
      <w:r>
        <w:rPr>
          <w:rFonts w:hint="eastAsia" w:asciiTheme="minorEastAsia" w:hAnsiTheme="minorEastAsia" w:eastAsiaTheme="minorEastAsia" w:cstheme="minorEastAsia"/>
          <w:sz w:val="24"/>
          <w:szCs w:val="24"/>
        </w:rPr>
        <w:t xml:space="preserve">0527-</w:t>
      </w:r>
      <w:r>
        <w:rPr>
          <w:rFonts w:hint="eastAsia" w:asciiTheme="minorEastAsia" w:hAnsiTheme="minorEastAsia" w:eastAsiaTheme="minorEastAsia" w:cstheme="minorEastAsia"/>
          <w:sz w:val="24"/>
          <w:szCs w:val="24"/>
          <w:lang w:eastAsia="zh-Hans"/>
        </w:rPr>
        <w:t xml:space="preserve">84368</w:t>
      </w:r>
      <w:r>
        <w:rPr>
          <w:rFonts w:hint="eastAsia" w:asciiTheme="minorEastAsia" w:hAnsiTheme="minorEastAsia" w:eastAsiaTheme="minorEastAsia" w:cstheme="minorEastAsia"/>
          <w:sz w:val="24"/>
          <w:szCs w:val="24"/>
        </w:rPr>
        <w:t xml:space="preserve">161、18616593345</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51"/>
      <w:r/>
      <w:bookmarkEnd w:id="52"/>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heme="minorEastAsia" w:hAnsiTheme="minorEastAsia" w:eastAsiaTheme="minorEastAsia" w:cstheme="minorEastAsia"/>
          <w:sz w:val="24"/>
          <w:szCs w:val="24"/>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heme="minorEastAsia" w:hAnsiTheme="minorEastAsia" w:eastAsiaTheme="minorEastAsia" w:cstheme="minorEastAsia"/>
          <w:sz w:val="24"/>
          <w:szCs w:val="24"/>
        </w:rPr>
        <w:t xml:space="preserve">宿迁市洪泽湖路889号“便民方舟”2号楼</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人：李玉莲</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heme="minorEastAsia" w:hAnsiTheme="minorEastAsia" w:eastAsiaTheme="minorEastAsia" w:cstheme="minorEastAsia"/>
          <w:sz w:val="24"/>
          <w:szCs w:val="24"/>
        </w:rPr>
        <w:t xml:space="preserve">0527-84396036</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5"/>
        <w:jc w:val="center"/>
        <w:spacing w:before="200"/>
        <w:rPr>
          <w:rFonts w:ascii="Times New Roman" w:hAnsi="Times New Roman" w:eastAsia="黑体"/>
          <w:sz w:val="44"/>
        </w:rPr>
      </w:pPr>
      <w:r/>
      <w:bookmarkStart w:id="53" w:name="_Toc706"/>
      <w:r/>
      <w:bookmarkStart w:id="54" w:name="_Toc11816"/>
      <w:r/>
      <w:bookmarkStart w:id="55" w:name="_Toc3297"/>
      <w:r>
        <w:rPr>
          <w:rFonts w:hint="eastAsia" w:ascii="Times New Roman" w:hAnsi="Times New Roman" w:eastAsia="黑体"/>
          <w:sz w:val="44"/>
        </w:rPr>
        <w:t xml:space="preserve">第二章</w:t>
      </w:r>
      <w:r>
        <w:rPr>
          <w:rFonts w:ascii="Times New Roman" w:hAnsi="Times New Roman" w:eastAsia="黑体"/>
          <w:sz w:val="44"/>
        </w:rPr>
        <w:t xml:space="preserve">  </w:t>
      </w:r>
      <w:r>
        <w:rPr>
          <w:rFonts w:hint="eastAsia" w:ascii="Times New Roman" w:hAnsi="Times New Roman" w:eastAsia="黑体"/>
          <w:sz w:val="44"/>
        </w:rPr>
        <w:t xml:space="preserve">供应商须知</w:t>
      </w:r>
      <w:bookmarkStart w:id="56" w:name="EBa8c69c4726824205bbf6fbe49f912e2d"/>
      <w:r/>
      <w:bookmarkStart w:id="57" w:name="EB154f34bfcea5417199f8cf429c255bfe"/>
      <w:r/>
      <w:bookmarkEnd w:id="53"/>
      <w:r/>
      <w:bookmarkEnd w:id="54"/>
      <w:r/>
      <w:bookmarkEnd w:id="55"/>
      <w:r/>
      <w:bookmarkEnd w:id="56"/>
      <w:r/>
      <w:bookmarkEnd w:id="57"/>
      <w:r/>
      <w:r/>
    </w:p>
    <w:p>
      <w:pPr>
        <w:pStyle w:val="746"/>
        <w:spacing w:before="0" w:line="520" w:lineRule="exact"/>
        <w:rPr>
          <w:rFonts w:eastAsia="宋体"/>
          <w:b/>
          <w:bCs/>
          <w:sz w:val="32"/>
        </w:rPr>
      </w:pPr>
      <w:r/>
      <w:bookmarkStart w:id="58" w:name="_Toc141869961"/>
      <w:r>
        <w:rPr>
          <w:rFonts w:hint="eastAsia" w:eastAsia="宋体"/>
          <w:b/>
          <w:bCs/>
          <w:sz w:val="32"/>
        </w:rPr>
        <w:t xml:space="preserve">供应商须知前附表：</w:t>
      </w:r>
      <w:bookmarkEnd w:id="58"/>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9" w:name="EB9a5853ee094f4f0ea6ec3169265f6f2c"/>
            <w:r>
              <w:rPr>
                <w:rFonts w:hint="eastAsia" w:ascii="Times New Roman" w:hAnsi="Times New Roman" w:cs="仿宋"/>
                <w:sz w:val="24"/>
                <w:szCs w:val="24"/>
              </w:rPr>
              <w:t xml:space="preserve">属性按以下第</w:t>
            </w:r>
            <w:r>
              <w:rPr>
                <w:rFonts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ascii="Times New Roman" w:hAnsi="Times New Roman" w:cs="仿宋"/>
                <w:sz w:val="24"/>
                <w:szCs w:val="24"/>
              </w:rPr>
              <w:t xml:space="preserve">1</w:t>
            </w:r>
            <w:bookmarkEnd w:id="59"/>
            <w:r>
              <w:rPr>
                <w:rFonts w:ascii="Times New Roman" w:hAnsi="Times New Roman" w:cs="仿宋"/>
                <w:sz w:val="24"/>
                <w:szCs w:val="24"/>
              </w:rPr>
              <w:t xml:space="preserve">.</w:t>
            </w:r>
            <w:r>
              <w:rPr>
                <w:rFonts w:hint="eastAsia" w:ascii="Times New Roman" w:hAnsi="Times New Roman" w:cs="仿宋"/>
                <w:sz w:val="24"/>
                <w:szCs w:val="24"/>
              </w:rPr>
              <w:t xml:space="preserve">货物</w:t>
            </w:r>
            <w:bookmarkStart w:id="60" w:name="EBd5c6c026f9674c39b21b31ecd0c1e7fa"/>
            <w:r>
              <w:rPr>
                <w:rFonts w:hint="eastAsia" w:ascii="Times New Roman" w:hAnsi="Times New Roman" w:cs="仿宋"/>
                <w:sz w:val="24"/>
                <w:szCs w:val="24"/>
              </w:rPr>
              <w:t xml:space="preserve">采购；</w:t>
            </w:r>
            <w:r>
              <w:rPr>
                <w:rFonts w:ascii="Times New Roman" w:hAnsi="Times New Roman" w:cs="仿宋"/>
                <w:sz w:val="24"/>
                <w:szCs w:val="24"/>
              </w:rPr>
              <w:t xml:space="preserve">2.</w:t>
            </w:r>
            <w:bookmarkEnd w:id="60"/>
            <w:r>
              <w:rPr>
                <w:rFonts w:hint="eastAsia" w:ascii="Times New Roman" w:hAnsi="Times New Roman" w:cs="仿宋"/>
                <w:sz w:val="24"/>
                <w:szCs w:val="24"/>
              </w:rPr>
              <w:t xml:space="preserve">服务</w:t>
            </w:r>
            <w:bookmarkStart w:id="61" w:name="EBf7d2a4f44ecb4166a93ea852e73be69f"/>
            <w:r>
              <w:rPr>
                <w:rFonts w:hint="eastAsia" w:ascii="Times New Roman" w:hAnsi="Times New Roman" w:cs="仿宋"/>
                <w:sz w:val="24"/>
                <w:szCs w:val="24"/>
              </w:rPr>
              <w:t xml:space="preserve">采购；</w:t>
            </w:r>
            <w:r>
              <w:rPr>
                <w:rFonts w:ascii="Times New Roman" w:hAnsi="Times New Roman" w:cs="仿宋"/>
                <w:sz w:val="24"/>
                <w:szCs w:val="24"/>
              </w:rPr>
              <w:t xml:space="preserve">3.</w:t>
            </w:r>
            <w:bookmarkEnd w:id="61"/>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rPr>
            </w:pPr>
            <w:r>
              <w:rPr>
                <w:rFonts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62" w:name="OLE_LINK8"/>
            <w:r>
              <w:rPr>
                <w:rFonts w:hint="eastAsia" w:ascii="Times New Roman" w:hAnsi="Times New Roman" w:cs="仿宋"/>
                <w:sz w:val="24"/>
              </w:rPr>
              <w:t xml:space="preserve">应当符合《政</w:t>
            </w:r>
            <w:bookmarkStart w:id="63" w:name="OLE_LINK1"/>
            <w:r>
              <w:rPr>
                <w:rFonts w:hint="eastAsia" w:ascii="Times New Roman" w:hAnsi="Times New Roman" w:cs="仿宋"/>
                <w:sz w:val="24"/>
              </w:rPr>
              <w:t xml:space="preserve">府采购进口产品管理办法</w:t>
            </w:r>
            <w:bookmarkEnd w:id="63"/>
            <w:r>
              <w:rPr>
                <w:rFonts w:hint="eastAsia" w:ascii="Times New Roman" w:hAnsi="Times New Roman" w:cs="仿宋"/>
                <w:sz w:val="24"/>
              </w:rPr>
              <w:t xml:space="preserve">》（财库〔</w:t>
            </w:r>
            <w:r>
              <w:rPr>
                <w:rFonts w:ascii="Times New Roman" w:hAnsi="Times New Roman" w:cs="仿宋"/>
                <w:sz w:val="24"/>
              </w:rPr>
              <w:t xml:space="preserve">2007</w:t>
            </w:r>
            <w:r>
              <w:rPr>
                <w:rFonts w:hint="eastAsia" w:ascii="Times New Roman" w:hAnsi="Times New Roman" w:cs="仿宋"/>
                <w:sz w:val="24"/>
              </w:rPr>
              <w:t xml:space="preserve">〕</w:t>
            </w:r>
            <w:r>
              <w:rPr>
                <w:rFonts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ascii="Times New Roman" w:hAnsi="Times New Roman" w:cs="仿宋"/>
                <w:sz w:val="24"/>
              </w:rPr>
              <w:t xml:space="preserve">2008</w:t>
            </w:r>
            <w:r>
              <w:rPr>
                <w:rFonts w:hint="eastAsia" w:ascii="Times New Roman" w:hAnsi="Times New Roman" w:cs="仿宋"/>
                <w:sz w:val="24"/>
              </w:rPr>
              <w:t xml:space="preserve">〕</w:t>
            </w:r>
            <w:r>
              <w:rPr>
                <w:rFonts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62"/>
            <w:r/>
            <w:r/>
          </w:p>
          <w:p>
            <w:pPr>
              <w:jc w:val="left"/>
              <w:spacing w:line="360" w:lineRule="exact"/>
              <w:widowControl/>
              <w:rPr>
                <w:rFonts w:ascii="Times New Roman" w:hAnsi="Times New Roman" w:cs="仿宋"/>
                <w:sz w:val="24"/>
                <w:szCs w:val="24"/>
              </w:rPr>
            </w:pPr>
            <w:r>
              <w:rPr>
                <w:rFonts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pStyle w:val="1017"/>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4" w:name="EBebac1462c5d9459fbda8a75065c2455d"/>
            <w:r>
              <w:rPr>
                <w:rFonts w:hint="eastAsia" w:ascii="Times New Roman" w:hAnsi="Times New Roman" w:cs="仿宋"/>
                <w:sz w:val="24"/>
                <w:szCs w:val="24"/>
              </w:rPr>
              <w:t xml:space="preserve">本项目的非主体、非关键性工作是否允许分包按以下第</w:t>
            </w:r>
            <w:r>
              <w:rPr>
                <w:rFonts w:ascii="Times New Roman" w:hAnsi="Times New Roman" w:cs="仿宋"/>
                <w:sz w:val="24"/>
                <w:szCs w:val="24"/>
                <w:u w:val="single"/>
              </w:rPr>
              <w:t xml:space="preserve"> </w:t>
            </w:r>
            <w:r>
              <w:rPr>
                <w:rFonts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ascii="Times New Roman" w:hAnsi="Times New Roman" w:cs="仿宋"/>
                <w:sz w:val="24"/>
                <w:szCs w:val="24"/>
              </w:rPr>
              <w:t xml:space="preserve">1.</w:t>
            </w:r>
            <w:bookmarkEnd w:id="64"/>
            <w:r>
              <w:rPr>
                <w:rFonts w:hint="eastAsia" w:ascii="Times New Roman" w:hAnsi="Times New Roman" w:cs="仿宋"/>
                <w:sz w:val="24"/>
                <w:szCs w:val="24"/>
              </w:rPr>
              <w:t xml:space="preserve">允许分包，</w:t>
            </w:r>
            <w:bookmarkStart w:id="65"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65"/>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rPr>
            </w:pPr>
            <w:r/>
            <w:bookmarkStart w:id="66" w:name="EB494c0bc35e674ba8ba0c8d892ff35fa5"/>
            <w:r>
              <w:rPr>
                <w:rFonts w:hint="eastAsia" w:ascii="Times New Roman" w:hAnsi="Times New Roman" w:cs="仿宋"/>
                <w:sz w:val="24"/>
                <w:szCs w:val="24"/>
              </w:rPr>
              <w:t xml:space="preserve">本项目不收取代理费。</w:t>
            </w:r>
            <w:bookmarkEnd w:id="66"/>
            <w:r/>
            <w:r/>
          </w:p>
        </w:tc>
      </w:tr>
      <w:tr>
        <w:trPr>
          <w:trHeight w:val="604"/>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rPr>
            </w:pPr>
            <w:r>
              <w:rPr>
                <w:rFonts w:ascii="Times New Roman" w:hAnsi="Times New Roman" w:cs="仿宋"/>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67" w:name="EBc9d8a0a6c333409599b28034cbc893d2"/>
      <w:r/>
      <w:bookmarkStart w:id="68" w:name="_Toc141869962"/>
      <w:r/>
      <w:bookmarkEnd w:id="67"/>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68"/>
      <w:r/>
      <w:r/>
    </w:p>
    <w:p>
      <w:pPr>
        <w:ind w:firstLine="482"/>
        <w:spacing w:line="480" w:lineRule="exact"/>
        <w:rPr>
          <w:rFonts w:ascii="Times New Roman" w:hAnsi="Times New Roman" w:cs="仿宋"/>
          <w:b/>
          <w:sz w:val="24"/>
        </w:rPr>
      </w:pPr>
      <w:r>
        <w:rPr>
          <w:rFonts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ascii="Times New Roman" w:hAnsi="Times New Roman" w:cs="仿宋"/>
          <w:sz w:val="24"/>
        </w:rPr>
      </w:pPr>
      <w:r>
        <w:rPr>
          <w:rFonts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6"/>
        <w:ind w:firstLine="320"/>
        <w:spacing w:before="0" w:after="0" w:line="520" w:lineRule="exact"/>
        <w:rPr>
          <w:rFonts w:hint="eastAsia" w:ascii="黑体" w:hAnsi="黑体" w:eastAsia="黑体" w:cs="黑体"/>
          <w:sz w:val="32"/>
        </w:rPr>
      </w:pPr>
      <w:r/>
      <w:bookmarkStart w:id="69" w:name="_Toc141869963"/>
      <w:r>
        <w:rPr>
          <w:rFonts w:hint="eastAsia" w:ascii="黑体" w:hAnsi="黑体" w:eastAsia="黑体" w:cs="黑体"/>
          <w:sz w:val="32"/>
        </w:rPr>
        <w:t xml:space="preserve">二、竞争性磋商文件</w:t>
      </w:r>
      <w:bookmarkEnd w:id="69"/>
      <w:r/>
      <w:r/>
    </w:p>
    <w:p>
      <w:pPr>
        <w:ind w:firstLine="482"/>
        <w:spacing w:line="480" w:lineRule="exact"/>
        <w:rPr>
          <w:rFonts w:ascii="Times New Roman" w:hAnsi="Times New Roman" w:cs="仿宋"/>
          <w:b/>
          <w:sz w:val="24"/>
        </w:rPr>
      </w:pPr>
      <w:r>
        <w:rPr>
          <w:rFonts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ascii="Times New Roman" w:hAnsi="Times New Roman" w:cs="仿宋"/>
          <w:sz w:val="24"/>
          <w:u w:val="single"/>
        </w:rPr>
        <w:t xml:space="preserve">/</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ascii="Times New Roman" w:hAnsi="Times New Roman" w:cs="仿宋"/>
          <w:sz w:val="24"/>
        </w:rPr>
        <w:t xml:space="preserve">2020</w:t>
      </w:r>
      <w:r>
        <w:rPr>
          <w:rFonts w:hint="eastAsia" w:ascii="Times New Roman" w:hAnsi="Times New Roman" w:cs="仿宋"/>
          <w:sz w:val="24"/>
        </w:rPr>
        <w:t xml:space="preserve">〕</w:t>
      </w:r>
      <w:r>
        <w:rPr>
          <w:rFonts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ascii="Times New Roman" w:hAnsi="Times New Roman" w:cs="仿宋"/>
          <w:sz w:val="24"/>
        </w:rPr>
        <w:t xml:space="preserve">2011</w:t>
      </w:r>
      <w:r>
        <w:rPr>
          <w:rFonts w:hint="eastAsia" w:ascii="Times New Roman" w:hAnsi="Times New Roman" w:cs="仿宋"/>
          <w:sz w:val="24"/>
        </w:rPr>
        <w:t xml:space="preserve">〕</w:t>
      </w:r>
      <w:r>
        <w:rPr>
          <w:rFonts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ascii="Times New Roman" w:hAnsi="Times New Roman" w:cs="仿宋"/>
          <w:sz w:val="24"/>
        </w:rPr>
        <w:t xml:space="preserve">2014</w:t>
      </w:r>
      <w:r>
        <w:rPr>
          <w:rFonts w:hint="eastAsia" w:ascii="Times New Roman" w:hAnsi="Times New Roman" w:cs="仿宋"/>
          <w:sz w:val="24"/>
        </w:rPr>
        <w:t xml:space="preserve">〕</w:t>
      </w:r>
      <w:r>
        <w:rPr>
          <w:rFonts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ascii="Times New Roman" w:hAnsi="Times New Roman" w:cs="仿宋"/>
          <w:sz w:val="24"/>
        </w:rPr>
        <w:t xml:space="preserve">(</w:t>
      </w:r>
      <w:r>
        <w:rPr>
          <w:rFonts w:hint="eastAsia" w:ascii="Times New Roman" w:hAnsi="Times New Roman" w:cs="仿宋"/>
          <w:sz w:val="24"/>
        </w:rPr>
        <w:t xml:space="preserve">含新疆生产建设兵团</w:t>
      </w:r>
      <w:r>
        <w:rPr>
          <w:rFonts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ascii="Times New Roman" w:hAnsi="Times New Roman" w:cs="仿宋"/>
          <w:sz w:val="24"/>
        </w:rPr>
        <w:t xml:space="preserve"> </w:t>
      </w:r>
      <w:r>
        <w:rPr>
          <w:rFonts w:hint="eastAsia" w:ascii="Times New Roman" w:hAnsi="Times New Roman" w:cs="仿宋"/>
          <w:sz w:val="24"/>
        </w:rPr>
        <w:t xml:space="preserve">民政部</w:t>
      </w:r>
      <w:r>
        <w:rPr>
          <w:rFonts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ascii="Times New Roman" w:hAnsi="Times New Roman" w:cs="仿宋"/>
          <w:sz w:val="24"/>
        </w:rPr>
        <w:t xml:space="preserve">2017</w:t>
      </w:r>
      <w:r>
        <w:rPr>
          <w:rFonts w:hint="eastAsia" w:ascii="Times New Roman" w:hAnsi="Times New Roman" w:cs="仿宋"/>
          <w:sz w:val="24"/>
        </w:rPr>
        <w:t xml:space="preserve">〕</w:t>
      </w:r>
      <w:r>
        <w:rPr>
          <w:rFonts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ascii="Times New Roman" w:hAnsi="Times New Roman" w:cs="仿宋"/>
          <w:sz w:val="24"/>
          <w:u w:val="single"/>
        </w:rPr>
        <w:t xml:space="preserve">5</w:t>
      </w:r>
      <w:r>
        <w:rPr>
          <w:rFonts w:ascii="Times New Roman" w:hAnsi="Times New Roman" w:cs="仿宋"/>
          <w:sz w:val="24"/>
        </w:rPr>
        <w:t xml:space="preserve">%</w:t>
      </w:r>
      <w:r>
        <w:rPr>
          <w:rFonts w:hint="eastAsia" w:ascii="Times New Roman" w:hAnsi="Times New Roman" w:cs="仿宋"/>
          <w:sz w:val="24"/>
        </w:rPr>
        <w:t xml:space="preserve">（工程项目为</w:t>
      </w:r>
      <w:r>
        <w:rPr>
          <w:rFonts w:ascii="Times New Roman" w:hAnsi="Times New Roman" w:cs="仿宋"/>
          <w:sz w:val="24"/>
          <w:u w:val="single"/>
        </w:rPr>
        <w:t xml:space="preserve">2</w:t>
      </w:r>
      <w:r>
        <w:rPr>
          <w:rFonts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hint="eastAsia" w:ascii="宋体" w:hAnsi="宋体"/>
          <w:bCs/>
          <w:sz w:val="24"/>
          <w:szCs w:val="24"/>
        </w:rPr>
      </w:pPr>
      <w:r>
        <w:rPr>
          <w:rFonts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宋体" w:hAnsi="宋体"/>
          <w:bCs/>
          <w:sz w:val="24"/>
          <w:szCs w:val="24"/>
        </w:rPr>
        <w:t xml:space="preserve">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ascii="Times New Roman" w:hAnsi="Times New Roman" w:cs="仿宋"/>
          <w:sz w:val="24"/>
        </w:rPr>
        <w:t xml:space="preserve">2025</w:t>
      </w:r>
      <w:r>
        <w:rPr>
          <w:rFonts w:hint="eastAsia" w:ascii="Times New Roman" w:hAnsi="Times New Roman" w:cs="仿宋"/>
          <w:sz w:val="24"/>
        </w:rPr>
        <w:t xml:space="preserve">〕</w:t>
      </w:r>
      <w:r>
        <w:rPr>
          <w:rFonts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w:t>
      </w:r>
      <w:r>
        <w:rPr>
          <w:rFonts w:hint="eastAsia" w:ascii="Times New Roman" w:hAnsi="Times New Roman" w:cs="仿宋"/>
          <w:sz w:val="24"/>
        </w:rPr>
        <w:t xml:space="preserve">先采购或强制采购。</w:t>
      </w:r>
      <w:r/>
    </w:p>
    <w:p>
      <w:pPr>
        <w:ind w:firstLine="480"/>
        <w:spacing w:line="480" w:lineRule="exact"/>
        <w:rPr>
          <w:rFonts w:ascii="Times New Roman" w:hAnsi="Times New Roman" w:cs="仿宋"/>
          <w:sz w:val="24"/>
        </w:rPr>
      </w:pPr>
      <w:r>
        <w:rPr>
          <w:rFonts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ascii="Times New Roman" w:hAnsi="Times New Roman" w:cs="仿宋"/>
          <w:sz w:val="24"/>
        </w:rPr>
        <w:t xml:space="preserve"> </w:t>
      </w:r>
      <w:r>
        <w:rPr>
          <w:rFonts w:hint="eastAsia" w:ascii="Times New Roman" w:hAnsi="Times New Roman" w:cs="仿宋"/>
          <w:sz w:val="24"/>
        </w:rPr>
        <w:t xml:space="preserve">生态环境部</w:t>
      </w:r>
      <w:r>
        <w:rPr>
          <w:rFonts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ascii="Times New Roman" w:hAnsi="Times New Roman" w:cs="仿宋"/>
          <w:sz w:val="24"/>
        </w:rPr>
        <w:t xml:space="preserve"> </w:t>
      </w:r>
      <w:r>
        <w:rPr>
          <w:rFonts w:hint="eastAsia" w:ascii="Times New Roman" w:hAnsi="Times New Roman" w:cs="仿宋"/>
          <w:sz w:val="24"/>
        </w:rPr>
        <w:t xml:space="preserve">住房和城乡建设部</w:t>
      </w:r>
      <w:r>
        <w:rPr>
          <w:rFonts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ascii="Times New Roman" w:hAnsi="Times New Roman" w:cs="仿宋"/>
          <w:sz w:val="24"/>
        </w:rPr>
        <w:t xml:space="preserve">5</w:t>
      </w:r>
      <w:r>
        <w:rPr>
          <w:rFonts w:hint="eastAsia" w:ascii="Times New Roman" w:hAnsi="Times New Roman" w:cs="仿宋"/>
          <w:sz w:val="24"/>
        </w:rPr>
        <w:t xml:space="preserve">日前，以书面形式通知所有</w:t>
      </w:r>
      <w:r>
        <w:rPr>
          <w:rFonts w:hint="eastAsia" w:ascii="Times New Roman" w:hAnsi="Times New Roman" w:cs="仿宋"/>
          <w:sz w:val="24"/>
        </w:rPr>
        <w:t xml:space="preserve">获取磋商</w:t>
      </w:r>
      <w:r>
        <w:rPr>
          <w:rFonts w:hint="eastAsia" w:ascii="Times New Roman" w:hAnsi="Times New Roman" w:cs="仿宋"/>
          <w:sz w:val="24"/>
        </w:rPr>
        <w:t xml:space="preserve">文件的供应商；</w:t>
      </w:r>
      <w:r>
        <w:rPr>
          <w:rFonts w:hint="eastAsia" w:ascii="Times New Roman" w:hAnsi="Times New Roman" w:cs="仿宋"/>
          <w:sz w:val="24"/>
        </w:rPr>
        <w:t xml:space="preserve">不足</w:t>
      </w:r>
      <w:r>
        <w:rPr>
          <w:rFonts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”系统获取、查看澄清答疑文件（修改后磋商文件），否则造成的相关责任由供应商承担。</w:t>
      </w:r>
      <w:r/>
    </w:p>
    <w:p>
      <w:pPr>
        <w:pStyle w:val="746"/>
        <w:ind w:firstLine="320"/>
        <w:spacing w:before="0" w:after="0" w:line="520" w:lineRule="exact"/>
        <w:rPr>
          <w:rFonts w:hint="eastAsia" w:ascii="黑体" w:hAnsi="黑体" w:eastAsia="黑体" w:cs="黑体"/>
          <w:sz w:val="32"/>
        </w:rPr>
      </w:pPr>
      <w:r/>
      <w:bookmarkStart w:id="70" w:name="_Toc141869964"/>
      <w:r>
        <w:rPr>
          <w:rFonts w:hint="eastAsia" w:ascii="黑体" w:hAnsi="黑体" w:eastAsia="黑体" w:cs="黑体"/>
          <w:sz w:val="32"/>
        </w:rPr>
        <w:t xml:space="preserve">三、响应文件的编制</w:t>
      </w:r>
      <w:bookmarkEnd w:id="70"/>
      <w:r/>
      <w:r/>
    </w:p>
    <w:p>
      <w:pPr>
        <w:ind w:firstLine="482"/>
        <w:spacing w:line="480" w:lineRule="exact"/>
        <w:rPr>
          <w:rFonts w:ascii="Times New Roman" w:hAnsi="Times New Roman" w:cs="仿宋"/>
          <w:b/>
          <w:sz w:val="24"/>
        </w:rPr>
      </w:pPr>
      <w:r>
        <w:rPr>
          <w:rFonts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hint="eastAsia" w:ascii="Times New Roman" w:hAnsi="Times New Roman"/>
          <w:b/>
          <w:sz w:val="24"/>
        </w:rPr>
        <w:t xml:space="preserve">、响应文件构成</w:t>
      </w:r>
      <w:r/>
    </w:p>
    <w:p>
      <w:pPr>
        <w:ind w:firstLine="482"/>
        <w:spacing w:line="480" w:lineRule="exact"/>
        <w:rPr>
          <w:rFonts w:ascii="Times New Roman" w:hAnsi="Times New Roman"/>
          <w:b/>
          <w:sz w:val="24"/>
        </w:rPr>
      </w:pPr>
      <w:r/>
      <w:bookmarkStart w:id="71" w:name="EBd2e6df6607b447c7a4370e6531238d19"/>
      <w:r>
        <w:rPr>
          <w:rFonts w:ascii="Times New Roman" w:hAnsi="Times New Roman"/>
          <w:sz w:val="24"/>
          <w:szCs w:val="21"/>
        </w:rPr>
        <w:t xml:space="preserve">9.1</w:t>
      </w:r>
      <w:r>
        <w:rPr>
          <w:rFonts w:hint="eastAsia" w:ascii="Times New Roman" w:hAnsi="Times New Roman"/>
          <w:sz w:val="24"/>
          <w:szCs w:val="21"/>
        </w:rPr>
        <w:t xml:space="preserve">响应文件</w:t>
      </w:r>
      <w:r>
        <w:rPr>
          <w:rFonts w:hint="eastAsia" w:ascii="Times New Roman" w:hAnsi="Times New Roman"/>
          <w:sz w:val="24"/>
          <w:szCs w:val="21"/>
        </w:rPr>
        <w:t xml:space="preserve">包括磋商</w:t>
      </w:r>
      <w:r>
        <w:rPr>
          <w:rFonts w:hint="eastAsia" w:ascii="Times New Roman" w:hAnsi="Times New Roman"/>
          <w:sz w:val="24"/>
          <w:szCs w:val="21"/>
        </w:rPr>
        <w:t xml:space="preserve">申请函、资格证明文件、分项报价表、响应及偏离表、其他证明文件等部分。</w:t>
      </w:r>
      <w:r>
        <w:rPr>
          <w:rFonts w:hint="eastAsia"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hint="eastAsia"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hint="eastAsia" w:ascii="Times New Roman" w:hAnsi="Times New Roman"/>
          <w:b/>
          <w:bCs/>
          <w:sz w:val="24"/>
        </w:rPr>
        <w:t xml:space="preserve">苏</w:t>
      </w:r>
      <w:r>
        <w:rPr>
          <w:rFonts w:hint="eastAsia" w:ascii="Times New Roman" w:hAnsi="Times New Roman"/>
          <w:b/>
          <w:bCs/>
          <w:sz w:val="24"/>
        </w:rPr>
        <w:t xml:space="preserve">采云</w:t>
      </w:r>
      <w:r>
        <w:rPr>
          <w:rFonts w:ascii="Times New Roman" w:hAnsi="Times New Roman"/>
          <w:b/>
          <w:bCs/>
          <w:sz w:val="24"/>
        </w:rPr>
        <w:t xml:space="preserve">”</w:t>
      </w:r>
      <w:r>
        <w:rPr>
          <w:rFonts w:hint="eastAsia"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1"/>
      <w:r/>
      <w:r/>
    </w:p>
    <w:p>
      <w:pPr>
        <w:ind w:firstLine="482"/>
        <w:spacing w:line="480" w:lineRule="exact"/>
        <w:rPr>
          <w:rFonts w:ascii="Times New Roman" w:hAnsi="Times New Roman" w:cs="仿宋"/>
          <w:b/>
          <w:sz w:val="24"/>
        </w:rPr>
      </w:pPr>
      <w:r>
        <w:rPr>
          <w:rFonts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72"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72"/>
      <w:r/>
      <w:r/>
    </w:p>
    <w:p>
      <w:pPr>
        <w:ind w:firstLine="482"/>
        <w:spacing w:line="480" w:lineRule="exact"/>
        <w:rPr>
          <w:rFonts w:ascii="Times New Roman" w:hAnsi="Times New Roman" w:cs="仿宋"/>
          <w:b/>
          <w:sz w:val="24"/>
        </w:rPr>
      </w:pPr>
      <w:r>
        <w:rPr>
          <w:rFonts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73" w:name="_Toc141869965"/>
      <w:r>
        <w:rPr>
          <w:rFonts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73"/>
      <w:r/>
      <w:r/>
    </w:p>
    <w:p>
      <w:pPr>
        <w:ind w:firstLine="482"/>
        <w:spacing w:line="480" w:lineRule="exact"/>
        <w:rPr>
          <w:rFonts w:ascii="Times New Roman" w:hAnsi="Times New Roman" w:cs="仿宋"/>
          <w:b/>
          <w:sz w:val="24"/>
        </w:rPr>
      </w:pPr>
      <w:r>
        <w:rPr>
          <w:rFonts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6"/>
        <w:ind w:firstLine="320"/>
        <w:spacing w:before="0" w:after="0" w:line="520" w:lineRule="exact"/>
        <w:rPr>
          <w:rFonts w:hint="eastAsia" w:ascii="黑体" w:hAnsi="黑体" w:eastAsia="黑体" w:cs="黑体"/>
          <w:sz w:val="32"/>
        </w:rPr>
      </w:pPr>
      <w:r/>
      <w:bookmarkStart w:id="74" w:name="_Toc141869967"/>
      <w:r>
        <w:rPr>
          <w:rFonts w:hint="eastAsia" w:ascii="黑体" w:hAnsi="黑体" w:eastAsia="黑体" w:cs="黑体"/>
          <w:sz w:val="32"/>
        </w:rPr>
        <w:t xml:space="preserve">五、磋商程序及最后报价</w:t>
      </w:r>
      <w:bookmarkEnd w:id="74"/>
      <w:r/>
      <w:r/>
    </w:p>
    <w:p>
      <w:pPr>
        <w:ind w:firstLine="482"/>
        <w:spacing w:line="480" w:lineRule="exact"/>
        <w:rPr>
          <w:rFonts w:ascii="Times New Roman" w:hAnsi="Times New Roman" w:cs="仿宋"/>
          <w:b/>
          <w:sz w:val="24"/>
        </w:rPr>
      </w:pPr>
      <w:r>
        <w:rPr>
          <w:rFonts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ascii="Times New Roman" w:hAnsi="Times New Roman" w:cs="仿宋"/>
          <w:b/>
          <w:sz w:val="24"/>
        </w:rPr>
        <w:t xml:space="preserve">15.2</w:t>
      </w:r>
      <w:r>
        <w:rPr>
          <w:rFonts w:hint="eastAsia" w:ascii="Times New Roman" w:hAnsi="Times New Roman" w:cs="仿宋"/>
          <w:b/>
          <w:sz w:val="24"/>
        </w:rPr>
        <w:t xml:space="preserve">供应商用于解密的</w:t>
      </w:r>
      <w:r>
        <w:rPr>
          <w:rFonts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ascii="Times New Roman" w:hAnsi="Times New Roman" w:cs="仿宋"/>
          <w:b/>
          <w:sz w:val="24"/>
        </w:rPr>
        <w:t xml:space="preserve">CA</w:t>
      </w:r>
      <w:r>
        <w:rPr>
          <w:rFonts w:hint="eastAsia" w:ascii="Times New Roman" w:hAnsi="Times New Roman" w:cs="仿宋"/>
          <w:b/>
          <w:sz w:val="24"/>
        </w:rPr>
        <w:t xml:space="preserve">证书。供应商应登录“苏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ascii="Times New Roman" w:hAnsi="Times New Roman" w:cs="仿宋"/>
          <w:b/>
          <w:sz w:val="24"/>
        </w:rPr>
        <w:t xml:space="preserve">16</w:t>
      </w:r>
      <w:r>
        <w:rPr>
          <w:rFonts w:hint="eastAsia" w:ascii="Times New Roman" w:hAnsi="Times New Roman" w:cs="仿宋"/>
          <w:b/>
          <w:sz w:val="24"/>
        </w:rPr>
        <w:t xml:space="preserve">、磋商小组</w:t>
      </w:r>
      <w:bookmarkStart w:id="75"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75"/>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w:t>
      </w:r>
      <w:r>
        <w:rPr>
          <w:rFonts w:hint="eastAsia" w:ascii="Times New Roman" w:hAnsi="Times New Roman"/>
          <w:bCs/>
          <w:sz w:val="24"/>
          <w:szCs w:val="21"/>
        </w:rPr>
        <w:t xml:space="preserve">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76" w:name="EB7c676092b0b54336b4f7c76350bf2f81"/>
      <w:r/>
      <w:r/>
    </w:p>
    <w:p>
      <w:pPr>
        <w:ind w:firstLine="482"/>
        <w:spacing w:line="480" w:lineRule="exact"/>
        <w:tabs>
          <w:tab w:val="left" w:pos="900" w:leader="none"/>
        </w:tabs>
        <w:rPr>
          <w:rFonts w:ascii="Times New Roman" w:hAnsi="Times New Roman"/>
          <w:sz w:val="24"/>
          <w:szCs w:val="24"/>
        </w:rPr>
      </w:pPr>
      <w:r>
        <w:rPr>
          <w:rFonts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76"/>
      <w:r/>
      <w:r/>
    </w:p>
    <w:p>
      <w:pPr>
        <w:ind w:firstLine="480"/>
        <w:spacing w:line="480" w:lineRule="exact"/>
        <w:tabs>
          <w:tab w:val="left" w:pos="900" w:leader="none"/>
        </w:tabs>
        <w:rPr>
          <w:rFonts w:ascii="Times New Roman" w:hAnsi="Times New Roman" w:cs="仿宋"/>
          <w:sz w:val="24"/>
        </w:rPr>
      </w:pPr>
      <w:r>
        <w:rPr>
          <w:rFonts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w:t>
      </w:r>
      <w:r>
        <w:rPr>
          <w:rFonts w:hint="eastAsia" w:ascii="Times New Roman" w:hAnsi="Times New Roman" w:cs="仿宋"/>
          <w:sz w:val="24"/>
        </w:rPr>
        <w:t xml:space="preserve">正分项报价表。</w:t>
      </w:r>
      <w:r/>
    </w:p>
    <w:p>
      <w:pPr>
        <w:ind w:firstLine="480"/>
        <w:spacing w:line="480" w:lineRule="exact"/>
        <w:tabs>
          <w:tab w:val="left" w:pos="900" w:leader="none"/>
        </w:tabs>
        <w:rPr>
          <w:rFonts w:ascii="Times New Roman" w:hAnsi="Times New Roman" w:cs="仿宋"/>
          <w:sz w:val="24"/>
        </w:rPr>
      </w:pPr>
      <w:r>
        <w:rPr>
          <w:rFonts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ascii="Times New Roman" w:hAnsi="Times New Roman" w:cs="仿宋"/>
          <w:sz w:val="24"/>
        </w:rPr>
        <w:t xml:space="preserve">17.8.6</w:t>
      </w:r>
      <w:r>
        <w:rPr>
          <w:rFonts w:hint="eastAsia" w:ascii="Times New Roman" w:hAnsi="Times New Roman" w:cs="仿宋"/>
          <w:sz w:val="24"/>
        </w:rPr>
        <w:t xml:space="preserve">符合《政府采购竞争性磋商采购方式理暂行办法》第三条第一款第四项及《财政部关于竞争性磋商采购方式管理暂行办法有关问题的补充通知》（财库</w:t>
      </w:r>
      <w:r>
        <w:rPr>
          <w:rFonts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77" w:name="_Hlk204074773"/>
      <w:r>
        <w:rPr>
          <w:rFonts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ascii="Times New Roman" w:hAnsi="Times New Roman"/>
          <w:sz w:val="24"/>
          <w:szCs w:val="24"/>
        </w:rPr>
        <w:t xml:space="preserve">50%</w:t>
      </w:r>
      <w:r>
        <w:rPr>
          <w:rFonts w:hint="eastAsia" w:ascii="Times New Roman" w:hAnsi="Times New Roman"/>
          <w:sz w:val="24"/>
          <w:szCs w:val="24"/>
        </w:rPr>
        <w:t xml:space="preserve">的，即响应报价</w:t>
      </w:r>
      <w:r>
        <w:rPr>
          <w:rFonts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ascii="Times New Roman" w:hAnsi="Times New Roman"/>
          <w:sz w:val="24"/>
          <w:szCs w:val="24"/>
        </w:rPr>
        <w:t xml:space="preserve">50%</w:t>
      </w:r>
      <w:r>
        <w:rPr>
          <w:rFonts w:hint="eastAsia" w:ascii="Times New Roman" w:hAnsi="Times New Roman"/>
          <w:sz w:val="24"/>
          <w:szCs w:val="24"/>
        </w:rPr>
        <w:t xml:space="preserve">的，即响应报价</w:t>
      </w:r>
      <w:r>
        <w:rPr>
          <w:rFonts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ascii="Times New Roman" w:hAnsi="Times New Roman"/>
          <w:sz w:val="24"/>
          <w:szCs w:val="24"/>
        </w:rPr>
        <w:t xml:space="preserve">45%</w:t>
      </w:r>
      <w:r>
        <w:rPr>
          <w:rFonts w:hint="eastAsia" w:ascii="Times New Roman" w:hAnsi="Times New Roman"/>
          <w:sz w:val="24"/>
          <w:szCs w:val="24"/>
        </w:rPr>
        <w:t xml:space="preserve">的，即响应报价</w:t>
      </w:r>
      <w:r>
        <w:rPr>
          <w:rFonts w:ascii="Times New Roman" w:hAnsi="Times New Roman"/>
          <w:sz w:val="24"/>
          <w:szCs w:val="24"/>
        </w:rPr>
        <w:t xml:space="preserve">&lt;</w:t>
      </w:r>
      <w:r>
        <w:rPr>
          <w:rFonts w:hint="eastAsia" w:ascii="Times New Roman" w:hAnsi="Times New Roman"/>
          <w:sz w:val="24"/>
          <w:szCs w:val="24"/>
        </w:rPr>
        <w:t xml:space="preserve">采购项目最高限价×</w:t>
      </w:r>
      <w:r>
        <w:rPr>
          <w:rFonts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ascii="Times New Roman" w:hAnsi="Times New Roman"/>
          <w:sz w:val="24"/>
          <w:szCs w:val="24"/>
        </w:rPr>
        <w:t xml:space="preserve">1</w:t>
      </w:r>
      <w:r>
        <w:rPr>
          <w:rFonts w:hint="eastAsia" w:ascii="Times New Roman" w:hAnsi="Times New Roman"/>
          <w:sz w:val="24"/>
          <w:szCs w:val="24"/>
        </w:rPr>
        <w:t xml:space="preserve">）项至第（</w:t>
      </w:r>
      <w:r>
        <w:rPr>
          <w:rFonts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w:t>
      </w:r>
      <w:r>
        <w:rPr>
          <w:rFonts w:hint="eastAsia" w:ascii="Times New Roman" w:hAnsi="Times New Roman"/>
          <w:sz w:val="24"/>
          <w:szCs w:val="24"/>
        </w:rPr>
        <w:t xml:space="preserve">作出</w:t>
      </w:r>
      <w:r>
        <w:rPr>
          <w:rFonts w:hint="eastAsia" w:ascii="Times New Roman" w:hAnsi="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sz w:val="24"/>
          <w:szCs w:val="24"/>
        </w:rPr>
        <w:t xml:space="preserve">30</w:t>
      </w:r>
      <w:r>
        <w:rPr>
          <w:rFonts w:hint="eastAsia" w:ascii="Times New Roman" w:hAnsi="Times New Roman"/>
          <w:sz w:val="24"/>
          <w:szCs w:val="24"/>
        </w:rPr>
        <w:t xml:space="preserve">分钟。其中，属于第（</w:t>
      </w:r>
      <w:r>
        <w:rPr>
          <w:rFonts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szCs w:val="24"/>
        </w:rPr>
      </w:pPr>
      <w:r/>
      <w:bookmarkStart w:id="78" w:name="_Toc141869966"/>
      <w:r/>
      <w:bookmarkEnd w:id="77"/>
      <w:r>
        <w:rPr>
          <w:rFonts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79" w:name="OLE_LINK5"/>
      <w:r>
        <w:rPr>
          <w:rFonts w:hint="eastAsia" w:ascii="Times New Roman" w:hAnsi="Times New Roman" w:cs="仿宋"/>
          <w:sz w:val="24"/>
        </w:rPr>
        <w:t xml:space="preserve">磋商小组根据综合评分情况，按照评审得分由高到低顺序推荐</w:t>
      </w:r>
      <w:r>
        <w:rPr>
          <w:rFonts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79"/>
      <w:r>
        <w:rPr>
          <w:rFonts w:hint="eastAsia" w:ascii="Times New Roman" w:hAnsi="Times New Roman" w:cs="仿宋"/>
          <w:sz w:val="24"/>
        </w:rPr>
        <w:t xml:space="preserve">。符合本磋商文件</w:t>
      </w:r>
      <w:r>
        <w:rPr>
          <w:rFonts w:ascii="Times New Roman" w:hAnsi="Times New Roman" w:cs="仿宋"/>
          <w:sz w:val="24"/>
        </w:rPr>
        <w:t xml:space="preserve">17.8.6</w:t>
      </w:r>
      <w:r>
        <w:rPr>
          <w:rFonts w:hint="eastAsia" w:ascii="Times New Roman" w:hAnsi="Times New Roman" w:cs="仿宋"/>
          <w:sz w:val="24"/>
        </w:rPr>
        <w:t xml:space="preserve">情形的，可以推荐</w:t>
      </w:r>
      <w:r>
        <w:rPr>
          <w:rFonts w:ascii="Times New Roman" w:hAnsi="Times New Roman" w:cs="仿宋"/>
          <w:sz w:val="24"/>
        </w:rPr>
        <w:t xml:space="preserve">2</w:t>
      </w:r>
      <w:r>
        <w:rPr>
          <w:rFonts w:hint="eastAsia" w:ascii="Times New Roman" w:hAnsi="Times New Roman" w:cs="仿宋"/>
          <w:sz w:val="24"/>
        </w:rPr>
        <w:t xml:space="preserve">名成交候选供应商。</w:t>
      </w:r>
      <w:r>
        <w:rPr>
          <w:rFonts w:hint="eastAsia" w:ascii="Times New Roman" w:hAnsi="Times New Roman" w:cs="仿宋"/>
          <w:sz w:val="24"/>
        </w:rPr>
        <w:t xml:space="preserve">评审得分相同的，按照最后报价由低到高的顺序推荐。评审得分且最后报价相同的，按照技术指标优劣顺序推荐。</w:t>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78"/>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80" w:name="_Hlk204074427"/>
      <w:r>
        <w:rPr>
          <w:rFonts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80"/>
      <w:r/>
      <w:r/>
    </w:p>
    <w:p>
      <w:pPr>
        <w:ind w:firstLine="482"/>
        <w:spacing w:line="480" w:lineRule="exact"/>
        <w:rPr>
          <w:rFonts w:ascii="Times New Roman" w:hAnsi="Times New Roman" w:cs="仿宋"/>
          <w:sz w:val="24"/>
        </w:rPr>
      </w:pPr>
      <w:r>
        <w:rPr>
          <w:rFonts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ascii="Times New Roman" w:hAnsi="Times New Roman" w:cs="仿宋"/>
          <w:sz w:val="24"/>
        </w:rPr>
        <w:t xml:space="preserve">3</w:t>
      </w:r>
      <w:r>
        <w:rPr>
          <w:rFonts w:hint="eastAsia" w:ascii="Times New Roman" w:hAnsi="Times New Roman" w:cs="仿宋"/>
          <w:sz w:val="24"/>
        </w:rPr>
        <w:t xml:space="preserve">家的（符合</w:t>
      </w:r>
      <w:r>
        <w:rPr>
          <w:rFonts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ascii="Times New Roman" w:hAnsi="Times New Roman" w:cs="仿宋"/>
          <w:b/>
          <w:sz w:val="24"/>
        </w:rPr>
        <w:t xml:space="preserve">21</w:t>
      </w:r>
      <w:r>
        <w:rPr>
          <w:rFonts w:hint="eastAsia" w:ascii="Times New Roman" w:hAnsi="Times New Roman" w:cs="仿宋"/>
          <w:b/>
          <w:sz w:val="24"/>
        </w:rPr>
        <w:t xml:space="preserve">、</w:t>
      </w:r>
      <w:bookmarkStart w:id="81" w:name="OLE_LINK2"/>
      <w:r>
        <w:rPr>
          <w:rFonts w:hint="eastAsia" w:ascii="Times New Roman" w:hAnsi="Times New Roman" w:cs="仿宋"/>
          <w:b/>
          <w:sz w:val="24"/>
        </w:rPr>
        <w:t xml:space="preserve">取消成交（候选）供应商资格</w:t>
      </w:r>
      <w:bookmarkEnd w:id="81"/>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46"/>
        <w:ind w:firstLine="320"/>
        <w:spacing w:before="0" w:after="0" w:line="520" w:lineRule="exact"/>
        <w:rPr>
          <w:rFonts w:hint="eastAsia" w:ascii="黑体" w:hAnsi="黑体" w:eastAsia="黑体" w:cs="黑体"/>
          <w:sz w:val="32"/>
        </w:rPr>
      </w:pPr>
      <w:r/>
      <w:bookmarkStart w:id="82" w:name="_Toc141869968"/>
      <w:r>
        <w:rPr>
          <w:rFonts w:hint="eastAsia" w:ascii="黑体" w:hAnsi="黑体" w:eastAsia="黑体" w:cs="黑体"/>
          <w:sz w:val="32"/>
        </w:rPr>
        <w:t xml:space="preserve">七、成交及合同签订</w:t>
      </w:r>
      <w:bookmarkEnd w:id="82"/>
      <w:r/>
      <w:r/>
    </w:p>
    <w:p>
      <w:pPr>
        <w:ind w:firstLine="482"/>
        <w:spacing w:line="480" w:lineRule="exact"/>
        <w:rPr>
          <w:rFonts w:ascii="Times New Roman" w:hAnsi="Times New Roman" w:cs="仿宋"/>
          <w:b/>
          <w:sz w:val="24"/>
        </w:rPr>
      </w:pPr>
      <w:r>
        <w:rPr>
          <w:rFonts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ascii="Times New Roman" w:hAnsi="Times New Roman" w:cs="仿宋"/>
          <w:sz w:val="24"/>
        </w:rPr>
        <w:t xml:space="preserve">22.2</w:t>
      </w:r>
      <w:r>
        <w:rPr>
          <w:rFonts w:hint="eastAsia" w:ascii="Times New Roman" w:hAnsi="Times New Roman" w:cs="仿宋"/>
          <w:sz w:val="24"/>
        </w:rPr>
        <w:t xml:space="preserve">在成交供应商确定后</w:t>
      </w:r>
      <w:r>
        <w:rPr>
          <w:rFonts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ascii="Times New Roman" w:hAnsi="Times New Roman" w:cs="仿宋"/>
          <w:sz w:val="24"/>
        </w:rPr>
        <w:t xml:space="preserve">24.3</w:t>
      </w:r>
      <w:r>
        <w:rPr>
          <w:rFonts w:hint="eastAsia" w:ascii="Times New Roman" w:hAnsi="Times New Roman" w:cs="仿宋"/>
          <w:sz w:val="24"/>
        </w:rPr>
        <w:t xml:space="preserve">采购人在自合同签订之日起</w:t>
      </w:r>
      <w:r>
        <w:rPr>
          <w:rFonts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83" w:name="_Toc141869969"/>
      <w:r>
        <w:rPr>
          <w:rFonts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ascii="Times New Roman" w:hAnsi="Times New Roman" w:cs="仿宋"/>
          <w:sz w:val="24"/>
          <w:u w:val="single"/>
        </w:rPr>
        <w:t xml:space="preserve"> / </w:t>
      </w:r>
      <w:r>
        <w:rPr>
          <w:rFonts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ascii="Times New Roman" w:hAnsi="Times New Roman" w:cs="仿宋"/>
          <w:sz w:val="24"/>
          <w:u w:val="single"/>
        </w:rPr>
        <w:t xml:space="preserve"> / </w:t>
      </w:r>
      <w:r>
        <w:rPr>
          <w:rFonts w:ascii="Times New Roman" w:hAnsi="Times New Roman" w:cs="仿宋"/>
          <w:sz w:val="24"/>
        </w:rPr>
        <w:t xml:space="preserve">%</w:t>
      </w:r>
      <w:r>
        <w:rPr>
          <w:rFonts w:hint="eastAsia" w:ascii="Times New Roman" w:hAnsi="Times New Roman" w:cs="仿宋"/>
          <w:sz w:val="24"/>
        </w:rPr>
        <w:t xml:space="preserve">提交。</w:t>
      </w:r>
      <w:bookmarkStart w:id="84" w:name="_Hlk187842952"/>
      <w:r>
        <w:rPr>
          <w:rFonts w:hint="eastAsia" w:ascii="Times New Roman" w:hAnsi="Times New Roman" w:cs="仿宋"/>
          <w:sz w:val="24"/>
        </w:rPr>
        <w:t xml:space="preserve">办理流程、偿付等内容见江苏政府采购网“保险保函”模块。</w:t>
      </w:r>
      <w:bookmarkEnd w:id="84"/>
      <w:r/>
      <w:r/>
    </w:p>
    <w:p>
      <w:pPr>
        <w:ind w:firstLine="480"/>
        <w:spacing w:line="480" w:lineRule="exact"/>
        <w:rPr>
          <w:rFonts w:ascii="Times New Roman" w:hAnsi="Times New Roman" w:cs="仿宋"/>
          <w:sz w:val="24"/>
        </w:rPr>
      </w:pPr>
      <w:r>
        <w:rPr>
          <w:rFonts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cs="仿宋"/>
          <w:sz w:val="24"/>
        </w:rPr>
        <w:t xml:space="preserve">10%</w:t>
      </w:r>
      <w:r>
        <w:rPr>
          <w:rFonts w:hint="eastAsia" w:ascii="Times New Roman" w:hAnsi="Times New Roman" w:cs="仿宋"/>
          <w:sz w:val="24"/>
        </w:rPr>
        <w:t xml:space="preserve">。</w:t>
      </w:r>
      <w:r/>
    </w:p>
    <w:p>
      <w:pPr>
        <w:pStyle w:val="746"/>
        <w:ind w:firstLine="320"/>
        <w:spacing w:before="0" w:after="0" w:line="520" w:lineRule="exact"/>
        <w:rPr>
          <w:rFonts w:hint="eastAsia" w:ascii="黑体" w:hAnsi="黑体" w:eastAsia="黑体" w:cs="黑体"/>
          <w:sz w:val="32"/>
        </w:rPr>
      </w:pPr>
      <w:r/>
      <w:bookmarkStart w:id="85" w:name="_Toc141869970"/>
      <w:r/>
      <w:bookmarkEnd w:id="83"/>
      <w:r>
        <w:rPr>
          <w:rFonts w:hint="eastAsia" w:ascii="黑体" w:hAnsi="黑体" w:eastAsia="黑体" w:cs="黑体"/>
          <w:sz w:val="32"/>
        </w:rPr>
        <w:t xml:space="preserve">八、质疑与投诉</w:t>
      </w:r>
      <w:bookmarkEnd w:id="85"/>
      <w:r/>
      <w:r/>
    </w:p>
    <w:p>
      <w:pPr>
        <w:ind w:firstLine="482"/>
        <w:spacing w:line="480" w:lineRule="exact"/>
        <w:rPr>
          <w:rFonts w:ascii="Times New Roman" w:hAnsi="Times New Roman" w:cs="仿宋"/>
          <w:b/>
          <w:sz w:val="24"/>
        </w:rPr>
      </w:pPr>
      <w:r>
        <w:rPr>
          <w:rFonts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w:t>
      </w:r>
      <w:r>
        <w:rPr>
          <w:rFonts w:hint="eastAsia" w:ascii="Times New Roman" w:hAnsi="Times New Roman" w:cs="仿宋"/>
          <w:sz w:val="24"/>
        </w:rPr>
        <w:t xml:space="preserve">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5"/>
        <w:jc w:val="center"/>
        <w:spacing w:before="200"/>
        <w:rPr>
          <w:rFonts w:hint="eastAsia" w:ascii="仿宋" w:hAnsi="仿宋" w:eastAsia="仿宋" w:cs="仿宋"/>
        </w:rPr>
      </w:pPr>
      <w:r>
        <w:rPr>
          <w:rFonts w:hint="eastAsia" w:ascii="Times New Roman" w:hAnsi="Times New Roman" w:eastAsia="黑体"/>
          <w:sz w:val="44"/>
        </w:rPr>
        <w:br w:type="page" w:clear="all"/>
      </w:r>
      <w:bookmarkEnd w:id="3"/>
      <w:r/>
      <w:r/>
    </w:p>
    <w:p>
      <w:pPr>
        <w:pStyle w:val="745"/>
        <w:jc w:val="center"/>
        <w:spacing w:before="200"/>
        <w:rPr>
          <w:rFonts w:ascii="Times New Roman" w:hAnsi="Times New Roman" w:eastAsia="黑体"/>
          <w:sz w:val="44"/>
        </w:rPr>
      </w:pPr>
      <w:r/>
      <w:bookmarkStart w:id="86" w:name="_Toc141869971"/>
      <w:r/>
      <w:bookmarkStart w:id="87" w:name="_Toc3418"/>
      <w:r/>
      <w:bookmarkStart w:id="88" w:name="_Toc14692"/>
      <w:r/>
      <w:bookmarkStart w:id="89"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86"/>
      <w:r/>
      <w:bookmarkEnd w:id="87"/>
      <w:r/>
      <w:bookmarkEnd w:id="88"/>
      <w:r>
        <w:rPr>
          <w:rFonts w:hint="eastAsia" w:ascii="Times New Roman" w:hAnsi="Times New Roman" w:eastAsia="黑体"/>
          <w:sz w:val="44"/>
        </w:rPr>
        <w:t xml:space="preserve">评审方法与评审标准</w:t>
      </w:r>
      <w:bookmarkEnd w:id="89"/>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宋体" w:hAnsi="宋体" w:cs="宋体"/>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heme="minorEastAsia" w:hAnsiTheme="minorEastAsia" w:eastAsiaTheme="minorEastAsia" w:cstheme="minorEastAsia"/>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heme="minorEastAsia" w:hAnsiTheme="minorEastAsia" w:eastAsiaTheme="minorEastAsia" w:cstheme="minorEastAsia"/>
              </w:rPr>
              <w:t xml:space="preserve">符合磋商</w:t>
            </w:r>
            <w:r>
              <w:rPr>
                <w:rFonts w:hint="eastAsia" w:asciiTheme="minorEastAsia" w:hAnsiTheme="minorEastAsia" w:eastAsiaTheme="minorEastAsia" w:cstheme="minorEastAsia"/>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bookmarkStart w:id="90" w:name="OLE_LINK33"/>
            <w:r>
              <w:rPr>
                <w:rFonts w:hint="eastAsia" w:ascii="Times New Roman" w:hAnsi="Times New Roman" w:cs="仿宋"/>
              </w:rPr>
              <w:t xml:space="preserve">法人授权书</w:t>
            </w:r>
            <w:bookmarkEnd w:id="90"/>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bookmarkStart w:id="91" w:name="OLE_LINK15"/>
            <w:r>
              <w:rPr>
                <w:rFonts w:hint="eastAsia" w:ascii="Times New Roman" w:hAnsi="Times New Roman" w:cs="仿宋"/>
              </w:rPr>
              <w:t xml:space="preserve">符合磋商</w:t>
            </w:r>
            <w:r>
              <w:rPr>
                <w:rFonts w:hint="eastAsia" w:ascii="Times New Roman" w:hAnsi="Times New Roman" w:cs="仿宋"/>
              </w:rPr>
              <w:t xml:space="preserve">文件要求</w:t>
            </w:r>
            <w:bookmarkEnd w:id="91"/>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after="120" w:line="480" w:lineRule="exact"/>
        <w:rPr>
          <w:rFonts w:ascii="Times New Roman" w:hAnsi="Times New Roman" w:cs="仿宋"/>
          <w:sz w:val="24"/>
        </w:rPr>
      </w:pPr>
      <w:r/>
      <w:bookmarkStart w:id="92"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92"/>
      <w:r>
        <w:rPr>
          <w:rFonts w:hint="eastAsia" w:ascii="Times New Roman" w:hAnsi="Times New Roman" w:cs="仿宋"/>
          <w:b/>
          <w:bCs/>
          <w:sz w:val="24"/>
        </w:rPr>
        <w:t xml:space="preserve">评审标准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
        <w:gridCol w:w="1438"/>
        <w:gridCol w:w="1077"/>
        <w:gridCol w:w="6037"/>
      </w:tblGrid>
      <w:tr>
        <w:trPr>
          <w:jc w:val="center"/>
          <w:trHeight w:val="786"/>
        </w:trPr>
        <w:tc>
          <w:tcPr>
            <w:tcW w:w="396" w:type="pct"/>
            <w:vAlign w:val="center"/>
            <w:textDirection w:val="lrTb"/>
            <w:noWrap w:val="false"/>
          </w:tcPr>
          <w:p>
            <w:pPr>
              <w:jc w:val="center"/>
            </w:pPr>
            <w:r/>
            <w:bookmarkStart w:id="93" w:name="EBd5bea3a3c3254523b93c8abaa514fb10"/>
            <w:r/>
            <w:bookmarkStart w:id="94" w:name="_Hlk225411925"/>
            <w:r/>
            <w:bookmarkStart w:id="95" w:name="_Toc10422"/>
            <w:r/>
            <w:bookmarkEnd w:id="93"/>
            <w:r>
              <w:rPr>
                <w:rFonts w:hint="eastAsia"/>
              </w:rPr>
              <w:t xml:space="preserve">序号</w:t>
            </w:r>
            <w:r/>
          </w:p>
        </w:tc>
        <w:tc>
          <w:tcPr>
            <w:tcW w:w="774" w:type="pct"/>
            <w:vAlign w:val="center"/>
            <w:textDirection w:val="lrTb"/>
            <w:noWrap w:val="false"/>
          </w:tcPr>
          <w:p>
            <w:pPr>
              <w:jc w:val="center"/>
            </w:pPr>
            <w:r>
              <w:t xml:space="preserve">评审因素</w:t>
            </w:r>
            <w:r/>
          </w:p>
        </w:tc>
        <w:tc>
          <w:tcPr>
            <w:tcW w:w="580" w:type="pct"/>
            <w:vAlign w:val="center"/>
            <w:textDirection w:val="lrTb"/>
            <w:noWrap w:val="false"/>
          </w:tcPr>
          <w:p>
            <w:pPr>
              <w:jc w:val="center"/>
            </w:pPr>
            <w:r>
              <w:t xml:space="preserve">分数</w:t>
            </w:r>
            <w:r/>
          </w:p>
        </w:tc>
        <w:tc>
          <w:tcPr>
            <w:tcW w:w="3249" w:type="pct"/>
            <w:vAlign w:val="center"/>
            <w:textDirection w:val="lrTb"/>
            <w:noWrap w:val="false"/>
          </w:tcPr>
          <w:p>
            <w:pPr>
              <w:ind w:firstLine="2640"/>
            </w:pPr>
            <w:r>
              <w:rPr>
                <w:rFonts w:hint="eastAsia"/>
              </w:rPr>
              <w:t xml:space="preserve">评分标准</w:t>
            </w:r>
            <w:r/>
          </w:p>
        </w:tc>
      </w:tr>
      <w:tr>
        <w:trPr>
          <w:jc w:val="center"/>
          <w:trHeight w:val="1103"/>
        </w:trPr>
        <w:tc>
          <w:tcPr>
            <w:tcW w:w="396" w:type="pct"/>
            <w:vAlign w:val="center"/>
            <w:textDirection w:val="lrTb"/>
            <w:noWrap w:val="false"/>
          </w:tcPr>
          <w:p>
            <w:pPr>
              <w:jc w:val="center"/>
              <w:rPr>
                <w:lang w:bidi="ar"/>
              </w:rPr>
            </w:pPr>
            <w:r>
              <w:rPr>
                <w:rFonts w:hint="eastAsia"/>
                <w:lang w:bidi="ar"/>
              </w:rPr>
              <w:t xml:space="preserve">1</w:t>
            </w:r>
            <w:r/>
          </w:p>
        </w:tc>
        <w:tc>
          <w:tcPr>
            <w:tcW w:w="774" w:type="pct"/>
            <w:vAlign w:val="center"/>
            <w:textDirection w:val="lrTb"/>
            <w:noWrap w:val="false"/>
          </w:tcPr>
          <w:p>
            <w:pPr>
              <w:jc w:val="center"/>
              <w:rPr>
                <w:lang w:bidi="ar"/>
              </w:rPr>
            </w:pPr>
            <w:r>
              <w:rPr>
                <w:rFonts w:hint="eastAsia"/>
                <w:lang w:bidi="ar"/>
              </w:rPr>
              <w:t xml:space="preserve">磋商报价</w:t>
            </w:r>
            <w:r/>
          </w:p>
        </w:tc>
        <w:tc>
          <w:tcPr>
            <w:tcW w:w="580" w:type="pct"/>
            <w:vAlign w:val="center"/>
            <w:textDirection w:val="lrTb"/>
            <w:noWrap w:val="false"/>
          </w:tcPr>
          <w:p>
            <w:pPr>
              <w:jc w:val="center"/>
            </w:pPr>
            <w:r>
              <w:rPr>
                <w:rFonts w:hint="eastAsia" w:ascii="宋体" w:hAnsi="宋体" w:cs="宋体"/>
                <w:lang w:bidi="ar"/>
              </w:rPr>
              <w:t xml:space="preserve">10.00分</w:t>
            </w:r>
            <w:r/>
          </w:p>
        </w:tc>
        <w:tc>
          <w:tcPr>
            <w:tcW w:w="3249" w:type="pct"/>
            <w:vAlign w:val="center"/>
            <w:textDirection w:val="lrTb"/>
            <w:noWrap w:val="false"/>
          </w:tcPr>
          <w:p>
            <w:r/>
            <w:bookmarkStart w:id="96" w:name="OLE_LINK34"/>
            <w:r>
              <w:rPr>
                <w:rFonts w:hint="eastAsia"/>
                <w:lang w:bidi="ar"/>
              </w:rPr>
              <w:t xml:space="preserve">采用低价优先法计算，即满足磋商文件要求且最后报价最低的供应商的价格为磋商基准价，其价格分为满分。其他供应商磋商报价得分</w:t>
            </w:r>
            <w:r>
              <w:rPr>
                <w:rFonts w:hint="eastAsia"/>
                <w:lang w:bidi="ar"/>
              </w:rPr>
              <w:t xml:space="preserve">=</w:t>
            </w:r>
            <w:r>
              <w:rPr>
                <w:rFonts w:hint="eastAsia"/>
                <w:lang w:bidi="ar"/>
              </w:rPr>
              <w:t xml:space="preserve">（磋商基准价</w:t>
            </w:r>
            <w:r>
              <w:rPr>
                <w:rFonts w:hint="eastAsia"/>
                <w:lang w:bidi="ar"/>
              </w:rPr>
              <w:t xml:space="preserve">/</w:t>
            </w:r>
            <w:r>
              <w:rPr>
                <w:rFonts w:hint="eastAsia"/>
                <w:lang w:bidi="ar"/>
              </w:rPr>
              <w:t xml:space="preserve">最后磋商报价）×</w:t>
            </w:r>
            <w:r>
              <w:rPr>
                <w:rFonts w:hint="eastAsia"/>
                <w:lang w:bidi="ar"/>
              </w:rPr>
              <w:t xml:space="preserve">10</w:t>
            </w:r>
            <w:r>
              <w:rPr>
                <w:rFonts w:hint="eastAsia"/>
                <w:color w:val="000000" w:themeColor="text1"/>
                <w:lang w:bidi="ar"/>
              </w:rPr>
              <w:t xml:space="preserve">。</w:t>
            </w:r>
            <w:bookmarkEnd w:id="96"/>
            <w:r/>
            <w:r/>
          </w:p>
        </w:tc>
      </w:tr>
      <w:tr>
        <w:trPr>
          <w:jc w:val="center"/>
          <w:trHeight w:val="646"/>
        </w:trPr>
        <w:tc>
          <w:tcPr>
            <w:tcW w:w="396" w:type="pct"/>
            <w:vAlign w:val="center"/>
            <w:textDirection w:val="lrTb"/>
            <w:noWrap w:val="false"/>
          </w:tcPr>
          <w:p>
            <w:pPr>
              <w:jc w:val="center"/>
              <w:rPr>
                <w:lang w:bidi="ar"/>
              </w:rPr>
            </w:pPr>
            <w:r>
              <w:rPr>
                <w:rFonts w:hint="eastAsia"/>
                <w:lang w:bidi="ar"/>
              </w:rPr>
              <w:t xml:space="preserve">2</w:t>
            </w:r>
            <w:r/>
          </w:p>
        </w:tc>
        <w:tc>
          <w:tcPr>
            <w:tcW w:w="774" w:type="pct"/>
            <w:vAlign w:val="center"/>
            <w:textDirection w:val="lrTb"/>
            <w:noWrap w:val="false"/>
          </w:tcPr>
          <w:p>
            <w:pPr>
              <w:jc w:val="center"/>
              <w:rPr>
                <w:rFonts w:ascii="宋体" w:hAnsi="宋体" w:cs="宋体"/>
                <w:szCs w:val="21"/>
              </w:rPr>
            </w:pPr>
            <w:r/>
            <w:bookmarkStart w:id="97" w:name="OLE_LINK35"/>
            <w:r>
              <w:rPr>
                <w:rFonts w:hint="eastAsia" w:ascii="宋体" w:hAnsi="宋体" w:cs="宋体"/>
                <w:szCs w:val="21"/>
              </w:rPr>
              <w:t xml:space="preserve">技术参数响应</w:t>
            </w:r>
            <w:bookmarkEnd w:id="97"/>
            <w:r/>
            <w:r/>
          </w:p>
        </w:tc>
        <w:tc>
          <w:tcPr>
            <w:tcW w:w="580" w:type="pct"/>
            <w:vAlign w:val="center"/>
            <w:textDirection w:val="lrTb"/>
            <w:noWrap w:val="false"/>
          </w:tcPr>
          <w:p>
            <w:pPr>
              <w:jc w:val="center"/>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.00</w:t>
            </w:r>
            <w:r>
              <w:rPr>
                <w:rFonts w:ascii="宋体" w:hAnsi="宋体" w:cs="宋体"/>
                <w:szCs w:val="21"/>
              </w:rPr>
              <w:t xml:space="preserve">分</w:t>
            </w:r>
            <w:r/>
          </w:p>
        </w:tc>
        <w:tc>
          <w:tcPr>
            <w:tcW w:w="3249" w:type="pct"/>
            <w:vAlign w:val="center"/>
            <w:textDirection w:val="lrTb"/>
            <w:noWrap w:val="false"/>
          </w:tcPr>
          <w:p>
            <w:pPr>
              <w:jc w:val="left"/>
              <w:rPr>
                <w:rFonts w:ascii="宋体" w:hAnsi="宋体" w:cs="宋体"/>
                <w:szCs w:val="21"/>
              </w:rPr>
            </w:pPr>
            <w:r/>
            <w:bookmarkStart w:id="98" w:name="OLE_LINK36"/>
            <w:r>
              <w:rPr>
                <w:rFonts w:hint="eastAsia" w:ascii="宋体" w:hAnsi="宋体" w:cs="宋体"/>
                <w:szCs w:val="21"/>
              </w:rPr>
              <w:t xml:space="preserve">针对采购文件“第四章采购需求”中的“四、技术要求－（二</w:t>
            </w:r>
            <w:r>
              <w:rPr>
                <w:rFonts w:hint="eastAsia" w:ascii="宋体" w:hAnsi="宋体" w:cs="宋体"/>
                <w:szCs w:val="21"/>
              </w:rPr>
              <w:t xml:space="preserve">）技术参数要求-</w:t>
            </w:r>
            <w:r>
              <w:rPr>
                <w:rFonts w:hint="eastAsia" w:ascii="宋体" w:hAnsi="宋体" w:cs="宋体"/>
                <w:szCs w:val="21"/>
              </w:rPr>
              <w:t xml:space="preserve">A部分</w:t>
            </w:r>
            <w:r>
              <w:rPr>
                <w:rFonts w:hint="eastAsia" w:ascii="宋体" w:hAnsi="宋体" w:cs="宋体"/>
                <w:szCs w:val="21"/>
              </w:rPr>
              <w:t xml:space="preserve">”所列内容进行评分，所投服务技术参数完全满足或优于采购文件技术参数要求的得35分。“</w:t>
            </w:r>
            <w:bookmarkStart w:id="99" w:name="OLE_LINK10"/>
            <w:r>
              <w:rPr>
                <w:rFonts w:hint="eastAsia" w:ascii="宋体" w:hAnsi="宋体" w:cs="宋体"/>
                <w:szCs w:val="21"/>
              </w:rPr>
              <w:t xml:space="preserve">▲</w:t>
            </w:r>
            <w:bookmarkEnd w:id="99"/>
            <w:r>
              <w:rPr>
                <w:rFonts w:hint="eastAsia" w:ascii="宋体" w:hAnsi="宋体" w:cs="宋体"/>
                <w:szCs w:val="21"/>
              </w:rPr>
              <w:t xml:space="preserve">”为重点参数要求，共</w:t>
            </w:r>
            <w:r>
              <w:rPr>
                <w:rFonts w:hint="eastAsia" w:ascii="宋体" w:hAnsi="宋体" w:cs="宋体"/>
                <w:szCs w:val="21"/>
              </w:rPr>
              <w:t xml:space="preserve">11</w:t>
            </w:r>
            <w:r>
              <w:rPr>
                <w:rFonts w:hint="eastAsia" w:ascii="宋体" w:hAnsi="宋体" w:cs="宋体"/>
                <w:szCs w:val="21"/>
              </w:rPr>
              <w:t xml:space="preserve">项，每有一项（一个句号的完整内容为一“项”）不满足的扣1分；其余为一般参数要求，共</w:t>
            </w:r>
            <w:r>
              <w:rPr>
                <w:rFonts w:hint="eastAsia" w:ascii="宋体" w:hAnsi="宋体" w:cs="宋体"/>
                <w:szCs w:val="21"/>
              </w:rPr>
              <w:t xml:space="preserve">48</w:t>
            </w:r>
            <w:r>
              <w:rPr>
                <w:rFonts w:hint="eastAsia" w:ascii="宋体" w:hAnsi="宋体" w:cs="宋体"/>
                <w:szCs w:val="21"/>
              </w:rPr>
              <w:t xml:space="preserve">项，每有一项（一个句号的完整内容为一“项”）负偏离扣0.5分，扣完为止。</w:t>
            </w:r>
            <w:r/>
          </w:p>
          <w:p>
            <w:pPr>
              <w:jc w:val="left"/>
              <w:spacing w:line="300" w:lineRule="exact"/>
              <w:rPr>
                <w:rFonts w:ascii="宋体" w:hAnsi="宋体" w:cs="宋体"/>
                <w:szCs w:val="21"/>
              </w:rPr>
            </w:pPr>
            <w:r>
              <w:rPr>
                <w:rFonts w:hint="eastAsia" w:ascii="宋体" w:hAnsi="宋体" w:cs="宋体"/>
                <w:szCs w:val="21"/>
              </w:rPr>
              <w:t xml:space="preserve">注：供应商针对本项评标内容在响应文件《技术响应偏离表》中逐条列出响应及偏离情况。采购需求中以《技术响应偏离表》为准，《技术响应偏离表》中未列出的对应</w:t>
            </w:r>
            <w:r>
              <w:rPr>
                <w:rFonts w:hint="eastAsia" w:ascii="宋体" w:hAnsi="宋体" w:cs="宋体"/>
                <w:szCs w:val="21"/>
              </w:rPr>
              <w:t xml:space="preserve">项按负偏离</w:t>
            </w:r>
            <w:r>
              <w:rPr>
                <w:rFonts w:hint="eastAsia" w:ascii="宋体" w:hAnsi="宋体" w:cs="宋体"/>
                <w:szCs w:val="21"/>
              </w:rPr>
              <w:t xml:space="preserve">进行扣分处理。</w:t>
            </w:r>
            <w:bookmarkEnd w:id="98"/>
            <w:r/>
            <w:r/>
          </w:p>
        </w:tc>
      </w:tr>
      <w:tr>
        <w:trPr>
          <w:jc w:val="center"/>
          <w:trHeight w:val="739"/>
        </w:trPr>
        <w:tc>
          <w:tcPr>
            <w:tcW w:w="396" w:type="pct"/>
            <w:vAlign w:val="center"/>
            <w:textDirection w:val="lrTb"/>
            <w:noWrap w:val="false"/>
          </w:tcPr>
          <w:p>
            <w:pPr>
              <w:jc w:val="center"/>
              <w:rPr>
                <w:lang w:bidi="ar"/>
              </w:rPr>
            </w:pPr>
            <w:r>
              <w:rPr>
                <w:rFonts w:hint="eastAsia"/>
                <w:lang w:bidi="ar"/>
              </w:rPr>
              <w:t xml:space="preserve">3</w:t>
            </w:r>
            <w:r/>
          </w:p>
        </w:tc>
        <w:tc>
          <w:tcPr>
            <w:tcW w:w="774" w:type="pct"/>
            <w:vAlign w:val="center"/>
            <w:textDirection w:val="lrTb"/>
            <w:noWrap w:val="false"/>
          </w:tcPr>
          <w:p>
            <w:pPr>
              <w:jc w:val="center"/>
              <w:rPr>
                <w:rFonts w:hint="eastAsia" w:ascii="宋体" w:hAnsi="宋体" w:cs="宋体"/>
                <w:szCs w:val="21"/>
              </w:rPr>
            </w:pPr>
            <w:r/>
            <w:bookmarkStart w:id="100" w:name="OLE_LINK39"/>
            <w:r>
              <w:rPr>
                <w:rFonts w:hint="eastAsia" w:ascii="宋体" w:hAnsi="宋体" w:cs="宋体"/>
                <w:szCs w:val="21"/>
              </w:rPr>
              <w:t xml:space="preserve">系统演示</w:t>
            </w:r>
            <w:bookmarkEnd w:id="100"/>
            <w:r/>
            <w:r/>
          </w:p>
        </w:tc>
        <w:tc>
          <w:tcPr>
            <w:tcW w:w="580" w:type="pct"/>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8.00分</w:t>
            </w:r>
            <w:r/>
          </w:p>
        </w:tc>
        <w:tc>
          <w:tcPr>
            <w:tcW w:w="3249" w:type="pct"/>
            <w:vAlign w:val="center"/>
            <w:textDirection w:val="lrTb"/>
            <w:noWrap w:val="false"/>
          </w:tcPr>
          <w:p>
            <w:pPr>
              <w:rPr>
                <w:lang w:bidi="ar"/>
              </w:rPr>
            </w:pPr>
            <w:r/>
            <w:bookmarkStart w:id="101" w:name="OLE_LINK40"/>
            <w:r>
              <w:rPr>
                <w:rFonts w:hint="eastAsia"/>
                <w:lang w:bidi="ar"/>
              </w:rPr>
              <w:t xml:space="preserve">供应商根据“第四部分</w:t>
            </w:r>
            <w:r>
              <w:rPr>
                <w:rFonts w:hint="eastAsia"/>
                <w:lang w:bidi="ar"/>
              </w:rPr>
              <w:t xml:space="preserve"> </w:t>
            </w:r>
            <w:r>
              <w:rPr>
                <w:rFonts w:hint="eastAsia"/>
                <w:lang w:bidi="ar"/>
              </w:rPr>
              <w:t xml:space="preserve">采购需求”中的“四、</w:t>
            </w:r>
            <w:bookmarkStart w:id="102" w:name="OLE_LINK12"/>
            <w:r>
              <w:rPr>
                <w:rFonts w:hint="eastAsia"/>
                <w:lang w:bidi="ar"/>
              </w:rPr>
              <w:t xml:space="preserve">技术要求</w:t>
            </w:r>
            <w:bookmarkEnd w:id="102"/>
            <w:r>
              <w:rPr>
                <w:rFonts w:hint="eastAsia"/>
                <w:lang w:bidi="ar"/>
              </w:rPr>
              <w:t xml:space="preserve">－（二）技术参数要求</w:t>
            </w:r>
            <w:r>
              <w:rPr>
                <w:rFonts w:hint="eastAsia"/>
                <w:lang w:bidi="ar"/>
              </w:rPr>
              <w:t xml:space="preserve">- B</w:t>
            </w:r>
            <w:r>
              <w:rPr>
                <w:rFonts w:hint="eastAsia"/>
                <w:lang w:bidi="ar"/>
              </w:rPr>
              <w:t xml:space="preserve">部分”要求提供演示视音频（</w:t>
            </w:r>
            <w:r>
              <w:rPr>
                <w:rFonts w:hint="eastAsia"/>
                <w:lang w:bidi="ar"/>
              </w:rPr>
              <w:t xml:space="preserve">PPT </w:t>
            </w:r>
            <w:r>
              <w:rPr>
                <w:rFonts w:hint="eastAsia"/>
                <w:lang w:bidi="ar"/>
              </w:rPr>
              <w:t xml:space="preserve">等静态图片方式演示不得分），演示时间原则上不超过</w:t>
            </w:r>
            <w:r>
              <w:rPr>
                <w:rFonts w:hint="eastAsia"/>
                <w:lang w:bidi="ar"/>
              </w:rPr>
              <w:t xml:space="preserve">15</w:t>
            </w:r>
            <w:r>
              <w:rPr>
                <w:rFonts w:hint="eastAsia"/>
                <w:lang w:bidi="ar"/>
              </w:rPr>
              <w:t xml:space="preserve">分钟。供应商应将演示视频上传在响应文件组成——“视频演示”中，单个视频压缩</w:t>
            </w:r>
            <w:r>
              <w:rPr>
                <w:rFonts w:hint="eastAsia"/>
                <w:lang w:bidi="ar"/>
              </w:rPr>
              <w:t xml:space="preserve">包大小</w:t>
            </w:r>
            <w:r>
              <w:rPr>
                <w:rFonts w:hint="eastAsia"/>
                <w:lang w:bidi="ar"/>
              </w:rPr>
              <w:t xml:space="preserve">不得超过</w:t>
            </w:r>
            <w:r>
              <w:rPr>
                <w:rFonts w:hint="eastAsia"/>
                <w:lang w:bidi="ar"/>
              </w:rPr>
              <w:t xml:space="preserve">50M</w:t>
            </w:r>
            <w:r>
              <w:rPr>
                <w:rFonts w:hint="eastAsia"/>
                <w:lang w:bidi="ar"/>
              </w:rPr>
              <w:t xml:space="preserve">，数量不限，所有视频压缩包总量不得超过</w:t>
            </w:r>
            <w:r>
              <w:rPr>
                <w:rFonts w:hint="eastAsia"/>
                <w:lang w:bidi="ar"/>
              </w:rPr>
              <w:t xml:space="preserve">300M</w:t>
            </w:r>
            <w:r>
              <w:rPr>
                <w:rFonts w:hint="eastAsia"/>
                <w:lang w:bidi="ar"/>
              </w:rPr>
              <w:t xml:space="preserve">，压缩</w:t>
            </w:r>
            <w:r>
              <w:rPr>
                <w:rFonts w:hint="eastAsia"/>
                <w:lang w:bidi="ar"/>
              </w:rPr>
              <w:t xml:space="preserve">包文件</w:t>
            </w:r>
            <w:r>
              <w:rPr>
                <w:rFonts w:hint="eastAsia"/>
                <w:lang w:bidi="ar"/>
              </w:rPr>
              <w:t xml:space="preserve">格式为</w:t>
            </w:r>
            <w:r>
              <w:rPr>
                <w:rFonts w:hint="eastAsia"/>
                <w:lang w:bidi="ar"/>
              </w:rPr>
              <w:t xml:space="preserve">zip</w:t>
            </w:r>
            <w:r>
              <w:rPr>
                <w:rFonts w:hint="eastAsia"/>
                <w:lang w:bidi="ar"/>
              </w:rPr>
              <w:t xml:space="preserve">格式，未按要求操作无法上传的，责任由供应商自负。以下每序号项演示内容全部符合要求的得</w:t>
            </w:r>
            <w:r>
              <w:rPr>
                <w:rFonts w:hint="eastAsia"/>
                <w:lang w:bidi="ar"/>
              </w:rPr>
              <w:t xml:space="preserve">2</w:t>
            </w:r>
            <w:r>
              <w:rPr>
                <w:rFonts w:hint="eastAsia"/>
                <w:lang w:bidi="ar"/>
              </w:rPr>
              <w:t xml:space="preserve">分，否则该序号项不得分，共计</w:t>
            </w:r>
            <w:r>
              <w:rPr>
                <w:rFonts w:hint="eastAsia"/>
                <w:lang w:bidi="ar"/>
              </w:rPr>
              <w:t xml:space="preserve">8</w:t>
            </w:r>
            <w:r>
              <w:rPr>
                <w:rFonts w:hint="eastAsia"/>
                <w:lang w:bidi="ar"/>
              </w:rPr>
              <w:t xml:space="preserve">分。未按要求上传的对应项不得分。</w:t>
            </w:r>
            <w:r/>
          </w:p>
          <w:p>
            <w:pPr>
              <w:jc w:val="left"/>
              <w:rPr>
                <w:lang w:bidi="ar"/>
              </w:rPr>
            </w:pPr>
            <w:r>
              <w:rPr>
                <w:rFonts w:hint="eastAsia"/>
                <w:lang w:bidi="ar"/>
              </w:rPr>
              <w:t xml:space="preserve">演示</w:t>
            </w:r>
            <w:r>
              <w:rPr>
                <w:lang w:bidi="ar"/>
              </w:rPr>
              <w:t xml:space="preserve">内容如下：</w:t>
            </w:r>
            <w:r/>
          </w:p>
          <w:p>
            <w:pPr>
              <w:jc w:val="left"/>
              <w:rPr>
                <w:lang w:bidi="ar"/>
              </w:rPr>
            </w:pPr>
            <w:r>
              <w:rPr>
                <w:rFonts w:hint="eastAsia"/>
                <w:lang w:bidi="ar"/>
              </w:rPr>
              <w:t xml:space="preserve">1</w:t>
            </w:r>
            <w:r>
              <w:rPr>
                <w:rFonts w:hint="eastAsia"/>
                <w:lang w:bidi="ar"/>
              </w:rPr>
              <w:t xml:space="preserve">、</w:t>
            </w:r>
            <w:bookmarkStart w:id="103" w:name="OLE_LINK17"/>
            <w:r>
              <w:rPr>
                <w:rFonts w:hint="eastAsia"/>
                <w:lang w:bidi="ar"/>
              </w:rPr>
              <w:t xml:space="preserve">系统支持</w:t>
            </w:r>
            <w:r>
              <w:rPr>
                <w:rFonts w:hint="eastAsia"/>
                <w:lang w:bidi="ar"/>
              </w:rPr>
              <w:t xml:space="preserve">Excel</w:t>
            </w:r>
            <w:r>
              <w:rPr>
                <w:rFonts w:hint="eastAsia"/>
                <w:lang w:bidi="ar"/>
              </w:rPr>
              <w:t xml:space="preserve">一键导入并自动生成网上提交表单；表单可实现比重打分、级联选择、匹配排序等多种配置；支持是否登录、</w:t>
            </w:r>
            <w:r>
              <w:rPr>
                <w:rFonts w:hint="eastAsia"/>
                <w:lang w:bidi="ar"/>
              </w:rPr>
              <w:t xml:space="preserve">IP</w:t>
            </w:r>
            <w:r>
              <w:rPr>
                <w:rFonts w:hint="eastAsia"/>
                <w:lang w:bidi="ar"/>
              </w:rPr>
              <w:t xml:space="preserve">限制等灵活权限设置；后台可按人员维度生成统计分析报表，并支持</w:t>
            </w:r>
            <w:r>
              <w:rPr>
                <w:rFonts w:hint="eastAsia"/>
                <w:lang w:bidi="ar"/>
              </w:rPr>
              <w:t xml:space="preserve">Excel</w:t>
            </w:r>
            <w:r>
              <w:rPr>
                <w:rFonts w:hint="eastAsia"/>
                <w:lang w:bidi="ar"/>
              </w:rPr>
              <w:t xml:space="preserve">导出汇总</w:t>
            </w:r>
            <w:bookmarkEnd w:id="103"/>
            <w:r>
              <w:rPr>
                <w:rFonts w:hint="eastAsia"/>
                <w:lang w:bidi="ar"/>
              </w:rPr>
              <w:t xml:space="preserve">。</w:t>
            </w:r>
            <w:r/>
          </w:p>
          <w:p>
            <w:pPr>
              <w:jc w:val="left"/>
              <w:rPr>
                <w:lang w:bidi="ar"/>
              </w:rPr>
            </w:pPr>
            <w:r>
              <w:rPr>
                <w:rFonts w:hint="eastAsia"/>
                <w:lang w:bidi="ar"/>
              </w:rPr>
              <w:t xml:space="preserve">2</w:t>
            </w:r>
            <w:r>
              <w:rPr>
                <w:rFonts w:hint="eastAsia"/>
                <w:lang w:bidi="ar"/>
              </w:rPr>
              <w:t xml:space="preserve">、系统提供表单矩阵表格功能，支持用户在表单中自行增删矩阵内容；同时提供表单子表功能，可根据需要自主</w:t>
            </w:r>
            <w:r>
              <w:rPr>
                <w:rFonts w:hint="eastAsia"/>
                <w:lang w:bidi="ar"/>
              </w:rPr>
              <w:t xml:space="preserve">增删子表内容</w:t>
            </w:r>
            <w:r>
              <w:rPr>
                <w:rFonts w:hint="eastAsia"/>
                <w:lang w:bidi="ar"/>
              </w:rPr>
              <w:t xml:space="preserve">。</w:t>
            </w:r>
            <w:r/>
          </w:p>
          <w:p>
            <w:pPr>
              <w:jc w:val="left"/>
              <w:rPr>
                <w:lang w:bidi="ar"/>
              </w:rPr>
            </w:pPr>
            <w:r>
              <w:rPr>
                <w:rFonts w:hint="eastAsia"/>
                <w:lang w:bidi="ar"/>
              </w:rPr>
              <w:t xml:space="preserve">3</w:t>
            </w:r>
            <w:r>
              <w:rPr>
                <w:rFonts w:hint="eastAsia"/>
                <w:lang w:bidi="ar"/>
              </w:rPr>
              <w:t xml:space="preserve">、基于宿迁人才</w:t>
            </w:r>
            <w:r>
              <w:rPr>
                <w:rFonts w:hint="eastAsia"/>
                <w:lang w:bidi="ar"/>
              </w:rPr>
              <w:t xml:space="preserve">e</w:t>
            </w:r>
            <w:r>
              <w:rPr>
                <w:rFonts w:hint="eastAsia"/>
                <w:lang w:bidi="ar"/>
              </w:rPr>
              <w:t xml:space="preserve">家扩展公寓模块，提供信息支撑功能，包含富文本信息发布编辑器、</w:t>
            </w:r>
            <w:r>
              <w:rPr>
                <w:rFonts w:hint="eastAsia"/>
                <w:lang w:bidi="ar"/>
              </w:rPr>
              <w:t xml:space="preserve">错敏词</w:t>
            </w:r>
            <w:r>
              <w:rPr>
                <w:rFonts w:hint="eastAsia"/>
                <w:lang w:bidi="ar"/>
              </w:rPr>
              <w:t xml:space="preserve">审核。</w:t>
            </w:r>
            <w:r/>
          </w:p>
          <w:p>
            <w:pPr>
              <w:jc w:val="left"/>
              <w:rPr>
                <w:rFonts w:hint="eastAsia" w:ascii="宋体" w:hAnsi="宋体" w:cs="宋体"/>
                <w:b/>
                <w:szCs w:val="21"/>
              </w:rPr>
            </w:pPr>
            <w:r>
              <w:rPr>
                <w:rFonts w:hint="eastAsia"/>
                <w:lang w:bidi="ar"/>
              </w:rPr>
              <w:t xml:space="preserve">4</w:t>
            </w:r>
            <w:r>
              <w:rPr>
                <w:rFonts w:hint="eastAsia"/>
                <w:lang w:bidi="ar"/>
              </w:rPr>
              <w:t xml:space="preserve">、系统可对上传信息中的人才个人隐私敏感数据，实现事前、事后自动监测、提醒及报警提示。</w:t>
            </w:r>
            <w:bookmarkEnd w:id="101"/>
            <w:r/>
            <w:r/>
          </w:p>
        </w:tc>
      </w:tr>
      <w:tr>
        <w:trPr>
          <w:jc w:val="center"/>
          <w:trHeight w:val="646"/>
        </w:trPr>
        <w:tc>
          <w:tcPr>
            <w:tcW w:w="396" w:type="pct"/>
            <w:vAlign w:val="center"/>
            <w:textDirection w:val="lrTb"/>
            <w:noWrap w:val="false"/>
          </w:tcPr>
          <w:p>
            <w:pPr>
              <w:jc w:val="center"/>
              <w:rPr>
                <w:lang w:bidi="ar"/>
              </w:rPr>
            </w:pPr>
            <w:r>
              <w:rPr>
                <w:rFonts w:hint="eastAsia"/>
                <w:lang w:bidi="ar"/>
              </w:rPr>
              <w:t xml:space="preserve">4</w:t>
            </w:r>
            <w:r/>
          </w:p>
        </w:tc>
        <w:tc>
          <w:tcPr>
            <w:tcW w:w="774" w:type="pct"/>
            <w:vAlign w:val="center"/>
            <w:textDirection w:val="lrTb"/>
            <w:noWrap w:val="false"/>
          </w:tcPr>
          <w:p>
            <w:pPr>
              <w:jc w:val="center"/>
              <w:rPr>
                <w:lang w:bidi="ar"/>
              </w:rPr>
            </w:pPr>
            <w:r/>
            <w:bookmarkStart w:id="104" w:name="OLE_LINK41"/>
            <w:r>
              <w:rPr>
                <w:rFonts w:hint="eastAsia" w:ascii="宋体" w:hAnsi="宋体" w:cs="宋体"/>
                <w:szCs w:val="21"/>
              </w:rPr>
              <w:t xml:space="preserve">软件著作权</w:t>
            </w:r>
            <w:bookmarkEnd w:id="104"/>
            <w:r/>
            <w:r/>
          </w:p>
        </w:tc>
        <w:tc>
          <w:tcPr>
            <w:tcW w:w="580" w:type="pct"/>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2.00分</w:t>
            </w:r>
            <w:r/>
          </w:p>
        </w:tc>
        <w:tc>
          <w:tcPr>
            <w:tcW w:w="3249" w:type="pct"/>
            <w:vAlign w:val="center"/>
            <w:textDirection w:val="lrTb"/>
            <w:noWrap w:val="false"/>
          </w:tcPr>
          <w:p>
            <w:pPr>
              <w:jc w:val="left"/>
              <w:rPr>
                <w:rFonts w:hint="eastAsia" w:ascii="宋体" w:hAnsi="宋体" w:cs="宋体"/>
                <w:color w:val="000000" w:themeColor="text1"/>
                <w:szCs w:val="21"/>
              </w:rPr>
            </w:pPr>
            <w:r/>
            <w:bookmarkStart w:id="105" w:name="OLE_LINK42"/>
            <w:r>
              <w:rPr>
                <w:rFonts w:hint="eastAsia" w:ascii="宋体" w:hAnsi="宋体" w:cs="宋体"/>
                <w:color w:val="000000" w:themeColor="text1"/>
                <w:szCs w:val="21"/>
              </w:rPr>
              <w:t xml:space="preserve">供应商具</w:t>
            </w:r>
            <w:r>
              <w:rPr>
                <w:rFonts w:hint="eastAsia" w:ascii="宋体" w:hAnsi="宋体" w:cs="宋体"/>
                <w:szCs w:val="21"/>
              </w:rPr>
              <w:t xml:space="preserve">有</w:t>
            </w:r>
            <w:bookmarkStart w:id="106" w:name="OLE_LINK38"/>
            <w:r>
              <w:rPr>
                <w:rFonts w:hint="eastAsia" w:ascii="宋体" w:hAnsi="宋体" w:cs="宋体"/>
                <w:szCs w:val="21"/>
              </w:rPr>
              <w:t xml:space="preserve">智慧</w:t>
            </w:r>
            <w:bookmarkStart w:id="107" w:name="OLE_LINK6"/>
            <w:r/>
            <w:bookmarkStart w:id="108" w:name="OLE_LINK21"/>
            <w:r>
              <w:rPr>
                <w:rFonts w:hint="eastAsia" w:ascii="宋体" w:hAnsi="宋体" w:cs="宋体"/>
                <w:szCs w:val="21"/>
              </w:rPr>
              <w:t xml:space="preserve">管理</w:t>
            </w:r>
            <w:bookmarkEnd w:id="106"/>
            <w:r/>
            <w:bookmarkEnd w:id="107"/>
            <w:r/>
            <w:bookmarkEnd w:id="108"/>
            <w:r>
              <w:rPr>
                <w:rFonts w:hint="eastAsia" w:ascii="宋体" w:hAnsi="宋体" w:cs="宋体"/>
                <w:szCs w:val="21"/>
              </w:rPr>
              <w:t xml:space="preserve">类、</w:t>
            </w:r>
            <w:bookmarkStart w:id="109" w:name="OLE_LINK37"/>
            <w:r>
              <w:rPr>
                <w:rFonts w:hint="eastAsia" w:ascii="宋体" w:hAnsi="宋体" w:cs="宋体"/>
                <w:szCs w:val="21"/>
              </w:rPr>
              <w:t xml:space="preserve">信息支撑</w:t>
            </w:r>
            <w:bookmarkEnd w:id="109"/>
            <w:r>
              <w:rPr>
                <w:rFonts w:hint="eastAsia" w:ascii="宋体" w:hAnsi="宋体" w:cs="宋体"/>
                <w:szCs w:val="21"/>
              </w:rPr>
              <w:t xml:space="preserve">类等类似系统软件计算机软件著作权登记证书，每提供一项证书得</w:t>
            </w:r>
            <w:r>
              <w:rPr>
                <w:rFonts w:hint="eastAsia" w:ascii="宋体" w:hAnsi="宋体" w:cs="宋体"/>
                <w:color w:val="000000" w:themeColor="text1"/>
                <w:szCs w:val="21"/>
              </w:rPr>
              <w:t xml:space="preserve">1分，最高得2分。</w:t>
            </w:r>
            <w:r/>
          </w:p>
          <w:p>
            <w:pPr>
              <w:jc w:val="left"/>
              <w:rPr>
                <w:color w:val="000000" w:themeColor="text1"/>
                <w:lang w:bidi="ar"/>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1、提供相关证明材料电子件，否则不得分；2、供应商提供的软件著作权如名称不一致，具有类似功能即可。</w:t>
            </w:r>
            <w:bookmarkEnd w:id="105"/>
            <w:r/>
            <w:r/>
          </w:p>
        </w:tc>
      </w:tr>
      <w:tr>
        <w:trPr>
          <w:jc w:val="center"/>
          <w:trHeight w:val="1248"/>
        </w:trPr>
        <w:tc>
          <w:tcPr>
            <w:tcW w:w="396" w:type="pct"/>
            <w:vAlign w:val="center"/>
            <w:textDirection w:val="lrTb"/>
            <w:noWrap w:val="false"/>
          </w:tcPr>
          <w:p>
            <w:pPr>
              <w:jc w:val="center"/>
              <w:rPr>
                <w:lang w:bidi="ar"/>
              </w:rPr>
            </w:pPr>
            <w:r>
              <w:rPr>
                <w:rFonts w:hint="eastAsia"/>
                <w:lang w:bidi="ar"/>
              </w:rPr>
              <w:t xml:space="preserve">5</w:t>
            </w:r>
            <w:r/>
          </w:p>
        </w:tc>
        <w:tc>
          <w:tcPr>
            <w:tcW w:w="774" w:type="pct"/>
            <w:vAlign w:val="center"/>
            <w:textDirection w:val="lrTb"/>
            <w:noWrap w:val="false"/>
          </w:tcPr>
          <w:p>
            <w:pPr>
              <w:jc w:val="center"/>
              <w:rPr>
                <w:lang w:bidi="ar"/>
              </w:rPr>
            </w:pPr>
            <w:r/>
            <w:bookmarkStart w:id="110" w:name="OLE_LINK43"/>
            <w:r>
              <w:rPr>
                <w:rFonts w:hint="eastAsia" w:ascii="宋体" w:hAnsi="宋体" w:cs="宋体"/>
                <w:szCs w:val="21"/>
              </w:rPr>
              <w:t xml:space="preserve">企业业绩</w:t>
            </w:r>
            <w:bookmarkEnd w:id="110"/>
            <w:r/>
            <w:r/>
          </w:p>
        </w:tc>
        <w:tc>
          <w:tcPr>
            <w:tcW w:w="580" w:type="pct"/>
            <w:vAlign w:val="center"/>
            <w:textDirection w:val="lrTb"/>
            <w:noWrap w:val="false"/>
          </w:tcPr>
          <w:p>
            <w:pPr>
              <w:jc w:val="center"/>
              <w:rPr>
                <w:rFonts w:hint="eastAsia" w:ascii="宋体" w:hAnsi="宋体" w:cs="宋体"/>
                <w:szCs w:val="21"/>
              </w:rPr>
            </w:pPr>
            <w:r>
              <w:rPr>
                <w:rFonts w:hint="eastAsia" w:ascii="宋体" w:hAnsi="宋体" w:cs="宋体"/>
                <w:lang w:bidi="ar"/>
              </w:rPr>
              <w:t xml:space="preserve">9.00分</w:t>
            </w:r>
            <w:r/>
          </w:p>
        </w:tc>
        <w:tc>
          <w:tcPr>
            <w:tcW w:w="3249" w:type="pct"/>
            <w:vAlign w:val="center"/>
            <w:textDirection w:val="lrTb"/>
            <w:noWrap w:val="false"/>
          </w:tcPr>
          <w:p>
            <w:pPr>
              <w:jc w:val="left"/>
              <w:rPr>
                <w:rFonts w:hint="eastAsia" w:ascii="宋体" w:hAnsi="宋体" w:cs="宋体"/>
                <w:color w:val="000000" w:themeColor="text1"/>
                <w:szCs w:val="21"/>
              </w:rPr>
            </w:pPr>
            <w:r/>
            <w:bookmarkStart w:id="111" w:name="OLE_LINK44"/>
            <w:r>
              <w:rPr>
                <w:rFonts w:hint="eastAsia" w:ascii="宋体" w:hAnsi="宋体" w:cs="宋体"/>
                <w:color w:val="000000" w:themeColor="text1"/>
                <w:szCs w:val="21"/>
              </w:rPr>
              <w:t xml:space="preserve">供应商提供自2023年1月1日以来（以合同书签订时间为准）具有类似项目业绩，每有一个得3分，满分9分。</w:t>
            </w:r>
            <w:r/>
          </w:p>
          <w:p>
            <w:pPr>
              <w:jc w:val="left"/>
              <w:rPr>
                <w:rFonts w:hint="eastAsia" w:ascii="宋体" w:hAnsi="宋体"/>
                <w:color w:val="000000" w:themeColor="text1"/>
                <w:szCs w:val="21"/>
              </w:rPr>
            </w:pPr>
            <w:r>
              <w:rPr>
                <w:rFonts w:hint="eastAsia" w:ascii="宋体" w:hAnsi="宋体" w:cs="宋体"/>
                <w:b/>
                <w:color w:val="000000" w:themeColor="text1"/>
                <w:szCs w:val="21"/>
              </w:rPr>
              <w:t xml:space="preserve">注：</w:t>
            </w:r>
            <w:r>
              <w:rPr>
                <w:rFonts w:hint="eastAsia"/>
                <w:color w:val="000000" w:themeColor="text1"/>
                <w:lang w:bidi="ar"/>
              </w:rPr>
              <w:t xml:space="preserve">1</w:t>
            </w:r>
            <w:r>
              <w:rPr>
                <w:rFonts w:hint="eastAsia"/>
                <w:color w:val="000000" w:themeColor="text1"/>
                <w:lang w:bidi="ar"/>
              </w:rPr>
              <w:t xml:space="preserve">、提供合同、验收合格证明材料电子件，未提供或提供不全不得分。</w:t>
            </w:r>
            <w:r>
              <w:rPr>
                <w:rFonts w:hint="eastAsia"/>
                <w:color w:val="000000" w:themeColor="text1"/>
                <w:lang w:bidi="ar"/>
              </w:rPr>
              <w:t xml:space="preserve">2</w:t>
            </w:r>
            <w:r>
              <w:rPr>
                <w:rFonts w:hint="eastAsia"/>
                <w:color w:val="000000" w:themeColor="text1"/>
                <w:lang w:bidi="ar"/>
              </w:rPr>
              <w:t xml:space="preserve">、一个单位分年度多次签订的合同，计入一个业绩；同一个项目，分两期或以上完成的，计入一个业绩。</w:t>
            </w:r>
            <w:bookmarkEnd w:id="111"/>
            <w:r/>
            <w:r/>
          </w:p>
        </w:tc>
      </w:tr>
      <w:tr>
        <w:trPr>
          <w:jc w:val="center"/>
          <w:trHeight w:val="90"/>
        </w:trPr>
        <w:tc>
          <w:tcPr>
            <w:tcW w:w="396" w:type="pct"/>
            <w:vAlign w:val="center"/>
            <w:textDirection w:val="lrTb"/>
            <w:noWrap w:val="false"/>
          </w:tcPr>
          <w:p>
            <w:pPr>
              <w:jc w:val="center"/>
              <w:rPr>
                <w:lang w:bidi="ar"/>
              </w:rPr>
            </w:pPr>
            <w:r>
              <w:rPr>
                <w:rFonts w:hint="eastAsia"/>
                <w:lang w:bidi="ar"/>
              </w:rPr>
              <w:t xml:space="preserve">6</w:t>
            </w:r>
            <w:r/>
          </w:p>
        </w:tc>
        <w:tc>
          <w:tcPr>
            <w:tcW w:w="774" w:type="pct"/>
            <w:vAlign w:val="center"/>
            <w:textDirection w:val="lrTb"/>
            <w:noWrap w:val="false"/>
          </w:tcPr>
          <w:p>
            <w:pPr>
              <w:jc w:val="center"/>
              <w:rPr>
                <w:lang w:bidi="ar"/>
              </w:rPr>
            </w:pPr>
            <w:r/>
            <w:bookmarkStart w:id="112" w:name="OLE_LINK47"/>
            <w:r>
              <w:rPr>
                <w:rFonts w:hint="eastAsia" w:ascii="宋体" w:hAnsi="宋体" w:cs="宋体"/>
                <w:szCs w:val="21"/>
              </w:rPr>
              <w:t xml:space="preserve">项目团队</w:t>
            </w:r>
            <w:bookmarkEnd w:id="112"/>
            <w:r/>
            <w:r/>
          </w:p>
        </w:tc>
        <w:tc>
          <w:tcPr>
            <w:tcW w:w="580" w:type="pct"/>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6.00分</w:t>
            </w:r>
            <w:r/>
          </w:p>
        </w:tc>
        <w:tc>
          <w:tcPr>
            <w:tcW w:w="3249" w:type="pct"/>
            <w:vAlign w:val="center"/>
            <w:textDirection w:val="lrTb"/>
            <w:noWrap w:val="false"/>
          </w:tcPr>
          <w:p>
            <w:pPr>
              <w:jc w:val="left"/>
              <w:rPr>
                <w:lang w:bidi="ar"/>
              </w:rPr>
            </w:pPr>
            <w:r/>
            <w:bookmarkStart w:id="113" w:name="OLE_LINK49"/>
            <w:r>
              <w:rPr>
                <w:rFonts w:hint="eastAsia"/>
                <w:lang w:bidi="ar"/>
              </w:rPr>
              <w:t xml:space="preserve">1</w:t>
            </w:r>
            <w:r>
              <w:rPr>
                <w:lang w:bidi="ar"/>
              </w:rPr>
              <w:t xml:space="preserve">.</w:t>
            </w:r>
            <w:r>
              <w:rPr>
                <w:rFonts w:hint="eastAsia"/>
                <w:lang w:bidi="ar"/>
              </w:rPr>
              <w:t xml:space="preserve">供应商拟派的</w:t>
            </w:r>
            <w:bookmarkStart w:id="114" w:name="OLE_LINK48"/>
            <w:r>
              <w:rPr>
                <w:rFonts w:hint="eastAsia"/>
                <w:lang w:bidi="ar"/>
              </w:rPr>
              <w:t xml:space="preserve">项目负责人</w:t>
            </w:r>
            <w:bookmarkEnd w:id="114"/>
            <w:r>
              <w:rPr>
                <w:rFonts w:hint="eastAsia"/>
                <w:lang w:bidi="ar"/>
              </w:rPr>
              <w:t xml:space="preserve">持有信息系统项目管理师或中级及以上工程师职称证书（电子信息类）证书的，每有一个证书</w:t>
            </w:r>
            <w:r>
              <w:rPr>
                <w:rFonts w:hint="eastAsia" w:ascii="宋体" w:hAnsi="宋体" w:cs="宋体"/>
                <w:szCs w:val="21"/>
              </w:rPr>
              <w:t xml:space="preserve">得 2分，最高得 2分；</w:t>
            </w:r>
            <w:r/>
          </w:p>
          <w:p>
            <w:pPr>
              <w:jc w:val="left"/>
              <w:rPr>
                <w:lang w:bidi="ar"/>
              </w:rPr>
            </w:pPr>
            <w:r>
              <w:rPr>
                <w:rFonts w:hint="eastAsia"/>
                <w:b/>
                <w:lang w:bidi="ar"/>
              </w:rPr>
              <w:t xml:space="preserve">注</w:t>
            </w:r>
            <w:r>
              <w:rPr>
                <w:rFonts w:hint="eastAsia"/>
                <w:lang w:bidi="ar"/>
              </w:rPr>
              <w:t xml:space="preserve">：以上需提供有效证书电子件，需提供供应商为其缴纳的</w:t>
            </w:r>
            <w:r>
              <w:rPr>
                <w:rFonts w:hint="eastAsia"/>
                <w:lang w:bidi="ar"/>
              </w:rPr>
              <w:t xml:space="preserve">2026</w:t>
            </w:r>
            <w:r>
              <w:rPr>
                <w:rFonts w:hint="eastAsia"/>
                <w:lang w:bidi="ar"/>
              </w:rPr>
              <w:t xml:space="preserve">年</w:t>
            </w:r>
            <w:r>
              <w:rPr>
                <w:rFonts w:hint="eastAsia"/>
                <w:lang w:bidi="ar"/>
              </w:rPr>
              <w:t xml:space="preserve">1</w:t>
            </w:r>
            <w:r>
              <w:rPr>
                <w:rFonts w:hint="eastAsia"/>
                <w:lang w:bidi="ar"/>
              </w:rPr>
              <w:t xml:space="preserve">月（含）以来任意一个月的社保缴纳证明材料（以社保主管部门出具的证明材料为准），未按照要求提供的不得分。</w:t>
            </w:r>
            <w:r/>
          </w:p>
          <w:p>
            <w:pPr>
              <w:jc w:val="left"/>
              <w:rPr>
                <w:lang w:bidi="ar"/>
              </w:rPr>
            </w:pPr>
            <w:r>
              <w:rPr>
                <w:rFonts w:hint="eastAsia"/>
                <w:lang w:bidi="ar"/>
              </w:rPr>
              <w:t xml:space="preserve">2.</w:t>
            </w:r>
            <w:r>
              <w:rPr>
                <w:rFonts w:hint="eastAsia"/>
                <w:lang w:bidi="ar"/>
              </w:rPr>
              <w:t xml:space="preserve">供应商拟派项目组成员</w:t>
            </w:r>
            <w:r>
              <w:rPr>
                <w:rFonts w:hint="eastAsia"/>
                <w:lang w:bidi="ar"/>
              </w:rPr>
              <w:t xml:space="preserve">（</w:t>
            </w:r>
            <w:r>
              <w:rPr>
                <w:rFonts w:hint="eastAsia"/>
                <w:lang w:bidi="ar"/>
              </w:rPr>
              <w:t xml:space="preserve">除项目</w:t>
            </w:r>
            <w:r>
              <w:rPr>
                <w:rFonts w:hint="eastAsia"/>
                <w:lang w:bidi="ar"/>
              </w:rPr>
              <w:t xml:space="preserve">负责人外）</w:t>
            </w:r>
            <w:r>
              <w:rPr>
                <w:rFonts w:hint="eastAsia"/>
                <w:lang w:bidi="ar"/>
              </w:rPr>
              <w:t xml:space="preserve">具有信息系统项目管理师或</w:t>
            </w:r>
            <w:bookmarkStart w:id="115" w:name="OLE_LINK25"/>
            <w:r>
              <w:rPr>
                <w:rFonts w:hint="eastAsia"/>
                <w:lang w:bidi="ar"/>
              </w:rPr>
              <w:t xml:space="preserve">数据</w:t>
            </w:r>
            <w:bookmarkEnd w:id="115"/>
            <w:r>
              <w:rPr>
                <w:rFonts w:hint="eastAsia"/>
                <w:lang w:bidi="ar"/>
              </w:rPr>
              <w:t xml:space="preserve">库系统工程师或中级工程师职称证书（电子信</w:t>
            </w:r>
            <w:r>
              <w:rPr>
                <w:rFonts w:hint="eastAsia"/>
                <w:lang w:bidi="ar"/>
              </w:rPr>
              <w:t xml:space="preserve">息类）的，每有一个证书得</w:t>
            </w:r>
            <w:r>
              <w:rPr>
                <w:rFonts w:hint="eastAsia"/>
                <w:lang w:bidi="ar"/>
              </w:rPr>
              <w:t xml:space="preserve">2</w:t>
            </w:r>
            <w:r>
              <w:rPr>
                <w:rFonts w:hint="eastAsia"/>
                <w:lang w:bidi="ar"/>
              </w:rPr>
              <w:t xml:space="preserve">分，最高得</w:t>
            </w:r>
            <w:r>
              <w:rPr>
                <w:rFonts w:hint="eastAsia"/>
                <w:lang w:bidi="ar"/>
              </w:rPr>
              <w:t xml:space="preserve">4</w:t>
            </w:r>
            <w:r>
              <w:rPr>
                <w:rFonts w:hint="eastAsia"/>
                <w:lang w:bidi="ar"/>
              </w:rPr>
              <w:t xml:space="preserve">分。</w:t>
            </w:r>
            <w:r/>
          </w:p>
          <w:p>
            <w:pPr>
              <w:jc w:val="left"/>
              <w:rPr>
                <w:b/>
                <w:bCs/>
                <w:lang w:bidi="ar"/>
              </w:rPr>
            </w:pPr>
            <w:r>
              <w:rPr>
                <w:rFonts w:hint="eastAsia"/>
                <w:lang w:bidi="ar"/>
              </w:rPr>
              <w:t xml:space="preserve">注：同一人具有多个证书只记分一次，不重复得分；以上需提供有效证书电子件，项目组人员需提供供应商为其缴纳的</w:t>
            </w:r>
            <w:r>
              <w:rPr>
                <w:rFonts w:hint="eastAsia"/>
                <w:lang w:bidi="ar"/>
              </w:rPr>
              <w:t xml:space="preserve">2026</w:t>
            </w:r>
            <w:r>
              <w:rPr>
                <w:rFonts w:hint="eastAsia"/>
                <w:lang w:bidi="ar"/>
              </w:rPr>
              <w:t xml:space="preserve">年</w:t>
            </w:r>
            <w:r>
              <w:rPr>
                <w:rFonts w:hint="eastAsia"/>
                <w:lang w:bidi="ar"/>
              </w:rPr>
              <w:t xml:space="preserve">1</w:t>
            </w:r>
            <w:r>
              <w:rPr>
                <w:rFonts w:hint="eastAsia"/>
                <w:lang w:bidi="ar"/>
              </w:rPr>
              <w:t xml:space="preserve">月（含）以来任意一个月的社保缴纳证明材料（以社保主管部门出具的证明材料为准），未按照要求提供的不得分。</w:t>
            </w:r>
            <w:bookmarkEnd w:id="113"/>
            <w:r/>
            <w:r/>
          </w:p>
        </w:tc>
      </w:tr>
      <w:tr>
        <w:trPr>
          <w:jc w:val="center"/>
          <w:trHeight w:val="880"/>
        </w:trPr>
        <w:tc>
          <w:tcPr>
            <w:shd w:val="clear" w:color="auto" w:fill="auto"/>
            <w:tcW w:w="396" w:type="pct"/>
            <w:vAlign w:val="center"/>
            <w:textDirection w:val="lrTb"/>
            <w:noWrap w:val="false"/>
          </w:tcPr>
          <w:p>
            <w:pPr>
              <w:jc w:val="center"/>
              <w:rPr>
                <w:color w:val="000000" w:themeColor="text1"/>
                <w:lang w:bidi="ar"/>
              </w:rPr>
            </w:pPr>
            <w:r>
              <w:rPr>
                <w:rFonts w:hint="eastAsia"/>
                <w:color w:val="000000" w:themeColor="text1"/>
                <w:lang w:bidi="ar"/>
              </w:rPr>
              <w:t xml:space="preserve">7</w:t>
            </w:r>
            <w:r/>
          </w:p>
        </w:tc>
        <w:tc>
          <w:tcPr>
            <w:shd w:val="clear" w:color="auto" w:fill="auto"/>
            <w:tcW w:w="774" w:type="pct"/>
            <w:vAlign w:val="center"/>
            <w:textDirection w:val="lrTb"/>
            <w:noWrap w:val="false"/>
          </w:tcPr>
          <w:p>
            <w:pPr>
              <w:jc w:val="center"/>
              <w:rPr>
                <w:rFonts w:hint="eastAsia" w:ascii="宋体" w:hAnsi="宋体"/>
                <w:szCs w:val="21"/>
                <w:highlight w:val="yellow"/>
              </w:rPr>
            </w:pPr>
            <w:r/>
            <w:bookmarkStart w:id="116" w:name="OLE_LINK50"/>
            <w:r>
              <w:rPr>
                <w:rFonts w:hint="eastAsia"/>
                <w:color w:val="000000" w:themeColor="text1"/>
                <w:lang w:bidi="ar"/>
              </w:rPr>
              <w:t xml:space="preserve">项目实施方案</w:t>
            </w:r>
            <w:bookmarkEnd w:id="116"/>
            <w:r/>
            <w:r/>
          </w:p>
        </w:tc>
        <w:tc>
          <w:tcPr>
            <w:shd w:val="clear" w:color="auto" w:fill="auto"/>
            <w:tcW w:w="580" w:type="pct"/>
            <w:vAlign w:val="center"/>
            <w:textDirection w:val="lrTb"/>
            <w:noWrap w:val="false"/>
          </w:tcPr>
          <w:p>
            <w:pPr>
              <w:jc w:val="center"/>
              <w:rPr>
                <w:rFonts w:ascii="Times New Roman" w:hAnsi="Times New Roman" w:cs="宋体"/>
                <w:szCs w:val="21"/>
                <w:highlight w:val="yellow"/>
              </w:rPr>
            </w:pPr>
            <w:r>
              <w:rPr>
                <w:rFonts w:hint="eastAsia" w:ascii="宋体" w:hAnsi="宋体" w:cs="宋体"/>
                <w:color w:val="000000" w:themeColor="text1"/>
                <w:lang w:bidi="ar"/>
              </w:rPr>
              <w:t xml:space="preserve">5.00分</w:t>
            </w:r>
            <w:r/>
          </w:p>
        </w:tc>
        <w:tc>
          <w:tcPr>
            <w:shd w:val="clear" w:color="auto" w:fill="auto"/>
            <w:tcW w:w="3249" w:type="pct"/>
            <w:vAlign w:val="center"/>
            <w:textDirection w:val="lrTb"/>
            <w:noWrap w:val="false"/>
          </w:tcPr>
          <w:p>
            <w:pPr>
              <w:numPr>
                <w:ilvl w:val="255"/>
                <w:numId w:val="0"/>
              </w:numPr>
              <w:rPr>
                <w:highlight w:val="yellow"/>
              </w:rPr>
            </w:pPr>
            <w:r/>
            <w:bookmarkStart w:id="117" w:name="OLE_LINK57"/>
            <w:r>
              <w:rPr>
                <w:rFonts w:hint="eastAsia" w:ascii="宋体" w:hAnsi="宋体" w:cs="宋体"/>
                <w:color w:val="000000" w:themeColor="text1"/>
                <w:szCs w:val="21"/>
              </w:rPr>
              <w:t xml:space="preserve">针对采购文件“第四章 采购需求-七、项目实施要求”提供项目</w:t>
            </w:r>
            <w:r>
              <w:rPr>
                <w:rFonts w:hint="eastAsia"/>
                <w:color w:val="000000" w:themeColor="text1"/>
                <w:lang w:bidi="ar"/>
              </w:rPr>
              <w:t xml:space="preserve">实施</w:t>
            </w:r>
            <w:r>
              <w:rPr>
                <w:rFonts w:hint="eastAsia" w:ascii="宋体" w:hAnsi="宋体" w:cs="宋体"/>
                <w:color w:val="000000" w:themeColor="text1"/>
                <w:szCs w:val="21"/>
              </w:rPr>
              <w:t xml:space="preserve">方案。优于采购需求，得5分；满足采购需求的，得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分；其他情况不得分。</w:t>
            </w:r>
            <w:bookmarkEnd w:id="117"/>
            <w:r/>
            <w:r/>
          </w:p>
        </w:tc>
      </w:tr>
      <w:tr>
        <w:trPr>
          <w:jc w:val="center"/>
          <w:trHeight w:val="880"/>
        </w:trPr>
        <w:tc>
          <w:tcPr>
            <w:shd w:val="clear" w:color="auto" w:fill="auto"/>
            <w:tcW w:w="396" w:type="pct"/>
            <w:vAlign w:val="center"/>
            <w:textDirection w:val="lrTb"/>
            <w:noWrap w:val="false"/>
          </w:tcPr>
          <w:p>
            <w:pPr>
              <w:jc w:val="center"/>
              <w:rPr>
                <w:color w:val="000000" w:themeColor="text1"/>
                <w:lang w:bidi="ar"/>
              </w:rPr>
            </w:pPr>
            <w:r>
              <w:rPr>
                <w:rFonts w:hint="eastAsia"/>
                <w:color w:val="000000" w:themeColor="text1"/>
                <w:lang w:bidi="ar"/>
              </w:rPr>
              <w:t xml:space="preserve">8</w:t>
            </w:r>
            <w:r/>
          </w:p>
        </w:tc>
        <w:tc>
          <w:tcPr>
            <w:tcW w:w="774" w:type="pct"/>
            <w:vAlign w:val="center"/>
            <w:textDirection w:val="lrTb"/>
            <w:noWrap w:val="false"/>
          </w:tcPr>
          <w:p>
            <w:pPr>
              <w:jc w:val="center"/>
              <w:rPr>
                <w:color w:val="000000" w:themeColor="text1"/>
                <w:lang w:bidi="ar"/>
              </w:rPr>
            </w:pPr>
            <w:r/>
            <w:bookmarkStart w:id="118" w:name="OLE_LINK58"/>
            <w:r>
              <w:rPr>
                <w:rFonts w:hint="eastAsia"/>
                <w:color w:val="000000" w:themeColor="text1"/>
                <w:lang w:bidi="ar"/>
              </w:rPr>
              <w:t xml:space="preserve">风险预防及</w:t>
            </w:r>
            <w:r>
              <w:rPr>
                <w:rFonts w:hint="eastAsia" w:ascii="宋体" w:hAnsi="宋体"/>
                <w:szCs w:val="21"/>
              </w:rPr>
              <w:t xml:space="preserve">应急预案</w:t>
            </w:r>
            <w:r>
              <w:rPr>
                <w:rFonts w:hint="eastAsia"/>
                <w:color w:val="000000" w:themeColor="text1"/>
                <w:lang w:bidi="ar"/>
              </w:rPr>
              <w:t xml:space="preserve">方案</w:t>
            </w:r>
            <w:bookmarkEnd w:id="118"/>
            <w:r/>
            <w:r/>
          </w:p>
        </w:tc>
        <w:tc>
          <w:tcPr>
            <w:tcW w:w="580" w:type="pct"/>
            <w:vAlign w:val="center"/>
            <w:textDirection w:val="lrTb"/>
            <w:noWrap w:val="false"/>
          </w:tcPr>
          <w:p>
            <w:pPr>
              <w:jc w:val="center"/>
              <w:rPr>
                <w:rFonts w:hint="eastAsia" w:ascii="宋体" w:hAnsi="宋体" w:cs="宋体"/>
                <w:color w:val="000000" w:themeColor="text1"/>
                <w:lang w:bidi="ar"/>
              </w:rPr>
            </w:pPr>
            <w:r>
              <w:rPr>
                <w:rFonts w:hint="eastAsia" w:ascii="宋体" w:hAnsi="宋体" w:cs="宋体"/>
                <w:color w:val="000000" w:themeColor="text1"/>
                <w:lang w:bidi="ar"/>
              </w:rPr>
              <w:t xml:space="preserve">5.00分</w:t>
            </w:r>
            <w:r/>
          </w:p>
        </w:tc>
        <w:tc>
          <w:tcPr>
            <w:tcW w:w="3249" w:type="pct"/>
            <w:vAlign w:val="center"/>
            <w:textDirection w:val="lrTb"/>
            <w:noWrap w:val="false"/>
          </w:tcPr>
          <w:p>
            <w:pPr>
              <w:numPr>
                <w:ilvl w:val="255"/>
                <w:numId w:val="0"/>
              </w:numPr>
              <w:rPr>
                <w:b/>
                <w:bCs/>
                <w:color w:val="000000" w:themeColor="text1"/>
              </w:rPr>
            </w:pPr>
            <w:r/>
            <w:bookmarkStart w:id="119" w:name="OLE_LINK59"/>
            <w:r>
              <w:rPr>
                <w:rFonts w:hint="eastAsia" w:ascii="宋体" w:hAnsi="宋体" w:cs="宋体"/>
                <w:color w:val="000000" w:themeColor="text1"/>
                <w:szCs w:val="21"/>
              </w:rPr>
              <w:t xml:space="preserve">针对采购文件“第四章 采购需求-</w:t>
            </w:r>
            <w:r>
              <w:rPr>
                <w:rFonts w:hint="eastAsia" w:ascii="宋体" w:hAnsi="宋体"/>
                <w:szCs w:val="21"/>
              </w:rPr>
              <w:t xml:space="preserve">八、风险防控及应急预案要求</w:t>
            </w:r>
            <w:r>
              <w:rPr>
                <w:rFonts w:hint="eastAsia" w:ascii="宋体" w:hAnsi="宋体" w:cs="宋体"/>
                <w:color w:val="000000" w:themeColor="text1"/>
                <w:szCs w:val="21"/>
              </w:rPr>
              <w:t xml:space="preserve">”提供项目风险预防及应急预案控制方案。优于采购需求，得</w:t>
            </w:r>
            <w:r>
              <w:rPr>
                <w:rFonts w:ascii="宋体" w:hAnsi="宋体" w:cs="宋体"/>
                <w:color w:val="000000" w:themeColor="text1"/>
                <w:szCs w:val="21"/>
              </w:rPr>
              <w:t xml:space="preserve">5</w:t>
            </w:r>
            <w:r>
              <w:rPr>
                <w:rFonts w:hint="eastAsia" w:ascii="宋体" w:hAnsi="宋体" w:cs="宋体"/>
                <w:color w:val="000000" w:themeColor="text1"/>
                <w:szCs w:val="21"/>
              </w:rPr>
              <w:t xml:space="preserve">分；满足采购需求的，得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分；其他情况不得分。</w:t>
            </w:r>
            <w:bookmarkEnd w:id="119"/>
            <w:r/>
            <w:r/>
          </w:p>
        </w:tc>
      </w:tr>
      <w:tr>
        <w:trPr>
          <w:jc w:val="center"/>
          <w:trHeight w:val="880"/>
        </w:trPr>
        <w:tc>
          <w:tcPr>
            <w:shd w:val="clear" w:color="auto" w:fill="auto"/>
            <w:tcW w:w="396" w:type="pct"/>
            <w:vAlign w:val="center"/>
            <w:textDirection w:val="lrTb"/>
            <w:noWrap w:val="false"/>
          </w:tcPr>
          <w:p>
            <w:pPr>
              <w:jc w:val="center"/>
              <w:rPr>
                <w:color w:val="000000" w:themeColor="text1"/>
                <w:lang w:bidi="ar"/>
              </w:rPr>
            </w:pPr>
            <w:r>
              <w:rPr>
                <w:rFonts w:hint="eastAsia"/>
                <w:color w:val="000000" w:themeColor="text1"/>
                <w:lang w:bidi="ar"/>
              </w:rPr>
              <w:t xml:space="preserve">9</w:t>
            </w:r>
            <w:r/>
          </w:p>
        </w:tc>
        <w:tc>
          <w:tcPr>
            <w:tcW w:w="774" w:type="pct"/>
            <w:vAlign w:val="center"/>
            <w:textDirection w:val="lrTb"/>
            <w:noWrap w:val="false"/>
          </w:tcPr>
          <w:p>
            <w:pPr>
              <w:jc w:val="center"/>
              <w:rPr>
                <w:color w:val="000000" w:themeColor="text1"/>
                <w:lang w:bidi="ar"/>
              </w:rPr>
            </w:pPr>
            <w:r/>
            <w:bookmarkStart w:id="120" w:name="OLE_LINK60"/>
            <w:r>
              <w:rPr>
                <w:rFonts w:hint="eastAsia" w:ascii="宋体" w:hAnsi="宋体"/>
                <w:szCs w:val="21"/>
              </w:rPr>
              <w:t xml:space="preserve">信息安全保障与保密方案</w:t>
            </w:r>
            <w:bookmarkEnd w:id="120"/>
            <w:r/>
            <w:r/>
          </w:p>
        </w:tc>
        <w:tc>
          <w:tcPr>
            <w:tcW w:w="580" w:type="pct"/>
            <w:vAlign w:val="center"/>
            <w:textDirection w:val="lrTb"/>
            <w:noWrap w:val="false"/>
          </w:tcPr>
          <w:p>
            <w:pPr>
              <w:jc w:val="center"/>
              <w:rPr>
                <w:rFonts w:hint="eastAsia" w:ascii="宋体" w:hAnsi="宋体" w:cs="宋体"/>
                <w:color w:val="000000" w:themeColor="text1"/>
                <w:lang w:bidi="ar"/>
              </w:rPr>
            </w:pPr>
            <w:r>
              <w:rPr>
                <w:rFonts w:hint="eastAsia" w:ascii="宋体" w:hAnsi="宋体" w:cs="宋体"/>
                <w:color w:val="000000" w:themeColor="text1"/>
                <w:lang w:bidi="ar"/>
              </w:rPr>
              <w:t xml:space="preserve">5.00分</w:t>
            </w:r>
            <w:r/>
          </w:p>
        </w:tc>
        <w:tc>
          <w:tcPr>
            <w:tcW w:w="3249" w:type="pct"/>
            <w:vAlign w:val="center"/>
            <w:textDirection w:val="lrTb"/>
            <w:noWrap w:val="false"/>
          </w:tcPr>
          <w:p>
            <w:pPr>
              <w:numPr>
                <w:ilvl w:val="255"/>
                <w:numId w:val="0"/>
              </w:numPr>
              <w:rPr>
                <w:rFonts w:hint="eastAsia" w:ascii="宋体" w:hAnsi="宋体" w:cs="宋体"/>
                <w:color w:val="000000" w:themeColor="text1"/>
                <w:szCs w:val="21"/>
              </w:rPr>
            </w:pPr>
            <w:r/>
            <w:bookmarkStart w:id="121" w:name="OLE_LINK61"/>
            <w:r>
              <w:rPr>
                <w:rFonts w:hint="eastAsia" w:ascii="宋体" w:hAnsi="宋体"/>
                <w:szCs w:val="21"/>
              </w:rPr>
              <w:t xml:space="preserve">针对采购文件“第四章 采购需求”</w:t>
            </w:r>
            <w:r>
              <w:rPr>
                <w:rFonts w:hint="eastAsia" w:ascii="宋体" w:hAnsi="宋体" w:cs="宋体"/>
                <w:color w:val="000000" w:themeColor="text1"/>
                <w:szCs w:val="21"/>
              </w:rPr>
              <w:t xml:space="preserve">-</w:t>
            </w:r>
            <w:r>
              <w:rPr>
                <w:rFonts w:hint="eastAsia" w:ascii="宋体" w:hAnsi="宋体"/>
                <w:szCs w:val="21"/>
              </w:rPr>
              <w:t xml:space="preserve">“九、信息安全保障与保密要求”提供信息安全保障与保密方案。优于采购文件要求的得5分；满足采购文件要求的得3分；其他情况不得分。</w:t>
            </w:r>
            <w:bookmarkEnd w:id="121"/>
            <w:r/>
            <w:r/>
          </w:p>
        </w:tc>
      </w:tr>
      <w:tr>
        <w:trPr>
          <w:jc w:val="center"/>
          <w:trHeight w:val="938"/>
        </w:trPr>
        <w:tc>
          <w:tcPr>
            <w:tcW w:w="396" w:type="pct"/>
            <w:vAlign w:val="center"/>
            <w:textDirection w:val="lrTb"/>
            <w:noWrap w:val="false"/>
          </w:tcPr>
          <w:p>
            <w:pPr>
              <w:jc w:val="center"/>
              <w:rPr>
                <w:color w:val="000000" w:themeColor="text1"/>
                <w:lang w:bidi="ar"/>
              </w:rPr>
            </w:pPr>
            <w:r>
              <w:rPr>
                <w:rFonts w:hint="eastAsia"/>
                <w:color w:val="000000" w:themeColor="text1"/>
                <w:lang w:bidi="ar"/>
              </w:rPr>
              <w:t xml:space="preserve">10</w:t>
            </w:r>
            <w:r/>
          </w:p>
        </w:tc>
        <w:tc>
          <w:tcPr>
            <w:tcW w:w="774" w:type="pct"/>
            <w:vAlign w:val="center"/>
            <w:textDirection w:val="lrTb"/>
            <w:noWrap w:val="false"/>
          </w:tcPr>
          <w:p>
            <w:pPr>
              <w:jc w:val="center"/>
              <w:rPr>
                <w:rFonts w:hint="eastAsia" w:ascii="宋体" w:hAnsi="宋体"/>
                <w:szCs w:val="21"/>
              </w:rPr>
            </w:pPr>
            <w:r/>
            <w:bookmarkStart w:id="122" w:name="OLE_LINK62"/>
            <w:r>
              <w:rPr>
                <w:rFonts w:hint="eastAsia" w:ascii="宋体" w:hAnsi="宋体"/>
                <w:szCs w:val="21"/>
              </w:rPr>
              <w:t xml:space="preserve">系统对接方案</w:t>
            </w:r>
            <w:bookmarkEnd w:id="122"/>
            <w:r/>
            <w:r/>
          </w:p>
        </w:tc>
        <w:tc>
          <w:tcPr>
            <w:tcW w:w="580" w:type="pct"/>
            <w:vAlign w:val="center"/>
            <w:textDirection w:val="lrTb"/>
            <w:noWrap w:val="false"/>
          </w:tcPr>
          <w:p>
            <w:pPr>
              <w:jc w:val="center"/>
              <w:rPr>
                <w:rFonts w:hint="eastAsia" w:ascii="宋体" w:hAnsi="宋体"/>
                <w:szCs w:val="21"/>
              </w:rPr>
            </w:pPr>
            <w:r>
              <w:rPr>
                <w:rFonts w:hint="eastAsia" w:ascii="宋体" w:hAnsi="宋体"/>
                <w:szCs w:val="21"/>
              </w:rPr>
              <w:t xml:space="preserve">5.00分</w:t>
            </w:r>
            <w:r/>
          </w:p>
        </w:tc>
        <w:tc>
          <w:tcPr>
            <w:tcW w:w="3249" w:type="pct"/>
            <w:vAlign w:val="center"/>
            <w:textDirection w:val="lrTb"/>
            <w:noWrap w:val="false"/>
          </w:tcPr>
          <w:p>
            <w:pPr>
              <w:rPr>
                <w:rFonts w:hint="eastAsia" w:ascii="宋体" w:hAnsi="宋体"/>
                <w:szCs w:val="21"/>
              </w:rPr>
            </w:pPr>
            <w:r/>
            <w:bookmarkStart w:id="123" w:name="OLE_LINK63"/>
            <w:r>
              <w:rPr>
                <w:rFonts w:hint="eastAsia" w:ascii="宋体" w:hAnsi="宋体"/>
                <w:szCs w:val="21"/>
              </w:rPr>
              <w:t xml:space="preserve">针对采购文件“第四章 采购需求-十、对接要求”提供对接服务方案。优于采购需求的，得5分；满足采购需求的，得3分；其他情况不得分。</w:t>
            </w:r>
            <w:bookmarkEnd w:id="123"/>
            <w:r/>
            <w:r/>
          </w:p>
        </w:tc>
      </w:tr>
      <w:tr>
        <w:trPr>
          <w:jc w:val="center"/>
          <w:trHeight w:val="993"/>
        </w:trPr>
        <w:tc>
          <w:tcPr>
            <w:tcW w:w="396" w:type="pct"/>
            <w:vAlign w:val="center"/>
            <w:textDirection w:val="lrTb"/>
            <w:noWrap w:val="false"/>
          </w:tcPr>
          <w:p>
            <w:pPr>
              <w:jc w:val="center"/>
              <w:rPr>
                <w:lang w:bidi="ar"/>
              </w:rPr>
            </w:pPr>
            <w:r>
              <w:rPr>
                <w:rFonts w:hint="eastAsia"/>
                <w:lang w:bidi="ar"/>
              </w:rPr>
              <w:t xml:space="preserve">11</w:t>
            </w:r>
            <w:r/>
          </w:p>
        </w:tc>
        <w:tc>
          <w:tcPr>
            <w:tcW w:w="774" w:type="pct"/>
            <w:vAlign w:val="center"/>
            <w:textDirection w:val="lrTb"/>
            <w:noWrap w:val="false"/>
          </w:tcPr>
          <w:p>
            <w:pPr>
              <w:jc w:val="center"/>
              <w:rPr>
                <w:rFonts w:hint="eastAsia" w:ascii="宋体" w:hAnsi="宋体" w:cs="宋体"/>
                <w:szCs w:val="21"/>
              </w:rPr>
            </w:pPr>
            <w:r/>
            <w:bookmarkStart w:id="124" w:name="OLE_LINK64"/>
            <w:r>
              <w:rPr>
                <w:rFonts w:hint="eastAsia" w:ascii="宋体" w:hAnsi="宋体" w:cs="宋体"/>
                <w:szCs w:val="21"/>
              </w:rPr>
              <w:t xml:space="preserve">项目培训方案</w:t>
            </w:r>
            <w:bookmarkEnd w:id="124"/>
            <w:r/>
            <w:r/>
          </w:p>
        </w:tc>
        <w:tc>
          <w:tcPr>
            <w:tcW w:w="580" w:type="pct"/>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5.00分</w:t>
            </w:r>
            <w:r/>
          </w:p>
        </w:tc>
        <w:tc>
          <w:tcPr>
            <w:tcW w:w="3249" w:type="pct"/>
            <w:vAlign w:val="center"/>
            <w:textDirection w:val="lrTb"/>
            <w:noWrap w:val="false"/>
          </w:tcPr>
          <w:p>
            <w:pPr>
              <w:pStyle w:val="831"/>
              <w:ind w:left="0"/>
              <w:rPr>
                <w:rFonts w:hint="eastAsia" w:ascii="宋体" w:hAnsi="宋体" w:cs="宋体"/>
                <w:color w:val="000000" w:themeColor="text1"/>
                <w:szCs w:val="21"/>
              </w:rPr>
            </w:pPr>
            <w:r/>
            <w:bookmarkStart w:id="125" w:name="OLE_LINK65"/>
            <w:r>
              <w:rPr>
                <w:rFonts w:hint="eastAsia" w:ascii="宋体" w:hAnsi="宋体" w:cs="宋体"/>
                <w:szCs w:val="21"/>
              </w:rPr>
              <w:t xml:space="preserve">针对采购文件“第四章 采购需求-十一、项目培训要求”提供项目培训方案</w:t>
            </w:r>
            <w:r>
              <w:rPr>
                <w:rFonts w:hint="eastAsia" w:ascii="宋体" w:hAnsi="宋体"/>
                <w:szCs w:val="21"/>
              </w:rPr>
              <w:t xml:space="preserve">。</w:t>
            </w:r>
            <w:r>
              <w:rPr>
                <w:rFonts w:hint="eastAsia" w:ascii="宋体" w:hAnsi="宋体" w:cs="宋体"/>
                <w:szCs w:val="21"/>
              </w:rPr>
              <w:t xml:space="preserve">优于采购需求，得5分；满足采购需求的，得</w:t>
            </w:r>
            <w:r>
              <w:rPr>
                <w:rFonts w:ascii="宋体" w:hAnsi="宋体" w:cs="宋体"/>
                <w:szCs w:val="21"/>
              </w:rPr>
              <w:t xml:space="preserve">3</w:t>
            </w:r>
            <w:r>
              <w:rPr>
                <w:rFonts w:hint="eastAsia" w:ascii="宋体" w:hAnsi="宋体" w:cs="宋体"/>
                <w:szCs w:val="21"/>
              </w:rPr>
              <w:t xml:space="preserve">分；其他情况不得分。</w:t>
            </w:r>
            <w:bookmarkEnd w:id="125"/>
            <w:r/>
            <w:r/>
          </w:p>
        </w:tc>
      </w:tr>
      <w:tr>
        <w:trPr>
          <w:jc w:val="center"/>
          <w:trHeight w:val="983"/>
        </w:trPr>
        <w:tc>
          <w:tcPr>
            <w:tcW w:w="396" w:type="pct"/>
            <w:vAlign w:val="center"/>
            <w:textDirection w:val="lrTb"/>
            <w:noWrap w:val="false"/>
          </w:tcPr>
          <w:p>
            <w:pPr>
              <w:jc w:val="center"/>
              <w:rPr>
                <w:lang w:bidi="ar"/>
              </w:rPr>
            </w:pPr>
            <w:r>
              <w:rPr>
                <w:rFonts w:hint="eastAsia"/>
                <w:lang w:bidi="ar"/>
              </w:rPr>
              <w:t xml:space="preserve">12</w:t>
            </w:r>
            <w:r/>
          </w:p>
        </w:tc>
        <w:tc>
          <w:tcPr>
            <w:tcW w:w="774" w:type="pct"/>
            <w:vAlign w:val="center"/>
            <w:textDirection w:val="lrTb"/>
            <w:noWrap w:val="false"/>
          </w:tcPr>
          <w:p>
            <w:pPr>
              <w:jc w:val="center"/>
              <w:rPr>
                <w:rFonts w:hint="eastAsia" w:ascii="宋体" w:hAnsi="宋体" w:cs="宋体"/>
                <w:szCs w:val="21"/>
              </w:rPr>
            </w:pPr>
            <w:r/>
            <w:bookmarkStart w:id="126" w:name="OLE_LINK66"/>
            <w:r>
              <w:rPr>
                <w:rFonts w:hint="eastAsia" w:ascii="宋体" w:hAnsi="宋体" w:cs="宋体"/>
                <w:szCs w:val="21"/>
              </w:rPr>
              <w:t xml:space="preserve">运维服务方案</w:t>
            </w:r>
            <w:bookmarkEnd w:id="126"/>
            <w:r/>
            <w:r/>
          </w:p>
        </w:tc>
        <w:tc>
          <w:tcPr>
            <w:tcW w:w="580" w:type="pct"/>
            <w:vAlign w:val="center"/>
            <w:textDirection w:val="lrTb"/>
            <w:noWrap w:val="false"/>
          </w:tcPr>
          <w:p>
            <w:pPr>
              <w:jc w:val="center"/>
              <w:rPr>
                <w:rFonts w:hint="eastAsia" w:ascii="宋体" w:hAnsi="宋体" w:cs="宋体"/>
                <w:lang w:bidi="ar"/>
              </w:rPr>
            </w:pPr>
            <w:r>
              <w:rPr>
                <w:rFonts w:hint="eastAsia" w:ascii="宋体" w:hAnsi="宋体" w:cs="宋体"/>
                <w:lang w:bidi="ar"/>
              </w:rPr>
              <w:t xml:space="preserve">5.00分</w:t>
            </w:r>
            <w:r/>
          </w:p>
        </w:tc>
        <w:tc>
          <w:tcPr>
            <w:tcW w:w="3249" w:type="pct"/>
            <w:vAlign w:val="center"/>
            <w:textDirection w:val="lrTb"/>
            <w:noWrap w:val="false"/>
          </w:tcPr>
          <w:p>
            <w:pPr>
              <w:pStyle w:val="831"/>
              <w:ind w:left="0"/>
              <w:rPr>
                <w:rFonts w:hint="eastAsia" w:ascii="宋体" w:hAnsi="宋体" w:cs="宋体"/>
                <w:color w:val="000000" w:themeColor="text1"/>
                <w:szCs w:val="21"/>
              </w:rPr>
            </w:pPr>
            <w:r>
              <w:rPr>
                <w:rFonts w:hint="eastAsia" w:ascii="宋体" w:hAnsi="宋体" w:cs="宋体"/>
                <w:color w:val="000000" w:themeColor="text1"/>
                <w:szCs w:val="21"/>
              </w:rPr>
              <w:t xml:space="preserve">针对采购文件“第四章 采购需求-</w:t>
            </w:r>
            <w:r>
              <w:rPr>
                <w:rFonts w:hint="eastAsia" w:ascii="宋体" w:hAnsi="宋体" w:cs="宋体"/>
                <w:szCs w:val="21"/>
              </w:rPr>
              <w:t xml:space="preserve">十二、运维服务要求</w:t>
            </w:r>
            <w:r>
              <w:rPr>
                <w:rFonts w:hint="eastAsia" w:ascii="宋体" w:hAnsi="宋体" w:cs="宋体"/>
                <w:color w:val="000000" w:themeColor="text1"/>
                <w:szCs w:val="21"/>
              </w:rPr>
              <w:t xml:space="preserve">”提供运维服务方案。优于采购需求的，得</w:t>
            </w:r>
            <w:r>
              <w:rPr>
                <w:rFonts w:ascii="宋体" w:hAnsi="宋体" w:cs="宋体"/>
                <w:color w:val="000000" w:themeColor="text1"/>
                <w:szCs w:val="21"/>
              </w:rPr>
              <w:t xml:space="preserve">5</w:t>
            </w:r>
            <w:r>
              <w:rPr>
                <w:rFonts w:hint="eastAsia" w:ascii="宋体" w:hAnsi="宋体" w:cs="宋体"/>
                <w:color w:val="000000" w:themeColor="text1"/>
                <w:szCs w:val="21"/>
              </w:rPr>
              <w:t xml:space="preserve">分；满足采购需求的，得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分；其他情况不得分。</w:t>
            </w:r>
            <w:bookmarkEnd w:id="94"/>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127" w:name="_Toc1519"/>
      <w:r/>
      <w:bookmarkStart w:id="128" w:name="_Toc31956"/>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95"/>
      <w:r/>
      <w:bookmarkEnd w:id="127"/>
      <w:r/>
      <w:bookmarkEnd w:id="128"/>
      <w:r/>
      <w:r/>
    </w:p>
    <w:p>
      <w:pPr>
        <w:ind w:firstLine="480"/>
        <w:spacing w:line="460" w:lineRule="exact"/>
        <w:rPr>
          <w:rFonts w:ascii="Times New Roman" w:hAnsi="Times New Roman" w:cs="宋体"/>
          <w:sz w:val="24"/>
          <w:szCs w:val="24"/>
        </w:rPr>
      </w:pPr>
      <w:r/>
      <w:bookmarkStart w:id="129" w:name="_Toc22280"/>
      <w:r/>
      <w:bookmarkStart w:id="130" w:name="_Toc17639"/>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一、采购标的清单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3"/>
        <w:gridCol w:w="4456"/>
        <w:gridCol w:w="3479"/>
      </w:tblGrid>
      <w:tr>
        <w:trPr>
          <w:cantSplit/>
          <w:jc w:val="center"/>
          <w:trHeight w:val="290"/>
        </w:trPr>
        <w:tc>
          <w:tcPr>
            <w:tcW w:w="728" w:type="pct"/>
            <w:vAlign w:val="center"/>
            <w:textDirection w:val="lrTb"/>
            <w:noWrap w:val="false"/>
          </w:tcPr>
          <w:p>
            <w:pPr>
              <w:jc w:val="center"/>
              <w:spacing w:line="360" w:lineRule="exact"/>
              <w:rPr>
                <w:rFonts w:hint="eastAsia" w:ascii="黑体" w:hAnsi="黑体" w:eastAsia="黑体"/>
                <w:sz w:val="24"/>
                <w:szCs w:val="24"/>
              </w:rPr>
            </w:pPr>
            <w:r>
              <w:rPr>
                <w:rFonts w:hint="eastAsia" w:ascii="黑体" w:hAnsi="黑体" w:eastAsia="黑体"/>
                <w:sz w:val="24"/>
                <w:szCs w:val="24"/>
              </w:rPr>
              <w:t xml:space="preserve">采购包号</w:t>
            </w:r>
            <w:r/>
          </w:p>
        </w:tc>
        <w:tc>
          <w:tcPr>
            <w:tcW w:w="2399" w:type="pct"/>
            <w:vAlign w:val="center"/>
            <w:textDirection w:val="lrTb"/>
            <w:noWrap w:val="false"/>
          </w:tcPr>
          <w:p>
            <w:pPr>
              <w:jc w:val="center"/>
              <w:spacing w:line="360" w:lineRule="exact"/>
              <w:rPr>
                <w:rFonts w:hint="eastAsia" w:ascii="黑体" w:hAnsi="黑体" w:eastAsia="黑体"/>
                <w:sz w:val="24"/>
                <w:szCs w:val="24"/>
              </w:rPr>
            </w:pPr>
            <w:r>
              <w:rPr>
                <w:rFonts w:hint="eastAsia" w:ascii="黑体" w:hAnsi="黑体" w:eastAsia="黑体"/>
                <w:sz w:val="24"/>
                <w:szCs w:val="24"/>
              </w:rPr>
              <w:t xml:space="preserve">采购标的</w:t>
            </w:r>
            <w:r/>
          </w:p>
        </w:tc>
        <w:tc>
          <w:tcPr>
            <w:tcW w:w="1873" w:type="pct"/>
            <w:vAlign w:val="center"/>
            <w:textDirection w:val="lrTb"/>
            <w:noWrap w:val="false"/>
          </w:tcPr>
          <w:p>
            <w:pPr>
              <w:jc w:val="center"/>
              <w:spacing w:line="360" w:lineRule="exact"/>
              <w:rPr>
                <w:rFonts w:hint="eastAsia" w:ascii="黑体" w:hAnsi="黑体" w:eastAsia="黑体"/>
                <w:sz w:val="24"/>
                <w:szCs w:val="24"/>
              </w:rPr>
            </w:pPr>
            <w:r>
              <w:rPr>
                <w:rFonts w:hint="eastAsia" w:ascii="黑体" w:hAnsi="黑体" w:eastAsia="黑体"/>
                <w:sz w:val="24"/>
                <w:szCs w:val="24"/>
              </w:rPr>
              <w:t xml:space="preserve">对应中</w:t>
            </w:r>
            <w:r>
              <w:rPr>
                <w:rFonts w:ascii="黑体" w:hAnsi="黑体" w:eastAsia="黑体"/>
                <w:sz w:val="24"/>
                <w:szCs w:val="24"/>
              </w:rPr>
              <w:t xml:space="preserve">小企业划分标准所属行业</w:t>
            </w:r>
            <w:r/>
          </w:p>
        </w:tc>
      </w:tr>
      <w:tr>
        <w:trPr>
          <w:cantSplit/>
          <w:jc w:val="center"/>
          <w:trHeight w:val="455"/>
        </w:trPr>
        <w:tc>
          <w:tcPr>
            <w:tcW w:w="728" w:type="pct"/>
            <w:vAlign w:val="center"/>
            <w:textDirection w:val="lrTb"/>
            <w:noWrap w:val="false"/>
          </w:tcPr>
          <w:p>
            <w:pPr>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399" w:type="pct"/>
            <w:textDirection w:val="lrTb"/>
            <w:noWrap w:val="false"/>
          </w:tcPr>
          <w:p>
            <w:pPr>
              <w:jc w:val="center"/>
              <w:spacing w:line="480" w:lineRule="exact"/>
              <w:tabs>
                <w:tab w:val="left" w:pos="2020" w:leader="none"/>
              </w:tabs>
              <w:rPr>
                <w:rFonts w:hint="eastAsia" w:ascii="宋体" w:hAnsi="宋体"/>
                <w:sz w:val="24"/>
                <w:szCs w:val="24"/>
              </w:rPr>
            </w:pPr>
            <w:r>
              <w:rPr>
                <w:rFonts w:hint="eastAsia" w:ascii="宋体" w:hAnsi="宋体" w:cs="宋体"/>
                <w:sz w:val="24"/>
                <w:szCs w:val="24"/>
              </w:rPr>
              <w:t xml:space="preserve">宿迁人才公寓服务管理系统项目</w:t>
            </w:r>
            <w:r/>
          </w:p>
        </w:tc>
        <w:tc>
          <w:tcPr>
            <w:tcW w:w="1873"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二、项目概况</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近年来，宿迁市紧紧围绕“人才强市”战略定位，坚持“人才是第一资源”理念，全力营造人才发展最优环境。为吸引和留住更多人才，需要不断完善人才服务保障体系，人才公寓作为重要的人才</w:t>
      </w:r>
      <w:r>
        <w:rPr>
          <w:rFonts w:hint="eastAsia" w:ascii="Times New Roman" w:hAnsi="Times New Roman" w:cs="仿宋"/>
          <w:sz w:val="24"/>
          <w:szCs w:val="24"/>
        </w:rPr>
        <w:t xml:space="preserve">安居保障</w:t>
      </w:r>
      <w:r>
        <w:rPr>
          <w:rFonts w:hint="eastAsia" w:ascii="Times New Roman" w:hAnsi="Times New Roman" w:cs="仿宋"/>
          <w:sz w:val="24"/>
          <w:szCs w:val="24"/>
        </w:rPr>
        <w:t xml:space="preserve">措施，其管理服务功能的拓展是人才强市战略的重要组成部分。大量人才公寓的建设和投入使用，迫切需要拓展管理服务功能，以实现高效、精准管理。</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数字化发展趋势促使人才服务向线上化、智能化转变，宿迁计划以“宿迁人才</w:t>
      </w:r>
      <w:r>
        <w:rPr>
          <w:rFonts w:hint="eastAsia" w:ascii="Times New Roman" w:hAnsi="Times New Roman" w:cs="仿宋"/>
          <w:sz w:val="24"/>
          <w:szCs w:val="24"/>
        </w:rPr>
        <w:t xml:space="preserve">e</w:t>
      </w:r>
      <w:r>
        <w:rPr>
          <w:rFonts w:hint="eastAsia" w:ascii="Times New Roman" w:hAnsi="Times New Roman" w:cs="仿宋"/>
          <w:sz w:val="24"/>
          <w:szCs w:val="24"/>
        </w:rPr>
        <w:t xml:space="preserve">家”平台为基础，建设宿迁人才公寓服务管理系统，为人才提供更优质、更便捷、更贴心、更完善的人才公寓服务体验。</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三、建设目标</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为实现统一运营、统一管理、统一安全、统一运维，本系统将基于“宿迁人才e家”平台进行开发建设。通过功能的拓展，实现人才公寓入住和服务管理的线上全流程操作，提高公寓服务、管理的效率和精准度。包括人才从选房到入住的全流程线上申请、审核及管理，公寓管理线上服务能力建设及拓展，以及人才公寓数据云图的建设。</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1.提升人才居住体验</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通过拓展功能，解决人才在租房过程中遇到的“找房慢、服务缺、归属感弱”等痛点，通过宿迁人才公寓服务管理系统建设，实现人才公寓线上服务和管理功能，集聚在线选房、实时巡查等多项功能，为人才提供更加便捷、高效的居住服务，全面提升人才的归属感和满意度。</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2.实现精准化管理</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通过数字化手段，实现房源信息实时更新、智能分配，建立标准化运营管理体系，提高管理效率和精准度。</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3.满足人才多元化需求</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人才对公寓的需求不再仅仅局限于居住功能，还包括社交、学习等多元化需求。项目旨在构建人才社区生态，为入住公寓的人才提供社交和学习的相关功能。</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4.打造一站式服务平台</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建设宿迁人才公寓服务管理系统，将进一步完善平台的一站式服务功能，使人才能够通过平台便捷地获取人才公寓相关的政策信息、申请补贴、进行公寓管理等操作，享受更加全面、高效的服务。</w:t>
      </w:r>
      <w:r/>
    </w:p>
    <w:p>
      <w:pPr>
        <w:pStyle w:val="782"/>
        <w:numPr>
          <w:ilvl w:val="0"/>
          <w:numId w:val="4"/>
        </w:numPr>
        <w:ind w:firstLine="641"/>
        <w:spacing w:before="0" w:beforeAutospacing="0" w:after="120" w:afterAutospacing="0" w:line="560" w:lineRule="exact"/>
        <w:rPr>
          <w:rFonts w:hint="eastAsia" w:ascii="黑体" w:hAnsi="黑体" w:eastAsia="黑体" w:cs="黑体"/>
          <w:bCs/>
          <w:sz w:val="32"/>
        </w:rPr>
        <w:outlineLvl w:val="1"/>
      </w:pPr>
      <w:r>
        <w:rPr>
          <w:rFonts w:hint="eastAsia" w:ascii="黑体" w:hAnsi="黑体" w:eastAsia="黑体" w:cs="黑体"/>
          <w:bCs/>
          <w:sz w:val="32"/>
        </w:rPr>
        <w:t xml:space="preserve">技术要求</w:t>
      </w:r>
      <w:r/>
    </w:p>
    <w:p>
      <w:pPr>
        <w:numPr>
          <w:ilvl w:val="0"/>
          <w:numId w:val="5"/>
        </w:numPr>
        <w:ind w:firstLine="420"/>
        <w:spacing w:after="120"/>
        <w:rPr>
          <w:rFonts w:hint="eastAsia" w:ascii="宋体" w:hAnsi="宋体" w:cs="宋体"/>
          <w:b/>
          <w:sz w:val="24"/>
        </w:rPr>
        <w:outlineLvl w:val="1"/>
      </w:pPr>
      <w:r>
        <w:rPr>
          <w:rFonts w:hint="eastAsia" w:ascii="宋体" w:hAnsi="宋体" w:cs="宋体"/>
          <w:b/>
          <w:sz w:val="24"/>
        </w:rPr>
        <w:t xml:space="preserve">采购清单</w:t>
      </w:r>
      <w:r/>
    </w:p>
    <w:tbl>
      <w:tblPr>
        <w:tblStyle w:val="786"/>
        <w:tblW w:w="0" w:type="auto"/>
        <w:jc w:val="center"/>
        <w:tblInd w:w="0" w:type="dxa"/>
        <w:tblLook w:val="04A0" w:firstRow="1" w:lastRow="0" w:firstColumn="1" w:lastColumn="0" w:noHBand="0" w:noVBand="1"/>
      </w:tblPr>
      <w:tblGrid>
        <w:gridCol w:w="1324"/>
        <w:gridCol w:w="4657"/>
        <w:gridCol w:w="1731"/>
        <w:gridCol w:w="1576"/>
      </w:tblGrid>
      <w:tr>
        <w:trPr>
          <w:jc w:val="center"/>
          <w:trHeight w:val="356"/>
        </w:trPr>
        <w:tc>
          <w:tcPr>
            <w:tcW w:w="1324" w:type="dxa"/>
            <w:vAlign w:val="center"/>
            <w:textDirection w:val="lrTb"/>
            <w:noWrap w:val="false"/>
          </w:tcPr>
          <w:p>
            <w:pPr>
              <w:pStyle w:val="1440"/>
              <w:ind w:firstLine="0"/>
              <w:jc w:val="center"/>
              <w:rPr>
                <w:rFonts w:hint="eastAsia" w:ascii="宋体" w:hAnsi="宋体" w:cs="宋体"/>
                <w:bCs/>
                <w:sz w:val="24"/>
                <w:szCs w:val="24"/>
              </w:rPr>
            </w:pPr>
            <w:r>
              <w:rPr>
                <w:rFonts w:hint="eastAsia" w:ascii="宋体" w:hAnsi="宋体" w:cs="宋体"/>
                <w:bCs/>
                <w:sz w:val="24"/>
                <w:szCs w:val="24"/>
              </w:rPr>
              <w:t xml:space="preserve">序号</w:t>
            </w:r>
            <w:r/>
          </w:p>
        </w:tc>
        <w:tc>
          <w:tcPr>
            <w:tcW w:w="4657" w:type="dxa"/>
            <w:vAlign w:val="center"/>
            <w:textDirection w:val="lrTb"/>
            <w:noWrap w:val="false"/>
          </w:tcPr>
          <w:p>
            <w:pPr>
              <w:pStyle w:val="1440"/>
              <w:ind w:firstLine="0"/>
              <w:jc w:val="center"/>
              <w:rPr>
                <w:rFonts w:hint="eastAsia" w:ascii="宋体" w:hAnsi="宋体" w:cs="宋体"/>
                <w:bCs/>
                <w:sz w:val="24"/>
                <w:szCs w:val="24"/>
              </w:rPr>
            </w:pPr>
            <w:r>
              <w:rPr>
                <w:rFonts w:hint="eastAsia" w:ascii="宋体" w:hAnsi="宋体" w:cs="宋体"/>
                <w:bCs/>
                <w:sz w:val="24"/>
                <w:szCs w:val="24"/>
              </w:rPr>
              <w:t xml:space="preserve">产品名称</w:t>
            </w:r>
            <w:r/>
          </w:p>
        </w:tc>
        <w:tc>
          <w:tcPr>
            <w:tcW w:w="1731" w:type="dxa"/>
            <w:vAlign w:val="center"/>
            <w:textDirection w:val="lrTb"/>
            <w:noWrap w:val="false"/>
          </w:tcPr>
          <w:p>
            <w:pPr>
              <w:pStyle w:val="1440"/>
              <w:ind w:firstLine="0"/>
              <w:jc w:val="center"/>
              <w:rPr>
                <w:rFonts w:hint="eastAsia" w:ascii="宋体" w:hAnsi="宋体" w:cs="宋体"/>
                <w:bCs/>
                <w:sz w:val="24"/>
                <w:szCs w:val="24"/>
              </w:rPr>
            </w:pPr>
            <w:r>
              <w:rPr>
                <w:rFonts w:hint="eastAsia" w:ascii="宋体" w:hAnsi="宋体" w:cs="宋体"/>
                <w:bCs/>
                <w:sz w:val="24"/>
                <w:szCs w:val="24"/>
              </w:rPr>
              <w:t xml:space="preserve">单位</w:t>
            </w:r>
            <w:r/>
          </w:p>
        </w:tc>
        <w:tc>
          <w:tcPr>
            <w:tcW w:w="1576" w:type="dxa"/>
            <w:vAlign w:val="center"/>
            <w:textDirection w:val="lrTb"/>
            <w:noWrap w:val="false"/>
          </w:tcPr>
          <w:p>
            <w:pPr>
              <w:pStyle w:val="1440"/>
              <w:ind w:firstLine="0"/>
              <w:jc w:val="center"/>
              <w:rPr>
                <w:rFonts w:hint="eastAsia" w:ascii="宋体" w:hAnsi="宋体" w:cs="宋体"/>
                <w:bCs/>
                <w:sz w:val="24"/>
                <w:szCs w:val="24"/>
              </w:rPr>
            </w:pPr>
            <w:r>
              <w:rPr>
                <w:rFonts w:hint="eastAsia" w:ascii="宋体" w:hAnsi="宋体" w:cs="宋体"/>
                <w:bCs/>
                <w:sz w:val="24"/>
                <w:szCs w:val="24"/>
              </w:rPr>
              <w:t xml:space="preserve">数量</w:t>
            </w:r>
            <w:r/>
          </w:p>
        </w:tc>
      </w:tr>
      <w:tr>
        <w:trPr>
          <w:jc w:val="center"/>
          <w:trHeight w:val="624"/>
        </w:trPr>
        <w:tc>
          <w:tcPr>
            <w:tcW w:w="1324" w:type="dxa"/>
            <w:vAlign w:val="center"/>
            <w:textDirection w:val="lrTb"/>
            <w:noWrap w:val="false"/>
          </w:tcPr>
          <w:p>
            <w:pPr>
              <w:pStyle w:val="1440"/>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c>
          <w:tcPr>
            <w:tcW w:w="4657" w:type="dxa"/>
            <w:vAlign w:val="center"/>
            <w:textDirection w:val="lrTb"/>
            <w:noWrap w:val="false"/>
          </w:tcPr>
          <w:p>
            <w:pPr>
              <w:pStyle w:val="1440"/>
              <w:ind w:firstLine="0"/>
              <w:jc w:val="center"/>
              <w:rPr>
                <w:rFonts w:hint="eastAsia" w:ascii="宋体" w:hAnsi="宋体" w:cs="宋体"/>
                <w:b w:val="0"/>
                <w:sz w:val="24"/>
                <w:szCs w:val="24"/>
              </w:rPr>
            </w:pPr>
            <w:r>
              <w:rPr>
                <w:rFonts w:hint="eastAsia" w:asciiTheme="minorEastAsia" w:hAnsiTheme="minorEastAsia" w:eastAsiaTheme="minorEastAsia" w:cstheme="minorEastAsia"/>
                <w:b w:val="0"/>
                <w:sz w:val="24"/>
                <w:szCs w:val="24"/>
              </w:rPr>
              <w:t xml:space="preserve">宿迁人才公寓服务管理系统项目</w:t>
            </w:r>
            <w:r/>
          </w:p>
        </w:tc>
        <w:tc>
          <w:tcPr>
            <w:tcW w:w="1731" w:type="dxa"/>
            <w:vAlign w:val="center"/>
            <w:textDirection w:val="lrTb"/>
            <w:noWrap w:val="false"/>
          </w:tcPr>
          <w:p>
            <w:pPr>
              <w:pStyle w:val="1440"/>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1576" w:type="dxa"/>
            <w:vAlign w:val="center"/>
            <w:textDirection w:val="lrTb"/>
            <w:noWrap w:val="false"/>
          </w:tcPr>
          <w:p>
            <w:pPr>
              <w:pStyle w:val="1440"/>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bl>
    <w:p>
      <w:pPr>
        <w:pStyle w:val="1441"/>
        <w:numPr>
          <w:ilvl w:val="0"/>
          <w:numId w:val="5"/>
        </w:numPr>
        <w:ind w:firstLine="422"/>
        <w:spacing w:before="240" w:after="120"/>
        <w:rPr>
          <w:rFonts w:hint="eastAsia" w:ascii="宋体" w:hAnsi="宋体" w:eastAsia="宋体" w:cs="宋体"/>
          <w:b/>
          <w:color w:val="000000" w:themeColor="text1"/>
          <w:lang w:val="en-US" w:bidi="ar-SA"/>
        </w:rPr>
        <w:outlineLvl w:val="1"/>
      </w:pPr>
      <w:r/>
      <w:bookmarkStart w:id="131" w:name="_Toc755476916"/>
      <w:r/>
      <w:bookmarkStart w:id="132" w:name="_Toc7220"/>
      <w:r>
        <w:rPr>
          <w:rFonts w:hint="eastAsia" w:ascii="宋体" w:hAnsi="宋体" w:eastAsia="宋体" w:cs="宋体"/>
          <w:b/>
          <w:color w:val="000000" w:themeColor="text1"/>
          <w:lang w:val="en-US" w:bidi="ar-SA"/>
        </w:rPr>
        <w:t xml:space="preserve">技术参数要求</w:t>
      </w:r>
      <w:r/>
    </w:p>
    <w:p>
      <w:pPr>
        <w:ind w:firstLine="241"/>
        <w:spacing w:before="120" w:after="120"/>
        <w:rPr>
          <w:rFonts w:hint="eastAsia" w:ascii="宋体" w:hAnsi="宋体" w:cs="宋体"/>
          <w:b/>
          <w:color w:val="000000" w:themeColor="text1"/>
        </w:rPr>
      </w:pPr>
      <w:r>
        <w:rPr>
          <w:rFonts w:hint="eastAsia" w:ascii="宋体" w:hAnsi="宋体" w:cs="宋体"/>
          <w:b/>
          <w:bCs/>
          <w:sz w:val="24"/>
          <w:szCs w:val="24"/>
        </w:rPr>
        <w:t xml:space="preserve">A部分</w:t>
      </w:r>
      <w:r/>
    </w:p>
    <w:tbl>
      <w:tblPr>
        <w:tblStyle w:val="786"/>
        <w:tblW w:w="5171"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6"/>
        <w:gridCol w:w="1366"/>
        <w:gridCol w:w="6734"/>
      </w:tblGrid>
      <w:tr>
        <w:trPr>
          <w:jc w:val="center"/>
          <w:trHeight w:val="597"/>
        </w:trPr>
        <w:tc>
          <w:tcPr>
            <w:tcW w:w="784" w:type="pct"/>
            <w:vAlign w:val="center"/>
            <w:textDirection w:val="lrTb"/>
            <w:noWrap w:val="false"/>
          </w:tcPr>
          <w:p>
            <w:pPr>
              <w:rPr>
                <w:rFonts w:hint="eastAsia" w:asciiTheme="minorEastAsia" w:hAnsiTheme="minorEastAsia" w:eastAsiaTheme="minorEastAsia" w:cstheme="minorEastAsia"/>
                <w:b/>
                <w:bCs/>
                <w:sz w:val="24"/>
                <w:szCs w:val="24"/>
              </w:rPr>
            </w:pPr>
            <w:r/>
            <w:bookmarkStart w:id="133" w:name="_Hlk207705657"/>
            <w:r>
              <w:rPr>
                <w:rFonts w:hint="eastAsia" w:asciiTheme="minorEastAsia" w:hAnsiTheme="minorEastAsia" w:eastAsiaTheme="minorEastAsia" w:cstheme="minorEastAsia"/>
                <w:b/>
                <w:bCs/>
                <w:sz w:val="24"/>
                <w:szCs w:val="24"/>
              </w:rPr>
              <w:t xml:space="preserve">功能模块</w:t>
            </w:r>
            <w:r/>
          </w:p>
        </w:tc>
        <w:tc>
          <w:tcPr>
            <w:tcW w:w="711" w:type="pct"/>
            <w:vAlign w:val="center"/>
            <w:textDirection w:val="lrTb"/>
            <w:noWrap w:val="false"/>
          </w:tcPr>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二级模块</w:t>
            </w:r>
            <w:r/>
          </w:p>
        </w:tc>
        <w:tc>
          <w:tcPr>
            <w:tcW w:w="3504" w:type="pct"/>
            <w:vAlign w:val="center"/>
            <w:textDirection w:val="lrTb"/>
            <w:noWrap w:val="false"/>
          </w:tcPr>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功能描述及要求</w:t>
            </w:r>
            <w:r/>
          </w:p>
        </w:tc>
      </w:tr>
      <w:tr>
        <w:trPr>
          <w:jc w:val="center"/>
          <w:trHeight w:val="3020"/>
        </w:trPr>
        <w:tc>
          <w:tcPr>
            <w:tcW w:w="784"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r>
            <w:r/>
          </w:p>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r>
            <w:r/>
          </w:p>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r>
            <w:r/>
          </w:p>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t xml:space="preserve">房源管理端</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11"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公寓管理</w:t>
            </w:r>
            <w:r/>
          </w:p>
        </w:tc>
        <w:tc>
          <w:tcPr>
            <w:tcW w:w="3504" w:type="pct"/>
            <w:vAlign w:val="center"/>
            <w:textDirection w:val="lrTb"/>
            <w:noWrap w:val="false"/>
          </w:tcPr>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（1）公寓上线和审核：公寓基础信息的登记、分类与维护。</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（2）公寓状态管理：开发实时数据接口，动态展示房源状态。</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（3）配套信息展示：融合基础与周边配套信息，以数字化全景展示公寓及周边。</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（4）房源详情多维展示：呈现房源精准参数、费用限制及设施品牌新旧等详情。</w:t>
            </w:r>
            <w:r/>
          </w:p>
          <w:p>
            <w:pPr>
              <w:jc w:val="left"/>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（5）房型图全方位展示：提供绘制标注尺寸平面图展示，并提供房型房间角落实景图展示。</w:t>
            </w:r>
            <w:r/>
          </w:p>
        </w:tc>
      </w:tr>
      <w:tr>
        <w:trPr>
          <w:jc w:val="center"/>
          <w:trHeight w:val="2389"/>
        </w:trPr>
        <w:tc>
          <w:tcPr>
            <w:tcW w:w="784" w:type="pct"/>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11" w:type="pct"/>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shd w:val="clear" w:color="auto" w:fill="ffffff"/>
              </w:rPr>
              <w:t xml:space="preserve">智能甄选</w:t>
            </w:r>
            <w:r/>
          </w:p>
        </w:tc>
        <w:tc>
          <w:tcPr>
            <w:tcW w:w="3504" w:type="pct"/>
            <w:vAlign w:val="center"/>
            <w:textDirection w:val="lrTb"/>
            <w:noWrap w:val="false"/>
          </w:tcPr>
          <w:p>
            <w:pPr>
              <w:jc w:val="left"/>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（1）热门小区筛选：依托智能算法，综合近3个月申请量、入住率及用户评分精准筛选热门小区。</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（2）热门标注：为每套房源标注配套设施、周边配套等，</w:t>
            </w:r>
            <w:r>
              <w:rPr>
                <w:rFonts w:hint="eastAsia" w:asciiTheme="minorEastAsia" w:hAnsiTheme="minorEastAsia" w:eastAsiaTheme="minorEastAsia" w:cstheme="minorEastAsia"/>
                <w:sz w:val="24"/>
                <w:szCs w:val="24"/>
              </w:rPr>
              <w:t xml:space="preserve">供人才</w:t>
            </w:r>
            <w:r>
              <w:rPr>
                <w:rFonts w:hint="eastAsia" w:asciiTheme="minorEastAsia" w:hAnsiTheme="minorEastAsia" w:eastAsiaTheme="minorEastAsia" w:cstheme="minorEastAsia"/>
                <w:sz w:val="24"/>
                <w:szCs w:val="24"/>
              </w:rPr>
              <w:t xml:space="preserve">掌握。</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（3）通用个性化标签设定：设置新装修、朝南户型等通用个性化房源标签，并提供相关检索。</w:t>
            </w:r>
            <w:r/>
          </w:p>
        </w:tc>
      </w:tr>
      <w:tr>
        <w:trPr>
          <w:jc w:val="center"/>
          <w:trHeight w:val="871"/>
        </w:trPr>
        <w:tc>
          <w:tcPr>
            <w:tcW w:w="784" w:type="pct"/>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t xml:space="preserve">人才使用端</w:t>
            </w:r>
            <w:r>
              <w:rPr>
                <w:rFonts w:hint="eastAsia" w:asciiTheme="minorEastAsia" w:hAnsiTheme="minorEastAsia" w:eastAsiaTheme="minorEastAsia" w:cstheme="minorEastAsia"/>
                <w:b/>
                <w:bCs/>
                <w:sz w:val="24"/>
                <w:szCs w:val="24"/>
                <w:shd w:val="clear" w:color="auto" w:fill="ffffff"/>
              </w:rPr>
              <w:tab/>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711"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入住指引</w:t>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提供适用人群界定、申请流程展示、材料清单管理、合同条款摘要、违约责任说明功能。</w:t>
            </w:r>
            <w:r/>
          </w:p>
        </w:tc>
      </w:tr>
      <w:tr>
        <w:trPr>
          <w:jc w:val="center"/>
          <w:trHeight w:val="6217"/>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申请及资格审查</w:t>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（1）申请表单设计：设计全面采集个人基本、工作、学历 / 职称信息的表单，深入了解人才背景及工作稳定性。</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（2）草稿保存：添加保存草稿功能，防止信息录入中断导致数据丢失。</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（3）材料上传管理：支持 PDF 与 JPG 格式材料</w:t>
            </w:r>
            <w:r>
              <w:rPr>
                <w:rFonts w:hint="eastAsia" w:asciiTheme="minorEastAsia" w:hAnsiTheme="minorEastAsia" w:eastAsiaTheme="minorEastAsia" w:cstheme="minorEastAsia"/>
                <w:sz w:val="24"/>
                <w:szCs w:val="24"/>
              </w:rPr>
              <w:t xml:space="preserve">上传并提供</w:t>
            </w:r>
            <w:r>
              <w:rPr>
                <w:rFonts w:hint="eastAsia" w:asciiTheme="minorEastAsia" w:hAnsiTheme="minorEastAsia" w:eastAsiaTheme="minorEastAsia" w:cstheme="minorEastAsia"/>
                <w:sz w:val="24"/>
                <w:szCs w:val="24"/>
              </w:rPr>
              <w:t xml:space="preserve">预览。</w:t>
            </w:r>
            <w:r/>
          </w:p>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（4）数据自动导入：已在现有人才平台完成人才认定，系统自动导入相关数据简化流程。</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（5）人工复核工作：专业审核人员在线查阅材料，可添加审核意见。</w:t>
            </w:r>
            <w:r/>
          </w:p>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（6）结果及时通知：</w:t>
            </w:r>
            <w:r>
              <w:rPr>
                <w:rFonts w:hint="eastAsia" w:asciiTheme="minorEastAsia" w:hAnsiTheme="minorEastAsia" w:eastAsiaTheme="minorEastAsia" w:cstheme="minorEastAsia"/>
                <w:sz w:val="24"/>
                <w:szCs w:val="24"/>
              </w:rPr>
              <w:t xml:space="preserve">通现有</w:t>
            </w:r>
            <w:r>
              <w:rPr>
                <w:rFonts w:hint="eastAsia" w:asciiTheme="minorEastAsia" w:hAnsiTheme="minorEastAsia" w:eastAsiaTheme="minorEastAsia" w:cstheme="minorEastAsia"/>
                <w:sz w:val="24"/>
                <w:szCs w:val="24"/>
              </w:rPr>
              <w:t xml:space="preserve">人才平台短信渠道短信与系统消息及时告知申请人审核结果。</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Theme="minorEastAsia" w:hAnsiTheme="minorEastAsia" w:eastAsiaTheme="minorEastAsia" w:cstheme="minorEastAsia"/>
                <w:sz w:val="24"/>
                <w:szCs w:val="24"/>
              </w:rPr>
              <w:t xml:space="preserve">实时进程</w:t>
            </w:r>
            <w:r>
              <w:rPr>
                <w:rFonts w:hint="eastAsia" w:asciiTheme="minorEastAsia" w:hAnsiTheme="minorEastAsia" w:eastAsiaTheme="minorEastAsia" w:cstheme="minorEastAsia"/>
                <w:sz w:val="24"/>
                <w:szCs w:val="24"/>
              </w:rPr>
              <w:t xml:space="preserve">反馈：让申请人直观看到申请从“待提交”到“审核通过”或“驳回”的全过程。</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（8）驳回原因说明：申请被驳回时明确阐述原因并提供修改建议。</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（9）审核记录查询：申请人可查看审核节点、审核人员及处理时间，增强流程透明度。</w:t>
            </w:r>
            <w:r/>
          </w:p>
        </w:tc>
      </w:tr>
      <w:tr>
        <w:trPr>
          <w:jc w:val="center"/>
          <w:trHeight w:val="5062"/>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线上预约看房</w:t>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（1）预约选项设置：搭建允许人才选择小区、户型以及精确到小时的看房时间段的功能框架。</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（2）预约信息存储：建立数据库存储人才预约的小区、户型、看房时间段等相关信息。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（3）预约逻辑校验：设置逻辑判断，确保所选时段与可预约名额匹配，避免超员预约。</w:t>
            </w:r>
            <w:r/>
          </w:p>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（4）预约成功通知发送：采用现有人才平台短信服务渠道，在人才预约成功后，即时向其发送包含看房地址、联系人及注意事项的短信和系统消息。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（5）通知模板管理：设计并管</w:t>
            </w:r>
            <w:r>
              <w:rPr>
                <w:rFonts w:hint="eastAsia" w:asciiTheme="minorEastAsia" w:hAnsiTheme="minorEastAsia" w:eastAsiaTheme="minorEastAsia" w:cstheme="minorEastAsia"/>
                <w:sz w:val="24"/>
                <w:szCs w:val="24"/>
              </w:rPr>
              <w:t xml:space="preserve">理短信</w:t>
            </w:r>
            <w:r>
              <w:rPr>
                <w:rFonts w:hint="eastAsia" w:asciiTheme="minorEastAsia" w:hAnsiTheme="minorEastAsia" w:eastAsiaTheme="minorEastAsia" w:cstheme="minorEastAsia"/>
                <w:sz w:val="24"/>
                <w:szCs w:val="24"/>
              </w:rPr>
              <w:t xml:space="preserve">与系统消息的通知模板，方便根据实际情况调整内容。</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（6）提醒渠道维护：维护短信发送接口及系统消息推送通道的稳定性，保障通知准确及时送达。</w:t>
            </w:r>
            <w:r/>
          </w:p>
        </w:tc>
      </w:tr>
      <w:tr>
        <w:trPr>
          <w:jc w:val="center"/>
          <w:trHeight w:val="6491"/>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线上选房</w:t>
            </w:r>
            <w:r>
              <w:rPr>
                <w:rFonts w:hint="eastAsia" w:ascii="宋体" w:hAnsi="宋体" w:cs="宋体"/>
                <w:sz w:val="24"/>
                <w:szCs w:val="24"/>
              </w:rPr>
              <w:t xml:space="preserve">务</w:t>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（1）房源信息录入：为人才公寓运营单位开发在后台便捷准确录入房源信息的功能。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（2）房源状态划分：设定房源状态为“空置状态”、“已出租状态”。</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（3）状态动态管理：实现运营单位对房源状态进行实时动态管理的功能。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（4）房源信息存储：搭建数据库，用于存储各类房源信息及对应的状态变化记录。</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（5）信息校验机制：设置录入房源信息的校验功能，确保信息准确无误。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（6）前台选房界面搭建：为人才打造可依据自身需求选择意向小区及房源的前台界面。</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（7）房源锁定功能：人才选定房源后，系统自动锁定该房源以保障优先选择权。</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（8）合约签订状态变更：租房合约签订后，系统精准同步将房屋状态由“已预订”变更为“已出租”。</w:t>
            </w:r>
            <w:r/>
          </w:p>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（9）选</w:t>
            </w:r>
            <w:r>
              <w:rPr>
                <w:rFonts w:hint="eastAsia" w:asciiTheme="minorEastAsia" w:hAnsiTheme="minorEastAsia" w:eastAsiaTheme="minorEastAsia" w:cstheme="minorEastAsia"/>
                <w:sz w:val="24"/>
                <w:szCs w:val="24"/>
              </w:rPr>
              <w:t xml:space="preserve">房记录</w:t>
            </w:r>
            <w:r>
              <w:rPr>
                <w:rFonts w:hint="eastAsia" w:asciiTheme="minorEastAsia" w:hAnsiTheme="minorEastAsia" w:eastAsiaTheme="minorEastAsia" w:cstheme="minorEastAsia"/>
                <w:sz w:val="24"/>
                <w:szCs w:val="24"/>
              </w:rPr>
              <w:t xml:space="preserve">留存：记录人才选</w:t>
            </w:r>
            <w:r>
              <w:rPr>
                <w:rFonts w:hint="eastAsia" w:asciiTheme="minorEastAsia" w:hAnsiTheme="minorEastAsia" w:eastAsiaTheme="minorEastAsia" w:cstheme="minorEastAsia"/>
                <w:sz w:val="24"/>
                <w:szCs w:val="24"/>
              </w:rPr>
              <w:t xml:space="preserve">房相关</w:t>
            </w:r>
            <w:r>
              <w:rPr>
                <w:rFonts w:hint="eastAsia" w:asciiTheme="minorEastAsia" w:hAnsiTheme="minorEastAsia" w:eastAsiaTheme="minorEastAsia" w:cstheme="minorEastAsia"/>
                <w:sz w:val="24"/>
                <w:szCs w:val="24"/>
              </w:rPr>
              <w:t xml:space="preserve">信息，包括所选房源、选</w:t>
            </w:r>
            <w:r>
              <w:rPr>
                <w:rFonts w:hint="eastAsia" w:asciiTheme="minorEastAsia" w:hAnsiTheme="minorEastAsia" w:eastAsiaTheme="minorEastAsia" w:cstheme="minorEastAsia"/>
                <w:sz w:val="24"/>
                <w:szCs w:val="24"/>
              </w:rPr>
              <w:t xml:space="preserve">房时间</w:t>
            </w:r>
            <w:r>
              <w:rPr>
                <w:rFonts w:hint="eastAsia" w:asciiTheme="minorEastAsia" w:hAnsiTheme="minorEastAsia" w:eastAsiaTheme="minorEastAsia" w:cstheme="minorEastAsia"/>
                <w:sz w:val="24"/>
                <w:szCs w:val="24"/>
              </w:rPr>
              <w:t xml:space="preserve">等，方便查询与统计。</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（10）操作权限管理：明确运营单位和人才在选房过程中的操作权限，保障选房流程规范。</w:t>
            </w:r>
            <w:r/>
          </w:p>
        </w:tc>
      </w:tr>
      <w:tr>
        <w:trPr>
          <w:jc w:val="center"/>
          <w:trHeight w:val="6056"/>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线上退房</w:t>
            </w:r>
            <w:r>
              <w:rPr>
                <w:rFonts w:hint="eastAsia" w:asciiTheme="minorEastAsia" w:hAnsiTheme="minorEastAsia" w:eastAsiaTheme="minorEastAsia" w:cstheme="minorEastAsia"/>
                <w:sz w:val="24"/>
                <w:szCs w:val="24"/>
              </w:rPr>
              <w:tab/>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（1）退房日期选择设定：设置人才可选择退房日期的功能，并限定如需提前30天选择的规则。</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（2）退房原因填写设置：填写退房原因（如工作调动等各类原因）。</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（3）申请信息提交与存储：实现将人才选择的退房日期及填写的退房原因提交并存储到系统数据库的功能。</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（4）申请格式校验：对人才输入的退房日期和原因进行格式校验，确保信息准确规范。</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（5）申请接收与通知：系统将退房申请推送至管理员，并发送通知告知有新申请。</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（6）房屋检查：管理员收到申请后，安排房屋检查相关事宜,并将房屋损坏情况录入系统。</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（7）退房批准操作：在确认房屋无损坏后，管理员能够在系统中执行批准退房操作的功能。</w:t>
            </w:r>
            <w:r/>
          </w:p>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（8）审核记录留存：留存整个审核流程记录，包括申请时间、检查安排时间、确认结果及批准时间等。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（9）结果通知功能：将退房申请审核结果以系统消息或其他指定方式通知申请人。</w:t>
            </w:r>
            <w:r/>
          </w:p>
        </w:tc>
      </w:tr>
      <w:tr>
        <w:trPr>
          <w:jc w:val="center"/>
          <w:trHeight w:val="7151"/>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线上换房</w:t>
            </w:r>
            <w:r>
              <w:rPr>
                <w:rFonts w:hint="eastAsia" w:asciiTheme="minorEastAsia" w:hAnsiTheme="minorEastAsia" w:eastAsiaTheme="minorEastAsia" w:cstheme="minorEastAsia"/>
                <w:sz w:val="24"/>
                <w:szCs w:val="24"/>
              </w:rPr>
              <w:tab/>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（1）申请条件设定：设定并展示换房限制条件，如要求入住满6个月且无违约记录。</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（2）换房原因填写：让申请人填写换房原因，例如家庭人口增加等。</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（3）申请信息整合：整合申请人填写的换房原因及系统自动获取的是否满足申请条件信息。</w:t>
            </w:r>
            <w:r/>
          </w:p>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（4）申请提交与存储：实现申请人提交换房申请，并将相关信息存储至系统数据库。</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（5）条件校验功能：在提交申请时，自动校验申请人是否符合换房限制条件。</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（6）申请接收与提醒：系统接收换房申请，并及时提醒管理员有新的换房申请待处理。</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（7）合理性审核功能：为管理员提供审核界面，用于审核换房申请的合理性。</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（8）限时反馈设定：设定管理员需在1 - 3个工作日内反馈审核结果的机制。</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（9）结果反馈通知：将审核结果以系统消息、短信等方式通知申请人。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（10）批准换房操作：</w:t>
            </w:r>
            <w:r>
              <w:rPr>
                <w:rFonts w:hint="eastAsia" w:asciiTheme="minorEastAsia" w:hAnsiTheme="minorEastAsia" w:eastAsiaTheme="minorEastAsia" w:cstheme="minorEastAsia"/>
                <w:sz w:val="24"/>
                <w:szCs w:val="24"/>
              </w:rPr>
              <w:t xml:space="preserve">若申请</w:t>
            </w:r>
            <w:r>
              <w:rPr>
                <w:rFonts w:hint="eastAsia" w:asciiTheme="minorEastAsia" w:hAnsiTheme="minorEastAsia" w:eastAsiaTheme="minorEastAsia" w:cstheme="minorEastAsia"/>
                <w:sz w:val="24"/>
                <w:szCs w:val="24"/>
              </w:rPr>
              <w:t xml:space="preserve">通过，管理员可在系统中执行批准换房操作。</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（11）审核记录留存：留存换房申请审核的全过程记录，包括申请时间、审核时间、结果等。</w:t>
            </w:r>
            <w:r/>
          </w:p>
        </w:tc>
      </w:tr>
      <w:tr>
        <w:trPr>
          <w:jc w:val="center"/>
          <w:trHeight w:val="1152"/>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个人中心</w:t>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提供已预约房源展示、退房申请及处理情况展示、换房申请及处理情况展示、报修申请及处理情况展示、投诉建议查看、合同签约。</w:t>
            </w:r>
            <w:r/>
          </w:p>
        </w:tc>
      </w:tr>
      <w:tr>
        <w:trPr>
          <w:jc w:val="center"/>
          <w:trHeight w:val="906"/>
        </w:trPr>
        <w:tc>
          <w:tcPr>
            <w:tcW w:w="784"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t xml:space="preserve">运营服务端</w:t>
            </w:r>
            <w:r>
              <w:rPr>
                <w:rFonts w:hint="eastAsia" w:asciiTheme="minorEastAsia" w:hAnsiTheme="minorEastAsia" w:eastAsiaTheme="minorEastAsia" w:cstheme="minorEastAsia"/>
                <w:b/>
                <w:bCs/>
                <w:sz w:val="24"/>
                <w:szCs w:val="24"/>
                <w:shd w:val="clear" w:color="auto" w:fill="ffffff"/>
              </w:rPr>
              <w:tab/>
            </w:r>
            <w:r/>
          </w:p>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人才活动</w:t>
            </w:r>
            <w:r>
              <w:rPr>
                <w:rFonts w:hint="eastAsia" w:asciiTheme="minorEastAsia" w:hAnsiTheme="minorEastAsia" w:eastAsiaTheme="minorEastAsia" w:cstheme="minorEastAsia"/>
                <w:sz w:val="24"/>
                <w:szCs w:val="24"/>
              </w:rPr>
              <w:tab/>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活动报名：组织各类人才联谊活动，提前发布活动预告，接收人才报名预约。</w:t>
            </w:r>
            <w:r/>
          </w:p>
        </w:tc>
      </w:tr>
      <w:tr>
        <w:trPr>
          <w:jc w:val="center"/>
          <w:trHeight w:val="1279"/>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线上报修</w:t>
            </w:r>
            <w:r>
              <w:rPr>
                <w:rFonts w:hint="eastAsia" w:asciiTheme="minorEastAsia" w:hAnsiTheme="minorEastAsia" w:eastAsiaTheme="minorEastAsia" w:cstheme="minorEastAsia"/>
                <w:sz w:val="24"/>
                <w:szCs w:val="24"/>
              </w:rPr>
              <w:tab/>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提供报修类型选择设置、故障多媒体上传、具体问题描述、紧急程度选择、紧急原因填写、维修状态显示、维修人员信息展示、预计上门时间显示、评价入口设置、评价结果展示功能。</w:t>
            </w:r>
            <w:r/>
          </w:p>
        </w:tc>
      </w:tr>
      <w:tr>
        <w:trPr>
          <w:jc w:val="center"/>
          <w:trHeight w:val="1431"/>
        </w:trPr>
        <w:tc>
          <w:tcPr>
            <w:tcW w:w="784" w:type="pct"/>
            <w:vAlign w:val="center"/>
            <w:vMerge w:val="continue"/>
            <w:textDirection w:val="lrTb"/>
            <w:noWrap w:val="false"/>
          </w:tcPr>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Theme="minorEastAsia" w:hAnsiTheme="minorEastAsia" w:eastAsiaTheme="minorEastAsia" w:cstheme="minorEastAsia"/>
                <w:sz w:val="24"/>
                <w:szCs w:val="24"/>
              </w:rPr>
              <w:t xml:space="preserve">线上投诉建议</w:t>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提供投诉类型分类设置、投诉内容、证据上传功能、信息格式校验、响应时效设定与提醒、处理进度显示、处理部门及措施展示、建议采纳标注、处理结果通知、反馈记录存储功能。</w:t>
            </w:r>
            <w:r/>
          </w:p>
        </w:tc>
      </w:tr>
      <w:tr>
        <w:trPr>
          <w:jc w:val="center"/>
          <w:trHeight w:val="1573"/>
        </w:trPr>
        <w:tc>
          <w:tcPr>
            <w:tcW w:w="784" w:type="pct"/>
            <w:vAlign w:val="center"/>
            <w:textDirection w:val="lrTb"/>
            <w:noWrap w:val="false"/>
          </w:tcPr>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r>
            <w:r/>
          </w:p>
          <w:p>
            <w:pPr>
              <w:jc w:val="center"/>
              <w:spacing w:line="360" w:lineRule="auto"/>
              <w:rPr>
                <w:rFonts w:hint="eastAsia" w:asciiTheme="minorEastAsia" w:hAnsiTheme="minorEastAsia" w:eastAsiaTheme="minorEastAsia" w:cstheme="minorEastAsia"/>
                <w:b/>
                <w:bCs/>
                <w:sz w:val="24"/>
                <w:szCs w:val="24"/>
                <w:shd w:val="clear" w:color="auto" w:fill="ffffff"/>
              </w:rPr>
            </w:pPr>
            <w:r>
              <w:rPr>
                <w:rFonts w:hint="eastAsia" w:asciiTheme="minorEastAsia" w:hAnsiTheme="minorEastAsia" w:eastAsiaTheme="minorEastAsia" w:cstheme="minorEastAsia"/>
                <w:b/>
                <w:bCs/>
                <w:sz w:val="24"/>
                <w:szCs w:val="24"/>
                <w:shd w:val="clear" w:color="auto" w:fill="ffffff"/>
              </w:rPr>
              <w:t xml:space="preserve">云图展示端</w:t>
            </w:r>
            <w:r>
              <w:rPr>
                <w:rFonts w:hint="eastAsia" w:asciiTheme="minorEastAsia" w:hAnsiTheme="minorEastAsia" w:eastAsiaTheme="minorEastAsia" w:cstheme="minorEastAsia"/>
                <w:b/>
                <w:bCs/>
                <w:sz w:val="24"/>
                <w:szCs w:val="24"/>
                <w:shd w:val="clear" w:color="auto" w:fill="ffffff"/>
              </w:rPr>
              <w:tab/>
            </w:r>
            <w:r/>
          </w:p>
          <w:p>
            <w:pPr>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tc>
        <w:tc>
          <w:tcPr>
            <w:tcW w:w="711"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504" w:type="pct"/>
            <w:vAlign w:val="center"/>
            <w:textDirection w:val="lrTb"/>
            <w:noWrap w:val="false"/>
          </w:tcPr>
          <w:p>
            <w:pPr>
              <w:rPr>
                <w:rFonts w:hint="eastAsia" w:asciiTheme="minorEastAsia" w:hAnsiTheme="minorEastAsia" w:eastAsiaTheme="minorEastAsia" w:cstheme="minorEastAsia"/>
                <w:sz w:val="24"/>
                <w:szCs w:val="24"/>
              </w:rPr>
            </w:pPr>
            <w:r>
              <w:rPr>
                <w:rFonts w:hint="eastAsia" w:ascii="宋体" w:hAnsi="宋体"/>
                <w:szCs w:val="21"/>
              </w:rPr>
              <w:t xml:space="preserve">▲</w:t>
            </w:r>
            <w:r>
              <w:rPr>
                <w:rFonts w:hint="eastAsia" w:asciiTheme="minorEastAsia" w:hAnsiTheme="minorEastAsia" w:eastAsiaTheme="minorEastAsia" w:cstheme="minorEastAsia"/>
                <w:sz w:val="24"/>
                <w:szCs w:val="24"/>
              </w:rPr>
              <w:t xml:space="preserve">宿迁人才e家平台的数据可视化体系，建设公寓云图展示端，提供核心指标统计、房源分布可视化、运营数据动态可视化、入住用户结构可视化、报修类型占比可视化数据云图建设服务。</w:t>
            </w:r>
            <w:bookmarkEnd w:id="133"/>
            <w:r/>
            <w:r/>
          </w:p>
        </w:tc>
      </w:tr>
    </w:tbl>
    <w:tbl>
      <w:tblPr>
        <w:tblStyle w:val="786"/>
        <w:tblpPr w:horzAnchor="page" w:tblpX="1289" w:vertAnchor="text" w:tblpY="434" w:leftFromText="180" w:topFromText="0" w:rightFromText="180" w:bottomFromText="0"/>
        <w:tblW w:w="9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0"/>
        <w:gridCol w:w="8189"/>
      </w:tblGrid>
      <w:tr>
        <w:trPr/>
        <w:tc>
          <w:tcPr>
            <w:tcW w:w="1460" w:type="dxa"/>
            <w:textDirection w:val="lrTb"/>
            <w:noWrap w:val="false"/>
          </w:tcPr>
          <w:p>
            <w:pPr>
              <w:jc w:val="center"/>
              <w:spacing w:line="480" w:lineRule="exact"/>
              <w:rPr>
                <w:rFonts w:hint="eastAsia" w:ascii="宋体" w:hAnsi="宋体" w:cs="宋体"/>
                <w:b/>
                <w:szCs w:val="21"/>
              </w:rPr>
            </w:pPr>
            <w:r>
              <w:rPr>
                <w:rFonts w:hint="eastAsia" w:ascii="宋体" w:hAnsi="宋体" w:cs="宋体"/>
                <w:b/>
                <w:szCs w:val="21"/>
              </w:rPr>
              <w:t xml:space="preserve">序号</w:t>
            </w:r>
            <w:r/>
          </w:p>
        </w:tc>
        <w:tc>
          <w:tcPr>
            <w:tcW w:w="8189" w:type="dxa"/>
            <w:textDirection w:val="lrTb"/>
            <w:noWrap w:val="false"/>
          </w:tcPr>
          <w:p>
            <w:pPr>
              <w:jc w:val="center"/>
              <w:spacing w:line="480" w:lineRule="exact"/>
              <w:rPr>
                <w:rFonts w:hint="eastAsia" w:ascii="宋体" w:hAnsi="宋体" w:cs="宋体"/>
                <w:b/>
                <w:szCs w:val="21"/>
              </w:rPr>
            </w:pPr>
            <w:r>
              <w:rPr>
                <w:rFonts w:hint="eastAsia" w:ascii="宋体" w:hAnsi="宋体" w:cs="宋体"/>
                <w:b/>
                <w:szCs w:val="21"/>
              </w:rPr>
              <w:t xml:space="preserve">功能要求</w:t>
            </w:r>
            <w:r/>
          </w:p>
        </w:tc>
      </w:tr>
      <w:tr>
        <w:trPr>
          <w:trHeight w:val="1073"/>
        </w:trPr>
        <w:tc>
          <w:tcPr>
            <w:tcW w:w="1460" w:type="dxa"/>
            <w:vAlign w:val="center"/>
            <w:textDirection w:val="lrTb"/>
            <w:noWrap w:val="false"/>
          </w:tcPr>
          <w:p>
            <w:pPr>
              <w:jc w:val="center"/>
              <w:rPr>
                <w:rFonts w:hint="eastAsia" w:asciiTheme="minorEastAsia" w:hAnsiTheme="minorEastAsia" w:eastAsiaTheme="minorEastAsia" w:cstheme="minorEastAsia"/>
                <w:sz w:val="24"/>
                <w:szCs w:val="24"/>
              </w:rPr>
            </w:pPr>
            <w:r/>
            <w:bookmarkStart w:id="134" w:name="_Hlk213147988"/>
            <w:r>
              <w:rPr>
                <w:rFonts w:hint="eastAsia" w:asciiTheme="minorEastAsia" w:hAnsiTheme="minorEastAsia" w:eastAsiaTheme="minorEastAsia" w:cstheme="minorEastAsia"/>
                <w:sz w:val="24"/>
                <w:szCs w:val="24"/>
              </w:rPr>
              <w:t xml:space="preserve">1</w:t>
            </w:r>
            <w:r/>
          </w:p>
        </w:tc>
        <w:tc>
          <w:tcPr>
            <w:tcW w:w="8189" w:type="dxa"/>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系统支持Excel一键导入并自动生成</w:t>
            </w:r>
            <w:bookmarkStart w:id="135" w:name="OLE_LINK16"/>
            <w:r>
              <w:rPr>
                <w:rFonts w:hint="eastAsia" w:asciiTheme="minorEastAsia" w:hAnsiTheme="minorEastAsia" w:eastAsiaTheme="minorEastAsia" w:cstheme="minorEastAsia"/>
                <w:sz w:val="24"/>
                <w:szCs w:val="24"/>
              </w:rPr>
              <w:t xml:space="preserve">网上提交表单</w:t>
            </w:r>
            <w:bookmarkEnd w:id="135"/>
            <w:r>
              <w:rPr>
                <w:rFonts w:hint="eastAsia" w:asciiTheme="minorEastAsia" w:hAnsiTheme="minorEastAsia" w:eastAsiaTheme="minorEastAsia" w:cstheme="minorEastAsia"/>
                <w:sz w:val="24"/>
                <w:szCs w:val="24"/>
              </w:rPr>
              <w:t xml:space="preserve">；表单可实现比重打分、级联选择、匹配排序等多种配置；支持是否登录、IP限制等灵活权限设置；后台可按人员维度生成统计分析报表，并支持Excel导出汇总。</w:t>
            </w:r>
            <w:bookmarkEnd w:id="134"/>
            <w:r/>
            <w:r/>
          </w:p>
        </w:tc>
      </w:tr>
      <w:tr>
        <w:trPr>
          <w:trHeight w:val="799"/>
        </w:trPr>
        <w:tc>
          <w:tcPr>
            <w:tcW w:w="146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p>
        </w:tc>
        <w:tc>
          <w:tcPr>
            <w:tcW w:w="8189" w:type="dxa"/>
            <w:textDirection w:val="lrTb"/>
            <w:noWrap w:val="false"/>
          </w:tcPr>
          <w:p>
            <w:pP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系统提供表单矩阵表格功能，支持用户在表单中自行增删矩阵内容；同时提供表单子表功能，可根据需要自主</w:t>
            </w:r>
            <w:r>
              <w:rPr>
                <w:rFonts w:hint="eastAsia" w:asciiTheme="minorEastAsia" w:hAnsiTheme="minorEastAsia" w:eastAsiaTheme="minorEastAsia" w:cstheme="minorEastAsia"/>
                <w:color w:val="000000" w:themeColor="text1"/>
                <w:sz w:val="24"/>
                <w:szCs w:val="24"/>
              </w:rPr>
              <w:t xml:space="preserve">增删子表内容</w:t>
            </w:r>
            <w:r>
              <w:rPr>
                <w:rFonts w:hint="eastAsia" w:asciiTheme="minorEastAsia" w:hAnsiTheme="minorEastAsia" w:eastAsiaTheme="minorEastAsia" w:cstheme="minorEastAsia"/>
                <w:color w:val="000000" w:themeColor="text1"/>
                <w:sz w:val="24"/>
                <w:szCs w:val="24"/>
              </w:rPr>
              <w:t xml:space="preserve">。</w:t>
            </w:r>
            <w:r/>
          </w:p>
        </w:tc>
      </w:tr>
      <w:tr>
        <w:trPr>
          <w:trHeight w:val="853"/>
        </w:trPr>
        <w:tc>
          <w:tcPr>
            <w:tcW w:w="146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p>
        </w:tc>
        <w:tc>
          <w:tcPr>
            <w:tcW w:w="8189" w:type="dxa"/>
            <w:vAlign w:val="center"/>
            <w:textDirection w:val="lrTb"/>
            <w:noWrap w:val="false"/>
          </w:tcPr>
          <w:p>
            <w:pPr>
              <w:rPr>
                <w:rFonts w:hint="eastAsia" w:ascii="宋体" w:hAnsi="宋体" w:cs="宋体"/>
                <w:color w:val="000000" w:themeColor="text1"/>
                <w:sz w:val="24"/>
                <w:szCs w:val="24"/>
              </w:rPr>
            </w:pPr>
            <w:r>
              <w:rPr>
                <w:rFonts w:ascii="宋体" w:hAnsi="宋体" w:cs="宋体"/>
                <w:color w:val="000000" w:themeColor="text1"/>
                <w:sz w:val="24"/>
                <w:szCs w:val="24"/>
              </w:rPr>
              <w:t xml:space="preserve">基于宿迁人才</w:t>
            </w:r>
            <w:r>
              <w:rPr>
                <w:rFonts w:hint="eastAsia" w:ascii="宋体" w:hAnsi="宋体" w:cs="宋体"/>
                <w:color w:val="000000" w:themeColor="text1"/>
                <w:sz w:val="24"/>
                <w:szCs w:val="24"/>
              </w:rPr>
              <w:t xml:space="preserve">e</w:t>
            </w:r>
            <w:r>
              <w:rPr>
                <w:rFonts w:ascii="宋体" w:hAnsi="宋体" w:cs="宋体"/>
                <w:color w:val="000000" w:themeColor="text1"/>
                <w:sz w:val="24"/>
                <w:szCs w:val="24"/>
              </w:rPr>
              <w:t xml:space="preserve">家扩展公寓模块，</w:t>
            </w:r>
            <w:r>
              <w:rPr>
                <w:rFonts w:hint="eastAsia" w:ascii="宋体" w:hAnsi="宋体" w:cs="宋体"/>
                <w:color w:val="000000" w:themeColor="text1"/>
                <w:sz w:val="24"/>
                <w:szCs w:val="24"/>
              </w:rPr>
              <w:t xml:space="preserve">提供信息支撑功能，包含类word</w:t>
            </w:r>
            <w:r>
              <w:rPr>
                <w:rFonts w:ascii="宋体" w:hAnsi="宋体" w:cs="宋体"/>
                <w:color w:val="000000" w:themeColor="text1"/>
                <w:sz w:val="24"/>
                <w:szCs w:val="24"/>
              </w:rPr>
              <w:t xml:space="preserve">信息发布</w:t>
            </w:r>
            <w:r>
              <w:rPr>
                <w:rFonts w:hint="eastAsia" w:ascii="宋体" w:hAnsi="宋体" w:cs="宋体"/>
                <w:color w:val="000000" w:themeColor="text1"/>
                <w:sz w:val="24"/>
                <w:szCs w:val="24"/>
              </w:rPr>
              <w:t xml:space="preserve">编辑器</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错敏词</w:t>
            </w:r>
            <w:r>
              <w:rPr>
                <w:rFonts w:ascii="宋体" w:hAnsi="宋体" w:cs="宋体"/>
                <w:color w:val="000000" w:themeColor="text1"/>
                <w:sz w:val="24"/>
                <w:szCs w:val="24"/>
              </w:rPr>
              <w:t xml:space="preserve">审核</w:t>
            </w:r>
            <w:r>
              <w:rPr>
                <w:rFonts w:hint="eastAsia" w:ascii="宋体" w:hAnsi="宋体" w:cs="宋体"/>
                <w:color w:val="000000" w:themeColor="text1"/>
                <w:sz w:val="24"/>
                <w:szCs w:val="24"/>
              </w:rPr>
              <w:t xml:space="preserve">。</w:t>
            </w:r>
            <w:r/>
          </w:p>
        </w:tc>
      </w:tr>
      <w:tr>
        <w:trPr>
          <w:trHeight w:val="904"/>
        </w:trPr>
        <w:tc>
          <w:tcPr>
            <w:tcW w:w="146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p>
        </w:tc>
        <w:tc>
          <w:tcPr>
            <w:tcW w:w="8189" w:type="dxa"/>
            <w:vAlign w:val="center"/>
            <w:textDirection w:val="lrTb"/>
            <w:noWrap w:val="false"/>
          </w:tcPr>
          <w:p>
            <w:pPr>
              <w:rPr>
                <w:rFonts w:hint="eastAsia" w:asciiTheme="minorEastAsia" w:hAnsiTheme="minorEastAsia" w:eastAsiaTheme="minorEastAsia" w:cstheme="minorEastAsia"/>
                <w:color w:val="000000" w:themeColor="text1"/>
                <w:sz w:val="24"/>
                <w:szCs w:val="24"/>
              </w:rPr>
            </w:pPr>
            <w:r>
              <w:rPr>
                <w:rFonts w:ascii="宋体" w:hAnsi="宋体" w:cs="宋体"/>
                <w:color w:val="000000" w:themeColor="text1"/>
                <w:sz w:val="24"/>
                <w:szCs w:val="24"/>
              </w:rPr>
              <w:t xml:space="preserve">系统可对上传信息中的人才个人隐私敏感数据，实现事前、事后自动监测、提醒及报警提示。</w:t>
            </w:r>
            <w:r/>
          </w:p>
        </w:tc>
      </w:tr>
    </w:tbl>
    <w:p>
      <w:pPr>
        <w:pStyle w:val="1441"/>
        <w:ind w:firstLine="241"/>
        <w:rPr>
          <w:rFonts w:hint="eastAsia" w:ascii="宋体" w:hAnsi="宋体" w:eastAsia="宋体" w:cs="宋体"/>
          <w:b/>
          <w:color w:val="000000" w:themeColor="text1"/>
          <w:lang w:val="en-US" w:bidi="ar-SA"/>
        </w:rPr>
      </w:pPr>
      <w:r>
        <w:rPr>
          <w:rFonts w:hint="eastAsia" w:ascii="宋体" w:hAnsi="宋体" w:eastAsia="宋体" w:cs="宋体"/>
          <w:b/>
          <w:color w:val="000000" w:themeColor="text1"/>
          <w:lang w:val="en-US" w:bidi="ar-SA"/>
        </w:rPr>
        <w:t xml:space="preserve">B部分</w:t>
      </w:r>
      <w:r/>
    </w:p>
    <w:p>
      <w:pPr>
        <w:pStyle w:val="782"/>
        <w:ind w:firstLine="641"/>
        <w:spacing w:before="360" w:beforeAutospacing="0" w:after="120" w:afterAutospacing="0" w:line="480" w:lineRule="exact"/>
        <w:rPr>
          <w:rFonts w:hint="eastAsia" w:ascii="黑体" w:hAnsi="黑体" w:eastAsia="黑体" w:cs="黑体"/>
          <w:bCs/>
          <w:sz w:val="32"/>
        </w:rPr>
        <w:outlineLvl w:val="1"/>
      </w:pPr>
      <w:r/>
      <w:bookmarkStart w:id="136" w:name="_Toc148981315"/>
      <w:r/>
      <w:bookmarkEnd w:id="131"/>
      <w:r/>
      <w:bookmarkEnd w:id="132"/>
      <w:r>
        <w:rPr>
          <w:rFonts w:hint="eastAsia" w:ascii="黑体" w:hAnsi="黑体" w:eastAsia="黑体" w:cs="黑体"/>
          <w:bCs/>
          <w:sz w:val="32"/>
        </w:rPr>
        <w:t xml:space="preserve">五、付款方式及合同履行期限</w:t>
      </w:r>
      <w:r/>
    </w:p>
    <w:p>
      <w:pPr>
        <w:ind w:firstLine="480"/>
        <w:spacing w:line="480" w:lineRule="exact"/>
        <w:rPr>
          <w:rFonts w:ascii="Times New Roman" w:hAnsi="Times New Roman" w:cs="仿宋"/>
          <w:b/>
          <w:bCs/>
          <w:color w:val="000000" w:themeColor="text1"/>
          <w:sz w:val="24"/>
        </w:rPr>
      </w:pPr>
      <w:r>
        <w:rPr>
          <w:rFonts w:hint="eastAsia" w:ascii="Times New Roman" w:hAnsi="Times New Roman" w:cs="仿宋"/>
          <w:b/>
          <w:bCs/>
          <w:color w:val="000000"/>
          <w:sz w:val="24"/>
          <w:szCs w:val="24"/>
        </w:rPr>
        <w:t xml:space="preserve">1</w:t>
      </w:r>
      <w:r>
        <w:rPr>
          <w:rFonts w:hint="eastAsia" w:ascii="Times New Roman" w:hAnsi="Times New Roman" w:cs="仿宋"/>
          <w:b/>
          <w:bCs/>
          <w:color w:val="000000"/>
          <w:sz w:val="24"/>
          <w:szCs w:val="24"/>
        </w:rPr>
        <w:t xml:space="preserve">、</w:t>
      </w:r>
      <w:r>
        <w:rPr>
          <w:rFonts w:hint="eastAsia" w:ascii="Times New Roman" w:hAnsi="Times New Roman" w:cs="仿宋"/>
          <w:b/>
          <w:bCs/>
          <w:color w:val="000000" w:themeColor="text1"/>
          <w:sz w:val="24"/>
        </w:rPr>
        <w:t xml:space="preserve">付款方式</w:t>
      </w:r>
      <w:r/>
    </w:p>
    <w:p>
      <w:pPr>
        <w:ind w:firstLine="480"/>
        <w:spacing w:line="480" w:lineRule="exact"/>
        <w:rPr>
          <w:rFonts w:hint="eastAsia" w:ascii="宋体" w:hAnsi="宋体"/>
          <w:color w:val="000000" w:themeColor="text1"/>
          <w:sz w:val="24"/>
          <w:szCs w:val="24"/>
          <w:highlight w:val="none"/>
        </w:rPr>
      </w:pPr>
      <w:r>
        <w:rPr>
          <w:rFonts w:hint="eastAsia" w:ascii="Times New Roman" w:hAnsi="Times New Roman" w:cs="仿宋"/>
          <w:color w:val="000000" w:themeColor="text1"/>
          <w:sz w:val="24"/>
        </w:rPr>
      </w:r>
      <w:r>
        <w:rPr>
          <w:rFonts w:ascii="SimSun" w:hAnsi="SimSun" w:eastAsia="SimSun" w:cs="SimSun"/>
          <w:color w:val="000000"/>
          <w:sz w:val="24"/>
        </w:rPr>
        <w:t xml:space="preserve">合同签订且采购人在收到供应商发票后10个工作日内，支付合同金额的10%作为预付款；</w:t>
      </w:r>
      <w:r>
        <w:rPr>
          <w:rFonts w:hint="eastAsia" w:ascii="Times New Roman" w:hAnsi="Times New Roman" w:cs="仿宋"/>
          <w:color w:val="000000" w:themeColor="text1"/>
          <w:sz w:val="24"/>
        </w:rPr>
        <w:t xml:space="preserve">系统建设完成上线后，试运行完成并</w:t>
      </w:r>
      <w:r>
        <w:rPr>
          <w:rFonts w:hint="eastAsia" w:ascii="宋体" w:hAnsi="宋体"/>
          <w:color w:val="000000" w:themeColor="text1"/>
          <w:sz w:val="24"/>
          <w:szCs w:val="24"/>
          <w:lang w:val="zh-CN"/>
        </w:rPr>
        <w:t xml:space="preserve">经采购人初验合格</w:t>
      </w:r>
      <w:r>
        <w:rPr>
          <w:rFonts w:hint="eastAsia" w:ascii="Times New Roman" w:hAnsi="Times New Roman" w:cs="仿宋"/>
          <w:color w:val="000000" w:themeColor="text1"/>
          <w:sz w:val="24"/>
        </w:rPr>
        <w:t xml:space="preserve">后</w:t>
      </w:r>
      <w:r>
        <w:rPr>
          <w:rFonts w:ascii="SimSun" w:hAnsi="SimSun" w:eastAsia="SimSun" w:cs="SimSun"/>
          <w:color w:val="000000"/>
          <w:sz w:val="24"/>
        </w:rPr>
        <w:t xml:space="preserve">在收到供应商发票后10个工作日内</w:t>
      </w:r>
      <w:r>
        <w:rPr>
          <w:rFonts w:hint="eastAsia" w:ascii="Times New Roman" w:hAnsi="Times New Roman" w:cs="仿宋"/>
          <w:color w:val="000000" w:themeColor="text1"/>
          <w:sz w:val="24"/>
        </w:rPr>
        <w:t xml:space="preserve">支付至合同总价款的</w:t>
      </w:r>
      <w:r>
        <w:rPr>
          <w:rFonts w:ascii="Times New Roman" w:hAnsi="Times New Roman" w:cs="仿宋"/>
          <w:color w:val="000000" w:themeColor="text1"/>
          <w:sz w:val="24"/>
        </w:rPr>
        <w:t xml:space="preserve">9</w:t>
      </w:r>
      <w:r>
        <w:rPr>
          <w:rFonts w:hint="eastAsia" w:ascii="Times New Roman" w:hAnsi="Times New Roman" w:cs="仿宋"/>
          <w:color w:val="000000" w:themeColor="text1"/>
          <w:sz w:val="24"/>
        </w:rPr>
        <w:t xml:space="preserve">5</w:t>
      </w:r>
      <w:r>
        <w:rPr>
          <w:rFonts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w:t>
      </w:r>
      <w:r>
        <w:rPr>
          <w:rFonts w:hint="eastAsia" w:ascii="宋体" w:hAnsi="宋体"/>
          <w:color w:val="000000" w:themeColor="text1"/>
          <w:sz w:val="24"/>
          <w:szCs w:val="24"/>
        </w:rPr>
        <w:t xml:space="preserve">初验合格后</w:t>
      </w:r>
      <w:r>
        <w:rPr>
          <w:rFonts w:hint="eastAsia" w:ascii="宋体" w:hAnsi="宋体"/>
          <w:color w:val="000000" w:themeColor="text1"/>
          <w:sz w:val="24"/>
          <w:szCs w:val="24"/>
          <w:lang w:val="zh-CN"/>
        </w:rPr>
        <w:t xml:space="preserve">进入运维期，运维期</w:t>
      </w:r>
      <w:r>
        <w:rPr>
          <w:rFonts w:hint="eastAsia" w:ascii="宋体" w:hAnsi="宋体"/>
          <w:color w:val="000000" w:themeColor="text1"/>
          <w:sz w:val="24"/>
          <w:szCs w:val="24"/>
        </w:rPr>
        <w:t xml:space="preserve">12</w:t>
      </w:r>
      <w:r>
        <w:rPr>
          <w:rFonts w:hint="eastAsia" w:ascii="宋体" w:hAnsi="宋体"/>
          <w:color w:val="000000" w:themeColor="text1"/>
          <w:sz w:val="24"/>
          <w:szCs w:val="24"/>
          <w:lang w:val="zh-CN"/>
        </w:rPr>
        <w:t xml:space="preserve">个月，运维期满且验收合格后</w:t>
      </w:r>
      <w:r>
        <w:rPr>
          <w:rFonts w:ascii="SimSun" w:hAnsi="SimSun" w:eastAsia="SimSun" w:cs="SimSun"/>
          <w:color w:val="000000"/>
          <w:sz w:val="24"/>
        </w:rPr>
        <w:t xml:space="preserve">在收到供应商发票后10个工作日内</w:t>
      </w:r>
      <w:r>
        <w:rPr>
          <w:rFonts w:hint="eastAsia" w:ascii="宋体" w:hAnsi="宋体"/>
          <w:color w:val="000000" w:themeColor="text1"/>
          <w:sz w:val="24"/>
          <w:szCs w:val="24"/>
          <w:lang w:val="zh-CN"/>
        </w:rPr>
        <w:t xml:space="preserve">支付合同余款（</w:t>
      </w:r>
      <w:r>
        <w:rPr>
          <w:rFonts w:hint="eastAsia" w:ascii="宋体" w:hAnsi="宋体"/>
          <w:color w:val="000000" w:themeColor="text1"/>
          <w:sz w:val="24"/>
          <w:szCs w:val="24"/>
        </w:rPr>
        <w:t xml:space="preserve">无息）。</w:t>
      </w:r>
      <w:r/>
    </w:p>
    <w:p>
      <w:pPr>
        <w:ind w:firstLine="482"/>
        <w:jc w:val="left"/>
        <w:spacing w:line="480" w:lineRule="exact"/>
        <w:rPr>
          <w:rFonts w:hint="eastAsia"/>
          <w:szCs w:val="24"/>
          <w:lang w:val="zh-CN"/>
        </w:rPr>
      </w:pPr>
      <w:r>
        <w:rPr>
          <w:rFonts w:hint="eastAsia" w:asciiTheme="minorEastAsia" w:hAnsiTheme="minorEastAsia" w:eastAsiaTheme="minorEastAsia" w:cstheme="minorEastAsia"/>
          <w:sz w:val="24"/>
          <w:lang w:val="zh-CN"/>
        </w:rPr>
        <w:t xml:space="preserve">付款前，供应商应向采购人提供符合要求的发票，供应商未按采购人要求提供发票的，采购人有权</w:t>
      </w:r>
      <w:r>
        <w:rPr>
          <w:rFonts w:hint="eastAsia" w:asciiTheme="minorEastAsia" w:hAnsiTheme="minorEastAsia" w:eastAsiaTheme="minorEastAsia" w:cstheme="minorEastAsia"/>
          <w:sz w:val="24"/>
          <w:lang w:val="zh-CN"/>
        </w:rPr>
        <w:t xml:space="preserve">不予付款</w:t>
      </w:r>
      <w:r>
        <w:rPr>
          <w:rFonts w:hint="eastAsia" w:asciiTheme="minorEastAsia" w:hAnsiTheme="minorEastAsia" w:eastAsiaTheme="minorEastAsia" w:cstheme="minorEastAsia"/>
          <w:sz w:val="24"/>
          <w:lang w:val="zh-CN"/>
        </w:rPr>
        <w:t xml:space="preserve">。</w:t>
      </w:r>
      <w:r>
        <w:rPr>
          <w:rFonts w:hint="eastAsia" w:asciiTheme="minorEastAsia" w:hAnsiTheme="minorEastAsia" w:eastAsiaTheme="minorEastAsia" w:cstheme="minorEastAsia"/>
          <w:sz w:val="24"/>
          <w:szCs w:val="24"/>
          <w:lang w:val="zh-CN"/>
        </w:rPr>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
          <w:sz w:val="24"/>
          <w:lang w:val="zh-CN"/>
        </w:rPr>
        <w:t xml:space="preserve">注：</w:t>
      </w:r>
      <w:r>
        <w:rPr>
          <w:rFonts w:hint="eastAsia" w:asciiTheme="minorEastAsia" w:hAnsiTheme="minorEastAsia" w:eastAsiaTheme="minorEastAsia" w:cstheme="minorEastAsia"/>
          <w:sz w:val="24"/>
          <w:lang w:val="zh-CN"/>
        </w:rPr>
        <w:t xml:space="preserve">1、在签订合同时，成交人明确表示无需预付款或者主动要求降低预付款比例的金额，采购人可不适用预付款规定。</w:t>
      </w:r>
      <w:r/>
    </w:p>
    <w:p>
      <w:pPr>
        <w:ind w:firstLine="1027"/>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支付方式可以通过转账或数字人民币等方式。</w:t>
      </w:r>
      <w:r/>
    </w:p>
    <w:p>
      <w:pPr>
        <w:ind w:firstLine="1027"/>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资金支付的主体：宿迁</w:t>
      </w:r>
      <w:r>
        <w:rPr>
          <w:rFonts w:hint="eastAsia" w:asciiTheme="minorEastAsia" w:hAnsiTheme="minorEastAsia" w:eastAsiaTheme="minorEastAsia" w:cstheme="minorEastAsia"/>
          <w:sz w:val="24"/>
          <w:lang w:val="zh-CN"/>
        </w:rPr>
        <w:t xml:space="preserve">市楚润数据</w:t>
      </w:r>
      <w:r>
        <w:rPr>
          <w:rFonts w:hint="eastAsia" w:asciiTheme="minorEastAsia" w:hAnsiTheme="minorEastAsia" w:eastAsiaTheme="minorEastAsia" w:cstheme="minorEastAsia"/>
          <w:sz w:val="24"/>
          <w:lang w:val="zh-CN"/>
        </w:rPr>
        <w:t xml:space="preserve">集团有限公司。</w:t>
      </w:r>
      <w:r/>
    </w:p>
    <w:p>
      <w:pPr>
        <w:ind w:firstLine="480"/>
        <w:spacing w:line="480" w:lineRule="exact"/>
        <w:rPr>
          <w:rFonts w:hint="eastAsia" w:asciiTheme="minorEastAsia" w:hAnsiTheme="minorEastAsia" w:eastAsiaTheme="minorEastAsia" w:cstheme="minorEastAsia"/>
          <w:b/>
          <w:bCs/>
          <w:sz w:val="24"/>
        </w:rPr>
      </w:pPr>
      <w:r>
        <w:rPr>
          <w:rFonts w:hint="eastAsia" w:ascii="Times New Roman" w:hAnsi="Times New Roman" w:cs="仿宋"/>
          <w:b/>
          <w:bCs/>
          <w:color w:val="000000"/>
          <w:sz w:val="24"/>
          <w:szCs w:val="24"/>
        </w:rPr>
        <w:t xml:space="preserve">2</w:t>
      </w:r>
      <w:r>
        <w:rPr>
          <w:rFonts w:hint="eastAsia" w:ascii="Times New Roman" w:hAnsi="Times New Roman" w:cs="仿宋"/>
          <w:b/>
          <w:bCs/>
          <w:color w:val="000000"/>
          <w:sz w:val="24"/>
          <w:szCs w:val="24"/>
        </w:rPr>
        <w:t xml:space="preserve">、</w:t>
      </w:r>
      <w:r>
        <w:rPr>
          <w:rFonts w:hint="eastAsia" w:asciiTheme="minorEastAsia" w:hAnsiTheme="minorEastAsia" w:eastAsiaTheme="minorEastAsia" w:cstheme="minorEastAsia"/>
          <w:b/>
          <w:bCs/>
          <w:sz w:val="24"/>
        </w:rPr>
        <w:t xml:space="preserve">合同履行期限</w:t>
      </w:r>
      <w:r/>
    </w:p>
    <w:p>
      <w:pPr>
        <w:ind w:firstLine="480"/>
        <w:spacing w:line="4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合同签订后，</w:t>
      </w:r>
      <w:r>
        <w:rPr>
          <w:rFonts w:hint="eastAsia" w:ascii="Times New Roman" w:hAnsi="Times New Roman" w:cs="仿宋"/>
          <w:color w:val="000000" w:themeColor="text1"/>
          <w:sz w:val="24"/>
          <w:szCs w:val="24"/>
        </w:rPr>
        <w:t xml:space="preserve">45</w:t>
      </w:r>
      <w:r>
        <w:rPr>
          <w:rFonts w:hint="eastAsia" w:ascii="Times New Roman" w:hAnsi="Times New Roman" w:cs="仿宋"/>
          <w:color w:val="000000" w:themeColor="text1"/>
          <w:sz w:val="24"/>
          <w:szCs w:val="24"/>
        </w:rPr>
        <w:t xml:space="preserve">日内完成系统建设并上线；系统上线后，进入系统试运行期，试运行</w:t>
      </w:r>
      <w:r>
        <w:rPr>
          <w:rFonts w:hint="eastAsia" w:ascii="Times New Roman" w:hAnsi="Times New Roman" w:cs="仿宋"/>
          <w:color w:val="000000" w:themeColor="text1"/>
          <w:sz w:val="24"/>
          <w:szCs w:val="24"/>
        </w:rPr>
        <w:t xml:space="preserve">3</w:t>
      </w:r>
      <w:r>
        <w:rPr>
          <w:rFonts w:hint="eastAsia" w:ascii="Times New Roman" w:hAnsi="Times New Roman" w:cs="仿宋"/>
          <w:color w:val="000000" w:themeColor="text1"/>
          <w:sz w:val="24"/>
          <w:szCs w:val="24"/>
        </w:rPr>
        <w:t xml:space="preserve">个月；试运行完成并经采购人初验合格后</w:t>
      </w:r>
      <w:r>
        <w:rPr>
          <w:rFonts w:hint="eastAsia" w:ascii="Times New Roman" w:hAnsi="Times New Roman" w:cs="仿宋"/>
          <w:color w:val="000000" w:themeColor="text1"/>
          <w:sz w:val="24"/>
          <w:szCs w:val="24"/>
          <w:lang w:val="zh-CN"/>
        </w:rPr>
        <w:t xml:space="preserve">进入运维服务期</w:t>
      </w:r>
      <w:r>
        <w:rPr>
          <w:rFonts w:hint="eastAsia" w:ascii="Times New Roman" w:hAnsi="Times New Roman" w:cs="仿宋"/>
          <w:color w:val="000000" w:themeColor="text1"/>
          <w:szCs w:val="21"/>
          <w:lang w:val="zh-CN"/>
        </w:rPr>
        <w:t xml:space="preserve">，</w:t>
      </w:r>
      <w:r>
        <w:rPr>
          <w:rFonts w:hint="eastAsia" w:ascii="Times New Roman" w:hAnsi="Times New Roman" w:cs="仿宋"/>
          <w:sz w:val="24"/>
          <w:szCs w:val="24"/>
        </w:rPr>
        <w:t xml:space="preserve">运维期</w:t>
      </w:r>
      <w:r>
        <w:rPr>
          <w:rFonts w:hint="eastAsia" w:ascii="Times New Roman" w:hAnsi="Times New Roman" w:cs="仿宋"/>
          <w:sz w:val="24"/>
          <w:szCs w:val="24"/>
        </w:rPr>
        <w:t xml:space="preserve">1</w:t>
      </w:r>
      <w:r>
        <w:rPr>
          <w:rFonts w:hint="eastAsia" w:ascii="Times New Roman" w:hAnsi="Times New Roman" w:cs="仿宋"/>
          <w:sz w:val="24"/>
          <w:szCs w:val="24"/>
        </w:rPr>
        <w:t xml:space="preserve">年。</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六、人员要求</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w:t>
      </w:r>
      <w:r>
        <w:rPr>
          <w:rFonts w:hint="eastAsia" w:ascii="Times New Roman" w:hAnsi="Times New Roman" w:cs="仿宋"/>
          <w:sz w:val="24"/>
        </w:rPr>
        <w:t xml:space="preserve">、组建不少</w:t>
      </w:r>
      <w:r>
        <w:rPr>
          <w:rFonts w:hint="eastAsia" w:asciiTheme="minorEastAsia" w:hAnsiTheme="minorEastAsia" w:eastAsiaTheme="minorEastAsia" w:cstheme="minorEastAsia"/>
          <w:sz w:val="24"/>
          <w:lang w:val="zh-CN"/>
        </w:rPr>
        <w:t xml:space="preserve">于</w:t>
      </w: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人</w:t>
      </w:r>
      <w:r>
        <w:rPr>
          <w:rFonts w:hint="eastAsia" w:ascii="Times New Roman" w:hAnsi="Times New Roman" w:cs="仿宋"/>
          <w:sz w:val="24"/>
        </w:rPr>
        <w:t xml:space="preserve">的项目组团队。</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本项目需成立项目团队，其中包含：项目负责人和项目组其他成员。供应商一经中标，项目负责人不得随意更换，如有特殊原因需更换，须提前</w:t>
      </w:r>
      <w:r>
        <w:rPr>
          <w:rFonts w:hint="eastAsia" w:ascii="Times New Roman" w:hAnsi="Times New Roman" w:cs="仿宋"/>
          <w:color w:val="000000"/>
          <w:sz w:val="24"/>
        </w:rPr>
        <w:t xml:space="preserve">10</w:t>
      </w:r>
      <w:r>
        <w:rPr>
          <w:rFonts w:hint="eastAsia" w:ascii="Times New Roman" w:hAnsi="Times New Roman" w:cs="仿宋"/>
          <w:color w:val="000000"/>
          <w:sz w:val="24"/>
        </w:rPr>
        <w:t xml:space="preserve">天通知，经采购人同意后，方可更换。具体要求如下：</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项目负责人</w:t>
      </w:r>
      <w:r>
        <w:rPr>
          <w:rFonts w:hint="eastAsia" w:ascii="Times New Roman" w:hAnsi="Times New Roman" w:cs="仿宋"/>
          <w:color w:val="000000"/>
          <w:sz w:val="24"/>
        </w:rPr>
        <w:t xml:space="preserve">1</w:t>
      </w:r>
      <w:r>
        <w:rPr>
          <w:rFonts w:hint="eastAsia" w:ascii="Times New Roman" w:hAnsi="Times New Roman" w:cs="仿宋"/>
          <w:color w:val="000000"/>
          <w:sz w:val="24"/>
        </w:rPr>
        <w:t xml:space="preserve">名：负责整个项目实施方案以及进度计划，工作安排和落实，组织做好各阶段项目的验收与结算工作，全流程跟进项目。</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项目组其他成员：不少于</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人，团队须具备系统分析能力、软件设计能力、数据库使用能力、网络常规调试能力。</w:t>
      </w:r>
      <w:r/>
    </w:p>
    <w:p>
      <w:pPr>
        <w:pStyle w:val="782"/>
        <w:ind w:firstLine="480"/>
        <w:spacing w:before="0" w:beforeAutospacing="0" w:after="0" w:afterAutospacing="0" w:line="480" w:lineRule="exact"/>
        <w:rPr>
          <w:rFonts w:ascii="Times New Roman" w:hAnsi="Times New Roman" w:cs="仿宋"/>
          <w:color w:val="000000"/>
        </w:rPr>
      </w:pPr>
      <w:r>
        <w:rPr>
          <w:rFonts w:hint="eastAsia" w:ascii="Times New Roman" w:hAnsi="Times New Roman" w:cs="仿宋"/>
          <w:color w:val="000000"/>
        </w:rPr>
        <w:t xml:space="preserve">2</w:t>
      </w:r>
      <w:r>
        <w:rPr>
          <w:rFonts w:hint="eastAsia" w:ascii="Times New Roman" w:hAnsi="Times New Roman" w:cs="仿宋"/>
          <w:color w:val="000000"/>
        </w:rPr>
        <w:t xml:space="preserve">、执行有关项目建设的国家法律、法规、规范、标准和制度，履行合同规定的义务和职责；遵守国家的法律和政府的有关条例、规定和办法等。</w:t>
      </w:r>
      <w:bookmarkStart w:id="137" w:name="_Toc142578285"/>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七、项目实施要求</w:t>
      </w:r>
      <w:r/>
    </w:p>
    <w:p>
      <w:pPr>
        <w:pStyle w:val="747"/>
        <w:ind w:firstLine="482"/>
        <w:spacing w:before="0" w:after="0"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1、项目管理要求</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（1）供应商针对本项目</w:t>
      </w:r>
      <w:r>
        <w:rPr>
          <w:rFonts w:hint="eastAsia" w:ascii="宋体" w:hAnsi="宋体" w:cs="宋体"/>
          <w:bCs/>
          <w:sz w:val="24"/>
          <w:szCs w:val="24"/>
        </w:rPr>
        <w:t xml:space="preserve">作出</w:t>
      </w:r>
      <w:r>
        <w:rPr>
          <w:rFonts w:hint="eastAsia" w:ascii="宋体" w:hAnsi="宋体" w:cs="宋体"/>
          <w:bCs/>
          <w:sz w:val="24"/>
          <w:szCs w:val="24"/>
        </w:rPr>
        <w:t xml:space="preserve">详细可行的项目实施方案。供应商应具备专业的信息系统建设和服务能力，保障建设质量并顺利交付。项目实施方案包括不限于项目实施进度、管理制度、项目计划等。</w:t>
      </w:r>
      <w:r/>
    </w:p>
    <w:p>
      <w:pPr>
        <w:pStyle w:val="1334"/>
        <w:ind w:firstLine="482"/>
        <w:spacing w:line="480" w:lineRule="exact"/>
        <w:rPr>
          <w:rFonts w:hint="eastAsia" w:ascii="宋体" w:hAnsi="宋体" w:cs="宋体"/>
          <w:bCs/>
          <w:sz w:val="24"/>
          <w:szCs w:val="24"/>
        </w:rPr>
      </w:pPr>
      <w:r>
        <w:rPr>
          <w:rFonts w:hint="eastAsia" w:ascii="宋体" w:hAnsi="宋体" w:cs="宋体"/>
          <w:bCs/>
          <w:sz w:val="24"/>
          <w:szCs w:val="24"/>
        </w:rPr>
        <w:t xml:space="preserve">（2）供应商具有完整的项目实施组织机构，明确项目计划安排、有详细的项目分工，并且在响应文件中提供项目组成员名单、项目成员基本情况等信息。</w:t>
      </w:r>
      <w:r/>
    </w:p>
    <w:p>
      <w:pPr>
        <w:pStyle w:val="1334"/>
        <w:ind w:firstLine="482"/>
        <w:spacing w:line="480" w:lineRule="exact"/>
        <w:rPr>
          <w:rFonts w:hint="eastAsia" w:ascii="宋体" w:hAnsi="宋体" w:cs="宋体"/>
          <w:bCs/>
          <w:sz w:val="24"/>
          <w:szCs w:val="24"/>
        </w:rPr>
      </w:pPr>
      <w:r>
        <w:rPr>
          <w:rFonts w:hint="eastAsia" w:ascii="宋体" w:hAnsi="宋体" w:cs="宋体"/>
          <w:bCs/>
          <w:sz w:val="24"/>
          <w:szCs w:val="24"/>
        </w:rPr>
        <w:t xml:space="preserve">（3）实施过程中，应定期提交项目实施相关信息。</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（4）成交供应商如需对正在运行的应用系统进行调整与升级，需事先征得采购人同意，并保证所涉及系统的数据安全与稳定。</w:t>
      </w:r>
      <w:r/>
    </w:p>
    <w:p>
      <w:pPr>
        <w:pStyle w:val="1334"/>
        <w:ind w:firstLine="482"/>
        <w:spacing w:line="480" w:lineRule="exact"/>
        <w:rPr>
          <w:rFonts w:hint="eastAsia" w:ascii="宋体" w:hAnsi="宋体" w:cs="宋体"/>
          <w:bCs/>
          <w:sz w:val="24"/>
          <w:szCs w:val="24"/>
        </w:rPr>
      </w:pPr>
      <w:r>
        <w:rPr>
          <w:rFonts w:hint="eastAsia" w:ascii="宋体" w:hAnsi="宋体" w:cs="宋体"/>
          <w:bCs/>
          <w:sz w:val="24"/>
          <w:szCs w:val="24"/>
        </w:rPr>
        <w:t xml:space="preserve">（5）供应商应积极配合采购方及其委托的监理单位、软件第三方测评单位的管理，严格按照监理制度及有关要求实施项目，积极落实采购方和监理单位、软件第三方测评单位提出的整改要求，若未按照要求及时整改，每次供应商应向采购方支付合同总金额的千分之五作为违约金。</w:t>
      </w:r>
      <w:r/>
    </w:p>
    <w:p>
      <w:pPr>
        <w:pStyle w:val="747"/>
        <w:ind w:firstLine="482"/>
        <w:spacing w:before="0" w:after="0"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2、质量保证要求</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供应商需提交项目质量计划，项目质量计划要求：</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（1）明确项目质量目标、质量标准；确定项目遵循的标准、规范及模板，遵守项目管理组的相关要求。项目若使用其他的标准和规范，应该在质量保证计划中说明。</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（2）制定项目质量管理制度，明确项目质量管理工作流程及质量问题的发现、解决方法。</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（3）明确质量管理工作方法和工具、管理内容；明确影响质量的控制节点，以及如何检查、控制。</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八、风险防控及应急预案要求</w:t>
      </w:r>
      <w:r/>
    </w:p>
    <w:p>
      <w:pPr>
        <w:pStyle w:val="782"/>
        <w:ind w:firstLine="482"/>
        <w:spacing w:before="120" w:beforeAutospacing="0" w:after="120" w:afterAutospacing="0" w:line="480" w:lineRule="exact"/>
        <w:rPr>
          <w:rFonts w:hint="eastAsia" w:ascii="黑体" w:hAnsi="黑体" w:eastAsia="黑体" w:cs="黑体"/>
          <w:bCs/>
          <w:sz w:val="32"/>
        </w:rPr>
        <w:outlineLvl w:val="2"/>
      </w:pPr>
      <w:r>
        <w:rPr>
          <w:rFonts w:hint="eastAsia"/>
          <w:b/>
          <w:bCs/>
        </w:rPr>
        <w:t xml:space="preserve">1、风险管理与控制要求</w:t>
      </w:r>
      <w:r/>
    </w:p>
    <w:p>
      <w:pPr>
        <w:pStyle w:val="1353"/>
        <w:ind w:firstLine="480"/>
        <w:spacing w:line="480" w:lineRule="exact"/>
        <w:rPr>
          <w:rFonts w:hint="eastAsia" w:ascii="宋体" w:hAnsi="宋体" w:cs="宋体"/>
          <w:bCs/>
          <w:sz w:val="24"/>
          <w:szCs w:val="24"/>
        </w:rPr>
      </w:pPr>
      <w:r>
        <w:rPr>
          <w:rFonts w:hint="eastAsia" w:ascii="宋体" w:hAnsi="宋体" w:cs="宋体"/>
          <w:bCs/>
          <w:sz w:val="24"/>
          <w:szCs w:val="24"/>
        </w:rPr>
        <w:t xml:space="preserve">（1）供应商应针对各阶段工作内容和要求，详细分析实施过程中可能出现的各类风险，制定完善的风险管理策略。</w:t>
      </w:r>
      <w:r/>
    </w:p>
    <w:p>
      <w:pPr>
        <w:pStyle w:val="1353"/>
        <w:ind w:firstLine="482"/>
        <w:spacing w:line="480" w:lineRule="exact"/>
        <w:rPr>
          <w:rFonts w:hint="eastAsia" w:ascii="宋体" w:hAnsi="宋体" w:cs="宋体"/>
          <w:bCs/>
          <w:sz w:val="24"/>
          <w:szCs w:val="24"/>
        </w:rPr>
      </w:pPr>
      <w:r>
        <w:rPr>
          <w:rFonts w:hint="eastAsia" w:ascii="宋体" w:hAnsi="宋体" w:cs="宋体"/>
          <w:bCs/>
          <w:sz w:val="24"/>
          <w:szCs w:val="24"/>
        </w:rPr>
        <w:t xml:space="preserve">（2）项目完成后，成交供应商应对该项目所涉及的需求分析、设计开发、测试、试运行、验收等各阶段工作文档按采购人质量、数量、提供方式、提供时间等要求进行整理，提交采购人归档。</w:t>
      </w:r>
      <w:r/>
    </w:p>
    <w:p>
      <w:pPr>
        <w:ind w:firstLine="480"/>
        <w:spacing w:line="480" w:lineRule="exact"/>
        <w:rPr>
          <w:rFonts w:hint="eastAsia" w:cs="宋体" w:asciiTheme="minorEastAsia" w:hAnsiTheme="minorEastAsia"/>
          <w:bCs/>
          <w:sz w:val="24"/>
          <w:szCs w:val="24"/>
        </w:rPr>
      </w:pPr>
      <w:r>
        <w:rPr>
          <w:rFonts w:hint="eastAsia" w:ascii="宋体" w:hAnsi="宋体" w:cs="宋体"/>
          <w:sz w:val="24"/>
        </w:rPr>
        <w:t xml:space="preserve">（3）</w:t>
      </w:r>
      <w:r>
        <w:rPr>
          <w:rFonts w:hint="eastAsia" w:cs="宋体" w:asciiTheme="minorEastAsia" w:hAnsiTheme="minorEastAsia"/>
          <w:bCs/>
          <w:sz w:val="24"/>
          <w:szCs w:val="24"/>
        </w:rPr>
        <w:t xml:space="preserve">成交单位在组织项目服务实施期间，应按采购人实际服务需求落实所对应提供的服务工作，成交单位在项目服务实施期间应做好相关管理记录，保证满足采购人服务需求。</w:t>
      </w:r>
      <w:r/>
    </w:p>
    <w:p>
      <w:pPr>
        <w:pStyle w:val="782"/>
        <w:ind w:firstLine="482"/>
        <w:spacing w:before="120" w:beforeAutospacing="0" w:after="120" w:afterAutospacing="0" w:line="480" w:lineRule="exact"/>
        <w:rPr>
          <w:rFonts w:hint="eastAsia"/>
          <w:b/>
          <w:bCs/>
        </w:rPr>
        <w:outlineLvl w:val="2"/>
      </w:pPr>
      <w:r>
        <w:rPr>
          <w:rFonts w:hint="eastAsia"/>
          <w:b/>
          <w:bCs/>
        </w:rPr>
        <w:t xml:space="preserve">2、应急预案</w:t>
      </w:r>
      <w:r/>
    </w:p>
    <w:p>
      <w:pPr>
        <w:pStyle w:val="1353"/>
        <w:ind w:firstLine="480"/>
        <w:spacing w:line="480" w:lineRule="exact"/>
        <w:rPr>
          <w:rFonts w:hint="eastAsia" w:ascii="宋体" w:hAnsi="宋体" w:cs="宋体"/>
          <w:bCs/>
          <w:sz w:val="24"/>
          <w:szCs w:val="24"/>
        </w:rPr>
      </w:pPr>
      <w:r>
        <w:rPr>
          <w:rFonts w:hint="eastAsia" w:ascii="宋体" w:hAnsi="宋体" w:cs="宋体"/>
          <w:bCs/>
          <w:sz w:val="24"/>
          <w:szCs w:val="24"/>
        </w:rPr>
        <w:t xml:space="preserve">（1）要求供应商必须设计一套全面、高效的应急响应机制，确保能够迅速应对包括但不限于硬件故障、软件错误、网络安全攻击等各种潜在威胁。该机制应包括应急处置思路、应急处置功能设计、应急处置内容等，同时，成交供应商还需制定明确的责任分工、沟通渠道及恢复流程，确保一旦发生突发事件能够快速定位问题并采取行动，以最小化对用户服务和数据安全的影响。</w:t>
      </w:r>
      <w:r/>
    </w:p>
    <w:p>
      <w:pPr>
        <w:pStyle w:val="1353"/>
        <w:ind w:firstLine="480"/>
        <w:spacing w:line="480" w:lineRule="exact"/>
        <w:rPr>
          <w:rFonts w:hint="eastAsia" w:cs="宋体" w:asciiTheme="minorEastAsia" w:hAnsiTheme="minorEastAsia"/>
          <w:bCs/>
          <w:sz w:val="24"/>
          <w:szCs w:val="24"/>
        </w:rPr>
      </w:pPr>
      <w:r>
        <w:rPr>
          <w:rFonts w:hint="eastAsia" w:ascii="宋体" w:hAnsi="宋体" w:cs="宋体"/>
          <w:bCs/>
          <w:sz w:val="24"/>
          <w:szCs w:val="24"/>
        </w:rPr>
        <w:t xml:space="preserve">（2）为验证应急响应机制的有效性，供应商须定期（至少每年一次）组织应急演练，覆盖多种情景下的应急响应，确保所有相关人员熟悉各自的职责与操作流程。每次演练后需进行总结分析，根据演练结果不断优化应急方案，从而保障信息系统在面对突发状况时能够快速恢复至正常运行状态。</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九、信息安全保障与保密要求</w:t>
      </w:r>
      <w:r/>
    </w:p>
    <w:p>
      <w:pPr>
        <w:pStyle w:val="1436"/>
        <w:ind w:firstLine="482"/>
        <w:spacing w:after="0" w:line="48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安全审查和保密要求</w:t>
      </w:r>
      <w:r>
        <w:rPr>
          <w:rFonts w:hint="eastAsia" w:ascii="宋体" w:hAnsi="宋体" w:eastAsia="宋体" w:cs="宋体"/>
        </w:rPr>
        <w:t xml:space="preserve">。成交供应商有责任维护采购人提供的数据资料所有权和保密性，不得向第三方提供采购人的数据资料，不得将采购人提供的数据资料用于本合同以外的用途。除为进行合作事项所必需以外，不得复制或部分复制披露方提供的保密信息，或以其他方式制作副本、备份等。</w:t>
      </w:r>
      <w:r/>
    </w:p>
    <w:p>
      <w:pPr>
        <w:pStyle w:val="1436"/>
        <w:ind w:firstLine="482"/>
        <w:spacing w:after="0" w:line="480" w:lineRule="exact"/>
        <w:rPr>
          <w:rFonts w:hint="eastAsia" w:ascii="宋体" w:hAnsi="宋体" w:eastAsia="宋体" w:cs="宋体"/>
        </w:rPr>
      </w:pPr>
      <w:r>
        <w:rPr>
          <w:rFonts w:hint="eastAsia" w:ascii="宋体" w:hAnsi="宋体" w:eastAsia="宋体" w:cs="宋体"/>
        </w:rPr>
        <w:t xml:space="preserve">建立一整套完备的安全性策略体系，通过设计统一的人员和权限管理功能，建立数据备份措施与制度，实行“运行日志制度”等，确保数据安全性、准确性与可靠</w:t>
      </w:r>
      <w:r>
        <w:rPr>
          <w:rFonts w:hint="eastAsia" w:ascii="宋体" w:hAnsi="宋体" w:eastAsia="宋体" w:cs="宋体"/>
        </w:rPr>
        <w:t xml:space="preserve">性。提供涉密数据管理和网络安全等方面的建设方案，</w:t>
      </w:r>
      <w:r>
        <w:rPr>
          <w:rFonts w:hint="eastAsia" w:ascii="宋体" w:hAnsi="宋体" w:eastAsia="宋体" w:cs="宋体"/>
        </w:rPr>
        <w:t xml:space="preserve">需包括</w:t>
      </w:r>
      <w:r>
        <w:rPr>
          <w:rFonts w:hint="eastAsia" w:ascii="宋体" w:hAnsi="宋体" w:eastAsia="宋体" w:cs="宋体"/>
        </w:rPr>
        <w:t xml:space="preserve">数据脱敏脱密、网络安全、传输安全、数据库管理等方面的措施。</w:t>
      </w:r>
      <w:r>
        <w:rPr>
          <w:rFonts w:hint="eastAsia" w:ascii="宋体" w:hAnsi="宋体" w:eastAsia="宋体" w:cs="宋体"/>
        </w:rPr>
        <w:t xml:space="preserve">该系统建设符合互联网协议第六版(IPv6)的技术要求。</w:t>
      </w:r>
      <w:r>
        <w:rPr>
          <w:rFonts w:hint="eastAsia" w:ascii="宋体" w:hAnsi="宋体" w:eastAsia="宋体" w:cs="宋体"/>
        </w:rPr>
      </w:r>
      <w:r/>
    </w:p>
    <w:p>
      <w:pPr>
        <w:pStyle w:val="1436"/>
        <w:ind w:firstLine="482"/>
        <w:spacing w:after="0" w:line="480" w:lineRule="exact"/>
        <w:rPr>
          <w:rFonts w:hint="eastAsia" w:ascii="宋体" w:hAnsi="宋体" w:eastAsia="宋体" w:cs="宋体"/>
        </w:rPr>
      </w:pPr>
      <w:r>
        <w:rPr>
          <w:rFonts w:hint="eastAsia" w:ascii="宋体" w:hAnsi="宋体" w:eastAsia="宋体" w:cs="宋体"/>
        </w:rPr>
        <w:t xml:space="preserve">2、信息系统的设计、部署、实施等活动须满足《计算机网络安全管理办法》《计算机信息系统安全保护条例》等相关法律法规的要求并承担相应网络安全责任。如</w:t>
      </w:r>
      <w:r>
        <w:rPr>
          <w:rFonts w:hint="eastAsia" w:ascii="宋体" w:hAnsi="宋体" w:eastAsia="宋体" w:cs="宋体"/>
        </w:rPr>
        <w:t xml:space="preserve">因软件</w:t>
      </w:r>
      <w:r>
        <w:rPr>
          <w:rFonts w:hint="eastAsia" w:ascii="宋体" w:hAnsi="宋体" w:eastAsia="宋体" w:cs="宋体"/>
        </w:rPr>
        <w:t xml:space="preserve">设计缺陷、部署</w:t>
      </w:r>
      <w:r>
        <w:rPr>
          <w:rFonts w:hint="eastAsia" w:ascii="宋体" w:hAnsi="宋体" w:eastAsia="宋体" w:cs="宋体"/>
        </w:rPr>
        <w:t xml:space="preserve">或运维规范</w:t>
      </w:r>
      <w:r>
        <w:rPr>
          <w:rFonts w:hint="eastAsia" w:ascii="宋体" w:hAnsi="宋体" w:eastAsia="宋体" w:cs="宋体"/>
        </w:rPr>
        <w:t xml:space="preserve">问题导致甲方遭受黑客攻击、数据泄露、数据丢失、业务系统中断等网络安全事件，供应商需对此类事件负责并承担由此造成的经济损失，承担的赔付金额不低于损失金额。</w:t>
      </w:r>
      <w:r/>
    </w:p>
    <w:p>
      <w:pPr>
        <w:pStyle w:val="1436"/>
        <w:ind w:firstLine="482"/>
        <w:spacing w:after="0" w:line="480" w:lineRule="exact"/>
        <w:rPr>
          <w:rFonts w:hint="eastAsia" w:ascii="宋体" w:hAnsi="宋体" w:eastAsia="宋体" w:cs="宋体"/>
        </w:rPr>
      </w:pPr>
      <w:r>
        <w:rPr>
          <w:rFonts w:hint="eastAsia" w:ascii="宋体" w:hAnsi="宋体" w:eastAsia="宋体" w:cs="宋体"/>
        </w:rPr>
        <w:t xml:space="preserve">3、当采购人或第三方机构通过漏扫、渗透或其他核验方</w:t>
      </w:r>
      <w:r>
        <w:rPr>
          <w:rFonts w:hint="eastAsia" w:ascii="宋体" w:hAnsi="宋体" w:eastAsia="宋体" w:cs="宋体"/>
        </w:rPr>
        <w:t xml:space="preserve">式发现</w:t>
      </w:r>
      <w:r>
        <w:rPr>
          <w:rFonts w:hint="eastAsia" w:ascii="宋体" w:hAnsi="宋体" w:eastAsia="宋体" w:cs="宋体"/>
        </w:rPr>
        <w:t xml:space="preserve">系统在架构、配置、功能、环境等方面存在安全漏洞时，应在24小时之内配合完成修复工作。</w:t>
      </w:r>
      <w:r/>
    </w:p>
    <w:p>
      <w:pPr>
        <w:ind w:firstLine="480"/>
        <w:jc w:val="left"/>
        <w:spacing w:line="480" w:lineRule="exact"/>
        <w:rPr>
          <w:rFonts w:hint="eastAsia" w:ascii="宋体" w:hAnsi="宋体" w:cs="宋体"/>
          <w:color w:val="000000" w:themeColor="text1"/>
          <w:sz w:val="24"/>
          <w:szCs w:val="24"/>
        </w:rPr>
      </w:pPr>
      <w:r>
        <w:rPr>
          <w:rFonts w:hint="eastAsia" w:ascii="宋体" w:hAnsi="宋体" w:cs="宋体"/>
          <w:sz w:val="24"/>
          <w:szCs w:val="24"/>
        </w:rPr>
        <w:t xml:space="preserve">4、</w:t>
      </w:r>
      <w:r>
        <w:rPr>
          <w:rFonts w:ascii="Times New Roman" w:hAnsi="Times New Roman" w:cs="仿宋"/>
          <w:sz w:val="24"/>
          <w:szCs w:val="24"/>
        </w:rPr>
        <w:t xml:space="preserve">本项目所采购的软件、服务须满足国产化要求。</w:t>
      </w:r>
      <w:r>
        <w:rPr>
          <w:rFonts w:hint="eastAsia" w:ascii="宋体" w:hAnsi="宋体" w:cs="宋体"/>
          <w:sz w:val="24"/>
          <w:szCs w:val="24"/>
        </w:rPr>
        <w:t xml:space="preserve">提供服务所用软件需进行国产化适配测试，确保产品在国产化环境下能够正常运行，这包括兼容性、稳定性、性能、</w:t>
      </w:r>
      <w:r>
        <w:rPr>
          <w:rFonts w:hint="eastAsia" w:ascii="宋体" w:hAnsi="宋体" w:cs="宋体"/>
          <w:color w:val="000000" w:themeColor="text1"/>
          <w:sz w:val="24"/>
          <w:szCs w:val="24"/>
        </w:rPr>
        <w:t xml:space="preserve">安全性等测试。若甲方有国产化适配等工作要求，乙方需配合完成，并不得另行收费。</w:t>
      </w:r>
      <w:r/>
    </w:p>
    <w:p>
      <w:pPr>
        <w:ind w:firstLine="480"/>
        <w:jc w:val="left"/>
        <w:spacing w:line="480" w:lineRule="exact"/>
        <w:rPr>
          <w:rFonts w:hint="eastAsia" w:asciiTheme="minorEastAsia" w:hAnsiTheme="minorEastAsia" w:eastAsiaTheme="minorEastAsia" w:cstheme="minorEastAsia"/>
          <w:color w:val="000000" w:themeColor="text1"/>
          <w:sz w:val="24"/>
          <w:szCs w:val="24"/>
        </w:rPr>
      </w:pPr>
      <w:r>
        <w:rPr>
          <w:rFonts w:hint="eastAsia" w:ascii="宋体" w:hAnsi="宋体" w:cs="宋体"/>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对现有宿迁人才e家平台的访问行为控制措施、敏感数据存储措施进行升级，提升包含人才公寓系统在内的平台整体安全性。</w:t>
      </w:r>
      <w:r/>
    </w:p>
    <w:p>
      <w:pPr>
        <w:ind w:firstLine="480"/>
        <w:spacing w:line="480" w:lineRule="exact"/>
        <w:rPr>
          <w:rFonts w:hint="eastAsia" w:cs="宋体" w:asciiTheme="minorEastAsia" w:hAnsiTheme="minorEastAsia"/>
          <w:bCs/>
          <w:sz w:val="24"/>
          <w:szCs w:val="24"/>
        </w:rPr>
      </w:pPr>
      <w:r>
        <w:rPr>
          <w:rFonts w:hint="eastAsia" w:asciiTheme="minorEastAsia" w:hAnsiTheme="minorEastAsia" w:eastAsiaTheme="minorEastAsia" w:cstheme="minorEastAsia"/>
          <w:color w:val="000000" w:themeColor="text1"/>
          <w:sz w:val="24"/>
          <w:szCs w:val="24"/>
        </w:rPr>
        <w:t xml:space="preserve">6、</w:t>
      </w:r>
      <w:r>
        <w:rPr>
          <w:rFonts w:hint="eastAsia" w:cs="宋体" w:asciiTheme="minorEastAsia" w:hAnsiTheme="minorEastAsia"/>
          <w:bCs/>
          <w:sz w:val="24"/>
          <w:szCs w:val="24"/>
        </w:rPr>
        <w:t xml:space="preserve">按照《中华人民共和国密码法》及《网络安全等级保护条例》规定，开展等级保护建设工作，本项目要满足国家、省、市等级保护管理有关法律法规和标准规范要求，本项目基于现有宿迁人才e家平台开发，将沿用平台现有安全规范、安全策略和安全配置，供应商应配合协助采购人</w:t>
      </w:r>
      <w:r>
        <w:rPr>
          <w:rFonts w:hint="eastAsia" w:cs="宋体" w:asciiTheme="minorEastAsia" w:hAnsiTheme="minorEastAsia"/>
          <w:bCs/>
          <w:sz w:val="24"/>
          <w:szCs w:val="24"/>
        </w:rPr>
        <w:t xml:space="preserve">完成等保测评</w:t>
      </w:r>
      <w:r>
        <w:rPr>
          <w:rFonts w:hint="eastAsia" w:cs="宋体" w:asciiTheme="minorEastAsia" w:hAnsiTheme="minorEastAsia"/>
          <w:bCs/>
          <w:sz w:val="24"/>
          <w:szCs w:val="24"/>
        </w:rPr>
        <w:t xml:space="preserve">相关工作。</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十、对接要求</w:t>
      </w:r>
      <w:r/>
    </w:p>
    <w:p>
      <w:pPr>
        <w:pStyle w:val="782"/>
        <w:ind w:firstLine="480"/>
        <w:spacing w:before="120" w:beforeAutospacing="0" w:after="120" w:afterAutospacing="0" w:line="480" w:lineRule="exact"/>
        <w:rPr>
          <w:rFonts w:hint="eastAsia" w:ascii="黑体" w:hAnsi="黑体" w:cs="黑体"/>
          <w:bCs/>
          <w:sz w:val="32"/>
        </w:rPr>
      </w:pPr>
      <w:r>
        <w:rPr>
          <w:rFonts w:hint="eastAsia" w:ascii="Times New Roman" w:hAnsi="Times New Roman" w:cs="仿宋"/>
          <w:color w:val="000000" w:themeColor="text1"/>
        </w:rPr>
        <w:t xml:space="preserve">构建更为高效、精准、安全的数据交换体系，同时引入先进的数据交换预警监控机制，实现对数据收发情况的实时监测与智能预警，有效规避数据交换异常延迟问题。实现上行数据智能交换、下行数据智能交换、定时任务设置、数据交换导入等功能。</w:t>
      </w:r>
      <w:r/>
    </w:p>
    <w:p>
      <w:pPr>
        <w:ind w:firstLine="480"/>
        <w:jc w:val="left"/>
        <w:spacing w:line="480" w:lineRule="exact"/>
        <w:rPr>
          <w:rFonts w:ascii="Times New Roman" w:hAnsi="Times New Roman" w:cs="仿宋"/>
          <w:color w:val="000000" w:themeColor="text1"/>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、本系统</w:t>
      </w:r>
      <w:r>
        <w:rPr>
          <w:rFonts w:hint="eastAsia" w:ascii="Times New Roman" w:hAnsi="Times New Roman" w:cs="仿宋"/>
          <w:color w:val="000000" w:themeColor="text1"/>
          <w:sz w:val="24"/>
          <w:szCs w:val="24"/>
        </w:rPr>
        <w:t xml:space="preserve">基于宿迁人才</w:t>
      </w:r>
      <w:r>
        <w:rPr>
          <w:rFonts w:hint="eastAsia" w:ascii="Times New Roman" w:hAnsi="Times New Roman" w:cs="仿宋"/>
          <w:color w:val="000000" w:themeColor="text1"/>
          <w:sz w:val="24"/>
          <w:szCs w:val="24"/>
        </w:rPr>
        <w:t xml:space="preserve">e</w:t>
      </w:r>
      <w:r>
        <w:rPr>
          <w:rFonts w:hint="eastAsia" w:ascii="Times New Roman" w:hAnsi="Times New Roman" w:cs="仿宋"/>
          <w:color w:val="000000" w:themeColor="text1"/>
          <w:sz w:val="24"/>
          <w:szCs w:val="24"/>
        </w:rPr>
        <w:t xml:space="preserve">家平台建设，因此需与人才</w:t>
      </w:r>
      <w:r>
        <w:rPr>
          <w:rFonts w:hint="eastAsia" w:ascii="Times New Roman" w:hAnsi="Times New Roman" w:cs="仿宋"/>
          <w:color w:val="000000" w:themeColor="text1"/>
          <w:sz w:val="24"/>
          <w:szCs w:val="24"/>
        </w:rPr>
        <w:t xml:space="preserve">e</w:t>
      </w:r>
      <w:r>
        <w:rPr>
          <w:rFonts w:hint="eastAsia" w:ascii="Times New Roman" w:hAnsi="Times New Roman" w:cs="仿宋"/>
          <w:color w:val="000000" w:themeColor="text1"/>
          <w:sz w:val="24"/>
          <w:szCs w:val="24"/>
        </w:rPr>
        <w:t xml:space="preserve">家现有平台的深度适配、无缝衔接；供应商应结合人才</w:t>
      </w:r>
      <w:r>
        <w:rPr>
          <w:rFonts w:hint="eastAsia" w:ascii="Times New Roman" w:hAnsi="Times New Roman" w:cs="仿宋"/>
          <w:color w:val="000000" w:themeColor="text1"/>
          <w:sz w:val="24"/>
          <w:szCs w:val="24"/>
        </w:rPr>
        <w:t xml:space="preserve">e</w:t>
      </w:r>
      <w:r>
        <w:rPr>
          <w:rFonts w:hint="eastAsia" w:ascii="Times New Roman" w:hAnsi="Times New Roman" w:cs="仿宋"/>
          <w:color w:val="000000" w:themeColor="text1"/>
          <w:sz w:val="24"/>
          <w:szCs w:val="24"/>
        </w:rPr>
        <w:t xml:space="preserve">家现有平台的技术架构、业务逻辑、数据体系，提供可落地、可验证、贴合实际的系统</w:t>
      </w:r>
      <w:r>
        <w:rPr>
          <w:rFonts w:hint="eastAsia" w:ascii="Times New Roman" w:hAnsi="Times New Roman" w:cs="仿宋"/>
          <w:color w:val="000000" w:themeColor="text1"/>
          <w:sz w:val="24"/>
          <w:szCs w:val="24"/>
        </w:rPr>
        <w:t xml:space="preserve">适</w:t>
      </w:r>
      <w:r>
        <w:rPr>
          <w:rFonts w:hint="eastAsia" w:ascii="Times New Roman" w:hAnsi="Times New Roman" w:cs="仿宋"/>
          <w:color w:val="000000" w:themeColor="text1"/>
          <w:sz w:val="24"/>
          <w:szCs w:val="24"/>
        </w:rPr>
        <w:t xml:space="preserve">配对接方案；</w:t>
      </w:r>
      <w:r/>
    </w:p>
    <w:p>
      <w:pPr>
        <w:ind w:firstLine="480"/>
        <w:jc w:val="left"/>
        <w:spacing w:line="4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2</w:t>
      </w:r>
      <w:r>
        <w:rPr>
          <w:rFonts w:hint="eastAsia" w:ascii="Times New Roman" w:hAnsi="Times New Roman" w:cs="仿宋"/>
          <w:color w:val="000000" w:themeColor="text1"/>
          <w:sz w:val="24"/>
          <w:szCs w:val="24"/>
        </w:rPr>
        <w:t xml:space="preserve">、如工作有需要，成交供应商要开放自身系统的所有业务数据，供其他系统调取使用；</w:t>
      </w:r>
      <w:r/>
    </w:p>
    <w:p>
      <w:pPr>
        <w:ind w:firstLine="480"/>
        <w:jc w:val="left"/>
        <w:spacing w:line="480" w:lineRule="exact"/>
        <w:rPr>
          <w:rFonts w:ascii="Times New Roman" w:hAnsi="Times New Roman" w:cs="仿宋"/>
          <w:color w:val="000000" w:themeColor="text1"/>
          <w:sz w:val="24"/>
          <w:szCs w:val="24"/>
        </w:rPr>
      </w:pPr>
      <w:r>
        <w:rPr>
          <w:rFonts w:hint="eastAsia" w:ascii="Times New Roman" w:hAnsi="Times New Roman" w:cs="仿宋"/>
          <w:color w:val="000000" w:themeColor="text1"/>
          <w:sz w:val="24"/>
          <w:szCs w:val="24"/>
        </w:rPr>
        <w:t xml:space="preserve">3</w:t>
      </w:r>
      <w:r>
        <w:rPr>
          <w:rFonts w:hint="eastAsia" w:ascii="Times New Roman" w:hAnsi="Times New Roman" w:cs="仿宋"/>
          <w:color w:val="000000" w:themeColor="text1"/>
          <w:sz w:val="24"/>
          <w:szCs w:val="24"/>
        </w:rPr>
        <w:t xml:space="preserve">、</w:t>
      </w:r>
      <w:r>
        <w:rPr>
          <w:rFonts w:hint="eastAsia" w:cs="宋体" w:asciiTheme="minorEastAsia" w:hAnsiTheme="minorEastAsia"/>
          <w:bCs/>
          <w:sz w:val="24"/>
          <w:szCs w:val="24"/>
        </w:rPr>
        <w:t xml:space="preserve">系统涉及与甲方现有系统产生的对接费用、产生的接口修改服务产生的费用包</w:t>
      </w:r>
      <w:r>
        <w:rPr>
          <w:rFonts w:hint="eastAsia" w:cs="宋体" w:asciiTheme="minorEastAsia" w:hAnsiTheme="minorEastAsia"/>
          <w:bCs/>
          <w:sz w:val="24"/>
          <w:szCs w:val="24"/>
        </w:rPr>
        <w:t xml:space="preserve">含在项目投标报价总金额内。</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十一、项目培训要求</w:t>
      </w:r>
      <w:r/>
    </w:p>
    <w:p>
      <w:pPr>
        <w:pStyle w:val="761"/>
        <w:ind w:firstLine="480"/>
        <w:spacing w:line="480" w:lineRule="exact"/>
        <w:rPr>
          <w:rFonts w:hint="eastAsia" w:eastAsia="宋体" w:cs="宋体" w:asciiTheme="minorEastAsia" w:hAnsiTheme="minorEastAsia"/>
          <w:b w:val="0"/>
          <w:bCs w:val="0"/>
          <w:color w:val="auto"/>
          <w:sz w:val="24"/>
          <w:szCs w:val="24"/>
        </w:rPr>
      </w:pPr>
      <w:r>
        <w:rPr>
          <w:rFonts w:hint="eastAsia" w:eastAsia="宋体" w:cs="宋体" w:asciiTheme="minorEastAsia" w:hAnsiTheme="minorEastAsia"/>
          <w:b w:val="0"/>
          <w:bCs w:val="0"/>
          <w:color w:val="auto"/>
          <w:sz w:val="24"/>
          <w:szCs w:val="24"/>
        </w:rPr>
        <w:t xml:space="preserve">1、成交供应商提供周全的培训计划、培训目标、培训内容、培训方法和培训师资。</w:t>
      </w:r>
      <w:r/>
    </w:p>
    <w:p>
      <w:pPr>
        <w:pStyle w:val="761"/>
        <w:ind w:firstLine="480"/>
        <w:spacing w:line="480" w:lineRule="exact"/>
        <w:rPr>
          <w:rFonts w:hint="eastAsia" w:eastAsia="宋体" w:cs="宋体" w:asciiTheme="minorEastAsia" w:hAnsiTheme="minorEastAsia"/>
          <w:b w:val="0"/>
          <w:bCs w:val="0"/>
          <w:color w:val="auto"/>
          <w:sz w:val="24"/>
          <w:szCs w:val="24"/>
        </w:rPr>
      </w:pPr>
      <w:r>
        <w:rPr>
          <w:rFonts w:hint="eastAsia" w:eastAsia="宋体" w:cs="宋体" w:asciiTheme="minorEastAsia" w:hAnsiTheme="minorEastAsia"/>
          <w:b w:val="0"/>
          <w:bCs w:val="0"/>
          <w:color w:val="auto"/>
          <w:sz w:val="24"/>
          <w:szCs w:val="24"/>
        </w:rPr>
        <w:t xml:space="preserve">2、培训方式采取线上+线下，确保采购单位对系统操作的熟悉性，能够全面熟练掌握平台运行、检查、维护等工作，确保日常工作的顺利完成。</w:t>
      </w:r>
      <w:r/>
    </w:p>
    <w:p>
      <w:pPr>
        <w:pStyle w:val="761"/>
        <w:ind w:firstLine="480"/>
        <w:spacing w:line="480" w:lineRule="exact"/>
        <w:rPr>
          <w:rFonts w:hint="eastAsia" w:eastAsia="宋体" w:cs="宋体" w:asciiTheme="minorEastAsia" w:hAnsiTheme="minorEastAsia"/>
          <w:b w:val="0"/>
          <w:bCs w:val="0"/>
          <w:color w:val="auto"/>
          <w:sz w:val="24"/>
          <w:szCs w:val="24"/>
        </w:rPr>
      </w:pPr>
      <w:r>
        <w:rPr>
          <w:rFonts w:hint="eastAsia" w:eastAsia="宋体" w:cs="宋体" w:asciiTheme="minorEastAsia" w:hAnsiTheme="minorEastAsia"/>
          <w:b w:val="0"/>
          <w:bCs w:val="0"/>
          <w:color w:val="auto"/>
          <w:sz w:val="24"/>
          <w:szCs w:val="24"/>
        </w:rPr>
        <w:t xml:space="preserve">3、供应</w:t>
      </w:r>
      <w:r>
        <w:rPr>
          <w:rFonts w:hint="eastAsia" w:eastAsia="宋体" w:cs="宋体" w:asciiTheme="minorEastAsia" w:hAnsiTheme="minorEastAsia"/>
          <w:b w:val="0"/>
          <w:bCs w:val="0"/>
          <w:color w:val="auto"/>
          <w:sz w:val="24"/>
          <w:szCs w:val="24"/>
        </w:rPr>
        <w:t xml:space="preserve">商至少</w:t>
      </w:r>
      <w:r>
        <w:rPr>
          <w:rFonts w:hint="eastAsia" w:eastAsia="宋体" w:cs="宋体" w:asciiTheme="minorEastAsia" w:hAnsiTheme="minorEastAsia"/>
          <w:b w:val="0"/>
          <w:bCs w:val="0"/>
          <w:color w:val="auto"/>
          <w:sz w:val="24"/>
          <w:szCs w:val="24"/>
        </w:rPr>
        <w:t xml:space="preserve">提供3次培训服务，每次不少于4小时，培训地点：由采购人指定，包括但不限于使用单位内。培训方法及目标：供应商要详细制定详细的培训计划。要求根据用户的实际工作通过分角色、分流程、分系统进行全面培训，使各岗位相关人员全面熟练掌握与自己工作相关的软件应用，确保日常工作的顺利完成。</w:t>
      </w:r>
      <w:r/>
    </w:p>
    <w:p>
      <w:pPr>
        <w:pStyle w:val="761"/>
        <w:ind w:firstLine="480"/>
        <w:spacing w:line="480" w:lineRule="exact"/>
        <w:rPr>
          <w:rFonts w:hint="eastAsia" w:eastAsia="宋体" w:cs="宋体" w:asciiTheme="minorEastAsia" w:hAnsiTheme="minorEastAsia"/>
          <w:b w:val="0"/>
          <w:bCs w:val="0"/>
          <w:color w:val="auto"/>
          <w:sz w:val="24"/>
          <w:szCs w:val="24"/>
        </w:rPr>
      </w:pPr>
      <w:r>
        <w:rPr>
          <w:rFonts w:hint="eastAsia" w:eastAsia="宋体" w:cs="宋体" w:asciiTheme="minorEastAsia" w:hAnsiTheme="minorEastAsia"/>
          <w:b w:val="0"/>
          <w:bCs w:val="0"/>
          <w:color w:val="auto"/>
          <w:sz w:val="24"/>
          <w:szCs w:val="24"/>
        </w:rPr>
        <w:t xml:space="preserve">4、培训人员不低于2人，且须具有相关专业知识和实际工作经验、参加过本项目开发的专家或技术人员。接受培训人员由采购人自行确定。</w:t>
      </w:r>
      <w:r/>
    </w:p>
    <w:p>
      <w:pPr>
        <w:pStyle w:val="761"/>
        <w:ind w:firstLine="480"/>
        <w:spacing w:line="480" w:lineRule="exact"/>
        <w:rPr>
          <w:rFonts w:hint="eastAsia" w:eastAsia="宋体" w:cs="宋体" w:asciiTheme="minorEastAsia" w:hAnsiTheme="minorEastAsia"/>
          <w:b w:val="0"/>
          <w:bCs w:val="0"/>
          <w:color w:val="auto"/>
          <w:sz w:val="24"/>
          <w:szCs w:val="24"/>
        </w:rPr>
      </w:pPr>
      <w:r>
        <w:rPr>
          <w:rFonts w:hint="eastAsia" w:eastAsia="宋体" w:cs="宋体" w:asciiTheme="minorEastAsia" w:hAnsiTheme="minorEastAsia"/>
          <w:b w:val="0"/>
          <w:bCs w:val="0"/>
          <w:color w:val="auto"/>
          <w:sz w:val="24"/>
          <w:szCs w:val="24"/>
        </w:rPr>
        <w:t xml:space="preserve">5、系统上线完成后，成交供应商应为采购人提供系统操作培训并出具详细的用户操作手册。供应商应向接受培训人员提供技术资料、图纸、参考文献材料等。</w:t>
      </w:r>
      <w:r/>
    </w:p>
    <w:p>
      <w:pPr>
        <w:pStyle w:val="761"/>
        <w:ind w:firstLine="480"/>
        <w:spacing w:line="480" w:lineRule="exact"/>
        <w:rPr>
          <w:rFonts w:hint="eastAsia" w:cs="宋体" w:asciiTheme="minorEastAsia" w:hAnsiTheme="minorEastAsia"/>
          <w:sz w:val="24"/>
          <w:szCs w:val="24"/>
        </w:rPr>
      </w:pPr>
      <w:r>
        <w:rPr>
          <w:rFonts w:hint="eastAsia" w:eastAsia="宋体" w:cs="宋体" w:asciiTheme="minorEastAsia" w:hAnsiTheme="minorEastAsia"/>
          <w:b w:val="0"/>
          <w:bCs w:val="0"/>
          <w:color w:val="auto"/>
          <w:sz w:val="24"/>
          <w:szCs w:val="24"/>
        </w:rPr>
        <w:t xml:space="preserve">6、成交供应商在培训活动产生教材费等费用一并计入投标总价中，投标总价如未报出明细价格，视为已包含在投标总价中。</w:t>
      </w:r>
      <w:r/>
    </w:p>
    <w:p>
      <w:pPr>
        <w:pStyle w:val="782"/>
        <w:ind w:firstLine="640"/>
        <w:spacing w:before="120" w:beforeAutospacing="0" w:after="120" w:afterAutospacing="0" w:line="480" w:lineRule="exact"/>
        <w:rPr>
          <w:rFonts w:hint="eastAsia" w:ascii="黑体" w:hAnsi="黑体" w:eastAsia="黑体" w:cs="黑体"/>
          <w:bCs/>
          <w:sz w:val="32"/>
        </w:rPr>
        <w:outlineLvl w:val="1"/>
      </w:pPr>
      <w:r>
        <w:rPr>
          <w:rFonts w:hint="eastAsia" w:ascii="黑体" w:hAnsi="黑体" w:eastAsia="黑体" w:cs="黑体"/>
          <w:bCs/>
          <w:sz w:val="32"/>
        </w:rPr>
        <w:t xml:space="preserve">十二、运维服务要求</w:t>
      </w:r>
      <w:r/>
    </w:p>
    <w:p>
      <w:pPr>
        <w:pStyle w:val="1436"/>
        <w:ind w:firstLine="480"/>
        <w:spacing w:after="0" w:line="480" w:lineRule="exact"/>
        <w:rPr>
          <w:rFonts w:hint="eastAsia" w:ascii="宋体" w:hAnsi="宋体" w:eastAsia="宋体" w:cs="宋体"/>
        </w:rPr>
      </w:pPr>
      <w:r>
        <w:rPr>
          <w:rFonts w:hint="eastAsia" w:ascii="宋体" w:hAnsi="宋体" w:eastAsia="宋体" w:cs="宋体"/>
        </w:rPr>
        <w:t xml:space="preserve">1、运维期为自试运行通过之日起12个月，供应商需提供包括故障排除、安全漏洞修复、数据及数据库更新、性能调优、技术咨询、其他维护服务。提供定期现场巡检和回访，系统日常管理的交流，进行定期的预防性维护服务。</w:t>
      </w:r>
      <w:r/>
    </w:p>
    <w:p>
      <w:pPr>
        <w:pStyle w:val="1436"/>
        <w:ind w:firstLine="482"/>
        <w:spacing w:after="0" w:line="480" w:lineRule="exact"/>
        <w:rPr>
          <w:rFonts w:hint="eastAsia" w:ascii="宋体" w:hAnsi="宋体" w:eastAsia="宋体" w:cs="宋体"/>
        </w:rPr>
      </w:pPr>
      <w:r>
        <w:rPr>
          <w:rFonts w:hint="eastAsia" w:ascii="宋体" w:hAnsi="宋体" w:eastAsia="宋体" w:cs="宋体"/>
        </w:rPr>
        <w:t xml:space="preserve">2、成立技术支持小组，系统运行异常时，在接到采购人通知后，响应时效需保障30分钟内响应，24小时内提供解决方案。提供本项目系统及其软硬件正常使用所需要的技术支持。针对本项目系统及其配套软硬件出现故障需2小时内做出响应，24小时内提供解决方案。</w:t>
      </w:r>
      <w:r/>
    </w:p>
    <w:p>
      <w:pPr>
        <w:ind w:firstLine="480"/>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3、如成交供应</w:t>
      </w:r>
      <w:r>
        <w:rPr>
          <w:rFonts w:hint="eastAsia" w:cs="宋体" w:asciiTheme="minorEastAsia" w:hAnsiTheme="minorEastAsia"/>
          <w:bCs/>
          <w:sz w:val="24"/>
          <w:szCs w:val="24"/>
        </w:rPr>
        <w:t xml:space="preserve">商服务</w:t>
      </w:r>
      <w:r>
        <w:rPr>
          <w:rFonts w:hint="eastAsia" w:cs="宋体" w:asciiTheme="minorEastAsia" w:hAnsiTheme="minorEastAsia"/>
          <w:bCs/>
          <w:sz w:val="24"/>
          <w:szCs w:val="24"/>
        </w:rPr>
        <w:t xml:space="preserve">期内不能按时效响应，每出现1次响应不及时的情况，采购人有权给予成交供应商2000元/次的处罚；当月出现3次或3次以上响应不及时的情况，相应处罚翻倍；因此，响应不及时导致采购人产生额外费用的，</w:t>
      </w:r>
      <w:r>
        <w:rPr>
          <w:rFonts w:hint="eastAsia" w:cs="宋体" w:asciiTheme="minorEastAsia" w:hAnsiTheme="minorEastAsia"/>
          <w:bCs/>
          <w:sz w:val="24"/>
          <w:szCs w:val="24"/>
        </w:rPr>
        <w:t xml:space="preserve">由成交</w:t>
      </w:r>
      <w:r>
        <w:rPr>
          <w:rFonts w:hint="eastAsia" w:cs="宋体" w:asciiTheme="minorEastAsia" w:hAnsiTheme="minorEastAsia"/>
          <w:bCs/>
          <w:sz w:val="24"/>
          <w:szCs w:val="24"/>
        </w:rPr>
        <w:t xml:space="preserve">供应商承担。</w:t>
      </w:r>
      <w:r/>
    </w:p>
    <w:p>
      <w:pPr>
        <w:ind w:firstLine="480"/>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4、若有政策性要求导致系统模块、功能等产生变更，需要对系统进行开发、升级、</w:t>
      </w:r>
      <w:r>
        <w:rPr>
          <w:rFonts w:hint="eastAsia" w:cs="宋体" w:asciiTheme="minorEastAsia" w:hAnsiTheme="minorEastAsia"/>
          <w:bCs/>
          <w:sz w:val="24"/>
          <w:szCs w:val="24"/>
        </w:rPr>
        <w:t xml:space="preserve">改造时，成交供应商应无条件配合响应。若上述因素导致系统核心模块、核心功能、架构等发生重大变更或需要实质性新增功能，则此类更改服务双方另行协商。</w:t>
      </w:r>
      <w:r/>
    </w:p>
    <w:p>
      <w:pPr>
        <w:ind w:firstLine="480"/>
        <w:spacing w:line="480" w:lineRule="exact"/>
        <w:tabs>
          <w:tab w:val="left" w:pos="8190" w:leader="none"/>
        </w:tabs>
        <w:rPr>
          <w:rFonts w:hint="eastAsia" w:cs="宋体" w:asciiTheme="minorEastAsia" w:hAnsiTheme="minorEastAsia"/>
          <w:bCs/>
          <w:sz w:val="24"/>
          <w:szCs w:val="24"/>
          <w:lang w:val="zh-CN"/>
        </w:rPr>
      </w:pPr>
      <w:r>
        <w:rPr>
          <w:rFonts w:hint="eastAsia" w:cs="宋体" w:asciiTheme="minorEastAsia" w:hAnsiTheme="minorEastAsia"/>
          <w:bCs/>
          <w:sz w:val="24"/>
          <w:szCs w:val="24"/>
        </w:rPr>
        <w:t xml:space="preserve">5、</w:t>
      </w:r>
      <w:r>
        <w:rPr>
          <w:rFonts w:hint="eastAsia" w:cs="宋体" w:asciiTheme="minorEastAsia" w:hAnsiTheme="minorEastAsia"/>
          <w:bCs/>
          <w:sz w:val="24"/>
          <w:szCs w:val="24"/>
          <w:lang w:val="zh-CN"/>
        </w:rPr>
        <w:t xml:space="preserve">成交供应商须指派专人负责与采购人的售后服务事宜，提供售后服务联系人、售后服务电话。在维护期内供应商必须提供电话服务及远程支持，上门维护。</w:t>
      </w:r>
      <w:bookmarkEnd w:id="137"/>
      <w:r/>
      <w:r/>
    </w:p>
    <w:p>
      <w:pPr>
        <w:ind w:firstLine="480"/>
        <w:spacing w:line="480" w:lineRule="exact"/>
        <w:rPr>
          <w:rFonts w:hint="eastAsia" w:cs="宋体" w:asciiTheme="minorEastAsia" w:hAnsiTheme="minorEastAsia"/>
          <w:bCs/>
          <w:sz w:val="24"/>
          <w:szCs w:val="24"/>
        </w:rPr>
      </w:pPr>
      <w:r>
        <w:rPr>
          <w:rFonts w:hint="eastAsia" w:cs="宋体" w:asciiTheme="minorEastAsia" w:hAnsiTheme="minorEastAsia"/>
          <w:color w:val="000000" w:themeColor="text1"/>
          <w:sz w:val="24"/>
          <w:szCs w:val="24"/>
        </w:rPr>
        <w:t xml:space="preserve">6、项目服务期内，成交供应商如有系统版本，</w:t>
      </w:r>
      <w:bookmarkStart w:id="138" w:name="OLE_LINK19"/>
      <w:r>
        <w:rPr>
          <w:rFonts w:hint="eastAsia" w:cs="宋体" w:asciiTheme="minorEastAsia" w:hAnsiTheme="minorEastAsia"/>
          <w:color w:val="000000" w:themeColor="text1"/>
          <w:sz w:val="24"/>
          <w:szCs w:val="24"/>
        </w:rPr>
        <w:t xml:space="preserve">主动提供升级更新服务</w:t>
      </w:r>
      <w:bookmarkEnd w:id="138"/>
      <w:r>
        <w:rPr>
          <w:rFonts w:hint="eastAsia" w:cs="宋体" w:asciiTheme="minorEastAsia" w:hAnsiTheme="minorEastAsia"/>
          <w:color w:val="000000" w:themeColor="text1"/>
          <w:sz w:val="24"/>
          <w:szCs w:val="24"/>
        </w:rPr>
        <w:t xml:space="preserve">，不得存在故意停更版本情况，一旦被采购人知晓，将扣除剩余合同金额。</w:t>
      </w:r>
      <w:r/>
    </w:p>
    <w:p>
      <w:pPr>
        <w:pStyle w:val="782"/>
        <w:ind w:firstLine="641"/>
        <w:spacing w:before="120" w:beforeAutospacing="0" w:after="120" w:afterAutospacing="0" w:line="480" w:lineRule="exact"/>
        <w:rPr>
          <w:rFonts w:hint="eastAsia" w:ascii="黑体" w:hAnsi="黑体" w:eastAsia="黑体" w:cs="黑体"/>
          <w:bCs/>
          <w:sz w:val="32"/>
        </w:rPr>
        <w:outlineLvl w:val="1"/>
      </w:pPr>
      <w:r/>
      <w:bookmarkStart w:id="139" w:name="_Toc142578286"/>
      <w:r>
        <w:rPr>
          <w:rFonts w:hint="eastAsia" w:ascii="黑体" w:hAnsi="黑体" w:eastAsia="黑体" w:cs="黑体"/>
          <w:bCs/>
          <w:sz w:val="32"/>
        </w:rPr>
        <w:t xml:space="preserve">十三、验收要求</w:t>
      </w:r>
      <w:bookmarkEnd w:id="139"/>
      <w:r/>
      <w:r/>
    </w:p>
    <w:p>
      <w:pPr>
        <w:ind w:firstLine="482"/>
        <w:spacing w:line="480" w:lineRule="exact"/>
        <w:rPr>
          <w:rFonts w:hint="eastAsia" w:cs="宋体" w:asciiTheme="minorEastAsia" w:hAnsiTheme="minorEastAsia"/>
          <w:bCs/>
          <w:sz w:val="24"/>
          <w:szCs w:val="24"/>
        </w:rPr>
      </w:pPr>
      <w:r/>
      <w:bookmarkStart w:id="140" w:name="OLE_LINK31"/>
      <w:r>
        <w:rPr>
          <w:rFonts w:hint="eastAsia" w:cs="宋体" w:asciiTheme="minorEastAsia" w:hAnsiTheme="minorEastAsia"/>
          <w:bCs/>
          <w:sz w:val="24"/>
          <w:szCs w:val="24"/>
        </w:rPr>
        <w:t xml:space="preserve">1、系统上线后，进入系统试运行期，</w:t>
      </w:r>
      <w:r>
        <w:rPr>
          <w:rFonts w:hint="eastAsia" w:cs="宋体" w:asciiTheme="minorEastAsia" w:hAnsiTheme="minorEastAsia"/>
          <w:bCs/>
          <w:color w:val="000000" w:themeColor="text1"/>
          <w:sz w:val="24"/>
          <w:szCs w:val="24"/>
        </w:rPr>
        <w:t xml:space="preserve">试运行3个月后，</w:t>
      </w:r>
      <w:r>
        <w:rPr>
          <w:rFonts w:hint="eastAsia" w:cs="宋体" w:asciiTheme="minorEastAsia" w:hAnsiTheme="minorEastAsia"/>
          <w:bCs/>
          <w:sz w:val="24"/>
          <w:szCs w:val="24"/>
        </w:rPr>
        <w:t xml:space="preserve">成交供应商可提出初验申请，若试运行期间出现问题，成交供应商须在5个工作日内进行调整完毕。采购人在收到成交供应商的初验申请后根据技术要求和合同约定，5个工作日内组织验收，并出具初验确认报告。运维期满12个月且经验收合格后，出具最终验收报告。</w:t>
      </w:r>
      <w:r/>
    </w:p>
    <w:p>
      <w:pPr>
        <w:pStyle w:val="1447"/>
        <w:ind w:firstLine="514"/>
        <w:spacing w:line="480" w:lineRule="exact"/>
        <w:tabs>
          <w:tab w:val="left" w:pos="8190" w:leader="none"/>
        </w:tabs>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w:t>
      </w:r>
      <w:r>
        <w:rPr>
          <w:rFonts w:hint="eastAsia" w:cs="宋体" w:asciiTheme="minorEastAsia" w:hAnsiTheme="minorEastAsia"/>
          <w:bCs/>
          <w:sz w:val="24"/>
          <w:szCs w:val="24"/>
        </w:rPr>
        <w:t xml:space="preserve">规</w:t>
      </w:r>
      <w:r>
        <w:rPr>
          <w:rFonts w:hint="eastAsia" w:cs="宋体" w:asciiTheme="minorEastAsia" w:hAnsiTheme="minorEastAsia"/>
          <w:bCs/>
          <w:sz w:val="24"/>
          <w:szCs w:val="24"/>
        </w:rPr>
        <w:t xml:space="preserve">〔2024〕7号）规定，并满足采购人实际需求，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bookmarkEnd w:id="136"/>
      <w:r/>
      <w:r/>
    </w:p>
    <w:p>
      <w:pPr>
        <w:pStyle w:val="1443"/>
        <w:ind w:firstLine="482"/>
        <w:spacing w:line="480" w:lineRule="exact"/>
        <w:rPr>
          <w:rFonts w:cs="仿宋"/>
          <w:color w:val="000000" w:themeColor="text1"/>
          <w:sz w:val="24"/>
          <w:szCs w:val="24"/>
        </w:rPr>
      </w:pPr>
      <w:r>
        <w:rPr>
          <w:rFonts w:hint="eastAsia" w:ascii="宋体" w:hAnsi="宋体" w:cs="宋体"/>
          <w:sz w:val="24"/>
        </w:rPr>
        <w:t xml:space="preserve">3、</w:t>
      </w:r>
      <w:r>
        <w:rPr>
          <w:rFonts w:hint="eastAsia" w:cs="仿宋"/>
          <w:color w:val="000000" w:themeColor="text1"/>
          <w:sz w:val="24"/>
          <w:szCs w:val="24"/>
        </w:rPr>
        <w:t xml:space="preserve">成交供应商提供项目初步验收相关材料，包括但不限于合同；用户需求说明书；概要设计说明书；数据及数据库设计要求说明书；详细设计说明书；用户手册；组织系统培训会；系统接口规范；提供本项目研发的源代码。</w:t>
      </w:r>
      <w:r/>
    </w:p>
    <w:p>
      <w:pPr>
        <w:ind w:firstLine="480"/>
        <w:spacing w:line="480" w:lineRule="exact"/>
        <w:rPr>
          <w:rFonts w:hint="eastAsia" w:cs="宋体" w:asciiTheme="minorEastAsia" w:hAnsiTheme="minorEastAsia"/>
          <w:bCs/>
          <w:sz w:val="24"/>
          <w:szCs w:val="24"/>
        </w:rPr>
      </w:pPr>
      <w:r/>
      <w:bookmarkStart w:id="141" w:name="OLE_LINK20"/>
      <w:r>
        <w:rPr>
          <w:rFonts w:hint="eastAsia" w:cs="宋体" w:asciiTheme="minorEastAsia" w:hAnsiTheme="minorEastAsia"/>
          <w:bCs/>
          <w:sz w:val="24"/>
          <w:szCs w:val="24"/>
        </w:rPr>
        <w:t xml:space="preserve">4、供应商保证在本项目使用的任何软件和服务（包括部分使用）时，不会产生因第三方提出侵犯其专利权、商标权或其它知识产权而引起的法律和经济纠纷，如因专利权、商标权或其它知识产权而引起法律和经济纠纷，由软件厂商承担所有相关责任。</w:t>
      </w:r>
      <w:r/>
    </w:p>
    <w:p>
      <w:pPr>
        <w:ind w:firstLine="480"/>
        <w:spacing w:line="480" w:lineRule="exact"/>
        <w:rPr>
          <w:rFonts w:hint="eastAsia" w:cs="宋体" w:asciiTheme="minorEastAsia" w:hAnsiTheme="minorEastAsia"/>
          <w:b/>
          <w:bCs/>
          <w:sz w:val="24"/>
          <w:szCs w:val="24"/>
        </w:rPr>
      </w:pPr>
      <w:r>
        <w:rPr>
          <w:rFonts w:hint="eastAsia" w:cs="宋体" w:asciiTheme="minorEastAsia" w:hAnsiTheme="minorEastAsia"/>
          <w:bCs/>
          <w:sz w:val="24"/>
          <w:szCs w:val="24"/>
        </w:rPr>
        <w:t xml:space="preserve">5、本项目中系统开发的归属权及数据归属于甲方，乙方交付甲方时应当递交开发基础代码等基础性资料。</w:t>
      </w:r>
      <w:bookmarkEnd w:id="141"/>
      <w:r/>
      <w:r/>
    </w:p>
    <w:p>
      <w:pPr>
        <w:pStyle w:val="1443"/>
        <w:ind w:firstLine="482"/>
        <w:spacing w:line="480" w:lineRule="exact"/>
        <w:rPr>
          <w:rFonts w:cs="仿宋"/>
          <w:color w:val="000000" w:themeColor="text1"/>
          <w:sz w:val="24"/>
          <w:szCs w:val="24"/>
        </w:rPr>
      </w:pPr>
      <w:r>
        <w:rPr>
          <w:rFonts w:cs="仿宋"/>
          <w:color w:val="000000" w:themeColor="text1"/>
          <w:sz w:val="24"/>
          <w:szCs w:val="24"/>
        </w:rPr>
      </w:r>
      <w:r/>
    </w:p>
    <w:p>
      <w:pPr>
        <w:pStyle w:val="1443"/>
        <w:ind w:firstLine="482"/>
        <w:spacing w:line="480" w:lineRule="exact"/>
        <w:rPr>
          <w:rFonts w:cs="仿宋"/>
          <w:color w:val="000000" w:themeColor="text1"/>
          <w:sz w:val="24"/>
          <w:szCs w:val="24"/>
        </w:rPr>
      </w:pPr>
      <w:r>
        <w:rPr>
          <w:rFonts w:cs="仿宋"/>
          <w:color w:val="000000" w:themeColor="text1"/>
          <w:sz w:val="24"/>
          <w:szCs w:val="24"/>
        </w:rPr>
      </w:r>
      <w:bookmarkEnd w:id="140"/>
      <w:r/>
      <w:r/>
    </w:p>
    <w:p>
      <w:pPr>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r>
      <w:r/>
    </w:p>
    <w:p>
      <w:pPr>
        <w:ind w:firstLine="480"/>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r>
      <w:r/>
    </w:p>
    <w:p>
      <w:pPr>
        <w:ind w:firstLine="480"/>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r>
      <w:r/>
    </w:p>
    <w:p>
      <w:pPr>
        <w:spacing w:line="480" w:lineRule="exact"/>
        <w:rPr>
          <w:rFonts w:hint="eastAsia" w:cs="宋体" w:asciiTheme="minorEastAsia" w:hAnsiTheme="minorEastAsia"/>
          <w:sz w:val="24"/>
          <w:szCs w:val="24"/>
        </w:rPr>
      </w:pPr>
      <w:r>
        <w:rPr>
          <w:rFonts w:hint="eastAsia" w:cs="宋体" w:asciiTheme="minorEastAsia" w:hAnsiTheme="minorEastAsia"/>
          <w:bCs/>
          <w:sz w:val="24"/>
          <w:szCs w:val="24"/>
        </w:rPr>
      </w:r>
      <w:r>
        <w:rPr>
          <w:rFonts w:hint="eastAsia" w:cs="宋体" w:asciiTheme="minorEastAsia" w:hAnsiTheme="minorEastAsia"/>
          <w:bCs/>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sz w:val="24"/>
          <w:szCs w:val="24"/>
        </w:rPr>
      </w:r>
      <w:r>
        <w:rPr>
          <w:rFonts w:hint="eastAsia" w:cs="宋体" w:asciiTheme="minorEastAsia" w:hAnsiTheme="minorEastAsia"/>
          <w:sz w:val="24"/>
          <w:szCs w:val="24"/>
        </w:rPr>
      </w:r>
    </w:p>
    <w:p>
      <w:pPr>
        <w:spacing w:line="480" w:lineRule="exact"/>
        <w:rPr>
          <w:rFonts w:hint="eastAsia" w:cs="宋体" w:asciiTheme="minorEastAsia" w:hAnsiTheme="minorEastAsia"/>
          <w:sz w:val="24"/>
          <w:szCs w:val="24"/>
        </w:rPr>
      </w:pPr>
      <w:r>
        <w:rPr>
          <w:rFonts w:hint="eastAsia" w:cs="宋体" w:asciiTheme="minorEastAsia" w:hAnsiTheme="minorEastAsia"/>
          <w:bCs/>
          <w:sz w:val="24"/>
          <w:szCs w:val="24"/>
        </w:rPr>
      </w:r>
      <w:r/>
    </w:p>
    <w:p>
      <w:pPr>
        <w:jc w:val="center"/>
        <w:spacing w:line="500" w:lineRule="exact"/>
        <w:rPr>
          <w:rFonts w:ascii="Times New Roman" w:hAnsi="Times New Roman"/>
          <w:b/>
          <w:sz w:val="44"/>
          <w:szCs w:val="44"/>
        </w:rPr>
        <w:outlineLvl w:val="0"/>
      </w:pPr>
      <w:r/>
      <w:bookmarkStart w:id="142"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bookmarkEnd w:id="129"/>
      <w:r/>
      <w:bookmarkEnd w:id="130"/>
      <w:r/>
      <w:bookmarkEnd w:id="142"/>
      <w:r>
        <w:rPr>
          <w:rFonts w:hint="eastAsia" w:asciiTheme="minorEastAsia" w:hAnsiTheme="minorEastAsia" w:eastAsiaTheme="minorEastAsia" w:cstheme="minorEastAsia"/>
          <w:sz w:val="44"/>
        </w:rPr>
        <w:t xml:space="preserve">合同格式及条款（草案）</w:t>
      </w:r>
      <w:r/>
    </w:p>
    <w:p>
      <w:pPr>
        <w:jc w:val="center"/>
        <w:rPr>
          <w:rFonts w:hint="eastAsia" w:asciiTheme="minorEastAsia" w:hAnsiTheme="minorEastAsia" w:eastAsiaTheme="minorEastAsia" w:cstheme="minorEastAsia"/>
          <w:sz w:val="32"/>
          <w:szCs w:val="32"/>
        </w:rPr>
      </w:pPr>
      <w:r/>
      <w:bookmarkStart w:id="143" w:name="_Toc7955"/>
      <w:r/>
      <w:bookmarkStart w:id="144" w:name="_Toc1657"/>
      <w:r/>
      <w:bookmarkStart w:id="145" w:name="_Toc22631"/>
      <w:r/>
      <w:r/>
    </w:p>
    <w:p>
      <w:pPr>
        <w:jc w:val="center"/>
        <w:spacing w:line="480" w:lineRule="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1394"/>
        <w:ind w:firstLine="0"/>
        <w:rPr>
          <w:rFonts w:hint="eastAsia" w:hAnsi="宋体" w:cs="宋体"/>
          <w:szCs w:val="24"/>
        </w:rPr>
      </w:pPr>
      <w:r>
        <w:rPr>
          <w:rFonts w:hint="eastAsia" w:hAnsi="宋体" w:cs="宋体"/>
          <w:szCs w:val="24"/>
        </w:rPr>
      </w:r>
      <w:r/>
    </w:p>
    <w:p>
      <w:pPr>
        <w:pStyle w:val="782"/>
        <w:jc w:val="center"/>
        <w:spacing w:before="0" w:beforeAutospacing="0" w:after="0" w:afterAutospacing="0" w:line="480" w:lineRule="auto"/>
        <w:widowControl w:val="off"/>
        <w:rPr>
          <w:rFonts w:hint="eastAsia"/>
        </w:rPr>
      </w:pPr>
      <w:r/>
      <w:bookmarkStart w:id="146" w:name="_Toc155086567"/>
      <w:r/>
      <w:bookmarkStart w:id="147" w:name="_Toc544"/>
      <w:r>
        <w:rPr>
          <w:rFonts w:hint="eastAsia"/>
          <w:b/>
          <w:bCs/>
          <w:color w:val="000000"/>
          <w:sz w:val="30"/>
          <w:szCs w:val="30"/>
        </w:rPr>
        <w:t xml:space="preserve">政府采购合同（服务）（合同编号）</w:t>
      </w:r>
      <w:bookmarkEnd w:id="146"/>
      <w:r/>
      <w:bookmarkEnd w:id="147"/>
      <w:r/>
      <w:r/>
    </w:p>
    <w:p>
      <w:pPr>
        <w:pStyle w:val="782"/>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782"/>
        <w:ind w:firstLine="840"/>
        <w:spacing w:before="0" w:beforeAutospacing="0" w:after="0" w:afterAutospacing="0" w:line="720" w:lineRule="auto"/>
        <w:widowControl w:val="off"/>
        <w:rPr>
          <w:rFonts w:ascii="Arial" w:hAnsi="Arial" w:cs="Arial"/>
          <w:color w:val="000000"/>
          <w:sz w:val="27"/>
          <w:szCs w:val="27"/>
        </w:rPr>
      </w:pPr>
      <w:r>
        <w:rPr>
          <w:rFonts w:hint="eastAsia"/>
          <w:color w:val="000000"/>
          <w:sz w:val="28"/>
          <w:szCs w:val="28"/>
        </w:rPr>
        <w:t xml:space="preserve">项目名称：</w:t>
      </w:r>
      <w:r>
        <w:rPr>
          <w:rFonts w:hint="eastAsia"/>
          <w:sz w:val="28"/>
          <w:szCs w:val="28"/>
        </w:rPr>
        <w:t xml:space="preserve">宿迁人才公寓服务管理系统项目</w:t>
      </w:r>
      <w:r/>
    </w:p>
    <w:p>
      <w:pPr>
        <w:pStyle w:val="782"/>
        <w:ind w:firstLine="840"/>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项目编号：</w:t>
      </w:r>
      <w:r>
        <w:rPr>
          <w:color w:val="000000"/>
          <w:sz w:val="28"/>
          <w:szCs w:val="28"/>
        </w:rPr>
        <w:t xml:space="preserve">JSZC-321300-JZCG-C2026-0006</w:t>
      </w:r>
      <w:r/>
    </w:p>
    <w:p>
      <w:pPr>
        <w:pStyle w:val="782"/>
        <w:ind w:firstLine="840"/>
        <w:jc w:val="both"/>
        <w:spacing w:before="0" w:beforeAutospacing="0" w:after="0" w:afterAutospacing="0" w:line="720" w:lineRule="auto"/>
        <w:widowControl w:val="off"/>
        <w:rPr>
          <w:rFonts w:hint="eastAsia"/>
          <w:color w:val="000000"/>
          <w:sz w:val="28"/>
          <w:szCs w:val="28"/>
        </w:rPr>
      </w:pPr>
      <w:r>
        <w:rPr>
          <w:rFonts w:hint="eastAsia"/>
          <w:color w:val="000000"/>
          <w:sz w:val="28"/>
          <w:szCs w:val="28"/>
        </w:rPr>
        <w:t xml:space="preserve">分包编号：</w:t>
      </w:r>
      <w:r/>
    </w:p>
    <w:p>
      <w:pPr>
        <w:pStyle w:val="1394"/>
        <w:ind w:left="1960" w:hanging="1960"/>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u w:val="single"/>
        </w:rPr>
        <w:t xml:space="preserve">中国共产党宿迁市委员会组织部、宿迁</w:t>
      </w:r>
      <w:r>
        <w:rPr>
          <w:rFonts w:hint="eastAsia" w:hAnsi="宋体" w:cs="宋体"/>
          <w:sz w:val="28"/>
          <w:szCs w:val="28"/>
          <w:u w:val="single"/>
        </w:rPr>
        <w:t xml:space="preserve">市楚润数据</w:t>
      </w:r>
      <w:r>
        <w:rPr>
          <w:rFonts w:hint="eastAsia" w:hAnsi="宋体" w:cs="宋体"/>
          <w:sz w:val="28"/>
          <w:szCs w:val="28"/>
          <w:u w:val="single"/>
        </w:rPr>
        <w:t xml:space="preserve">集团有限公司</w:t>
      </w:r>
      <w:r/>
    </w:p>
    <w:p>
      <w:pPr>
        <w:pStyle w:val="1394"/>
        <w:ind w:firstLine="0"/>
        <w:spacing w:line="720" w:lineRule="auto"/>
        <w:rPr>
          <w:rFonts w:hint="eastAsia" w:hAnsi="宋体" w:cs="宋体"/>
          <w:sz w:val="28"/>
          <w:szCs w:val="28"/>
        </w:rPr>
      </w:pPr>
      <w:r>
        <w:rPr>
          <w:rFonts w:hint="eastAsia" w:hAnsi="宋体" w:cs="宋体"/>
          <w:sz w:val="28"/>
          <w:szCs w:val="28"/>
        </w:rPr>
        <w:t xml:space="preserve">乙方（全称）：</w:t>
      </w:r>
      <w:r/>
    </w:p>
    <w:p>
      <w:pPr>
        <w:pStyle w:val="1394"/>
        <w:ind w:firstLine="1120"/>
        <w:spacing w:line="480" w:lineRule="auto"/>
        <w:rPr>
          <w:rFonts w:hint="eastAsia" w:hAnsi="宋体" w:cs="宋体"/>
          <w:sz w:val="28"/>
          <w:szCs w:val="28"/>
        </w:rPr>
      </w:pPr>
      <w:r>
        <w:rPr>
          <w:rFonts w:hint="eastAsia" w:hAnsi="宋体" w:cs="宋体"/>
          <w:sz w:val="28"/>
          <w:szCs w:val="28"/>
        </w:rPr>
        <w:t xml:space="preserve">签订时间：2</w:t>
      </w:r>
      <w:r>
        <w:rPr>
          <w:rFonts w:hAnsi="宋体" w:cs="宋体"/>
          <w:sz w:val="28"/>
          <w:szCs w:val="28"/>
        </w:rPr>
        <w:t xml:space="preserve">02</w:t>
      </w:r>
      <w:r>
        <w:rPr>
          <w:rFonts w:hint="eastAsia" w:hAnsi="宋体" w:cs="宋体"/>
          <w:sz w:val="28"/>
          <w:szCs w:val="28"/>
        </w:rPr>
        <w:t xml:space="preserve">6</w:t>
      </w:r>
      <w:r>
        <w:rPr>
          <w:rFonts w:hAnsi="宋体" w:cs="宋体"/>
          <w:sz w:val="28"/>
          <w:szCs w:val="28"/>
        </w:rPr>
        <w:t xml:space="preserve">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394"/>
        <w:ind w:firstLine="0"/>
        <w:rPr>
          <w:rFonts w:hint="eastAsia" w:hAnsi="宋体" w:cs="宋体"/>
          <w:szCs w:val="24"/>
        </w:rPr>
      </w:pPr>
      <w:r>
        <w:rPr>
          <w:rFonts w:hint="eastAsia" w:hAnsi="宋体" w:cs="宋体"/>
          <w:szCs w:val="24"/>
        </w:rPr>
      </w:r>
      <w:r/>
    </w:p>
    <w:p>
      <w:pPr>
        <w:pStyle w:val="1394"/>
        <w:ind w:firstLine="0"/>
        <w:rPr>
          <w:rFonts w:hint="eastAsia" w:hAnsi="宋体" w:cs="宋体"/>
          <w:szCs w:val="24"/>
        </w:rPr>
      </w:pPr>
      <w:r>
        <w:rPr>
          <w:rFonts w:hint="eastAsia" w:hAnsi="宋体" w:cs="宋体"/>
          <w:szCs w:val="24"/>
        </w:rPr>
      </w:r>
      <w:r/>
    </w:p>
    <w:p>
      <w:pPr>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p>
    <w:p>
      <w:pPr>
        <w:rPr>
          <w:rFonts w:hint="eastAsia" w:ascii="宋体" w:hAnsi="宋体" w:cs="宋体"/>
          <w:color w:val="000000"/>
          <w:sz w:val="24"/>
          <w:szCs w:val="24"/>
        </w:rPr>
      </w:pPr>
      <w:r>
        <w:rPr>
          <w:rFonts w:hint="eastAsia" w:ascii="宋体" w:hAnsi="宋体" w:cs="宋体"/>
          <w:color w:val="000000"/>
          <w:sz w:val="24"/>
          <w:highlight w:val="none"/>
        </w:rPr>
      </w:r>
      <w:r>
        <w:rPr>
          <w:rFonts w:hint="eastAsia" w:ascii="宋体" w:hAnsi="宋体" w:cs="宋体"/>
          <w:color w:val="000000"/>
          <w:sz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中国共产党宿迁市委员会组织部、宿迁</w:t>
      </w:r>
      <w:r>
        <w:rPr>
          <w:rFonts w:hint="eastAsia" w:ascii="宋体" w:hAnsi="宋体" w:cs="宋体"/>
          <w:color w:val="000000"/>
          <w:sz w:val="24"/>
          <w:u w:val="single"/>
        </w:rPr>
        <w:t xml:space="preserve">市楚润数据</w:t>
      </w:r>
      <w:r>
        <w:rPr>
          <w:rFonts w:hint="eastAsia" w:ascii="宋体" w:hAnsi="宋体" w:cs="宋体"/>
          <w:color w:val="000000"/>
          <w:sz w:val="24"/>
          <w:u w:val="single"/>
        </w:rPr>
        <w:t xml:space="preserve">集团有限公司</w:t>
      </w:r>
      <w:r>
        <w:rPr>
          <w:rFonts w:hint="eastAsia" w:ascii="宋体" w:hAnsi="宋体" w:cs="宋体"/>
          <w:color w:val="000000"/>
          <w:sz w:val="24"/>
        </w:rPr>
        <w:t xml:space="preserve">（采购人）</w:t>
      </w: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t xml:space="preserve">乙方（全称）：（供应商）</w:t>
      </w:r>
      <w:r/>
    </w:p>
    <w:p>
      <w:pPr>
        <w:pStyle w:val="782"/>
        <w:ind w:firstLine="480"/>
        <w:jc w:val="both"/>
        <w:spacing w:before="0" w:beforeAutospacing="0" w:after="0" w:afterAutospacing="0" w:line="360" w:lineRule="auto"/>
        <w:widowControl w:val="off"/>
        <w:rPr>
          <w:rFonts w:hint="eastAsia"/>
        </w:rPr>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一、合同内容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（一）标的名称：宿迁人才公寓服务管理系统项目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（二）标的质量：合格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（三）标的数量（规模）：详见合同清单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（四）履行时间（期限）：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（五）履行地点：采购人指定地点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（六）人员要求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1、组建不少于3人的项目组团队。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本项目须成立项目团队，其中包含：项目负责人和项目组其他成员。供应商一经中标，项目负责人不得随意更换，如有特殊原因需更换，须提前10天通知，经采购人同意后，方可更换。具体要求如下：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项目负责人1名：负责整个项目实施方案以及进度计划，工作安排和落实，组织做好各阶段项目的验收与结算工作，全流程跟进项目。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项目组其他成员：</w:t>
      </w:r>
      <w:r>
        <w:rPr>
          <w:rFonts w:hint="eastAsia" w:ascii="Times New Roman" w:hAnsi="Times New Roman" w:cs="仿宋"/>
          <w:color w:val="000000"/>
          <w:sz w:val="24"/>
        </w:rPr>
        <w:t xml:space="preserve">不少于</w:t>
      </w:r>
      <w:r>
        <w:rPr>
          <w:rFonts w:hint="eastAsia" w:ascii="Times New Roman" w:hAnsi="Times New Roman" w:cs="仿宋"/>
          <w:color w:val="000000"/>
          <w:sz w:val="24"/>
        </w:rPr>
        <w:t xml:space="preserve">2</w:t>
      </w:r>
      <w:r>
        <w:rPr>
          <w:rFonts w:hint="eastAsia" w:ascii="Times New Roman" w:hAnsi="Times New Roman" w:cs="仿宋"/>
          <w:color w:val="000000"/>
          <w:sz w:val="24"/>
        </w:rPr>
        <w:t xml:space="preserve">人，团队须具备系统分析能力、软件设计能力、数据库使用能力、网络常规调试能力。</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二、合同金额</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hint="eastAsia"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73" w:type="dxa"/>
            <w:vAlign w:val="center"/>
            <w:textDirection w:val="lrTb"/>
            <w:noWrap w:val="false"/>
          </w:tcPr>
          <w:p>
            <w:pPr>
              <w:jc w:val="center"/>
              <w:spacing w:line="0" w:lineRule="atLeast"/>
              <w:rPr>
                <w:rFonts w:hint="eastAsia"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W w:w="1642"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c>
          <w:tcPr>
            <w:tcW w:w="1130"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b/>
          <w:sz w:val="24"/>
          <w:szCs w:val="24"/>
        </w:rPr>
      </w:pPr>
      <w:r>
        <w:rPr>
          <w:rFonts w:hint="eastAsia" w:ascii="宋体" w:hAnsi="宋体" w:cs="宋体"/>
          <w:b/>
          <w:sz w:val="24"/>
          <w:szCs w:val="24"/>
        </w:rPr>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三、技术资料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rPr>
        <w:t xml:space="preserve">向履行</w:t>
      </w:r>
      <w:r>
        <w:rPr>
          <w:rFonts w:hint="eastAsia" w:ascii="宋体" w:hAnsi="宋体" w:cs="宋体"/>
          <w:sz w:val="24"/>
          <w:szCs w:val="24"/>
        </w:rPr>
        <w:t xml:space="preserve">本合同有关的人员提供，也应注意保密并限于履行合同的必需范围。</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四、知识产权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hint="eastAsia" w:ascii="宋体" w:hAnsi="宋体" w:cs="宋体"/>
          <w:sz w:val="24"/>
          <w:szCs w:val="24"/>
          <w:u w:val="single"/>
        </w:rPr>
        <w:outlineLvl w:val="1"/>
      </w:pPr>
      <w:r>
        <w:rPr>
          <w:rFonts w:hint="eastAsia" w:ascii="宋体" w:hAnsi="宋体" w:cs="宋体"/>
          <w:b/>
          <w:sz w:val="24"/>
          <w:szCs w:val="24"/>
        </w:rPr>
        <w:t xml:space="preserve">五、产权担保</w:t>
      </w:r>
      <w:r/>
    </w:p>
    <w:p>
      <w:pPr>
        <w:ind w:firstLine="480"/>
        <w:spacing w:line="360" w:lineRule="auto"/>
        <w:rPr>
          <w:rFonts w:hint="eastAsia" w:ascii="宋体" w:hAnsi="宋体" w:cs="宋体"/>
          <w:sz w:val="24"/>
          <w:szCs w:val="24"/>
          <w:u w:val="single"/>
        </w:rPr>
      </w:pPr>
      <w:r>
        <w:rPr>
          <w:rFonts w:hint="eastAsia" w:ascii="宋体" w:hAnsi="宋体" w:cs="宋体"/>
          <w:sz w:val="24"/>
          <w:szCs w:val="24"/>
        </w:rPr>
        <w:t xml:space="preserve">5.1乙方保证所交付的合同标的</w:t>
      </w:r>
      <w:r>
        <w:rPr>
          <w:rFonts w:hint="eastAsia" w:ascii="宋体" w:hAnsi="宋体" w:cs="宋体"/>
          <w:sz w:val="24"/>
          <w:szCs w:val="24"/>
        </w:rPr>
        <w:t xml:space="preserve">的</w:t>
      </w:r>
      <w:r>
        <w:rPr>
          <w:rFonts w:hint="eastAsia" w:ascii="宋体" w:hAnsi="宋体" w:cs="宋体"/>
          <w:sz w:val="24"/>
          <w:szCs w:val="24"/>
        </w:rPr>
        <w:t xml:space="preserve">所有权完全属于</w:t>
      </w:r>
      <w:r>
        <w:rPr>
          <w:rFonts w:hint="eastAsia" w:ascii="宋体" w:hAnsi="宋体" w:cs="宋体"/>
          <w:sz w:val="24"/>
          <w:szCs w:val="24"/>
        </w:rPr>
        <w:t xml:space="preserve">乙方且</w:t>
      </w:r>
      <w:r>
        <w:rPr>
          <w:rFonts w:hint="eastAsia" w:ascii="宋体" w:hAnsi="宋体" w:cs="宋体"/>
          <w:sz w:val="24"/>
          <w:szCs w:val="24"/>
        </w:rPr>
        <w:t xml:space="preserve">无任何抵押、查封等产权瑕疵。</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六、履约保证金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本项目不收取履约保证金</w:t>
      </w:r>
      <w:r/>
    </w:p>
    <w:p>
      <w:pPr>
        <w:ind w:firstLine="480"/>
        <w:spacing w:line="360" w:lineRule="auto"/>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7.2乙方不得将合同标的主体分包给他人履行。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八、合同款项支付</w:t>
      </w:r>
      <w:r/>
    </w:p>
    <w:p>
      <w:pPr>
        <w:ind w:firstLine="480"/>
        <w:spacing w:line="480" w:lineRule="exact"/>
        <w:rPr>
          <w:rFonts w:ascii="Times New Roman" w:hAnsi="Times New Roman" w:cs="仿宋"/>
          <w:color w:val="000000"/>
          <w:szCs w:val="24"/>
        </w:rPr>
      </w:pPr>
      <w:r>
        <w:rPr>
          <w:rFonts w:hint="eastAsia" w:ascii="Times New Roman" w:hAnsi="Times New Roman" w:cs="仿宋"/>
          <w:color w:val="000000" w:themeColor="text1"/>
          <w:sz w:val="24"/>
        </w:rPr>
      </w:r>
      <w:r>
        <w:rPr>
          <w:rFonts w:ascii="SimSun" w:hAnsi="SimSun" w:eastAsia="SimSun" w:cs="SimSun"/>
          <w:color w:val="000000"/>
          <w:sz w:val="24"/>
        </w:rPr>
        <w:t xml:space="preserve">合同签订且采购人在收到供应商发票后10个工作日内，支付合同金额的10%作为预付款；</w:t>
      </w:r>
      <w:r>
        <w:rPr>
          <w:rFonts w:hint="eastAsia" w:ascii="Times New Roman" w:hAnsi="Times New Roman" w:cs="仿宋"/>
          <w:color w:val="000000" w:themeColor="text1"/>
          <w:sz w:val="24"/>
        </w:rPr>
        <w:t xml:space="preserve">系统建设完成上线后，试运行完成并</w:t>
      </w:r>
      <w:r>
        <w:rPr>
          <w:rFonts w:hint="eastAsia" w:ascii="宋体" w:hAnsi="宋体"/>
          <w:color w:val="000000" w:themeColor="text1"/>
          <w:sz w:val="24"/>
          <w:szCs w:val="24"/>
          <w:lang w:val="zh-CN"/>
        </w:rPr>
        <w:t xml:space="preserve">经采购人初验合格</w:t>
      </w:r>
      <w:r>
        <w:rPr>
          <w:rFonts w:hint="eastAsia" w:ascii="Times New Roman" w:hAnsi="Times New Roman" w:cs="仿宋"/>
          <w:color w:val="000000" w:themeColor="text1"/>
          <w:sz w:val="24"/>
        </w:rPr>
        <w:t xml:space="preserve">后</w:t>
      </w:r>
      <w:r>
        <w:rPr>
          <w:rFonts w:ascii="SimSun" w:hAnsi="SimSun" w:eastAsia="SimSun" w:cs="SimSun"/>
          <w:color w:val="000000"/>
          <w:sz w:val="24"/>
        </w:rPr>
        <w:t xml:space="preserve">在收到供应商发票后10个工作日内</w:t>
      </w:r>
      <w:r>
        <w:rPr>
          <w:rFonts w:hint="eastAsia" w:ascii="Times New Roman" w:hAnsi="Times New Roman" w:cs="仿宋"/>
          <w:color w:val="000000" w:themeColor="text1"/>
          <w:sz w:val="24"/>
        </w:rPr>
        <w:t xml:space="preserve">支付至合同总价款的</w:t>
      </w:r>
      <w:r>
        <w:rPr>
          <w:rFonts w:ascii="Times New Roman" w:hAnsi="Times New Roman" w:cs="仿宋"/>
          <w:color w:val="000000" w:themeColor="text1"/>
          <w:sz w:val="24"/>
        </w:rPr>
        <w:t xml:space="preserve">9</w:t>
      </w:r>
      <w:r>
        <w:rPr>
          <w:rFonts w:hint="eastAsia" w:ascii="Times New Roman" w:hAnsi="Times New Roman" w:cs="仿宋"/>
          <w:color w:val="000000" w:themeColor="text1"/>
          <w:sz w:val="24"/>
        </w:rPr>
        <w:t xml:space="preserve">5</w:t>
      </w:r>
      <w:r>
        <w:rPr>
          <w:rFonts w:ascii="Times New Roman" w:hAnsi="Times New Roman" w:cs="仿宋"/>
          <w:color w:val="000000" w:themeColor="text1"/>
          <w:sz w:val="24"/>
        </w:rPr>
        <w:t xml:space="preserve">%</w:t>
      </w:r>
      <w:r>
        <w:rPr>
          <w:rFonts w:hint="eastAsia" w:ascii="Times New Roman" w:hAnsi="Times New Roman" w:cs="仿宋"/>
          <w:color w:val="000000" w:themeColor="text1"/>
          <w:sz w:val="24"/>
        </w:rPr>
        <w:t xml:space="preserve">；</w:t>
      </w:r>
      <w:r>
        <w:rPr>
          <w:rFonts w:hint="eastAsia" w:ascii="宋体" w:hAnsi="宋体"/>
          <w:color w:val="000000" w:themeColor="text1"/>
          <w:sz w:val="24"/>
          <w:szCs w:val="24"/>
        </w:rPr>
        <w:t xml:space="preserve">初验合格后</w:t>
      </w:r>
      <w:r>
        <w:rPr>
          <w:rFonts w:hint="eastAsia" w:ascii="宋体" w:hAnsi="宋体"/>
          <w:color w:val="000000" w:themeColor="text1"/>
          <w:sz w:val="24"/>
          <w:szCs w:val="24"/>
          <w:lang w:val="zh-CN"/>
        </w:rPr>
        <w:t xml:space="preserve">进入运维期，运维期</w:t>
      </w:r>
      <w:r>
        <w:rPr>
          <w:rFonts w:hint="eastAsia" w:ascii="宋体" w:hAnsi="宋体"/>
          <w:color w:val="000000" w:themeColor="text1"/>
          <w:sz w:val="24"/>
          <w:szCs w:val="24"/>
        </w:rPr>
        <w:t xml:space="preserve">12</w:t>
      </w:r>
      <w:r>
        <w:rPr>
          <w:rFonts w:hint="eastAsia" w:ascii="宋体" w:hAnsi="宋体"/>
          <w:color w:val="000000" w:themeColor="text1"/>
          <w:sz w:val="24"/>
          <w:szCs w:val="24"/>
          <w:lang w:val="zh-CN"/>
        </w:rPr>
        <w:t xml:space="preserve">个月，运维期满且验收合格后</w:t>
      </w:r>
      <w:r>
        <w:rPr>
          <w:rFonts w:ascii="SimSun" w:hAnsi="SimSun" w:eastAsia="SimSun" w:cs="SimSun"/>
          <w:color w:val="000000"/>
          <w:sz w:val="24"/>
        </w:rPr>
        <w:t xml:space="preserve">在收到供应商发票后10个工作日内</w:t>
      </w:r>
      <w:r>
        <w:rPr>
          <w:rFonts w:hint="eastAsia" w:ascii="宋体" w:hAnsi="宋体"/>
          <w:color w:val="000000" w:themeColor="text1"/>
          <w:sz w:val="24"/>
          <w:szCs w:val="24"/>
          <w:lang w:val="zh-CN"/>
        </w:rPr>
        <w:t xml:space="preserve">支付合同余款（</w:t>
      </w:r>
      <w:r>
        <w:rPr>
          <w:rFonts w:hint="eastAsia" w:ascii="宋体" w:hAnsi="宋体"/>
          <w:color w:val="000000" w:themeColor="text1"/>
          <w:sz w:val="24"/>
          <w:szCs w:val="24"/>
        </w:rPr>
        <w:t xml:space="preserve">无息）。</w:t>
      </w:r>
      <w:r>
        <w:rPr>
          <w:rFonts w:ascii="Times New Roman" w:hAnsi="Times New Roman" w:cs="仿宋"/>
          <w:color w:val="000000"/>
          <w:sz w:val="24"/>
          <w:szCs w:val="24"/>
        </w:rPr>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付款前，供应商应向采购人提供符合要求的发票，供应商未按采购人要求提供发票的，采购人有权</w:t>
      </w:r>
      <w:r>
        <w:rPr>
          <w:rFonts w:hint="eastAsia" w:asciiTheme="minorEastAsia" w:hAnsiTheme="minorEastAsia" w:eastAsiaTheme="minorEastAsia" w:cstheme="minorEastAsia"/>
          <w:sz w:val="24"/>
          <w:lang w:val="zh-CN"/>
        </w:rPr>
        <w:t xml:space="preserve">不予付款</w:t>
      </w:r>
      <w:r>
        <w:rPr>
          <w:rFonts w:hint="eastAsia" w:asciiTheme="minorEastAsia" w:hAnsiTheme="minorEastAsia" w:eastAsiaTheme="minorEastAsia" w:cstheme="minorEastAsia"/>
          <w:sz w:val="24"/>
          <w:lang w:val="zh-CN"/>
        </w:rPr>
        <w:t xml:space="preserve">。</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注：1、在签订合同时，成交人明确表示无需预付款或者主动要求降低预付款比例的金额，采购人可不适用预付款规定。</w:t>
      </w:r>
      <w:r/>
    </w:p>
    <w:p>
      <w:pPr>
        <w:ind w:firstLine="482"/>
        <w:jc w:val="left"/>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zh-CN"/>
        </w:rPr>
        <w:t xml:space="preserve">支付方式可以通过转账或数字人民币等方式。</w:t>
      </w:r>
      <w:r/>
    </w:p>
    <w:p>
      <w:pPr>
        <w:ind w:firstLine="482"/>
        <w:jc w:val="left"/>
        <w:spacing w:line="480" w:lineRule="exact"/>
        <w:rPr>
          <w:rFonts w:hint="eastAsia" w:ascii="宋体" w:hAnsi="宋体" w:cs="宋体"/>
          <w:sz w:val="24"/>
          <w:szCs w:val="24"/>
        </w:rPr>
      </w:pPr>
      <w:r>
        <w:rPr>
          <w:rFonts w:hint="eastAsia"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lang w:val="zh-CN"/>
        </w:rPr>
        <w:t xml:space="preserve">资金支付的主体：宿迁</w:t>
      </w:r>
      <w:r>
        <w:rPr>
          <w:rFonts w:hint="eastAsia" w:asciiTheme="minorEastAsia" w:hAnsiTheme="minorEastAsia" w:eastAsiaTheme="minorEastAsia" w:cstheme="minorEastAsia"/>
          <w:sz w:val="24"/>
          <w:lang w:val="zh-CN"/>
        </w:rPr>
        <w:t xml:space="preserve">市楚润数据</w:t>
      </w:r>
      <w:r>
        <w:rPr>
          <w:rFonts w:hint="eastAsia" w:asciiTheme="minorEastAsia" w:hAnsiTheme="minorEastAsia" w:eastAsiaTheme="minorEastAsia" w:cstheme="minorEastAsia"/>
          <w:sz w:val="24"/>
          <w:lang w:val="zh-CN"/>
        </w:rPr>
        <w:t xml:space="preserve">集团有限公司。</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九、税费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十、违约责任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10.1甲方无正当理由拒绝接受乙方提供的合同标的</w:t>
      </w:r>
      <w:r>
        <w:rPr>
          <w:rFonts w:hint="eastAsia" w:ascii="宋体" w:hAnsi="宋体" w:cs="宋体"/>
          <w:sz w:val="24"/>
          <w:szCs w:val="24"/>
        </w:rPr>
        <w:t xml:space="preserve">的</w:t>
      </w:r>
      <w:r>
        <w:rPr>
          <w:rFonts w:hint="eastAsia" w:ascii="宋体" w:hAnsi="宋体" w:cs="宋体"/>
          <w:sz w:val="24"/>
          <w:szCs w:val="24"/>
        </w:rPr>
        <w:t xml:space="preserve">，甲方向乙方偿付拒绝接受合同价款总值</w:t>
      </w:r>
      <w:r>
        <w:rPr>
          <w:rFonts w:ascii="宋体" w:hAnsi="宋体" w:cs="宋体"/>
          <w:sz w:val="24"/>
          <w:szCs w:val="24"/>
          <w:u w:val="single"/>
        </w:rPr>
        <w:t xml:space="preserve">5</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10.2乙方逾期交付合同标的</w:t>
      </w:r>
      <w:r>
        <w:rPr>
          <w:rFonts w:hint="eastAsia" w:ascii="宋体" w:hAnsi="宋体" w:cs="宋体"/>
          <w:sz w:val="24"/>
          <w:szCs w:val="24"/>
        </w:rPr>
        <w:t xml:space="preserve">的</w:t>
      </w:r>
      <w:r>
        <w:rPr>
          <w:rFonts w:hint="eastAsia" w:ascii="宋体" w:hAnsi="宋体" w:cs="宋体"/>
          <w:sz w:val="24"/>
          <w:szCs w:val="24"/>
        </w:rPr>
        <w:t xml:space="preserve">，乙方应按逾期交付合同总额每日</w:t>
      </w:r>
      <w:r>
        <w:rPr>
          <w:rFonts w:hint="eastAsia" w:ascii="宋体" w:hAnsi="宋体" w:cs="宋体"/>
          <w:sz w:val="24"/>
          <w:szCs w:val="24"/>
          <w:u w:val="single"/>
        </w:rPr>
        <w:t xml:space="preserve">千分之六</w:t>
      </w:r>
      <w:r>
        <w:rPr>
          <w:rFonts w:hint="eastAsia" w:ascii="宋体" w:hAnsi="宋体" w:cs="宋体"/>
          <w:sz w:val="24"/>
          <w:szCs w:val="24"/>
        </w:rPr>
        <w:t xml:space="preserve">向甲方支付违约金，由甲方从待付合同款项中扣除。逾期超过约定日期10个工作日不能交付合同标的</w:t>
      </w:r>
      <w:r>
        <w:rPr>
          <w:rFonts w:hint="eastAsia" w:ascii="宋体" w:hAnsi="宋体" w:cs="宋体"/>
          <w:sz w:val="24"/>
          <w:szCs w:val="24"/>
        </w:rPr>
        <w:t xml:space="preserve">的</w:t>
      </w:r>
      <w:r>
        <w:rPr>
          <w:rFonts w:hint="eastAsia" w:ascii="宋体" w:hAnsi="宋体" w:cs="宋体"/>
          <w:sz w:val="24"/>
          <w:szCs w:val="24"/>
        </w:rPr>
        <w:t xml:space="preserve">，甲方可解除本合同。乙方因逾期交付合同标的或因其他违约行为导致甲方解除合同的，乙方应向甲方支付合同价款总额</w:t>
      </w:r>
      <w:r>
        <w:rPr>
          <w:rFonts w:ascii="宋体" w:hAnsi="宋体" w:cs="宋体"/>
          <w:sz w:val="24"/>
          <w:szCs w:val="24"/>
          <w:u w:val="single"/>
        </w:rPr>
        <w:t xml:space="preserve">5</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10.3乙方交付合同标的</w:t>
      </w:r>
      <w:r>
        <w:rPr>
          <w:rFonts w:hint="eastAsia" w:ascii="宋体" w:hAnsi="宋体" w:cs="宋体"/>
          <w:sz w:val="24"/>
          <w:szCs w:val="24"/>
        </w:rPr>
        <w:t xml:space="preserve">的</w:t>
      </w:r>
      <w:r>
        <w:rPr>
          <w:rFonts w:hint="eastAsia" w:ascii="宋体" w:hAnsi="宋体" w:cs="宋体"/>
          <w:sz w:val="24"/>
          <w:szCs w:val="24"/>
        </w:rPr>
        <w:t xml:space="preserve">标准不符合合同规定及磋商文件规定标准的，甲方有权拒绝接受合同标的，并可单方面解除合同。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10.4甲方逾期退还履约保证金的违约责任：除应当退还履约保证金外，还应当按中国人民银行同期贷款基准利率上浮20％后的利率支付超期资金占用费，但因供应商自身原因导致无法及时退还的除外。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10.5</w:t>
      </w:r>
      <w:r>
        <w:rPr>
          <w:rFonts w:hint="eastAsia" w:ascii="Times New Roman" w:hAnsi="Times New Roman" w:cs="Courier New"/>
          <w:color w:val="000000"/>
          <w:sz w:val="24"/>
          <w:szCs w:val="24"/>
        </w:rPr>
        <w:t xml:space="preserve">在合同期内，如乙方运维服务不能按时效响应，或响应后不能及时解决问题，甲方给予</w:t>
      </w:r>
      <w:r>
        <w:rPr>
          <w:rFonts w:hint="eastAsia" w:ascii="Times New Roman" w:hAnsi="Times New Roman" w:cs="Courier New"/>
          <w:color w:val="000000"/>
          <w:sz w:val="24"/>
          <w:szCs w:val="24"/>
        </w:rPr>
        <w:t xml:space="preserve">2000</w:t>
      </w:r>
      <w:r>
        <w:rPr>
          <w:rFonts w:hint="eastAsia" w:ascii="Times New Roman" w:hAnsi="Times New Roman" w:cs="Courier New"/>
          <w:color w:val="000000"/>
          <w:sz w:val="24"/>
          <w:szCs w:val="24"/>
        </w:rPr>
        <w:t xml:space="preserve">元</w:t>
      </w:r>
      <w:r>
        <w:rPr>
          <w:rFonts w:hint="eastAsia" w:ascii="Times New Roman" w:hAnsi="Times New Roman" w:cs="Courier New"/>
          <w:color w:val="000000"/>
          <w:sz w:val="24"/>
          <w:szCs w:val="24"/>
        </w:rPr>
        <w:t xml:space="preserve">/</w:t>
      </w:r>
      <w:r>
        <w:rPr>
          <w:rFonts w:hint="eastAsia" w:ascii="Times New Roman" w:hAnsi="Times New Roman" w:cs="Courier New"/>
          <w:color w:val="000000"/>
          <w:sz w:val="24"/>
          <w:szCs w:val="24"/>
        </w:rPr>
        <w:t xml:space="preserve">次处罚，同时有权追究乙方造成的全部损失责任，出现三次以上的，甲方有权解除合同。如存在乙方人员不服从甲方管理的，甲方可给予乙方</w:t>
      </w:r>
      <w:r>
        <w:rPr>
          <w:rFonts w:hint="eastAsia" w:ascii="Times New Roman" w:hAnsi="Times New Roman" w:cs="Courier New"/>
          <w:color w:val="000000"/>
          <w:sz w:val="24"/>
          <w:szCs w:val="24"/>
        </w:rPr>
        <w:t xml:space="preserve">2000</w:t>
      </w:r>
      <w:r>
        <w:rPr>
          <w:rFonts w:hint="eastAsia" w:ascii="Times New Roman" w:hAnsi="Times New Roman" w:cs="Courier New"/>
          <w:color w:val="000000"/>
          <w:sz w:val="24"/>
          <w:szCs w:val="24"/>
        </w:rPr>
        <w:t xml:space="preserve">元</w:t>
      </w:r>
      <w:r>
        <w:rPr>
          <w:rFonts w:hint="eastAsia" w:ascii="Times New Roman" w:hAnsi="Times New Roman" w:cs="Courier New"/>
          <w:color w:val="000000"/>
          <w:sz w:val="24"/>
          <w:szCs w:val="24"/>
        </w:rPr>
        <w:t xml:space="preserve">/</w:t>
      </w:r>
      <w:r>
        <w:rPr>
          <w:rFonts w:hint="eastAsia" w:ascii="Times New Roman" w:hAnsi="Times New Roman" w:cs="Courier New"/>
          <w:color w:val="000000"/>
          <w:sz w:val="24"/>
          <w:szCs w:val="24"/>
        </w:rPr>
        <w:t xml:space="preserve">次处罚。</w:t>
      </w:r>
      <w:r/>
    </w:p>
    <w:p>
      <w:pPr>
        <w:ind w:firstLine="480"/>
        <w:spacing w:line="480" w:lineRule="exact"/>
        <w:rPr>
          <w:rFonts w:ascii="Times New Roman" w:hAnsi="Times New Roman" w:cs="Courier New"/>
          <w:sz w:val="24"/>
          <w:szCs w:val="24"/>
        </w:rPr>
      </w:pPr>
      <w:r/>
      <w:bookmarkStart w:id="148" w:name="_Hlk55398186"/>
      <w:r>
        <w:rPr>
          <w:rFonts w:hint="eastAsia" w:ascii="Times New Roman" w:hAnsi="Times New Roman" w:cs="Courier New"/>
          <w:color w:val="000000"/>
          <w:sz w:val="24"/>
          <w:szCs w:val="24"/>
        </w:rPr>
        <w:t xml:space="preserve">10.6</w:t>
      </w:r>
      <w:r>
        <w:rPr>
          <w:rFonts w:hint="eastAsia" w:ascii="Times New Roman" w:hAnsi="Times New Roman" w:cs="Courier New"/>
          <w:color w:val="000000"/>
          <w:sz w:val="24"/>
          <w:szCs w:val="24"/>
        </w:rPr>
        <w:t xml:space="preserve">一方如未按</w:t>
      </w:r>
      <w:r>
        <w:rPr>
          <w:rFonts w:hint="eastAsia" w:ascii="Times New Roman" w:hAnsi="Times New Roman" w:cs="Courier New"/>
          <w:sz w:val="24"/>
          <w:szCs w:val="24"/>
        </w:rPr>
        <w:t xml:space="preserve">本合同要求履行保密义务，另一方有权终止合同并要求违约方向守约方支付合同总金额</w:t>
      </w:r>
      <w:r>
        <w:rPr>
          <w:rFonts w:hint="eastAsia" w:ascii="Times New Roman" w:hAnsi="Times New Roman" w:cs="Courier New"/>
          <w:sz w:val="24"/>
          <w:szCs w:val="24"/>
        </w:rPr>
        <w:t xml:space="preserve"> 5% </w:t>
      </w:r>
      <w:r>
        <w:rPr>
          <w:rFonts w:hint="eastAsia" w:ascii="Times New Roman" w:hAnsi="Times New Roman" w:cs="Courier New"/>
          <w:sz w:val="24"/>
          <w:szCs w:val="24"/>
        </w:rPr>
        <w:t xml:space="preserve">的违约金</w:t>
      </w:r>
      <w:bookmarkEnd w:id="148"/>
      <w:r>
        <w:rPr>
          <w:rFonts w:hint="eastAsia" w:ascii="Times New Roman" w:hAnsi="Times New Roman" w:cs="Courier New"/>
          <w:sz w:val="24"/>
          <w:szCs w:val="24"/>
        </w:rPr>
        <w:t xml:space="preserve">，并赔偿守约方因此遭受的损失。</w:t>
      </w:r>
      <w:r/>
    </w:p>
    <w:p>
      <w:pPr>
        <w:ind w:firstLine="480"/>
        <w:spacing w:line="480" w:lineRule="exact"/>
        <w:rPr>
          <w:rFonts w:ascii="Times New Roman" w:hAnsi="Times New Roman" w:cs="Courier New"/>
          <w:color w:val="000000"/>
          <w:sz w:val="24"/>
          <w:szCs w:val="24"/>
        </w:rPr>
      </w:pPr>
      <w:r>
        <w:rPr>
          <w:rFonts w:hint="eastAsia" w:ascii="Times New Roman" w:hAnsi="Times New Roman" w:cs="Courier New"/>
          <w:sz w:val="24"/>
          <w:szCs w:val="24"/>
        </w:rPr>
        <w:t xml:space="preserve">10.7</w:t>
      </w:r>
      <w:r>
        <w:rPr>
          <w:rFonts w:hint="eastAsia" w:ascii="Times New Roman" w:hAnsi="Times New Roman" w:cs="Courier New"/>
          <w:sz w:val="24"/>
          <w:szCs w:val="24"/>
        </w:rPr>
        <w:t xml:space="preserve">乙方拟派项目组人员离开项目现</w:t>
      </w:r>
      <w:r>
        <w:rPr>
          <w:rFonts w:hint="eastAsia" w:ascii="Times New Roman" w:hAnsi="Times New Roman" w:cs="Courier New"/>
          <w:color w:val="000000"/>
          <w:sz w:val="24"/>
          <w:szCs w:val="24"/>
        </w:rPr>
        <w:t xml:space="preserve">场需经甲方同意，若无正当理由且未经甲方</w:t>
      </w:r>
      <w:r>
        <w:rPr>
          <w:rFonts w:hint="eastAsia" w:ascii="Times New Roman" w:hAnsi="Times New Roman" w:cs="Courier New"/>
          <w:color w:val="000000"/>
          <w:sz w:val="24"/>
          <w:szCs w:val="24"/>
        </w:rPr>
        <w:t xml:space="preserve">同意不在项目现场的，乙方按每天</w:t>
      </w:r>
      <w:r>
        <w:rPr>
          <w:rFonts w:hint="eastAsia" w:ascii="Times New Roman" w:hAnsi="Times New Roman" w:cs="Courier New"/>
          <w:color w:val="000000"/>
          <w:sz w:val="24"/>
          <w:szCs w:val="24"/>
        </w:rPr>
        <w:t xml:space="preserve">2000</w:t>
      </w:r>
      <w:r>
        <w:rPr>
          <w:rFonts w:hint="eastAsia" w:ascii="Times New Roman" w:hAnsi="Times New Roman" w:cs="Courier New"/>
          <w:color w:val="000000"/>
          <w:sz w:val="24"/>
          <w:szCs w:val="24"/>
        </w:rPr>
        <w:t xml:space="preserve">元向甲方支付违约金。</w:t>
      </w:r>
      <w:r/>
    </w:p>
    <w:p>
      <w:pPr>
        <w:ind w:firstLine="482"/>
        <w:spacing w:after="120"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10.8</w:t>
      </w:r>
      <w:r>
        <w:rPr>
          <w:rFonts w:hint="eastAsia" w:ascii="Times New Roman" w:hAnsi="Times New Roman" w:cs="Courier New"/>
          <w:color w:val="000000"/>
          <w:sz w:val="24"/>
          <w:szCs w:val="24"/>
        </w:rPr>
        <w:t xml:space="preserve">乙方应当保证其对本项目中的系统有合法知识产权，并保证甲方不因正常使用该系统而受到第三方追责，否则相应法律责任、甲方受到的损失，以及参与相应法律行动而发生的诉讼费用、律师费用等必要费用，由乙方承担。</w:t>
      </w:r>
      <w:r/>
    </w:p>
    <w:p>
      <w:pPr>
        <w:ind w:firstLine="482"/>
        <w:spacing w:before="120" w:line="360" w:lineRule="auto"/>
        <w:rPr>
          <w:rFonts w:hint="eastAsia" w:ascii="宋体" w:hAnsi="宋体" w:cs="宋体"/>
          <w:b/>
          <w:sz w:val="24"/>
          <w:szCs w:val="24"/>
        </w:rPr>
        <w:outlineLvl w:val="1"/>
      </w:pPr>
      <w:r>
        <w:rPr>
          <w:rFonts w:hint="eastAsia" w:ascii="宋体" w:hAnsi="宋体" w:cs="宋体"/>
          <w:b/>
          <w:sz w:val="24"/>
          <w:szCs w:val="24"/>
        </w:rPr>
        <w:t xml:space="preserve">十一、项目验收</w:t>
      </w:r>
      <w:r/>
    </w:p>
    <w:p>
      <w:pPr>
        <w:ind w:firstLine="482"/>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1、系统上线后，进入系统试运行期，</w:t>
      </w:r>
      <w:r>
        <w:rPr>
          <w:rFonts w:hint="eastAsia" w:cs="宋体" w:asciiTheme="minorEastAsia" w:hAnsiTheme="minorEastAsia"/>
          <w:bCs/>
          <w:color w:val="000000" w:themeColor="text1"/>
          <w:sz w:val="24"/>
          <w:szCs w:val="24"/>
        </w:rPr>
        <w:t xml:space="preserve">试运行3个月后，</w:t>
      </w:r>
      <w:r>
        <w:rPr>
          <w:rFonts w:hint="eastAsia" w:cs="宋体" w:asciiTheme="minorEastAsia" w:hAnsiTheme="minorEastAsia"/>
          <w:bCs/>
          <w:sz w:val="24"/>
          <w:szCs w:val="24"/>
        </w:rPr>
        <w:t xml:space="preserve">成交供应商可提出初验申请，若试运行期间出现问题，成交供应商须在5个工作日内进行调整完毕。采购人在收到成交供应商的初验申请后根据技术要求和合同约定，5个工作日内组织验收，并出具初验确认报告。运维期满12个月且经验收合格后，出具最终验收报告。</w:t>
      </w:r>
      <w:r/>
    </w:p>
    <w:p>
      <w:pPr>
        <w:pStyle w:val="1447"/>
        <w:ind w:firstLine="240"/>
        <w:spacing w:line="480" w:lineRule="exact"/>
        <w:tabs>
          <w:tab w:val="left" w:pos="8190" w:leader="none"/>
        </w:tabs>
        <w:rPr>
          <w:rFonts w:hint="eastAsia" w:cs="宋体" w:asciiTheme="minorEastAsia" w:hAnsiTheme="minorEastAsia"/>
          <w:bCs/>
          <w:sz w:val="24"/>
          <w:szCs w:val="24"/>
        </w:rPr>
      </w:pPr>
      <w:r>
        <w:rPr>
          <w:rFonts w:hint="eastAsia" w:ascii="宋体" w:hAnsi="宋体" w:cs="宋体"/>
          <w:sz w:val="24"/>
          <w:szCs w:val="24"/>
        </w:rPr>
        <w:t xml:space="preserve">2、</w:t>
      </w:r>
      <w:r>
        <w:rPr>
          <w:rFonts w:hint="eastAsia" w:cs="宋体" w:asciiTheme="minorEastAsia" w:hAnsiTheme="minorEastAsia"/>
          <w:bCs/>
          <w:sz w:val="24"/>
          <w:szCs w:val="24"/>
        </w:rPr>
        <w:t xml:space="preserve">验收小组组建和验收程序符合《江苏省政府采购履约验收管理办法》（苏财</w:t>
      </w:r>
      <w:r>
        <w:rPr>
          <w:rFonts w:hint="eastAsia" w:cs="宋体" w:asciiTheme="minorEastAsia" w:hAnsiTheme="minorEastAsia"/>
          <w:bCs/>
          <w:sz w:val="24"/>
          <w:szCs w:val="24"/>
        </w:rPr>
        <w:t xml:space="preserve">规</w:t>
      </w:r>
      <w:r>
        <w:rPr>
          <w:rFonts w:hint="eastAsia" w:cs="宋体" w:asciiTheme="minorEastAsia" w:hAnsiTheme="minorEastAsia"/>
          <w:bCs/>
          <w:sz w:val="24"/>
          <w:szCs w:val="24"/>
        </w:rPr>
        <w:t xml:space="preserve">〔2024〕7号）规定，并满足采购人实际需求，</w:t>
      </w:r>
      <w:r>
        <w:rPr>
          <w:rFonts w:cs="宋体" w:asciiTheme="minorEastAsia" w:hAnsiTheme="minorEastAsia"/>
          <w:bCs/>
          <w:sz w:val="24"/>
          <w:szCs w:val="24"/>
        </w:rPr>
        <w:t xml:space="preserve">当</w:t>
      </w:r>
      <w:r>
        <w:rPr>
          <w:rFonts w:hint="eastAsia" w:cs="宋体" w:asciiTheme="minorEastAsia" w:hAnsiTheme="minorEastAsia"/>
          <w:bCs/>
          <w:sz w:val="24"/>
          <w:szCs w:val="24"/>
        </w:rPr>
        <w:t xml:space="preserve">标准、规范等不一致的，以要求高的为准。</w:t>
      </w:r>
      <w:r/>
    </w:p>
    <w:p>
      <w:pPr>
        <w:ind w:firstLine="240"/>
        <w:spacing w:after="120" w:line="480" w:lineRule="exact"/>
        <w:rPr>
          <w:rFonts w:hint="eastAsia" w:cs="宋体" w:asciiTheme="minorEastAsia" w:hAnsiTheme="minorEastAsia"/>
          <w:bCs/>
          <w:sz w:val="24"/>
          <w:szCs w:val="24"/>
        </w:rPr>
      </w:pPr>
      <w:r>
        <w:rPr>
          <w:rFonts w:hint="eastAsia" w:ascii="宋体" w:hAnsi="宋体" w:cs="宋体"/>
          <w:sz w:val="24"/>
        </w:rPr>
        <w:t xml:space="preserve">3、</w:t>
      </w:r>
      <w:r>
        <w:rPr>
          <w:rFonts w:hint="eastAsia" w:cs="宋体" w:asciiTheme="minorEastAsia" w:hAnsiTheme="minorEastAsia"/>
          <w:bCs/>
          <w:sz w:val="24"/>
          <w:szCs w:val="24"/>
        </w:rPr>
        <w:t xml:space="preserve">成交供应商在项目验收时需提供需求规格说明书、概要设计说明书、详细设计说明书、测试方案、测试用例、测试报告、试运行方案、试运行报告、安装说明书、数据库设计文档、使用说明书/用户手册、系统维护说明书等文档（手册）。</w:t>
      </w:r>
      <w:r/>
    </w:p>
    <w:p>
      <w:pPr>
        <w:ind w:firstLine="480"/>
        <w:spacing w:line="480" w:lineRule="exact"/>
        <w:rPr>
          <w:rFonts w:hint="eastAsia" w:cs="宋体" w:asciiTheme="minorEastAsia" w:hAnsiTheme="minorEastAsia"/>
          <w:bCs/>
          <w:sz w:val="24"/>
          <w:szCs w:val="24"/>
        </w:rPr>
      </w:pPr>
      <w:r>
        <w:rPr>
          <w:rFonts w:hint="eastAsia" w:cs="宋体" w:asciiTheme="minorEastAsia" w:hAnsiTheme="minorEastAsia"/>
          <w:bCs/>
          <w:sz w:val="24"/>
          <w:szCs w:val="24"/>
        </w:rPr>
        <w:t xml:space="preserve">4、供应商保证在本项目使用的任何软件和服务（包括部分使用）时，不会产生因第三方提出侵犯其专利权、商标权或其它知识产权而引起的法律和经济纠纷，如因专利权、商标权或其它知识产权而引起法律和经济纠纷，由软件厂商承担所有相关责任。</w:t>
      </w:r>
      <w:r/>
    </w:p>
    <w:p>
      <w:pPr>
        <w:ind w:firstLine="480"/>
        <w:spacing w:line="480" w:lineRule="exact"/>
        <w:rPr>
          <w:rFonts w:hint="eastAsia" w:cs="宋体" w:asciiTheme="minorEastAsia" w:hAnsiTheme="minorEastAsia"/>
          <w:b/>
          <w:bCs/>
          <w:sz w:val="24"/>
          <w:szCs w:val="24"/>
        </w:rPr>
      </w:pPr>
      <w:r>
        <w:rPr>
          <w:rFonts w:hint="eastAsia" w:cs="宋体" w:asciiTheme="minorEastAsia" w:hAnsiTheme="minorEastAsia"/>
          <w:bCs/>
          <w:sz w:val="24"/>
          <w:szCs w:val="24"/>
        </w:rPr>
        <w:t xml:space="preserve">5、本项目中系统开发的归属权及数据归属于甲方，乙方交付甲方时应当递交开发基础代码等基础性资料。</w:t>
      </w:r>
      <w:r/>
    </w:p>
    <w:p>
      <w:pPr>
        <w:ind w:firstLine="480"/>
        <w:spacing w:line="480" w:lineRule="exact"/>
        <w:rPr>
          <w:rFonts w:hint="eastAsia" w:cs="宋体" w:asciiTheme="minorEastAsia" w:hAnsiTheme="minorEastAsia"/>
          <w:b/>
          <w:bCs/>
          <w:color w:val="ff0000"/>
          <w:sz w:val="24"/>
          <w:szCs w:val="24"/>
        </w:rPr>
      </w:pPr>
      <w:r>
        <w:rPr>
          <w:rFonts w:hint="eastAsia" w:cs="宋体" w:asciiTheme="minorEastAsia" w:hAnsiTheme="minorEastAsia"/>
          <w:b/>
          <w:bCs/>
          <w:color w:val="ff0000"/>
          <w:sz w:val="24"/>
          <w:szCs w:val="24"/>
        </w:rPr>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429"/>
        <w:ind w:firstLine="480"/>
        <w:spacing w:line="360" w:lineRule="auto"/>
        <w:rPr>
          <w:rFonts w:hint="eastAsia" w:ascii="宋体" w:hAnsi="宋体" w:cs="宋体"/>
          <w:sz w:val="24"/>
          <w:szCs w:val="24"/>
        </w:rPr>
      </w:pPr>
      <w:r/>
      <w:bookmarkStart w:id="149"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49"/>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w:t>
      </w:r>
      <w:r>
        <w:rPr>
          <w:rFonts w:hint="eastAsia" w:ascii="宋体" w:hAnsi="宋体" w:cs="宋体"/>
          <w:sz w:val="24"/>
          <w:szCs w:val="24"/>
        </w:rPr>
        <w:t xml:space="preserve">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ind w:firstLine="480"/>
        <w:spacing w:line="360" w:lineRule="auto"/>
        <w:rPr>
          <w:rFonts w:hint="eastAsia" w:ascii="宋体" w:hAnsi="宋体" w:cs="宋体"/>
          <w:bCs/>
          <w:sz w:val="44"/>
          <w:szCs w:val="28"/>
        </w:rPr>
      </w:pPr>
      <w:r>
        <w:rPr>
          <w:rFonts w:hint="eastAsia" w:ascii="宋体" w:hAnsi="宋体" w:cs="宋体"/>
          <w:sz w:val="24"/>
          <w:szCs w:val="24"/>
        </w:rPr>
        <w:t xml:space="preserve">15.3本合同正本一式三份，具有同等法律效力。</w:t>
      </w:r>
      <w:r/>
    </w:p>
    <w:p>
      <w:pPr>
        <w:spacing w:line="360" w:lineRule="auto"/>
        <w:rPr>
          <w:rFonts w:hint="eastAsia" w:ascii="宋体" w:hAnsi="宋体" w:cs="宋体"/>
          <w:bCs/>
          <w:sz w:val="44"/>
          <w:szCs w:val="28"/>
        </w:rPr>
      </w:pPr>
      <w:r>
        <w:rPr>
          <w:rFonts w:hint="eastAsia" w:ascii="宋体" w:hAnsi="宋体" w:cs="宋体"/>
          <w:bCs/>
          <w:sz w:val="44"/>
          <w:szCs w:val="28"/>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甲方1：                                    乙方：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                              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                        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                                  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                            约定送达地址：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                                    电话：</w:t>
      </w:r>
      <w:r/>
    </w:p>
    <w:p>
      <w:pPr>
        <w:ind w:firstLine="480"/>
        <w:spacing w:line="360" w:lineRule="auto"/>
        <w:rPr>
          <w:rFonts w:hint="eastAsia" w:ascii="宋体" w:hAnsi="宋体" w:cs="宋体"/>
          <w:sz w:val="24"/>
          <w:szCs w:val="24"/>
        </w:rPr>
      </w:pPr>
      <w:r>
        <w:rPr>
          <w:rFonts w:ascii="宋体" w:hAnsi="宋体" w:cs="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甲方2：</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w:t>
      </w:r>
      <w:r/>
    </w:p>
    <w:p>
      <w:pPr>
        <w:jc w:val="left"/>
        <w:spacing w:line="440" w:lineRule="exact"/>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jc w:val="left"/>
        <w:spacing w:line="440" w:lineRule="exact"/>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jc w:val="left"/>
        <w:spacing w:line="440" w:lineRule="exact"/>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jc w:val="left"/>
        <w:spacing w:line="440" w:lineRule="exact"/>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jc w:val="left"/>
        <w:spacing w:line="440" w:lineRule="exact"/>
        <w:widowControl/>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r>
      <w:r/>
    </w:p>
    <w:p>
      <w:pPr>
        <w:jc w:val="left"/>
        <w:spacing w:line="500" w:lineRule="exact"/>
        <w:rPr>
          <w:rFonts w:hint="eastAsia" w:ascii="Times New Roman" w:hAnsi="Times New Roman"/>
          <w:b/>
          <w:bCs/>
          <w:sz w:val="44"/>
          <w:szCs w:val="44"/>
        </w:rPr>
        <w:outlineLvl w:val="0"/>
      </w:pPr>
      <w:r>
        <w:rPr>
          <w:highlight w:val="none"/>
        </w:rPr>
      </w:r>
      <w:r>
        <w:rPr>
          <w:rFonts w:hint="eastAsia" w:ascii="Times New Roman" w:hAnsi="Times New Roman"/>
          <w:b/>
          <w:bCs/>
          <w:sz w:val="44"/>
          <w:szCs w:val="44"/>
        </w:rPr>
      </w:r>
    </w:p>
    <w:p>
      <w:pPr>
        <w:jc w:val="center"/>
        <w:spacing w:line="500" w:lineRule="exact"/>
        <w:rPr>
          <w:highlight w:val="none"/>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150" w:name="_Hlt26671244"/>
      <w:r/>
      <w:bookmarkStart w:id="151" w:name="_Hlt26955039"/>
      <w:r/>
      <w:bookmarkEnd w:id="143"/>
      <w:r/>
      <w:bookmarkEnd w:id="144"/>
      <w:r/>
      <w:bookmarkEnd w:id="145"/>
      <w:r/>
      <w:bookmarkEnd w:id="150"/>
      <w:r/>
      <w:bookmarkEnd w:id="151"/>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称：宿迁人才公寓服务管理系统项目</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ascii="Times New Roman" w:hAnsi="Times New Roman" w:cs="仿宋"/>
          <w:b/>
          <w:sz w:val="36"/>
        </w:rPr>
        <w:t xml:space="preserve">JSZC-321300-JZCG-C2026-0006</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五、中小企业声明函</w:t>
      </w:r>
      <w:r/>
    </w:p>
    <w:p>
      <w:pPr>
        <w:spacing w:line="360" w:lineRule="auto"/>
        <w:rPr>
          <w:rFonts w:ascii="Times New Roman" w:hAnsi="Times New Roman"/>
          <w:sz w:val="28"/>
          <w:szCs w:val="28"/>
        </w:rPr>
      </w:pPr>
      <w:r>
        <w:rPr>
          <w:rFonts w:hint="eastAsia" w:ascii="Times New Roman" w:hAnsi="Times New Roman"/>
          <w:sz w:val="28"/>
          <w:szCs w:val="28"/>
        </w:rPr>
        <w:t xml:space="preserve">六、</w:t>
      </w:r>
      <w:bookmarkStart w:id="152" w:name="OLE_LINK4"/>
      <w:r>
        <w:rPr>
          <w:rFonts w:hint="eastAsia" w:ascii="Times New Roman" w:hAnsi="Times New Roman"/>
          <w:sz w:val="28"/>
          <w:szCs w:val="28"/>
        </w:rPr>
        <w:t xml:space="preserve">技术响应偏离表</w:t>
      </w:r>
      <w:bookmarkEnd w:id="152"/>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w:t>
      </w:r>
      <w:bookmarkStart w:id="153" w:name="OLE_LINK26"/>
      <w:r/>
      <w:bookmarkStart w:id="154" w:name="OLE_LINK27"/>
      <w:r/>
      <w:bookmarkStart w:id="155" w:name="OLE_LINK22"/>
      <w:r>
        <w:rPr>
          <w:rFonts w:hint="eastAsia" w:ascii="Times New Roman" w:hAnsi="Times New Roman"/>
          <w:sz w:val="28"/>
          <w:szCs w:val="28"/>
        </w:rPr>
        <w:t xml:space="preserve">磋商所需其他材料</w:t>
      </w:r>
      <w:bookmarkEnd w:id="153"/>
      <w:r/>
      <w:bookmarkEnd w:id="154"/>
      <w:r/>
      <w:bookmarkEnd w:id="155"/>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39"/>
        <w:jc w:val="center"/>
        <w:rPr>
          <w:rFonts w:hint="eastAsia" w:ascii="宋体" w:hAnsi="宋体" w:cs="仿宋"/>
          <w:b/>
          <w:sz w:val="24"/>
          <w:szCs w:val="24"/>
        </w:rPr>
      </w:pPr>
      <w:r>
        <w:rPr>
          <w:rFonts w:hint="eastAsia" w:ascii="宋体" w:hAnsi="宋体" w:cs="仿宋"/>
          <w:b/>
          <w:sz w:val="24"/>
          <w:szCs w:val="24"/>
        </w:rPr>
      </w:r>
      <w:r/>
    </w:p>
    <w:p>
      <w:pPr>
        <w:pStyle w:val="1339"/>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9"/>
        <w:jc w:val="left"/>
        <w:spacing w:line="500" w:lineRule="exact"/>
        <w:rPr>
          <w:rFonts w:hint="eastAsia" w:ascii="宋体" w:hAnsi="宋体" w:cs="仿宋"/>
          <w:sz w:val="24"/>
          <w:szCs w:val="24"/>
        </w:rPr>
      </w:pPr>
      <w:r>
        <w:rPr>
          <w:rFonts w:hint="eastAsia" w:ascii="宋体" w:hAnsi="宋体" w:cs="宋体"/>
          <w:color w:val="000000"/>
          <w:sz w:val="24"/>
          <w:u w:val="single"/>
        </w:rPr>
        <w:t xml:space="preserve">中国共产党宿迁市委员会组织部</w:t>
      </w:r>
      <w:r>
        <w:rPr>
          <w:rFonts w:hint="eastAsia" w:ascii="宋体" w:hAnsi="宋体"/>
          <w:sz w:val="24"/>
          <w:szCs w:val="24"/>
          <w:u w:val="single"/>
        </w:rPr>
        <w:t xml:space="preserve">、</w:t>
      </w:r>
      <w:r>
        <w:rPr>
          <w:rFonts w:hint="eastAsia" w:asciiTheme="minorEastAsia" w:hAnsiTheme="minorEastAsia" w:eastAsiaTheme="minorEastAsia" w:cstheme="minorEastAsia"/>
          <w:sz w:val="24"/>
          <w:szCs w:val="24"/>
          <w:u w:val="single"/>
        </w:rPr>
        <w:t xml:space="preserve">宿迁</w:t>
      </w:r>
      <w:r>
        <w:rPr>
          <w:rFonts w:hint="eastAsia" w:asciiTheme="minorEastAsia" w:hAnsiTheme="minorEastAsia" w:eastAsiaTheme="minorEastAsia" w:cstheme="minorEastAsia"/>
          <w:sz w:val="24"/>
          <w:szCs w:val="24"/>
          <w:u w:val="single"/>
        </w:rPr>
        <w:t xml:space="preserve">市楚润数据</w:t>
      </w:r>
      <w:r>
        <w:rPr>
          <w:rFonts w:hint="eastAsia" w:asciiTheme="minorEastAsia" w:hAnsiTheme="minorEastAsia" w:eastAsiaTheme="minorEastAsia" w:cstheme="minorEastAsia"/>
          <w:sz w:val="24"/>
          <w:szCs w:val="24"/>
          <w:u w:val="single"/>
        </w:rPr>
        <w:t xml:space="preserve">集团有限公司</w:t>
      </w:r>
      <w:r>
        <w:rPr>
          <w:rFonts w:hint="eastAsia" w:ascii="宋体" w:hAnsi="宋体" w:cs="仿宋"/>
          <w:sz w:val="24"/>
          <w:szCs w:val="24"/>
        </w:rPr>
        <w:t xml:space="preserve">：</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根据</w:t>
      </w:r>
      <w:bookmarkStart w:id="156" w:name="OLE_LINK7"/>
      <w:r>
        <w:rPr>
          <w:rFonts w:ascii="宋体" w:hAnsi="宋体"/>
          <w:sz w:val="24"/>
          <w:szCs w:val="24"/>
          <w:u w:val="single"/>
        </w:rPr>
        <w:t xml:space="preserve">JSZC-321300-JZCG-C2026-0006</w:t>
      </w:r>
      <w:bookmarkEnd w:id="156"/>
      <w:r>
        <w:rPr>
          <w:rFonts w:ascii="Times New Roman" w:hAnsi="Times New Roman"/>
          <w:sz w:val="24"/>
          <w:szCs w:val="24"/>
        </w:rPr>
        <w:t xml:space="preserve">的</w:t>
      </w:r>
      <w:r>
        <w:rPr>
          <w:rFonts w:hint="eastAsia" w:ascii="Times New Roman" w:hAnsi="Times New Roman"/>
          <w:sz w:val="24"/>
          <w:szCs w:val="24"/>
        </w:rPr>
        <w:t xml:space="preserve"> </w:t>
      </w:r>
      <w:bookmarkStart w:id="157" w:name="OLE_LINK13"/>
      <w:r>
        <w:rPr>
          <w:rFonts w:hint="eastAsia" w:ascii="宋体" w:hAnsi="宋体"/>
          <w:sz w:val="24"/>
          <w:szCs w:val="24"/>
          <w:u w:val="single"/>
        </w:rPr>
        <w:t xml:space="preserve">宿迁人才公寓服务管理系统项目</w:t>
      </w:r>
      <w:bookmarkEnd w:id="157"/>
      <w:r>
        <w:rPr>
          <w:rFonts w:hint="eastAsia" w:ascii="宋体" w:hAnsi="宋体"/>
          <w:sz w:val="24"/>
          <w:szCs w:val="24"/>
          <w:u w:val="single"/>
        </w:rPr>
        <w:t xml:space="preserve"> </w:t>
      </w:r>
      <w:r>
        <w:rPr>
          <w:rFonts w:ascii="Times New Roman" w:hAnsi="Times New Roman"/>
          <w:sz w:val="24"/>
          <w:szCs w:val="24"/>
        </w:rPr>
        <w:t xml:space="preserve">竞争性磋商文件，我方在参加本项目竞争性磋商活动中，特做出如下承诺：</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39"/>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宋体"/>
          <w:b/>
          <w:bCs/>
          <w:sz w:val="32"/>
          <w:szCs w:val="32"/>
        </w:rPr>
      </w:pPr>
      <w:r/>
      <w:bookmarkStart w:id="158" w:name="_Toc120614284"/>
      <w:r>
        <w:rPr>
          <w:rFonts w:hint="eastAsia" w:ascii="宋体" w:hAnsi="宋体" w:cs="宋体"/>
          <w:b/>
          <w:bCs/>
          <w:sz w:val="32"/>
          <w:szCs w:val="32"/>
        </w:rPr>
        <w:br w:type="page" w:clear="all"/>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44"/>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9"/>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ascii="宋体" w:hAnsi="宋体"/>
          <w:sz w:val="24"/>
          <w:szCs w:val="24"/>
          <w:u w:val="single"/>
        </w:rPr>
        <w:t xml:space="preserve">JSZC-321300-JZCG-C2026-0006</w:t>
      </w:r>
      <w:r>
        <w:rPr>
          <w:rFonts w:hint="eastAsia" w:ascii="宋体" w:hAnsi="宋体"/>
          <w:sz w:val="24"/>
          <w:szCs w:val="24"/>
        </w:rPr>
        <w:t xml:space="preserve">号 </w:t>
      </w:r>
      <w:r>
        <w:rPr>
          <w:rFonts w:hint="eastAsia" w:ascii="宋体" w:hAnsi="宋体"/>
          <w:sz w:val="24"/>
          <w:szCs w:val="24"/>
          <w:u w:val="single"/>
        </w:rPr>
        <w:t xml:space="preserve">宿迁人才公寓服务管理系统项目 </w:t>
      </w:r>
      <w:r>
        <w:rPr>
          <w:rFonts w:hint="eastAsia" w:ascii="宋体" w:hAnsi="宋体" w:cs="仿宋"/>
          <w:sz w:val="24"/>
          <w:szCs w:val="24"/>
        </w:rPr>
        <w:t xml:space="preserve">采购活动的合法代理人，以本单位名义全权处理一切与该项目采购有关的事务。</w:t>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9"/>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59" w:name="_格式3__银行出具的资信证明"/>
      <w:r/>
      <w:bookmarkStart w:id="160" w:name="_Hlt26955070"/>
      <w:r/>
      <w:bookmarkStart w:id="161" w:name="_Hlt26671380"/>
      <w:r/>
      <w:bookmarkEnd w:id="159"/>
      <w:r/>
      <w:bookmarkEnd w:id="160"/>
      <w:r/>
      <w:bookmarkEnd w:id="16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ascii="Times New Roman" w:hAnsi="Times New Roman" w:cs="仿宋"/>
          <w:sz w:val="24"/>
        </w:rPr>
        <w:t xml:space="preserve">JSZC-321300-JZCG-C2026-0006</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86"/>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00"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523" w:type="dxa"/>
            <w:vAlign w:val="center"/>
            <w:textDirection w:val="lrTb"/>
            <w:noWrap w:val="false"/>
          </w:tcPr>
          <w:p>
            <w:pPr>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379"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723" w:type="dxa"/>
            <w:vAlign w:val="center"/>
            <w:textDirection w:val="lrTb"/>
            <w:noWrap w:val="false"/>
          </w:tcPr>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序号</w:t>
            </w:r>
            <w:r/>
          </w:p>
        </w:tc>
        <w:tc>
          <w:tcPr>
            <w:tcW w:w="1673" w:type="dxa"/>
            <w:vAlign w:val="center"/>
            <w:textDirection w:val="lrTb"/>
            <w:noWrap w:val="false"/>
          </w:tcPr>
          <w:p>
            <w:pPr>
              <w:jc w:val="center"/>
              <w:spacing w:line="0" w:lineRule="atLeast"/>
              <w:rPr>
                <w:rFonts w:hint="eastAsia" w:ascii="宋体" w:hAnsi="宋体" w:cs="宋体"/>
                <w:sz w:val="24"/>
                <w:szCs w:val="24"/>
                <w:highlight w:val="yellow"/>
              </w:rPr>
            </w:pPr>
            <w:r>
              <w:rPr>
                <w:rFonts w:hint="eastAsia" w:ascii="宋体" w:hAnsi="宋体" w:cs="宋体"/>
                <w:sz w:val="24"/>
                <w:szCs w:val="24"/>
              </w:rPr>
              <w:t xml:space="preserve">1</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4</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5</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W w:w="866" w:type="dxa"/>
            <w:vAlign w:val="center"/>
            <w:vMerge w:val="continue"/>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73" w:type="dxa"/>
            <w:vAlign w:val="center"/>
            <w:textDirection w:val="lrTb"/>
            <w:noWrap w:val="false"/>
          </w:tcPr>
          <w:p>
            <w:pPr>
              <w:jc w:val="center"/>
              <w:spacing w:line="0" w:lineRule="atLeast"/>
              <w:rPr>
                <w:rFonts w:hint="eastAsia" w:ascii="宋体" w:hAnsi="宋体" w:cs="宋体"/>
                <w:sz w:val="24"/>
                <w:szCs w:val="24"/>
                <w:highlight w:val="yellow"/>
              </w:rPr>
            </w:pPr>
            <w:r>
              <w:rPr>
                <w:rFonts w:hint="eastAsia" w:ascii="宋体" w:hAnsi="宋体" w:cs="宋体"/>
                <w:sz w:val="24"/>
                <w:szCs w:val="24"/>
              </w:rPr>
              <w:t xml:space="preserve">分项服务名称</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分项单位</w:t>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数量</w:t>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单价</w:t>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分项</w:t>
            </w:r>
            <w:r/>
          </w:p>
          <w:p>
            <w:pPr>
              <w:jc w:val="center"/>
              <w:spacing w:line="0" w:lineRule="atLeast"/>
              <w:rPr>
                <w:rFonts w:hint="eastAsia" w:ascii="宋体" w:hAnsi="宋体" w:cs="宋体"/>
                <w:sz w:val="24"/>
                <w:szCs w:val="24"/>
              </w:rPr>
            </w:pPr>
            <w:r>
              <w:rPr>
                <w:rFonts w:hint="eastAsia" w:ascii="宋体" w:hAnsi="宋体" w:cs="宋体"/>
                <w:sz w:val="24"/>
                <w:szCs w:val="24"/>
              </w:rPr>
              <w:t xml:space="preserve">总价</w:t>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1</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2</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3</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66"/>
        </w:trPr>
        <w:tc>
          <w:tcPr>
            <w:tcW w:w="866"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673"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w:t>
            </w:r>
            <w:r/>
          </w:p>
        </w:tc>
        <w:tc>
          <w:tcPr>
            <w:tcW w:w="1511"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099"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478"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642"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c>
          <w:tcPr>
            <w:tcW w:w="1130"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W w:w="6627" w:type="dxa"/>
            <w:vAlign w:val="center"/>
            <w:textDirection w:val="lrTb"/>
            <w:noWrap w:val="false"/>
          </w:tcPr>
          <w:p>
            <w:pPr>
              <w:jc w:val="center"/>
              <w:spacing w:line="0" w:lineRule="atLeast"/>
              <w:rPr>
                <w:rFonts w:hint="eastAsia" w:ascii="宋体" w:hAnsi="宋体" w:cs="宋体"/>
                <w:sz w:val="24"/>
                <w:szCs w:val="24"/>
              </w:rPr>
            </w:pPr>
            <w:r>
              <w:rPr>
                <w:rFonts w:hint="eastAsia" w:ascii="宋体" w:hAnsi="宋体" w:cs="宋体"/>
                <w:sz w:val="24"/>
                <w:szCs w:val="24"/>
              </w:rPr>
              <w:t xml:space="preserve">总报价（人民币：元）</w:t>
            </w:r>
            <w:r/>
          </w:p>
        </w:tc>
        <w:tc>
          <w:tcPr>
            <w:tcW w:w="1642"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c>
          <w:tcPr>
            <w:tcW w:w="1130" w:type="dxa"/>
            <w:textDirection w:val="lrTb"/>
            <w:noWrap w:val="false"/>
          </w:tcPr>
          <w:p>
            <w:pPr>
              <w:spacing w:line="0" w:lineRule="atLeast"/>
              <w:rPr>
                <w:rFonts w:hint="eastAsia" w:ascii="宋体" w:hAnsi="宋体" w:cs="宋体"/>
                <w:sz w:val="24"/>
                <w:szCs w:val="24"/>
              </w:rPr>
            </w:pPr>
            <w:r>
              <w:rPr>
                <w:rFonts w:hint="eastAsia" w:ascii="宋体" w:hAnsi="宋体" w:cs="宋体"/>
                <w:sz w:val="24"/>
                <w:szCs w:val="24"/>
              </w:rPr>
            </w:r>
            <w:r/>
          </w:p>
        </w:tc>
      </w:tr>
    </w:tbl>
    <w:p>
      <w:pPr>
        <w:ind w:firstLine="480"/>
        <w:spacing w:line="480" w:lineRule="exact"/>
        <w:rPr>
          <w:rFonts w:hint="eastAsia" w:ascii="宋体" w:hAnsi="宋体"/>
          <w:sz w:val="24"/>
          <w:szCs w:val="24"/>
        </w:rPr>
      </w:pPr>
      <w:r>
        <w:rPr>
          <w:rFonts w:ascii="宋体" w:hAnsi="宋体" w:cs="宋体"/>
          <w:sz w:val="24"/>
          <w:szCs w:val="24"/>
        </w:rPr>
        <w:t xml:space="preserve">备注：</w:t>
      </w:r>
      <w:r>
        <w:rPr>
          <w:rFonts w:hint="eastAsia" w:ascii="宋体" w:hAnsi="宋体" w:cs="宋体"/>
          <w:sz w:val="24"/>
          <w:szCs w:val="24"/>
        </w:rPr>
        <w:t xml:space="preserve">1.</w:t>
      </w:r>
      <w:r>
        <w:rPr>
          <w:rFonts w:ascii="宋体" w:hAnsi="宋体" w:cs="宋体"/>
          <w:sz w:val="24"/>
          <w:szCs w:val="24"/>
        </w:rPr>
        <w:t xml:space="preserve">磋商报价</w:t>
      </w:r>
      <w:r>
        <w:rPr>
          <w:rFonts w:ascii="宋体" w:hAnsi="宋体" w:cs="宋体"/>
          <w:sz w:val="24"/>
          <w:szCs w:val="24"/>
        </w:rPr>
        <w:t xml:space="preserve">采用总</w:t>
      </w:r>
      <w:r>
        <w:rPr>
          <w:rFonts w:ascii="宋体" w:hAnsi="宋体" w:cs="宋体"/>
          <w:sz w:val="24"/>
          <w:szCs w:val="24"/>
        </w:rPr>
        <w:t xml:space="preserve">承包方式，</w:t>
      </w:r>
      <w:r>
        <w:rPr>
          <w:rFonts w:hint="eastAsia" w:ascii="宋体" w:hAnsi="宋体" w:cs="宋体"/>
          <w:sz w:val="24"/>
          <w:szCs w:val="24"/>
        </w:rPr>
        <w:t xml:space="preserve">供应商</w:t>
      </w:r>
      <w:r>
        <w:rPr>
          <w:rFonts w:ascii="宋体" w:hAnsi="宋体" w:cs="宋体"/>
          <w:sz w:val="24"/>
          <w:szCs w:val="24"/>
        </w:rPr>
        <w:t xml:space="preserve">的“总报价”应包括采购人需求的服务（包含与服务相关的产品）价格、培训费用及运维服务费用，项目在指定地点、环境交付、安装、调试所需费用和所有相关税金费用及为完成整个项目所产生的其它所有费用。</w:t>
      </w:r>
      <w:r>
        <w:rPr>
          <w:rFonts w:hint="eastAsia" w:ascii="宋体" w:hAnsi="宋体" w:cs="宋体"/>
          <w:sz w:val="24"/>
          <w:szCs w:val="24"/>
        </w:rPr>
        <w:t xml:space="preserve">2.</w:t>
      </w:r>
      <w:r>
        <w:rPr>
          <w:rFonts w:hint="eastAsia" w:ascii="宋体" w:hAnsi="宋体" w:cs="宋体"/>
          <w:bCs/>
          <w:sz w:val="24"/>
          <w:szCs w:val="24"/>
        </w:rPr>
        <w:t xml:space="preserve">报价时应充分考虑所有可能影响到报价的因素，一旦评标结束最终成交，如发生漏、缺、少项，都将被认为是成交供应商的报价让利行为，损失自负。</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pStyle w:val="1344"/>
        <w:jc w:val="center"/>
        <w:widowControl w:val="off"/>
        <w:rPr>
          <w:rFonts w:hint="eastAsia" w:ascii="仿宋" w:hAnsi="仿宋" w:eastAsia="仿宋" w:cs="仿宋"/>
          <w:b w:val="0"/>
          <w:szCs w:val="32"/>
        </w:rPr>
      </w:pPr>
      <w:r>
        <w:rPr>
          <w:rFonts w:hint="eastAsia"/>
          <w:bCs/>
        </w:rPr>
        <w:br w:type="page" w:clear="all"/>
      </w:r>
      <w:r/>
    </w:p>
    <w:p>
      <w:pPr>
        <w:pStyle w:val="746"/>
        <w:ind w:firstLine="320"/>
        <w:spacing w:before="0" w:after="0" w:line="520" w:lineRule="exact"/>
        <w:rPr>
          <w:rFonts w:hint="eastAsia" w:ascii="黑体" w:hAnsi="黑体" w:eastAsia="黑体" w:cs="黑体"/>
          <w:sz w:val="32"/>
        </w:rPr>
      </w:pPr>
      <w:r/>
      <w:bookmarkStart w:id="162" w:name="_Toc21129"/>
      <w:r/>
      <w:bookmarkStart w:id="163" w:name="_Toc9025"/>
      <w:r>
        <w:rPr>
          <w:rFonts w:hint="eastAsia" w:ascii="黑体" w:hAnsi="黑体" w:eastAsia="黑体" w:cs="黑体"/>
          <w:sz w:val="32"/>
        </w:rPr>
        <w:t xml:space="preserve">五、中小企业或残疾人福利性单位声明函</w:t>
      </w:r>
      <w:bookmarkEnd w:id="162"/>
      <w:r/>
      <w:bookmarkEnd w:id="163"/>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356"/>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w:t>
      </w:r>
      <w:r>
        <w:rPr>
          <w:rFonts w:hint="eastAsia" w:ascii="方正小标宋_GBK" w:eastAsia="方正小标宋_GBK"/>
          <w:sz w:val="32"/>
          <w:szCs w:val="32"/>
        </w:rPr>
        <w:t xml:space="preserve">微企业</w:t>
      </w:r>
      <w:r>
        <w:rPr>
          <w:rFonts w:hint="eastAsia" w:ascii="方正小标宋_GBK" w:eastAsia="方正小标宋_GBK"/>
          <w:sz w:val="32"/>
          <w:szCs w:val="32"/>
        </w:rPr>
        <w:t xml:space="preserve">声明函（服务类项目）</w:t>
      </w:r>
      <w:r/>
    </w:p>
    <w:p>
      <w:pPr>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w:t>
      </w:r>
      <w:r>
        <w:rPr>
          <w:rFonts w:hint="eastAsia" w:ascii="Times New Roman" w:hAnsi="Times New Roman"/>
          <w:sz w:val="24"/>
          <w:szCs w:val="24"/>
        </w:rPr>
        <w:t xml:space="preserve">2020</w:t>
      </w:r>
      <w:r>
        <w:rPr>
          <w:rFonts w:hint="eastAsia" w:ascii="Times New Roman" w:hAnsi="Times New Roman"/>
          <w:sz w:val="24"/>
          <w:szCs w:val="24"/>
        </w:rPr>
        <w:t xml:space="preserve">〕</w:t>
      </w:r>
      <w:r>
        <w:rPr>
          <w:rFonts w:hint="eastAsia" w:ascii="宋体" w:hAnsi="宋体"/>
          <w:sz w:val="24"/>
          <w:szCs w:val="24"/>
        </w:rPr>
        <w:t xml:space="preserve">46号)的规定，本公司（联合体）参加 </w:t>
      </w:r>
      <w:r>
        <w:rPr>
          <w:rFonts w:hint="eastAsia" w:ascii="宋体" w:hAnsi="宋体" w:cs="宋体"/>
          <w:color w:val="000000"/>
          <w:sz w:val="24"/>
          <w:u w:val="single"/>
        </w:rPr>
        <w:t xml:space="preserve">中国共产党宿迁市委员会组织部</w:t>
      </w:r>
      <w:r>
        <w:rPr>
          <w:rFonts w:hint="eastAsia" w:ascii="宋体" w:hAnsi="宋体"/>
          <w:sz w:val="24"/>
          <w:szCs w:val="24"/>
          <w:u w:val="single"/>
        </w:rPr>
        <w:t xml:space="preserve">、宿迁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sz w:val="24"/>
          <w:szCs w:val="24"/>
        </w:rPr>
        <w:t xml:space="preserve"> 的 </w:t>
      </w:r>
      <w:r>
        <w:rPr>
          <w:rFonts w:hint="eastAsia" w:ascii="宋体" w:hAnsi="宋体"/>
          <w:sz w:val="24"/>
          <w:szCs w:val="24"/>
          <w:u w:val="single"/>
        </w:rPr>
        <w:t xml:space="preserve">宿迁人才公寓服务管理系统项目 </w:t>
      </w:r>
      <w:r>
        <w:rPr>
          <w:rFonts w:hint="eastAsia" w:ascii="宋体" w:hAnsi="宋体"/>
          <w:sz w:val="24"/>
          <w:szCs w:val="24"/>
        </w:rPr>
        <w:t xml:space="preserve"> 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w:t>
      </w:r>
      <w:r>
        <w:rPr>
          <w:rFonts w:ascii="Times New Roman" w:hAnsi="Times New Roman"/>
          <w:sz w:val="24"/>
          <w:szCs w:val="24"/>
          <w:u w:val="single"/>
        </w:rPr>
        <w:t xml:space="preserve">填写磋商</w:t>
      </w:r>
      <w:r>
        <w:rPr>
          <w:rFonts w:ascii="Times New Roman" w:hAnsi="Times New Roman"/>
          <w:sz w:val="24"/>
          <w:szCs w:val="24"/>
          <w:u w:val="single"/>
        </w:rPr>
        <w:t xml:space="preserve">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w:t>
      </w:r>
      <w:r>
        <w:rPr>
          <w:rFonts w:ascii="Times New Roman" w:hAnsi="Times New Roman"/>
          <w:sz w:val="24"/>
          <w:szCs w:val="24"/>
          <w:u w:val="single"/>
        </w:rPr>
        <w:t xml:space="preserve">填写磋商</w:t>
      </w:r>
      <w:r>
        <w:rPr>
          <w:rFonts w:ascii="Times New Roman" w:hAnsi="Times New Roman"/>
          <w:sz w:val="24"/>
          <w:szCs w:val="24"/>
          <w:u w:val="single"/>
        </w:rPr>
        <w:t xml:space="preserve">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Times New Roman" w:hAnsi="Times New Roman"/>
          <w:sz w:val="24"/>
          <w:szCs w:val="24"/>
          <w:u w:val="single"/>
        </w:rPr>
        <w:t xml:space="preserve">□</w:t>
      </w:r>
      <w:r>
        <w:rPr>
          <w:rFonts w:ascii="Times New Roman" w:hAnsi="Times New Roman"/>
          <w:sz w:val="24"/>
          <w:szCs w:val="24"/>
          <w:u w:val="single"/>
        </w:rPr>
        <w:t xml:space="preserve">中型企业</w:t>
      </w:r>
      <w:r>
        <w:rPr>
          <w:rFonts w:ascii="Times New Roman" w:hAnsi="Times New Roman"/>
          <w:sz w:val="24"/>
          <w:szCs w:val="24"/>
          <w:u w:val="single"/>
        </w:rPr>
        <w:t xml:space="preserve"> □</w:t>
      </w:r>
      <w:r>
        <w:rPr>
          <w:rFonts w:ascii="Times New Roman" w:hAnsi="Times New Roman"/>
          <w:sz w:val="24"/>
          <w:szCs w:val="24"/>
          <w:u w:val="single"/>
        </w:rPr>
        <w:t xml:space="preserve">小型企业</w:t>
      </w:r>
      <w:r>
        <w:rPr>
          <w:rFonts w:ascii="Times New Roman" w:hAnsi="Times New Roman"/>
          <w:sz w:val="24"/>
          <w:szCs w:val="24"/>
          <w:u w:val="single"/>
        </w:rPr>
        <w:t xml:space="preserve"> □</w:t>
      </w:r>
      <w:r>
        <w:rPr>
          <w:rFonts w:ascii="Times New Roman" w:hAnsi="Times New Roman"/>
          <w:sz w:val="24"/>
          <w:szCs w:val="24"/>
          <w:u w:val="single"/>
        </w:rPr>
        <w:t xml:space="preserve">微型企业）；</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w:t>
      </w:r>
      <w:r>
        <w:rPr>
          <w:rFonts w:ascii="Times New Roman" w:hAnsi="Times New Roman"/>
          <w:sz w:val="24"/>
          <w:szCs w:val="24"/>
        </w:rPr>
        <w:t xml:space="preserve">CA</w:t>
      </w:r>
      <w:r>
        <w:rPr>
          <w:rFonts w:ascii="Times New Roman" w:hAnsi="Times New Roman"/>
          <w:sz w:val="24"/>
          <w:szCs w:val="24"/>
        </w:rPr>
        <w:t xml:space="preserve">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w:t>
      </w:r>
      <w:r>
        <w:rPr>
          <w:rFonts w:ascii="Times New Roman" w:hAnsi="Times New Roman"/>
          <w:sz w:val="24"/>
          <w:szCs w:val="24"/>
        </w:rPr>
        <w:t xml:space="preserve">  </w:t>
      </w:r>
      <w:r>
        <w:rPr>
          <w:rFonts w:ascii="Times New Roman" w:hAnsi="Times New Roman"/>
          <w:sz w:val="24"/>
          <w:szCs w:val="24"/>
        </w:rPr>
        <w:t xml:space="preserve">期：</w:t>
      </w:r>
      <w:r/>
    </w:p>
    <w:p>
      <w:pPr>
        <w:ind w:firstLine="240"/>
        <w:spacing w:line="480" w:lineRule="exact"/>
        <w:rPr>
          <w:rFonts w:ascii="Times New Roman" w:hAnsi="Times New Roman"/>
          <w:sz w:val="24"/>
          <w:szCs w:val="24"/>
        </w:rPr>
      </w:pPr>
      <w:r>
        <w:rPr>
          <w:rFonts w:ascii="Times New Roman" w:hAnsi="Times New Roman"/>
          <w:sz w:val="24"/>
          <w:szCs w:val="24"/>
        </w:rPr>
      </w:r>
      <w:r/>
    </w:p>
    <w:p>
      <w:pPr>
        <w:ind w:firstLine="480"/>
        <w:spacing w:line="480" w:lineRule="exact"/>
        <w:rPr>
          <w:rFonts w:ascii="Times New Roman" w:hAnsi="Times New Roman"/>
          <w:sz w:val="24"/>
          <w:szCs w:val="24"/>
        </w:rPr>
      </w:pPr>
      <w:r>
        <w:rPr>
          <w:rFonts w:ascii="Times New Roman" w:hAnsi="Times New Roman"/>
          <w:sz w:val="24"/>
          <w:szCs w:val="24"/>
        </w:rPr>
        <w:t xml:space="preserve">备注：</w:t>
      </w:r>
      <w:r>
        <w:rPr>
          <w:rFonts w:ascii="Times New Roman" w:hAnsi="Times New Roman"/>
          <w:sz w:val="24"/>
          <w:szCs w:val="24"/>
        </w:rPr>
        <w:t xml:space="preserve">1.</w:t>
      </w:r>
      <w:r>
        <w:rPr>
          <w:rFonts w:ascii="Times New Roman" w:hAnsi="Times New Roman"/>
          <w:sz w:val="24"/>
          <w:szCs w:val="24"/>
        </w:rPr>
        <w:t xml:space="preserve">从业人员、营业收入、资产总额填报上一年度数据，无上</w:t>
      </w:r>
      <w:r>
        <w:rPr>
          <w:rFonts w:ascii="Times New Roman" w:hAnsi="Times New Roman"/>
          <w:sz w:val="24"/>
          <w:szCs w:val="24"/>
        </w:rPr>
        <w:t xml:space="preserve">一</w:t>
      </w:r>
      <w:r>
        <w:rPr>
          <w:rFonts w:ascii="Times New Roman" w:hAnsi="Times New Roman"/>
          <w:sz w:val="24"/>
          <w:szCs w:val="24"/>
        </w:rPr>
        <w:t xml:space="preserve">年度数据的新成立企业可不填报。</w:t>
      </w:r>
      <w:r/>
    </w:p>
    <w:p>
      <w:pPr>
        <w:ind w:firstLine="480"/>
        <w:spacing w:line="480" w:lineRule="exact"/>
        <w:rPr>
          <w:rFonts w:ascii="Times New Roman" w:hAnsi="Times New Roman"/>
          <w:sz w:val="22"/>
          <w:szCs w:val="21"/>
        </w:rPr>
      </w:pPr>
      <w:r>
        <w:rPr>
          <w:rFonts w:ascii="Times New Roman" w:hAnsi="Times New Roman"/>
          <w:sz w:val="24"/>
          <w:szCs w:val="24"/>
        </w:rPr>
        <w:t xml:space="preserve">2.</w:t>
      </w:r>
      <w:r>
        <w:rPr>
          <w:rFonts w:ascii="Times New Roman" w:hAnsi="Times New Roman"/>
          <w:sz w:val="24"/>
          <w:szCs w:val="24"/>
        </w:rPr>
        <w:t xml:space="preserve">对照《工业和信息化部、国家统计局、国家发展和改革委员会、财政部关于印发中小企业划型标准规定的通知》</w:t>
      </w:r>
      <w:r>
        <w:rPr>
          <w:rFonts w:ascii="Times New Roman" w:hAnsi="Times New Roman"/>
          <w:sz w:val="24"/>
          <w:szCs w:val="24"/>
        </w:rPr>
        <w:t xml:space="preserve">(</w:t>
      </w:r>
      <w:r>
        <w:rPr>
          <w:rFonts w:ascii="Times New Roman" w:hAnsi="Times New Roman"/>
          <w:sz w:val="24"/>
          <w:szCs w:val="24"/>
        </w:rPr>
        <w:t xml:space="preserve">工信部联企业</w:t>
      </w:r>
      <w:r>
        <w:rPr>
          <w:rFonts w:ascii="Times New Roman" w:hAnsi="Times New Roman"/>
          <w:sz w:val="24"/>
          <w:szCs w:val="24"/>
        </w:rPr>
        <w:t xml:space="preserve">[2011]300</w:t>
      </w:r>
      <w:r>
        <w:rPr>
          <w:rFonts w:ascii="Times New Roman" w:hAnsi="Times New Roman"/>
          <w:sz w:val="24"/>
          <w:szCs w:val="24"/>
        </w:rPr>
        <w:t xml:space="preserve">号</w:t>
      </w:r>
      <w:r>
        <w:rPr>
          <w:rFonts w:ascii="Times New Roman" w:hAnsi="Times New Roman"/>
          <w:sz w:val="24"/>
          <w:szCs w:val="24"/>
        </w:rPr>
        <w:t xml:space="preserve">)</w:t>
      </w:r>
      <w:r>
        <w:rPr>
          <w:rFonts w:ascii="Times New Roman" w:hAnsi="Times New Roman"/>
          <w:sz w:val="24"/>
          <w:szCs w:val="24"/>
        </w:rPr>
        <w:t xml:space="preserve">的规定，供应商</w:t>
      </w:r>
      <w:r>
        <w:rPr>
          <w:rFonts w:ascii="Times New Roman" w:hAnsi="Times New Roman"/>
          <w:sz w:val="24"/>
          <w:szCs w:val="24"/>
        </w:rPr>
        <w:t xml:space="preserve">自行勾选承接</w:t>
      </w:r>
      <w:r>
        <w:rPr>
          <w:rFonts w:ascii="Times New Roman" w:hAnsi="Times New Roman"/>
          <w:sz w:val="24"/>
          <w:szCs w:val="24"/>
        </w:rPr>
        <w:t xml:space="preserve">企业的企业规模类型。</w:t>
      </w:r>
      <w:r/>
    </w:p>
    <w:p>
      <w:pPr>
        <w:rPr>
          <w:rFonts w:ascii="Times New Roman" w:hAnsi="Times New Roman"/>
          <w:b/>
          <w:sz w:val="24"/>
          <w:szCs w:val="21"/>
        </w:rPr>
      </w:pPr>
      <w:r>
        <w:rPr>
          <w:rFonts w:ascii="Times New Roman" w:hAnsi="Times New Roman"/>
          <w:b/>
          <w:sz w:val="24"/>
          <w:szCs w:val="21"/>
        </w:rPr>
      </w:r>
      <w:r/>
    </w:p>
    <w:p>
      <w:pPr>
        <w:rPr>
          <w:rFonts w:ascii="Times New Roman" w:hAnsi="Times New Roman"/>
          <w:b/>
          <w:sz w:val="24"/>
          <w:szCs w:val="21"/>
        </w:rPr>
      </w:pPr>
      <w:r>
        <w:rPr>
          <w:rFonts w:ascii="Times New Roman" w:hAnsi="Times New Roman"/>
          <w:b/>
          <w:sz w:val="24"/>
          <w:szCs w:val="21"/>
        </w:rPr>
      </w:r>
      <w:r/>
    </w:p>
    <w:p>
      <w:pPr>
        <w:rPr>
          <w:rFonts w:ascii="Times New Roman" w:hAnsi="Times New Roman"/>
          <w:b/>
          <w:sz w:val="24"/>
          <w:szCs w:val="21"/>
        </w:rPr>
      </w:pPr>
      <w:r>
        <w:rPr>
          <w:rFonts w:ascii="Times New Roman" w:hAnsi="Times New Roman"/>
          <w:b/>
          <w:sz w:val="24"/>
          <w:szCs w:val="21"/>
        </w:rPr>
      </w:r>
      <w:r/>
    </w:p>
    <w:p>
      <w:pPr>
        <w:pStyle w:val="1356"/>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357"/>
        <w:spacing w:line="588" w:lineRule="exact"/>
        <w:rPr>
          <w:rFonts w:ascii="仿宋_GB2312" w:eastAsia="仿宋_GB2312"/>
          <w:b/>
          <w:spacing w:val="6"/>
          <w:sz w:val="30"/>
          <w:szCs w:val="30"/>
        </w:rPr>
      </w:pPr>
      <w:r>
        <w:rPr>
          <w:rFonts w:ascii="仿宋_GB2312" w:eastAsia="仿宋_GB2312"/>
          <w:b/>
          <w:spacing w:val="6"/>
          <w:sz w:val="30"/>
          <w:szCs w:val="30"/>
        </w:rPr>
      </w:r>
      <w:r/>
    </w:p>
    <w:p>
      <w:pPr>
        <w:pStyle w:val="1356"/>
        <w:ind w:firstLine="480"/>
        <w:spacing w:line="500" w:lineRule="exact"/>
        <w:rPr>
          <w:rFonts w:ascii="Times New Roman" w:hAnsi="Times New Roman"/>
          <w:sz w:val="24"/>
        </w:rPr>
      </w:pPr>
      <w:r>
        <w:rPr>
          <w:rFonts w:hint="eastAsia" w:ascii="Times New Roman" w:hAnsi="Times New Roman"/>
          <w:sz w:val="24"/>
        </w:rPr>
        <w:t xml:space="preserve">本单位郑重声明，根据《财政部</w:t>
      </w:r>
      <w:r>
        <w:rPr>
          <w:rFonts w:hint="eastAsia" w:ascii="Times New Roman" w:hAnsi="Times New Roman"/>
          <w:sz w:val="24"/>
        </w:rPr>
        <w:t xml:space="preserve"> </w:t>
      </w:r>
      <w:r>
        <w:rPr>
          <w:rFonts w:hint="eastAsia" w:ascii="Times New Roman" w:hAnsi="Times New Roman"/>
          <w:sz w:val="24"/>
        </w:rPr>
        <w:t xml:space="preserve">民政部</w:t>
      </w:r>
      <w:r>
        <w:rPr>
          <w:rFonts w:hint="eastAsia" w:ascii="Times New Roman" w:hAnsi="Times New Roman"/>
          <w:sz w:val="24"/>
        </w:rPr>
        <w:t xml:space="preserve"> </w:t>
      </w:r>
      <w:r>
        <w:rPr>
          <w:rFonts w:hint="eastAsia"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宋体" w:hAnsi="宋体" w:cs="宋体"/>
          <w:color w:val="000000"/>
          <w:sz w:val="24"/>
          <w:u w:val="single"/>
        </w:rPr>
        <w:t xml:space="preserve">中国共产党宿迁市委员会组织部</w:t>
      </w:r>
      <w:r>
        <w:rPr>
          <w:rFonts w:hint="eastAsia" w:ascii="Times New Roman" w:hAnsi="Times New Roman"/>
          <w:sz w:val="24"/>
          <w:u w:val="single"/>
        </w:rPr>
        <w:t xml:space="preserve">、宿迁</w:t>
      </w:r>
      <w:r>
        <w:rPr>
          <w:rFonts w:hint="eastAsia" w:ascii="Times New Roman" w:hAnsi="Times New Roman"/>
          <w:sz w:val="24"/>
          <w:u w:val="single"/>
        </w:rPr>
        <w:t xml:space="preserve">市楚润数据</w:t>
      </w:r>
      <w:r>
        <w:rPr>
          <w:rFonts w:hint="eastAsia" w:ascii="Times New Roman" w:hAnsi="Times New Roman"/>
          <w:sz w:val="24"/>
          <w:u w:val="single"/>
        </w:rPr>
        <w:t xml:space="preserve">集团有限公司</w:t>
      </w:r>
      <w:r>
        <w:rPr>
          <w:rFonts w:hint="eastAsia" w:ascii="Times New Roman" w:hAnsi="Times New Roman"/>
          <w:sz w:val="24"/>
        </w:rPr>
        <w:t xml:space="preserve">的</w:t>
      </w:r>
      <w:r>
        <w:rPr>
          <w:rFonts w:hint="eastAsia" w:ascii="宋体" w:hAnsi="宋体"/>
          <w:sz w:val="24"/>
          <w:szCs w:val="24"/>
          <w:u w:val="single"/>
        </w:rPr>
        <w:t xml:space="preserve">宿迁人才公寓服务管理系统项目 </w:t>
      </w:r>
      <w:r>
        <w:rPr>
          <w:rFonts w:hint="eastAsia" w:ascii="Times New Roman" w:hAnsi="Times New Roman"/>
          <w:sz w:val="24"/>
        </w:rPr>
        <w:t xml:space="preserve">采购活动提供本单位制造的货物（由本单位承担工程</w:t>
      </w:r>
      <w:r>
        <w:rPr>
          <w:rFonts w:hint="eastAsia" w:ascii="Times New Roman" w:hAnsi="Times New Roman"/>
          <w:sz w:val="24"/>
        </w:rPr>
        <w:t xml:space="preserve">/</w:t>
      </w:r>
      <w:r>
        <w:rPr>
          <w:rFonts w:hint="eastAsia" w:ascii="Times New Roman" w:hAnsi="Times New Roman"/>
          <w:sz w:val="24"/>
        </w:rPr>
        <w:t xml:space="preserve">提供服务），或者提供其他残疾人福利性单位制造的货物（不包括使用非残疾人福利性单位注册商标的货物）。</w:t>
      </w:r>
      <w:r/>
    </w:p>
    <w:p>
      <w:pPr>
        <w:pStyle w:val="1356"/>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358"/>
        <w:jc w:val="left"/>
        <w:spacing w:line="500" w:lineRule="exact"/>
        <w:rPr>
          <w:sz w:val="24"/>
        </w:rPr>
      </w:pPr>
      <w:r>
        <w:rPr>
          <w:sz w:val="24"/>
        </w:rPr>
      </w:r>
      <w:r/>
    </w:p>
    <w:p>
      <w:pPr>
        <w:pStyle w:val="1358"/>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54"/>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359"/>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56"/>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t xml:space="preserve">1.</w:t>
      </w:r>
      <w:r>
        <w:rPr>
          <w:rFonts w:hint="eastAsia" w:ascii="Times New Roman" w:hAnsi="Times New Roman"/>
          <w:sz w:val="24"/>
          <w:szCs w:val="24"/>
        </w:rPr>
        <w:t xml:space="preserve">非残疾人福利性单位不需提供此函。</w:t>
      </w:r>
      <w:r/>
    </w:p>
    <w:p>
      <w:pPr>
        <w:rPr>
          <w:rFonts w:hint="eastAsia" w:ascii="仿宋" w:hAnsi="仿宋" w:eastAsia="仿宋" w:cs="仿宋"/>
          <w:b/>
          <w:sz w:val="24"/>
          <w:szCs w:val="24"/>
        </w:rPr>
      </w:pPr>
      <w:r>
        <w:rPr>
          <w:rFonts w:hint="eastAsia"/>
          <w:sz w:val="24"/>
          <w:szCs w:val="24"/>
        </w:rPr>
        <w:br w:type="page" w:clear="all"/>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六、技术响应偏离表（技术参数响应）</w:t>
      </w:r>
      <w:r/>
    </w:p>
    <w:p>
      <w:pPr>
        <w:pStyle w:val="757"/>
      </w:pPr>
      <w:r/>
      <w:r/>
    </w:p>
    <w:tbl>
      <w:tblPr>
        <w:tblW w:w="9394" w:type="dxa"/>
        <w:tblInd w:w="-117" w:type="dxa"/>
        <w:tblLayout w:type="fixed"/>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82"/>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备注：</w:t>
      </w:r>
      <w:r>
        <w:rPr>
          <w:rFonts w:hint="eastAsia" w:ascii="Times New Roman" w:hAnsi="Times New Roman" w:cs="仿宋"/>
          <w:szCs w:val="28"/>
        </w:rPr>
        <w:t xml:space="preserve">1.</w:t>
      </w:r>
      <w:r>
        <w:rPr>
          <w:rFonts w:hint="eastAsia" w:ascii="Times New Roman" w:hAnsi="Times New Roman" w:cs="仿宋"/>
          <w:szCs w:val="28"/>
        </w:rPr>
        <w:t xml:space="preserve">对采购需求的其它非实质性要求，投标人按所投服务情况在此表中详细列出偏离情况</w:t>
      </w:r>
      <w:r>
        <w:rPr>
          <w:rFonts w:hint="eastAsia" w:ascii="Times New Roman" w:hAnsi="Times New Roman" w:cs="仿宋"/>
          <w:szCs w:val="28"/>
        </w:rPr>
        <w:t xml:space="preserve">(</w:t>
      </w:r>
      <w:r>
        <w:rPr>
          <w:rFonts w:hint="eastAsia" w:ascii="Times New Roman" w:hAnsi="Times New Roman" w:cs="仿宋"/>
          <w:szCs w:val="28"/>
        </w:rPr>
        <w:t xml:space="preserve">包括正偏离、负偏离、无偏离</w:t>
      </w:r>
      <w:r>
        <w:rPr>
          <w:rFonts w:hint="eastAsia" w:ascii="Times New Roman" w:hAnsi="Times New Roman" w:cs="仿宋"/>
          <w:szCs w:val="28"/>
        </w:rPr>
        <w:t xml:space="preserve">)</w:t>
      </w:r>
      <w:r>
        <w:rPr>
          <w:rFonts w:hint="eastAsia" w:ascii="Times New Roman" w:hAnsi="Times New Roman" w:cs="仿宋"/>
          <w:szCs w:val="28"/>
        </w:rPr>
        <w:t xml:space="preserve">并说明理由，未列明的均视为未响应采购文件要求。</w:t>
      </w:r>
      <w:r>
        <w:rPr>
          <w:rFonts w:hint="eastAsia" w:ascii="Times New Roman" w:hAnsi="Times New Roman" w:cs="仿宋"/>
          <w:szCs w:val="28"/>
        </w:rPr>
        <w:t xml:space="preserve">2.</w:t>
      </w:r>
      <w:r>
        <w:rPr>
          <w:rFonts w:hint="eastAsia" w:ascii="Times New Roman" w:hAnsi="Times New Roman" w:cs="仿宋"/>
          <w:szCs w:val="28"/>
        </w:rPr>
        <w:t xml:space="preserve">供应商所投服务如与磋商文件要求的规格及配置不一致，则须在上表偏离说明中详细注明。</w:t>
      </w:r>
      <w:r/>
    </w:p>
    <w:p>
      <w:pPr>
        <w:rPr>
          <w:rFonts w:hint="eastAsia" w:ascii="宋体" w:hAnsi="宋体" w:cs="宋体"/>
          <w:b/>
          <w:bCs/>
          <w:sz w:val="32"/>
          <w:szCs w:val="32"/>
        </w:rPr>
      </w:pPr>
      <w:r>
        <w:rPr>
          <w:rFonts w:ascii="黑体" w:hAnsi="黑体" w:eastAsia="黑体"/>
          <w:b/>
          <w:sz w:val="32"/>
          <w:szCs w:val="32"/>
        </w:rPr>
        <w:br w:type="page" w:clear="all"/>
      </w:r>
      <w:r/>
    </w:p>
    <w:p>
      <w:pPr>
        <w:pStyle w:val="1374"/>
        <w:rPr>
          <w:rFonts w:hint="eastAsia" w:ascii="仿宋" w:hAnsi="仿宋" w:eastAsia="仿宋" w:cs="仿宋"/>
        </w:rPr>
        <w:outlineLvl w:val="1"/>
      </w:pPr>
      <w:r>
        <w:rPr>
          <w:rFonts w:hint="eastAsia" w:cs="黑体"/>
        </w:rPr>
        <w:t xml:space="preserve">七、</w:t>
      </w:r>
      <w:bookmarkEnd w:id="158"/>
      <w:r>
        <w:rPr>
          <w:rFonts w:hint="eastAsia" w:ascii="仿宋" w:hAnsi="仿宋" w:eastAsia="仿宋" w:cs="仿宋"/>
        </w:rPr>
        <w:t xml:space="preserve">项目团队</w:t>
      </w:r>
      <w:r/>
    </w:p>
    <w:p>
      <w:pPr>
        <w:spacing w:line="520" w:lineRule="exact"/>
        <w:rPr>
          <w:rFonts w:hint="eastAsia" w:ascii="黑体" w:hAnsi="黑体" w:eastAsia="黑体" w:cs="黑体"/>
          <w:sz w:val="32"/>
        </w:rPr>
      </w:pPr>
      <w:r>
        <w:rPr>
          <w:rFonts w:hint="eastAsia" w:ascii="黑体" w:hAnsi="黑体" w:eastAsia="黑体" w:cs="黑体"/>
          <w:sz w:val="32"/>
        </w:rPr>
      </w:r>
      <w:r/>
    </w:p>
    <w:tbl>
      <w:tblPr>
        <w:tblpPr w:horzAnchor="margin" w:tblpXSpec="center" w:vertAnchor="text" w:tblpY="74" w:leftFromText="180" w:topFromText="0" w:rightFromText="180" w:bottomFromText="0"/>
        <w:tblW w:w="8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4"/>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4"/>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4"/>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4"/>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4"/>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4"/>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8"/>
                <w:szCs w:val="28"/>
              </w:rPr>
            </w:pPr>
            <w:r>
              <w:rPr>
                <w:rFonts w:ascii="仿宋" w:hAnsi="仿宋" w:eastAsia="仿宋" w:cs="仿宋"/>
                <w:sz w:val="28"/>
                <w:szCs w:val="28"/>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8"/>
                <w:szCs w:val="28"/>
              </w:rPr>
            </w:pPr>
            <w:r/>
            <w:bookmarkStart w:id="164" w:name="OLE_LINK54"/>
            <w:r/>
            <w:bookmarkStart w:id="165" w:name="OLE_LINK53"/>
            <w:r>
              <w:rPr>
                <w:rFonts w:hint="eastAsia" w:ascii="仿宋" w:hAnsi="仿宋" w:eastAsia="仿宋" w:cs="仿宋"/>
                <w:sz w:val="28"/>
                <w:szCs w:val="28"/>
              </w:rPr>
              <w:t xml:space="preserve">项目组人员</w:t>
            </w:r>
            <w:bookmarkEnd w:id="164"/>
            <w:r/>
            <w:bookmarkEnd w:id="165"/>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8"/>
                <w:szCs w:val="28"/>
              </w:rPr>
            </w:pPr>
            <w:r>
              <w:rPr>
                <w:rFonts w:hint="eastAsia" w:ascii="仿宋" w:hAnsi="仿宋" w:eastAsia="仿宋" w:cs="仿宋"/>
                <w:sz w:val="28"/>
                <w:szCs w:val="28"/>
              </w:rPr>
              <w:t xml:space="preserve">项目组人员</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5"/>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3"/>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ascii="Times New Roman" w:hAnsi="Times New Roman" w:cs="宋体"/>
          <w:sz w:val="24"/>
          <w:szCs w:val="20"/>
        </w:rPr>
      </w:pPr>
      <w:r>
        <w:rPr>
          <w:rFonts w:hint="eastAsia" w:ascii="Times New Roman" w:hAnsi="Times New Roman" w:cs="宋体"/>
          <w:sz w:val="24"/>
          <w:szCs w:val="20"/>
        </w:rPr>
        <w:t xml:space="preserve">注：</w:t>
      </w:r>
      <w:bookmarkStart w:id="166" w:name="_格式2__法定代表人授权书"/>
      <w:r/>
      <w:bookmarkEnd w:id="166"/>
      <w:r>
        <w:rPr>
          <w:rFonts w:hint="eastAsia" w:ascii="Times New Roman" w:hAnsi="Times New Roman" w:cs="宋体"/>
          <w:sz w:val="24"/>
          <w:szCs w:val="20"/>
        </w:rPr>
        <w:t xml:space="preserve">1</w:t>
      </w:r>
      <w:r>
        <w:rPr>
          <w:rFonts w:hint="eastAsia" w:ascii="Times New Roman" w:hAnsi="Times New Roman" w:cs="宋体"/>
          <w:sz w:val="24"/>
          <w:szCs w:val="20"/>
        </w:rPr>
        <w:t xml:space="preserve">、涉及评分标准的项目团队在本表中填报，相关证明材料附后。中标后，本表（身份证号信息除外）将随中标结果进行公开。</w:t>
      </w:r>
      <w:r/>
    </w:p>
    <w:p>
      <w:pPr>
        <w:ind w:firstLine="480"/>
        <w:spacing w:line="480" w:lineRule="exact"/>
        <w:rPr>
          <w:rFonts w:ascii="Times New Roman" w:hAnsi="Times New Roman" w:cs="宋体"/>
          <w:sz w:val="24"/>
          <w:szCs w:val="20"/>
        </w:rPr>
      </w:pPr>
      <w:r>
        <w:rPr>
          <w:rFonts w:hint="eastAsia" w:ascii="Times New Roman" w:hAnsi="Times New Roman" w:cs="宋体"/>
          <w:sz w:val="24"/>
          <w:szCs w:val="20"/>
        </w:rPr>
        <w:t xml:space="preserve">2</w:t>
      </w:r>
      <w:r>
        <w:rPr>
          <w:rFonts w:hint="eastAsia" w:ascii="Times New Roman" w:hAnsi="Times New Roman" w:cs="宋体"/>
          <w:sz w:val="24"/>
          <w:szCs w:val="20"/>
        </w:rPr>
        <w:t xml:space="preserve">、如供应商成交，项目团队必须按本表承诺人员操作，不得随意更换。按采购文件要求附相关人员证书。</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黑体" w:hAnsi="黑体" w:eastAsia="黑体" w:cs="黑体"/>
          <w:sz w:val="32"/>
        </w:rPr>
        <w:outlineLvl w:val="1"/>
      </w:pPr>
      <w:r/>
      <w:bookmarkStart w:id="167" w:name="_Toc11176"/>
      <w:r>
        <w:rPr>
          <w:rFonts w:hint="eastAsia" w:ascii="宋体" w:hAnsi="宋体" w:cs="宋体"/>
          <w:b/>
          <w:bCs/>
          <w:sz w:val="32"/>
          <w:szCs w:val="32"/>
        </w:rPr>
        <w:br w:type="page" w:clear="all"/>
      </w:r>
      <w:r>
        <w:rPr>
          <w:rFonts w:hint="eastAsia" w:ascii="黑体" w:hAnsi="黑体" w:eastAsia="黑体" w:cs="黑体"/>
          <w:sz w:val="32"/>
        </w:rPr>
        <w:t xml:space="preserve">八、企业业绩</w:t>
      </w:r>
      <w:r/>
    </w:p>
    <w:p>
      <w:pPr>
        <w:rPr>
          <w:rFonts w:hint="eastAsia" w:ascii="黑体" w:hAnsi="黑体" w:eastAsia="黑体" w:cs="黑体"/>
          <w:sz w:val="32"/>
        </w:rPr>
      </w:pPr>
      <w:r>
        <w:rPr>
          <w:rFonts w:hint="eastAsia" w:ascii="黑体" w:hAnsi="黑体" w:eastAsia="黑体" w:cs="黑体"/>
          <w:sz w:val="32"/>
        </w:rPr>
      </w:r>
      <w:r/>
    </w:p>
    <w:p>
      <w:pPr>
        <w:jc w:val="center"/>
        <w:rPr>
          <w:rFonts w:hint="eastAsia" w:ascii="宋体" w:hAnsi="宋体" w:cs="宋体"/>
          <w:sz w:val="24"/>
          <w:szCs w:val="24"/>
        </w:rPr>
      </w:pPr>
      <w:r/>
      <w:bookmarkStart w:id="168" w:name="OLE_LINK24"/>
      <w:r/>
      <w:bookmarkStart w:id="169" w:name="OLE_LINK23"/>
      <w:r>
        <w:rPr>
          <w:rFonts w:hint="eastAsia" w:ascii="方正小标宋_GBK" w:hAnsi="宋体" w:eastAsia="方正小标宋_GBK" w:cs="宋体"/>
          <w:color w:val="000000"/>
          <w:sz w:val="32"/>
          <w:szCs w:val="32"/>
        </w:rPr>
        <w:t xml:space="preserve">供应商自</w:t>
      </w:r>
      <w:r>
        <w:rPr>
          <w:rFonts w:ascii="方正小标宋_GBK" w:hAnsi="宋体" w:eastAsia="方正小标宋_GBK" w:cs="宋体"/>
          <w:color w:val="000000"/>
          <w:sz w:val="32"/>
          <w:szCs w:val="32"/>
          <w:u w:val="single"/>
        </w:rPr>
        <w:t xml:space="preserve">202</w:t>
      </w:r>
      <w:r>
        <w:rPr>
          <w:rFonts w:hint="eastAsia" w:ascii="方正小标宋_GBK" w:hAnsi="宋体" w:eastAsia="方正小标宋_GBK" w:cs="宋体"/>
          <w:color w:val="000000"/>
          <w:sz w:val="32"/>
          <w:szCs w:val="32"/>
          <w:u w:val="single"/>
        </w:rPr>
        <w:t xml:space="preserve">3</w:t>
      </w:r>
      <w:r>
        <w:rPr>
          <w:rFonts w:hint="eastAsia" w:ascii="方正小标宋_GBK" w:hAnsi="宋体" w:eastAsia="方正小标宋_GBK" w:cs="宋体"/>
          <w:color w:val="000000"/>
          <w:sz w:val="32"/>
          <w:szCs w:val="32"/>
        </w:rPr>
        <w:t xml:space="preserve">年</w:t>
      </w:r>
      <w:r>
        <w:rPr>
          <w:rFonts w:hint="eastAsia" w:ascii="方正小标宋_GBK" w:hAnsi="宋体" w:eastAsia="方正小标宋_GBK" w:cs="宋体"/>
          <w:color w:val="000000"/>
          <w:sz w:val="32"/>
          <w:szCs w:val="32"/>
          <w:u w:val="single"/>
        </w:rPr>
        <w:t xml:space="preserve"> </w:t>
      </w:r>
      <w:r>
        <w:rPr>
          <w:rFonts w:ascii="方正小标宋_GBK" w:hAnsi="宋体" w:eastAsia="方正小标宋_GBK" w:cs="宋体"/>
          <w:color w:val="000000"/>
          <w:sz w:val="32"/>
          <w:szCs w:val="32"/>
          <w:u w:val="single"/>
        </w:rPr>
        <w:t xml:space="preserve">1</w:t>
      </w:r>
      <w:r>
        <w:rPr>
          <w:rFonts w:hint="eastAsia" w:ascii="方正小标宋_GBK" w:hAnsi="宋体" w:eastAsia="方正小标宋_GBK" w:cs="宋体"/>
          <w:color w:val="000000"/>
          <w:sz w:val="32"/>
          <w:szCs w:val="32"/>
          <w:u w:val="single"/>
        </w:rPr>
        <w:t xml:space="preserve"> </w:t>
      </w:r>
      <w:r>
        <w:rPr>
          <w:rFonts w:hint="eastAsia" w:ascii="方正小标宋_GBK" w:hAnsi="宋体" w:eastAsia="方正小标宋_GBK" w:cs="宋体"/>
          <w:color w:val="000000"/>
          <w:sz w:val="32"/>
          <w:szCs w:val="32"/>
        </w:rPr>
        <w:t xml:space="preserve">月</w:t>
      </w:r>
      <w:r>
        <w:rPr>
          <w:rFonts w:hint="eastAsia" w:ascii="方正小标宋_GBK" w:hAnsi="宋体" w:eastAsia="方正小标宋_GBK" w:cs="宋体"/>
          <w:color w:val="000000"/>
          <w:sz w:val="32"/>
          <w:szCs w:val="32"/>
          <w:u w:val="single"/>
        </w:rPr>
        <w:t xml:space="preserve"> </w:t>
      </w:r>
      <w:r>
        <w:rPr>
          <w:rFonts w:ascii="方正小标宋_GBK" w:hAnsi="宋体" w:eastAsia="方正小标宋_GBK" w:cs="宋体"/>
          <w:color w:val="000000"/>
          <w:sz w:val="32"/>
          <w:szCs w:val="32"/>
          <w:u w:val="single"/>
        </w:rPr>
        <w:t xml:space="preserve">1</w:t>
      </w:r>
      <w:r>
        <w:rPr>
          <w:rFonts w:hint="eastAsia" w:ascii="方正小标宋_GBK" w:hAnsi="宋体" w:eastAsia="方正小标宋_GBK" w:cs="宋体"/>
          <w:color w:val="000000"/>
          <w:sz w:val="32"/>
          <w:szCs w:val="32"/>
          <w:u w:val="single"/>
        </w:rPr>
        <w:t xml:space="preserve"> </w:t>
      </w:r>
      <w:r>
        <w:rPr>
          <w:rFonts w:hint="eastAsia" w:ascii="方正小标宋_GBK" w:hAnsi="宋体" w:eastAsia="方正小标宋_GBK" w:cs="宋体"/>
          <w:color w:val="000000"/>
          <w:sz w:val="32"/>
          <w:szCs w:val="32"/>
        </w:rPr>
        <w:t xml:space="preserve">日以来承担</w:t>
      </w:r>
      <w:r/>
    </w:p>
    <w:p>
      <w:pPr>
        <w:jc w:val="center"/>
        <w:rPr>
          <w:rFonts w:hint="eastAsia" w:ascii="宋体" w:hAnsi="宋体" w:cs="宋体"/>
          <w:sz w:val="24"/>
          <w:szCs w:val="24"/>
        </w:rPr>
      </w:pPr>
      <w:r>
        <w:rPr>
          <w:rFonts w:hint="eastAsia" w:ascii="方正小标宋_GBK" w:hAnsi="宋体" w:eastAsia="方正小标宋_GBK" w:cs="宋体"/>
          <w:color w:val="000000"/>
          <w:sz w:val="32"/>
          <w:szCs w:val="32"/>
        </w:rPr>
        <w:t xml:space="preserve">类似项目业绩一览表</w:t>
      </w:r>
      <w:r/>
    </w:p>
    <w:tbl>
      <w:tblPr>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42"/>
        <w:gridCol w:w="2808"/>
        <w:gridCol w:w="2268"/>
        <w:gridCol w:w="1845"/>
        <w:gridCol w:w="1255"/>
      </w:tblGrid>
      <w:tr>
        <w:trPr>
          <w:jc w:val="center"/>
          <w:tblCellSpacing w:w="0" w:type="dxa"/>
          <w:trHeight w:val="7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jc w:val="center"/>
              <w:rPr>
                <w:rFonts w:hint="eastAsia" w:ascii="宋体" w:hAnsi="宋体" w:cs="宋体"/>
                <w:sz w:val="24"/>
                <w:szCs w:val="24"/>
              </w:rPr>
            </w:pPr>
            <w:r>
              <w:rPr>
                <w:rFonts w:ascii="仿宋_GB2312" w:hAnsi="仿宋_GB2312" w:cs="宋体"/>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8" w:type="dxa"/>
            <w:vAlign w:val="center"/>
            <w:textDirection w:val="lrTb"/>
            <w:noWrap w:val="false"/>
          </w:tcPr>
          <w:p>
            <w:pPr>
              <w:jc w:val="center"/>
              <w:rPr>
                <w:rFonts w:hint="eastAsia" w:ascii="宋体" w:hAnsi="宋体" w:cs="宋体"/>
                <w:sz w:val="24"/>
                <w:szCs w:val="24"/>
              </w:rPr>
            </w:pPr>
            <w:r>
              <w:rPr>
                <w:rFonts w:ascii="仿宋_GB2312" w:hAnsi="仿宋_GB2312" w:cs="宋体"/>
                <w:color w:val="000000"/>
                <w:sz w:val="28"/>
                <w:szCs w:val="28"/>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rPr>
                <w:rFonts w:hint="eastAsia" w:ascii="宋体" w:hAnsi="宋体" w:cs="宋体"/>
                <w:sz w:val="24"/>
                <w:szCs w:val="24"/>
              </w:rPr>
            </w:pPr>
            <w:r>
              <w:rPr>
                <w:rFonts w:ascii="仿宋_GB2312" w:hAnsi="仿宋_GB2312" w:cs="宋体"/>
                <w:color w:val="000000"/>
                <w:sz w:val="28"/>
                <w:szCs w:val="28"/>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jc w:val="center"/>
              <w:rPr>
                <w:rFonts w:hint="eastAsia" w:ascii="宋体" w:hAnsi="宋体" w:cs="宋体"/>
                <w:sz w:val="24"/>
                <w:szCs w:val="24"/>
              </w:rPr>
            </w:pPr>
            <w:r>
              <w:rPr>
                <w:rFonts w:ascii="仿宋_GB2312" w:hAnsi="仿宋_GB2312" w:cs="宋体"/>
                <w:color w:val="000000"/>
                <w:sz w:val="28"/>
                <w:szCs w:val="28"/>
              </w:rPr>
              <w:t xml:space="preserve">服务主要内容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5" w:type="dxa"/>
            <w:vAlign w:val="center"/>
            <w:textDirection w:val="lrTb"/>
            <w:noWrap w:val="false"/>
          </w:tcPr>
          <w:p>
            <w:pPr>
              <w:rPr>
                <w:rFonts w:ascii="仿宋_GB2312" w:hAnsi="仿宋_GB2312" w:cs="宋体"/>
                <w:color w:val="000000"/>
                <w:sz w:val="28"/>
                <w:szCs w:val="28"/>
              </w:rPr>
            </w:pPr>
            <w:r>
              <w:rPr>
                <w:rFonts w:ascii="仿宋_GB2312" w:hAnsi="仿宋_GB2312" w:cs="宋体"/>
                <w:color w:val="000000"/>
                <w:sz w:val="28"/>
                <w:szCs w:val="28"/>
              </w:rPr>
              <w:t xml:space="preserve">合同签订时间</w:t>
            </w:r>
            <w:r>
              <w:rPr>
                <w:rFonts w:ascii="仿宋_GB2312" w:hAnsi="仿宋_GB2312" w:cs="宋体"/>
                <w:color w:val="000000"/>
                <w:sz w:val="28"/>
                <w:szCs w:val="28"/>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5" w:type="dxa"/>
            <w:vAlign w:val="center"/>
            <w:textDirection w:val="lrTb"/>
            <w:noWrap w:val="false"/>
          </w:tcPr>
          <w:p>
            <w:pPr>
              <w:rPr>
                <w:rFonts w:ascii="宋体" w:hAnsi="宋体" w:cs="宋体"/>
                <w:sz w:val="24"/>
                <w:szCs w:val="24"/>
              </w:rPr>
            </w:pPr>
            <w:r>
              <w:rPr>
                <w:rFonts w:ascii="宋体" w:hAnsi="宋体" w:cs="宋体"/>
                <w:sz w:val="24"/>
                <w:szCs w:val="24"/>
              </w:rPr>
            </w:r>
            <w:r>
              <w:rPr>
                <w:rFonts w:ascii="宋体" w:hAnsi="宋体" w:cs="宋体"/>
                <w:sz w:val="24"/>
                <w:szCs w:val="24"/>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5" w:type="dxa"/>
            <w:vAlign w:val="center"/>
            <w:textDirection w:val="lrTb"/>
            <w:noWrap w:val="false"/>
          </w:tcPr>
          <w:p>
            <w:pPr>
              <w:rPr>
                <w:rFonts w:ascii="宋体" w:hAnsi="宋体" w:cs="宋体"/>
                <w:sz w:val="24"/>
                <w:szCs w:val="24"/>
              </w:rPr>
            </w:pPr>
            <w:r>
              <w:rPr>
                <w:rFonts w:ascii="宋体" w:hAnsi="宋体" w:cs="宋体"/>
                <w:sz w:val="24"/>
                <w:szCs w:val="24"/>
              </w:rPr>
            </w:r>
            <w:r>
              <w:rPr>
                <w:rFonts w:ascii="宋体" w:hAnsi="宋体" w:cs="宋体"/>
                <w:sz w:val="24"/>
                <w:szCs w:val="24"/>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5" w:type="dxa"/>
            <w:vAlign w:val="center"/>
            <w:textDirection w:val="lrTb"/>
            <w:noWrap w:val="false"/>
          </w:tcPr>
          <w:p>
            <w:pPr>
              <w:rPr>
                <w:rFonts w:ascii="宋体" w:hAnsi="宋体" w:cs="宋体"/>
                <w:sz w:val="24"/>
                <w:szCs w:val="24"/>
              </w:rPr>
            </w:pPr>
            <w:r>
              <w:rPr>
                <w:rFonts w:ascii="宋体" w:hAnsi="宋体" w:cs="宋体"/>
                <w:sz w:val="24"/>
                <w:szCs w:val="24"/>
              </w:rPr>
            </w:r>
            <w:r>
              <w:rPr>
                <w:rFonts w:ascii="宋体" w:hAnsi="宋体" w:cs="宋体"/>
                <w:sz w:val="24"/>
                <w:szCs w:val="24"/>
              </w:rPr>
            </w:r>
            <w:r/>
          </w:p>
        </w:tc>
      </w:tr>
      <w:tr>
        <w:trPr>
          <w:jc w:val="center"/>
          <w:tblCellSpacing w:w="0" w:type="dxa"/>
          <w:trHeight w:val="1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68"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5"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55" w:type="dxa"/>
            <w:vAlign w:val="center"/>
            <w:textDirection w:val="lrTb"/>
            <w:noWrap w:val="false"/>
          </w:tcPr>
          <w:p>
            <w:pPr>
              <w:rPr>
                <w:rFonts w:ascii="宋体" w:hAnsi="宋体" w:cs="宋体"/>
                <w:sz w:val="24"/>
                <w:szCs w:val="24"/>
              </w:rPr>
            </w:pPr>
            <w:r>
              <w:rPr>
                <w:rFonts w:ascii="宋体" w:hAnsi="宋体" w:cs="宋体"/>
                <w:sz w:val="24"/>
                <w:szCs w:val="24"/>
              </w:rPr>
            </w:r>
            <w:r>
              <w:rPr>
                <w:rFonts w:ascii="宋体" w:hAnsi="宋体" w:cs="宋体"/>
                <w:sz w:val="24"/>
                <w:szCs w:val="24"/>
              </w:rPr>
            </w:r>
            <w:r/>
          </w:p>
        </w:tc>
      </w:tr>
    </w:tbl>
    <w:p>
      <w:pPr>
        <w:rPr>
          <w:rFonts w:hint="eastAsia" w:ascii="宋体" w:hAnsi="宋体" w:cs="宋体"/>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rPr>
          <w:rFonts w:hint="eastAsia" w:ascii="宋体" w:hAnsi="宋体" w:cs="宋体"/>
          <w:sz w:val="24"/>
          <w:szCs w:val="24"/>
        </w:rPr>
      </w:pPr>
      <w:r>
        <w:rPr>
          <w:rFonts w:ascii="宋体" w:hAnsi="宋体" w:cs="宋体"/>
          <w:sz w:val="24"/>
          <w:szCs w:val="24"/>
        </w:rPr>
        <w:t xml:space="preserve"> </w:t>
      </w:r>
      <w:bookmarkEnd w:id="168"/>
      <w:r/>
      <w:bookmarkEnd w:id="169"/>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宋体" w:hAnsi="宋体" w:cs="宋体"/>
          <w:b/>
          <w:bCs/>
          <w:sz w:val="32"/>
          <w:szCs w:val="32"/>
        </w:rPr>
      </w:pPr>
      <w:r>
        <w:rPr>
          <w:rFonts w:hint="eastAsia" w:ascii="宋体" w:hAnsi="宋体" w:cs="宋体"/>
          <w:b/>
          <w:bCs/>
          <w:sz w:val="32"/>
          <w:szCs w:val="32"/>
        </w:rPr>
      </w:r>
      <w:r/>
    </w:p>
    <w:p>
      <w:pPr>
        <w:rPr>
          <w:rFonts w:hint="eastAsia" w:ascii="宋体" w:hAnsi="宋体" w:cs="宋体"/>
          <w:b/>
          <w:bCs/>
          <w:sz w:val="32"/>
          <w:szCs w:val="32"/>
        </w:rPr>
      </w:pPr>
      <w:r>
        <w:rPr>
          <w:rFonts w:hint="eastAsia" w:ascii="宋体" w:hAnsi="宋体" w:cs="宋体"/>
          <w:b/>
          <w:bCs/>
          <w:sz w:val="32"/>
          <w:szCs w:val="32"/>
        </w:rPr>
      </w:r>
      <w:r/>
    </w:p>
    <w:p>
      <w:pPr>
        <w:pStyle w:val="74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九、</w:t>
      </w:r>
      <w:bookmarkStart w:id="170" w:name="_Toc28140"/>
      <w:r/>
      <w:bookmarkEnd w:id="167"/>
      <w:r>
        <w:rPr>
          <w:rFonts w:hint="eastAsia" w:ascii="黑体" w:hAnsi="黑体" w:eastAsia="黑体" w:cs="黑体"/>
          <w:sz w:val="32"/>
        </w:rPr>
        <w:t xml:space="preserve">磋商所需其他材料</w:t>
      </w:r>
      <w:bookmarkEnd w:id="170"/>
      <w:r/>
      <w:r/>
    </w:p>
    <w:p>
      <w:pPr>
        <w:pStyle w:val="1389"/>
        <w:ind w:firstLine="560"/>
        <w:spacing w:line="360" w:lineRule="auto"/>
        <w:rPr>
          <w:rFonts w:hint="eastAsia" w:ascii="仿宋" w:hAnsi="仿宋" w:cs="仿宋"/>
          <w:sz w:val="28"/>
          <w:szCs w:val="28"/>
        </w:rPr>
      </w:pPr>
      <w:r>
        <w:rPr>
          <w:rFonts w:hint="eastAsia" w:ascii="仿宋" w:hAnsi="仿宋" w:cs="仿宋"/>
          <w:sz w:val="28"/>
          <w:szCs w:val="28"/>
        </w:rPr>
      </w:r>
      <w:r/>
    </w:p>
    <w:p>
      <w:pPr>
        <w:pStyle w:val="1389"/>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71"/>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55</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71"/>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55</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71"/>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71"/>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qFormat/>
    <w:pPr>
      <w:jc w:val="both"/>
      <w:widowControl w:val="off"/>
    </w:pPr>
    <w:rPr>
      <w:rFonts w:ascii="Calibri" w:hAnsi="Calibri"/>
      <w:sz w:val="21"/>
      <w:szCs w:val="22"/>
    </w:rPr>
  </w:style>
  <w:style w:type="paragraph" w:styleId="745">
    <w:name w:val="Heading 1"/>
    <w:basedOn w:val="744"/>
    <w:next w:val="744"/>
    <w:link w:val="1431"/>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57"/>
    <w:link w:val="1451"/>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1456"/>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1457"/>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1458"/>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1459"/>
    <w:uiPriority w:val="9"/>
    <w:unhideWhenUsed/>
    <w:qFormat/>
    <w:pPr>
      <w:keepLines/>
      <w:keepNext/>
      <w:spacing w:before="320" w:after="200"/>
      <w:outlineLvl w:val="5"/>
    </w:pPr>
    <w:rPr>
      <w:rFonts w:ascii="Arial" w:hAnsi="Arial" w:eastAsia="Arial" w:cs="Arial"/>
      <w:b/>
      <w:bCs/>
      <w:sz w:val="22"/>
    </w:rPr>
  </w:style>
  <w:style w:type="paragraph" w:styleId="751">
    <w:name w:val="Heading 7"/>
    <w:basedOn w:val="744"/>
    <w:next w:val="744"/>
    <w:link w:val="1460"/>
    <w:uiPriority w:val="9"/>
    <w:unhideWhenUsed/>
    <w:qFormat/>
    <w:pPr>
      <w:keepLines/>
      <w:keepNext/>
      <w:spacing w:before="320" w:after="200"/>
      <w:outlineLvl w:val="6"/>
    </w:pPr>
    <w:rPr>
      <w:rFonts w:ascii="Arial" w:hAnsi="Arial" w:eastAsia="Arial" w:cs="Arial"/>
      <w:b/>
      <w:bCs/>
      <w:i/>
      <w:iCs/>
      <w:sz w:val="22"/>
    </w:rPr>
  </w:style>
  <w:style w:type="paragraph" w:styleId="752">
    <w:name w:val="Heading 8"/>
    <w:basedOn w:val="744"/>
    <w:next w:val="744"/>
    <w:link w:val="1461"/>
    <w:uiPriority w:val="9"/>
    <w:unhideWhenUsed/>
    <w:qFormat/>
    <w:pPr>
      <w:keepLines/>
      <w:keepNext/>
      <w:spacing w:before="320" w:after="200"/>
      <w:outlineLvl w:val="7"/>
    </w:pPr>
    <w:rPr>
      <w:rFonts w:ascii="Arial" w:hAnsi="Arial" w:eastAsia="Arial" w:cs="Arial"/>
      <w:i/>
      <w:iCs/>
      <w:sz w:val="22"/>
    </w:rPr>
  </w:style>
  <w:style w:type="paragraph" w:styleId="753">
    <w:name w:val="Heading 9"/>
    <w:basedOn w:val="744"/>
    <w:next w:val="744"/>
    <w:link w:val="1462"/>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Normal Indent"/>
    <w:basedOn w:val="744"/>
    <w:qFormat/>
    <w:pPr>
      <w:ind w:firstLine="420"/>
    </w:pPr>
    <w:rPr>
      <w:szCs w:val="21"/>
    </w:rPr>
  </w:style>
  <w:style w:type="paragraph" w:styleId="758">
    <w:name w:val="toc 7"/>
    <w:basedOn w:val="744"/>
    <w:next w:val="744"/>
    <w:qFormat/>
    <w:pPr>
      <w:ind w:left="1260"/>
      <w:jc w:val="left"/>
    </w:pPr>
    <w:rPr>
      <w:rFonts w:cs="Calibri"/>
      <w:sz w:val="18"/>
      <w:szCs w:val="18"/>
    </w:rPr>
  </w:style>
  <w:style w:type="paragraph" w:styleId="759">
    <w:name w:val="Caption"/>
    <w:basedOn w:val="744"/>
    <w:next w:val="744"/>
    <w:uiPriority w:val="35"/>
    <w:semiHidden/>
    <w:unhideWhenUsed/>
    <w:qFormat/>
    <w:pPr>
      <w:spacing w:line="276" w:lineRule="auto"/>
    </w:pPr>
    <w:rPr>
      <w:b/>
      <w:bCs/>
      <w:color w:val="4f81bd" w:themeColor="accent1"/>
      <w:sz w:val="18"/>
      <w:szCs w:val="18"/>
    </w:rPr>
  </w:style>
  <w:style w:type="paragraph" w:styleId="760">
    <w:name w:val="annotation text"/>
    <w:basedOn w:val="744"/>
    <w:link w:val="1463"/>
    <w:uiPriority w:val="99"/>
    <w:semiHidden/>
    <w:unhideWhenUsed/>
    <w:qFormat/>
    <w:pPr>
      <w:jc w:val="left"/>
    </w:pPr>
  </w:style>
  <w:style w:type="paragraph" w:styleId="761">
    <w:name w:val="Body Text"/>
    <w:basedOn w:val="744"/>
    <w:link w:val="1450"/>
    <w:uiPriority w:val="1"/>
    <w:qFormat/>
    <w:pPr>
      <w:ind w:firstLine="600"/>
    </w:pPr>
    <w:rPr>
      <w:rFonts w:ascii="Times New Roman" w:hAnsi="Times New Roman" w:eastAsia="方正仿宋_GBK"/>
      <w:b/>
      <w:bCs/>
      <w:color w:val="ff0000"/>
      <w:sz w:val="30"/>
      <w:szCs w:val="30"/>
    </w:rPr>
  </w:style>
  <w:style w:type="paragraph" w:styleId="762">
    <w:name w:val="Body Text Indent"/>
    <w:basedOn w:val="744"/>
    <w:link w:val="1471"/>
    <w:unhideWhenUsed/>
    <w:qFormat/>
    <w:pPr>
      <w:ind w:left="420"/>
      <w:spacing w:after="120"/>
    </w:pPr>
  </w:style>
  <w:style w:type="paragraph" w:styleId="763">
    <w:name w:val="index 4"/>
    <w:basedOn w:val="744"/>
    <w:next w:val="744"/>
    <w:semiHidden/>
    <w:unhideWhenUsed/>
    <w:qFormat/>
    <w:pPr>
      <w:jc w:val="center"/>
      <w:spacing w:line="300" w:lineRule="auto"/>
    </w:pPr>
  </w:style>
  <w:style w:type="paragraph" w:styleId="764">
    <w:name w:val="toc 5"/>
    <w:basedOn w:val="744"/>
    <w:next w:val="744"/>
    <w:qFormat/>
    <w:pPr>
      <w:ind w:left="840"/>
      <w:jc w:val="left"/>
    </w:pPr>
    <w:rPr>
      <w:rFonts w:cs="Calibri"/>
      <w:sz w:val="18"/>
      <w:szCs w:val="18"/>
    </w:rPr>
  </w:style>
  <w:style w:type="paragraph" w:styleId="765">
    <w:name w:val="toc 3"/>
    <w:basedOn w:val="744"/>
    <w:next w:val="744"/>
    <w:uiPriority w:val="39"/>
    <w:qFormat/>
    <w:pPr>
      <w:ind w:left="420"/>
      <w:jc w:val="left"/>
    </w:pPr>
    <w:rPr>
      <w:rFonts w:cs="Calibri"/>
      <w:i/>
      <w:iCs/>
      <w:sz w:val="20"/>
      <w:szCs w:val="20"/>
    </w:rPr>
  </w:style>
  <w:style w:type="paragraph" w:styleId="766">
    <w:name w:val="Plain Text"/>
    <w:basedOn w:val="744"/>
    <w:link w:val="1452"/>
    <w:qFormat/>
    <w:rPr>
      <w:rFonts w:ascii="宋体" w:hAnsi="Courier New" w:cs="Courier New"/>
      <w:szCs w:val="21"/>
    </w:rPr>
  </w:style>
  <w:style w:type="paragraph" w:styleId="767">
    <w:name w:val="toc 8"/>
    <w:basedOn w:val="744"/>
    <w:next w:val="744"/>
    <w:qFormat/>
    <w:pPr>
      <w:ind w:left="1470"/>
      <w:jc w:val="left"/>
    </w:pPr>
    <w:rPr>
      <w:rFonts w:cs="Calibri"/>
      <w:sz w:val="18"/>
      <w:szCs w:val="18"/>
    </w:rPr>
  </w:style>
  <w:style w:type="paragraph" w:styleId="768">
    <w:name w:val="Body Text Indent 2"/>
    <w:basedOn w:val="744"/>
    <w:link w:val="1465"/>
    <w:qFormat/>
    <w:pPr>
      <w:ind w:left="420"/>
      <w:spacing w:after="120" w:line="480" w:lineRule="auto"/>
    </w:pPr>
  </w:style>
  <w:style w:type="paragraph" w:styleId="769">
    <w:name w:val="endnote text"/>
    <w:basedOn w:val="744"/>
    <w:link w:val="1466"/>
    <w:uiPriority w:val="99"/>
    <w:semiHidden/>
    <w:unhideWhenUsed/>
    <w:qFormat/>
    <w:rPr>
      <w:sz w:val="20"/>
    </w:rPr>
  </w:style>
  <w:style w:type="paragraph" w:styleId="770">
    <w:name w:val="Balloon Text"/>
    <w:basedOn w:val="744"/>
    <w:link w:val="1430"/>
    <w:uiPriority w:val="99"/>
    <w:semiHidden/>
    <w:unhideWhenUsed/>
    <w:qFormat/>
    <w:rPr>
      <w:rFonts w:ascii="宋体"/>
      <w:sz w:val="18"/>
      <w:szCs w:val="18"/>
    </w:rPr>
  </w:style>
  <w:style w:type="paragraph" w:styleId="771">
    <w:name w:val="Footer"/>
    <w:basedOn w:val="744"/>
    <w:link w:val="1454"/>
    <w:uiPriority w:val="99"/>
    <w:unhideWhenUsed/>
    <w:qFormat/>
    <w:pPr>
      <w:tabs>
        <w:tab w:val="center" w:pos="7143" w:leader="none"/>
        <w:tab w:val="right" w:pos="14287" w:leader="none"/>
      </w:tabs>
    </w:pPr>
  </w:style>
  <w:style w:type="paragraph" w:styleId="772">
    <w:name w:val="Header"/>
    <w:basedOn w:val="744"/>
    <w:link w:val="1455"/>
    <w:uiPriority w:val="99"/>
    <w:unhideWhenUsed/>
    <w:qFormat/>
    <w:pPr>
      <w:tabs>
        <w:tab w:val="center" w:pos="7143" w:leader="none"/>
        <w:tab w:val="right" w:pos="14287" w:leader="none"/>
      </w:tabs>
    </w:pPr>
  </w:style>
  <w:style w:type="paragraph" w:styleId="773">
    <w:name w:val="toc 1"/>
    <w:basedOn w:val="744"/>
    <w:next w:val="744"/>
    <w:uiPriority w:val="39"/>
    <w:qFormat/>
    <w:pPr>
      <w:jc w:val="left"/>
      <w:spacing w:before="120" w:after="120"/>
    </w:pPr>
    <w:rPr>
      <w:rFonts w:cs="Calibri"/>
      <w:b/>
      <w:bCs/>
      <w:caps/>
      <w:sz w:val="20"/>
      <w:szCs w:val="20"/>
    </w:rPr>
  </w:style>
  <w:style w:type="paragraph" w:styleId="774">
    <w:name w:val="toc 4"/>
    <w:basedOn w:val="744"/>
    <w:next w:val="744"/>
    <w:qFormat/>
    <w:pPr>
      <w:ind w:left="630"/>
      <w:jc w:val="left"/>
    </w:pPr>
    <w:rPr>
      <w:rFonts w:cs="Calibri"/>
      <w:sz w:val="18"/>
      <w:szCs w:val="18"/>
    </w:rPr>
  </w:style>
  <w:style w:type="paragraph" w:styleId="775">
    <w:name w:val="Subtitle"/>
    <w:basedOn w:val="744"/>
    <w:next w:val="744"/>
    <w:link w:val="1467"/>
    <w:uiPriority w:val="11"/>
    <w:qFormat/>
    <w:pPr>
      <w:spacing w:before="200" w:after="200"/>
    </w:pPr>
    <w:rPr>
      <w:sz w:val="24"/>
      <w:szCs w:val="24"/>
    </w:rPr>
  </w:style>
  <w:style w:type="paragraph" w:styleId="776">
    <w:name w:val="footnote text"/>
    <w:basedOn w:val="744"/>
    <w:link w:val="1468"/>
    <w:uiPriority w:val="99"/>
    <w:semiHidden/>
    <w:unhideWhenUsed/>
    <w:qFormat/>
    <w:pPr>
      <w:spacing w:after="40"/>
    </w:pPr>
    <w:rPr>
      <w:sz w:val="18"/>
    </w:rPr>
  </w:style>
  <w:style w:type="paragraph" w:styleId="777">
    <w:name w:val="toc 6"/>
    <w:basedOn w:val="744"/>
    <w:next w:val="744"/>
    <w:qFormat/>
    <w:pPr>
      <w:ind w:left="1050"/>
      <w:jc w:val="left"/>
    </w:pPr>
    <w:rPr>
      <w:rFonts w:cs="Calibri"/>
      <w:sz w:val="18"/>
      <w:szCs w:val="18"/>
    </w:rPr>
  </w:style>
  <w:style w:type="paragraph" w:styleId="778">
    <w:name w:val="table of figures"/>
    <w:basedOn w:val="744"/>
    <w:next w:val="744"/>
    <w:uiPriority w:val="99"/>
    <w:unhideWhenUsed/>
    <w:qFormat/>
  </w:style>
  <w:style w:type="paragraph" w:styleId="779">
    <w:name w:val="toc 2"/>
    <w:basedOn w:val="744"/>
    <w:next w:val="744"/>
    <w:uiPriority w:val="39"/>
    <w:qFormat/>
    <w:pPr>
      <w:ind w:left="210"/>
      <w:jc w:val="left"/>
    </w:pPr>
    <w:rPr>
      <w:rFonts w:cs="Calibri"/>
      <w:smallCaps/>
      <w:sz w:val="20"/>
      <w:szCs w:val="20"/>
    </w:rPr>
  </w:style>
  <w:style w:type="paragraph" w:styleId="780">
    <w:name w:val="toc 9"/>
    <w:basedOn w:val="744"/>
    <w:next w:val="744"/>
    <w:qFormat/>
    <w:pPr>
      <w:ind w:left="1680"/>
      <w:jc w:val="left"/>
    </w:pPr>
    <w:rPr>
      <w:rFonts w:cs="Calibri"/>
      <w:sz w:val="18"/>
      <w:szCs w:val="18"/>
    </w:rPr>
  </w:style>
  <w:style w:type="paragraph" w:styleId="781">
    <w:name w:val="Body Text 2"/>
    <w:basedOn w:val="744"/>
    <w:next w:val="761"/>
    <w:link w:val="1469"/>
    <w:qFormat/>
  </w:style>
  <w:style w:type="paragraph" w:styleId="782">
    <w:name w:val="Normal (Web)"/>
    <w:basedOn w:val="744"/>
    <w:uiPriority w:val="99"/>
    <w:qFormat/>
    <w:pPr>
      <w:jc w:val="left"/>
      <w:spacing w:before="100" w:beforeAutospacing="1" w:after="100" w:afterAutospacing="1"/>
      <w:widowControl/>
    </w:pPr>
    <w:rPr>
      <w:rFonts w:ascii="宋体" w:hAnsi="宋体" w:cs="宋体"/>
      <w:sz w:val="24"/>
      <w:szCs w:val="24"/>
    </w:rPr>
  </w:style>
  <w:style w:type="paragraph" w:styleId="783">
    <w:name w:val="Title"/>
    <w:basedOn w:val="744"/>
    <w:next w:val="744"/>
    <w:link w:val="1449"/>
    <w:uiPriority w:val="10"/>
    <w:qFormat/>
    <w:pPr>
      <w:contextualSpacing/>
      <w:spacing w:before="300" w:after="200"/>
    </w:pPr>
    <w:rPr>
      <w:sz w:val="48"/>
      <w:szCs w:val="48"/>
    </w:rPr>
  </w:style>
  <w:style w:type="paragraph" w:styleId="784">
    <w:name w:val="Body Text First Indent"/>
    <w:basedOn w:val="761"/>
    <w:next w:val="744"/>
    <w:link w:val="1470"/>
    <w:qFormat/>
    <w:pPr>
      <w:ind w:firstLine="602"/>
      <w:jc w:val="left"/>
      <w:spacing w:line="300" w:lineRule="auto"/>
    </w:pPr>
    <w:rPr>
      <w:sz w:val="28"/>
    </w:rPr>
  </w:style>
  <w:style w:type="paragraph" w:styleId="785">
    <w:name w:val="Body Text First Indent 2"/>
    <w:basedOn w:val="762"/>
    <w:link w:val="1472"/>
    <w:uiPriority w:val="99"/>
    <w:unhideWhenUsed/>
    <w:qFormat/>
    <w:pPr>
      <w:ind w:left="200" w:firstLine="200"/>
    </w:p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FollowedHyperlink"/>
    <w:basedOn w:val="754"/>
    <w:uiPriority w:val="99"/>
    <w:semiHidden/>
    <w:unhideWhenUsed/>
    <w:qFormat/>
    <w:rPr>
      <w:color w:val="800080" w:themeColor="followedHyperlink"/>
      <w:u w:val="single"/>
    </w:rPr>
  </w:style>
  <w:style w:type="character" w:styleId="789">
    <w:name w:val="Hyperlink"/>
    <w:uiPriority w:val="99"/>
    <w:unhideWhenUsed/>
    <w:qFormat/>
    <w:rPr>
      <w:color w:val="0000ff" w:themeColor="hyperlink"/>
      <w:u w:val="single"/>
    </w:rPr>
  </w:style>
  <w:style w:type="character" w:styleId="790">
    <w:name w:val="annotation reference"/>
    <w:basedOn w:val="754"/>
    <w:uiPriority w:val="99"/>
    <w:semiHidden/>
    <w:unhideWhenUsed/>
    <w:qFormat/>
    <w:rPr>
      <w:sz w:val="21"/>
      <w:szCs w:val="21"/>
    </w:rPr>
  </w:style>
  <w:style w:type="character" w:styleId="791">
    <w:name w:val="footnote reference"/>
    <w:uiPriority w:val="99"/>
    <w:unhideWhenUsed/>
    <w:qFormat/>
    <w:rPr>
      <w:vertAlign w:val="superscript"/>
    </w:rPr>
  </w:style>
  <w:style w:type="table" w:styleId="792" w:customStyle="1">
    <w:name w:val="无格式表格 11"/>
    <w:basedOn w:val="7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普通表格11"/>
    <w:uiPriority w:val="99"/>
    <w:unhideWhenUsed/>
    <w:qFormat/>
    <w:tblPr>
      <w:tblCellMar>
        <w:left w:w="0" w:type="dxa"/>
        <w:top w:w="0" w:type="dxa"/>
        <w:right w:w="0" w:type="dxa"/>
        <w:bottom w:w="0" w:type="dxa"/>
      </w:tblCellMar>
    </w:tblPr>
  </w:style>
  <w:style w:type="table" w:styleId="79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9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4" w:customStyle="1">
    <w:name w:val="网格表 7 彩色1"/>
    <w:basedOn w:val="7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9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9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0" w:customStyle="1">
    <w:name w:val="清单表 6 彩色1"/>
    <w:basedOn w:val="79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1" w:customStyle="1">
    <w:name w:val="清单表 7 彩色1"/>
    <w:basedOn w:val="79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2" w:customStyle="1">
    <w:name w:val="TOC 标题1"/>
    <w:uiPriority w:val="39"/>
    <w:unhideWhenUsed/>
    <w:qFormat/>
  </w:style>
  <w:style w:type="paragraph" w:styleId="813" w:customStyle="1">
    <w:name w:val="TOC 标题1173"/>
    <w:uiPriority w:val="39"/>
    <w:unhideWhenUsed/>
    <w:qFormat/>
  </w:style>
  <w:style w:type="paragraph" w:styleId="814" w:customStyle="1">
    <w:name w:val="Normal1"/>
    <w:next w:val="747"/>
    <w:qFormat/>
    <w:rPr>
      <w:rFonts w:eastAsia="Times New Roman"/>
      <w:sz w:val="24"/>
      <w:szCs w:val="24"/>
    </w:rPr>
  </w:style>
  <w:style w:type="paragraph" w:styleId="815" w:customStyle="1">
    <w:name w:val="Normal_19"/>
    <w:next w:val="816"/>
    <w:qFormat/>
    <w:rPr>
      <w:rFonts w:eastAsia="Times New Roman"/>
      <w:sz w:val="24"/>
      <w:szCs w:val="24"/>
    </w:rPr>
  </w:style>
  <w:style w:type="paragraph" w:styleId="816" w:customStyle="1">
    <w:name w:val="正文1"/>
    <w:next w:val="817"/>
    <w:qFormat/>
    <w:pPr>
      <w:jc w:val="both"/>
      <w:widowControl w:val="off"/>
    </w:pPr>
    <w:rPr>
      <w:szCs w:val="21"/>
    </w:rPr>
  </w:style>
  <w:style w:type="paragraph" w:styleId="817" w:customStyle="1">
    <w:name w:val="Body Text First Indent1"/>
    <w:basedOn w:val="818"/>
    <w:uiPriority w:val="99"/>
    <w:unhideWhenUsed/>
    <w:qFormat/>
    <w:pPr>
      <w:ind w:firstLine="420"/>
    </w:pPr>
  </w:style>
  <w:style w:type="paragraph" w:styleId="818" w:customStyle="1">
    <w:name w:val="Body Text1"/>
    <w:basedOn w:val="816"/>
    <w:uiPriority w:val="99"/>
    <w:unhideWhenUsed/>
    <w:qFormat/>
    <w:pPr>
      <w:spacing w:after="120"/>
    </w:pPr>
  </w:style>
  <w:style w:type="paragraph" w:styleId="819" w:customStyle="1">
    <w:name w:val="TOC 标题1172"/>
    <w:uiPriority w:val="39"/>
    <w:unhideWhenUsed/>
    <w:qFormat/>
  </w:style>
  <w:style w:type="paragraph" w:styleId="820" w:customStyle="1">
    <w:name w:val="TOC 标题116"/>
    <w:uiPriority w:val="39"/>
    <w:unhideWhenUsed/>
    <w:qFormat/>
  </w:style>
  <w:style w:type="paragraph" w:styleId="821" w:customStyle="1">
    <w:name w:val="TOC 标题115"/>
    <w:uiPriority w:val="39"/>
    <w:unhideWhenUsed/>
    <w:qFormat/>
  </w:style>
  <w:style w:type="paragraph" w:styleId="822" w:customStyle="1">
    <w:name w:val="TOC 标题114"/>
    <w:uiPriority w:val="39"/>
    <w:unhideWhenUsed/>
    <w:qFormat/>
  </w:style>
  <w:style w:type="character" w:styleId="823" w:customStyle="1">
    <w:name w:val="标题 1 字符"/>
    <w:link w:val="824"/>
    <w:uiPriority w:val="9"/>
    <w:qFormat/>
    <w:rPr>
      <w:b/>
      <w:sz w:val="44"/>
    </w:rPr>
  </w:style>
  <w:style w:type="paragraph" w:styleId="824" w:customStyle="1">
    <w:name w:val="标题 11"/>
    <w:basedOn w:val="744"/>
    <w:next w:val="744"/>
    <w:link w:val="823"/>
    <w:uiPriority w:val="9"/>
    <w:qFormat/>
    <w:pPr>
      <w:keepLines/>
      <w:keepNext/>
      <w:spacing w:before="340" w:after="330" w:line="576" w:lineRule="auto"/>
      <w:outlineLvl w:val="0"/>
    </w:pPr>
    <w:rPr>
      <w:rFonts w:ascii="Times New Roman" w:hAnsi="Times New Roman"/>
      <w:b/>
      <w:sz w:val="44"/>
      <w:szCs w:val="20"/>
    </w:rPr>
  </w:style>
  <w:style w:type="character" w:styleId="825" w:customStyle="1">
    <w:name w:val="标题 2 字符"/>
    <w:link w:val="826"/>
    <w:uiPriority w:val="9"/>
    <w:qFormat/>
    <w:rPr>
      <w:rFonts w:ascii="Arial" w:hAnsi="Arial" w:eastAsia="黑体"/>
      <w:b/>
      <w:sz w:val="32"/>
    </w:rPr>
  </w:style>
  <w:style w:type="paragraph" w:styleId="826" w:customStyle="1">
    <w:name w:val="标题 21"/>
    <w:basedOn w:val="744"/>
    <w:next w:val="744"/>
    <w:link w:val="825"/>
    <w:uiPriority w:val="9"/>
    <w:qFormat/>
    <w:pPr>
      <w:keepLines/>
      <w:keepNext/>
      <w:spacing w:before="260" w:after="260" w:line="413" w:lineRule="auto"/>
      <w:outlineLvl w:val="1"/>
    </w:pPr>
    <w:rPr>
      <w:rFonts w:ascii="Arial" w:hAnsi="Arial" w:eastAsia="黑体"/>
      <w:b/>
      <w:sz w:val="32"/>
      <w:szCs w:val="20"/>
    </w:rPr>
  </w:style>
  <w:style w:type="character" w:styleId="827" w:customStyle="1">
    <w:name w:val="标题 3 字符"/>
    <w:link w:val="828"/>
    <w:uiPriority w:val="9"/>
    <w:qFormat/>
    <w:rPr>
      <w:b/>
      <w:sz w:val="32"/>
    </w:rPr>
  </w:style>
  <w:style w:type="paragraph" w:styleId="828" w:customStyle="1">
    <w:name w:val="标题 31"/>
    <w:basedOn w:val="744"/>
    <w:next w:val="744"/>
    <w:link w:val="827"/>
    <w:uiPriority w:val="9"/>
    <w:qFormat/>
    <w:pPr>
      <w:keepLines/>
      <w:keepNext/>
      <w:spacing w:before="260" w:after="260" w:line="413" w:lineRule="auto"/>
      <w:outlineLvl w:val="2"/>
    </w:pPr>
    <w:rPr>
      <w:rFonts w:ascii="Times New Roman" w:hAnsi="Times New Roman"/>
      <w:b/>
      <w:sz w:val="32"/>
      <w:szCs w:val="20"/>
    </w:rPr>
  </w:style>
  <w:style w:type="character" w:styleId="829" w:customStyle="1">
    <w:name w:val="标题 4 字符"/>
    <w:link w:val="830"/>
    <w:uiPriority w:val="9"/>
    <w:qFormat/>
    <w:rPr>
      <w:rFonts w:ascii="宋体" w:eastAsia="宋体"/>
      <w:color w:val="800000"/>
      <w:sz w:val="28"/>
      <w:lang w:val="en-US" w:eastAsia="zh-CN" w:bidi="ar-SA"/>
    </w:rPr>
  </w:style>
  <w:style w:type="paragraph" w:styleId="830" w:customStyle="1">
    <w:name w:val="标题 41"/>
    <w:basedOn w:val="744"/>
    <w:next w:val="744"/>
    <w:link w:val="829"/>
    <w:uiPriority w:val="9"/>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1">
    <w:name w:val="List Paragraph"/>
    <w:basedOn w:val="744"/>
    <w:uiPriority w:val="34"/>
    <w:qFormat/>
    <w:pPr>
      <w:contextualSpacing/>
      <w:ind w:left="720"/>
    </w:pPr>
  </w:style>
  <w:style w:type="paragraph" w:styleId="832">
    <w:name w:val="No Spacing"/>
    <w:uiPriority w:val="1"/>
    <w:qFormat/>
  </w:style>
  <w:style w:type="paragraph" w:styleId="833">
    <w:name w:val="Quote"/>
    <w:basedOn w:val="744"/>
    <w:next w:val="744"/>
    <w:link w:val="1474"/>
    <w:uiPriority w:val="29"/>
    <w:qFormat/>
    <w:pPr>
      <w:ind w:left="720" w:right="720"/>
    </w:pPr>
    <w:rPr>
      <w:i/>
    </w:rPr>
  </w:style>
  <w:style w:type="paragraph" w:styleId="834">
    <w:name w:val="Intense Quote"/>
    <w:basedOn w:val="744"/>
    <w:next w:val="744"/>
    <w:link w:val="14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5" w:customStyle="1">
    <w:name w:val="TOC 标题113"/>
    <w:uiPriority w:val="39"/>
    <w:unhideWhenUsed/>
    <w:qFormat/>
  </w:style>
  <w:style w:type="paragraph" w:styleId="836" w:customStyle="1">
    <w:name w:val="标题 111"/>
    <w:basedOn w:val="744"/>
    <w:next w:val="744"/>
    <w:link w:val="846"/>
    <w:uiPriority w:val="9"/>
    <w:qFormat/>
    <w:pPr>
      <w:keepLines/>
      <w:keepNext/>
      <w:spacing w:before="480" w:after="200"/>
      <w:outlineLvl w:val="0"/>
    </w:pPr>
    <w:rPr>
      <w:rFonts w:ascii="Arial" w:hAnsi="Arial" w:eastAsia="Arial" w:cs="Arial"/>
      <w:sz w:val="40"/>
      <w:szCs w:val="40"/>
    </w:rPr>
  </w:style>
  <w:style w:type="paragraph" w:styleId="837" w:customStyle="1">
    <w:name w:val="标题 211"/>
    <w:basedOn w:val="744"/>
    <w:next w:val="744"/>
    <w:uiPriority w:val="9"/>
    <w:qFormat/>
    <w:pPr>
      <w:keepLines/>
      <w:keepNext/>
      <w:spacing w:before="360" w:after="200"/>
      <w:outlineLvl w:val="1"/>
    </w:pPr>
    <w:rPr>
      <w:rFonts w:ascii="Arial" w:hAnsi="Arial" w:eastAsia="Arial" w:cs="Arial"/>
      <w:sz w:val="34"/>
    </w:rPr>
  </w:style>
  <w:style w:type="paragraph" w:styleId="838" w:customStyle="1">
    <w:name w:val="标题 311"/>
    <w:basedOn w:val="744"/>
    <w:next w:val="744"/>
    <w:uiPriority w:val="9"/>
    <w:qFormat/>
    <w:pPr>
      <w:keepLines/>
      <w:keepNext/>
      <w:spacing w:before="320" w:after="200"/>
      <w:outlineLvl w:val="2"/>
    </w:pPr>
    <w:rPr>
      <w:rFonts w:ascii="Arial" w:hAnsi="Arial" w:eastAsia="Arial" w:cs="Arial"/>
      <w:sz w:val="30"/>
      <w:szCs w:val="30"/>
    </w:rPr>
  </w:style>
  <w:style w:type="paragraph" w:styleId="839" w:customStyle="1">
    <w:name w:val="标题 411"/>
    <w:basedOn w:val="744"/>
    <w:next w:val="744"/>
    <w:uiPriority w:val="9"/>
    <w:qFormat/>
    <w:pPr>
      <w:keepLines/>
      <w:keepNext/>
      <w:spacing w:before="320" w:after="200"/>
      <w:outlineLvl w:val="3"/>
    </w:pPr>
    <w:rPr>
      <w:rFonts w:ascii="Arial" w:hAnsi="Arial" w:eastAsia="Arial" w:cs="Arial"/>
      <w:b/>
      <w:bCs/>
      <w:sz w:val="26"/>
      <w:szCs w:val="26"/>
    </w:rPr>
  </w:style>
  <w:style w:type="paragraph" w:styleId="840" w:customStyle="1">
    <w:name w:val="标题 511"/>
    <w:basedOn w:val="744"/>
    <w:next w:val="744"/>
    <w:link w:val="847"/>
    <w:uiPriority w:val="9"/>
    <w:qFormat/>
    <w:pPr>
      <w:keepLines/>
      <w:keepNext/>
      <w:spacing w:before="320" w:after="200"/>
      <w:outlineLvl w:val="4"/>
    </w:pPr>
    <w:rPr>
      <w:rFonts w:ascii="Arial" w:hAnsi="Arial" w:eastAsia="Arial" w:cs="Arial"/>
      <w:b/>
      <w:bCs/>
      <w:sz w:val="24"/>
      <w:szCs w:val="24"/>
    </w:rPr>
  </w:style>
  <w:style w:type="paragraph" w:styleId="841" w:customStyle="1">
    <w:name w:val="标题 611"/>
    <w:basedOn w:val="744"/>
    <w:next w:val="744"/>
    <w:link w:val="848"/>
    <w:uiPriority w:val="9"/>
    <w:qFormat/>
    <w:pPr>
      <w:keepLines/>
      <w:keepNext/>
      <w:spacing w:before="320" w:after="200"/>
      <w:outlineLvl w:val="5"/>
    </w:pPr>
    <w:rPr>
      <w:rFonts w:ascii="Arial" w:hAnsi="Arial" w:eastAsia="Arial" w:cs="Arial"/>
      <w:b/>
      <w:bCs/>
      <w:sz w:val="22"/>
    </w:rPr>
  </w:style>
  <w:style w:type="paragraph" w:styleId="842" w:customStyle="1">
    <w:name w:val="标题 711"/>
    <w:basedOn w:val="744"/>
    <w:next w:val="744"/>
    <w:link w:val="849"/>
    <w:uiPriority w:val="9"/>
    <w:qFormat/>
    <w:pPr>
      <w:keepLines/>
      <w:keepNext/>
      <w:spacing w:before="320" w:after="200"/>
      <w:outlineLvl w:val="6"/>
    </w:pPr>
    <w:rPr>
      <w:rFonts w:ascii="Arial" w:hAnsi="Arial" w:eastAsia="Arial" w:cs="Arial"/>
      <w:b/>
      <w:bCs/>
      <w:i/>
      <w:iCs/>
      <w:sz w:val="22"/>
    </w:rPr>
  </w:style>
  <w:style w:type="paragraph" w:styleId="843" w:customStyle="1">
    <w:name w:val="标题 811"/>
    <w:basedOn w:val="744"/>
    <w:next w:val="744"/>
    <w:link w:val="850"/>
    <w:uiPriority w:val="9"/>
    <w:qFormat/>
    <w:pPr>
      <w:keepLines/>
      <w:keepNext/>
      <w:spacing w:before="320" w:after="200"/>
      <w:outlineLvl w:val="7"/>
    </w:pPr>
    <w:rPr>
      <w:rFonts w:ascii="Arial" w:hAnsi="Arial" w:eastAsia="Arial" w:cs="Arial"/>
      <w:i/>
      <w:iCs/>
      <w:sz w:val="22"/>
    </w:rPr>
  </w:style>
  <w:style w:type="paragraph" w:styleId="844" w:customStyle="1">
    <w:name w:val="标题 911"/>
    <w:basedOn w:val="744"/>
    <w:next w:val="744"/>
    <w:link w:val="851"/>
    <w:uiPriority w:val="9"/>
    <w:qFormat/>
    <w:pPr>
      <w:keepLines/>
      <w:keepNext/>
      <w:spacing w:before="320" w:after="200"/>
      <w:outlineLvl w:val="8"/>
    </w:pPr>
    <w:rPr>
      <w:rFonts w:ascii="Arial" w:hAnsi="Arial" w:eastAsia="Arial" w:cs="Arial"/>
      <w:i/>
      <w:iCs/>
      <w:szCs w:val="21"/>
    </w:rPr>
  </w:style>
  <w:style w:type="character" w:styleId="845" w:customStyle="1">
    <w:name w:val="默认段落字体11"/>
    <w:uiPriority w:val="1"/>
    <w:unhideWhenUsed/>
    <w:qFormat/>
  </w:style>
  <w:style w:type="character" w:styleId="846" w:customStyle="1">
    <w:name w:val="标题 1 字符1"/>
    <w:link w:val="836"/>
    <w:uiPriority w:val="9"/>
    <w:qFormat/>
    <w:rPr>
      <w:rFonts w:ascii="Arial" w:hAnsi="Arial" w:eastAsia="Arial" w:cs="Arial"/>
      <w:sz w:val="40"/>
      <w:szCs w:val="40"/>
    </w:rPr>
  </w:style>
  <w:style w:type="character" w:styleId="847" w:customStyle="1">
    <w:name w:val="标题 5 字符"/>
    <w:link w:val="840"/>
    <w:uiPriority w:val="9"/>
    <w:qFormat/>
    <w:rPr>
      <w:rFonts w:ascii="Arial" w:hAnsi="Arial" w:eastAsia="Arial" w:cs="Arial"/>
      <w:b/>
      <w:bCs/>
      <w:sz w:val="24"/>
      <w:szCs w:val="24"/>
    </w:rPr>
  </w:style>
  <w:style w:type="character" w:styleId="848" w:customStyle="1">
    <w:name w:val="标题 6 字符"/>
    <w:link w:val="841"/>
    <w:uiPriority w:val="9"/>
    <w:qFormat/>
    <w:rPr>
      <w:rFonts w:ascii="Arial" w:hAnsi="Arial" w:eastAsia="Arial" w:cs="Arial"/>
      <w:b/>
      <w:bCs/>
      <w:sz w:val="22"/>
      <w:szCs w:val="22"/>
    </w:rPr>
  </w:style>
  <w:style w:type="character" w:styleId="849" w:customStyle="1">
    <w:name w:val="标题 7 字符"/>
    <w:link w:val="842"/>
    <w:uiPriority w:val="9"/>
    <w:qFormat/>
    <w:rPr>
      <w:rFonts w:ascii="Arial" w:hAnsi="Arial" w:eastAsia="Arial" w:cs="Arial"/>
      <w:b/>
      <w:bCs/>
      <w:i/>
      <w:iCs/>
      <w:sz w:val="22"/>
      <w:szCs w:val="22"/>
    </w:rPr>
  </w:style>
  <w:style w:type="character" w:styleId="850" w:customStyle="1">
    <w:name w:val="标题 8 字符"/>
    <w:link w:val="843"/>
    <w:uiPriority w:val="9"/>
    <w:qFormat/>
    <w:rPr>
      <w:rFonts w:ascii="Arial" w:hAnsi="Arial" w:eastAsia="Arial" w:cs="Arial"/>
      <w:i/>
      <w:iCs/>
      <w:sz w:val="22"/>
      <w:szCs w:val="22"/>
    </w:rPr>
  </w:style>
  <w:style w:type="character" w:styleId="851" w:customStyle="1">
    <w:name w:val="标题 9 字符"/>
    <w:link w:val="844"/>
    <w:uiPriority w:val="9"/>
    <w:qFormat/>
    <w:rPr>
      <w:rFonts w:ascii="Arial" w:hAnsi="Arial" w:eastAsia="Arial" w:cs="Arial"/>
      <w:i/>
      <w:iCs/>
      <w:sz w:val="21"/>
      <w:szCs w:val="21"/>
    </w:rPr>
  </w:style>
  <w:style w:type="paragraph" w:styleId="852" w:customStyle="1">
    <w:name w:val="题注11"/>
    <w:basedOn w:val="744"/>
    <w:next w:val="744"/>
    <w:uiPriority w:val="35"/>
    <w:qFormat/>
    <w:pPr>
      <w:spacing w:line="276" w:lineRule="auto"/>
    </w:pPr>
    <w:rPr>
      <w:b/>
      <w:bCs/>
      <w:color w:val="4f81bd"/>
      <w:sz w:val="18"/>
      <w:szCs w:val="18"/>
    </w:rPr>
  </w:style>
  <w:style w:type="paragraph" w:styleId="853" w:customStyle="1">
    <w:name w:val="正文文本缩进11"/>
    <w:basedOn w:val="744"/>
    <w:link w:val="854"/>
    <w:uiPriority w:val="99"/>
    <w:unhideWhenUsed/>
    <w:qFormat/>
    <w:pPr>
      <w:ind w:left="420"/>
      <w:spacing w:after="120"/>
    </w:pPr>
  </w:style>
  <w:style w:type="character" w:styleId="854" w:customStyle="1">
    <w:name w:val="正文文本缩进 字符"/>
    <w:link w:val="853"/>
    <w:uiPriority w:val="99"/>
    <w:qFormat/>
    <w:rPr>
      <w:rFonts w:ascii="Calibri" w:hAnsi="Calibri"/>
      <w:sz w:val="21"/>
      <w:szCs w:val="22"/>
    </w:rPr>
  </w:style>
  <w:style w:type="paragraph" w:styleId="855" w:customStyle="1">
    <w:name w:val="尾注文本11"/>
    <w:basedOn w:val="744"/>
    <w:link w:val="856"/>
    <w:uiPriority w:val="99"/>
    <w:unhideWhenUsed/>
    <w:qFormat/>
    <w:rPr>
      <w:sz w:val="20"/>
    </w:rPr>
  </w:style>
  <w:style w:type="character" w:styleId="856" w:customStyle="1">
    <w:name w:val="尾注文本 字符"/>
    <w:link w:val="855"/>
    <w:uiPriority w:val="99"/>
    <w:qFormat/>
    <w:rPr>
      <w:sz w:val="20"/>
    </w:rPr>
  </w:style>
  <w:style w:type="paragraph" w:styleId="857" w:customStyle="1">
    <w:name w:val="页脚11"/>
    <w:basedOn w:val="744"/>
    <w:link w:val="858"/>
    <w:uiPriority w:val="99"/>
    <w:unhideWhenUsed/>
    <w:qFormat/>
    <w:pPr>
      <w:tabs>
        <w:tab w:val="center" w:pos="7143" w:leader="none"/>
        <w:tab w:val="right" w:pos="14287" w:leader="none"/>
      </w:tabs>
    </w:pPr>
  </w:style>
  <w:style w:type="character" w:styleId="858" w:customStyle="1">
    <w:name w:val="页脚 字符"/>
    <w:link w:val="857"/>
    <w:uiPriority w:val="99"/>
    <w:qFormat/>
  </w:style>
  <w:style w:type="paragraph" w:styleId="859" w:customStyle="1">
    <w:name w:val="页眉11"/>
    <w:basedOn w:val="744"/>
    <w:uiPriority w:val="99"/>
    <w:unhideWhenUsed/>
    <w:qFormat/>
    <w:pPr>
      <w:tabs>
        <w:tab w:val="center" w:pos="7143" w:leader="none"/>
        <w:tab w:val="right" w:pos="14287" w:leader="none"/>
      </w:tabs>
    </w:pPr>
  </w:style>
  <w:style w:type="paragraph" w:styleId="860" w:customStyle="1">
    <w:name w:val="副标题1"/>
    <w:basedOn w:val="744"/>
    <w:next w:val="744"/>
    <w:link w:val="861"/>
    <w:uiPriority w:val="11"/>
    <w:qFormat/>
    <w:pPr>
      <w:spacing w:before="200" w:after="200"/>
    </w:pPr>
    <w:rPr>
      <w:sz w:val="24"/>
      <w:szCs w:val="24"/>
    </w:rPr>
  </w:style>
  <w:style w:type="character" w:styleId="861" w:customStyle="1">
    <w:name w:val="副标题 字符"/>
    <w:link w:val="860"/>
    <w:uiPriority w:val="11"/>
    <w:qFormat/>
    <w:rPr>
      <w:sz w:val="24"/>
      <w:szCs w:val="24"/>
    </w:rPr>
  </w:style>
  <w:style w:type="paragraph" w:styleId="862" w:customStyle="1">
    <w:name w:val="脚注文本11"/>
    <w:basedOn w:val="744"/>
    <w:link w:val="863"/>
    <w:uiPriority w:val="99"/>
    <w:unhideWhenUsed/>
    <w:qFormat/>
    <w:pPr>
      <w:spacing w:after="40"/>
    </w:pPr>
    <w:rPr>
      <w:sz w:val="18"/>
    </w:rPr>
  </w:style>
  <w:style w:type="character" w:styleId="863" w:customStyle="1">
    <w:name w:val="脚注文本 字符"/>
    <w:link w:val="862"/>
    <w:uiPriority w:val="99"/>
    <w:qFormat/>
    <w:rPr>
      <w:sz w:val="18"/>
    </w:rPr>
  </w:style>
  <w:style w:type="paragraph" w:styleId="864" w:customStyle="1">
    <w:name w:val="图表目录12"/>
    <w:basedOn w:val="744"/>
    <w:next w:val="744"/>
    <w:uiPriority w:val="99"/>
    <w:unhideWhenUsed/>
    <w:qFormat/>
  </w:style>
  <w:style w:type="paragraph" w:styleId="865" w:customStyle="1">
    <w:name w:val="普通(网站)11"/>
    <w:basedOn w:val="744"/>
    <w:uiPriority w:val="99"/>
    <w:qFormat/>
    <w:rPr>
      <w:sz w:val="24"/>
    </w:rPr>
  </w:style>
  <w:style w:type="paragraph" w:styleId="866" w:customStyle="1">
    <w:name w:val="标题11"/>
    <w:basedOn w:val="744"/>
    <w:next w:val="744"/>
    <w:link w:val="867"/>
    <w:uiPriority w:val="10"/>
    <w:qFormat/>
    <w:pPr>
      <w:contextualSpacing/>
      <w:spacing w:before="300" w:after="200"/>
    </w:pPr>
    <w:rPr>
      <w:sz w:val="48"/>
      <w:szCs w:val="48"/>
    </w:rPr>
  </w:style>
  <w:style w:type="character" w:styleId="867" w:customStyle="1">
    <w:name w:val="标题 字符"/>
    <w:link w:val="866"/>
    <w:uiPriority w:val="10"/>
    <w:qFormat/>
    <w:rPr>
      <w:sz w:val="48"/>
      <w:szCs w:val="48"/>
    </w:rPr>
  </w:style>
  <w:style w:type="paragraph" w:styleId="868" w:customStyle="1">
    <w:name w:val="正文文本首行缩进 21"/>
    <w:basedOn w:val="853"/>
    <w:qFormat/>
    <w:pPr>
      <w:ind w:left="0" w:firstLine="420"/>
      <w:spacing w:after="0" w:line="360" w:lineRule="auto"/>
    </w:pPr>
    <w:rPr>
      <w:rFonts w:ascii="宋体" w:hAnsi="宋体"/>
      <w:szCs w:val="20"/>
    </w:rPr>
  </w:style>
  <w:style w:type="table" w:styleId="869" w:customStyle="1">
    <w:name w:val="网格型11"/>
    <w:uiPriority w:val="59"/>
    <w:qFormat/>
    <w:tblPr>
      <w:tblCellMar>
        <w:left w:w="0" w:type="dxa"/>
        <w:top w:w="0" w:type="dxa"/>
        <w:right w:w="0" w:type="dxa"/>
        <w:bottom w:w="0" w:type="dxa"/>
      </w:tblCellMar>
    </w:tblPr>
  </w:style>
  <w:style w:type="character" w:styleId="870" w:customStyle="1">
    <w:name w:val="要点11"/>
    <w:uiPriority w:val="22"/>
    <w:qFormat/>
    <w:rPr>
      <w:b/>
      <w:bCs/>
    </w:rPr>
  </w:style>
  <w:style w:type="character" w:styleId="871" w:customStyle="1">
    <w:name w:val="尾注引用11"/>
    <w:uiPriority w:val="99"/>
    <w:unhideWhenUsed/>
    <w:qFormat/>
    <w:rPr>
      <w:vertAlign w:val="superscript"/>
    </w:rPr>
  </w:style>
  <w:style w:type="character" w:styleId="872" w:customStyle="1">
    <w:name w:val="超链接11"/>
    <w:uiPriority w:val="99"/>
    <w:unhideWhenUsed/>
    <w:qFormat/>
    <w:rPr>
      <w:color w:val="0000ff"/>
      <w:u w:val="single"/>
    </w:rPr>
  </w:style>
  <w:style w:type="character" w:styleId="873" w:customStyle="1">
    <w:name w:val="脚注引用11"/>
    <w:uiPriority w:val="99"/>
    <w:unhideWhenUsed/>
    <w:qFormat/>
    <w:rPr>
      <w:vertAlign w:val="superscript"/>
    </w:rPr>
  </w:style>
  <w:style w:type="paragraph" w:styleId="874" w:customStyle="1">
    <w:name w:val="TOC 标题112"/>
    <w:uiPriority w:val="39"/>
    <w:unhideWhenUsed/>
    <w:qFormat/>
  </w:style>
  <w:style w:type="character" w:styleId="875" w:customStyle="1">
    <w:name w:val="Heading 1 Char"/>
    <w:uiPriority w:val="9"/>
    <w:qFormat/>
    <w:rPr>
      <w:rFonts w:ascii="Arial" w:hAnsi="Arial" w:eastAsia="Arial" w:cs="Arial"/>
      <w:sz w:val="40"/>
      <w:szCs w:val="40"/>
    </w:rPr>
  </w:style>
  <w:style w:type="character" w:styleId="876" w:customStyle="1">
    <w:name w:val="Heading 5 Char"/>
    <w:uiPriority w:val="9"/>
    <w:qFormat/>
    <w:rPr>
      <w:rFonts w:ascii="Arial" w:hAnsi="Arial" w:eastAsia="Arial" w:cs="Arial"/>
      <w:b/>
      <w:bCs/>
      <w:sz w:val="24"/>
      <w:szCs w:val="24"/>
    </w:rPr>
  </w:style>
  <w:style w:type="character" w:styleId="877" w:customStyle="1">
    <w:name w:val="Heading 6 Char"/>
    <w:uiPriority w:val="9"/>
    <w:qFormat/>
    <w:rPr>
      <w:rFonts w:ascii="Arial" w:hAnsi="Arial" w:eastAsia="Arial" w:cs="Arial"/>
      <w:b/>
      <w:bCs/>
      <w:sz w:val="22"/>
      <w:szCs w:val="22"/>
    </w:rPr>
  </w:style>
  <w:style w:type="character" w:styleId="878" w:customStyle="1">
    <w:name w:val="Heading 7 Char"/>
    <w:uiPriority w:val="9"/>
    <w:qFormat/>
    <w:rPr>
      <w:rFonts w:ascii="Arial" w:hAnsi="Arial" w:eastAsia="Arial" w:cs="Arial"/>
      <w:b/>
      <w:bCs/>
      <w:i/>
      <w:iCs/>
      <w:sz w:val="22"/>
      <w:szCs w:val="22"/>
    </w:rPr>
  </w:style>
  <w:style w:type="character" w:styleId="879" w:customStyle="1">
    <w:name w:val="Heading 8 Char"/>
    <w:uiPriority w:val="9"/>
    <w:qFormat/>
    <w:rPr>
      <w:rFonts w:ascii="Arial" w:hAnsi="Arial" w:eastAsia="Arial" w:cs="Arial"/>
      <w:i/>
      <w:iCs/>
      <w:sz w:val="22"/>
      <w:szCs w:val="22"/>
    </w:rPr>
  </w:style>
  <w:style w:type="character" w:styleId="880" w:customStyle="1">
    <w:name w:val="Heading 9 Char"/>
    <w:uiPriority w:val="9"/>
    <w:qFormat/>
    <w:rPr>
      <w:rFonts w:ascii="Arial" w:hAnsi="Arial" w:eastAsia="Arial" w:cs="Arial"/>
      <w:i/>
      <w:iCs/>
      <w:sz w:val="21"/>
      <w:szCs w:val="21"/>
    </w:rPr>
  </w:style>
  <w:style w:type="character" w:styleId="881" w:customStyle="1">
    <w:name w:val="Title Char"/>
    <w:uiPriority w:val="10"/>
    <w:qFormat/>
    <w:rPr>
      <w:sz w:val="48"/>
      <w:szCs w:val="48"/>
    </w:rPr>
  </w:style>
  <w:style w:type="character" w:styleId="882" w:customStyle="1">
    <w:name w:val="Subtitle Char"/>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Caption Char"/>
    <w:uiPriority w:val="99"/>
    <w:qFormat/>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paragraph" w:styleId="888" w:customStyle="1">
    <w:name w:val="TOC 标题111"/>
    <w:uiPriority w:val="39"/>
    <w:unhideWhenUsed/>
    <w:qFormat/>
  </w:style>
  <w:style w:type="paragraph" w:styleId="889" w:customStyle="1">
    <w:name w:val="无间隔1"/>
    <w:uiPriority w:val="1"/>
    <w:qFormat/>
  </w:style>
  <w:style w:type="paragraph" w:styleId="890" w:customStyle="1">
    <w:name w:val="引用1"/>
    <w:basedOn w:val="744"/>
    <w:next w:val="744"/>
    <w:link w:val="891"/>
    <w:uiPriority w:val="29"/>
    <w:qFormat/>
    <w:pPr>
      <w:ind w:left="720" w:right="720"/>
    </w:pPr>
    <w:rPr>
      <w:i/>
    </w:rPr>
  </w:style>
  <w:style w:type="character" w:styleId="891" w:customStyle="1">
    <w:name w:val="引用 字符"/>
    <w:link w:val="890"/>
    <w:uiPriority w:val="29"/>
    <w:qFormat/>
    <w:rPr>
      <w:i/>
    </w:rPr>
  </w:style>
  <w:style w:type="paragraph" w:styleId="892" w:customStyle="1">
    <w:name w:val="明显引用1"/>
    <w:basedOn w:val="744"/>
    <w:next w:val="744"/>
    <w:link w:val="8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明显引用 字符"/>
    <w:link w:val="892"/>
    <w:uiPriority w:val="30"/>
    <w:qFormat/>
    <w:rPr>
      <w:i/>
    </w:rPr>
  </w:style>
  <w:style w:type="table" w:styleId="894" w:customStyle="1">
    <w:name w:val="Table Grid Light"/>
    <w:uiPriority w:val="59"/>
    <w:qFormat/>
    <w:tblPr>
      <w:tblCellMar>
        <w:left w:w="0" w:type="dxa"/>
        <w:top w:w="0" w:type="dxa"/>
        <w:right w:w="0" w:type="dxa"/>
        <w:bottom w:w="0" w:type="dxa"/>
      </w:tblCellMar>
    </w:tblPr>
  </w:style>
  <w:style w:type="table" w:styleId="895" w:customStyle="1">
    <w:name w:val="Grid Table 1 Light - Accent 1"/>
    <w:uiPriority w:val="99"/>
    <w:qFormat/>
    <w:tblPr>
      <w:tblCellMar>
        <w:left w:w="0" w:type="dxa"/>
        <w:top w:w="0" w:type="dxa"/>
        <w:right w:w="0" w:type="dxa"/>
        <w:bottom w:w="0" w:type="dxa"/>
      </w:tblCellMar>
    </w:tblPr>
  </w:style>
  <w:style w:type="table" w:styleId="896" w:customStyle="1">
    <w:name w:val="Grid Table 1 Light - Accent 2"/>
    <w:uiPriority w:val="99"/>
    <w:qFormat/>
    <w:tblPr>
      <w:tblCellMar>
        <w:left w:w="0" w:type="dxa"/>
        <w:top w:w="0" w:type="dxa"/>
        <w:right w:w="0" w:type="dxa"/>
        <w:bottom w:w="0" w:type="dxa"/>
      </w:tblCellMar>
    </w:tblPr>
  </w:style>
  <w:style w:type="table" w:styleId="897" w:customStyle="1">
    <w:name w:val="Grid Table 1 Light - Accent 3"/>
    <w:uiPriority w:val="99"/>
    <w:qFormat/>
    <w:tblPr>
      <w:tblCellMar>
        <w:left w:w="0" w:type="dxa"/>
        <w:top w:w="0" w:type="dxa"/>
        <w:right w:w="0" w:type="dxa"/>
        <w:bottom w:w="0" w:type="dxa"/>
      </w:tblCellMar>
    </w:tblPr>
  </w:style>
  <w:style w:type="table" w:styleId="898" w:customStyle="1">
    <w:name w:val="Grid Table 1 Light - Accent 4"/>
    <w:uiPriority w:val="99"/>
    <w:qFormat/>
    <w:tblPr>
      <w:tblCellMar>
        <w:left w:w="0" w:type="dxa"/>
        <w:top w:w="0" w:type="dxa"/>
        <w:right w:w="0" w:type="dxa"/>
        <w:bottom w:w="0" w:type="dxa"/>
      </w:tblCellMar>
    </w:tblPr>
  </w:style>
  <w:style w:type="table" w:styleId="899" w:customStyle="1">
    <w:name w:val="Grid Table 1 Light - Accent 5"/>
    <w:uiPriority w:val="99"/>
    <w:qFormat/>
    <w:tblPr>
      <w:tblCellMar>
        <w:left w:w="0" w:type="dxa"/>
        <w:top w:w="0" w:type="dxa"/>
        <w:right w:w="0" w:type="dxa"/>
        <w:bottom w:w="0" w:type="dxa"/>
      </w:tblCellMar>
    </w:tblPr>
  </w:style>
  <w:style w:type="table" w:styleId="900" w:customStyle="1">
    <w:name w:val="Grid Table 1 Light - Accent 6"/>
    <w:uiPriority w:val="99"/>
    <w:qFormat/>
    <w:tblPr>
      <w:tblCellMar>
        <w:left w:w="0" w:type="dxa"/>
        <w:top w:w="0" w:type="dxa"/>
        <w:right w:w="0" w:type="dxa"/>
        <w:bottom w:w="0" w:type="dxa"/>
      </w:tblCellMar>
    </w:tblPr>
  </w:style>
  <w:style w:type="table" w:styleId="901" w:customStyle="1">
    <w:name w:val="Grid Table 2 - Accent 1"/>
    <w:uiPriority w:val="99"/>
    <w:qFormat/>
    <w:tblPr>
      <w:tblCellMar>
        <w:left w:w="0" w:type="dxa"/>
        <w:top w:w="0" w:type="dxa"/>
        <w:right w:w="0" w:type="dxa"/>
        <w:bottom w:w="0" w:type="dxa"/>
      </w:tblCellMar>
    </w:tblPr>
  </w:style>
  <w:style w:type="table" w:styleId="902" w:customStyle="1">
    <w:name w:val="Grid Table 2 - Accent 2"/>
    <w:uiPriority w:val="99"/>
    <w:qFormat/>
    <w:tblPr>
      <w:tblCellMar>
        <w:left w:w="0" w:type="dxa"/>
        <w:top w:w="0" w:type="dxa"/>
        <w:right w:w="0" w:type="dxa"/>
        <w:bottom w:w="0" w:type="dxa"/>
      </w:tblCellMar>
    </w:tblPr>
  </w:style>
  <w:style w:type="table" w:styleId="903" w:customStyle="1">
    <w:name w:val="Grid Table 2 - Accent 3"/>
    <w:uiPriority w:val="99"/>
    <w:qFormat/>
    <w:tblPr>
      <w:tblCellMar>
        <w:left w:w="0" w:type="dxa"/>
        <w:top w:w="0" w:type="dxa"/>
        <w:right w:w="0" w:type="dxa"/>
        <w:bottom w:w="0" w:type="dxa"/>
      </w:tblCellMar>
    </w:tblPr>
  </w:style>
  <w:style w:type="table" w:styleId="904" w:customStyle="1">
    <w:name w:val="Grid Table 2 - Accent 4"/>
    <w:uiPriority w:val="99"/>
    <w:qFormat/>
    <w:tblPr>
      <w:tblCellMar>
        <w:left w:w="0" w:type="dxa"/>
        <w:top w:w="0" w:type="dxa"/>
        <w:right w:w="0" w:type="dxa"/>
        <w:bottom w:w="0" w:type="dxa"/>
      </w:tblCellMar>
    </w:tblPr>
  </w:style>
  <w:style w:type="table" w:styleId="905" w:customStyle="1">
    <w:name w:val="Grid Table 2 - Accent 5"/>
    <w:uiPriority w:val="99"/>
    <w:qFormat/>
    <w:tblPr>
      <w:tblCellMar>
        <w:left w:w="0" w:type="dxa"/>
        <w:top w:w="0" w:type="dxa"/>
        <w:right w:w="0" w:type="dxa"/>
        <w:bottom w:w="0" w:type="dxa"/>
      </w:tblCellMar>
    </w:tblPr>
  </w:style>
  <w:style w:type="table" w:styleId="906" w:customStyle="1">
    <w:name w:val="Grid Table 2 - Accent 6"/>
    <w:uiPriority w:val="99"/>
    <w:qFormat/>
    <w:tblPr>
      <w:tblCellMar>
        <w:left w:w="0" w:type="dxa"/>
        <w:top w:w="0" w:type="dxa"/>
        <w:right w:w="0" w:type="dxa"/>
        <w:bottom w:w="0" w:type="dxa"/>
      </w:tblCellMar>
    </w:tblPr>
  </w:style>
  <w:style w:type="table" w:styleId="907" w:customStyle="1">
    <w:name w:val="Grid Table 3 - Accent 1"/>
    <w:uiPriority w:val="99"/>
    <w:qFormat/>
    <w:tblPr>
      <w:tblCellMar>
        <w:left w:w="0" w:type="dxa"/>
        <w:top w:w="0" w:type="dxa"/>
        <w:right w:w="0" w:type="dxa"/>
        <w:bottom w:w="0" w:type="dxa"/>
      </w:tblCellMar>
    </w:tblPr>
  </w:style>
  <w:style w:type="table" w:styleId="908" w:customStyle="1">
    <w:name w:val="Grid Table 3 - Accent 2"/>
    <w:uiPriority w:val="99"/>
    <w:qFormat/>
    <w:tblPr>
      <w:tblCellMar>
        <w:left w:w="0" w:type="dxa"/>
        <w:top w:w="0" w:type="dxa"/>
        <w:right w:w="0" w:type="dxa"/>
        <w:bottom w:w="0" w:type="dxa"/>
      </w:tblCellMar>
    </w:tblPr>
  </w:style>
  <w:style w:type="table" w:styleId="909" w:customStyle="1">
    <w:name w:val="Grid Table 3 - Accent 3"/>
    <w:uiPriority w:val="99"/>
    <w:qFormat/>
    <w:tblPr>
      <w:tblCellMar>
        <w:left w:w="0" w:type="dxa"/>
        <w:top w:w="0" w:type="dxa"/>
        <w:right w:w="0" w:type="dxa"/>
        <w:bottom w:w="0" w:type="dxa"/>
      </w:tblCellMar>
    </w:tblPr>
  </w:style>
  <w:style w:type="table" w:styleId="910" w:customStyle="1">
    <w:name w:val="Grid Table 3 - Accent 4"/>
    <w:uiPriority w:val="99"/>
    <w:qFormat/>
    <w:tblPr>
      <w:tblCellMar>
        <w:left w:w="0" w:type="dxa"/>
        <w:top w:w="0" w:type="dxa"/>
        <w:right w:w="0" w:type="dxa"/>
        <w:bottom w:w="0" w:type="dxa"/>
      </w:tblCellMar>
    </w:tblPr>
  </w:style>
  <w:style w:type="table" w:styleId="911" w:customStyle="1">
    <w:name w:val="Grid Table 3 - Accent 5"/>
    <w:uiPriority w:val="99"/>
    <w:qFormat/>
    <w:tblPr>
      <w:tblCellMar>
        <w:left w:w="0" w:type="dxa"/>
        <w:top w:w="0" w:type="dxa"/>
        <w:right w:w="0" w:type="dxa"/>
        <w:bottom w:w="0" w:type="dxa"/>
      </w:tblCellMar>
    </w:tblPr>
  </w:style>
  <w:style w:type="table" w:styleId="912" w:customStyle="1">
    <w:name w:val="Grid Table 3 - Accent 6"/>
    <w:uiPriority w:val="99"/>
    <w:qFormat/>
    <w:tblPr>
      <w:tblCellMar>
        <w:left w:w="0" w:type="dxa"/>
        <w:top w:w="0" w:type="dxa"/>
        <w:right w:w="0" w:type="dxa"/>
        <w:bottom w:w="0" w:type="dxa"/>
      </w:tblCellMar>
    </w:tblPr>
  </w:style>
  <w:style w:type="table" w:styleId="913" w:customStyle="1">
    <w:name w:val="Grid Table 4 - Accent 1"/>
    <w:uiPriority w:val="59"/>
    <w:qFormat/>
    <w:tblPr>
      <w:tblCellMar>
        <w:left w:w="0" w:type="dxa"/>
        <w:top w:w="0" w:type="dxa"/>
        <w:right w:w="0" w:type="dxa"/>
        <w:bottom w:w="0" w:type="dxa"/>
      </w:tblCellMar>
    </w:tblPr>
  </w:style>
  <w:style w:type="table" w:styleId="914" w:customStyle="1">
    <w:name w:val="Grid Table 4 - Accent 2"/>
    <w:uiPriority w:val="59"/>
    <w:qFormat/>
    <w:tblPr>
      <w:tblCellMar>
        <w:left w:w="0" w:type="dxa"/>
        <w:top w:w="0" w:type="dxa"/>
        <w:right w:w="0" w:type="dxa"/>
        <w:bottom w:w="0" w:type="dxa"/>
      </w:tblCellMar>
    </w:tblPr>
  </w:style>
  <w:style w:type="table" w:styleId="915" w:customStyle="1">
    <w:name w:val="Grid Table 4 - Accent 3"/>
    <w:uiPriority w:val="59"/>
    <w:qFormat/>
    <w:tblPr>
      <w:tblCellMar>
        <w:left w:w="0" w:type="dxa"/>
        <w:top w:w="0" w:type="dxa"/>
        <w:right w:w="0" w:type="dxa"/>
        <w:bottom w:w="0" w:type="dxa"/>
      </w:tblCellMar>
    </w:tblPr>
  </w:style>
  <w:style w:type="table" w:styleId="916" w:customStyle="1">
    <w:name w:val="Grid Table 4 - Accent 4"/>
    <w:uiPriority w:val="59"/>
    <w:qFormat/>
    <w:tblPr>
      <w:tblCellMar>
        <w:left w:w="0" w:type="dxa"/>
        <w:top w:w="0" w:type="dxa"/>
        <w:right w:w="0" w:type="dxa"/>
        <w:bottom w:w="0" w:type="dxa"/>
      </w:tblCellMar>
    </w:tblPr>
  </w:style>
  <w:style w:type="table" w:styleId="917" w:customStyle="1">
    <w:name w:val="Grid Table 4 - Accent 5"/>
    <w:uiPriority w:val="59"/>
    <w:qFormat/>
    <w:tblPr>
      <w:tblCellMar>
        <w:left w:w="0" w:type="dxa"/>
        <w:top w:w="0" w:type="dxa"/>
        <w:right w:w="0" w:type="dxa"/>
        <w:bottom w:w="0" w:type="dxa"/>
      </w:tblCellMar>
    </w:tblPr>
  </w:style>
  <w:style w:type="table" w:styleId="918" w:customStyle="1">
    <w:name w:val="Grid Table 4 - Accent 6"/>
    <w:uiPriority w:val="59"/>
    <w:qFormat/>
    <w:tblPr>
      <w:tblCellMar>
        <w:left w:w="0" w:type="dxa"/>
        <w:top w:w="0" w:type="dxa"/>
        <w:right w:w="0" w:type="dxa"/>
        <w:bottom w:w="0" w:type="dxa"/>
      </w:tblCellMar>
    </w:tblPr>
  </w:style>
  <w:style w:type="table" w:styleId="919" w:customStyle="1">
    <w:name w:val="Grid Table 5 Dark- Accent 1"/>
    <w:uiPriority w:val="99"/>
    <w:qFormat/>
    <w:tblPr>
      <w:tblCellMar>
        <w:left w:w="0" w:type="dxa"/>
        <w:top w:w="0" w:type="dxa"/>
        <w:right w:w="0" w:type="dxa"/>
        <w:bottom w:w="0" w:type="dxa"/>
      </w:tblCellMar>
    </w:tblPr>
  </w:style>
  <w:style w:type="table" w:styleId="920" w:customStyle="1">
    <w:name w:val="Grid Table 5 Dark - Accent 2"/>
    <w:uiPriority w:val="99"/>
    <w:qFormat/>
    <w:tblPr>
      <w:tblCellMar>
        <w:left w:w="0" w:type="dxa"/>
        <w:top w:w="0" w:type="dxa"/>
        <w:right w:w="0" w:type="dxa"/>
        <w:bottom w:w="0" w:type="dxa"/>
      </w:tblCellMar>
    </w:tblPr>
  </w:style>
  <w:style w:type="table" w:styleId="921" w:customStyle="1">
    <w:name w:val="Grid Table 5 Dark - Accent 3"/>
    <w:uiPriority w:val="99"/>
    <w:qFormat/>
    <w:tblPr>
      <w:tblCellMar>
        <w:left w:w="0" w:type="dxa"/>
        <w:top w:w="0" w:type="dxa"/>
        <w:right w:w="0" w:type="dxa"/>
        <w:bottom w:w="0" w:type="dxa"/>
      </w:tblCellMar>
    </w:tblPr>
  </w:style>
  <w:style w:type="table" w:styleId="922" w:customStyle="1">
    <w:name w:val="Grid Table 5 Dark- Accent 4"/>
    <w:uiPriority w:val="99"/>
    <w:qFormat/>
    <w:tblPr>
      <w:tblCellMar>
        <w:left w:w="0" w:type="dxa"/>
        <w:top w:w="0" w:type="dxa"/>
        <w:right w:w="0" w:type="dxa"/>
        <w:bottom w:w="0" w:type="dxa"/>
      </w:tblCellMar>
    </w:tblPr>
  </w:style>
  <w:style w:type="table" w:styleId="923" w:customStyle="1">
    <w:name w:val="Grid Table 5 Dark - Accent 5"/>
    <w:uiPriority w:val="99"/>
    <w:qFormat/>
    <w:tblPr>
      <w:tblCellMar>
        <w:left w:w="0" w:type="dxa"/>
        <w:top w:w="0" w:type="dxa"/>
        <w:right w:w="0" w:type="dxa"/>
        <w:bottom w:w="0" w:type="dxa"/>
      </w:tblCellMar>
    </w:tblPr>
  </w:style>
  <w:style w:type="table" w:styleId="924" w:customStyle="1">
    <w:name w:val="Grid Table 5 Dark - Accent 6"/>
    <w:uiPriority w:val="99"/>
    <w:qFormat/>
    <w:tblPr>
      <w:tblCellMar>
        <w:left w:w="0" w:type="dxa"/>
        <w:top w:w="0" w:type="dxa"/>
        <w:right w:w="0" w:type="dxa"/>
        <w:bottom w:w="0" w:type="dxa"/>
      </w:tblCellMar>
    </w:tblPr>
  </w:style>
  <w:style w:type="table" w:styleId="925" w:customStyle="1">
    <w:name w:val="Grid Table 6 Colorful - Accent 1"/>
    <w:uiPriority w:val="99"/>
    <w:qFormat/>
    <w:tblPr>
      <w:tblCellMar>
        <w:left w:w="0" w:type="dxa"/>
        <w:top w:w="0" w:type="dxa"/>
        <w:right w:w="0" w:type="dxa"/>
        <w:bottom w:w="0" w:type="dxa"/>
      </w:tblCellMar>
    </w:tblPr>
  </w:style>
  <w:style w:type="table" w:styleId="926" w:customStyle="1">
    <w:name w:val="Grid Table 6 Colorful - Accent 2"/>
    <w:uiPriority w:val="99"/>
    <w:qFormat/>
    <w:tblPr>
      <w:tblCellMar>
        <w:left w:w="0" w:type="dxa"/>
        <w:top w:w="0" w:type="dxa"/>
        <w:right w:w="0" w:type="dxa"/>
        <w:bottom w:w="0" w:type="dxa"/>
      </w:tblCellMar>
    </w:tblPr>
  </w:style>
  <w:style w:type="table" w:styleId="927" w:customStyle="1">
    <w:name w:val="Grid Table 6 Colorful - Accent 3"/>
    <w:uiPriority w:val="99"/>
    <w:qFormat/>
    <w:tblPr>
      <w:tblCellMar>
        <w:left w:w="0" w:type="dxa"/>
        <w:top w:w="0" w:type="dxa"/>
        <w:right w:w="0" w:type="dxa"/>
        <w:bottom w:w="0" w:type="dxa"/>
      </w:tblCellMar>
    </w:tblPr>
  </w:style>
  <w:style w:type="table" w:styleId="928" w:customStyle="1">
    <w:name w:val="Grid Table 6 Colorful - Accent 4"/>
    <w:uiPriority w:val="99"/>
    <w:qFormat/>
    <w:tblPr>
      <w:tblCellMar>
        <w:left w:w="0" w:type="dxa"/>
        <w:top w:w="0" w:type="dxa"/>
        <w:right w:w="0" w:type="dxa"/>
        <w:bottom w:w="0" w:type="dxa"/>
      </w:tblCellMar>
    </w:tblPr>
  </w:style>
  <w:style w:type="table" w:styleId="929" w:customStyle="1">
    <w:name w:val="Grid Table 6 Colorful - Accent 5"/>
    <w:uiPriority w:val="99"/>
    <w:qFormat/>
    <w:tblPr>
      <w:tblCellMar>
        <w:left w:w="0" w:type="dxa"/>
        <w:top w:w="0" w:type="dxa"/>
        <w:right w:w="0" w:type="dxa"/>
        <w:bottom w:w="0" w:type="dxa"/>
      </w:tblCellMar>
    </w:tblPr>
  </w:style>
  <w:style w:type="table" w:styleId="930" w:customStyle="1">
    <w:name w:val="Grid Table 6 Colorful - Accent 6"/>
    <w:uiPriority w:val="99"/>
    <w:qFormat/>
    <w:tblPr>
      <w:tblCellMar>
        <w:left w:w="0" w:type="dxa"/>
        <w:top w:w="0" w:type="dxa"/>
        <w:right w:w="0" w:type="dxa"/>
        <w:bottom w:w="0" w:type="dxa"/>
      </w:tblCellMar>
    </w:tblPr>
  </w:style>
  <w:style w:type="table" w:styleId="931" w:customStyle="1">
    <w:name w:val="Grid Table 7 Colorful - Accent 1"/>
    <w:uiPriority w:val="99"/>
    <w:qFormat/>
    <w:tblPr>
      <w:tblCellMar>
        <w:left w:w="0" w:type="dxa"/>
        <w:top w:w="0" w:type="dxa"/>
        <w:right w:w="0" w:type="dxa"/>
        <w:bottom w:w="0" w:type="dxa"/>
      </w:tblCellMar>
    </w:tblPr>
  </w:style>
  <w:style w:type="table" w:styleId="932" w:customStyle="1">
    <w:name w:val="Grid Table 7 Colorful - Accent 2"/>
    <w:uiPriority w:val="99"/>
    <w:qFormat/>
    <w:tblPr>
      <w:tblCellMar>
        <w:left w:w="0" w:type="dxa"/>
        <w:top w:w="0" w:type="dxa"/>
        <w:right w:w="0" w:type="dxa"/>
        <w:bottom w:w="0" w:type="dxa"/>
      </w:tblCellMar>
    </w:tblPr>
  </w:style>
  <w:style w:type="table" w:styleId="933" w:customStyle="1">
    <w:name w:val="Grid Table 7 Colorful - Accent 3"/>
    <w:uiPriority w:val="99"/>
    <w:qFormat/>
    <w:tblPr>
      <w:tblCellMar>
        <w:left w:w="0" w:type="dxa"/>
        <w:top w:w="0" w:type="dxa"/>
        <w:right w:w="0" w:type="dxa"/>
        <w:bottom w:w="0" w:type="dxa"/>
      </w:tblCellMar>
    </w:tblPr>
  </w:style>
  <w:style w:type="table" w:styleId="934" w:customStyle="1">
    <w:name w:val="Grid Table 7 Colorful - Accent 4"/>
    <w:uiPriority w:val="99"/>
    <w:qFormat/>
    <w:tblPr>
      <w:tblCellMar>
        <w:left w:w="0" w:type="dxa"/>
        <w:top w:w="0" w:type="dxa"/>
        <w:right w:w="0" w:type="dxa"/>
        <w:bottom w:w="0" w:type="dxa"/>
      </w:tblCellMar>
    </w:tblPr>
  </w:style>
  <w:style w:type="table" w:styleId="935" w:customStyle="1">
    <w:name w:val="Grid Table 7 Colorful - Accent 5"/>
    <w:uiPriority w:val="99"/>
    <w:qFormat/>
    <w:tblPr>
      <w:tblCellMar>
        <w:left w:w="0" w:type="dxa"/>
        <w:top w:w="0" w:type="dxa"/>
        <w:right w:w="0" w:type="dxa"/>
        <w:bottom w:w="0" w:type="dxa"/>
      </w:tblCellMar>
    </w:tblPr>
  </w:style>
  <w:style w:type="table" w:styleId="936" w:customStyle="1">
    <w:name w:val="Grid Table 7 Colorful - Accent 6"/>
    <w:uiPriority w:val="99"/>
    <w:qFormat/>
    <w:tblPr>
      <w:tblCellMar>
        <w:left w:w="0" w:type="dxa"/>
        <w:top w:w="0" w:type="dxa"/>
        <w:right w:w="0" w:type="dxa"/>
        <w:bottom w:w="0" w:type="dxa"/>
      </w:tblCellMar>
    </w:tblPr>
  </w:style>
  <w:style w:type="table" w:styleId="937" w:customStyle="1">
    <w:name w:val="List Table 1 Light - Accent 1"/>
    <w:uiPriority w:val="99"/>
    <w:qFormat/>
    <w:tblPr>
      <w:tblCellMar>
        <w:left w:w="0" w:type="dxa"/>
        <w:top w:w="0" w:type="dxa"/>
        <w:right w:w="0" w:type="dxa"/>
        <w:bottom w:w="0" w:type="dxa"/>
      </w:tblCellMar>
    </w:tblPr>
  </w:style>
  <w:style w:type="table" w:styleId="938" w:customStyle="1">
    <w:name w:val="List Table 1 Light - Accent 2"/>
    <w:uiPriority w:val="99"/>
    <w:qFormat/>
    <w:tblPr>
      <w:tblCellMar>
        <w:left w:w="0" w:type="dxa"/>
        <w:top w:w="0" w:type="dxa"/>
        <w:right w:w="0" w:type="dxa"/>
        <w:bottom w:w="0" w:type="dxa"/>
      </w:tblCellMar>
    </w:tblPr>
  </w:style>
  <w:style w:type="table" w:styleId="939" w:customStyle="1">
    <w:name w:val="List Table 1 Light - Accent 3"/>
    <w:uiPriority w:val="99"/>
    <w:qFormat/>
    <w:tblPr>
      <w:tblCellMar>
        <w:left w:w="0" w:type="dxa"/>
        <w:top w:w="0" w:type="dxa"/>
        <w:right w:w="0" w:type="dxa"/>
        <w:bottom w:w="0" w:type="dxa"/>
      </w:tblCellMar>
    </w:tblPr>
  </w:style>
  <w:style w:type="table" w:styleId="940" w:customStyle="1">
    <w:name w:val="List Table 1 Light - Accent 4"/>
    <w:uiPriority w:val="99"/>
    <w:qFormat/>
    <w:tblPr>
      <w:tblCellMar>
        <w:left w:w="0" w:type="dxa"/>
        <w:top w:w="0" w:type="dxa"/>
        <w:right w:w="0" w:type="dxa"/>
        <w:bottom w:w="0" w:type="dxa"/>
      </w:tblCellMar>
    </w:tblPr>
  </w:style>
  <w:style w:type="table" w:styleId="941" w:customStyle="1">
    <w:name w:val="List Table 1 Light - Accent 5"/>
    <w:uiPriority w:val="99"/>
    <w:qFormat/>
    <w:tblPr>
      <w:tblCellMar>
        <w:left w:w="0" w:type="dxa"/>
        <w:top w:w="0" w:type="dxa"/>
        <w:right w:w="0" w:type="dxa"/>
        <w:bottom w:w="0" w:type="dxa"/>
      </w:tblCellMar>
    </w:tblPr>
  </w:style>
  <w:style w:type="table" w:styleId="942" w:customStyle="1">
    <w:name w:val="List Table 1 Light - Accent 6"/>
    <w:uiPriority w:val="99"/>
    <w:qFormat/>
    <w:tblPr>
      <w:tblCellMar>
        <w:left w:w="0" w:type="dxa"/>
        <w:top w:w="0" w:type="dxa"/>
        <w:right w:w="0" w:type="dxa"/>
        <w:bottom w:w="0" w:type="dxa"/>
      </w:tblCellMar>
    </w:tblPr>
  </w:style>
  <w:style w:type="table" w:styleId="943" w:customStyle="1">
    <w:name w:val="List Table 2 - Accent 1"/>
    <w:uiPriority w:val="99"/>
    <w:qFormat/>
    <w:tblPr>
      <w:tblCellMar>
        <w:left w:w="0" w:type="dxa"/>
        <w:top w:w="0" w:type="dxa"/>
        <w:right w:w="0" w:type="dxa"/>
        <w:bottom w:w="0" w:type="dxa"/>
      </w:tblCellMar>
    </w:tblPr>
  </w:style>
  <w:style w:type="table" w:styleId="944" w:customStyle="1">
    <w:name w:val="List Table 2 - Accent 2"/>
    <w:uiPriority w:val="99"/>
    <w:qFormat/>
    <w:tblPr>
      <w:tblCellMar>
        <w:left w:w="0" w:type="dxa"/>
        <w:top w:w="0" w:type="dxa"/>
        <w:right w:w="0" w:type="dxa"/>
        <w:bottom w:w="0" w:type="dxa"/>
      </w:tblCellMar>
    </w:tblPr>
  </w:style>
  <w:style w:type="table" w:styleId="945" w:customStyle="1">
    <w:name w:val="List Table 2 - Accent 3"/>
    <w:uiPriority w:val="99"/>
    <w:qFormat/>
    <w:tblPr>
      <w:tblCellMar>
        <w:left w:w="0" w:type="dxa"/>
        <w:top w:w="0" w:type="dxa"/>
        <w:right w:w="0" w:type="dxa"/>
        <w:bottom w:w="0" w:type="dxa"/>
      </w:tblCellMar>
    </w:tblPr>
  </w:style>
  <w:style w:type="table" w:styleId="946" w:customStyle="1">
    <w:name w:val="List Table 2 - Accent 4"/>
    <w:uiPriority w:val="99"/>
    <w:qFormat/>
    <w:tblPr>
      <w:tblCellMar>
        <w:left w:w="0" w:type="dxa"/>
        <w:top w:w="0" w:type="dxa"/>
        <w:right w:w="0" w:type="dxa"/>
        <w:bottom w:w="0" w:type="dxa"/>
      </w:tblCellMar>
    </w:tblPr>
  </w:style>
  <w:style w:type="table" w:styleId="947" w:customStyle="1">
    <w:name w:val="List Table 2 - Accent 5"/>
    <w:uiPriority w:val="99"/>
    <w:qFormat/>
    <w:tblPr>
      <w:tblCellMar>
        <w:left w:w="0" w:type="dxa"/>
        <w:top w:w="0" w:type="dxa"/>
        <w:right w:w="0" w:type="dxa"/>
        <w:bottom w:w="0" w:type="dxa"/>
      </w:tblCellMar>
    </w:tblPr>
  </w:style>
  <w:style w:type="table" w:styleId="948" w:customStyle="1">
    <w:name w:val="List Table 2 - Accent 6"/>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List Table 4 - Accent 1"/>
    <w:uiPriority w:val="99"/>
    <w:qFormat/>
    <w:tblPr>
      <w:tblCellMar>
        <w:left w:w="0" w:type="dxa"/>
        <w:top w:w="0" w:type="dxa"/>
        <w:right w:w="0" w:type="dxa"/>
        <w:bottom w:w="0" w:type="dxa"/>
      </w:tblCellMar>
    </w:tblPr>
  </w:style>
  <w:style w:type="table" w:styleId="956" w:customStyle="1">
    <w:name w:val="List Table 4 - Accent 2"/>
    <w:uiPriority w:val="99"/>
    <w:qFormat/>
    <w:tblPr>
      <w:tblCellMar>
        <w:left w:w="0" w:type="dxa"/>
        <w:top w:w="0" w:type="dxa"/>
        <w:right w:w="0" w:type="dxa"/>
        <w:bottom w:w="0" w:type="dxa"/>
      </w:tblCellMar>
    </w:tblPr>
  </w:style>
  <w:style w:type="table" w:styleId="957" w:customStyle="1">
    <w:name w:val="List Table 4 - Accent 3"/>
    <w:uiPriority w:val="99"/>
    <w:qFormat/>
    <w:tblPr>
      <w:tblCellMar>
        <w:left w:w="0" w:type="dxa"/>
        <w:top w:w="0" w:type="dxa"/>
        <w:right w:w="0" w:type="dxa"/>
        <w:bottom w:w="0" w:type="dxa"/>
      </w:tblCellMar>
    </w:tblPr>
  </w:style>
  <w:style w:type="table" w:styleId="958" w:customStyle="1">
    <w:name w:val="List Table 4 - Accent 4"/>
    <w:uiPriority w:val="99"/>
    <w:qFormat/>
    <w:tblPr>
      <w:tblCellMar>
        <w:left w:w="0" w:type="dxa"/>
        <w:top w:w="0" w:type="dxa"/>
        <w:right w:w="0" w:type="dxa"/>
        <w:bottom w:w="0" w:type="dxa"/>
      </w:tblCellMar>
    </w:tblPr>
  </w:style>
  <w:style w:type="table" w:styleId="959" w:customStyle="1">
    <w:name w:val="List Table 4 - Accent 5"/>
    <w:uiPriority w:val="99"/>
    <w:qFormat/>
    <w:tblPr>
      <w:tblCellMar>
        <w:left w:w="0" w:type="dxa"/>
        <w:top w:w="0" w:type="dxa"/>
        <w:right w:w="0" w:type="dxa"/>
        <w:bottom w:w="0" w:type="dxa"/>
      </w:tblCellMar>
    </w:tblPr>
  </w:style>
  <w:style w:type="table" w:styleId="960" w:customStyle="1">
    <w:name w:val="List Table 4 - Accent 6"/>
    <w:uiPriority w:val="99"/>
    <w:qFormat/>
    <w:tblPr>
      <w:tblCellMar>
        <w:left w:w="0" w:type="dxa"/>
        <w:top w:w="0" w:type="dxa"/>
        <w:right w:w="0" w:type="dxa"/>
        <w:bottom w:w="0" w:type="dxa"/>
      </w:tblCellMar>
    </w:tblPr>
  </w:style>
  <w:style w:type="table" w:styleId="961" w:customStyle="1">
    <w:name w:val="List Table 5 Dark - Accent 1"/>
    <w:uiPriority w:val="99"/>
    <w:qFormat/>
    <w:tblPr>
      <w:tblCellMar>
        <w:left w:w="0" w:type="dxa"/>
        <w:top w:w="0" w:type="dxa"/>
        <w:right w:w="0" w:type="dxa"/>
        <w:bottom w:w="0" w:type="dxa"/>
      </w:tblCellMar>
    </w:tblPr>
  </w:style>
  <w:style w:type="table" w:styleId="962" w:customStyle="1">
    <w:name w:val="List Table 5 Dark - Accent 2"/>
    <w:uiPriority w:val="99"/>
    <w:qFormat/>
    <w:tblPr>
      <w:tblCellMar>
        <w:left w:w="0" w:type="dxa"/>
        <w:top w:w="0" w:type="dxa"/>
        <w:right w:w="0" w:type="dxa"/>
        <w:bottom w:w="0" w:type="dxa"/>
      </w:tblCellMar>
    </w:tblPr>
  </w:style>
  <w:style w:type="table" w:styleId="963" w:customStyle="1">
    <w:name w:val="List Table 5 Dark - Accent 3"/>
    <w:uiPriority w:val="99"/>
    <w:qFormat/>
    <w:tblPr>
      <w:tblCellMar>
        <w:left w:w="0" w:type="dxa"/>
        <w:top w:w="0" w:type="dxa"/>
        <w:right w:w="0" w:type="dxa"/>
        <w:bottom w:w="0" w:type="dxa"/>
      </w:tblCellMar>
    </w:tblPr>
  </w:style>
  <w:style w:type="table" w:styleId="964" w:customStyle="1">
    <w:name w:val="List Table 5 Dark - Accent 4"/>
    <w:uiPriority w:val="99"/>
    <w:qFormat/>
    <w:tblPr>
      <w:tblCellMar>
        <w:left w:w="0" w:type="dxa"/>
        <w:top w:w="0" w:type="dxa"/>
        <w:right w:w="0" w:type="dxa"/>
        <w:bottom w:w="0" w:type="dxa"/>
      </w:tblCellMar>
    </w:tblPr>
  </w:style>
  <w:style w:type="table" w:styleId="965" w:customStyle="1">
    <w:name w:val="List Table 5 Dark - Accent 5"/>
    <w:uiPriority w:val="99"/>
    <w:qFormat/>
    <w:tblPr>
      <w:tblCellMar>
        <w:left w:w="0" w:type="dxa"/>
        <w:top w:w="0" w:type="dxa"/>
        <w:right w:w="0" w:type="dxa"/>
        <w:bottom w:w="0" w:type="dxa"/>
      </w:tblCellMar>
    </w:tblPr>
  </w:style>
  <w:style w:type="table" w:styleId="966" w:customStyle="1">
    <w:name w:val="List Table 5 Dark - Accent 6"/>
    <w:uiPriority w:val="99"/>
    <w:qFormat/>
    <w:tblPr>
      <w:tblCellMar>
        <w:left w:w="0" w:type="dxa"/>
        <w:top w:w="0" w:type="dxa"/>
        <w:right w:w="0" w:type="dxa"/>
        <w:bottom w:w="0" w:type="dxa"/>
      </w:tblCellMar>
    </w:tblPr>
  </w:style>
  <w:style w:type="table" w:styleId="967" w:customStyle="1">
    <w:name w:val="List Table 6 Colorful - Accent 1"/>
    <w:uiPriority w:val="99"/>
    <w:qFormat/>
    <w:tblPr>
      <w:tblCellMar>
        <w:left w:w="0" w:type="dxa"/>
        <w:top w:w="0" w:type="dxa"/>
        <w:right w:w="0" w:type="dxa"/>
        <w:bottom w:w="0" w:type="dxa"/>
      </w:tblCellMar>
    </w:tblPr>
  </w:style>
  <w:style w:type="table" w:styleId="968" w:customStyle="1">
    <w:name w:val="List Table 6 Colorful - Accent 2"/>
    <w:uiPriority w:val="99"/>
    <w:qFormat/>
    <w:tblPr>
      <w:tblCellMar>
        <w:left w:w="0" w:type="dxa"/>
        <w:top w:w="0" w:type="dxa"/>
        <w:right w:w="0" w:type="dxa"/>
        <w:bottom w:w="0" w:type="dxa"/>
      </w:tblCellMar>
    </w:tblPr>
  </w:style>
  <w:style w:type="table" w:styleId="969" w:customStyle="1">
    <w:name w:val="List Table 6 Colorful - Accent 3"/>
    <w:uiPriority w:val="99"/>
    <w:qFormat/>
    <w:tblPr>
      <w:tblCellMar>
        <w:left w:w="0" w:type="dxa"/>
        <w:top w:w="0" w:type="dxa"/>
        <w:right w:w="0" w:type="dxa"/>
        <w:bottom w:w="0" w:type="dxa"/>
      </w:tblCellMar>
    </w:tblPr>
  </w:style>
  <w:style w:type="table" w:styleId="970" w:customStyle="1">
    <w:name w:val="List Table 6 Colorful - Accent 4"/>
    <w:uiPriority w:val="99"/>
    <w:qFormat/>
    <w:tblPr>
      <w:tblCellMar>
        <w:left w:w="0" w:type="dxa"/>
        <w:top w:w="0" w:type="dxa"/>
        <w:right w:w="0" w:type="dxa"/>
        <w:bottom w:w="0" w:type="dxa"/>
      </w:tblCellMar>
    </w:tblPr>
  </w:style>
  <w:style w:type="table" w:styleId="971" w:customStyle="1">
    <w:name w:val="List Table 6 Colorful - Accent 5"/>
    <w:uiPriority w:val="99"/>
    <w:qFormat/>
    <w:tblPr>
      <w:tblCellMar>
        <w:left w:w="0" w:type="dxa"/>
        <w:top w:w="0" w:type="dxa"/>
        <w:right w:w="0" w:type="dxa"/>
        <w:bottom w:w="0" w:type="dxa"/>
      </w:tblCellMar>
    </w:tblPr>
  </w:style>
  <w:style w:type="table" w:styleId="972" w:customStyle="1">
    <w:name w:val="List Table 6 Colorful - Accent 6"/>
    <w:uiPriority w:val="99"/>
    <w:qFormat/>
    <w:tblPr>
      <w:tblCellMar>
        <w:left w:w="0" w:type="dxa"/>
        <w:top w:w="0" w:type="dxa"/>
        <w:right w:w="0" w:type="dxa"/>
        <w:bottom w:w="0" w:type="dxa"/>
      </w:tblCellMar>
    </w:tblPr>
  </w:style>
  <w:style w:type="table" w:styleId="973" w:customStyle="1">
    <w:name w:val="List Table 7 Colorful - Accent 1"/>
    <w:uiPriority w:val="99"/>
    <w:qFormat/>
    <w:tblPr>
      <w:tblCellMar>
        <w:left w:w="0" w:type="dxa"/>
        <w:top w:w="0" w:type="dxa"/>
        <w:right w:w="0" w:type="dxa"/>
        <w:bottom w:w="0" w:type="dxa"/>
      </w:tblCellMar>
    </w:tblPr>
  </w:style>
  <w:style w:type="table" w:styleId="974" w:customStyle="1">
    <w:name w:val="List Table 7 Colorful - Accent 2"/>
    <w:uiPriority w:val="99"/>
    <w:qFormat/>
    <w:tblPr>
      <w:tblCellMar>
        <w:left w:w="0" w:type="dxa"/>
        <w:top w:w="0" w:type="dxa"/>
        <w:right w:w="0" w:type="dxa"/>
        <w:bottom w:w="0" w:type="dxa"/>
      </w:tblCellMar>
    </w:tblPr>
  </w:style>
  <w:style w:type="table" w:styleId="975" w:customStyle="1">
    <w:name w:val="List Table 7 Colorful - Accent 3"/>
    <w:uiPriority w:val="99"/>
    <w:qFormat/>
    <w:tblPr>
      <w:tblCellMar>
        <w:left w:w="0" w:type="dxa"/>
        <w:top w:w="0" w:type="dxa"/>
        <w:right w:w="0" w:type="dxa"/>
        <w:bottom w:w="0" w:type="dxa"/>
      </w:tblCellMar>
    </w:tblPr>
  </w:style>
  <w:style w:type="table" w:styleId="976" w:customStyle="1">
    <w:name w:val="List Table 7 Colorful - Accent 4"/>
    <w:uiPriority w:val="99"/>
    <w:qFormat/>
    <w:tblPr>
      <w:tblCellMar>
        <w:left w:w="0" w:type="dxa"/>
        <w:top w:w="0" w:type="dxa"/>
        <w:right w:w="0" w:type="dxa"/>
        <w:bottom w:w="0" w:type="dxa"/>
      </w:tblCellMar>
    </w:tblPr>
  </w:style>
  <w:style w:type="table" w:styleId="977" w:customStyle="1">
    <w:name w:val="List Table 7 Colorful - Accent 5"/>
    <w:uiPriority w:val="99"/>
    <w:qFormat/>
    <w:tblPr>
      <w:tblCellMar>
        <w:left w:w="0" w:type="dxa"/>
        <w:top w:w="0" w:type="dxa"/>
        <w:right w:w="0" w:type="dxa"/>
        <w:bottom w:w="0" w:type="dxa"/>
      </w:tblCellMar>
    </w:tblPr>
  </w:style>
  <w:style w:type="table" w:styleId="978" w:customStyle="1">
    <w:name w:val="List Table 7 Colorful - Accent 6"/>
    <w:uiPriority w:val="99"/>
    <w:qFormat/>
    <w:tblPr>
      <w:tblCellMar>
        <w:left w:w="0" w:type="dxa"/>
        <w:top w:w="0" w:type="dxa"/>
        <w:right w:w="0" w:type="dxa"/>
        <w:bottom w:w="0" w:type="dxa"/>
      </w:tblCellMar>
    </w:tblPr>
  </w:style>
  <w:style w:type="table" w:styleId="979" w:customStyle="1">
    <w:name w:val="Lined - Accent"/>
    <w:uiPriority w:val="99"/>
    <w:qFormat/>
    <w:rPr>
      <w:color w:val="404040"/>
    </w:rPr>
    <w:tblPr>
      <w:tblCellMar>
        <w:left w:w="0" w:type="dxa"/>
        <w:top w:w="0" w:type="dxa"/>
        <w:right w:w="0" w:type="dxa"/>
        <w:bottom w:w="0" w:type="dxa"/>
      </w:tblCellMar>
    </w:tblPr>
  </w:style>
  <w:style w:type="table" w:styleId="980" w:customStyle="1">
    <w:name w:val="Lined - Accent 1"/>
    <w:uiPriority w:val="99"/>
    <w:qFormat/>
    <w:rPr>
      <w:color w:val="404040"/>
    </w:rPr>
    <w:tblPr>
      <w:tblCellMar>
        <w:left w:w="0" w:type="dxa"/>
        <w:top w:w="0" w:type="dxa"/>
        <w:right w:w="0" w:type="dxa"/>
        <w:bottom w:w="0" w:type="dxa"/>
      </w:tblCellMar>
    </w:tblPr>
  </w:style>
  <w:style w:type="table" w:styleId="981" w:customStyle="1">
    <w:name w:val="Lined - Accent 2"/>
    <w:uiPriority w:val="99"/>
    <w:qFormat/>
    <w:rPr>
      <w:color w:val="404040"/>
    </w:rPr>
    <w:tblPr>
      <w:tblCellMar>
        <w:left w:w="0" w:type="dxa"/>
        <w:top w:w="0" w:type="dxa"/>
        <w:right w:w="0" w:type="dxa"/>
        <w:bottom w:w="0" w:type="dxa"/>
      </w:tblCellMar>
    </w:tblPr>
  </w:style>
  <w:style w:type="table" w:styleId="982" w:customStyle="1">
    <w:name w:val="Lined - Accent 3"/>
    <w:uiPriority w:val="99"/>
    <w:qFormat/>
    <w:rPr>
      <w:color w:val="404040"/>
    </w:rPr>
    <w:tblPr>
      <w:tblCellMar>
        <w:left w:w="0" w:type="dxa"/>
        <w:top w:w="0" w:type="dxa"/>
        <w:right w:w="0" w:type="dxa"/>
        <w:bottom w:w="0" w:type="dxa"/>
      </w:tblCellMar>
    </w:tblPr>
  </w:style>
  <w:style w:type="table" w:styleId="983" w:customStyle="1">
    <w:name w:val="Lined - Accent 4"/>
    <w:uiPriority w:val="99"/>
    <w:qFormat/>
    <w:rPr>
      <w:color w:val="404040"/>
    </w:rPr>
    <w:tblPr>
      <w:tblCellMar>
        <w:left w:w="0" w:type="dxa"/>
        <w:top w:w="0" w:type="dxa"/>
        <w:right w:w="0" w:type="dxa"/>
        <w:bottom w:w="0" w:type="dxa"/>
      </w:tblCellMar>
    </w:tblPr>
  </w:style>
  <w:style w:type="table" w:styleId="984" w:customStyle="1">
    <w:name w:val="Lined - Accent 5"/>
    <w:uiPriority w:val="99"/>
    <w:qFormat/>
    <w:rPr>
      <w:color w:val="404040"/>
    </w:rPr>
    <w:tblPr>
      <w:tblCellMar>
        <w:left w:w="0" w:type="dxa"/>
        <w:top w:w="0" w:type="dxa"/>
        <w:right w:w="0" w:type="dxa"/>
        <w:bottom w:w="0" w:type="dxa"/>
      </w:tblCellMar>
    </w:tblPr>
  </w:style>
  <w:style w:type="table" w:styleId="985" w:customStyle="1">
    <w:name w:val="Lined - Accent 6"/>
    <w:uiPriority w:val="99"/>
    <w:qFormat/>
    <w:rPr>
      <w:color w:val="404040"/>
    </w:rPr>
    <w:tblPr>
      <w:tblCellMar>
        <w:left w:w="0" w:type="dxa"/>
        <w:top w:w="0" w:type="dxa"/>
        <w:right w:w="0" w:type="dxa"/>
        <w:bottom w:w="0" w:type="dxa"/>
      </w:tblCellMar>
    </w:tblPr>
  </w:style>
  <w:style w:type="table" w:styleId="986" w:customStyle="1">
    <w:name w:val="Bordered &amp; Lined - Accent"/>
    <w:uiPriority w:val="99"/>
    <w:qFormat/>
    <w:rPr>
      <w:color w:val="404040"/>
    </w:rPr>
    <w:tblPr>
      <w:tblCellMar>
        <w:left w:w="0" w:type="dxa"/>
        <w:top w:w="0" w:type="dxa"/>
        <w:right w:w="0" w:type="dxa"/>
        <w:bottom w:w="0" w:type="dxa"/>
      </w:tblCellMar>
    </w:tblPr>
  </w:style>
  <w:style w:type="table" w:styleId="987" w:customStyle="1">
    <w:name w:val="Bordered &amp; Lined - Accent 1"/>
    <w:uiPriority w:val="99"/>
    <w:qFormat/>
    <w:rPr>
      <w:color w:val="404040"/>
    </w:rPr>
    <w:tblPr>
      <w:tblCellMar>
        <w:left w:w="0" w:type="dxa"/>
        <w:top w:w="0" w:type="dxa"/>
        <w:right w:w="0" w:type="dxa"/>
        <w:bottom w:w="0" w:type="dxa"/>
      </w:tblCellMar>
    </w:tblPr>
  </w:style>
  <w:style w:type="table" w:styleId="988" w:customStyle="1">
    <w:name w:val="Bordered &amp; Lined - Accent 2"/>
    <w:uiPriority w:val="99"/>
    <w:qFormat/>
    <w:rPr>
      <w:color w:val="404040"/>
    </w:rPr>
    <w:tblPr>
      <w:tblCellMar>
        <w:left w:w="0" w:type="dxa"/>
        <w:top w:w="0" w:type="dxa"/>
        <w:right w:w="0" w:type="dxa"/>
        <w:bottom w:w="0" w:type="dxa"/>
      </w:tblCellMar>
    </w:tblPr>
  </w:style>
  <w:style w:type="table" w:styleId="989" w:customStyle="1">
    <w:name w:val="Bordered &amp; Lined - Accent 3"/>
    <w:uiPriority w:val="99"/>
    <w:qFormat/>
    <w:rPr>
      <w:color w:val="404040"/>
    </w:rPr>
    <w:tblPr>
      <w:tblCellMar>
        <w:left w:w="0" w:type="dxa"/>
        <w:top w:w="0" w:type="dxa"/>
        <w:right w:w="0" w:type="dxa"/>
        <w:bottom w:w="0" w:type="dxa"/>
      </w:tblCellMar>
    </w:tblPr>
  </w:style>
  <w:style w:type="table" w:styleId="990" w:customStyle="1">
    <w:name w:val="Bordered &amp; Lined - Accent 4"/>
    <w:uiPriority w:val="99"/>
    <w:qFormat/>
    <w:rPr>
      <w:color w:val="404040"/>
    </w:rPr>
    <w:tblPr>
      <w:tblCellMar>
        <w:left w:w="0" w:type="dxa"/>
        <w:top w:w="0" w:type="dxa"/>
        <w:right w:w="0" w:type="dxa"/>
        <w:bottom w:w="0" w:type="dxa"/>
      </w:tblCellMar>
    </w:tblPr>
  </w:style>
  <w:style w:type="table" w:styleId="991" w:customStyle="1">
    <w:name w:val="Bordered &amp; Lined - Accent 5"/>
    <w:uiPriority w:val="99"/>
    <w:qFormat/>
    <w:rPr>
      <w:color w:val="404040"/>
    </w:rPr>
    <w:tblPr>
      <w:tblCellMar>
        <w:left w:w="0" w:type="dxa"/>
        <w:top w:w="0" w:type="dxa"/>
        <w:right w:w="0" w:type="dxa"/>
        <w:bottom w:w="0" w:type="dxa"/>
      </w:tblCellMar>
    </w:tblPr>
  </w:style>
  <w:style w:type="table" w:styleId="992" w:customStyle="1">
    <w:name w:val="Bordered &amp; Lined - Accent 6"/>
    <w:uiPriority w:val="99"/>
    <w:qFormat/>
    <w:rPr>
      <w:color w:val="404040"/>
    </w:rPr>
    <w:tblPr>
      <w:tblCellMar>
        <w:left w:w="0" w:type="dxa"/>
        <w:top w:w="0" w:type="dxa"/>
        <w:right w:w="0" w:type="dxa"/>
        <w:bottom w:w="0" w:type="dxa"/>
      </w:tblCellMar>
    </w:tblPr>
  </w:style>
  <w:style w:type="table" w:styleId="993" w:customStyle="1">
    <w:name w:val="Bordered"/>
    <w:uiPriority w:val="99"/>
    <w:qFormat/>
    <w:tblPr>
      <w:tblCellMar>
        <w:left w:w="0" w:type="dxa"/>
        <w:top w:w="0" w:type="dxa"/>
        <w:right w:w="0" w:type="dxa"/>
        <w:bottom w:w="0" w:type="dxa"/>
      </w:tblCellMar>
    </w:tblPr>
  </w:style>
  <w:style w:type="table" w:styleId="994" w:customStyle="1">
    <w:name w:val="Bordered - Accent 1"/>
    <w:uiPriority w:val="99"/>
    <w:qFormat/>
    <w:tblPr>
      <w:tblCellMar>
        <w:left w:w="0" w:type="dxa"/>
        <w:top w:w="0" w:type="dxa"/>
        <w:right w:w="0" w:type="dxa"/>
        <w:bottom w:w="0" w:type="dxa"/>
      </w:tblCellMar>
    </w:tblPr>
  </w:style>
  <w:style w:type="table" w:styleId="995" w:customStyle="1">
    <w:name w:val="Bordered - Accent 2"/>
    <w:uiPriority w:val="99"/>
    <w:qFormat/>
    <w:tblPr>
      <w:tblCellMar>
        <w:left w:w="0" w:type="dxa"/>
        <w:top w:w="0" w:type="dxa"/>
        <w:right w:w="0" w:type="dxa"/>
        <w:bottom w:w="0" w:type="dxa"/>
      </w:tblCellMar>
    </w:tblPr>
  </w:style>
  <w:style w:type="table" w:styleId="996" w:customStyle="1">
    <w:name w:val="Bordered - Accent 3"/>
    <w:uiPriority w:val="99"/>
    <w:qFormat/>
    <w:tblPr>
      <w:tblCellMar>
        <w:left w:w="0" w:type="dxa"/>
        <w:top w:w="0" w:type="dxa"/>
        <w:right w:w="0" w:type="dxa"/>
        <w:bottom w:w="0" w:type="dxa"/>
      </w:tblCellMar>
    </w:tblPr>
  </w:style>
  <w:style w:type="table" w:styleId="997" w:customStyle="1">
    <w:name w:val="Bordered - Accent 4"/>
    <w:uiPriority w:val="99"/>
    <w:qFormat/>
    <w:tblPr>
      <w:tblCellMar>
        <w:left w:w="0" w:type="dxa"/>
        <w:top w:w="0" w:type="dxa"/>
        <w:right w:w="0" w:type="dxa"/>
        <w:bottom w:w="0" w:type="dxa"/>
      </w:tblCellMar>
    </w:tblPr>
  </w:style>
  <w:style w:type="table" w:styleId="998" w:customStyle="1">
    <w:name w:val="Bordered - Accent 5"/>
    <w:uiPriority w:val="99"/>
    <w:qFormat/>
    <w:tblPr>
      <w:tblCellMar>
        <w:left w:w="0" w:type="dxa"/>
        <w:top w:w="0" w:type="dxa"/>
        <w:right w:w="0" w:type="dxa"/>
        <w:bottom w:w="0" w:type="dxa"/>
      </w:tblCellMar>
    </w:tblPr>
  </w:style>
  <w:style w:type="table" w:styleId="999" w:customStyle="1">
    <w:name w:val="Bordered - Accent 6"/>
    <w:uiPriority w:val="99"/>
    <w:qFormat/>
    <w:tblPr>
      <w:tblCellMar>
        <w:left w:w="0" w:type="dxa"/>
        <w:top w:w="0" w:type="dxa"/>
        <w:right w:w="0" w:type="dxa"/>
        <w:bottom w:w="0" w:type="dxa"/>
      </w:tblCellMar>
    </w:tblPr>
  </w:style>
  <w:style w:type="paragraph" w:styleId="1000" w:customStyle="1">
    <w:name w:val="TOC 标题11"/>
    <w:uiPriority w:val="39"/>
    <w:unhideWhenUsed/>
    <w:qFormat/>
  </w:style>
  <w:style w:type="paragraph" w:styleId="1001" w:customStyle="1">
    <w:name w:val="标题 51"/>
    <w:basedOn w:val="744"/>
    <w:next w:val="74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2" w:customStyle="1">
    <w:name w:val="标题 61"/>
    <w:basedOn w:val="744"/>
    <w:next w:val="74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03" w:customStyle="1">
    <w:name w:val="标题 71"/>
    <w:basedOn w:val="744"/>
    <w:next w:val="74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04" w:customStyle="1">
    <w:name w:val="标题 81"/>
    <w:basedOn w:val="744"/>
    <w:next w:val="74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5" w:customStyle="1">
    <w:name w:val="标题 91"/>
    <w:basedOn w:val="744"/>
    <w:next w:val="744"/>
    <w:qFormat/>
    <w:pPr>
      <w:jc w:val="center"/>
      <w:keepNext/>
      <w:spacing w:line="600" w:lineRule="exact"/>
      <w:outlineLvl w:val="8"/>
    </w:pPr>
    <w:rPr>
      <w:rFonts w:ascii="仿宋_GB2312" w:eastAsia="仿宋_GB2312"/>
      <w:sz w:val="32"/>
    </w:rPr>
  </w:style>
  <w:style w:type="character" w:styleId="1006" w:customStyle="1">
    <w:name w:val="默认段落字体1"/>
    <w:uiPriority w:val="1"/>
    <w:unhideWhenUsed/>
    <w:qFormat/>
  </w:style>
  <w:style w:type="table" w:styleId="1007" w:customStyle="1">
    <w:name w:val="普通表格1"/>
    <w:semiHidden/>
    <w:qFormat/>
    <w:tblPr>
      <w:tblCellMar>
        <w:left w:w="0" w:type="dxa"/>
        <w:top w:w="0" w:type="dxa"/>
        <w:right w:w="0" w:type="dxa"/>
        <w:bottom w:w="0" w:type="dxa"/>
      </w:tblCellMar>
    </w:tblPr>
  </w:style>
  <w:style w:type="paragraph" w:styleId="1008" w:customStyle="1">
    <w:name w:val="列表项目符号 41"/>
    <w:basedOn w:val="744"/>
    <w:qFormat/>
    <w:pPr>
      <w:ind w:left="360" w:hanging="360"/>
      <w:spacing w:line="380" w:lineRule="exact"/>
      <w:tabs>
        <w:tab w:val="left" w:pos="360" w:leader="none"/>
      </w:tabs>
    </w:pPr>
    <w:rPr>
      <w:sz w:val="28"/>
    </w:rPr>
  </w:style>
  <w:style w:type="paragraph" w:styleId="1009" w:customStyle="1">
    <w:name w:val="索引 81"/>
    <w:basedOn w:val="744"/>
    <w:next w:val="744"/>
    <w:qFormat/>
    <w:pPr>
      <w:ind w:left="1400"/>
    </w:pPr>
  </w:style>
  <w:style w:type="paragraph" w:styleId="1010" w:customStyle="1">
    <w:name w:val="列表编号1"/>
    <w:basedOn w:val="744"/>
    <w:qFormat/>
    <w:pPr>
      <w:spacing w:line="360" w:lineRule="auto"/>
      <w:tabs>
        <w:tab w:val="left" w:pos="0" w:leader="none"/>
        <w:tab w:val="left" w:pos="840" w:leader="none"/>
      </w:tabs>
    </w:pPr>
  </w:style>
  <w:style w:type="paragraph" w:styleId="1011" w:customStyle="1">
    <w:name w:val="正文缩进11"/>
    <w:basedOn w:val="744"/>
    <w:qFormat/>
    <w:pPr>
      <w:ind w:firstLine="420"/>
    </w:pPr>
    <w:rPr>
      <w:rFonts w:ascii="宋体"/>
      <w:color w:val="000000"/>
      <w:sz w:val="24"/>
      <w:szCs w:val="20"/>
    </w:rPr>
  </w:style>
  <w:style w:type="paragraph" w:styleId="1012" w:customStyle="1">
    <w:name w:val="题注1"/>
    <w:basedOn w:val="744"/>
    <w:next w:val="744"/>
    <w:link w:val="1013"/>
    <w:qFormat/>
    <w:pPr>
      <w:spacing w:line="360" w:lineRule="auto"/>
      <w:tabs>
        <w:tab w:val="left" w:pos="0" w:leader="none"/>
      </w:tabs>
    </w:pPr>
    <w:rPr>
      <w:rFonts w:ascii="Arial" w:hAnsi="Arial" w:eastAsia="黑体"/>
      <w:sz w:val="20"/>
      <w:szCs w:val="20"/>
    </w:rPr>
  </w:style>
  <w:style w:type="character" w:styleId="1013" w:customStyle="1">
    <w:name w:val="题注 字符"/>
    <w:link w:val="1012"/>
    <w:qFormat/>
    <w:rPr>
      <w:rFonts w:ascii="Arial" w:hAnsi="Arial" w:eastAsia="黑体" w:cs="Arial"/>
    </w:rPr>
  </w:style>
  <w:style w:type="paragraph" w:styleId="1014" w:customStyle="1">
    <w:name w:val="索引 51"/>
    <w:basedOn w:val="744"/>
    <w:next w:val="744"/>
    <w:qFormat/>
    <w:pPr>
      <w:ind w:left="800"/>
    </w:pPr>
  </w:style>
  <w:style w:type="paragraph" w:styleId="1015" w:customStyle="1">
    <w:name w:val="列表项目符号1"/>
    <w:basedOn w:val="744"/>
    <w:qFormat/>
    <w:pPr>
      <w:ind w:left="962" w:hanging="480"/>
      <w:spacing w:line="360" w:lineRule="auto"/>
      <w:tabs>
        <w:tab w:val="left" w:pos="840" w:leader="none"/>
      </w:tabs>
    </w:pPr>
    <w:rPr>
      <w:sz w:val="24"/>
    </w:rPr>
  </w:style>
  <w:style w:type="paragraph" w:styleId="1016" w:customStyle="1">
    <w:name w:val="文档结构图1"/>
    <w:basedOn w:val="744"/>
    <w:qFormat/>
    <w:pPr>
      <w:shd w:val="clear" w:color="auto" w:fill="000080"/>
    </w:pPr>
  </w:style>
  <w:style w:type="paragraph" w:styleId="1017" w:customStyle="1">
    <w:name w:val="批注文字1"/>
    <w:basedOn w:val="744"/>
    <w:link w:val="1018"/>
    <w:uiPriority w:val="99"/>
    <w:qFormat/>
    <w:pPr>
      <w:jc w:val="left"/>
    </w:pPr>
    <w:rPr>
      <w:szCs w:val="20"/>
    </w:rPr>
  </w:style>
  <w:style w:type="character" w:styleId="1018" w:customStyle="1">
    <w:name w:val="批注文字 字符"/>
    <w:link w:val="1017"/>
    <w:uiPriority w:val="99"/>
    <w:qFormat/>
    <w:rPr>
      <w:rFonts w:ascii="Calibri" w:hAnsi="Calibri" w:eastAsia="宋体" w:cs="Times New Roman"/>
      <w:sz w:val="21"/>
    </w:rPr>
  </w:style>
  <w:style w:type="paragraph" w:styleId="1019" w:customStyle="1">
    <w:name w:val="索引 61"/>
    <w:basedOn w:val="744"/>
    <w:next w:val="744"/>
    <w:qFormat/>
    <w:pPr>
      <w:ind w:left="1000"/>
    </w:pPr>
  </w:style>
  <w:style w:type="paragraph" w:styleId="1020" w:customStyle="1">
    <w:name w:val="正文文本 31"/>
    <w:basedOn w:val="744"/>
    <w:qFormat/>
    <w:rPr>
      <w:color w:val="000000"/>
    </w:rPr>
  </w:style>
  <w:style w:type="paragraph" w:styleId="1021" w:customStyle="1">
    <w:name w:val="列表项目符号 31"/>
    <w:basedOn w:val="744"/>
    <w:qFormat/>
    <w:pPr>
      <w:ind w:left="1200" w:hanging="360"/>
      <w:spacing w:line="380" w:lineRule="exact"/>
      <w:tabs>
        <w:tab w:val="left" w:pos="1200" w:leader="none"/>
      </w:tabs>
    </w:pPr>
    <w:rPr>
      <w:sz w:val="28"/>
    </w:rPr>
  </w:style>
  <w:style w:type="paragraph" w:styleId="1022" w:customStyle="1">
    <w:name w:val="正文文本1"/>
    <w:basedOn w:val="744"/>
    <w:qFormat/>
    <w:pPr>
      <w:spacing w:line="60" w:lineRule="auto"/>
    </w:pPr>
    <w:rPr>
      <w:rFonts w:ascii="仿宋_GB2312" w:eastAsia="仿宋_GB2312"/>
      <w:sz w:val="32"/>
    </w:rPr>
  </w:style>
  <w:style w:type="paragraph" w:styleId="1023" w:customStyle="1">
    <w:name w:val="正文文本缩进1"/>
    <w:basedOn w:val="744"/>
    <w:qFormat/>
    <w:pPr>
      <w:ind w:firstLine="225"/>
    </w:pPr>
    <w:rPr>
      <w:rFonts w:ascii="仿宋_GB2312" w:eastAsia="仿宋_GB2312"/>
      <w:sz w:val="32"/>
    </w:rPr>
  </w:style>
  <w:style w:type="paragraph" w:styleId="1024" w:customStyle="1">
    <w:name w:val="文本块1"/>
    <w:basedOn w:val="744"/>
    <w:qFormat/>
    <w:pPr>
      <w:ind w:left="1548" w:right="12" w:hanging="2405"/>
      <w:spacing w:line="360" w:lineRule="exact"/>
    </w:pPr>
    <w:rPr>
      <w:rFonts w:ascii="宋体"/>
      <w:bCs/>
      <w:sz w:val="28"/>
    </w:rPr>
  </w:style>
  <w:style w:type="paragraph" w:styleId="1025" w:customStyle="1">
    <w:name w:val="列表项目符号 21"/>
    <w:basedOn w:val="744"/>
    <w:qFormat/>
    <w:pPr>
      <w:ind w:left="720" w:hanging="360"/>
      <w:spacing w:line="360" w:lineRule="auto"/>
      <w:tabs>
        <w:tab w:val="left" w:pos="720" w:leader="none"/>
      </w:tabs>
    </w:pPr>
    <w:rPr>
      <w:sz w:val="24"/>
    </w:rPr>
  </w:style>
  <w:style w:type="paragraph" w:styleId="1026" w:customStyle="1">
    <w:name w:val="HTML 地址1"/>
    <w:basedOn w:val="744"/>
    <w:qFormat/>
    <w:rPr>
      <w:i/>
      <w:iCs/>
    </w:rPr>
  </w:style>
  <w:style w:type="paragraph" w:styleId="1027" w:customStyle="1">
    <w:name w:val="索引 41"/>
    <w:basedOn w:val="744"/>
    <w:next w:val="744"/>
    <w:qFormat/>
    <w:pPr>
      <w:ind w:left="600"/>
    </w:pPr>
  </w:style>
  <w:style w:type="paragraph" w:styleId="1028" w:customStyle="1">
    <w:name w:val="纯文本11"/>
    <w:basedOn w:val="744"/>
    <w:link w:val="1029"/>
    <w:qFormat/>
    <w:rPr>
      <w:rFonts w:ascii="宋体"/>
      <w:szCs w:val="21"/>
    </w:rPr>
  </w:style>
  <w:style w:type="character" w:styleId="1029" w:customStyle="1">
    <w:name w:val="纯文本 字符"/>
    <w:link w:val="1028"/>
    <w:qFormat/>
    <w:rPr>
      <w:rFonts w:ascii="宋体" w:hAnsi="Calibri" w:eastAsia="宋体"/>
      <w:sz w:val="21"/>
      <w:szCs w:val="21"/>
      <w:lang w:val="en-US" w:eastAsia="zh-CN" w:bidi="ar-SA"/>
    </w:rPr>
  </w:style>
  <w:style w:type="paragraph" w:styleId="1030" w:customStyle="1">
    <w:name w:val="列表项目符号 51"/>
    <w:basedOn w:val="744"/>
    <w:qFormat/>
    <w:pPr>
      <w:ind w:left="720" w:hanging="360"/>
      <w:spacing w:line="380" w:lineRule="exact"/>
      <w:tabs>
        <w:tab w:val="left" w:pos="720" w:leader="none"/>
      </w:tabs>
    </w:pPr>
    <w:rPr>
      <w:sz w:val="28"/>
    </w:rPr>
  </w:style>
  <w:style w:type="paragraph" w:styleId="1031" w:customStyle="1">
    <w:name w:val="索引 31"/>
    <w:basedOn w:val="744"/>
    <w:next w:val="744"/>
    <w:qFormat/>
    <w:pPr>
      <w:ind w:left="400"/>
    </w:pPr>
  </w:style>
  <w:style w:type="paragraph" w:styleId="1032" w:customStyle="1">
    <w:name w:val="日期1"/>
    <w:basedOn w:val="744"/>
    <w:next w:val="744"/>
    <w:qFormat/>
    <w:pPr>
      <w:ind w:left="2500"/>
    </w:pPr>
  </w:style>
  <w:style w:type="paragraph" w:styleId="1033" w:customStyle="1">
    <w:name w:val="正文文本缩进 21"/>
    <w:basedOn w:val="744"/>
    <w:qFormat/>
    <w:pPr>
      <w:ind w:firstLine="225"/>
      <w:jc w:val="left"/>
      <w:spacing w:line="540" w:lineRule="exact"/>
    </w:pPr>
    <w:rPr>
      <w:rFonts w:ascii="仿宋_GB2312" w:eastAsia="仿宋_GB2312"/>
      <w:sz w:val="32"/>
    </w:rPr>
  </w:style>
  <w:style w:type="paragraph" w:styleId="1034" w:customStyle="1">
    <w:name w:val="尾注文本1"/>
    <w:basedOn w:val="744"/>
    <w:qFormat/>
    <w:pPr>
      <w:jc w:val="left"/>
      <w:widowControl/>
    </w:pPr>
    <w:rPr>
      <w:rFonts w:ascii="宋体"/>
      <w:bCs/>
      <w:szCs w:val="21"/>
    </w:rPr>
  </w:style>
  <w:style w:type="paragraph" w:styleId="1035" w:customStyle="1">
    <w:name w:val="批注框文本1"/>
    <w:basedOn w:val="744"/>
    <w:qFormat/>
    <w:rPr>
      <w:sz w:val="18"/>
      <w:szCs w:val="20"/>
    </w:rPr>
  </w:style>
  <w:style w:type="paragraph" w:styleId="1036" w:customStyle="1">
    <w:name w:val="页脚1"/>
    <w:basedOn w:val="744"/>
    <w:qFormat/>
    <w:pPr>
      <w:jc w:val="left"/>
      <w:tabs>
        <w:tab w:val="center" w:pos="4153" w:leader="none"/>
        <w:tab w:val="right" w:pos="8306" w:leader="none"/>
      </w:tabs>
    </w:pPr>
    <w:rPr>
      <w:sz w:val="18"/>
      <w:szCs w:val="18"/>
    </w:rPr>
  </w:style>
  <w:style w:type="paragraph" w:styleId="1037" w:customStyle="1">
    <w:name w:val="页眉1"/>
    <w:basedOn w:val="744"/>
    <w:qFormat/>
    <w:pPr>
      <w:jc w:val="center"/>
      <w:tabs>
        <w:tab w:val="center" w:pos="4153" w:leader="none"/>
        <w:tab w:val="right" w:pos="8306" w:leader="none"/>
      </w:tabs>
      <w:pBdr>
        <w:bottom w:val="single" w:color="000000" w:sz="6" w:space="1"/>
      </w:pBdr>
    </w:pPr>
    <w:rPr>
      <w:sz w:val="18"/>
      <w:szCs w:val="18"/>
    </w:rPr>
  </w:style>
  <w:style w:type="paragraph" w:styleId="1038" w:customStyle="1">
    <w:name w:val="索引标题1"/>
    <w:basedOn w:val="744"/>
    <w:next w:val="1039"/>
    <w:qFormat/>
  </w:style>
  <w:style w:type="paragraph" w:styleId="1039" w:customStyle="1">
    <w:name w:val="索引 111"/>
    <w:basedOn w:val="744"/>
    <w:next w:val="744"/>
    <w:qFormat/>
  </w:style>
  <w:style w:type="paragraph" w:styleId="1040" w:customStyle="1">
    <w:name w:val="脚注文本1"/>
    <w:basedOn w:val="744"/>
    <w:qFormat/>
    <w:pPr>
      <w:jc w:val="left"/>
    </w:pPr>
    <w:rPr>
      <w:rFonts w:ascii="宋体"/>
      <w:bCs/>
      <w:sz w:val="18"/>
      <w:szCs w:val="18"/>
    </w:rPr>
  </w:style>
  <w:style w:type="paragraph" w:styleId="1041" w:customStyle="1">
    <w:name w:val="正文文本缩进 31"/>
    <w:basedOn w:val="744"/>
    <w:qFormat/>
    <w:pPr>
      <w:ind w:firstLine="213"/>
    </w:pPr>
    <w:rPr>
      <w:rFonts w:ascii="仿宋_GB2312" w:eastAsia="仿宋_GB2312"/>
      <w:sz w:val="30"/>
    </w:rPr>
  </w:style>
  <w:style w:type="paragraph" w:styleId="1042" w:customStyle="1">
    <w:name w:val="索引 71"/>
    <w:basedOn w:val="744"/>
    <w:next w:val="744"/>
    <w:qFormat/>
    <w:pPr>
      <w:ind w:left="1200"/>
    </w:pPr>
  </w:style>
  <w:style w:type="paragraph" w:styleId="1043" w:customStyle="1">
    <w:name w:val="索引 91"/>
    <w:basedOn w:val="744"/>
    <w:next w:val="744"/>
    <w:qFormat/>
    <w:pPr>
      <w:ind w:left="1600"/>
    </w:pPr>
  </w:style>
  <w:style w:type="paragraph" w:styleId="1044" w:customStyle="1">
    <w:name w:val="图表目录11"/>
    <w:basedOn w:val="744"/>
    <w:next w:val="744"/>
    <w:qFormat/>
    <w:pPr>
      <w:ind w:left="400" w:hanging="200"/>
      <w:jc w:val="left"/>
      <w:widowControl/>
    </w:pPr>
    <w:rPr>
      <w:rFonts w:ascii="宋体"/>
      <w:bCs/>
      <w:szCs w:val="21"/>
    </w:rPr>
  </w:style>
  <w:style w:type="paragraph" w:styleId="1045" w:customStyle="1">
    <w:name w:val="正文文本 21"/>
    <w:basedOn w:val="744"/>
    <w:qFormat/>
    <w:pPr>
      <w:spacing w:line="560" w:lineRule="exact"/>
    </w:pPr>
    <w:rPr>
      <w:rFonts w:ascii="仿宋_GB2312" w:eastAsia="仿宋_GB2312"/>
      <w:sz w:val="28"/>
      <w:szCs w:val="30"/>
    </w:rPr>
  </w:style>
  <w:style w:type="paragraph" w:styleId="1046" w:customStyle="1">
    <w:name w:val="列表接续 21"/>
    <w:basedOn w:val="744"/>
    <w:qFormat/>
    <w:pPr>
      <w:ind w:left="840"/>
      <w:spacing w:after="120"/>
    </w:pPr>
  </w:style>
  <w:style w:type="paragraph" w:styleId="1047" w:customStyle="1">
    <w:name w:val="HTML 预设格式1"/>
    <w:basedOn w:val="7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8" w:customStyle="1">
    <w:name w:val="普通(网站)1"/>
    <w:basedOn w:val="744"/>
    <w:uiPriority w:val="99"/>
    <w:qFormat/>
    <w:pPr>
      <w:jc w:val="left"/>
      <w:spacing w:before="100" w:beforeAutospacing="1" w:after="100" w:afterAutospacing="1"/>
      <w:widowControl/>
    </w:pPr>
    <w:rPr>
      <w:rFonts w:ascii="宋体"/>
      <w:sz w:val="24"/>
      <w:szCs w:val="20"/>
    </w:rPr>
  </w:style>
  <w:style w:type="paragraph" w:styleId="1049" w:customStyle="1">
    <w:name w:val="索引 21"/>
    <w:basedOn w:val="744"/>
    <w:next w:val="744"/>
    <w:qFormat/>
    <w:pPr>
      <w:ind w:left="200"/>
    </w:pPr>
  </w:style>
  <w:style w:type="paragraph" w:styleId="1050" w:customStyle="1">
    <w:name w:val="标题1"/>
    <w:basedOn w:val="744"/>
    <w:qFormat/>
    <w:pPr>
      <w:jc w:val="center"/>
      <w:spacing w:before="240" w:after="60"/>
      <w:outlineLvl w:val="0"/>
    </w:pPr>
    <w:rPr>
      <w:rFonts w:ascii="Cambria" w:hAnsi="Cambria"/>
      <w:b/>
      <w:bCs/>
      <w:sz w:val="32"/>
      <w:szCs w:val="32"/>
    </w:rPr>
  </w:style>
  <w:style w:type="paragraph" w:styleId="1051" w:customStyle="1">
    <w:name w:val="批注主题1"/>
    <w:basedOn w:val="1017"/>
    <w:next w:val="1017"/>
    <w:qFormat/>
    <w:rPr>
      <w:b/>
    </w:rPr>
  </w:style>
  <w:style w:type="paragraph" w:styleId="1052" w:customStyle="1">
    <w:name w:val="正文文本首行缩进1"/>
    <w:basedOn w:val="1022"/>
    <w:qFormat/>
    <w:pPr>
      <w:ind w:firstLine="100"/>
      <w:spacing w:after="120" w:line="240" w:lineRule="auto"/>
    </w:pPr>
    <w:rPr>
      <w:rFonts w:ascii="Times New Roman" w:hAnsi="Times New Roman" w:eastAsia="宋体"/>
      <w:sz w:val="21"/>
    </w:rPr>
  </w:style>
  <w:style w:type="paragraph" w:styleId="1053" w:customStyle="1">
    <w:name w:val="正文文本首行缩进 211"/>
    <w:basedOn w:val="853"/>
    <w:link w:val="1054"/>
    <w:qFormat/>
    <w:pPr>
      <w:ind w:left="200" w:firstLine="200"/>
    </w:pPr>
    <w:rPr>
      <w:rFonts w:ascii="Times New Roman" w:hAnsi="Times New Roman"/>
      <w:sz w:val="24"/>
      <w:szCs w:val="24"/>
    </w:rPr>
  </w:style>
  <w:style w:type="character" w:styleId="1054" w:customStyle="1">
    <w:name w:val="正文文本首行缩进 2 字符"/>
    <w:link w:val="1053"/>
    <w:qFormat/>
    <w:rPr>
      <w:rFonts w:eastAsia="仿宋_GB2312"/>
      <w:sz w:val="24"/>
      <w:szCs w:val="24"/>
      <w:lang w:bidi="ar-SA"/>
    </w:rPr>
  </w:style>
  <w:style w:type="table" w:styleId="1055" w:customStyle="1">
    <w:name w:val="网格型1"/>
    <w:basedOn w:val="1007"/>
    <w:qFormat/>
    <w:tblPr/>
  </w:style>
  <w:style w:type="character" w:styleId="1056" w:customStyle="1">
    <w:name w:val="要点1"/>
    <w:qFormat/>
    <w:rPr>
      <w:b/>
    </w:rPr>
  </w:style>
  <w:style w:type="character" w:styleId="1057" w:customStyle="1">
    <w:name w:val="尾注引用1"/>
    <w:qFormat/>
    <w:rPr>
      <w:vertAlign w:val="superscript"/>
    </w:rPr>
  </w:style>
  <w:style w:type="character" w:styleId="1058" w:customStyle="1">
    <w:name w:val="页码1"/>
    <w:qFormat/>
  </w:style>
  <w:style w:type="character" w:styleId="1059" w:customStyle="1">
    <w:name w:val="访问过的超链接1"/>
    <w:qFormat/>
    <w:rPr>
      <w:color w:val="800080"/>
      <w:u w:val="single"/>
    </w:rPr>
  </w:style>
  <w:style w:type="character" w:styleId="1060" w:customStyle="1">
    <w:name w:val="强调1"/>
    <w:qFormat/>
    <w:rPr>
      <w:color w:val="cc0033"/>
    </w:rPr>
  </w:style>
  <w:style w:type="character" w:styleId="1061" w:customStyle="1">
    <w:name w:val="HTML 打字机1"/>
    <w:qFormat/>
    <w:rPr>
      <w:rFonts w:ascii="宋体" w:eastAsia="宋体" w:cs="宋体"/>
      <w:sz w:val="24"/>
      <w:szCs w:val="24"/>
      <w:lang w:bidi="ar-SA"/>
    </w:rPr>
  </w:style>
  <w:style w:type="character" w:styleId="1062" w:customStyle="1">
    <w:name w:val="超链接1"/>
    <w:uiPriority w:val="99"/>
    <w:qFormat/>
    <w:rPr>
      <w:color w:val="0000ff"/>
      <w:u w:val="single"/>
    </w:rPr>
  </w:style>
  <w:style w:type="character" w:styleId="1063" w:customStyle="1">
    <w:name w:val="批注引用1"/>
    <w:qFormat/>
    <w:rPr>
      <w:sz w:val="21"/>
    </w:rPr>
  </w:style>
  <w:style w:type="character" w:styleId="1064" w:customStyle="1">
    <w:name w:val="脚注引用1"/>
    <w:qFormat/>
    <w:rPr>
      <w:vertAlign w:val="superscript"/>
    </w:rPr>
  </w:style>
  <w:style w:type="paragraph" w:styleId="1065" w:customStyle="1">
    <w:name w:val="正文（标记）"/>
    <w:basedOn w:val="744"/>
    <w:link w:val="1066"/>
    <w:qFormat/>
    <w:pPr>
      <w:spacing w:before="50" w:after="50"/>
      <w:tabs>
        <w:tab w:val="left" w:pos="0" w:leader="none"/>
        <w:tab w:val="left" w:pos="840" w:leader="none"/>
      </w:tabs>
    </w:pPr>
    <w:rPr>
      <w:rFonts w:ascii="Times New Roman" w:hAnsi="Times New Roman"/>
      <w:sz w:val="24"/>
      <w:szCs w:val="24"/>
    </w:rPr>
  </w:style>
  <w:style w:type="character" w:styleId="1066" w:customStyle="1">
    <w:name w:val="正文（标记） Char2"/>
    <w:link w:val="1065"/>
    <w:qFormat/>
    <w:rPr>
      <w:sz w:val="24"/>
      <w:szCs w:val="24"/>
    </w:rPr>
  </w:style>
  <w:style w:type="character" w:styleId="1067" w:customStyle="1">
    <w:name w:val="Char Char2"/>
    <w:qFormat/>
    <w:rPr>
      <w:sz w:val="18"/>
      <w:szCs w:val="18"/>
    </w:rPr>
  </w:style>
  <w:style w:type="character" w:styleId="1068" w:customStyle="1">
    <w:name w:val="maywed421"/>
    <w:qFormat/>
    <w:rPr>
      <w:color w:val="366fb6"/>
      <w:u w:val="none"/>
    </w:rPr>
  </w:style>
  <w:style w:type="paragraph" w:styleId="1069"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70"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71" w:customStyle="1">
    <w:name w:val="Comment Text Char"/>
    <w:qFormat/>
    <w:rPr>
      <w:rFonts w:cs="Times New Roman"/>
      <w:sz w:val="21"/>
      <w:szCs w:val="21"/>
      <w:lang w:bidi="ar-SA"/>
    </w:rPr>
  </w:style>
  <w:style w:type="character" w:styleId="1072" w:customStyle="1">
    <w:name w:val="Footer Char"/>
    <w:qFormat/>
    <w:rPr>
      <w:rFonts w:eastAsia="宋体"/>
      <w:sz w:val="18"/>
      <w:lang w:val="en-US" w:eastAsia="zh-CN"/>
    </w:rPr>
  </w:style>
  <w:style w:type="character" w:styleId="1073" w:customStyle="1">
    <w:name w:val="ca-41"/>
    <w:qFormat/>
    <w:rPr>
      <w:rFonts w:ascii="宋体" w:eastAsia="宋体"/>
      <w:b/>
      <w:bCs/>
      <w:color w:val="000000"/>
      <w:spacing w:val="-20"/>
      <w:sz w:val="21"/>
      <w:szCs w:val="21"/>
    </w:rPr>
  </w:style>
  <w:style w:type="character" w:styleId="1074" w:customStyle="1">
    <w:name w:val="ca-1"/>
    <w:qFormat/>
  </w:style>
  <w:style w:type="character" w:styleId="1075" w:customStyle="1">
    <w:name w:val="Plain Text Char"/>
    <w:qFormat/>
    <w:rPr>
      <w:rFonts w:ascii="宋体" w:eastAsia="宋体"/>
      <w:sz w:val="21"/>
      <w:lang w:val="en-US" w:eastAsia="zh-CN"/>
    </w:rPr>
  </w:style>
  <w:style w:type="character" w:styleId="1076" w:customStyle="1">
    <w:name w:val="Header Char"/>
    <w:qFormat/>
    <w:rPr>
      <w:rFonts w:eastAsia="宋体"/>
      <w:sz w:val="18"/>
      <w:lang w:val="en-US" w:eastAsia="zh-CN"/>
    </w:rPr>
  </w:style>
  <w:style w:type="character" w:styleId="1077" w:customStyle="1">
    <w:name w:val="marklong"/>
    <w:qFormat/>
  </w:style>
  <w:style w:type="character" w:styleId="1078" w:customStyle="1">
    <w:name w:val="普通文字1 Char"/>
    <w:qFormat/>
    <w:rPr>
      <w:rFonts w:ascii="宋体" w:eastAsia="宋体" w:cs="Courier New"/>
      <w:sz w:val="21"/>
      <w:szCs w:val="21"/>
      <w:lang w:val="en-US" w:eastAsia="zh-CN" w:bidi="ar-SA"/>
    </w:rPr>
  </w:style>
  <w:style w:type="character" w:styleId="1079" w:customStyle="1">
    <w:name w:val="ca-21"/>
    <w:qFormat/>
    <w:rPr>
      <w:rFonts w:ascii="宋体" w:eastAsia="宋体"/>
      <w:sz w:val="21"/>
    </w:rPr>
  </w:style>
  <w:style w:type="paragraph" w:styleId="1080" w:customStyle="1">
    <w:name w:val="正文（缩进）"/>
    <w:basedOn w:val="744"/>
    <w:qFormat/>
    <w:pPr>
      <w:ind w:firstLine="200"/>
      <w:spacing w:before="50" w:after="50" w:line="360" w:lineRule="auto"/>
    </w:pPr>
    <w:rPr>
      <w:sz w:val="24"/>
    </w:rPr>
  </w:style>
  <w:style w:type="character" w:styleId="1081" w:customStyle="1">
    <w:name w:val="Heading 3 Char"/>
    <w:qFormat/>
    <w:rPr>
      <w:rFonts w:cs="Times New Roman"/>
      <w:b/>
      <w:bCs/>
      <w:sz w:val="32"/>
      <w:szCs w:val="32"/>
      <w:lang w:bidi="ar-SA"/>
    </w:rPr>
  </w:style>
  <w:style w:type="character" w:styleId="1082" w:customStyle="1">
    <w:name w:val="z12 style23"/>
    <w:qFormat/>
  </w:style>
  <w:style w:type="paragraph" w:styleId="1083" w:customStyle="1">
    <w:name w:val="Indent Normal"/>
    <w:basedOn w:val="744"/>
    <w:qFormat/>
    <w:pPr>
      <w:ind w:firstLine="150"/>
    </w:pPr>
    <w:rPr>
      <w:sz w:val="24"/>
      <w:szCs w:val="20"/>
    </w:rPr>
  </w:style>
  <w:style w:type="character" w:styleId="1084" w:customStyle="1">
    <w:name w:val="Char Char21"/>
    <w:qFormat/>
    <w:rPr>
      <w:sz w:val="18"/>
      <w:szCs w:val="18"/>
    </w:rPr>
  </w:style>
  <w:style w:type="character" w:styleId="1085" w:customStyle="1">
    <w:name w:val="ca-31"/>
    <w:qFormat/>
    <w:rPr>
      <w:rFonts w:ascii="宋体" w:eastAsia="宋体"/>
      <w:color w:val="000000"/>
      <w:sz w:val="21"/>
      <w:szCs w:val="21"/>
    </w:rPr>
  </w:style>
  <w:style w:type="character" w:styleId="1086" w:customStyle="1">
    <w:name w:val="apple-converted-space"/>
    <w:qFormat/>
  </w:style>
  <w:style w:type="character" w:styleId="1087" w:customStyle="1">
    <w:name w:val="Char Char1"/>
    <w:qFormat/>
    <w:rPr>
      <w:rFonts w:ascii="宋体" w:eastAsia="宋体"/>
      <w:sz w:val="21"/>
      <w:lang w:val="en-US" w:eastAsia="zh-CN"/>
    </w:rPr>
  </w:style>
  <w:style w:type="character" w:styleId="1088" w:customStyle="1">
    <w:name w:val="font21"/>
    <w:qFormat/>
    <w:rPr>
      <w:rFonts w:ascii="Times New Roman" w:hAnsi="Times New Roman"/>
      <w:color w:val="000000"/>
      <w:sz w:val="20"/>
      <w:u w:val="none"/>
    </w:rPr>
  </w:style>
  <w:style w:type="character" w:styleId="1089" w:customStyle="1">
    <w:name w:val="ca-01"/>
    <w:qFormat/>
    <w:rPr>
      <w:rFonts w:ascii="宋体" w:eastAsia="宋体"/>
      <w:b/>
      <w:bCs/>
      <w:spacing w:val="-20"/>
      <w:sz w:val="24"/>
      <w:szCs w:val="24"/>
    </w:rPr>
  </w:style>
  <w:style w:type="character" w:styleId="1090" w:customStyle="1">
    <w:name w:val="Char Char23"/>
    <w:qFormat/>
    <w:rPr>
      <w:sz w:val="24"/>
      <w:szCs w:val="21"/>
      <w:lang w:bidi="ar-SA"/>
    </w:rPr>
  </w:style>
  <w:style w:type="character" w:styleId="1091" w:customStyle="1">
    <w:name w:val="Char Char"/>
    <w:qFormat/>
    <w:rPr>
      <w:rFonts w:eastAsia="宋体"/>
      <w:sz w:val="18"/>
      <w:lang w:val="en-US" w:eastAsia="zh-CN"/>
    </w:rPr>
  </w:style>
  <w:style w:type="character" w:styleId="1092" w:customStyle="1">
    <w:name w:val="Char Char3"/>
    <w:qFormat/>
    <w:rPr>
      <w:rFonts w:ascii="宋体" w:eastAsia="宋体"/>
      <w:sz w:val="18"/>
      <w:szCs w:val="18"/>
      <w:lang w:val="en-US" w:eastAsia="zh-CN" w:bidi="ar-SA"/>
    </w:rPr>
  </w:style>
  <w:style w:type="paragraph" w:styleId="1093" w:customStyle="1">
    <w:name w:val="段落"/>
    <w:qFormat/>
    <w:pPr>
      <w:ind w:firstLine="420"/>
      <w:jc w:val="both"/>
      <w:spacing w:before="120" w:after="120" w:line="360" w:lineRule="auto"/>
    </w:pPr>
    <w:rPr>
      <w:rFonts w:eastAsia="仿宋_GB2312"/>
      <w:sz w:val="24"/>
      <w:szCs w:val="24"/>
    </w:rPr>
  </w:style>
  <w:style w:type="character" w:styleId="1094" w:customStyle="1">
    <w:name w:val="Heading 4 Char"/>
    <w:qFormat/>
    <w:rPr>
      <w:rFonts w:ascii="Cambria" w:hAnsi="Cambria" w:eastAsia="宋体" w:cs="Cambria"/>
      <w:b/>
      <w:bCs/>
      <w:sz w:val="28"/>
      <w:szCs w:val="28"/>
      <w:lang w:bidi="ar-SA"/>
    </w:rPr>
  </w:style>
  <w:style w:type="character" w:styleId="1095" w:customStyle="1">
    <w:name w:val="Header Char1"/>
    <w:qFormat/>
    <w:rPr>
      <w:rFonts w:cs="Times New Roman"/>
      <w:sz w:val="18"/>
      <w:szCs w:val="18"/>
      <w:lang w:bidi="ar-SA"/>
    </w:rPr>
  </w:style>
  <w:style w:type="character" w:styleId="1096" w:customStyle="1">
    <w:name w:val="Footer Char1"/>
    <w:qFormat/>
    <w:rPr>
      <w:rFonts w:cs="Times New Roman"/>
      <w:sz w:val="18"/>
      <w:szCs w:val="18"/>
      <w:lang w:bidi="ar-SA"/>
    </w:rPr>
  </w:style>
  <w:style w:type="character" w:styleId="1097" w:customStyle="1">
    <w:name w:val="wj1"/>
    <w:qFormat/>
    <w:rPr>
      <w:color w:val="000000"/>
      <w:sz w:val="18"/>
      <w:szCs w:val="18"/>
      <w:u w:val="none"/>
    </w:rPr>
  </w:style>
  <w:style w:type="character" w:styleId="1098" w:customStyle="1">
    <w:name w:val="ca-11"/>
    <w:qFormat/>
    <w:rPr>
      <w:rFonts w:ascii="宋体" w:eastAsia="宋体"/>
      <w:b/>
      <w:bCs/>
      <w:color w:val="000000"/>
      <w:spacing w:val="-20"/>
      <w:sz w:val="28"/>
      <w:szCs w:val="28"/>
    </w:rPr>
  </w:style>
  <w:style w:type="paragraph" w:styleId="1099" w:customStyle="1">
    <w:name w:val="表格样式居中"/>
    <w:qFormat/>
    <w:pPr>
      <w:jc w:val="center"/>
    </w:pPr>
    <w:rPr>
      <w:rFonts w:eastAsia="仿宋_GB2312"/>
      <w:bCs/>
      <w:sz w:val="21"/>
      <w:szCs w:val="44"/>
    </w:rPr>
  </w:style>
  <w:style w:type="character" w:styleId="1100" w:customStyle="1">
    <w:name w:val="Plain Text Char1"/>
    <w:qFormat/>
    <w:rPr>
      <w:rFonts w:ascii="宋体" w:eastAsia="宋体"/>
      <w:sz w:val="21"/>
      <w:szCs w:val="21"/>
      <w:lang w:val="en-US" w:eastAsia="zh-CN" w:bidi="ar-SA"/>
    </w:rPr>
  </w:style>
  <w:style w:type="character" w:styleId="1101" w:customStyle="1">
    <w:name w:val="段落 Char"/>
    <w:qFormat/>
    <w:rPr>
      <w:rFonts w:ascii="仿宋_GB2312" w:eastAsia="仿宋_GB2312"/>
      <w:sz w:val="24"/>
      <w:szCs w:val="24"/>
      <w:lang w:val="en-US" w:eastAsia="zh-CN" w:bidi="ar-SA"/>
    </w:rPr>
  </w:style>
  <w:style w:type="character" w:styleId="1102" w:customStyle="1">
    <w:name w:val="Heading 2 Char"/>
    <w:qFormat/>
    <w:rPr>
      <w:rFonts w:ascii="Arial" w:hAnsi="Arial" w:eastAsia="黑体"/>
      <w:b/>
      <w:bCs/>
      <w:sz w:val="32"/>
      <w:szCs w:val="32"/>
      <w:lang w:val="en-US" w:eastAsia="zh-CN" w:bidi="ar-SA"/>
    </w:rPr>
  </w:style>
  <w:style w:type="paragraph" w:styleId="1103" w:customStyle="1">
    <w:name w:val="表格样式居左"/>
    <w:qFormat/>
    <w:pPr>
      <w:jc w:val="both"/>
      <w:spacing w:before="120" w:after="120" w:line="400" w:lineRule="exact"/>
    </w:pPr>
    <w:rPr>
      <w:rFonts w:eastAsia="仿宋_GB2312"/>
      <w:bCs/>
      <w:sz w:val="21"/>
      <w:szCs w:val="21"/>
    </w:rPr>
  </w:style>
  <w:style w:type="character" w:styleId="1104" w:customStyle="1">
    <w:name w:val="Char Char31"/>
    <w:qFormat/>
    <w:rPr>
      <w:rFonts w:ascii="Arial" w:hAnsi="Arial" w:eastAsia="黑体" w:cs="Times New Roman"/>
      <w:b/>
      <w:bCs/>
      <w:sz w:val="32"/>
      <w:szCs w:val="32"/>
      <w:lang w:val="en-US" w:eastAsia="zh-CN" w:bidi="ar-SA"/>
    </w:rPr>
  </w:style>
  <w:style w:type="paragraph" w:styleId="1105" w:customStyle="1">
    <w:name w:val="正文（黑体）"/>
    <w:basedOn w:val="744"/>
    <w:next w:val="744"/>
    <w:qFormat/>
    <w:pPr>
      <w:ind w:firstLine="200"/>
      <w:spacing w:before="50" w:after="50" w:line="360" w:lineRule="auto"/>
    </w:pPr>
    <w:rPr>
      <w:rFonts w:ascii="黑体" w:eastAsia="黑体"/>
      <w:color w:val="000080"/>
      <w:sz w:val="24"/>
    </w:rPr>
  </w:style>
  <w:style w:type="character" w:styleId="1106" w:customStyle="1">
    <w:name w:val="ca-51"/>
    <w:qFormat/>
    <w:rPr>
      <w:rFonts w:ascii="楷体_GB2312" w:eastAsia="楷体_GB2312"/>
      <w:b/>
      <w:bCs/>
      <w:spacing w:val="-20"/>
      <w:sz w:val="24"/>
      <w:szCs w:val="24"/>
    </w:rPr>
  </w:style>
  <w:style w:type="paragraph" w:styleId="1107" w:customStyle="1">
    <w:name w:val="加点正文缩进"/>
    <w:basedOn w:val="744"/>
    <w:qFormat/>
    <w:pPr>
      <w:ind w:left="962" w:hanging="480"/>
      <w:spacing w:line="300" w:lineRule="auto"/>
      <w:tabs>
        <w:tab w:val="left" w:pos="840" w:leader="none"/>
      </w:tabs>
    </w:pPr>
    <w:rPr>
      <w:sz w:val="24"/>
    </w:rPr>
  </w:style>
  <w:style w:type="paragraph" w:styleId="1108" w:customStyle="1">
    <w:name w:val="默认段落字体 Para Char Char Char Char Char Char Char Char Char Char Char Char Char Char"/>
    <w:basedOn w:val="1016"/>
    <w:qFormat/>
    <w:rPr>
      <w:rFonts w:ascii="Tahoma" w:hAnsi="Tahoma"/>
      <w:sz w:val="24"/>
    </w:rPr>
  </w:style>
  <w:style w:type="paragraph" w:styleId="1109" w:customStyle="1">
    <w:name w:val="列表段落1"/>
    <w:basedOn w:val="744"/>
    <w:qFormat/>
    <w:pPr>
      <w:ind w:firstLine="200"/>
    </w:pPr>
  </w:style>
  <w:style w:type="paragraph" w:styleId="1110" w:customStyle="1">
    <w:name w:val="序号"/>
    <w:next w:val="744"/>
    <w:qFormat/>
    <w:pPr>
      <w:jc w:val="center"/>
    </w:pPr>
    <w:rPr>
      <w:rFonts w:eastAsia="仿宋_GB2312"/>
      <w:bCs/>
      <w:sz w:val="21"/>
      <w:szCs w:val="44"/>
    </w:rPr>
  </w:style>
  <w:style w:type="paragraph" w:styleId="1111" w:customStyle="1">
    <w:name w:val="Char"/>
    <w:basedOn w:val="744"/>
    <w:qFormat/>
    <w:pPr>
      <w:tabs>
        <w:tab w:val="left" w:pos="360" w:leader="none"/>
      </w:tabs>
    </w:pPr>
    <w:rPr>
      <w:rFonts w:ascii="仿宋_GB2312" w:eastAsia="仿宋_GB2312"/>
      <w:b/>
      <w:sz w:val="24"/>
    </w:rPr>
  </w:style>
  <w:style w:type="paragraph" w:styleId="1112" w:customStyle="1">
    <w:name w:val="xl3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xl36"/>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4" w:customStyle="1">
    <w:name w:val="Char Char Char"/>
    <w:basedOn w:val="744"/>
    <w:qFormat/>
    <w:rPr>
      <w:rFonts w:ascii="Tahoma" w:hAnsi="Tahoma"/>
      <w:sz w:val="24"/>
      <w:szCs w:val="20"/>
    </w:rPr>
  </w:style>
  <w:style w:type="paragraph" w:styleId="1115" w:customStyle="1">
    <w:name w:val="Char12"/>
    <w:basedOn w:val="744"/>
    <w:qFormat/>
    <w:pPr>
      <w:ind w:left="360" w:right="202" w:firstLine="360"/>
      <w:spacing w:line="480" w:lineRule="auto"/>
      <w:tabs>
        <w:tab w:val="left" w:pos="360" w:leader="none"/>
      </w:tabs>
    </w:pPr>
    <w:rPr>
      <w:sz w:val="24"/>
    </w:rPr>
  </w:style>
  <w:style w:type="paragraph" w:styleId="1116" w:customStyle="1">
    <w:name w:val="Char Char Char Char Char Char Char Char Char Char"/>
    <w:basedOn w:val="744"/>
    <w:qFormat/>
    <w:rPr>
      <w:rFonts w:ascii="Tahoma" w:hAnsi="Tahoma"/>
      <w:sz w:val="24"/>
      <w:szCs w:val="20"/>
    </w:rPr>
  </w:style>
  <w:style w:type="paragraph" w:styleId="1117" w:customStyle="1">
    <w:name w:val="正文段"/>
    <w:basedOn w:val="744"/>
    <w:qFormat/>
    <w:pPr>
      <w:ind w:firstLine="425"/>
      <w:spacing w:after="240" w:line="240" w:lineRule="atLeast"/>
      <w:widowControl/>
    </w:pPr>
    <w:rPr>
      <w:sz w:val="24"/>
      <w:szCs w:val="20"/>
    </w:rPr>
  </w:style>
  <w:style w:type="paragraph" w:styleId="1118" w:customStyle="1">
    <w:name w:val="段"/>
    <w:qFormat/>
    <w:pPr>
      <w:ind w:firstLine="200"/>
      <w:jc w:val="both"/>
    </w:pPr>
    <w:rPr>
      <w:rFonts w:ascii="宋体"/>
      <w:sz w:val="21"/>
    </w:rPr>
  </w:style>
  <w:style w:type="paragraph" w:styleId="1119" w:customStyle="1">
    <w:name w:val="Char Char Char Char Char Char Char Char Char Char1"/>
    <w:basedOn w:val="744"/>
    <w:qFormat/>
    <w:rPr>
      <w:rFonts w:ascii="Tahoma" w:hAnsi="Tahoma" w:cs="Tahoma"/>
      <w:sz w:val="24"/>
    </w:rPr>
  </w:style>
  <w:style w:type="paragraph" w:styleId="1120" w:customStyle="1">
    <w:name w:val="xl34"/>
    <w:basedOn w:val="744"/>
    <w:qFormat/>
    <w:pPr>
      <w:jc w:val="center"/>
      <w:spacing w:before="100" w:beforeAutospacing="1" w:after="100" w:afterAutospacing="1"/>
      <w:widowControl/>
    </w:pPr>
    <w:rPr>
      <w:rFonts w:ascii="Arial Unicode MS" w:hAnsi="Arial Unicode MS" w:eastAsia="Arial Unicode MS"/>
      <w:sz w:val="24"/>
    </w:rPr>
  </w:style>
  <w:style w:type="paragraph" w:styleId="1121" w:customStyle="1">
    <w:name w:val="前言、引言标题"/>
    <w:next w:val="744"/>
    <w:qFormat/>
    <w:pPr>
      <w:jc w:val="center"/>
      <w:spacing w:before="640" w:after="560"/>
      <w:shd w:val="clear" w:color="ffffff" w:fill="ffffff"/>
      <w:outlineLvl w:val="0"/>
    </w:pPr>
    <w:rPr>
      <w:rFonts w:ascii="黑体" w:eastAsia="黑体"/>
      <w:sz w:val="32"/>
    </w:rPr>
  </w:style>
  <w:style w:type="paragraph" w:styleId="1122" w:customStyle="1">
    <w:name w:val="Char Char Char Char Char Char Char Char Char Char Char Char Char"/>
    <w:basedOn w:val="744"/>
    <w:qFormat/>
    <w:pPr>
      <w:jc w:val="left"/>
      <w:spacing w:after="160" w:line="240" w:lineRule="exact"/>
      <w:widowControl/>
    </w:pPr>
    <w:rPr>
      <w:rFonts w:ascii="Verdana" w:hAnsi="Verdana"/>
      <w:sz w:val="20"/>
      <w:szCs w:val="20"/>
      <w:lang w:eastAsia="en-US"/>
    </w:rPr>
  </w:style>
  <w:style w:type="paragraph" w:styleId="1123" w:customStyle="1">
    <w:name w:val="pa-0"/>
    <w:basedOn w:val="744"/>
    <w:qFormat/>
    <w:pPr>
      <w:ind w:firstLine="480"/>
      <w:spacing w:line="360" w:lineRule="atLeast"/>
      <w:widowControl/>
    </w:pPr>
    <w:rPr>
      <w:rFonts w:ascii="宋体" w:cs="宋体"/>
      <w:sz w:val="24"/>
    </w:rPr>
  </w:style>
  <w:style w:type="paragraph" w:styleId="1124" w:customStyle="1">
    <w:name w:val="Char111"/>
    <w:basedOn w:val="744"/>
    <w:qFormat/>
    <w:pPr>
      <w:jc w:val="left"/>
      <w:spacing w:after="160" w:line="240" w:lineRule="exact"/>
      <w:widowControl/>
    </w:pPr>
    <w:rPr>
      <w:rFonts w:ascii="Verdana" w:hAnsi="Verdana"/>
      <w:sz w:val="20"/>
      <w:szCs w:val="20"/>
      <w:lang w:eastAsia="en-US"/>
    </w:rPr>
  </w:style>
  <w:style w:type="paragraph" w:styleId="1125" w:customStyle="1">
    <w:name w:val="三级条标题"/>
    <w:basedOn w:val="1126"/>
    <w:next w:val="1118"/>
    <w:qFormat/>
    <w:pPr>
      <w:ind w:left="1050"/>
      <w:outlineLvl w:val="4"/>
    </w:pPr>
  </w:style>
  <w:style w:type="paragraph" w:styleId="1126" w:customStyle="1">
    <w:name w:val="二级条标题"/>
    <w:basedOn w:val="1127"/>
    <w:next w:val="1118"/>
    <w:qFormat/>
    <w:pPr>
      <w:ind w:left="360"/>
      <w:outlineLvl w:val="3"/>
    </w:pPr>
  </w:style>
  <w:style w:type="paragraph" w:styleId="1127" w:customStyle="1">
    <w:name w:val="一级条标题"/>
    <w:next w:val="1118"/>
    <w:qFormat/>
    <w:pPr>
      <w:outlineLvl w:val="2"/>
    </w:pPr>
    <w:rPr>
      <w:rFonts w:eastAsia="黑体"/>
      <w:sz w:val="21"/>
    </w:rPr>
  </w:style>
  <w:style w:type="paragraph" w:styleId="1128" w:customStyle="1">
    <w:name w:val="FA正文+标号"/>
    <w:basedOn w:val="74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9" w:customStyle="1">
    <w:name w:val="表文1"/>
    <w:basedOn w:val="744"/>
    <w:qFormat/>
    <w:pPr>
      <w:ind w:firstLine="196"/>
      <w:spacing w:line="360" w:lineRule="auto"/>
      <w:widowControl/>
    </w:pPr>
    <w:rPr>
      <w:rFonts w:ascii="宋体"/>
      <w:sz w:val="24"/>
    </w:rPr>
  </w:style>
  <w:style w:type="paragraph" w:styleId="1130" w:customStyle="1">
    <w:name w:val="表内容"/>
    <w:basedOn w:val="1131"/>
    <w:qFormat/>
    <w:pPr>
      <w:ind w:left="0" w:firstLine="0"/>
      <w:spacing w:line="320" w:lineRule="exact"/>
    </w:pPr>
    <w:rPr>
      <w:sz w:val="20"/>
    </w:rPr>
  </w:style>
  <w:style w:type="paragraph" w:styleId="1131" w:customStyle="1">
    <w:name w:val="正文11"/>
    <w:basedOn w:val="744"/>
    <w:qFormat/>
    <w:pPr>
      <w:ind w:left="357" w:firstLine="420"/>
      <w:jc w:val="left"/>
      <w:spacing w:line="360" w:lineRule="auto"/>
      <w:widowControl/>
    </w:pPr>
    <w:rPr>
      <w:rFonts w:cs="Arial"/>
      <w:szCs w:val="20"/>
    </w:rPr>
  </w:style>
  <w:style w:type="paragraph" w:styleId="1132" w:customStyle="1">
    <w:name w:val="Char Char1 Char Char Char Char Char Char"/>
    <w:basedOn w:val="744"/>
    <w:qFormat/>
    <w:pPr>
      <w:jc w:val="center"/>
      <w:widowControl/>
    </w:pPr>
    <w:rPr>
      <w:szCs w:val="20"/>
    </w:rPr>
  </w:style>
  <w:style w:type="paragraph" w:styleId="1133" w:customStyle="1">
    <w:name w:val="xl27"/>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普通正文"/>
    <w:basedOn w:val="744"/>
    <w:qFormat/>
    <w:pPr>
      <w:ind w:firstLine="425"/>
      <w:jc w:val="left"/>
    </w:pPr>
    <w:rPr>
      <w:rFonts w:ascii="宋体"/>
      <w:sz w:val="20"/>
      <w:szCs w:val="20"/>
    </w:rPr>
  </w:style>
  <w:style w:type="paragraph" w:styleId="1135" w:customStyle="1">
    <w:name w:val="封面标准号1"/>
    <w:qFormat/>
    <w:pPr>
      <w:jc w:val="right"/>
      <w:spacing w:before="308"/>
      <w:widowControl w:val="off"/>
    </w:pPr>
    <w:rPr>
      <w:sz w:val="28"/>
    </w:rPr>
  </w:style>
  <w:style w:type="paragraph" w:styleId="1136" w:customStyle="1">
    <w:name w:val="附图标题"/>
    <w:basedOn w:val="1012"/>
    <w:next w:val="1011"/>
    <w:qFormat/>
    <w:pPr>
      <w:ind w:left="780" w:hanging="480"/>
      <w:jc w:val="center"/>
      <w:spacing w:after="100"/>
      <w:tabs>
        <w:tab w:val="left" w:pos="780" w:leader="none"/>
      </w:tabs>
    </w:pPr>
    <w:rPr>
      <w:b/>
      <w:sz w:val="21"/>
    </w:rPr>
  </w:style>
  <w:style w:type="paragraph" w:styleId="1137" w:customStyle="1">
    <w:name w:val="图号"/>
    <w:basedOn w:val="744"/>
    <w:qFormat/>
    <w:pPr>
      <w:jc w:val="center"/>
      <w:keepNext/>
      <w:spacing w:before="105" w:line="360" w:lineRule="auto"/>
      <w:tabs>
        <w:tab w:val="left" w:pos="0" w:leader="none"/>
        <w:tab w:val="left" w:pos="3360" w:leader="none"/>
      </w:tabs>
    </w:pPr>
    <w:rPr>
      <w:rFonts w:ascii="Arial" w:hAnsi="Arial"/>
      <w:sz w:val="18"/>
      <w:szCs w:val="18"/>
    </w:rPr>
  </w:style>
  <w:style w:type="paragraph" w:styleId="1138" w:customStyle="1">
    <w:name w:val="xl40"/>
    <w:basedOn w:val="74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9" w:customStyle="1">
    <w:name w:val="缩进正文"/>
    <w:basedOn w:val="744"/>
    <w:qFormat/>
    <w:pPr>
      <w:ind w:left="1418" w:firstLine="425"/>
      <w:jc w:val="left"/>
      <w:spacing w:after="200" w:line="400" w:lineRule="exact"/>
      <w:widowControl/>
    </w:pPr>
    <w:rPr>
      <w:rFonts w:ascii="宋体"/>
      <w:sz w:val="24"/>
      <w:szCs w:val="20"/>
    </w:rPr>
  </w:style>
  <w:style w:type="paragraph" w:styleId="1140" w:customStyle="1">
    <w:name w:val="xl2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1" w:customStyle="1">
    <w:name w:val="xl2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2" w:customStyle="1">
    <w:name w:val="Char1"/>
    <w:basedOn w:val="744"/>
    <w:qFormat/>
    <w:pPr>
      <w:ind w:left="360" w:right="202" w:firstLine="360"/>
      <w:spacing w:line="480" w:lineRule="auto"/>
      <w:tabs>
        <w:tab w:val="left" w:pos="360" w:leader="none"/>
      </w:tabs>
    </w:pPr>
    <w:rPr>
      <w:sz w:val="24"/>
    </w:rPr>
  </w:style>
  <w:style w:type="paragraph" w:styleId="1143" w:customStyle="1">
    <w:name w:val="首页标题"/>
    <w:qFormat/>
    <w:pPr>
      <w:jc w:val="center"/>
    </w:pPr>
    <w:rPr>
      <w:rFonts w:ascii="宋体" w:cs="宋体"/>
      <w:sz w:val="72"/>
      <w:szCs w:val="72"/>
    </w:rPr>
  </w:style>
  <w:style w:type="paragraph" w:styleId="1144" w:customStyle="1">
    <w:name w:val="pa-10"/>
    <w:basedOn w:val="744"/>
    <w:qFormat/>
    <w:pPr>
      <w:spacing w:line="240" w:lineRule="atLeast"/>
      <w:widowControl/>
    </w:pPr>
    <w:rPr>
      <w:rFonts w:ascii="宋体" w:cs="宋体"/>
      <w:sz w:val="24"/>
    </w:rPr>
  </w:style>
  <w:style w:type="paragraph" w:styleId="1145" w:customStyle="1">
    <w:name w:val="特点"/>
    <w:basedOn w:val="744"/>
    <w:next w:val="744"/>
    <w:qFormat/>
    <w:pPr>
      <w:jc w:val="center"/>
      <w:spacing w:line="360" w:lineRule="auto"/>
    </w:pPr>
    <w:rPr>
      <w:rFonts w:ascii="Arial" w:hAnsi="Arial"/>
      <w:sz w:val="24"/>
      <w:szCs w:val="20"/>
    </w:rPr>
  </w:style>
  <w:style w:type="paragraph" w:styleId="1146" w:customStyle="1">
    <w:name w:val="pa-4"/>
    <w:basedOn w:val="744"/>
    <w:qFormat/>
    <w:pPr>
      <w:jc w:val="center"/>
      <w:spacing w:line="280" w:lineRule="atLeast"/>
      <w:widowControl/>
    </w:pPr>
    <w:rPr>
      <w:rFonts w:ascii="宋体" w:cs="宋体"/>
      <w:sz w:val="24"/>
    </w:rPr>
  </w:style>
  <w:style w:type="paragraph" w:styleId="1147" w:customStyle="1">
    <w:name w:val="编号"/>
    <w:basedOn w:val="744"/>
    <w:next w:val="1093"/>
    <w:qFormat/>
    <w:pPr>
      <w:ind w:left="420" w:right="-136" w:hanging="420"/>
      <w:widowControl/>
      <w:tabs>
        <w:tab w:val="left" w:pos="420" w:leader="none"/>
      </w:tabs>
    </w:pPr>
    <w:rPr>
      <w:rFonts w:ascii="仿宋_GB2312" w:eastAsia="仿宋_GB2312"/>
      <w:b/>
      <w:bCs/>
      <w:sz w:val="24"/>
      <w:szCs w:val="21"/>
    </w:rPr>
  </w:style>
  <w:style w:type="paragraph" w:styleId="1148"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49" w:customStyle="1">
    <w:name w:val="xl33"/>
    <w:basedOn w:val="74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编号1"/>
    <w:next w:val="1093"/>
    <w:qFormat/>
    <w:pPr>
      <w:ind w:left="720" w:hanging="360"/>
      <w:spacing w:before="120" w:after="120" w:line="360" w:lineRule="auto"/>
      <w:tabs>
        <w:tab w:val="left" w:pos="420" w:leader="none"/>
      </w:tabs>
    </w:pPr>
    <w:rPr>
      <w:sz w:val="24"/>
      <w:szCs w:val="24"/>
    </w:rPr>
  </w:style>
  <w:style w:type="paragraph" w:styleId="1151" w:customStyle="1">
    <w:name w:val="xl32"/>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2" w:customStyle="1">
    <w:name w:val="CM17"/>
    <w:basedOn w:val="744"/>
    <w:next w:val="744"/>
    <w:qFormat/>
    <w:pPr>
      <w:jc w:val="left"/>
      <w:spacing w:after="273" w:line="360" w:lineRule="auto"/>
    </w:pPr>
    <w:rPr>
      <w:rFonts w:ascii="宋体"/>
      <w:sz w:val="24"/>
    </w:rPr>
  </w:style>
  <w:style w:type="paragraph" w:styleId="1153" w:customStyle="1">
    <w:name w:val="xl38"/>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4" w:customStyle="1">
    <w:name w:val="参考资料清单+倾斜+蓝色"/>
    <w:basedOn w:val="744"/>
    <w:qFormat/>
    <w:pPr>
      <w:spacing w:line="360" w:lineRule="auto"/>
    </w:pPr>
    <w:rPr>
      <w:rFonts w:ascii="Arial" w:hAnsi="Arial"/>
      <w:i/>
      <w:iCs/>
      <w:color w:val="0000ff"/>
      <w:szCs w:val="21"/>
    </w:rPr>
  </w:style>
  <w:style w:type="paragraph" w:styleId="1155" w:customStyle="1">
    <w:name w:val="英文音标"/>
    <w:qFormat/>
    <w:rPr>
      <w:rFonts w:ascii="Kingsoft Phonetic Plain" w:hAnsi="Kingsoft Phonetic Plain" w:eastAsia="Kingsoft Phonetic Plain"/>
      <w:sz w:val="24"/>
      <w:szCs w:val="24"/>
    </w:rPr>
  </w:style>
  <w:style w:type="paragraph" w:styleId="1156" w:customStyle="1">
    <w:name w:val="pa-8"/>
    <w:basedOn w:val="744"/>
    <w:qFormat/>
    <w:pPr>
      <w:ind w:firstLine="480"/>
      <w:spacing w:line="280" w:lineRule="atLeast"/>
      <w:widowControl/>
    </w:pPr>
    <w:rPr>
      <w:rFonts w:ascii="宋体" w:cs="宋体"/>
      <w:sz w:val="24"/>
    </w:rPr>
  </w:style>
  <w:style w:type="paragraph" w:styleId="1157" w:customStyle="1">
    <w:name w:val="标书2"/>
    <w:next w:val="1093"/>
    <w:qFormat/>
    <w:rPr>
      <w:rFonts w:eastAsia="黑体" w:cs="宋体"/>
      <w:b/>
      <w:sz w:val="44"/>
    </w:rPr>
  </w:style>
  <w:style w:type="paragraph" w:styleId="1158" w:customStyle="1">
    <w:name w:val="表格文字"/>
    <w:basedOn w:val="744"/>
    <w:qFormat/>
    <w:pPr>
      <w:jc w:val="left"/>
    </w:pPr>
    <w:rPr>
      <w:sz w:val="18"/>
    </w:rPr>
  </w:style>
  <w:style w:type="paragraph" w:styleId="1159" w:customStyle="1">
    <w:name w:val="首页空格"/>
    <w:qFormat/>
    <w:pPr>
      <w:jc w:val="center"/>
    </w:pPr>
    <w:rPr>
      <w:rFonts w:cs="宋体"/>
      <w:sz w:val="72"/>
    </w:rPr>
  </w:style>
  <w:style w:type="paragraph" w:styleId="1160" w:customStyle="1">
    <w:name w:val="保密事宜格式"/>
    <w:basedOn w:val="1012"/>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1" w:customStyle="1">
    <w:name w:val="SFClearBullets"/>
    <w:qFormat/>
    <w:pPr>
      <w:ind w:left="1440" w:hanging="360"/>
      <w:tabs>
        <w:tab w:val="left" w:pos="1440" w:leader="none"/>
      </w:tabs>
    </w:pPr>
    <w:rPr>
      <w:rFonts w:ascii="Helvetica" w:hAnsi="Helvetica"/>
      <w:szCs w:val="24"/>
      <w:lang w:eastAsia="en-US"/>
    </w:rPr>
  </w:style>
  <w:style w:type="paragraph" w:styleId="1162" w:customStyle="1">
    <w:name w:val="È±Ê¡ÎÄ±¾"/>
    <w:basedOn w:val="744"/>
    <w:qFormat/>
    <w:pPr>
      <w:jc w:val="left"/>
      <w:spacing w:line="360" w:lineRule="auto"/>
      <w:widowControl/>
    </w:pPr>
    <w:rPr>
      <w:sz w:val="24"/>
      <w:szCs w:val="20"/>
    </w:rPr>
  </w:style>
  <w:style w:type="paragraph" w:styleId="1163" w:customStyle="1">
    <w:name w:val="Char Char Char Char Char Char Char"/>
    <w:basedOn w:val="744"/>
    <w:qFormat/>
    <w:pPr>
      <w:jc w:val="left"/>
      <w:spacing w:after="160" w:line="240" w:lineRule="exact"/>
      <w:widowControl/>
    </w:pPr>
    <w:rPr>
      <w:rFonts w:ascii="Verdana" w:hAnsi="Verdana"/>
      <w:sz w:val="20"/>
      <w:szCs w:val="20"/>
      <w:lang w:eastAsia="en-US"/>
    </w:rPr>
  </w:style>
  <w:style w:type="paragraph" w:styleId="1164" w:customStyle="1">
    <w:name w:val="xl26"/>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附图居中"/>
    <w:basedOn w:val="744"/>
    <w:next w:val="1136"/>
    <w:qFormat/>
    <w:pPr>
      <w:ind w:left="1271" w:hanging="420"/>
      <w:jc w:val="center"/>
      <w:keepNext/>
      <w:spacing w:line="360" w:lineRule="auto"/>
      <w:tabs>
        <w:tab w:val="left" w:pos="0" w:leader="none"/>
      </w:tabs>
    </w:pPr>
    <w:rPr>
      <w:caps/>
      <w:sz w:val="24"/>
    </w:rPr>
  </w:style>
  <w:style w:type="paragraph" w:styleId="1166" w:customStyle="1">
    <w:name w:val="pa-6"/>
    <w:basedOn w:val="744"/>
    <w:qFormat/>
    <w:pPr>
      <w:spacing w:line="360" w:lineRule="atLeast"/>
      <w:widowControl/>
    </w:pPr>
    <w:rPr>
      <w:rFonts w:ascii="宋体"/>
      <w:sz w:val="24"/>
      <w:szCs w:val="20"/>
    </w:rPr>
  </w:style>
  <w:style w:type="paragraph" w:styleId="1167" w:customStyle="1">
    <w:name w:val="规范正文"/>
    <w:basedOn w:val="744"/>
    <w:qFormat/>
    <w:pPr>
      <w:ind w:left="480"/>
      <w:spacing w:line="360" w:lineRule="auto"/>
    </w:pPr>
    <w:rPr>
      <w:sz w:val="24"/>
      <w:szCs w:val="20"/>
    </w:rPr>
  </w:style>
  <w:style w:type="paragraph" w:styleId="1168" w:customStyle="1">
    <w:name w:val="font7"/>
    <w:basedOn w:val="744"/>
    <w:qFormat/>
    <w:pPr>
      <w:jc w:val="left"/>
      <w:spacing w:before="100" w:beforeAutospacing="1" w:after="100" w:afterAutospacing="1"/>
      <w:widowControl/>
    </w:pPr>
    <w:rPr>
      <w:rFonts w:ascii="宋体"/>
      <w:sz w:val="20"/>
      <w:szCs w:val="20"/>
    </w:rPr>
  </w:style>
  <w:style w:type="paragraph" w:styleId="1169" w:customStyle="1">
    <w:name w:val="缺省文本"/>
    <w:basedOn w:val="744"/>
    <w:qFormat/>
    <w:pPr>
      <w:jc w:val="left"/>
    </w:pPr>
    <w:rPr>
      <w:sz w:val="24"/>
      <w:szCs w:val="20"/>
    </w:rPr>
  </w:style>
  <w:style w:type="paragraph" w:styleId="1170" w:customStyle="1">
    <w:name w:val="序号-----------"/>
    <w:basedOn w:val="744"/>
    <w:qFormat/>
    <w:pPr>
      <w:jc w:val="left"/>
      <w:widowControl/>
    </w:pPr>
    <w:rPr>
      <w:rFonts w:ascii="宋体"/>
      <w:bCs/>
      <w:szCs w:val="21"/>
    </w:rPr>
  </w:style>
  <w:style w:type="paragraph" w:styleId="1171" w:customStyle="1">
    <w:name w:val="font8"/>
    <w:basedOn w:val="744"/>
    <w:qFormat/>
    <w:pPr>
      <w:jc w:val="left"/>
      <w:spacing w:before="100" w:beforeAutospacing="1" w:after="100" w:afterAutospacing="1"/>
      <w:widowControl/>
    </w:pPr>
    <w:rPr>
      <w:rFonts w:ascii="Arial" w:hAnsi="Arial" w:cs="Arial"/>
      <w:color w:val="000000"/>
      <w:sz w:val="18"/>
      <w:szCs w:val="18"/>
    </w:rPr>
  </w:style>
  <w:style w:type="paragraph" w:styleId="1172" w:customStyle="1">
    <w:name w:val="表格标题"/>
    <w:basedOn w:val="744"/>
    <w:qFormat/>
    <w:pPr>
      <w:jc w:val="center"/>
    </w:pPr>
    <w:rPr>
      <w:b/>
    </w:rPr>
  </w:style>
  <w:style w:type="paragraph" w:styleId="1173" w:customStyle="1">
    <w:name w:val="章标题"/>
    <w:next w:val="1118"/>
    <w:qFormat/>
    <w:pPr>
      <w:ind w:left="1320" w:hanging="420"/>
      <w:jc w:val="both"/>
      <w:spacing w:before="50" w:after="50"/>
      <w:tabs>
        <w:tab w:val="left" w:pos="1200" w:leader="none"/>
      </w:tabs>
      <w:outlineLvl w:val="1"/>
    </w:pPr>
    <w:rPr>
      <w:rFonts w:ascii="黑体" w:eastAsia="黑体"/>
      <w:sz w:val="21"/>
    </w:rPr>
  </w:style>
  <w:style w:type="paragraph" w:styleId="1174" w:customStyle="1">
    <w:name w:val="首页单位日期"/>
    <w:basedOn w:val="744"/>
    <w:qFormat/>
    <w:pPr>
      <w:jc w:val="center"/>
      <w:widowControl/>
    </w:pPr>
    <w:rPr>
      <w:rFonts w:ascii="宋体" w:cs="宋体"/>
      <w:bCs/>
      <w:sz w:val="28"/>
      <w:szCs w:val="20"/>
    </w:rPr>
  </w:style>
  <w:style w:type="paragraph" w:styleId="1175" w:customStyle="1">
    <w:name w:val="样式 正文缩进 + (中文) 仿宋_GB2312 小四 Char"/>
    <w:basedOn w:val="1011"/>
    <w:qFormat/>
    <w:pPr>
      <w:ind w:firstLine="200"/>
      <w:spacing w:line="360" w:lineRule="auto"/>
    </w:pPr>
    <w:rPr>
      <w:szCs w:val="24"/>
    </w:rPr>
  </w:style>
  <w:style w:type="paragraph" w:styleId="1176" w:customStyle="1">
    <w:name w:val="项目"/>
    <w:basedOn w:val="744"/>
    <w:qFormat/>
    <w:pPr>
      <w:ind w:left="840" w:hanging="420"/>
      <w:spacing w:before="60" w:after="60" w:line="360" w:lineRule="auto"/>
      <w:tabs>
        <w:tab w:val="left" w:pos="840" w:leader="none"/>
      </w:tabs>
    </w:pPr>
    <w:rPr>
      <w:rFonts w:ascii="宋体"/>
      <w:szCs w:val="20"/>
    </w:rPr>
  </w:style>
  <w:style w:type="paragraph" w:styleId="1177" w:customStyle="1">
    <w:name w:val="默认段落字体 Para Char"/>
    <w:basedOn w:val="744"/>
    <w:qFormat/>
    <w:rPr>
      <w:rFonts w:ascii="宋体"/>
      <w:b/>
      <w:sz w:val="28"/>
      <w:szCs w:val="28"/>
    </w:rPr>
  </w:style>
  <w:style w:type="paragraph" w:styleId="1178" w:customStyle="1">
    <w:name w:val="篇名"/>
    <w:next w:val="824"/>
    <w:qFormat/>
    <w:pPr>
      <w:jc w:val="center"/>
      <w:pageBreakBefore/>
      <w:spacing w:before="480" w:after="480"/>
    </w:pPr>
    <w:rPr>
      <w:rFonts w:eastAsia="黑体"/>
      <w:b/>
      <w:sz w:val="44"/>
      <w:szCs w:val="24"/>
    </w:rPr>
  </w:style>
  <w:style w:type="paragraph" w:styleId="1179" w:customStyle="1">
    <w:name w:val="Char13"/>
    <w:basedOn w:val="744"/>
    <w:qFormat/>
  </w:style>
  <w:style w:type="paragraph" w:styleId="1180" w:customStyle="1">
    <w:name w:val="表头"/>
    <w:basedOn w:val="1131"/>
    <w:qFormat/>
    <w:pPr>
      <w:ind w:left="0" w:firstLine="0"/>
      <w:spacing w:line="240" w:lineRule="auto"/>
    </w:pPr>
    <w:rPr>
      <w:sz w:val="20"/>
    </w:rPr>
  </w:style>
  <w:style w:type="paragraph" w:styleId="1181" w:customStyle="1">
    <w:name w:val="表格序号"/>
    <w:qFormat/>
    <w:rPr>
      <w:rFonts w:eastAsia="仿宋_GB2312" w:cs="宋体"/>
      <w:sz w:val="21"/>
    </w:rPr>
  </w:style>
  <w:style w:type="paragraph" w:styleId="1182" w:customStyle="1">
    <w:name w:val="Char Char Char Char1"/>
    <w:basedOn w:val="744"/>
    <w:qFormat/>
    <w:pPr>
      <w:ind w:firstLine="200"/>
      <w:spacing w:line="360" w:lineRule="auto"/>
    </w:pPr>
    <w:rPr>
      <w:sz w:val="24"/>
      <w:szCs w:val="20"/>
    </w:rPr>
  </w:style>
  <w:style w:type="paragraph" w:styleId="1183" w:customStyle="1">
    <w:name w:val="标书3"/>
    <w:next w:val="1093"/>
    <w:qFormat/>
    <w:pPr>
      <w:jc w:val="center"/>
      <w:widowControl w:val="off"/>
    </w:pPr>
    <w:rPr>
      <w:rFonts w:eastAsia="黑体"/>
      <w:b/>
      <w:sz w:val="44"/>
      <w:szCs w:val="24"/>
    </w:rPr>
  </w:style>
  <w:style w:type="paragraph" w:styleId="1184" w:customStyle="1">
    <w:name w:val="首页小标题"/>
    <w:next w:val="1159"/>
    <w:qFormat/>
    <w:pPr>
      <w:jc w:val="center"/>
    </w:pPr>
    <w:rPr>
      <w:rFonts w:cs="宋体"/>
      <w:sz w:val="44"/>
    </w:rPr>
  </w:style>
  <w:style w:type="paragraph" w:styleId="1185" w:customStyle="1">
    <w:name w:val="新段落缩进"/>
    <w:basedOn w:val="744"/>
    <w:qFormat/>
    <w:pPr>
      <w:ind w:firstLine="200"/>
      <w:spacing w:line="400" w:lineRule="exact"/>
    </w:pPr>
    <w:rPr>
      <w:rFonts w:ascii="仿宋_GB2312" w:eastAsia="仿宋_GB2312"/>
      <w:sz w:val="24"/>
    </w:rPr>
  </w:style>
  <w:style w:type="paragraph" w:styleId="1186" w:customStyle="1">
    <w:name w:val="pa-2"/>
    <w:basedOn w:val="744"/>
    <w:qFormat/>
    <w:pPr>
      <w:spacing w:line="360" w:lineRule="atLeast"/>
      <w:widowControl/>
    </w:pPr>
    <w:rPr>
      <w:rFonts w:ascii="宋体" w:cs="宋体"/>
      <w:sz w:val="24"/>
    </w:rPr>
  </w:style>
  <w:style w:type="paragraph" w:styleId="1187" w:customStyle="1">
    <w:name w:val="四级条标题"/>
    <w:basedOn w:val="1125"/>
    <w:next w:val="1118"/>
    <w:qFormat/>
    <w:pPr>
      <w:ind w:left="0"/>
      <w:outlineLvl w:val="5"/>
    </w:pPr>
  </w:style>
  <w:style w:type="paragraph" w:styleId="1188" w:customStyle="1">
    <w:name w:val="保密事宜内容"/>
    <w:basedOn w:val="74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9" w:customStyle="1">
    <w:name w:val="xl30"/>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Char1 Char Char Char"/>
    <w:basedOn w:val="744"/>
    <w:qFormat/>
    <w:rPr>
      <w:szCs w:val="20"/>
    </w:rPr>
  </w:style>
  <w:style w:type="paragraph" w:styleId="1191" w:customStyle="1">
    <w:name w:val="正文 + 宋体"/>
    <w:basedOn w:val="744"/>
    <w:qFormat/>
    <w:pPr>
      <w:ind w:firstLine="250"/>
    </w:pPr>
    <w:rPr>
      <w:rFonts w:ascii="宋体"/>
      <w:szCs w:val="21"/>
    </w:rPr>
  </w:style>
  <w:style w:type="paragraph" w:styleId="1192" w:customStyle="1">
    <w:name w:val="xl31"/>
    <w:basedOn w:val="74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93" w:customStyle="1">
    <w:name w:val="pbody"/>
    <w:basedOn w:val="744"/>
    <w:qFormat/>
    <w:pPr>
      <w:jc w:val="left"/>
      <w:spacing w:before="100" w:beforeAutospacing="1" w:after="100" w:afterAutospacing="1" w:line="360" w:lineRule="auto"/>
      <w:widowControl/>
    </w:pPr>
    <w:rPr>
      <w:rFonts w:ascii="宋体" w:cs="宋体"/>
      <w:sz w:val="24"/>
    </w:rPr>
  </w:style>
  <w:style w:type="paragraph" w:styleId="1194" w:customStyle="1">
    <w:name w:val="xl42"/>
    <w:basedOn w:val="74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5" w:customStyle="1">
    <w:name w:val="txt"/>
    <w:basedOn w:val="744"/>
    <w:qFormat/>
    <w:pPr>
      <w:jc w:val="left"/>
      <w:spacing w:before="100" w:beforeAutospacing="1" w:after="100" w:afterAutospacing="1"/>
      <w:widowControl/>
    </w:pPr>
    <w:rPr>
      <w:rFonts w:ascii="宋体" w:cs="宋体"/>
      <w:sz w:val="24"/>
    </w:rPr>
  </w:style>
  <w:style w:type="paragraph" w:styleId="1196" w:customStyle="1">
    <w:name w:val="样式1"/>
    <w:basedOn w:val="1010"/>
    <w:next w:val="744"/>
    <w:qFormat/>
    <w:rPr>
      <w:rFonts w:ascii="Arial" w:hAnsi="Arial" w:eastAsia="幼圆" w:cs="Arial"/>
      <w:sz w:val="24"/>
      <w:szCs w:val="20"/>
    </w:rPr>
  </w:style>
  <w:style w:type="paragraph" w:styleId="1197" w:customStyle="1">
    <w:name w:val="xl37"/>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8" w:customStyle="1">
    <w:name w:val="列表段落11"/>
    <w:basedOn w:val="744"/>
    <w:qFormat/>
    <w:pPr>
      <w:ind w:firstLine="420"/>
    </w:pPr>
  </w:style>
  <w:style w:type="paragraph" w:styleId="1199" w:customStyle="1">
    <w:name w:val="图表目录1"/>
    <w:qFormat/>
    <w:pPr>
      <w:ind w:left="840" w:hanging="420"/>
    </w:pPr>
    <w:rPr>
      <w:rFonts w:cs="宋体"/>
      <w:sz w:val="21"/>
    </w:rPr>
  </w:style>
  <w:style w:type="paragraph" w:styleId="1200" w:customStyle="1">
    <w:name w:val="样式 序号----------- + 仿宋_GB2312"/>
    <w:basedOn w:val="1170"/>
    <w:qFormat/>
    <w:pPr>
      <w:ind w:firstLine="200"/>
      <w:spacing w:line="360" w:lineRule="auto"/>
    </w:pPr>
    <w:rPr>
      <w:rFonts w:ascii="仿宋_GB2312" w:eastAsia="仿宋_GB2312"/>
      <w:bCs w:val="0"/>
    </w:rPr>
  </w:style>
  <w:style w:type="paragraph" w:styleId="1201" w:customStyle="1">
    <w:name w:val="xl41"/>
    <w:basedOn w:val="74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2" w:customStyle="1">
    <w:name w:val="Char11"/>
    <w:basedOn w:val="744"/>
    <w:qFormat/>
    <w:rPr>
      <w:szCs w:val="21"/>
    </w:rPr>
  </w:style>
  <w:style w:type="paragraph" w:styleId="1203" w:customStyle="1">
    <w:name w:val="样式 序号----------- + 仿宋_GB23121"/>
    <w:basedOn w:val="1170"/>
    <w:qFormat/>
    <w:pPr>
      <w:spacing w:line="360" w:lineRule="auto"/>
    </w:pPr>
    <w:rPr>
      <w:rFonts w:ascii="仿宋_GB2312" w:eastAsia="仿宋_GB2312"/>
      <w:bCs w:val="0"/>
    </w:rPr>
  </w:style>
  <w:style w:type="paragraph" w:styleId="1204" w:customStyle="1">
    <w:name w:val="pa-9"/>
    <w:basedOn w:val="744"/>
    <w:qFormat/>
    <w:pPr>
      <w:jc w:val="center"/>
      <w:spacing w:line="360" w:lineRule="atLeast"/>
      <w:widowControl/>
    </w:pPr>
    <w:rPr>
      <w:rFonts w:ascii="宋体" w:cs="宋体"/>
      <w:sz w:val="24"/>
    </w:rPr>
  </w:style>
  <w:style w:type="paragraph" w:styleId="1205" w:customStyle="1">
    <w:name w:val="pa-3"/>
    <w:basedOn w:val="744"/>
    <w:qFormat/>
    <w:pPr>
      <w:jc w:val="left"/>
      <w:spacing w:before="150" w:after="150"/>
      <w:widowControl/>
    </w:pPr>
    <w:rPr>
      <w:rFonts w:ascii="宋体" w:cs="宋体"/>
      <w:sz w:val="24"/>
    </w:rPr>
  </w:style>
  <w:style w:type="paragraph" w:styleId="1206" w:customStyle="1">
    <w:name w:val="font5"/>
    <w:basedOn w:val="744"/>
    <w:qFormat/>
    <w:pPr>
      <w:jc w:val="left"/>
      <w:spacing w:before="100" w:beforeAutospacing="1" w:after="100" w:afterAutospacing="1"/>
      <w:widowControl/>
    </w:pPr>
    <w:rPr>
      <w:rFonts w:ascii="宋体"/>
      <w:sz w:val="18"/>
      <w:szCs w:val="18"/>
    </w:rPr>
  </w:style>
  <w:style w:type="paragraph" w:styleId="1207" w:customStyle="1">
    <w:name w:val="pa-5"/>
    <w:basedOn w:val="744"/>
    <w:qFormat/>
    <w:pPr>
      <w:spacing w:line="280" w:lineRule="atLeast"/>
      <w:widowControl/>
    </w:pPr>
    <w:rPr>
      <w:rFonts w:ascii="宋体" w:cs="宋体"/>
      <w:sz w:val="24"/>
    </w:rPr>
  </w:style>
  <w:style w:type="paragraph" w:styleId="1208" w:customStyle="1">
    <w:name w:val="xl39"/>
    <w:basedOn w:val="74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9" w:customStyle="1">
    <w:name w:val="font6"/>
    <w:basedOn w:val="744"/>
    <w:qFormat/>
    <w:pPr>
      <w:jc w:val="left"/>
      <w:spacing w:before="100" w:beforeAutospacing="1" w:after="100" w:afterAutospacing="1"/>
      <w:widowControl/>
    </w:pPr>
    <w:rPr>
      <w:sz w:val="20"/>
      <w:szCs w:val="20"/>
    </w:rPr>
  </w:style>
  <w:style w:type="paragraph" w:styleId="1210" w:customStyle="1">
    <w:name w:val="font9"/>
    <w:basedOn w:val="744"/>
    <w:qFormat/>
    <w:pPr>
      <w:jc w:val="left"/>
      <w:spacing w:before="100" w:beforeAutospacing="1" w:after="100" w:afterAutospacing="1"/>
      <w:widowControl/>
    </w:pPr>
    <w:rPr>
      <w:rFonts w:ascii="宋体"/>
      <w:color w:val="000000"/>
      <w:sz w:val="18"/>
      <w:szCs w:val="18"/>
    </w:rPr>
  </w:style>
  <w:style w:type="paragraph" w:styleId="1211" w:customStyle="1">
    <w:name w:val="列出段落1"/>
    <w:basedOn w:val="744"/>
    <w:link w:val="1439"/>
    <w:qFormat/>
    <w:pPr>
      <w:ind w:firstLine="200"/>
    </w:pPr>
  </w:style>
  <w:style w:type="paragraph" w:styleId="1212" w:customStyle="1">
    <w:name w:val="p0"/>
    <w:basedOn w:val="744"/>
    <w:qFormat/>
    <w:pPr>
      <w:widowControl/>
    </w:pPr>
    <w:rPr>
      <w:szCs w:val="21"/>
    </w:rPr>
  </w:style>
  <w:style w:type="paragraph" w:styleId="1213" w:customStyle="1">
    <w:name w:val="Char Char Char Char Char Char Char Char Char Char21"/>
    <w:basedOn w:val="744"/>
    <w:qFormat/>
    <w:rPr>
      <w:rFonts w:ascii="Tahoma" w:hAnsi="Tahoma"/>
      <w:sz w:val="24"/>
      <w:szCs w:val="20"/>
    </w:rPr>
  </w:style>
  <w:style w:type="paragraph" w:styleId="1214" w:customStyle="1">
    <w:name w:val="封面标准名称"/>
    <w:qFormat/>
    <w:pPr>
      <w:jc w:val="center"/>
      <w:spacing w:line="680" w:lineRule="exact"/>
      <w:widowControl w:val="off"/>
    </w:pPr>
    <w:rPr>
      <w:rFonts w:ascii="黑体" w:eastAsia="黑体"/>
      <w:sz w:val="52"/>
    </w:rPr>
  </w:style>
  <w:style w:type="paragraph" w:styleId="1215" w:customStyle="1">
    <w:name w:val="表格正文"/>
    <w:basedOn w:val="744"/>
    <w:qFormat/>
    <w:pPr>
      <w:spacing w:line="300" w:lineRule="auto"/>
      <w:tabs>
        <w:tab w:val="left" w:pos="420" w:leader="none"/>
      </w:tabs>
    </w:pPr>
  </w:style>
  <w:style w:type="paragraph" w:styleId="1216" w:customStyle="1">
    <w:name w:val="首页标题小初"/>
    <w:qFormat/>
    <w:pPr>
      <w:jc w:val="center"/>
    </w:pPr>
    <w:rPr>
      <w:rFonts w:ascii="黑体" w:eastAsia="黑体" w:cs="宋体"/>
      <w:sz w:val="72"/>
    </w:rPr>
  </w:style>
  <w:style w:type="paragraph" w:styleId="1217" w:customStyle="1">
    <w:name w:val="五级条标题"/>
    <w:basedOn w:val="1187"/>
    <w:next w:val="1118"/>
    <w:qFormat/>
    <w:pPr>
      <w:outlineLvl w:val="6"/>
    </w:pPr>
  </w:style>
  <w:style w:type="paragraph" w:styleId="1218" w:customStyle="1">
    <w:name w:val="Char Char Char Char Char Char Char1"/>
    <w:basedOn w:val="744"/>
    <w:qFormat/>
    <w:pPr>
      <w:jc w:val="left"/>
      <w:spacing w:after="160" w:line="240" w:lineRule="exact"/>
      <w:widowControl/>
    </w:pPr>
    <w:rPr>
      <w:rFonts w:ascii="Verdana" w:hAnsi="Verdana"/>
      <w:sz w:val="20"/>
      <w:szCs w:val="20"/>
      <w:lang w:eastAsia="en-US"/>
    </w:rPr>
  </w:style>
  <w:style w:type="paragraph" w:styleId="1219" w:customStyle="1">
    <w:name w:val="ibm-list-next"/>
    <w:basedOn w:val="744"/>
    <w:qFormat/>
    <w:pPr>
      <w:jc w:val="left"/>
      <w:spacing w:before="100" w:beforeAutospacing="1" w:after="100" w:afterAutospacing="1"/>
      <w:widowControl/>
    </w:pPr>
    <w:rPr>
      <w:rFonts w:ascii="宋体" w:cs="宋体"/>
      <w:sz w:val="24"/>
    </w:rPr>
  </w:style>
  <w:style w:type="paragraph" w:styleId="1220" w:customStyle="1">
    <w:name w:val="首页标题 一号"/>
    <w:basedOn w:val="1216"/>
    <w:qFormat/>
    <w:rPr>
      <w:sz w:val="52"/>
    </w:rPr>
  </w:style>
  <w:style w:type="paragraph" w:styleId="1221" w:customStyle="1">
    <w:name w:val="Char Char Char Char Char Char Char Char Char Char2"/>
    <w:basedOn w:val="744"/>
    <w:qFormat/>
    <w:rPr>
      <w:rFonts w:ascii="Tahoma" w:hAnsi="Tahoma"/>
      <w:sz w:val="24"/>
      <w:szCs w:val="20"/>
    </w:rPr>
  </w:style>
  <w:style w:type="paragraph" w:styleId="1222" w:customStyle="1">
    <w:name w:val="正文（编号）"/>
    <w:basedOn w:val="1080"/>
    <w:link w:val="1223"/>
    <w:qFormat/>
    <w:pPr>
      <w:ind w:left="720" w:firstLine="0"/>
      <w:tabs>
        <w:tab w:val="left" w:pos="720" w:leader="none"/>
        <w:tab w:val="left" w:pos="780" w:leader="none"/>
      </w:tabs>
    </w:pPr>
    <w:rPr>
      <w:rFonts w:ascii="Times New Roman" w:hAnsi="Times New Roman"/>
      <w:szCs w:val="24"/>
    </w:rPr>
  </w:style>
  <w:style w:type="character" w:styleId="1223" w:customStyle="1">
    <w:name w:val="正文（编号） Char Char"/>
    <w:link w:val="1222"/>
    <w:qFormat/>
    <w:rPr>
      <w:sz w:val="24"/>
      <w:szCs w:val="24"/>
    </w:rPr>
  </w:style>
  <w:style w:type="paragraph" w:styleId="1224" w:customStyle="1">
    <w:name w:val="表格"/>
    <w:basedOn w:val="744"/>
    <w:qFormat/>
    <w:pPr>
      <w:ind w:firstLine="21"/>
    </w:pPr>
    <w:rPr>
      <w:rFonts w:ascii="宋体"/>
      <w:szCs w:val="20"/>
    </w:rPr>
  </w:style>
  <w:style w:type="character" w:styleId="1225" w:customStyle="1">
    <w:name w:val="正文（缩进） Char Char"/>
    <w:qFormat/>
    <w:rPr>
      <w:rFonts w:eastAsia="宋体"/>
      <w:sz w:val="24"/>
      <w:szCs w:val="24"/>
      <w:lang w:val="en-US" w:eastAsia="zh-CN" w:bidi="ar-SA"/>
    </w:rPr>
  </w:style>
  <w:style w:type="paragraph" w:styleId="1226" w:customStyle="1">
    <w:name w:val="Char Char Char1"/>
    <w:basedOn w:val="744"/>
    <w:qFormat/>
    <w:rPr>
      <w:szCs w:val="21"/>
    </w:rPr>
  </w:style>
  <w:style w:type="paragraph" w:styleId="1227" w:customStyle="1">
    <w:name w:val="样式 正文2 + 首行缩进:  0 厘米 段后: 1.5 行"/>
    <w:basedOn w:val="744"/>
    <w:qFormat/>
    <w:pPr>
      <w:ind w:left="985" w:hanging="567"/>
      <w:jc w:val="left"/>
      <w:spacing w:line="360" w:lineRule="auto"/>
      <w:widowControl/>
      <w:tabs>
        <w:tab w:val="left" w:pos="987" w:leader="none"/>
      </w:tabs>
    </w:pPr>
    <w:rPr>
      <w:rFonts w:eastAsia="楷体_GB2312"/>
      <w:sz w:val="24"/>
      <w:szCs w:val="20"/>
      <w:lang w:eastAsia="en-US"/>
    </w:rPr>
  </w:style>
  <w:style w:type="paragraph" w:styleId="1228" w:customStyle="1">
    <w:name w:val="表中文字"/>
    <w:basedOn w:val="744"/>
    <w:qFormat/>
    <w:pPr>
      <w:widowControl/>
    </w:pPr>
    <w:rPr>
      <w:szCs w:val="20"/>
    </w:rPr>
  </w:style>
  <w:style w:type="character" w:styleId="1229" w:customStyle="1">
    <w:name w:val="z1"/>
    <w:qFormat/>
  </w:style>
  <w:style w:type="paragraph" w:styleId="1230" w:customStyle="1">
    <w:name w:val="a1"/>
    <w:basedOn w:val="744"/>
    <w:qFormat/>
    <w:pPr>
      <w:jc w:val="left"/>
      <w:spacing w:before="100" w:beforeAutospacing="1" w:after="100" w:afterAutospacing="1"/>
      <w:widowControl/>
    </w:pPr>
    <w:rPr>
      <w:rFonts w:ascii="宋体"/>
      <w:sz w:val="24"/>
    </w:rPr>
  </w:style>
  <w:style w:type="paragraph" w:styleId="1231" w:customStyle="1">
    <w:name w:val="a0"/>
    <w:basedOn w:val="744"/>
    <w:qFormat/>
    <w:pPr>
      <w:jc w:val="left"/>
      <w:spacing w:before="100" w:beforeAutospacing="1" w:after="100" w:afterAutospacing="1"/>
      <w:widowControl/>
    </w:pPr>
    <w:rPr>
      <w:rFonts w:ascii="宋体"/>
      <w:sz w:val="24"/>
    </w:rPr>
  </w:style>
  <w:style w:type="paragraph" w:styleId="1232" w:customStyle="1">
    <w:name w:val="tabletext"/>
    <w:basedOn w:val="744"/>
    <w:qFormat/>
    <w:pPr>
      <w:jc w:val="left"/>
      <w:spacing w:before="100" w:beforeAutospacing="1" w:after="100" w:afterAutospacing="1"/>
      <w:widowControl/>
    </w:pPr>
    <w:rPr>
      <w:rFonts w:ascii="宋体"/>
      <w:sz w:val="24"/>
    </w:rPr>
  </w:style>
  <w:style w:type="paragraph" w:styleId="1233" w:customStyle="1">
    <w:name w:val="我的样式"/>
    <w:basedOn w:val="744"/>
    <w:qFormat/>
    <w:pPr>
      <w:ind w:firstLine="420"/>
      <w:jc w:val="left"/>
      <w:spacing w:after="120"/>
      <w:widowControl/>
    </w:pPr>
    <w:rPr>
      <w:rFonts w:ascii="宋体"/>
      <w:color w:val="000000"/>
      <w:sz w:val="24"/>
      <w:szCs w:val="16"/>
    </w:rPr>
  </w:style>
  <w:style w:type="paragraph" w:styleId="1234" w:customStyle="1">
    <w:name w:val="Figure and Table Title"/>
    <w:basedOn w:val="744"/>
    <w:qFormat/>
    <w:pPr>
      <w:ind w:left="2160"/>
      <w:jc w:val="left"/>
      <w:widowControl/>
    </w:pPr>
    <w:rPr>
      <w:rFonts w:ascii="Helvetica-Light" w:hAnsi="Helvetica-Light"/>
      <w:b/>
      <w:bCs/>
      <w:sz w:val="20"/>
      <w:lang w:eastAsia="en-US"/>
    </w:rPr>
  </w:style>
  <w:style w:type="paragraph" w:styleId="1235" w:customStyle="1">
    <w:name w:val="Table Text/Title"/>
    <w:basedOn w:val="744"/>
    <w:qFormat/>
    <w:pPr>
      <w:jc w:val="left"/>
      <w:widowControl/>
    </w:pPr>
    <w:rPr>
      <w:rFonts w:ascii="宋体"/>
      <w:b/>
      <w:bCs/>
      <w:sz w:val="20"/>
      <w:szCs w:val="20"/>
      <w:lang w:eastAsia="en-US"/>
    </w:rPr>
  </w:style>
  <w:style w:type="paragraph" w:styleId="1236" w:customStyle="1">
    <w:name w:val="Sourcetext bullet"/>
    <w:basedOn w:val="744"/>
    <w:qFormat/>
    <w:pPr>
      <w:ind w:left="2160" w:hanging="360"/>
      <w:jc w:val="left"/>
      <w:spacing w:after="120"/>
      <w:widowControl/>
      <w:tabs>
        <w:tab w:val="left" w:pos="360" w:leader="none"/>
      </w:tabs>
    </w:pPr>
    <w:rPr>
      <w:rFonts w:ascii="Book Antiqua" w:hAnsi="Book Antiqua"/>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44"/>
    <w:qFormat/>
    <w:pPr>
      <w:jc w:val="center"/>
      <w:spacing w:after="160" w:line="240" w:lineRule="exact"/>
      <w:widowControl/>
    </w:pPr>
    <w:rPr>
      <w:rFonts w:ascii="Arial" w:hAnsi="Arial"/>
      <w:sz w:val="20"/>
      <w:szCs w:val="20"/>
      <w:lang w:eastAsia="en-US"/>
    </w:rPr>
  </w:style>
  <w:style w:type="paragraph" w:styleId="1238" w:customStyle="1">
    <w:name w:val="Char Char Char Char"/>
    <w:basedOn w:val="744"/>
    <w:qFormat/>
    <w:pPr>
      <w:ind w:left="560" w:firstLine="200"/>
      <w:jc w:val="left"/>
      <w:spacing w:after="120" w:line="360" w:lineRule="auto"/>
      <w:widowControl/>
    </w:pPr>
    <w:rPr>
      <w:rFonts w:ascii="Verdana" w:hAnsi="Verdana"/>
      <w:sz w:val="24"/>
    </w:rPr>
  </w:style>
  <w:style w:type="character" w:styleId="1239" w:customStyle="1">
    <w:name w:val="style91"/>
    <w:qFormat/>
    <w:rPr>
      <w:color w:val="2060c0"/>
      <w:sz w:val="24"/>
      <w:szCs w:val="24"/>
    </w:rPr>
  </w:style>
  <w:style w:type="paragraph" w:styleId="1240" w:customStyle="1">
    <w:name w:val="标准小四"/>
    <w:basedOn w:val="744"/>
    <w:qFormat/>
    <w:pPr>
      <w:ind w:firstLine="200"/>
      <w:spacing w:line="360" w:lineRule="auto"/>
    </w:pPr>
    <w:rPr>
      <w:rFonts w:ascii="Arial" w:hAnsi="Arial"/>
      <w:sz w:val="24"/>
      <w:szCs w:val="21"/>
    </w:rPr>
  </w:style>
  <w:style w:type="paragraph" w:styleId="1241" w:customStyle="1">
    <w:name w:val="样式 正文首行缩进 + 宋体 首行缩进:  0.74 厘米"/>
    <w:basedOn w:val="1052"/>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44"/>
    <w:qFormat/>
    <w:rPr>
      <w:rFonts w:ascii="Tahoma" w:hAnsi="Tahoma"/>
      <w:sz w:val="24"/>
      <w:szCs w:val="20"/>
    </w:rPr>
  </w:style>
  <w:style w:type="paragraph" w:styleId="1243" w:customStyle="1">
    <w:name w:val="正文小四"/>
    <w:basedOn w:val="744"/>
    <w:qFormat/>
    <w:pPr>
      <w:spacing w:line="312" w:lineRule="auto"/>
    </w:pPr>
    <w:rPr>
      <w:sz w:val="24"/>
    </w:rPr>
  </w:style>
  <w:style w:type="paragraph" w:styleId="1244" w:customStyle="1">
    <w:name w:val="ul"/>
    <w:basedOn w:val="744"/>
    <w:qFormat/>
    <w:pPr>
      <w:numPr>
        <w:numId w:val="1"/>
      </w:numPr>
      <w:ind w:left="567" w:hanging="85"/>
      <w:jc w:val="left"/>
      <w:spacing w:line="360" w:lineRule="auto"/>
      <w:widowControl/>
      <w:tabs>
        <w:tab w:val="left" w:pos="842" w:leader="none"/>
      </w:tabs>
    </w:pPr>
    <w:rPr>
      <w:sz w:val="24"/>
    </w:rPr>
  </w:style>
  <w:style w:type="paragraph" w:styleId="1245" w:customStyle="1">
    <w:name w:val="Bullet"/>
    <w:basedOn w:val="74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6" w:customStyle="1">
    <w:name w:val="正文（首行缩进）"/>
    <w:basedOn w:val="744"/>
    <w:qFormat/>
    <w:pPr>
      <w:ind w:firstLine="482"/>
      <w:spacing w:before="120" w:line="360" w:lineRule="auto"/>
      <w:widowControl/>
    </w:pPr>
    <w:rPr>
      <w:sz w:val="24"/>
      <w:szCs w:val="20"/>
    </w:rPr>
  </w:style>
  <w:style w:type="character" w:styleId="1247" w:customStyle="1">
    <w:name w:val="style161"/>
    <w:qFormat/>
    <w:rPr>
      <w:rFonts w:ascii="Verdana" w:hAnsi="Verdana" w:eastAsia="宋体"/>
      <w:b/>
      <w:color w:val="0a246a"/>
      <w:sz w:val="24"/>
      <w:szCs w:val="24"/>
      <w:lang w:val="en-US" w:eastAsia="zh-CN" w:bidi="ar-SA"/>
    </w:rPr>
  </w:style>
  <w:style w:type="paragraph" w:styleId="1248" w:customStyle="1">
    <w:name w:val="正文（首行缩进两字）"/>
    <w:basedOn w:val="744"/>
    <w:qFormat/>
    <w:pPr>
      <w:spacing w:line="312" w:lineRule="auto"/>
    </w:pPr>
    <w:rPr>
      <w:rFonts w:ascii="宋体" w:cs="宋体"/>
      <w:sz w:val="24"/>
    </w:rPr>
  </w:style>
  <w:style w:type="paragraph" w:styleId="1249" w:customStyle="1">
    <w:name w:val="正文文字缩进 3"/>
    <w:basedOn w:val="744"/>
    <w:qFormat/>
    <w:pPr>
      <w:ind w:left="420" w:firstLine="420"/>
      <w:spacing w:line="312" w:lineRule="auto"/>
    </w:pPr>
    <w:rPr>
      <w:rFonts w:ascii="黑体" w:hAnsi="黑体" w:cs="宋体"/>
      <w:bCs/>
      <w:color w:val="000000"/>
      <w:sz w:val="24"/>
    </w:rPr>
  </w:style>
  <w:style w:type="paragraph" w:styleId="1250" w:customStyle="1">
    <w:name w:val="技术方案3"/>
    <w:basedOn w:val="744"/>
    <w:qFormat/>
    <w:pPr>
      <w:spacing w:line="360" w:lineRule="auto"/>
    </w:pPr>
    <w:rPr>
      <w:rFonts w:ascii="宋体"/>
      <w:b/>
      <w:bCs/>
      <w:sz w:val="32"/>
    </w:rPr>
  </w:style>
  <w:style w:type="paragraph" w:styleId="1251" w:customStyle="1">
    <w:name w:val="技术方案2"/>
    <w:basedOn w:val="744"/>
    <w:qFormat/>
    <w:pPr>
      <w:spacing w:line="480" w:lineRule="auto"/>
    </w:pPr>
    <w:rPr>
      <w:rFonts w:ascii="宋体"/>
      <w:b/>
      <w:bCs/>
      <w:sz w:val="36"/>
    </w:rPr>
  </w:style>
  <w:style w:type="paragraph" w:styleId="1252" w:customStyle="1">
    <w:name w:val="技术方案正文"/>
    <w:basedOn w:val="744"/>
    <w:qFormat/>
    <w:pPr>
      <w:ind w:firstLine="480"/>
      <w:spacing w:line="360" w:lineRule="auto"/>
    </w:pPr>
    <w:rPr>
      <w:rFonts w:ascii="宋体"/>
      <w:sz w:val="24"/>
    </w:rPr>
  </w:style>
  <w:style w:type="paragraph" w:styleId="1253" w:customStyle="1">
    <w:name w:val="Default"/>
    <w:qFormat/>
    <w:pPr>
      <w:widowControl w:val="off"/>
    </w:pPr>
    <w:rPr>
      <w:rFonts w:ascii="宋体" w:cs="宋体"/>
      <w:color w:val="000000"/>
      <w:sz w:val="24"/>
      <w:szCs w:val="24"/>
    </w:rPr>
  </w:style>
  <w:style w:type="paragraph" w:styleId="1254" w:customStyle="1">
    <w:name w:val="Normal Paragraph"/>
    <w:basedOn w:val="744"/>
    <w:qFormat/>
    <w:pPr>
      <w:ind w:firstLine="425"/>
      <w:spacing w:before="120" w:line="360" w:lineRule="auto"/>
      <w:widowControl/>
    </w:pPr>
    <w:rPr>
      <w:sz w:val="24"/>
      <w:szCs w:val="20"/>
    </w:rPr>
  </w:style>
  <w:style w:type="paragraph" w:styleId="1255" w:customStyle="1">
    <w:name w:val="Normal Paragraph Char"/>
    <w:basedOn w:val="744"/>
    <w:qFormat/>
    <w:pPr>
      <w:ind w:firstLine="425"/>
      <w:spacing w:before="120" w:line="360" w:lineRule="auto"/>
      <w:widowControl/>
    </w:pPr>
    <w:rPr>
      <w:sz w:val="24"/>
    </w:rPr>
  </w:style>
  <w:style w:type="paragraph" w:styleId="1256" w:customStyle="1">
    <w:name w:val="文档正文"/>
    <w:basedOn w:val="744"/>
    <w:qFormat/>
    <w:rPr>
      <w:rFonts w:ascii="宋体"/>
      <w:szCs w:val="20"/>
    </w:rPr>
  </w:style>
  <w:style w:type="paragraph" w:styleId="1257" w:customStyle="1">
    <w:name w:val="默认段落字体 Para Char Char Char Char Char"/>
    <w:basedOn w:val="744"/>
    <w:qFormat/>
    <w:pPr>
      <w:ind w:firstLine="200"/>
      <w:jc w:val="left"/>
      <w:spacing w:before="100" w:beforeAutospacing="1" w:after="100" w:afterAutospacing="1" w:line="360" w:lineRule="auto"/>
    </w:pPr>
    <w:rPr>
      <w:rFonts w:ascii="Arial" w:hAnsi="Arial"/>
      <w:sz w:val="24"/>
      <w:lang w:eastAsia="en-US"/>
    </w:rPr>
  </w:style>
  <w:style w:type="paragraph" w:styleId="1258" w:customStyle="1">
    <w:name w:val="标题2"/>
    <w:basedOn w:val="744"/>
    <w:qFormat/>
    <w:pPr>
      <w:tabs>
        <w:tab w:val="left" w:pos="0" w:leader="none"/>
      </w:tabs>
    </w:pPr>
    <w:rPr>
      <w:rFonts w:ascii="黑体" w:eastAsia="黑体"/>
      <w:sz w:val="24"/>
    </w:rPr>
  </w:style>
  <w:style w:type="paragraph" w:styleId="1259" w:customStyle="1">
    <w:name w:val="Char Char Char Char Char Char Char Char Char Char Char Char Char1"/>
    <w:basedOn w:val="744"/>
    <w:qFormat/>
    <w:pPr>
      <w:jc w:val="left"/>
      <w:spacing w:after="160" w:line="240" w:lineRule="exact"/>
      <w:widowControl/>
    </w:pPr>
    <w:rPr>
      <w:rFonts w:ascii="Arial" w:hAnsi="Arial" w:eastAsia="Times New Roman" w:cs="Verdana"/>
      <w:b/>
      <w:sz w:val="24"/>
      <w:szCs w:val="32"/>
      <w:lang w:eastAsia="en-US"/>
    </w:rPr>
  </w:style>
  <w:style w:type="paragraph" w:styleId="1260" w:customStyle="1">
    <w:name w:val="样式2"/>
    <w:basedOn w:val="828"/>
    <w:qFormat/>
    <w:pPr>
      <w:spacing w:line="415" w:lineRule="auto"/>
    </w:pPr>
    <w:rPr>
      <w:rFonts w:ascii="Calibri" w:hAnsi="Calibri"/>
      <w:bCs/>
      <w:color w:val="000000"/>
      <w:sz w:val="28"/>
      <w:szCs w:val="28"/>
    </w:rPr>
  </w:style>
  <w:style w:type="paragraph" w:styleId="1261" w:customStyle="1">
    <w:name w:val="样式3"/>
    <w:basedOn w:val="828"/>
    <w:qFormat/>
    <w:pPr>
      <w:spacing w:line="415" w:lineRule="auto"/>
    </w:pPr>
    <w:rPr>
      <w:rFonts w:ascii="Calibri" w:hAnsi="Calibri"/>
      <w:bCs/>
      <w:color w:val="000000"/>
      <w:sz w:val="28"/>
      <w:szCs w:val="28"/>
    </w:rPr>
  </w:style>
  <w:style w:type="paragraph" w:styleId="1262" w:customStyle="1">
    <w:name w:val="样式4"/>
    <w:basedOn w:val="828"/>
    <w:qFormat/>
    <w:pPr>
      <w:spacing w:line="415" w:lineRule="auto"/>
    </w:pPr>
    <w:rPr>
      <w:rFonts w:ascii="Calibri" w:hAnsi="Calibri"/>
      <w:bCs/>
      <w:color w:val="000000"/>
      <w:sz w:val="28"/>
      <w:szCs w:val="28"/>
    </w:rPr>
  </w:style>
  <w:style w:type="paragraph" w:styleId="1263" w:customStyle="1">
    <w:name w:val="样式5"/>
    <w:basedOn w:val="828"/>
    <w:qFormat/>
    <w:pPr>
      <w:spacing w:line="415" w:lineRule="auto"/>
    </w:pPr>
    <w:rPr>
      <w:rFonts w:ascii="Calibri" w:hAnsi="Calibri"/>
      <w:bCs/>
      <w:color w:val="000000"/>
      <w:sz w:val="28"/>
      <w:szCs w:val="28"/>
    </w:rPr>
  </w:style>
  <w:style w:type="paragraph" w:styleId="1264" w:customStyle="1">
    <w:name w:val="样式6"/>
    <w:basedOn w:val="1196"/>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5" w:customStyle="1">
    <w:name w:val="大汉方案正文 Char"/>
    <w:basedOn w:val="744"/>
    <w:qFormat/>
    <w:pPr>
      <w:ind w:firstLine="200"/>
      <w:spacing w:line="360" w:lineRule="auto"/>
    </w:pPr>
    <w:rPr>
      <w:rFonts w:ascii="Arial" w:hAnsi="Arial"/>
      <w:sz w:val="24"/>
    </w:rPr>
  </w:style>
  <w:style w:type="character" w:styleId="1266" w:customStyle="1">
    <w:name w:val="标题 2 Char Char Char"/>
    <w:qFormat/>
    <w:rPr>
      <w:rFonts w:ascii="Arial" w:hAnsi="Arial" w:eastAsia="宋体" w:cs="Arial"/>
      <w:b/>
      <w:bCs/>
      <w:i/>
      <w:iCs/>
      <w:sz w:val="28"/>
      <w:szCs w:val="28"/>
      <w:lang w:val="en-US" w:eastAsia="zh-CN" w:bidi="ar-SA"/>
    </w:rPr>
  </w:style>
  <w:style w:type="character" w:styleId="1267" w:customStyle="1">
    <w:name w:val="question-title"/>
    <w:qFormat/>
  </w:style>
  <w:style w:type="paragraph" w:styleId="1268" w:customStyle="1">
    <w:name w:val="说明书2级标题"/>
    <w:basedOn w:val="744"/>
    <w:next w:val="1269"/>
    <w:qFormat/>
    <w:pPr>
      <w:numPr>
        <w:ilvl w:val="2"/>
        <w:numId w:val="2"/>
      </w:numPr>
      <w:spacing w:before="100"/>
    </w:pPr>
    <w:rPr>
      <w:rFonts w:eastAsia="黑体"/>
      <w:sz w:val="28"/>
      <w:szCs w:val="28"/>
    </w:rPr>
  </w:style>
  <w:style w:type="paragraph" w:styleId="1269" w:customStyle="1">
    <w:name w:val="说明书3级标题"/>
    <w:basedOn w:val="744"/>
    <w:next w:val="744"/>
    <w:qFormat/>
    <w:pPr>
      <w:numPr>
        <w:ilvl w:val="2"/>
        <w:numId w:val="3"/>
      </w:numPr>
      <w:spacing w:line="360" w:lineRule="auto"/>
    </w:pPr>
    <w:rPr>
      <w:rFonts w:eastAsia="黑体"/>
      <w:sz w:val="24"/>
    </w:rPr>
  </w:style>
  <w:style w:type="character" w:styleId="1270" w:customStyle="1">
    <w:name w:val="style15"/>
    <w:qFormat/>
  </w:style>
  <w:style w:type="paragraph" w:styleId="1271" w:customStyle="1">
    <w:name w:val="列出段落[858D7CFB-ED40-4347-BF05-701D383B685F][858D7CFB-ED40-4347-BF05-701D383B685F]"/>
    <w:basedOn w:val="744"/>
    <w:qFormat/>
    <w:pPr>
      <w:ind w:firstLine="200"/>
    </w:pPr>
  </w:style>
  <w:style w:type="paragraph" w:styleId="1272" w:customStyle="1">
    <w:name w:val="默认段落字体 Para Char Char Char Char Char Char Char Char Char1 Char Char Char Char Char Char Char Char"/>
    <w:basedOn w:val="1016"/>
    <w:qFormat/>
  </w:style>
  <w:style w:type="paragraph" w:styleId="1273" w:customStyle="1">
    <w:name w:val="style42"/>
    <w:basedOn w:val="744"/>
    <w:qFormat/>
    <w:pPr>
      <w:jc w:val="left"/>
      <w:spacing w:before="100" w:beforeAutospacing="1" w:after="100" w:afterAutospacing="1"/>
      <w:widowControl/>
    </w:pPr>
    <w:rPr>
      <w:rFonts w:ascii="宋体" w:cs="宋体"/>
      <w:color w:val="000000"/>
      <w:sz w:val="15"/>
      <w:szCs w:val="15"/>
    </w:rPr>
  </w:style>
  <w:style w:type="paragraph" w:styleId="1274" w:customStyle="1">
    <w:name w:val="Char Char1 Char Char Char Char Char Char Char Char"/>
    <w:basedOn w:val="744"/>
    <w:qFormat/>
    <w:pPr>
      <w:jc w:val="left"/>
      <w:spacing w:after="160" w:line="240" w:lineRule="exact"/>
      <w:widowControl/>
    </w:pPr>
  </w:style>
  <w:style w:type="paragraph" w:styleId="1275" w:customStyle="1">
    <w:name w:val="技术方案正文样式"/>
    <w:basedOn w:val="744"/>
    <w:qFormat/>
    <w:pPr>
      <w:ind w:firstLine="200"/>
      <w:spacing w:line="400" w:lineRule="exact"/>
    </w:pPr>
    <w:rPr>
      <w:rFonts w:ascii="宋体" w:cs="宋体"/>
      <w:sz w:val="24"/>
      <w:szCs w:val="21"/>
    </w:rPr>
  </w:style>
  <w:style w:type="paragraph" w:styleId="1276" w:customStyle="1">
    <w:name w:val="修订1"/>
    <w:qFormat/>
    <w:rPr>
      <w:sz w:val="21"/>
      <w:szCs w:val="24"/>
    </w:rPr>
  </w:style>
  <w:style w:type="paragraph" w:styleId="1277" w:customStyle="1">
    <w:name w:val="D&amp;L"/>
    <w:basedOn w:val="1037"/>
    <w:qFormat/>
    <w:pPr>
      <w:spacing w:line="240" w:lineRule="atLeast"/>
      <w:pBdr>
        <w:bottom w:val="single" w:color="000000" w:sz="18" w:space="1"/>
      </w:pBdr>
    </w:pPr>
    <w:rPr>
      <w:sz w:val="24"/>
      <w:szCs w:val="20"/>
    </w:rPr>
  </w:style>
  <w:style w:type="paragraph" w:styleId="1278" w:customStyle="1">
    <w:name w:val="样式 标题 2 + Times New Roman 四号 非加粗 段前: 5 磅 段后: 0 磅 行距: 固定值 20..."/>
    <w:basedOn w:val="826"/>
    <w:qFormat/>
    <w:pPr>
      <w:spacing w:before="100" w:after="0" w:line="400" w:lineRule="exact"/>
    </w:pPr>
    <w:rPr>
      <w:rFonts w:ascii="Times New Roman" w:hAnsi="Times New Roman" w:cs="宋体"/>
      <w:b w:val="0"/>
      <w:sz w:val="28"/>
    </w:rPr>
  </w:style>
  <w:style w:type="paragraph" w:styleId="1279" w:customStyle="1">
    <w:name w:val="Char Char Char Char Char Char Char1 Char"/>
    <w:basedOn w:val="744"/>
    <w:qFormat/>
    <w:rPr>
      <w:rFonts w:ascii="Tahoma" w:hAnsi="Tahoma"/>
      <w:sz w:val="24"/>
      <w:szCs w:val="20"/>
    </w:rPr>
  </w:style>
  <w:style w:type="paragraph" w:styleId="1280" w:customStyle="1">
    <w:name w:val="TOC 标题2"/>
    <w:basedOn w:val="824"/>
    <w:next w:val="744"/>
    <w:qFormat/>
    <w:pPr>
      <w:spacing w:before="480" w:after="0" w:line="276" w:lineRule="auto"/>
      <w:widowControl/>
      <w:outlineLvl w:val="9"/>
    </w:pPr>
    <w:rPr>
      <w:rFonts w:ascii="Cambria" w:hAnsi="Cambria"/>
      <w:color w:val="365f91"/>
      <w:sz w:val="28"/>
    </w:rPr>
  </w:style>
  <w:style w:type="paragraph" w:styleId="1281" w:customStyle="1">
    <w:name w:val="无间隔11"/>
    <w:link w:val="1282"/>
    <w:qFormat/>
    <w:rPr>
      <w:rFonts w:ascii="Calibri" w:hAnsi="Calibri"/>
      <w:sz w:val="22"/>
    </w:rPr>
  </w:style>
  <w:style w:type="character" w:styleId="1282" w:customStyle="1">
    <w:name w:val="无间隔 字符"/>
    <w:link w:val="1281"/>
    <w:qFormat/>
    <w:rPr>
      <w:rFonts w:ascii="Calibri" w:hAnsi="Calibri"/>
      <w:sz w:val="22"/>
      <w:lang w:bidi="ar-SA"/>
    </w:rPr>
  </w:style>
  <w:style w:type="paragraph" w:styleId="1283" w:customStyle="1">
    <w:name w:val="Normal_0"/>
    <w:qFormat/>
    <w:rPr>
      <w:rFonts w:ascii="黑体" w:hAnsi="黑体" w:eastAsia="黑体"/>
      <w:b/>
      <w:sz w:val="32"/>
      <w:szCs w:val="24"/>
    </w:rPr>
  </w:style>
  <w:style w:type="paragraph" w:styleId="1284" w:customStyle="1">
    <w:name w:val="正文_0"/>
    <w:qFormat/>
    <w:pPr>
      <w:jc w:val="both"/>
      <w:widowControl w:val="off"/>
    </w:pPr>
    <w:rPr>
      <w:sz w:val="21"/>
      <w:szCs w:val="24"/>
    </w:rPr>
  </w:style>
  <w:style w:type="paragraph" w:styleId="1285" w:customStyle="1">
    <w:name w:val="Normal_1"/>
    <w:qFormat/>
    <w:rPr>
      <w:rFonts w:ascii="黑体" w:hAnsi="黑体" w:eastAsia="黑体"/>
      <w:b/>
      <w:sz w:val="32"/>
      <w:szCs w:val="24"/>
    </w:rPr>
  </w:style>
  <w:style w:type="paragraph" w:styleId="1286" w:customStyle="1">
    <w:name w:val="正文_1_0"/>
    <w:qFormat/>
    <w:pPr>
      <w:jc w:val="both"/>
      <w:widowControl w:val="off"/>
    </w:pPr>
    <w:rPr>
      <w:sz w:val="21"/>
      <w:szCs w:val="24"/>
    </w:rPr>
  </w:style>
  <w:style w:type="paragraph" w:styleId="1287" w:customStyle="1">
    <w:name w:val="正文_0_0"/>
    <w:qFormat/>
    <w:pPr>
      <w:jc w:val="both"/>
      <w:widowControl w:val="off"/>
    </w:pPr>
    <w:rPr>
      <w:sz w:val="21"/>
      <w:szCs w:val="24"/>
    </w:rPr>
  </w:style>
  <w:style w:type="paragraph" w:styleId="1288" w:customStyle="1">
    <w:name w:val="正文_0_0_0"/>
    <w:qFormat/>
    <w:pPr>
      <w:jc w:val="both"/>
      <w:widowControl w:val="off"/>
    </w:pPr>
    <w:rPr>
      <w:sz w:val="21"/>
      <w:szCs w:val="24"/>
    </w:rPr>
  </w:style>
  <w:style w:type="paragraph" w:styleId="1289" w:customStyle="1">
    <w:name w:val="Normal_2"/>
    <w:qFormat/>
    <w:rPr>
      <w:rFonts w:ascii="黑体" w:hAnsi="黑体" w:eastAsia="黑体"/>
      <w:b/>
      <w:sz w:val="32"/>
      <w:szCs w:val="24"/>
    </w:rPr>
  </w:style>
  <w:style w:type="paragraph" w:styleId="1290" w:customStyle="1">
    <w:name w:val="正文_1"/>
    <w:qFormat/>
    <w:pPr>
      <w:jc w:val="both"/>
      <w:widowControl w:val="off"/>
    </w:pPr>
    <w:rPr>
      <w:sz w:val="21"/>
      <w:szCs w:val="24"/>
    </w:rPr>
  </w:style>
  <w:style w:type="paragraph" w:styleId="1291" w:customStyle="1">
    <w:name w:val="Normal_3"/>
    <w:qFormat/>
    <w:rPr>
      <w:rFonts w:ascii="黑体" w:hAnsi="黑体" w:eastAsia="黑体"/>
      <w:b/>
      <w:sz w:val="32"/>
      <w:szCs w:val="24"/>
    </w:rPr>
  </w:style>
  <w:style w:type="paragraph" w:styleId="1292" w:customStyle="1">
    <w:name w:val="Normal_4"/>
    <w:qFormat/>
    <w:rPr>
      <w:rFonts w:ascii="黑体" w:hAnsi="黑体" w:eastAsia="黑体"/>
      <w:b/>
      <w:sz w:val="32"/>
      <w:szCs w:val="24"/>
    </w:rPr>
  </w:style>
  <w:style w:type="paragraph" w:styleId="1293" w:customStyle="1">
    <w:name w:val="Normal_5"/>
    <w:qFormat/>
    <w:rPr>
      <w:rFonts w:ascii="黑体" w:hAnsi="黑体" w:eastAsia="黑体"/>
      <w:b/>
      <w:sz w:val="32"/>
      <w:szCs w:val="24"/>
    </w:rPr>
  </w:style>
  <w:style w:type="paragraph" w:styleId="1294" w:customStyle="1">
    <w:name w:val="正文_4"/>
    <w:qFormat/>
    <w:pPr>
      <w:jc w:val="both"/>
      <w:widowControl w:val="off"/>
    </w:pPr>
    <w:rPr>
      <w:sz w:val="21"/>
      <w:szCs w:val="24"/>
    </w:rPr>
  </w:style>
  <w:style w:type="paragraph" w:styleId="1295" w:customStyle="1">
    <w:name w:val="Normal_6"/>
    <w:qFormat/>
    <w:rPr>
      <w:rFonts w:ascii="黑体" w:hAnsi="黑体" w:eastAsia="黑体"/>
      <w:b/>
      <w:sz w:val="32"/>
      <w:szCs w:val="24"/>
    </w:rPr>
  </w:style>
  <w:style w:type="paragraph" w:styleId="1296" w:customStyle="1">
    <w:name w:val="正文_5"/>
    <w:qFormat/>
    <w:pPr>
      <w:jc w:val="both"/>
      <w:widowControl w:val="off"/>
    </w:pPr>
    <w:rPr>
      <w:sz w:val="21"/>
    </w:rPr>
  </w:style>
  <w:style w:type="paragraph" w:styleId="1297" w:customStyle="1">
    <w:name w:val="Normal_7"/>
    <w:qFormat/>
    <w:rPr>
      <w:rFonts w:ascii="黑体" w:hAnsi="黑体" w:eastAsia="黑体"/>
      <w:b/>
      <w:sz w:val="32"/>
      <w:szCs w:val="24"/>
    </w:rPr>
  </w:style>
  <w:style w:type="paragraph" w:styleId="1298" w:customStyle="1">
    <w:name w:val="Normal_8"/>
    <w:qFormat/>
    <w:rPr>
      <w:rFonts w:eastAsia="Times New Roman"/>
      <w:sz w:val="24"/>
      <w:szCs w:val="24"/>
    </w:rPr>
  </w:style>
  <w:style w:type="paragraph" w:styleId="1299" w:customStyle="1">
    <w:name w:val="Normal_9"/>
    <w:qFormat/>
    <w:rPr>
      <w:rFonts w:ascii="黑体" w:hAnsi="黑体" w:eastAsia="黑体"/>
      <w:b/>
      <w:sz w:val="32"/>
      <w:szCs w:val="24"/>
    </w:rPr>
  </w:style>
  <w:style w:type="paragraph" w:styleId="1300" w:customStyle="1">
    <w:name w:val="正文_6"/>
    <w:qFormat/>
    <w:pPr>
      <w:jc w:val="both"/>
      <w:widowControl w:val="off"/>
    </w:pPr>
    <w:rPr>
      <w:rFonts w:ascii="Calibri" w:hAnsi="Calibri"/>
      <w:sz w:val="21"/>
      <w:szCs w:val="22"/>
    </w:rPr>
  </w:style>
  <w:style w:type="paragraph" w:styleId="1301" w:customStyle="1">
    <w:name w:val="Normal_10"/>
    <w:qFormat/>
    <w:rPr>
      <w:rFonts w:ascii="黑体" w:hAnsi="黑体" w:eastAsia="黑体"/>
      <w:b/>
      <w:sz w:val="32"/>
      <w:szCs w:val="24"/>
    </w:rPr>
  </w:style>
  <w:style w:type="paragraph" w:styleId="1302" w:customStyle="1">
    <w:name w:val="正文_7"/>
    <w:qFormat/>
    <w:pPr>
      <w:jc w:val="both"/>
      <w:widowControl w:val="off"/>
    </w:pPr>
    <w:rPr>
      <w:sz w:val="21"/>
      <w:szCs w:val="24"/>
    </w:rPr>
  </w:style>
  <w:style w:type="paragraph" w:styleId="1303" w:customStyle="1">
    <w:name w:val="正文缩进_0"/>
    <w:basedOn w:val="1302"/>
    <w:link w:val="1304"/>
    <w:unhideWhenUsed/>
    <w:qFormat/>
    <w:pPr>
      <w:ind w:firstLine="420"/>
    </w:pPr>
    <w:rPr>
      <w:szCs w:val="22"/>
    </w:rPr>
  </w:style>
  <w:style w:type="character" w:styleId="1304" w:customStyle="1">
    <w:name w:val="正文缩进 Char1_0"/>
    <w:link w:val="1303"/>
    <w:qFormat/>
    <w:rPr>
      <w:sz w:val="21"/>
      <w:szCs w:val="22"/>
    </w:rPr>
  </w:style>
  <w:style w:type="paragraph" w:styleId="1305" w:customStyle="1">
    <w:name w:val="纯文本_0"/>
    <w:basedOn w:val="1302"/>
    <w:link w:val="1306"/>
    <w:unhideWhenUsed/>
    <w:qFormat/>
    <w:rPr>
      <w:rFonts w:ascii="宋体" w:hAnsi="Courier New"/>
      <w:szCs w:val="21"/>
    </w:rPr>
  </w:style>
  <w:style w:type="character" w:styleId="1306" w:customStyle="1">
    <w:name w:val="纯文本 Char_0"/>
    <w:link w:val="1305"/>
    <w:qFormat/>
    <w:rPr>
      <w:rFonts w:ascii="宋体" w:hAnsi="Courier New" w:cs="Courier New"/>
      <w:sz w:val="21"/>
      <w:szCs w:val="21"/>
    </w:rPr>
  </w:style>
  <w:style w:type="paragraph" w:styleId="1307" w:customStyle="1">
    <w:name w:val="Normal_11"/>
    <w:qFormat/>
    <w:rPr>
      <w:rFonts w:ascii="黑体" w:hAnsi="黑体" w:eastAsia="黑体"/>
      <w:b/>
      <w:sz w:val="32"/>
      <w:szCs w:val="24"/>
    </w:rPr>
  </w:style>
  <w:style w:type="paragraph" w:styleId="1308" w:customStyle="1">
    <w:name w:val="正文_8"/>
    <w:qFormat/>
    <w:pPr>
      <w:jc w:val="both"/>
      <w:widowControl w:val="off"/>
    </w:pPr>
    <w:rPr>
      <w:sz w:val="21"/>
      <w:szCs w:val="24"/>
    </w:rPr>
  </w:style>
  <w:style w:type="paragraph" w:styleId="1309" w:customStyle="1">
    <w:name w:val="Normal_12"/>
    <w:qFormat/>
    <w:rPr>
      <w:rFonts w:ascii="黑体" w:hAnsi="黑体" w:eastAsia="黑体"/>
      <w:b/>
      <w:sz w:val="32"/>
      <w:szCs w:val="24"/>
    </w:rPr>
  </w:style>
  <w:style w:type="paragraph" w:styleId="1310" w:customStyle="1">
    <w:name w:val="正文_9"/>
    <w:qFormat/>
    <w:pPr>
      <w:jc w:val="both"/>
      <w:widowControl w:val="off"/>
    </w:pPr>
    <w:rPr>
      <w:sz w:val="21"/>
      <w:szCs w:val="24"/>
    </w:rPr>
  </w:style>
  <w:style w:type="paragraph" w:styleId="1311" w:customStyle="1">
    <w:name w:val="Normal_13"/>
    <w:qFormat/>
    <w:rPr>
      <w:rFonts w:ascii="黑体" w:hAnsi="黑体" w:eastAsia="黑体"/>
      <w:b/>
      <w:sz w:val="32"/>
      <w:szCs w:val="24"/>
    </w:rPr>
  </w:style>
  <w:style w:type="paragraph" w:styleId="1312" w:customStyle="1">
    <w:name w:val="正文_10"/>
    <w:qFormat/>
    <w:pPr>
      <w:jc w:val="both"/>
      <w:widowControl w:val="off"/>
    </w:pPr>
    <w:rPr>
      <w:sz w:val="21"/>
      <w:szCs w:val="24"/>
    </w:rPr>
  </w:style>
  <w:style w:type="paragraph" w:styleId="1313" w:customStyle="1">
    <w:name w:val="Normal_14"/>
    <w:qFormat/>
    <w:rPr>
      <w:rFonts w:ascii="黑体" w:hAnsi="黑体" w:eastAsia="黑体"/>
      <w:b/>
      <w:sz w:val="32"/>
      <w:szCs w:val="24"/>
    </w:rPr>
  </w:style>
  <w:style w:type="paragraph" w:styleId="1314" w:customStyle="1">
    <w:name w:val="正文_11"/>
    <w:qFormat/>
    <w:pPr>
      <w:jc w:val="both"/>
      <w:widowControl w:val="off"/>
    </w:pPr>
    <w:rPr>
      <w:sz w:val="21"/>
      <w:szCs w:val="24"/>
    </w:rPr>
  </w:style>
  <w:style w:type="paragraph" w:styleId="1315" w:customStyle="1">
    <w:name w:val="Normal_15"/>
    <w:qFormat/>
    <w:rPr>
      <w:rFonts w:ascii="黑体" w:hAnsi="黑体" w:eastAsia="黑体"/>
      <w:b/>
      <w:sz w:val="32"/>
      <w:szCs w:val="24"/>
    </w:rPr>
  </w:style>
  <w:style w:type="paragraph" w:styleId="1316" w:customStyle="1">
    <w:name w:val="正文_12"/>
    <w:qFormat/>
    <w:pPr>
      <w:jc w:val="both"/>
      <w:widowControl w:val="off"/>
    </w:pPr>
    <w:rPr>
      <w:sz w:val="21"/>
      <w:szCs w:val="24"/>
    </w:rPr>
  </w:style>
  <w:style w:type="paragraph" w:styleId="1317" w:customStyle="1">
    <w:name w:val="Normal_16"/>
    <w:qFormat/>
    <w:rPr>
      <w:rFonts w:ascii="黑体" w:hAnsi="黑体" w:eastAsia="黑体"/>
      <w:b/>
      <w:sz w:val="32"/>
      <w:szCs w:val="24"/>
    </w:rPr>
  </w:style>
  <w:style w:type="paragraph" w:styleId="1318" w:customStyle="1">
    <w:name w:val="正文_13"/>
    <w:qFormat/>
    <w:pPr>
      <w:jc w:val="both"/>
      <w:widowControl w:val="off"/>
    </w:pPr>
    <w:rPr>
      <w:sz w:val="21"/>
      <w:szCs w:val="24"/>
    </w:rPr>
  </w:style>
  <w:style w:type="paragraph" w:styleId="1319" w:customStyle="1">
    <w:name w:val="正文_14"/>
    <w:qFormat/>
    <w:pPr>
      <w:jc w:val="both"/>
      <w:widowControl w:val="off"/>
    </w:pPr>
    <w:rPr>
      <w:rFonts w:ascii="Calibri" w:hAnsi="Calibri"/>
      <w:sz w:val="21"/>
      <w:szCs w:val="22"/>
    </w:rPr>
  </w:style>
  <w:style w:type="paragraph" w:styleId="1320" w:customStyle="1">
    <w:name w:val="Normal_17"/>
    <w:qFormat/>
    <w:rPr>
      <w:rFonts w:ascii="黑体" w:hAnsi="黑体" w:eastAsia="黑体"/>
      <w:b/>
      <w:sz w:val="32"/>
      <w:szCs w:val="24"/>
    </w:rPr>
  </w:style>
  <w:style w:type="paragraph" w:styleId="1321" w:customStyle="1">
    <w:name w:val="Normal_18"/>
    <w:qFormat/>
    <w:rPr>
      <w:rFonts w:ascii="黑体" w:hAnsi="黑体" w:eastAsia="黑体"/>
      <w:b/>
      <w:sz w:val="32"/>
      <w:szCs w:val="24"/>
    </w:rPr>
  </w:style>
  <w:style w:type="paragraph" w:styleId="1322" w:customStyle="1">
    <w:name w:val="正文_15"/>
    <w:qFormat/>
    <w:pPr>
      <w:jc w:val="both"/>
      <w:widowControl w:val="off"/>
    </w:pPr>
    <w:rPr>
      <w:rFonts w:ascii="Calibri" w:hAnsi="Calibri"/>
      <w:sz w:val="21"/>
      <w:szCs w:val="22"/>
    </w:rPr>
  </w:style>
  <w:style w:type="paragraph" w:styleId="1323" w:customStyle="1">
    <w:name w:val="Normal_0_0"/>
    <w:qFormat/>
    <w:rPr>
      <w:rFonts w:ascii="黑体" w:hAnsi="黑体" w:eastAsia="黑体"/>
      <w:b/>
      <w:sz w:val="40"/>
      <w:szCs w:val="24"/>
    </w:rPr>
  </w:style>
  <w:style w:type="paragraph" w:styleId="1324" w:customStyle="1">
    <w:name w:val="Normal_1_0"/>
    <w:qFormat/>
    <w:rPr>
      <w:rFonts w:eastAsia="Times New Roman"/>
      <w:sz w:val="24"/>
      <w:szCs w:val="24"/>
    </w:rPr>
  </w:style>
  <w:style w:type="paragraph" w:styleId="1325" w:customStyle="1">
    <w:name w:val="正文_0_1"/>
    <w:qFormat/>
    <w:pPr>
      <w:jc w:val="both"/>
      <w:widowControl w:val="off"/>
    </w:pPr>
    <w:rPr>
      <w:sz w:val="21"/>
      <w:szCs w:val="24"/>
    </w:rPr>
  </w:style>
  <w:style w:type="paragraph" w:styleId="1326" w:customStyle="1">
    <w:name w:val="正文_3"/>
    <w:next w:val="1327"/>
    <w:qFormat/>
    <w:pPr>
      <w:jc w:val="both"/>
      <w:widowControl w:val="off"/>
    </w:pPr>
    <w:rPr>
      <w:rFonts w:ascii="Calibri" w:hAnsi="Calibri"/>
      <w:sz w:val="21"/>
      <w:szCs w:val="22"/>
    </w:rPr>
  </w:style>
  <w:style w:type="paragraph" w:styleId="1327" w:customStyle="1">
    <w:name w:val="正文首行缩进 2_1"/>
    <w:basedOn w:val="1328"/>
    <w:next w:val="1330"/>
    <w:qFormat/>
    <w:pPr>
      <w:ind w:left="200" w:firstLine="200"/>
      <w:spacing w:after="120"/>
    </w:pPr>
    <w:rPr>
      <w:rFonts w:ascii="Times New Roman" w:hAnsi="Times New Roman"/>
      <w:sz w:val="24"/>
      <w:szCs w:val="24"/>
    </w:rPr>
  </w:style>
  <w:style w:type="paragraph" w:styleId="1328" w:customStyle="1">
    <w:name w:val="正文文本缩进_1"/>
    <w:basedOn w:val="1329"/>
    <w:next w:val="1327"/>
    <w:qFormat/>
    <w:pPr>
      <w:ind w:firstLine="225"/>
    </w:pPr>
    <w:rPr>
      <w:rFonts w:ascii="仿宋_GB2312" w:eastAsia="仿宋_GB2312"/>
      <w:sz w:val="32"/>
    </w:rPr>
  </w:style>
  <w:style w:type="paragraph" w:styleId="1329" w:customStyle="1">
    <w:name w:val="正文_18"/>
    <w:next w:val="1328"/>
    <w:qFormat/>
    <w:pPr>
      <w:jc w:val="both"/>
      <w:widowControl w:val="off"/>
    </w:pPr>
    <w:rPr>
      <w:rFonts w:ascii="Calibri" w:hAnsi="Calibri"/>
      <w:sz w:val="21"/>
      <w:szCs w:val="22"/>
    </w:rPr>
  </w:style>
  <w:style w:type="paragraph" w:styleId="1330" w:customStyle="1">
    <w:name w:val="xl53_0"/>
    <w:next w:val="1326"/>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31" w:customStyle="1">
    <w:name w:val="正文_16"/>
    <w:next w:val="1332"/>
    <w:qFormat/>
    <w:pPr>
      <w:jc w:val="both"/>
      <w:widowControl w:val="off"/>
    </w:pPr>
    <w:rPr>
      <w:rFonts w:ascii="Calibri" w:hAnsi="Calibri"/>
      <w:sz w:val="21"/>
      <w:szCs w:val="22"/>
    </w:rPr>
  </w:style>
  <w:style w:type="paragraph" w:styleId="1332" w:customStyle="1">
    <w:name w:val="正文首行缩进 2_0"/>
    <w:basedOn w:val="1333"/>
    <w:qFormat/>
    <w:pPr>
      <w:ind w:left="200" w:firstLine="200"/>
      <w:spacing w:after="120"/>
    </w:pPr>
    <w:rPr>
      <w:rFonts w:ascii="Times New Roman" w:hAnsi="Times New Roman"/>
      <w:sz w:val="24"/>
      <w:szCs w:val="24"/>
    </w:rPr>
  </w:style>
  <w:style w:type="paragraph" w:styleId="1333" w:customStyle="1">
    <w:name w:val="正文文本缩进_0"/>
    <w:basedOn w:val="1331"/>
    <w:qFormat/>
    <w:pPr>
      <w:ind w:firstLine="225"/>
    </w:pPr>
    <w:rPr>
      <w:rFonts w:ascii="仿宋_GB2312" w:eastAsia="仿宋_GB2312"/>
      <w:sz w:val="32"/>
    </w:rPr>
  </w:style>
  <w:style w:type="paragraph" w:styleId="1334" w:customStyle="1">
    <w:name w:val="正文_2"/>
    <w:qFormat/>
    <w:pPr>
      <w:jc w:val="both"/>
      <w:widowControl w:val="off"/>
    </w:pPr>
    <w:rPr>
      <w:rFonts w:ascii="Calibri" w:hAnsi="Calibri"/>
      <w:sz w:val="21"/>
      <w:szCs w:val="22"/>
    </w:rPr>
  </w:style>
  <w:style w:type="paragraph" w:styleId="1335" w:customStyle="1">
    <w:name w:val="标题 12"/>
    <w:basedOn w:val="815"/>
    <w:next w:val="815"/>
    <w:qFormat/>
    <w:pPr>
      <w:keepLines/>
      <w:keepNext/>
      <w:spacing w:before="340" w:after="330" w:line="576" w:lineRule="auto"/>
      <w:outlineLvl w:val="0"/>
    </w:pPr>
    <w:rPr>
      <w:b/>
      <w:sz w:val="44"/>
      <w:szCs w:val="20"/>
    </w:rPr>
  </w:style>
  <w:style w:type="paragraph" w:styleId="1336" w:customStyle="1">
    <w:name w:val="段_0"/>
    <w:next w:val="1337"/>
    <w:qFormat/>
    <w:pPr>
      <w:ind w:firstLine="200"/>
      <w:jc w:val="both"/>
    </w:pPr>
    <w:rPr>
      <w:rFonts w:ascii="宋体"/>
      <w:sz w:val="21"/>
    </w:rPr>
  </w:style>
  <w:style w:type="paragraph" w:styleId="1337" w:customStyle="1">
    <w:name w:val="Normal_19_1"/>
    <w:next w:val="1336"/>
    <w:qFormat/>
    <w:rPr>
      <w:rFonts w:ascii="黑体" w:hAnsi="黑体" w:eastAsia="黑体"/>
      <w:b/>
      <w:sz w:val="32"/>
      <w:szCs w:val="24"/>
    </w:rPr>
  </w:style>
  <w:style w:type="paragraph" w:styleId="1338" w:customStyle="1">
    <w:name w:val="Normal_0_1"/>
    <w:qFormat/>
    <w:rPr>
      <w:rFonts w:ascii="黑体" w:hAnsi="黑体" w:eastAsia="黑体"/>
      <w:b/>
      <w:sz w:val="32"/>
      <w:szCs w:val="24"/>
    </w:rPr>
  </w:style>
  <w:style w:type="paragraph" w:styleId="1339" w:customStyle="1">
    <w:name w:val="Normal_1_1"/>
    <w:qFormat/>
    <w:pPr>
      <w:jc w:val="both"/>
      <w:widowControl w:val="off"/>
    </w:pPr>
    <w:rPr>
      <w:rFonts w:ascii="Calibri" w:hAnsi="Calibri"/>
      <w:sz w:val="21"/>
      <w:szCs w:val="22"/>
    </w:rPr>
  </w:style>
  <w:style w:type="paragraph" w:styleId="1340" w:customStyle="1">
    <w:name w:val="Normal_2_0"/>
    <w:qFormat/>
    <w:rPr>
      <w:rFonts w:ascii="黑体" w:hAnsi="黑体" w:eastAsia="黑体"/>
      <w:b/>
      <w:sz w:val="32"/>
      <w:szCs w:val="24"/>
    </w:rPr>
  </w:style>
  <w:style w:type="paragraph" w:styleId="1341" w:customStyle="1">
    <w:name w:val="正文_1_0_0"/>
    <w:qFormat/>
    <w:pPr>
      <w:jc w:val="both"/>
      <w:widowControl w:val="off"/>
    </w:pPr>
    <w:rPr>
      <w:sz w:val="21"/>
    </w:rPr>
  </w:style>
  <w:style w:type="paragraph" w:styleId="1342" w:customStyle="1">
    <w:name w:val="Normal_3_0"/>
    <w:qFormat/>
    <w:rPr>
      <w:rFonts w:ascii="黑体" w:hAnsi="黑体" w:eastAsia="黑体"/>
      <w:b/>
      <w:sz w:val="32"/>
      <w:szCs w:val="24"/>
    </w:rPr>
  </w:style>
  <w:style w:type="paragraph" w:styleId="1343" w:customStyle="1">
    <w:name w:val="Normal_4_0"/>
    <w:qFormat/>
    <w:pPr>
      <w:jc w:val="both"/>
      <w:widowControl w:val="off"/>
    </w:pPr>
    <w:rPr>
      <w:rFonts w:ascii="Calibri" w:hAnsi="Calibri"/>
      <w:sz w:val="21"/>
      <w:szCs w:val="22"/>
    </w:rPr>
  </w:style>
  <w:style w:type="paragraph" w:styleId="1344" w:customStyle="1">
    <w:name w:val="Normal_5_0"/>
    <w:qFormat/>
    <w:rPr>
      <w:rFonts w:ascii="黑体" w:hAnsi="黑体" w:eastAsia="黑体"/>
      <w:b/>
      <w:sz w:val="32"/>
      <w:szCs w:val="24"/>
    </w:rPr>
  </w:style>
  <w:style w:type="paragraph" w:styleId="1345" w:customStyle="1">
    <w:name w:val="正文_0_2"/>
    <w:qFormat/>
    <w:pPr>
      <w:jc w:val="both"/>
      <w:widowControl w:val="off"/>
    </w:pPr>
    <w:rPr>
      <w:rFonts w:ascii="Calibri" w:hAnsi="Calibri"/>
      <w:sz w:val="21"/>
      <w:szCs w:val="22"/>
    </w:rPr>
  </w:style>
  <w:style w:type="paragraph" w:styleId="1346" w:customStyle="1">
    <w:name w:val="Normal_6_0"/>
    <w:qFormat/>
    <w:rPr>
      <w:rFonts w:ascii="黑体" w:hAnsi="黑体" w:eastAsia="黑体"/>
      <w:b/>
      <w:sz w:val="32"/>
      <w:szCs w:val="24"/>
    </w:rPr>
  </w:style>
  <w:style w:type="paragraph" w:styleId="1347" w:customStyle="1">
    <w:name w:val="Normal_7_0"/>
    <w:qFormat/>
    <w:pPr>
      <w:jc w:val="both"/>
      <w:widowControl w:val="off"/>
    </w:pPr>
    <w:rPr>
      <w:rFonts w:ascii="Calibri" w:hAnsi="Calibri"/>
      <w:sz w:val="21"/>
      <w:szCs w:val="22"/>
    </w:rPr>
  </w:style>
  <w:style w:type="paragraph" w:styleId="1348" w:customStyle="1">
    <w:name w:val="Normal_8_0"/>
    <w:qFormat/>
    <w:rPr>
      <w:rFonts w:ascii="黑体" w:hAnsi="黑体" w:eastAsia="黑体"/>
      <w:b/>
      <w:sz w:val="32"/>
      <w:szCs w:val="24"/>
    </w:rPr>
  </w:style>
  <w:style w:type="paragraph" w:styleId="1349" w:customStyle="1">
    <w:name w:val="Normal_9_0"/>
    <w:qFormat/>
    <w:rPr>
      <w:rFonts w:eastAsia="Times New Roman"/>
      <w:sz w:val="24"/>
      <w:szCs w:val="24"/>
    </w:rPr>
  </w:style>
  <w:style w:type="paragraph" w:styleId="1350" w:customStyle="1">
    <w:name w:val="Normal_10_0"/>
    <w:qFormat/>
    <w:rPr>
      <w:rFonts w:eastAsia="Times New Roman"/>
      <w:sz w:val="24"/>
      <w:szCs w:val="24"/>
    </w:rPr>
  </w:style>
  <w:style w:type="paragraph" w:styleId="1351" w:customStyle="1">
    <w:name w:val="Normal_11_0"/>
    <w:qFormat/>
    <w:rPr>
      <w:rFonts w:ascii="黑体" w:hAnsi="黑体" w:eastAsia="黑体"/>
      <w:b/>
      <w:sz w:val="32"/>
      <w:szCs w:val="24"/>
    </w:rPr>
  </w:style>
  <w:style w:type="paragraph" w:styleId="1352" w:customStyle="1">
    <w:name w:val="正文_1_1"/>
    <w:qFormat/>
    <w:pPr>
      <w:jc w:val="both"/>
      <w:widowControl w:val="off"/>
    </w:pPr>
    <w:rPr>
      <w:rFonts w:ascii="Calibri" w:hAnsi="Calibri"/>
      <w:sz w:val="21"/>
      <w:szCs w:val="22"/>
    </w:rPr>
  </w:style>
  <w:style w:type="paragraph" w:styleId="1353" w:customStyle="1">
    <w:name w:val="正文_2_0"/>
    <w:next w:val="744"/>
    <w:qFormat/>
    <w:pPr>
      <w:jc w:val="both"/>
      <w:widowControl w:val="off"/>
    </w:pPr>
    <w:rPr>
      <w:rFonts w:ascii="Calibri" w:hAnsi="Calibri"/>
      <w:sz w:val="21"/>
      <w:szCs w:val="22"/>
    </w:rPr>
  </w:style>
  <w:style w:type="paragraph" w:styleId="1354" w:customStyle="1">
    <w:name w:val="Normal_12_0"/>
    <w:qFormat/>
    <w:rPr>
      <w:rFonts w:ascii="黑体" w:hAnsi="黑体" w:eastAsia="黑体"/>
      <w:b/>
      <w:sz w:val="32"/>
      <w:szCs w:val="24"/>
    </w:rPr>
  </w:style>
  <w:style w:type="paragraph" w:styleId="1355" w:customStyle="1">
    <w:name w:val="Normal_13_0"/>
    <w:qFormat/>
    <w:pPr>
      <w:jc w:val="both"/>
      <w:widowControl w:val="off"/>
    </w:pPr>
    <w:rPr>
      <w:rFonts w:ascii="Calibri" w:hAnsi="Calibri"/>
      <w:sz w:val="21"/>
      <w:szCs w:val="22"/>
    </w:rPr>
  </w:style>
  <w:style w:type="paragraph" w:styleId="1356" w:customStyle="1">
    <w:name w:val="正文_9_0"/>
    <w:qFormat/>
    <w:pPr>
      <w:jc w:val="both"/>
      <w:widowControl w:val="off"/>
    </w:pPr>
    <w:rPr>
      <w:rFonts w:ascii="Calibri" w:hAnsi="Calibri"/>
      <w:sz w:val="21"/>
      <w:szCs w:val="22"/>
    </w:rPr>
  </w:style>
  <w:style w:type="paragraph" w:styleId="1357" w:customStyle="1">
    <w:name w:val="正文_8_1"/>
    <w:qFormat/>
    <w:pPr>
      <w:jc w:val="both"/>
      <w:widowControl w:val="off"/>
    </w:pPr>
    <w:rPr>
      <w:rFonts w:ascii="Calibri" w:hAnsi="Calibri"/>
      <w:sz w:val="21"/>
      <w:szCs w:val="22"/>
    </w:rPr>
  </w:style>
  <w:style w:type="paragraph" w:styleId="1358" w:customStyle="1">
    <w:name w:val="正文_1_0_0_0_0"/>
    <w:qFormat/>
    <w:pPr>
      <w:jc w:val="both"/>
      <w:widowControl w:val="off"/>
    </w:pPr>
    <w:rPr>
      <w:sz w:val="21"/>
    </w:rPr>
  </w:style>
  <w:style w:type="paragraph" w:styleId="1359" w:customStyle="1">
    <w:name w:val="列出段落_2"/>
    <w:basedOn w:val="1357"/>
    <w:uiPriority w:val="34"/>
    <w:qFormat/>
    <w:pPr>
      <w:ind w:firstLine="420"/>
    </w:pPr>
  </w:style>
  <w:style w:type="paragraph" w:styleId="1360" w:customStyle="1">
    <w:name w:val="Normal_14_0"/>
    <w:qFormat/>
    <w:rPr>
      <w:rFonts w:ascii="黑体" w:hAnsi="黑体" w:eastAsia="黑体"/>
      <w:b/>
      <w:sz w:val="32"/>
      <w:szCs w:val="24"/>
    </w:rPr>
  </w:style>
  <w:style w:type="paragraph" w:styleId="1361" w:customStyle="1">
    <w:name w:val="正文_7_0_0"/>
    <w:qFormat/>
    <w:pPr>
      <w:jc w:val="both"/>
      <w:widowControl w:val="off"/>
    </w:pPr>
    <w:rPr>
      <w:sz w:val="21"/>
      <w:szCs w:val="24"/>
    </w:rPr>
  </w:style>
  <w:style w:type="paragraph" w:styleId="1362" w:customStyle="1">
    <w:name w:val="正文缩进_0_0"/>
    <w:basedOn w:val="1361"/>
    <w:link w:val="1363"/>
    <w:unhideWhenUsed/>
    <w:qFormat/>
    <w:pPr>
      <w:ind w:firstLine="420"/>
    </w:pPr>
    <w:rPr>
      <w:rFonts w:ascii="Calibri" w:hAnsi="Calibri"/>
      <w:szCs w:val="22"/>
    </w:rPr>
  </w:style>
  <w:style w:type="character" w:styleId="1363" w:customStyle="1">
    <w:name w:val="正文缩进 Char1_0_0"/>
    <w:link w:val="1362"/>
    <w:qFormat/>
    <w:rPr>
      <w:sz w:val="21"/>
      <w:szCs w:val="22"/>
    </w:rPr>
  </w:style>
  <w:style w:type="paragraph" w:styleId="1364" w:customStyle="1">
    <w:name w:val="纯文本_0_0"/>
    <w:basedOn w:val="1365"/>
    <w:link w:val="1366"/>
    <w:unhideWhenUsed/>
    <w:qFormat/>
    <w:rPr>
      <w:rFonts w:ascii="宋体" w:hAnsi="Courier New"/>
      <w:szCs w:val="21"/>
    </w:rPr>
  </w:style>
  <w:style w:type="paragraph" w:styleId="1365" w:customStyle="1">
    <w:name w:val="正文_7_1_0"/>
    <w:qFormat/>
    <w:pPr>
      <w:jc w:val="both"/>
      <w:widowControl w:val="off"/>
    </w:pPr>
    <w:rPr>
      <w:sz w:val="21"/>
      <w:szCs w:val="22"/>
    </w:rPr>
  </w:style>
  <w:style w:type="character" w:styleId="1366" w:customStyle="1">
    <w:name w:val="纯文本 Char_0_0"/>
    <w:link w:val="1364"/>
    <w:qFormat/>
    <w:rPr>
      <w:rFonts w:ascii="宋体" w:hAnsi="Courier New"/>
      <w:sz w:val="21"/>
      <w:szCs w:val="21"/>
    </w:rPr>
  </w:style>
  <w:style w:type="paragraph" w:styleId="1367" w:customStyle="1">
    <w:name w:val="Normal_15_0"/>
    <w:qFormat/>
    <w:rPr>
      <w:rFonts w:ascii="黑体" w:hAnsi="黑体" w:eastAsia="黑体"/>
      <w:b/>
      <w:sz w:val="32"/>
      <w:szCs w:val="24"/>
    </w:rPr>
  </w:style>
  <w:style w:type="paragraph" w:styleId="1368" w:customStyle="1">
    <w:name w:val="正文_8_0"/>
    <w:qFormat/>
    <w:pPr>
      <w:jc w:val="both"/>
      <w:widowControl w:val="off"/>
    </w:pPr>
    <w:rPr>
      <w:sz w:val="21"/>
      <w:szCs w:val="24"/>
    </w:rPr>
  </w:style>
  <w:style w:type="paragraph" w:styleId="1369" w:customStyle="1">
    <w:name w:val="Normal_16_0"/>
    <w:qFormat/>
    <w:rPr>
      <w:rFonts w:ascii="黑体" w:hAnsi="黑体" w:eastAsia="黑体"/>
      <w:b/>
      <w:sz w:val="32"/>
      <w:szCs w:val="24"/>
    </w:rPr>
  </w:style>
  <w:style w:type="paragraph" w:styleId="1370" w:customStyle="1">
    <w:name w:val="正文_5_0"/>
    <w:qFormat/>
    <w:pPr>
      <w:jc w:val="both"/>
      <w:widowControl w:val="off"/>
    </w:pPr>
    <w:rPr>
      <w:rFonts w:ascii="Calibri" w:hAnsi="Calibri"/>
      <w:sz w:val="21"/>
      <w:szCs w:val="22"/>
    </w:rPr>
  </w:style>
  <w:style w:type="paragraph" w:styleId="1371" w:customStyle="1">
    <w:name w:val="正文_9_1"/>
    <w:qFormat/>
    <w:pPr>
      <w:jc w:val="both"/>
      <w:widowControl w:val="off"/>
    </w:pPr>
    <w:rPr>
      <w:sz w:val="21"/>
      <w:szCs w:val="24"/>
    </w:rPr>
  </w:style>
  <w:style w:type="paragraph" w:styleId="1372" w:customStyle="1">
    <w:name w:val="Normal_17_0"/>
    <w:qFormat/>
    <w:rPr>
      <w:rFonts w:ascii="黑体" w:hAnsi="黑体" w:eastAsia="黑体"/>
      <w:b/>
      <w:sz w:val="32"/>
      <w:szCs w:val="24"/>
    </w:rPr>
  </w:style>
  <w:style w:type="paragraph" w:styleId="1373" w:customStyle="1">
    <w:name w:val="正文_10_0"/>
    <w:qFormat/>
    <w:pPr>
      <w:jc w:val="both"/>
      <w:widowControl w:val="off"/>
    </w:pPr>
    <w:rPr>
      <w:sz w:val="21"/>
      <w:szCs w:val="24"/>
    </w:rPr>
  </w:style>
  <w:style w:type="paragraph" w:styleId="1374" w:customStyle="1">
    <w:name w:val="Normal_18_0"/>
    <w:uiPriority w:val="99"/>
    <w:qFormat/>
    <w:rPr>
      <w:rFonts w:ascii="黑体" w:hAnsi="黑体" w:eastAsia="黑体"/>
      <w:b/>
      <w:sz w:val="32"/>
      <w:szCs w:val="24"/>
    </w:rPr>
  </w:style>
  <w:style w:type="paragraph" w:styleId="1375" w:customStyle="1">
    <w:name w:val="正文_11_0"/>
    <w:qFormat/>
    <w:pPr>
      <w:jc w:val="both"/>
      <w:widowControl w:val="off"/>
    </w:pPr>
    <w:rPr>
      <w:sz w:val="21"/>
      <w:szCs w:val="24"/>
    </w:rPr>
  </w:style>
  <w:style w:type="paragraph" w:styleId="1376" w:customStyle="1">
    <w:name w:val="Normal_19_0"/>
    <w:basedOn w:val="814"/>
    <w:next w:val="1377"/>
    <w:qFormat/>
    <w:rPr>
      <w:rFonts w:ascii="黑体" w:hAnsi="黑体" w:eastAsia="黑体"/>
      <w:b/>
      <w:sz w:val="32"/>
    </w:rPr>
  </w:style>
  <w:style w:type="paragraph" w:styleId="1377" w:customStyle="1">
    <w:name w:val="Body Text First Indent_1_0"/>
    <w:basedOn w:val="1376"/>
    <w:qFormat/>
    <w:pPr>
      <w:ind w:firstLine="100"/>
      <w:spacing w:after="120"/>
    </w:pPr>
  </w:style>
  <w:style w:type="paragraph" w:styleId="1378" w:customStyle="1">
    <w:name w:val="Body Text_0"/>
    <w:basedOn w:val="1376"/>
    <w:uiPriority w:val="99"/>
    <w:unhideWhenUsed/>
    <w:qFormat/>
    <w:pPr>
      <w:spacing w:after="120"/>
    </w:pPr>
    <w:rPr>
      <w:rFonts w:ascii="Calibri" w:hAnsi="Calibri"/>
      <w:sz w:val="20"/>
    </w:rPr>
  </w:style>
  <w:style w:type="paragraph" w:styleId="1379" w:customStyle="1">
    <w:name w:val="正文_12_0"/>
    <w:qFormat/>
    <w:pPr>
      <w:jc w:val="both"/>
      <w:widowControl w:val="off"/>
    </w:pPr>
    <w:rPr>
      <w:rFonts w:ascii="Calibri" w:hAnsi="Calibri"/>
      <w:sz w:val="21"/>
      <w:szCs w:val="22"/>
    </w:rPr>
  </w:style>
  <w:style w:type="paragraph" w:styleId="1380" w:customStyle="1">
    <w:name w:val="正文_9_1_0"/>
    <w:qFormat/>
    <w:pPr>
      <w:jc w:val="both"/>
      <w:widowControl w:val="off"/>
    </w:pPr>
    <w:rPr>
      <w:sz w:val="21"/>
      <w:szCs w:val="24"/>
    </w:rPr>
  </w:style>
  <w:style w:type="paragraph" w:styleId="1381" w:customStyle="1">
    <w:name w:val="Normal_14_0_0"/>
    <w:qFormat/>
    <w:rPr>
      <w:rFonts w:ascii="黑体" w:hAnsi="黑体" w:eastAsia="黑体"/>
      <w:b/>
      <w:sz w:val="32"/>
      <w:szCs w:val="24"/>
    </w:rPr>
  </w:style>
  <w:style w:type="paragraph" w:styleId="1382" w:customStyle="1">
    <w:name w:val="正文_12_0_0"/>
    <w:qFormat/>
    <w:pPr>
      <w:jc w:val="both"/>
      <w:widowControl w:val="off"/>
    </w:pPr>
    <w:rPr>
      <w:sz w:val="21"/>
      <w:szCs w:val="24"/>
    </w:rPr>
  </w:style>
  <w:style w:type="paragraph" w:styleId="1383" w:customStyle="1">
    <w:name w:val="Normal_20"/>
    <w:next w:val="1384"/>
    <w:qFormat/>
    <w:rPr>
      <w:rFonts w:ascii="黑体" w:hAnsi="黑体" w:eastAsia="黑体"/>
      <w:b/>
      <w:sz w:val="32"/>
      <w:szCs w:val="24"/>
    </w:rPr>
  </w:style>
  <w:style w:type="paragraph" w:styleId="1384" w:customStyle="1">
    <w:name w:val="正文文本首行缩进 22"/>
    <w:basedOn w:val="1385"/>
    <w:qFormat/>
    <w:pPr>
      <w:ind w:left="200" w:firstLine="200"/>
      <w:spacing w:after="120"/>
    </w:pPr>
    <w:rPr>
      <w:rFonts w:ascii="Times New Roman" w:hAnsi="Times New Roman"/>
      <w:sz w:val="24"/>
    </w:rPr>
  </w:style>
  <w:style w:type="paragraph" w:styleId="1385" w:customStyle="1">
    <w:name w:val="正文文本缩进2"/>
    <w:basedOn w:val="1383"/>
    <w:qFormat/>
    <w:pPr>
      <w:ind w:firstLine="225"/>
    </w:pPr>
    <w:rPr>
      <w:rFonts w:ascii="仿宋_GB2312" w:eastAsia="仿宋_GB2312"/>
    </w:rPr>
  </w:style>
  <w:style w:type="paragraph" w:styleId="1386" w:customStyle="1">
    <w:name w:val="正文_13_0"/>
    <w:qFormat/>
    <w:pPr>
      <w:jc w:val="both"/>
      <w:widowControl w:val="off"/>
    </w:pPr>
    <w:rPr>
      <w:sz w:val="21"/>
      <w:szCs w:val="24"/>
    </w:rPr>
  </w:style>
  <w:style w:type="paragraph" w:styleId="1387" w:customStyle="1">
    <w:name w:val="正文_14_0"/>
    <w:qFormat/>
    <w:pPr>
      <w:jc w:val="both"/>
      <w:widowControl w:val="off"/>
    </w:pPr>
    <w:rPr>
      <w:rFonts w:ascii="Calibri" w:hAnsi="Calibri"/>
      <w:sz w:val="21"/>
      <w:szCs w:val="22"/>
    </w:rPr>
  </w:style>
  <w:style w:type="paragraph" w:styleId="1388" w:customStyle="1">
    <w:name w:val="Normal_21"/>
    <w:qFormat/>
    <w:rPr>
      <w:rFonts w:ascii="黑体" w:hAnsi="黑体" w:eastAsia="黑体"/>
      <w:b/>
      <w:sz w:val="32"/>
      <w:szCs w:val="24"/>
    </w:rPr>
  </w:style>
  <w:style w:type="paragraph" w:styleId="1389" w:customStyle="1">
    <w:name w:val="正文_15_0"/>
    <w:qFormat/>
    <w:pPr>
      <w:jc w:val="both"/>
      <w:widowControl w:val="off"/>
    </w:pPr>
    <w:rPr>
      <w:rFonts w:ascii="Calibri" w:hAnsi="Calibri"/>
      <w:sz w:val="21"/>
      <w:szCs w:val="22"/>
    </w:rPr>
  </w:style>
  <w:style w:type="paragraph" w:styleId="1390" w:customStyle="1">
    <w:name w:val="Normal_0_2"/>
    <w:qFormat/>
    <w:rPr>
      <w:rFonts w:ascii="黑体" w:hAnsi="黑体" w:eastAsia="黑体"/>
      <w:b/>
      <w:sz w:val="32"/>
      <w:szCs w:val="24"/>
    </w:rPr>
  </w:style>
  <w:style w:type="paragraph" w:styleId="1391" w:customStyle="1">
    <w:name w:val="Normal_1_2"/>
    <w:qFormat/>
    <w:rPr>
      <w:rFonts w:eastAsia="Times New Roman"/>
      <w:sz w:val="24"/>
      <w:szCs w:val="24"/>
    </w:rPr>
  </w:style>
  <w:style w:type="paragraph" w:styleId="1392" w:customStyle="1">
    <w:name w:val="Normal_0_3"/>
    <w:qFormat/>
    <w:rPr>
      <w:rFonts w:ascii="黑体" w:hAnsi="黑体" w:eastAsia="黑体"/>
      <w:b/>
      <w:sz w:val="32"/>
      <w:szCs w:val="24"/>
    </w:rPr>
  </w:style>
  <w:style w:type="paragraph" w:styleId="1393" w:customStyle="1">
    <w:name w:val="正文_17"/>
    <w:qFormat/>
    <w:pPr>
      <w:jc w:val="both"/>
      <w:widowControl w:val="off"/>
    </w:pPr>
    <w:rPr>
      <w:rFonts w:ascii="Calibri" w:hAnsi="Calibri"/>
      <w:sz w:val="21"/>
      <w:szCs w:val="22"/>
    </w:rPr>
  </w:style>
  <w:style w:type="paragraph" w:styleId="1394" w:customStyle="1">
    <w:name w:val="正文缩进1"/>
    <w:basedOn w:val="744"/>
    <w:uiPriority w:val="99"/>
    <w:qFormat/>
    <w:pPr>
      <w:ind w:firstLine="420"/>
      <w:jc w:val="left"/>
    </w:pPr>
    <w:rPr>
      <w:rFonts w:ascii="宋体"/>
      <w:sz w:val="24"/>
    </w:rPr>
  </w:style>
  <w:style w:type="paragraph" w:styleId="1395" w:customStyle="1">
    <w:name w:val="索引 11"/>
    <w:basedOn w:val="744"/>
    <w:next w:val="744"/>
    <w:qFormat/>
    <w:pPr>
      <w:spacing w:line="360" w:lineRule="auto"/>
    </w:pPr>
    <w:rPr>
      <w:rFonts w:ascii="仿宋_GB2312" w:eastAsia="仿宋_GB2312"/>
      <w:sz w:val="24"/>
      <w:szCs w:val="20"/>
    </w:rPr>
  </w:style>
  <w:style w:type="paragraph" w:styleId="1396" w:customStyle="1">
    <w:name w:val="纯文本1"/>
    <w:basedOn w:val="1331"/>
    <w:qFormat/>
    <w:rPr>
      <w:rFonts w:ascii="宋体" w:hAnsi="Courier New"/>
    </w:rPr>
  </w:style>
  <w:style w:type="paragraph" w:styleId="1397" w:customStyle="1">
    <w:name w:val="Normal_20_0_0"/>
    <w:next w:val="744"/>
    <w:qFormat/>
    <w:pPr>
      <w:jc w:val="both"/>
      <w:spacing w:line="360" w:lineRule="auto"/>
      <w:widowControl w:val="off"/>
    </w:pPr>
    <w:rPr>
      <w:rFonts w:ascii="Arial" w:hAnsi="Arial"/>
      <w:sz w:val="28"/>
      <w:szCs w:val="28"/>
    </w:rPr>
  </w:style>
  <w:style w:type="paragraph" w:styleId="1398" w:customStyle="1">
    <w:name w:val="正文1_0"/>
    <w:qFormat/>
    <w:pPr>
      <w:jc w:val="both"/>
      <w:widowControl w:val="off"/>
    </w:pPr>
    <w:rPr>
      <w:szCs w:val="24"/>
    </w:rPr>
  </w:style>
  <w:style w:type="paragraph" w:styleId="1399" w:customStyle="1">
    <w:name w:val="正文缩进1_0"/>
    <w:basedOn w:val="1398"/>
    <w:link w:val="1400"/>
    <w:qFormat/>
    <w:pPr>
      <w:ind w:firstLine="420"/>
      <w:jc w:val="left"/>
    </w:pPr>
    <w:rPr>
      <w:rFonts w:ascii="宋体" w:hAnsi="Calibri" w:eastAsia="Times New Roman"/>
      <w:sz w:val="24"/>
      <w:szCs w:val="22"/>
    </w:rPr>
  </w:style>
  <w:style w:type="character" w:styleId="1400" w:customStyle="1">
    <w:name w:val="正文缩进 Char1_1"/>
    <w:link w:val="1399"/>
    <w:qFormat/>
    <w:rPr>
      <w:rFonts w:ascii="宋体" w:hAnsi="Calibri" w:eastAsia="Times New Roman"/>
      <w:sz w:val="24"/>
      <w:szCs w:val="22"/>
    </w:rPr>
  </w:style>
  <w:style w:type="paragraph" w:styleId="1401" w:customStyle="1">
    <w:name w:val="无间隔1_0"/>
    <w:uiPriority w:val="1"/>
    <w:qFormat/>
    <w:pPr>
      <w:jc w:val="both"/>
      <w:widowControl w:val="off"/>
    </w:pPr>
    <w:rPr>
      <w:szCs w:val="24"/>
    </w:rPr>
  </w:style>
  <w:style w:type="paragraph" w:styleId="1402" w:customStyle="1">
    <w:name w:val="Normal_22"/>
    <w:qFormat/>
    <w:pPr>
      <w:jc w:val="both"/>
      <w:widowControl w:val="off"/>
    </w:pPr>
    <w:rPr>
      <w:szCs w:val="24"/>
    </w:rPr>
  </w:style>
  <w:style w:type="character" w:styleId="1403" w:customStyle="1">
    <w:name w:val="未处理的提及1"/>
    <w:uiPriority w:val="99"/>
    <w:unhideWhenUsed/>
    <w:qFormat/>
    <w:rPr>
      <w:color w:val="605e5c"/>
      <w:shd w:val="clear" w:color="auto" w:fill="e1dfdd"/>
    </w:rPr>
  </w:style>
  <w:style w:type="character" w:styleId="1404" w:customStyle="1">
    <w:name w:val="未处理的提及2"/>
    <w:uiPriority w:val="99"/>
    <w:unhideWhenUsed/>
    <w:qFormat/>
    <w:rPr>
      <w:color w:val="605e5c"/>
      <w:shd w:val="clear" w:color="auto" w:fill="e1dfdd"/>
    </w:rPr>
  </w:style>
  <w:style w:type="paragraph" w:styleId="1405" w:customStyle="1">
    <w:name w:val="正文_4_0"/>
    <w:qFormat/>
    <w:pPr>
      <w:jc w:val="both"/>
      <w:widowControl w:val="off"/>
    </w:pPr>
    <w:rPr>
      <w:rFonts w:ascii="Calibri" w:hAnsi="Calibri"/>
      <w:sz w:val="21"/>
      <w:szCs w:val="22"/>
    </w:rPr>
  </w:style>
  <w:style w:type="paragraph" w:styleId="1406" w:customStyle="1">
    <w:name w:val="正文_12_0_0_0"/>
    <w:qFormat/>
    <w:pPr>
      <w:jc w:val="both"/>
      <w:widowControl w:val="off"/>
    </w:pPr>
    <w:rPr>
      <w:sz w:val="21"/>
      <w:szCs w:val="24"/>
    </w:rPr>
  </w:style>
  <w:style w:type="character" w:styleId="1407" w:customStyle="1">
    <w:name w:val="10"/>
    <w:qFormat/>
    <w:rPr>
      <w:rFonts w:ascii="Times New Roman" w:hAnsi="Times New Roman" w:cs="Times New Roman"/>
    </w:rPr>
  </w:style>
  <w:style w:type="paragraph" w:styleId="1408" w:customStyle="1">
    <w:name w:val="正文文本2"/>
    <w:basedOn w:val="815"/>
    <w:uiPriority w:val="1"/>
    <w:qFormat/>
    <w:rPr>
      <w:rFonts w:ascii="Segoe UI" w:hAnsi="Segoe UI" w:cs="Segoe UI"/>
    </w:rPr>
  </w:style>
  <w:style w:type="paragraph" w:styleId="1409" w:customStyle="1">
    <w:name w:val="正文_16_0"/>
    <w:basedOn w:val="1329"/>
    <w:qFormat/>
  </w:style>
  <w:style w:type="paragraph" w:styleId="1410" w:customStyle="1">
    <w:name w:val="Normal_16_0_0"/>
    <w:uiPriority w:val="99"/>
    <w:qFormat/>
    <w:pPr>
      <w:jc w:val="both"/>
      <w:widowControl w:val="off"/>
    </w:pPr>
    <w:rPr>
      <w:rFonts w:ascii="Calibri" w:hAnsi="Calibri"/>
      <w:sz w:val="21"/>
      <w:szCs w:val="22"/>
    </w:rPr>
  </w:style>
  <w:style w:type="paragraph" w:styleId="1411" w:customStyle="1">
    <w:name w:val="Normal_22_0"/>
    <w:uiPriority w:val="99"/>
    <w:qFormat/>
    <w:pPr>
      <w:jc w:val="both"/>
      <w:widowControl w:val="off"/>
    </w:pPr>
    <w:rPr>
      <w:rFonts w:ascii="Calibri" w:hAnsi="Calibri"/>
      <w:sz w:val="21"/>
      <w:szCs w:val="24"/>
    </w:rPr>
  </w:style>
  <w:style w:type="paragraph" w:styleId="1412" w:customStyle="1">
    <w:name w:val="Normal_19_0_1"/>
    <w:uiPriority w:val="99"/>
    <w:qFormat/>
    <w:rPr>
      <w:rFonts w:ascii="Tahoma" w:hAnsi="Tahoma" w:eastAsia="微软雅黑"/>
    </w:rPr>
  </w:style>
  <w:style w:type="paragraph" w:styleId="1413" w:customStyle="1">
    <w:name w:val="正文_2_0_0"/>
    <w:qFormat/>
    <w:pPr>
      <w:jc w:val="both"/>
      <w:widowControl w:val="off"/>
    </w:pPr>
    <w:rPr>
      <w:rFonts w:ascii="Calibri" w:hAnsi="Calibri"/>
      <w:sz w:val="21"/>
      <w:szCs w:val="22"/>
    </w:rPr>
  </w:style>
  <w:style w:type="paragraph" w:styleId="1414" w:customStyle="1">
    <w:name w:val="正文_16_0_0_0"/>
    <w:basedOn w:val="1415"/>
    <w:qFormat/>
    <w:rPr>
      <w:rFonts w:ascii="Calibri" w:hAnsi="Calibri" w:cs="Calibri"/>
      <w:szCs w:val="21"/>
    </w:rPr>
  </w:style>
  <w:style w:type="paragraph" w:styleId="1415" w:customStyle="1">
    <w:name w:val="正文_3_0"/>
    <w:qFormat/>
    <w:pPr>
      <w:jc w:val="both"/>
      <w:widowControl w:val="off"/>
    </w:pPr>
    <w:rPr>
      <w:sz w:val="21"/>
    </w:rPr>
  </w:style>
  <w:style w:type="character" w:styleId="1416" w:customStyle="1">
    <w:name w:val="15"/>
    <w:qFormat/>
    <w:rPr>
      <w:rFonts w:ascii="Times New Roman" w:hAnsi="Times New Roman" w:cs="Times New Roman"/>
      <w:color w:val="0000ff"/>
      <w:u w:val="single"/>
    </w:rPr>
  </w:style>
  <w:style w:type="character" w:styleId="1417" w:customStyle="1">
    <w:name w:val="16_0"/>
    <w:qFormat/>
    <w:rPr>
      <w:rFonts w:ascii="Times New Roman" w:hAnsi="Times New Roman" w:cs="Times New Roman"/>
    </w:rPr>
  </w:style>
  <w:style w:type="paragraph" w:styleId="1418" w:customStyle="1">
    <w:name w:val="正文_16_1"/>
    <w:qFormat/>
    <w:pPr>
      <w:jc w:val="both"/>
      <w:widowControl w:val="off"/>
    </w:pPr>
    <w:rPr>
      <w:sz w:val="21"/>
      <w:szCs w:val="24"/>
    </w:rPr>
  </w:style>
  <w:style w:type="paragraph" w:styleId="1419" w:customStyle="1">
    <w:name w:val="正文空2字"/>
    <w:basedOn w:val="74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0" w:customStyle="1">
    <w:name w:val="未处理的提及3"/>
    <w:uiPriority w:val="99"/>
    <w:unhideWhenUsed/>
    <w:qFormat/>
    <w:rPr>
      <w:color w:val="605e5c"/>
      <w:shd w:val="clear" w:color="auto" w:fill="e1dfdd"/>
    </w:rPr>
  </w:style>
  <w:style w:type="character" w:styleId="1421" w:customStyle="1">
    <w:name w:val="正文文本首行缩进 2 字符1"/>
    <w:uiPriority w:val="99"/>
    <w:semiHidden/>
    <w:qFormat/>
    <w:rPr>
      <w:rFonts w:ascii="Calibri" w:hAnsi="Calibri"/>
      <w:sz w:val="21"/>
      <w:szCs w:val="22"/>
    </w:rPr>
  </w:style>
  <w:style w:type="paragraph" w:styleId="1422" w:customStyle="1">
    <w:name w:val="Normal_20_0"/>
    <w:qFormat/>
    <w:pPr>
      <w:jc w:val="both"/>
      <w:widowControl w:val="off"/>
    </w:pPr>
    <w:rPr>
      <w:rFonts w:ascii="Calibri" w:hAnsi="Calibri"/>
    </w:rPr>
  </w:style>
  <w:style w:type="paragraph" w:styleId="1423" w:customStyle="1">
    <w:name w:val="正文_12_0_0_0_0"/>
    <w:basedOn w:val="744"/>
    <w:qFormat/>
    <w:rPr>
      <w:rFonts w:ascii="Times New Roman" w:hAnsi="Times New Roman"/>
      <w:szCs w:val="24"/>
    </w:rPr>
  </w:style>
  <w:style w:type="paragraph" w:styleId="1424" w:customStyle="1">
    <w:name w:val="正文_14_0_0"/>
    <w:qFormat/>
    <w:pPr>
      <w:jc w:val="both"/>
      <w:widowControl w:val="off"/>
    </w:pPr>
    <w:rPr>
      <w:sz w:val="21"/>
      <w:szCs w:val="24"/>
    </w:rPr>
  </w:style>
  <w:style w:type="character" w:styleId="1425" w:customStyle="1">
    <w:name w:val="custom-tag-placeholder-class"/>
    <w:qFormat/>
  </w:style>
  <w:style w:type="paragraph" w:styleId="1426" w:customStyle="1">
    <w:name w:val="正文缩进_1_0_0"/>
    <w:basedOn w:val="1427"/>
    <w:qFormat/>
    <w:pPr>
      <w:ind w:firstLine="420"/>
    </w:pPr>
    <w:rPr>
      <w:rFonts w:ascii="宋体"/>
      <w:color w:val="000000"/>
      <w:sz w:val="24"/>
      <w:szCs w:val="20"/>
    </w:rPr>
  </w:style>
  <w:style w:type="paragraph" w:styleId="1427" w:customStyle="1">
    <w:name w:val="正文_2_0_1"/>
    <w:next w:val="1426"/>
    <w:qFormat/>
    <w:pPr>
      <w:jc w:val="both"/>
      <w:widowControl w:val="off"/>
    </w:pPr>
    <w:rPr>
      <w:sz w:val="21"/>
      <w:szCs w:val="22"/>
    </w:rPr>
  </w:style>
  <w:style w:type="paragraph" w:styleId="1428" w:customStyle="1">
    <w:name w:val="表内文字居中_0"/>
    <w:qFormat/>
    <w:pPr>
      <w:jc w:val="center"/>
    </w:pPr>
    <w:rPr>
      <w:sz w:val="24"/>
      <w:szCs w:val="24"/>
    </w:rPr>
  </w:style>
  <w:style w:type="paragraph" w:styleId="1429" w:customStyle="1">
    <w:name w:val="正文_16_0_0"/>
    <w:next w:val="1398"/>
    <w:uiPriority w:val="99"/>
    <w:qFormat/>
    <w:pPr>
      <w:jc w:val="both"/>
      <w:widowControl w:val="off"/>
    </w:pPr>
    <w:rPr>
      <w:rFonts w:ascii="Calibri" w:hAnsi="Calibri"/>
      <w:sz w:val="21"/>
      <w:szCs w:val="22"/>
    </w:rPr>
  </w:style>
  <w:style w:type="character" w:styleId="1430" w:customStyle="1">
    <w:name w:val="批注框文本 字符"/>
    <w:basedOn w:val="754"/>
    <w:link w:val="770"/>
    <w:uiPriority w:val="99"/>
    <w:semiHidden/>
    <w:qFormat/>
    <w:rPr>
      <w:rFonts w:ascii="宋体" w:hAnsi="Calibri"/>
      <w:sz w:val="18"/>
      <w:szCs w:val="18"/>
    </w:rPr>
  </w:style>
  <w:style w:type="character" w:styleId="1431" w:customStyle="1">
    <w:name w:val="标题 1 字符2"/>
    <w:link w:val="745"/>
    <w:uiPriority w:val="9"/>
    <w:qFormat/>
    <w:rPr>
      <w:rFonts w:ascii="Arial" w:hAnsi="Arial" w:eastAsia="Arial" w:cs="Arial"/>
      <w:sz w:val="40"/>
      <w:szCs w:val="40"/>
    </w:rPr>
  </w:style>
  <w:style w:type="paragraph" w:styleId="1432" w:customStyle="1">
    <w:name w:val="Normal_19_0_0"/>
    <w:next w:val="744"/>
    <w:qFormat/>
    <w:pPr>
      <w:ind w:firstLine="200"/>
      <w:jc w:val="both"/>
      <w:spacing w:line="360" w:lineRule="auto"/>
      <w:widowControl w:val="off"/>
    </w:pPr>
    <w:rPr>
      <w:rFonts w:ascii="Calibri" w:hAnsi="Calibri"/>
      <w:sz w:val="24"/>
    </w:rPr>
  </w:style>
  <w:style w:type="paragraph" w:styleId="1433" w:customStyle="1">
    <w:name w:val="Body Text_0_0"/>
    <w:basedOn w:val="1432"/>
    <w:uiPriority w:val="99"/>
    <w:unhideWhenUsed/>
    <w:qFormat/>
    <w:pPr>
      <w:spacing w:after="120"/>
    </w:pPr>
    <w:rPr>
      <w:sz w:val="20"/>
    </w:rPr>
  </w:style>
  <w:style w:type="paragraph" w:styleId="1434" w:customStyle="1">
    <w:name w:val="*正文"/>
    <w:basedOn w:val="744"/>
    <w:qFormat/>
    <w:pPr>
      <w:ind w:firstLine="560"/>
      <w:spacing w:line="360" w:lineRule="auto"/>
    </w:pPr>
    <w:rPr>
      <w:rFonts w:ascii="方正仿宋_GB2312" w:hAnsi="Times New Roman" w:eastAsia="方正仿宋_GB2312"/>
      <w:sz w:val="28"/>
      <w:szCs w:val="28"/>
    </w:rPr>
  </w:style>
  <w:style w:type="paragraph" w:styleId="1435" w:customStyle="1">
    <w:name w:val="Normal_21_0"/>
    <w:next w:val="744"/>
    <w:qFormat/>
    <w:pPr>
      <w:jc w:val="both"/>
      <w:widowControl w:val="off"/>
    </w:pPr>
    <w:rPr>
      <w:sz w:val="21"/>
      <w:szCs w:val="24"/>
    </w:rPr>
  </w:style>
  <w:style w:type="paragraph" w:styleId="1436" w:customStyle="1">
    <w:name w:val="正文3"/>
    <w:next w:val="828"/>
    <w:qFormat/>
    <w:pPr>
      <w:spacing w:after="160" w:line="278" w:lineRule="auto"/>
    </w:pPr>
    <w:rPr>
      <w:rFonts w:eastAsia="Times New Roman"/>
      <w:sz w:val="24"/>
      <w:szCs w:val="24"/>
    </w:rPr>
  </w:style>
  <w:style w:type="paragraph" w:styleId="1437" w:customStyle="1">
    <w:name w:val="AONormal"/>
    <w:qFormat/>
    <w:pPr>
      <w:ind w:firstLine="440"/>
      <w:spacing w:line="400" w:lineRule="exact"/>
    </w:pPr>
    <w:rPr>
      <w:rFonts w:ascii="华文楷体" w:hAnsi="华文楷体" w:eastAsia="华文楷体" w:cs="华文楷体"/>
      <w:sz w:val="22"/>
      <w:szCs w:val="21"/>
    </w:rPr>
  </w:style>
  <w:style w:type="paragraph" w:styleId="1438" w:customStyle="1">
    <w:name w:val="p17_0_0"/>
    <w:basedOn w:val="1376"/>
    <w:qFormat/>
    <w:pPr>
      <w:spacing w:before="100" w:beforeAutospacing="1" w:after="100" w:afterAutospacing="1"/>
    </w:pPr>
    <w:rPr>
      <w:rFonts w:ascii="宋体" w:hAnsi="宋体" w:eastAsia="Times New Roman" w:cs="宋体"/>
      <w:sz w:val="24"/>
    </w:rPr>
  </w:style>
  <w:style w:type="character" w:styleId="1439" w:customStyle="1">
    <w:name w:val="列出段落 Char"/>
    <w:link w:val="1211"/>
    <w:qFormat/>
    <w:rPr>
      <w:rFonts w:ascii="Calibri" w:hAnsi="Calibri"/>
      <w:sz w:val="21"/>
      <w:szCs w:val="22"/>
    </w:rPr>
  </w:style>
  <w:style w:type="paragraph" w:styleId="1440" w:customStyle="1">
    <w:name w:val="☆ 正文"/>
    <w:basedOn w:val="744"/>
    <w:qFormat/>
    <w:pPr>
      <w:ind w:firstLine="482"/>
    </w:pPr>
    <w:rPr>
      <w:b/>
    </w:rPr>
  </w:style>
  <w:style w:type="paragraph" w:styleId="1441" w:customStyle="1">
    <w:name w:val="正文文本_0"/>
    <w:basedOn w:val="744"/>
    <w:qFormat/>
    <w:rPr>
      <w:rFonts w:ascii="仿宋" w:eastAsia="仿宋" w:cs="仿宋"/>
      <w:sz w:val="24"/>
      <w:szCs w:val="24"/>
      <w:lang w:val="zh-CN" w:bidi="zh-CN"/>
    </w:rPr>
  </w:style>
  <w:style w:type="paragraph" w:styleId="1442" w:customStyle="1">
    <w:name w:val="Normal_0_1_0_0_0_0"/>
    <w:qFormat/>
    <w:pPr>
      <w:jc w:val="both"/>
      <w:widowControl w:val="off"/>
    </w:pPr>
    <w:rPr>
      <w:rFonts w:ascii="Calibri" w:hAnsi="Calibri"/>
    </w:rPr>
  </w:style>
  <w:style w:type="paragraph" w:styleId="1443" w:customStyle="1">
    <w:name w:val="正文1_0_0"/>
    <w:uiPriority w:val="99"/>
    <w:qFormat/>
    <w:pPr>
      <w:jc w:val="both"/>
      <w:widowControl w:val="off"/>
    </w:pPr>
  </w:style>
  <w:style w:type="paragraph" w:styleId="1444" w:customStyle="1">
    <w:name w:val="Normal_0_1_0_0_0"/>
    <w:qFormat/>
    <w:pPr>
      <w:jc w:val="both"/>
      <w:widowControl w:val="off"/>
    </w:pPr>
    <w:rPr>
      <w:rFonts w:ascii="Calibri" w:hAnsi="Calibri"/>
    </w:rPr>
  </w:style>
  <w:style w:type="paragraph" w:styleId="1445" w:customStyle="1">
    <w:name w:val="List Paragraph_0_0"/>
    <w:basedOn w:val="744"/>
    <w:uiPriority w:val="34"/>
    <w:qFormat/>
    <w:pPr>
      <w:ind w:firstLine="420"/>
    </w:pPr>
    <w:rPr>
      <w:rFonts w:eastAsia="Times New Roman"/>
      <w:sz w:val="20"/>
      <w:szCs w:val="20"/>
    </w:rPr>
  </w:style>
  <w:style w:type="character" w:styleId="1446" w:customStyle="1">
    <w:name w:val="font11"/>
    <w:basedOn w:val="754"/>
    <w:qFormat/>
    <w:rPr>
      <w:rFonts w:hint="eastAsia" w:ascii="方正仿宋_GBK" w:hAnsi="方正仿宋_GBK" w:eastAsia="方正仿宋_GBK" w:cs="方正仿宋_GBK"/>
      <w:color w:val="000000"/>
      <w:sz w:val="21"/>
      <w:szCs w:val="21"/>
      <w:u w:val="none"/>
    </w:rPr>
  </w:style>
  <w:style w:type="paragraph" w:styleId="1447" w:customStyle="1">
    <w:name w:val="正文_0_1_0_0"/>
    <w:uiPriority w:val="99"/>
    <w:qFormat/>
    <w:pPr>
      <w:jc w:val="both"/>
      <w:widowControl w:val="off"/>
    </w:pPr>
    <w:rPr>
      <w:rFonts w:ascii="Calibri" w:hAnsi="Calibri"/>
    </w:rPr>
  </w:style>
  <w:style w:type="paragraph" w:styleId="1448" w:customStyle="1">
    <w:name w:val="Table Paragraph"/>
    <w:basedOn w:val="744"/>
    <w:uiPriority w:val="1"/>
    <w:qFormat/>
    <w:rPr>
      <w:rFonts w:cs="Calibri"/>
      <w:sz w:val="24"/>
      <w:szCs w:val="24"/>
    </w:rPr>
  </w:style>
  <w:style w:type="character" w:styleId="1449" w:customStyle="1">
    <w:name w:val="标题 字符1"/>
    <w:basedOn w:val="754"/>
    <w:link w:val="783"/>
    <w:uiPriority w:val="10"/>
    <w:qFormat/>
    <w:rPr>
      <w:rFonts w:ascii="Calibri" w:hAnsi="Calibri"/>
      <w:sz w:val="48"/>
      <w:szCs w:val="48"/>
    </w:rPr>
  </w:style>
  <w:style w:type="character" w:styleId="1450" w:customStyle="1">
    <w:name w:val="正文文本 字符1"/>
    <w:basedOn w:val="754"/>
    <w:link w:val="761"/>
    <w:uiPriority w:val="1"/>
    <w:qFormat/>
    <w:rPr>
      <w:rFonts w:eastAsia="方正仿宋_GBK"/>
      <w:b/>
      <w:bCs/>
      <w:color w:val="ff0000"/>
      <w:sz w:val="30"/>
      <w:szCs w:val="30"/>
    </w:rPr>
  </w:style>
  <w:style w:type="character" w:styleId="1451" w:customStyle="1">
    <w:name w:val="标题 2 字符1"/>
    <w:basedOn w:val="754"/>
    <w:link w:val="746"/>
    <w:uiPriority w:val="9"/>
    <w:qFormat/>
    <w:rPr>
      <w:rFonts w:ascii="Arial" w:hAnsi="Arial" w:eastAsia="Arial" w:cs="Arial"/>
      <w:sz w:val="34"/>
      <w:szCs w:val="22"/>
    </w:rPr>
  </w:style>
  <w:style w:type="character" w:styleId="1452" w:customStyle="1">
    <w:name w:val="纯文本 字符1"/>
    <w:basedOn w:val="754"/>
    <w:link w:val="766"/>
    <w:qFormat/>
    <w:rPr>
      <w:rFonts w:ascii="宋体" w:hAnsi="Courier New" w:cs="Courier New"/>
      <w:sz w:val="21"/>
      <w:szCs w:val="21"/>
    </w:rPr>
  </w:style>
  <w:style w:type="paragraph" w:styleId="1453" w:customStyle="1">
    <w:name w:val="List Paragraph_1"/>
    <w:basedOn w:val="1334"/>
    <w:uiPriority w:val="34"/>
    <w:qFormat/>
    <w:pPr>
      <w:ind w:firstLine="420"/>
    </w:pPr>
  </w:style>
  <w:style w:type="character" w:styleId="1454" w:customStyle="1">
    <w:name w:val="页脚 字符1"/>
    <w:basedOn w:val="754"/>
    <w:link w:val="771"/>
    <w:uiPriority w:val="99"/>
    <w:qFormat/>
    <w:rPr>
      <w:rFonts w:ascii="Calibri" w:hAnsi="Calibri"/>
      <w:sz w:val="21"/>
      <w:szCs w:val="22"/>
    </w:rPr>
  </w:style>
  <w:style w:type="character" w:styleId="1455" w:customStyle="1">
    <w:name w:val="页眉 字符"/>
    <w:basedOn w:val="754"/>
    <w:link w:val="772"/>
    <w:uiPriority w:val="99"/>
    <w:qFormat/>
    <w:rPr>
      <w:rFonts w:ascii="Calibri" w:hAnsi="Calibri"/>
      <w:sz w:val="21"/>
      <w:szCs w:val="22"/>
    </w:rPr>
  </w:style>
  <w:style w:type="character" w:styleId="1456" w:customStyle="1">
    <w:name w:val="标题 3 字符1"/>
    <w:basedOn w:val="754"/>
    <w:link w:val="747"/>
    <w:uiPriority w:val="9"/>
    <w:qFormat/>
    <w:rPr>
      <w:rFonts w:ascii="Arial" w:hAnsi="Arial" w:eastAsia="Arial" w:cs="Arial"/>
      <w:sz w:val="30"/>
      <w:szCs w:val="30"/>
    </w:rPr>
  </w:style>
  <w:style w:type="character" w:styleId="1457" w:customStyle="1">
    <w:name w:val="标题 4 字符1"/>
    <w:basedOn w:val="754"/>
    <w:link w:val="748"/>
    <w:uiPriority w:val="9"/>
    <w:qFormat/>
    <w:rPr>
      <w:rFonts w:ascii="Arial" w:hAnsi="Arial" w:eastAsia="Arial" w:cs="Arial"/>
      <w:b/>
      <w:bCs/>
      <w:sz w:val="26"/>
      <w:szCs w:val="26"/>
    </w:rPr>
  </w:style>
  <w:style w:type="character" w:styleId="1458" w:customStyle="1">
    <w:name w:val="标题 5 字符1"/>
    <w:basedOn w:val="754"/>
    <w:link w:val="749"/>
    <w:uiPriority w:val="9"/>
    <w:qFormat/>
    <w:rPr>
      <w:rFonts w:ascii="Arial" w:hAnsi="Arial" w:eastAsia="Arial" w:cs="Arial"/>
      <w:b/>
      <w:bCs/>
      <w:sz w:val="24"/>
      <w:szCs w:val="24"/>
    </w:rPr>
  </w:style>
  <w:style w:type="character" w:styleId="1459" w:customStyle="1">
    <w:name w:val="标题 6 字符1"/>
    <w:basedOn w:val="754"/>
    <w:link w:val="750"/>
    <w:uiPriority w:val="9"/>
    <w:qFormat/>
    <w:rPr>
      <w:rFonts w:ascii="Arial" w:hAnsi="Arial" w:eastAsia="Arial" w:cs="Arial"/>
      <w:b/>
      <w:bCs/>
      <w:sz w:val="22"/>
      <w:szCs w:val="22"/>
    </w:rPr>
  </w:style>
  <w:style w:type="character" w:styleId="1460" w:customStyle="1">
    <w:name w:val="标题 7 字符1"/>
    <w:basedOn w:val="754"/>
    <w:link w:val="751"/>
    <w:uiPriority w:val="9"/>
    <w:qFormat/>
    <w:rPr>
      <w:rFonts w:ascii="Arial" w:hAnsi="Arial" w:eastAsia="Arial" w:cs="Arial"/>
      <w:b/>
      <w:bCs/>
      <w:i/>
      <w:iCs/>
      <w:sz w:val="22"/>
      <w:szCs w:val="22"/>
    </w:rPr>
  </w:style>
  <w:style w:type="character" w:styleId="1461" w:customStyle="1">
    <w:name w:val="标题 8 字符1"/>
    <w:basedOn w:val="754"/>
    <w:link w:val="752"/>
    <w:uiPriority w:val="9"/>
    <w:qFormat/>
    <w:rPr>
      <w:rFonts w:ascii="Arial" w:hAnsi="Arial" w:eastAsia="Arial" w:cs="Arial"/>
      <w:i/>
      <w:iCs/>
      <w:sz w:val="22"/>
      <w:szCs w:val="22"/>
    </w:rPr>
  </w:style>
  <w:style w:type="character" w:styleId="1462" w:customStyle="1">
    <w:name w:val="标题 9 字符1"/>
    <w:basedOn w:val="754"/>
    <w:link w:val="753"/>
    <w:uiPriority w:val="9"/>
    <w:qFormat/>
    <w:rPr>
      <w:rFonts w:ascii="Arial" w:hAnsi="Arial" w:eastAsia="Arial" w:cs="Arial"/>
      <w:i/>
      <w:iCs/>
      <w:sz w:val="21"/>
      <w:szCs w:val="21"/>
    </w:rPr>
  </w:style>
  <w:style w:type="character" w:styleId="1463" w:customStyle="1">
    <w:name w:val="批注文字 字符1"/>
    <w:basedOn w:val="754"/>
    <w:link w:val="760"/>
    <w:uiPriority w:val="99"/>
    <w:semiHidden/>
    <w:qFormat/>
    <w:rPr>
      <w:rFonts w:ascii="Calibri" w:hAnsi="Calibri"/>
      <w:sz w:val="21"/>
      <w:szCs w:val="22"/>
    </w:rPr>
  </w:style>
  <w:style w:type="character" w:styleId="1464" w:customStyle="1">
    <w:name w:val="正文文本缩进 Char"/>
    <w:basedOn w:val="754"/>
    <w:qFormat/>
    <w:rPr>
      <w:rFonts w:ascii="Calibri" w:hAnsi="Calibri"/>
      <w:sz w:val="21"/>
      <w:szCs w:val="22"/>
    </w:rPr>
  </w:style>
  <w:style w:type="character" w:styleId="1465" w:customStyle="1">
    <w:name w:val="正文文本缩进 2 字符"/>
    <w:basedOn w:val="754"/>
    <w:link w:val="768"/>
    <w:qFormat/>
    <w:rPr>
      <w:rFonts w:ascii="Calibri" w:hAnsi="Calibri"/>
      <w:sz w:val="21"/>
      <w:szCs w:val="22"/>
    </w:rPr>
  </w:style>
  <w:style w:type="character" w:styleId="1466" w:customStyle="1">
    <w:name w:val="尾注文本 字符1"/>
    <w:basedOn w:val="754"/>
    <w:link w:val="769"/>
    <w:uiPriority w:val="99"/>
    <w:semiHidden/>
    <w:qFormat/>
    <w:rPr>
      <w:rFonts w:ascii="Calibri" w:hAnsi="Calibri"/>
      <w:szCs w:val="22"/>
    </w:rPr>
  </w:style>
  <w:style w:type="character" w:styleId="1467" w:customStyle="1">
    <w:name w:val="副标题 字符1"/>
    <w:basedOn w:val="754"/>
    <w:link w:val="775"/>
    <w:uiPriority w:val="11"/>
    <w:qFormat/>
    <w:rPr>
      <w:rFonts w:ascii="Calibri" w:hAnsi="Calibri"/>
      <w:sz w:val="24"/>
      <w:szCs w:val="24"/>
    </w:rPr>
  </w:style>
  <w:style w:type="character" w:styleId="1468" w:customStyle="1">
    <w:name w:val="脚注文本 字符1"/>
    <w:basedOn w:val="754"/>
    <w:link w:val="776"/>
    <w:uiPriority w:val="99"/>
    <w:semiHidden/>
    <w:qFormat/>
    <w:rPr>
      <w:rFonts w:ascii="Calibri" w:hAnsi="Calibri"/>
      <w:sz w:val="18"/>
      <w:szCs w:val="22"/>
    </w:rPr>
  </w:style>
  <w:style w:type="character" w:styleId="1469" w:customStyle="1">
    <w:name w:val="正文文本 2 字符"/>
    <w:basedOn w:val="754"/>
    <w:link w:val="781"/>
    <w:qFormat/>
    <w:rPr>
      <w:rFonts w:ascii="Calibri" w:hAnsi="Calibri"/>
      <w:sz w:val="21"/>
      <w:szCs w:val="22"/>
    </w:rPr>
  </w:style>
  <w:style w:type="character" w:styleId="1470" w:customStyle="1">
    <w:name w:val="正文文本首行缩进 字符"/>
    <w:basedOn w:val="1450"/>
    <w:link w:val="784"/>
    <w:qFormat/>
    <w:rPr>
      <w:rFonts w:eastAsia="方正仿宋_GBK"/>
      <w:b/>
      <w:bCs/>
      <w:color w:val="ff0000"/>
      <w:sz w:val="28"/>
      <w:szCs w:val="30"/>
    </w:rPr>
  </w:style>
  <w:style w:type="character" w:styleId="1471" w:customStyle="1">
    <w:name w:val="正文文本缩进 字符1"/>
    <w:basedOn w:val="754"/>
    <w:link w:val="762"/>
    <w:qFormat/>
    <w:rPr>
      <w:rFonts w:ascii="Calibri" w:hAnsi="Calibri"/>
      <w:sz w:val="21"/>
      <w:szCs w:val="22"/>
    </w:rPr>
  </w:style>
  <w:style w:type="character" w:styleId="1472" w:customStyle="1">
    <w:name w:val="正文文本首行缩进 2 字符3"/>
    <w:basedOn w:val="1471"/>
    <w:link w:val="785"/>
    <w:uiPriority w:val="99"/>
    <w:qFormat/>
    <w:rPr>
      <w:rFonts w:ascii="Calibri" w:hAnsi="Calibri"/>
      <w:sz w:val="21"/>
      <w:szCs w:val="22"/>
    </w:rPr>
  </w:style>
  <w:style w:type="paragraph" w:styleId="1473" w:customStyle="1">
    <w:name w:val="TOC 标题1171"/>
    <w:uiPriority w:val="39"/>
    <w:unhideWhenUsed/>
    <w:qFormat/>
  </w:style>
  <w:style w:type="character" w:styleId="1474" w:customStyle="1">
    <w:name w:val="引用 字符1"/>
    <w:basedOn w:val="754"/>
    <w:link w:val="833"/>
    <w:uiPriority w:val="29"/>
    <w:qFormat/>
    <w:rPr>
      <w:rFonts w:ascii="Calibri" w:hAnsi="Calibri"/>
      <w:i/>
      <w:sz w:val="21"/>
      <w:szCs w:val="22"/>
    </w:rPr>
  </w:style>
  <w:style w:type="character" w:styleId="1475" w:customStyle="1">
    <w:name w:val="明显引用 字符1"/>
    <w:basedOn w:val="754"/>
    <w:link w:val="834"/>
    <w:uiPriority w:val="30"/>
    <w:qFormat/>
    <w:rPr>
      <w:rFonts w:ascii="Calibri" w:hAnsi="Calibri"/>
      <w:i/>
      <w:sz w:val="21"/>
      <w:szCs w:val="22"/>
      <w:shd w:val="clear" w:color="auto" w:fill="f2f2f2"/>
    </w:rPr>
  </w:style>
  <w:style w:type="character" w:styleId="1476" w:customStyle="1">
    <w:name w:val="正文文本 字符"/>
    <w:basedOn w:val="754"/>
    <w:uiPriority w:val="1"/>
    <w:qFormat/>
    <w:rPr>
      <w:rFonts w:eastAsia="方正仿宋_GBK"/>
      <w:b/>
      <w:bCs/>
      <w:color w:val="ff0000"/>
      <w:sz w:val="30"/>
      <w:szCs w:val="30"/>
    </w:rPr>
  </w:style>
  <w:style w:type="character" w:styleId="1477" w:customStyle="1">
    <w:name w:val="正文文本首行缩进 2 字符2"/>
    <w:basedOn w:val="1464"/>
    <w:uiPriority w:val="99"/>
    <w:semiHidden/>
    <w:qFormat/>
    <w:rPr>
      <w:rFonts w:ascii="Calibri" w:hAnsi="Calibri"/>
      <w:sz w:val="21"/>
      <w:szCs w:val="22"/>
    </w:rPr>
  </w:style>
  <w:style w:type="paragraph" w:styleId="1478" w:customStyle="1">
    <w:name w:val="TOC 标题117"/>
    <w:uiPriority w:val="39"/>
    <w:unhideWhenUsed/>
    <w:qFormat/>
  </w:style>
  <w:style w:type="character" w:styleId="1479" w:customStyle="1">
    <w:name w:val="font31"/>
    <w:basedOn w:val="754"/>
    <w:qFormat/>
    <w:rPr>
      <w:rFonts w:hint="eastAsia" w:ascii="宋体" w:hAnsi="宋体" w:eastAsia="宋体" w:cs="宋体"/>
      <w:color w:val="ff0000"/>
      <w:sz w:val="24"/>
      <w:szCs w:val="24"/>
      <w:u w:val="none"/>
    </w:rPr>
  </w:style>
  <w:style w:type="character" w:styleId="1480" w:customStyle="1">
    <w:name w:val="font51"/>
    <w:basedOn w:val="754"/>
    <w:qFormat/>
    <w:rPr>
      <w:rFonts w:hint="default" w:ascii="Times New Roman" w:hAnsi="Times New Roman" w:cs="Times New Roman"/>
      <w:color w:val="ff0000"/>
      <w:sz w:val="24"/>
      <w:szCs w:val="24"/>
      <w:u w:val="none"/>
    </w:rPr>
  </w:style>
  <w:style w:type="paragraph" w:styleId="1481" w:customStyle="1">
    <w:name w:val="正文 A"/>
    <w:qFormat/>
    <w:pPr>
      <w:jc w:val="both"/>
      <w:widowControl w:val="off"/>
      <w:framePr w:wrap="around" w:hAnchor="text" w:y="1"/>
    </w:pPr>
    <w:rPr>
      <w:rFonts w:hint="eastAsia" w:ascii="Arial Unicode MS" w:hAnsi="Arial Unicode MS" w:eastAsia="Times New Roman" w:cs="Arial Unicode MS"/>
      <w:color w:val="000000"/>
      <w:sz w:val="21"/>
      <w:szCs w:val="21"/>
    </w:rPr>
  </w:style>
  <w:style w:type="paragraph" w:styleId="1482" w:customStyle="1">
    <w:name w:val="默认 A"/>
    <w:qFormat/>
    <w:pPr>
      <w:framePr w:wrap="around" w:hAnchor="text" w:y="1"/>
    </w:pPr>
    <w:rPr>
      <w:rFonts w:ascii="Arial Unicode MS" w:hAnsi="Arial Unicode MS" w:eastAsia="Arial Unicode MS" w:cs="Arial Unicode MS"/>
      <w:color w:val="000000"/>
      <w:sz w:val="22"/>
      <w:szCs w:val="22"/>
      <w:lang w:val="zh-TW" w:eastAsia="zh-TW"/>
    </w:rPr>
  </w:style>
  <w:style w:type="paragraph" w:styleId="1483" w:customStyle="1">
    <w:name w:val="DAS正文"/>
    <w:basedOn w:val="744"/>
    <w:qFormat/>
    <w:pPr>
      <w:ind w:right="181" w:firstLine="480"/>
    </w:pPr>
    <w:rPr>
      <w:rFonts w:ascii="Verdana" w:hAnsi="Verdana"/>
    </w:rPr>
  </w:style>
  <w:style w:type="paragraph" w:styleId="1484" w:customStyle="1">
    <w:name w:val="修订2"/>
    <w:hidden/>
    <w:uiPriority w:val="99"/>
    <w:unhideWhenUsed/>
    <w:qFormat/>
    <w:rPr>
      <w:rFonts w:ascii="Calibri" w:hAnsi="Calibri"/>
      <w:sz w:val="21"/>
      <w:szCs w:val="22"/>
    </w:rPr>
  </w:style>
  <w:style w:type="character" w:styleId="1485" w:customStyle="1">
    <w:name w:val="明显强调1"/>
    <w:basedOn w:val="754"/>
    <w:uiPriority w:val="21"/>
    <w:qFormat/>
    <w:rPr>
      <w:i/>
      <w:iCs/>
      <w:color w:val="365f91" w:themeColor="accent1" w:themeShade="BF"/>
    </w:rPr>
  </w:style>
  <w:style w:type="character" w:styleId="1486" w:customStyle="1">
    <w:name w:val="明显参考1"/>
    <w:basedOn w:val="754"/>
    <w:uiPriority w:val="32"/>
    <w:qFormat/>
    <w:rPr>
      <w:b/>
      <w:bCs/>
      <w:smallCaps/>
      <w:color w:val="365f91" w:themeColor="accent1" w:themeShade="BF"/>
      <w:spacing w:val="5"/>
    </w:rPr>
  </w:style>
  <w:style w:type="paragraph" w:styleId="1487" w:customStyle="1">
    <w:name w:val="Normal_19_1_0"/>
    <w:qFormat/>
    <w:pPr>
      <w:jc w:val="both"/>
      <w:widowControl w:val="off"/>
    </w:pPr>
    <w:rPr>
      <w:rFonts w:ascii="Calibri" w:hAnsi="Calibri"/>
    </w:rPr>
  </w:style>
  <w:style w:type="paragraph" w:styleId="1488" w:customStyle="1">
    <w:name w:val="Normal_18_0_0"/>
    <w:qFormat/>
    <w:pPr>
      <w:jc w:val="both"/>
      <w:widowControl w:val="off"/>
    </w:pPr>
    <w:rPr>
      <w:rFonts w:eastAsia="Times New Roman"/>
    </w:rPr>
  </w:style>
  <w:style w:type="paragraph" w:styleId="1489" w:customStyle="1">
    <w:name w:val="Normal_18_0_0_0"/>
    <w:qFormat/>
    <w:pPr>
      <w:jc w:val="both"/>
      <w:widowControl w:val="off"/>
    </w:pPr>
    <w:rPr>
      <w:rFonts w:eastAsia="Times New Roman"/>
    </w:rPr>
  </w:style>
  <w:style w:type="paragraph" w:styleId="1490" w:customStyle="1">
    <w:name w:val="Normal_25"/>
    <w:qFormat/>
    <w:rPr>
      <w:rFonts w:ascii="Tahoma" w:hAnsi="Tahoma" w:eastAsia="微软雅黑"/>
    </w:rPr>
  </w:style>
  <w:style w:type="paragraph" w:styleId="1491" w:customStyle="1">
    <w:name w:val="正文_0_1_0"/>
    <w:basedOn w:val="744"/>
    <w:qFormat/>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efaa826d-f5a5-4a8e-9477-4ff572b9d164</errorID>
      <errorWord> (JSZC-321300-JZCG-C2026-0088)</errorWord>
      <group>L1_AI</group>
      <groupName>深度校对</groupName>
      <ability>L2_AI_Punc</ability>
      <abilityName>标点纠错</abilityName>
      <candidateList>
        <item>（JSZC-321300-JZCG-C2026-0088）</item>
      </candidateList>
      <explain/>
      <paraID>10FBC21F</paraID>
      <start>61</start>
      <end>91</end>
      <status>unmodified</status>
      <modifiedWord/>
      <trackRevisions>false</trackRevisions>
    </reviewItem>
    <reviewItem>
      <errorID>615ebe28-a20a-476d-9274-19a014e780b2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77EC717D</paraID>
      <start>32</start>
      <end>35</end>
      <status>unmodified</status>
      <modifiedWord/>
      <trackRevisions>false</trackRevisions>
    </reviewItem>
    <reviewItem>
      <errorID>ae5cd197-2d60-4c24-93ce-0f2ab39ee6b5</errorID>
      <errorWord>C2025</errorWord>
      <group>L1_AI</group>
      <groupName>深度校对</groupName>
      <ability>L2_AI_Word</ability>
      <abilityName>字词纠错</abilityName>
      <candidateList>
        <item>C2026</item>
      </candidateList>
      <explain/>
      <paraID>32AFDE82</paraID>
      <start>24</start>
      <end>29</end>
      <status>unmodified</status>
      <modifiedWord/>
      <trackRevisions>false</trackRevisions>
    </reviewItem>
    <reviewItem>
      <errorID>154d6375-dbd1-4ffd-8fba-7c3a1b71ebd0</errorID>
      <errorWord>“.</errorWord>
      <group>L1_Punc</group>
      <groupName>标点问题</groupName>
      <ability>L2_Punc</ability>
      <abilityName>标点符号检查</abilityName>
      <candidateList>
        <item>“</item>
      </candidateList>
      <explain/>
      <paraID>61909925</paraID>
      <start>87</start>
      <end>89</end>
      <status>unmodified</status>
      <modifiedWord/>
      <trackRevisions>false</trackRevisions>
    </reviewItem>
    <reviewItem>
      <errorID>cb9f8c17-c305-42c1-b2ef-10263f96d192</errorID>
      <errorWord>接受</errorWord>
      <group>L1_AI</group>
      <groupName>深度校对</groupName>
      <ability>L2_AI_Word</ability>
      <abilityName>字词纠错</abilityName>
      <candidateList>
        <item>受理</item>
      </candidateList>
      <explain/>
      <paraID> 3500E71</paraID>
      <start>68</start>
      <end>70</end>
      <status>unmodified</status>
      <modifiedWord/>
      <trackRevisions>false</trackRevisions>
    </reviewItem>
    <reviewItem>
      <errorID>a820a559-049d-4e5d-9a54-e057aed9b6f1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6D59CEDA</paraID>
      <start>0</start>
      <end>2</end>
      <status>unmodified</status>
      <modifiedWord/>
      <trackRevisions>false</trackRevisions>
    </reviewItem>
    <reviewItem>
      <errorID>b0c1a8ef-893b-4890-8db7-9e33fcfc3a48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1A0A761F</paraID>
      <start>0</start>
      <end>2</end>
      <status>unmodified</status>
      <modifiedWord/>
      <trackRevisions>false</trackRevisions>
    </reviewItem>
    <reviewItem>
      <errorID>1983c893-b953-43b2-95bc-91c57b6447da</errorID>
      <errorWord>实质性要求的</errorWord>
      <group>L1_AI</group>
      <groupName>深度校对</groupName>
      <ability>L2_AI_Word</ability>
      <abilityName>字词纠错</abilityName>
      <candidateList>
        <item>的实质性要求</item>
      </candidateList>
      <explain/>
      <paraID>3A30D2F1</paraID>
      <start>8</start>
      <end>14</end>
      <status>unmodified</status>
      <modifiedWord/>
      <trackRevisions>false</trackRevisions>
    </reviewItem>
    <reviewItem>
      <errorID>5df94a43-1eea-45c2-83ad-f1778a6d50d1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7E194941</paraID>
      <start>0</start>
      <end>2</end>
      <status>unmodified</status>
      <modifiedWord/>
      <trackRevisions>false</trackRevisions>
    </reviewItem>
    <reviewItem>
      <errorID>5ab6225b-ae3e-440b-8285-d2cff06f341f</errorID>
      <errorWord>法律、法规</errorWord>
      <group>L1_Word</group>
      <groupName>字词问题</groupName>
      <ability>L2_Typo</ability>
      <abilityName>字词错误</abilityName>
      <candidateList>
        <item>法律法规</item>
      </candidateList>
      <explain/>
      <paraID>2B1C3D6C</paraID>
      <start>27</start>
      <end>32</end>
      <status>unmodified</status>
      <modifiedWord/>
      <trackRevisions>false</trackRevisions>
    </reviewItem>
    <reviewItem>
      <errorID>fb1cf0e3-516f-4c14-9f4c-98458d58b3dc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777D67B6</paraID>
      <start>0</start>
      <end>2</end>
      <status>unmodified</status>
      <modifiedWord/>
      <trackRevisions>false</trackRevisions>
    </reviewItem>
    <reviewItem>
      <errorID>f4f2873f-126c-4cae-917d-3f4f99d00493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9130641</paraID>
      <start>0</start>
      <end>2</end>
      <status>unmodified</status>
      <modifiedWord/>
      <trackRevisions>false</trackRevisions>
    </reviewItem>
    <reviewItem>
      <errorID>a1dbcd99-1398-462b-9542-70eab12789af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3754406D</paraID>
      <start>0</start>
      <end>2</end>
      <status>unmodified</status>
      <modifiedWord/>
      <trackRevisions>false</trackRevisions>
    </reviewItem>
    <reviewItem>
      <errorID>55020fee-8b40-49ff-83f1-663e76314ffb</errorID>
      <errorWord>  </errorWord>
      <group>L1_AI</group>
      <groupName>深度校对</groupName>
      <ability>L2_AI_Punc</ability>
      <abilityName>标点纠错</abilityName>
      <candidateList>
        <item/>
      </candidateList>
      <explain>此处空格冗余，建议删除。</explain>
      <paraID>3638737C</paraID>
      <start>17</start>
      <end>19</end>
      <status>unmodified</status>
      <modifiedWord/>
      <trackRevisions>false</trackRevisions>
    </reviewItem>
    <reviewItem>
      <errorID>0118dbec-b4f3-4c0c-9316-ecc9854f6066</errorID>
      <errorWord>(</errorWord>
      <group>L1_Format</group>
      <groupName>格式问题</groupName>
      <ability>L2_HalfPunc</ability>
      <abilityName>全半角检查</abilityName>
      <candidateList>
        <item>（</item>
      </candidateList>
      <explain>文本全半角错误。</explain>
      <paraID>171AB2E5</paraID>
      <start>94</start>
      <end>95</end>
      <status>unmodified</status>
      <modifiedWord/>
      <trackRevisions>false</trackRevisions>
    </reviewItem>
    <reviewItem>
      <errorID>316c43d0-d857-4c0a-88fa-b300bfac442e</errorID>
      <errorWord>)</errorWord>
      <group>L1_Format</group>
      <groupName>格式问题</groupName>
      <ability>L2_HalfPunc</ability>
      <abilityName>全半角检查</abilityName>
      <candidateList>
        <item>）</item>
      </candidateList>
      <explain>文本全半角错误。</explain>
      <paraID>171AB2E5</paraID>
      <start>104</start>
      <end>105</end>
      <status>unmodified</status>
      <modifiedWord/>
      <trackRevisions>false</trackRevisions>
    </reviewItem>
    <reviewItem>
      <errorID>5729fe66-0440-41ba-93dd-e52a6d196f23</errorID>
      <errorWord>（</errorWord>
      <group>L1_Word</group>
      <groupName>字词问题</groupName>
      <ability>L2_Typo</ability>
      <abilityName>字词错误</abilityName>
      <candidateList>
        <item>（在</item>
      </candidateList>
      <explain/>
      <paraID>171AB2E5</paraID>
      <start>119</start>
      <end>120</end>
      <status>unmodified</status>
      <modifiedWord/>
      <trackRevisions>false</trackRevisions>
    </reviewItem>
    <reviewItem>
      <errorID>a09be10a-dab0-412d-8974-745f380741b8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1C77D034</paraID>
      <start>182</start>
      <end>185</end>
      <status>unmodified</status>
      <modifiedWord/>
      <trackRevisions>false</trackRevisions>
    </reviewItem>
    <reviewItem>
      <errorID>62461c65-60ef-434f-a0d8-3926705211de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5A46FEAF</paraID>
      <start>0</start>
      <end>2</end>
      <status>unmodified</status>
      <modifiedWord/>
      <trackRevisions>false</trackRevisions>
    </reviewItem>
    <reviewItem>
      <errorID>ccdfcf48-467a-4fb5-8d3e-c8b7d703a4b6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18FEACE2</paraID>
      <start>0</start>
      <end>2</end>
      <status>unmodified</status>
      <modifiedWord/>
      <trackRevisions>false</trackRevisions>
    </reviewItem>
    <reviewItem>
      <errorID>17755b3b-0d31-4115-8e98-dccf5b5cb7e4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4B10D254</paraID>
      <start>0</start>
      <end>2</end>
      <status>unmodified</status>
      <modifiedWord/>
      <trackRevisions>false</trackRevisions>
    </reviewItem>
    <reviewItem>
      <errorID>68a9fafa-1d91-4279-a277-30d4c46d8a14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1532715D</paraID>
      <start>0</start>
      <end>3</end>
      <status>unmodified</status>
      <modifiedWord/>
      <trackRevisions>false</trackRevisions>
    </reviewItem>
    <reviewItem>
      <errorID>cb058a6e-86c3-48f7-add3-d04df1415d6d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7EDC7796</paraID>
      <start>0</start>
      <end>3</end>
      <status>unmodified</status>
      <modifiedWord/>
      <trackRevisions>false</trackRevisions>
    </reviewItem>
    <reviewItem>
      <errorID>183ebd0c-bbe1-48da-9e25-ef112df8d965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64E72AB7</paraID>
      <start>0</start>
      <end>3</end>
      <status>unmodified</status>
      <modifiedWord/>
      <trackRevisions>false</trackRevisions>
    </reviewItem>
    <reviewItem>
      <errorID>87a9b0ec-8f7c-4f40-b48f-2dee169073a7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4359DB65</paraID>
      <start>0</start>
      <end>3</end>
      <status>unmodified</status>
      <modifiedWord/>
      <trackRevisions>false</trackRevisions>
    </reviewItem>
    <reviewItem>
      <errorID>40424ff1-57dc-48d7-93ee-930b33d0f3f0</errorID>
      <errorWord>间</errorWord>
      <group>L1_Word</group>
      <groupName>字词问题</groupName>
      <ability>L2_Typo</ability>
      <abilityName>字词错误</abilityName>
      <candidateList>
        <item>间之</item>
      </candidateList>
      <explain/>
      <paraID>3B0C19C4</paraID>
      <start>21</start>
      <end>22</end>
      <status>unmodified</status>
      <modifiedWord/>
      <trackRevisions>false</trackRevisions>
    </reviewItem>
    <reviewItem>
      <errorID>33a30ffa-1f54-414c-9edf-6dfb5b807391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2E9F1B61</paraID>
      <start>0</start>
      <end>3</end>
      <status>unmodified</status>
      <modifiedWord/>
      <trackRevisions>false</trackRevisions>
    </reviewItem>
    <reviewItem>
      <errorID>57f9e190-0fd0-42ab-8723-4703a6ac24ed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45964591</paraID>
      <start>0</start>
      <end>3</end>
      <status>unmodified</status>
      <modifiedWord/>
      <trackRevisions>false</trackRevisions>
    </reviewItem>
    <reviewItem>
      <errorID>716ec0e7-2d49-4401-8f81-1efa84c6c071</errorID>
      <errorWord>未在</errorWord>
      <group>L1_Word</group>
      <groupName>字词问题</groupName>
      <ability>L2_Typo</ability>
      <abilityName>字词错误</abilityName>
      <candidateList>
        <item>未</item>
      </candidateList>
      <explain>〈副〉❶没（跟“已”相对）：尚～成年｜健康仍～恢复。❷不：～便｜～敢苟同｜～可厚非。</explain>
      <paraID>252006F3</paraID>
      <start>78</start>
      <end>80</end>
      <status>unmodified</status>
      <modifiedWord/>
      <trackRevisions>false</trackRevisions>
    </reviewItem>
    <reviewItem>
      <errorID>3d8a6ff5-034e-40fa-bf1b-a76c3bb1683c</errorID>
      <errorWord>保持通讯畅通</errorWord>
      <group>L1_Word</group>
      <groupName>字词问题</groupName>
      <ability>L2_Typo</ability>
      <abilityName>字词错误</abilityName>
      <candidateList>
        <item>保持通信畅通</item>
      </candidateList>
      <explain/>
      <paraID>58B75F75</paraID>
      <start>15</start>
      <end>21</end>
      <status>unmodified</status>
      <modifiedWord/>
      <trackRevisions>false</trackRevisions>
    </reviewItem>
    <reviewItem>
      <errorID>4878536e-708e-46e2-8795-c291491a4621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DD5FAC7</paraID>
      <start>0</start>
      <end>3</end>
      <status>unmodified</status>
      <modifiedWord/>
      <trackRevisions>false</trackRevisions>
    </reviewItem>
    <reviewItem>
      <errorID>8948203a-c39a-4d8c-8782-f66473907cd0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2469E3B3</paraID>
      <start>0</start>
      <end>3</end>
      <status>unmodified</status>
      <modifiedWord/>
      <trackRevisions>false</trackRevisions>
    </reviewItem>
    <reviewItem>
      <errorID>fe674ea0-e75e-4ea1-855b-663401e10958</errorID>
      <errorWord>式</errorWord>
      <group>L1_Word</group>
      <groupName>字词问题</groupName>
      <ability>L2_Typo</ability>
      <abilityName>字词错误</abilityName>
      <candidateList>
        <item>式管</item>
      </candidateList>
      <explain/>
      <paraID>74F7970D</paraID>
      <start>21</start>
      <end>22</end>
      <status>unmodified</status>
      <modifiedWord/>
      <trackRevisions>false</trackRevisions>
    </reviewItem>
    <reviewItem>
      <errorID>9b11e4ba-96fb-4072-a05c-1aefe5412edc</errorID>
      <errorWord>[2015]124号</errorWord>
      <group>L1_Knowledge</group>
      <groupName>知识性问题</groupName>
      <ability>L2_Knowledge</ability>
      <abilityName>其他知识</abilityName>
      <candidateList>
        <item>〔2015〕124号</item>
      </candidateList>
      <explain>发文字号格式错误。</explain>
      <paraID>74F7970D</paraID>
      <start>72</start>
      <end>82</end>
      <status>unmodified</status>
      <modifiedWord/>
      <trackRevisions>false</trackRevisions>
    </reviewItem>
    <reviewItem>
      <errorID>d000dee7-03bb-4065-b6d4-9710846b1c40</errorID>
      <errorWord>&lt;</errorWord>
      <group>L1_Format</group>
      <groupName>格式问题</groupName>
      <ability>L2_HalfPunc</ability>
      <abilityName>全半角检查</abilityName>
      <candidateList>
        <item>〈</item>
      </candidateList>
      <explain>文本全半角错误。</explain>
      <paraID>6A65499F</paraID>
      <start>38</start>
      <end>39</end>
      <status>unmodified</status>
      <modifiedWord/>
      <trackRevisions>false</trackRevisions>
    </reviewItem>
    <reviewItem>
      <errorID>6d9340a5-e9ec-45fc-aa1c-ea51d46bf7ab</errorID>
      <errorWord>&lt;</errorWord>
      <group>L1_Format</group>
      <groupName>格式问题</groupName>
      <ability>L2_HalfPunc</ability>
      <abilityName>全半角检查</abilityName>
      <candidateList>
        <item>〈</item>
      </candidateList>
      <explain>文本全半角错误。</explain>
      <paraID>4AC63DFD</paraID>
      <start>38</start>
      <end>39</end>
      <status>unmodified</status>
      <modifiedWord/>
      <trackRevisions>false</trackRevisions>
    </reviewItem>
    <reviewItem>
      <errorID>4ed68d32-28ae-443e-ae27-4d2817d45f3d</errorID>
      <errorWord>&lt;</errorWord>
      <group>L1_Format</group>
      <groupName>格式问题</groupName>
      <ability>L2_HalfPunc</ability>
      <abilityName>全半角检查</abilityName>
      <candidateList>
        <item>〈</item>
      </candidateList>
      <explain>文本全半角错误。</explain>
      <paraID>3244FBF6</paraID>
      <start>27</start>
      <end>28</end>
      <status>unmodified</status>
      <modifiedWord/>
      <trackRevisions>false</trackRevisions>
    </reviewItem>
    <reviewItem>
      <errorID>12550f6c-5f9c-4280-90bc-aa6bb1d86975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6414F88B</paraID>
      <start>0</start>
      <end>3</end>
      <status>unmodified</status>
      <modifiedWord/>
      <trackRevisions>false</trackRevisions>
    </reviewItem>
    <reviewItem>
      <errorID>94ba6df7-ced6-4b19-8605-d5046326cfd7</errorID>
      <errorWord>法律、法规</errorWord>
      <group>L1_Word</group>
      <groupName>字词问题</groupName>
      <ability>L2_Typo</ability>
      <abilityName>字词错误</abilityName>
      <candidateList>
        <item>法律法规</item>
      </candidateList>
      <explain/>
      <paraID>7CD0910B</paraID>
      <start>5</start>
      <end>10</end>
      <status>unmodified</status>
      <modifiedWord/>
      <trackRevisions>false</trackRevisions>
    </reviewItem>
    <reviewItem>
      <errorID>595d4e42-c538-4e8c-bfe5-7cd6182c604c</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7CD0910B</paraID>
      <start>13</start>
      <end>17</end>
      <status>unmodified</status>
      <modifiedWord/>
      <trackRevisions>false</trackRevisions>
    </reviewItem>
    <reviewItem>
      <errorID>f2ebf0ad-232e-451a-9b2f-0c79a19127bd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68594363</paraID>
      <start>0</start>
      <end>3</end>
      <status>unmodified</status>
      <modifiedWord/>
      <trackRevisions>false</trackRevisions>
    </reviewItem>
    <reviewItem>
      <errorID>15e018be-dec2-4757-b9e6-22109029a3b5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608536D0</paraID>
      <start>0</start>
      <end>3</end>
      <status>unmodified</status>
      <modifiedWord/>
      <trackRevisions>false</trackRevisions>
    </reviewItem>
    <reviewItem>
      <errorID>96d697b8-7ee8-4358-9132-c6283a9945d0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34D3F0A2</paraID>
      <start>0</start>
      <end>3</end>
      <status>unmodified</status>
      <modifiedWord/>
      <trackRevisions>false</trackRevisions>
    </reviewItem>
    <reviewItem>
      <errorID>52723fbf-5299-4fe3-8cfc-6faf79712077</errorID>
      <errorWord>法律、法规</errorWord>
      <group>L1_Word</group>
      <groupName>字词问题</groupName>
      <ability>L2_Typo</ability>
      <abilityName>字词错误</abilityName>
      <candidateList>
        <item>法律法规</item>
      </candidateList>
      <explain/>
      <paraID>5F894BA4</paraID>
      <start>4</start>
      <end>9</end>
      <status>unmodified</status>
      <modifiedWord/>
      <trackRevisions>false</trackRevisions>
    </reviewItem>
    <reviewItem>
      <errorID>4492c54f-6c97-45ba-855f-0bf473d6c2d3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5F894BA4</paraID>
      <start>12</start>
      <end>16</end>
      <status>unmodified</status>
      <modifiedWord/>
      <trackRevisions>false</trackRevisions>
    </reviewItem>
    <reviewItem>
      <errorID>287ba2a7-26e6-4f7e-8aa6-e5c9c346fb0f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5D4191AF</paraID>
      <start>0</start>
      <end>3</end>
      <status>unmodified</status>
      <modifiedWord/>
      <trackRevisions>false</trackRevisions>
    </reviewItem>
    <reviewItem>
      <errorID>24b9ff3b-5040-4821-a654-bfc6f0028dee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7747A465</paraID>
      <start>0</start>
      <end>3</end>
      <status>unmodified</status>
      <modifiedWord/>
      <trackRevisions>false</trackRevisions>
    </reviewItem>
    <reviewItem>
      <errorID>af0dad7d-aed0-4123-b6b0-e83e47542d46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571D0FD7</paraID>
      <start>0</start>
      <end>3</end>
      <status>unmodified</status>
      <modifiedWord/>
      <trackRevisions>false</trackRevisions>
    </reviewItem>
    <reviewItem>
      <errorID>4cc999be-5071-4cab-b35a-b06df97cf872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4550C24D</paraID>
      <start>0</start>
      <end>3</end>
      <status>unmodified</status>
      <modifiedWord/>
      <trackRevisions>false</trackRevisions>
    </reviewItem>
    <reviewItem>
      <errorID>a29b3fe8-6326-413b-a40c-5a8a6c2c5ccb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46FAD44B</paraID>
      <start>0</start>
      <end>3</end>
      <status>unmodified</status>
      <modifiedWord/>
      <trackRevisions>false</trackRevisions>
    </reviewItem>
    <reviewItem>
      <errorID>efab3236-d36c-4f81-bf8e-999b10839a9d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194D8815</paraID>
      <start>0</start>
      <end>3</end>
      <status>unmodified</status>
      <modifiedWord/>
      <trackRevisions>false</trackRevisions>
    </reviewItem>
    <reviewItem>
      <errorID>b5abb0f4-066f-457a-874b-fc565abd7805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54A0C835</paraID>
      <start>0</start>
      <end>3</end>
      <status>unmodified</status>
      <modifiedWord/>
      <trackRevisions>false</trackRevisions>
    </reviewItem>
    <reviewItem>
      <errorID>ca347545-6783-4ab9-8205-44a82aa59d99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65D0FC2</paraID>
      <start>0</start>
      <end>3</end>
      <status>unmodified</status>
      <modifiedWord/>
      <trackRevisions>false</trackRevisions>
    </reviewItem>
    <reviewItem>
      <errorID>3df908b2-680a-49b3-ac33-e5bbab86c1fc</errorID>
      <errorWord>-</errorWord>
      <group>L1_Format</group>
      <groupName>格式问题</groupName>
      <ability>L2_HalfPunc</ability>
      <abilityName>全半角检查</abilityName>
      <candidateList>
        <item>－</item>
      </candidateList>
      <explain>文本全半角错误。</explain>
      <paraID> 269855A</paraID>
      <start>35</start>
      <end>36</end>
      <status>unmodified</status>
      <modifiedWord/>
      <trackRevisions>false</trackRevisions>
    </reviewItem>
    <reviewItem>
      <errorID>99451c75-2cb9-4b53-9336-af8cbe2a8ec5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5C6E15EB</paraID>
      <start>0</start>
      <end>2</end>
      <status>unmodified</status>
      <modifiedWord/>
      <trackRevisions>false</trackRevisions>
    </reviewItem>
    <reviewItem>
      <errorID>4200c3d6-19c2-4c7f-898c-3d745e9f7552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64BBC54</paraID>
      <start>0</start>
      <end>2</end>
      <status>unmodified</status>
      <modifiedWord/>
      <trackRevisions>false</trackRevisions>
    </reviewItem>
    <reviewItem>
      <errorID>8fa7d3b3-e81f-4ef4-a07e-08f1bf0a8294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7616F3E8</paraID>
      <start>0</start>
      <end>2</end>
      <status>unmodified</status>
      <modifiedWord/>
      <trackRevisions>false</trackRevisions>
    </reviewItem>
    <reviewItem>
      <errorID>fda19ad7-a907-45b9-95cf-e89757529e90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2284A1D5</paraID>
      <start>0</start>
      <end>2</end>
      <status>unmodified</status>
      <modifiedWord/>
      <trackRevisions>false</trackRevisions>
    </reviewItem>
    <reviewItem>
      <errorID>1c6936dc-8f79-4cc5-a34a-5c999da81ffd</errorID>
      <errorWord>-</errorWord>
      <group>L1_Format</group>
      <groupName>格式问题</groupName>
      <ability>L2_HalfPunc</ability>
      <abilityName>全半角检查</abilityName>
      <candidateList>
        <item>－</item>
      </candidateList>
      <explain>文本全半角错误。</explain>
      <paraID>528E78D4</paraID>
      <start>15</start>
      <end>16</end>
      <status>unmodified</status>
      <modifiedWord/>
      <trackRevisions>false</trackRevisions>
    </reviewItem>
    <reviewItem>
      <errorID>4ad6ecd2-0bfe-430c-a022-6225cc03a1ae</errorID>
      <errorWord>-</errorWord>
      <group>L1_Format</group>
      <groupName>格式问题</groupName>
      <ability>L2_HalfPunc</ability>
      <abilityName>全半角检查</abilityName>
      <candidateList>
        <item>－</item>
      </candidateList>
      <explain>文本全半角错误。</explain>
      <paraID>27F44A2A</paraID>
      <start>15</start>
      <end>16</end>
      <status>unmodified</status>
      <modifiedWord/>
      <trackRevisions>false</trackRevisions>
    </reviewItem>
    <reviewItem>
      <errorID>99733561-bc49-40a6-a1ba-3ad0d6cfc56d</errorID>
      <errorWord>-</errorWord>
      <group>L1_Format</group>
      <groupName>格式问题</groupName>
      <ability>L2_HalfPunc</ability>
      <abilityName>全半角检查</abilityName>
      <candidateList>
        <item>－</item>
      </candidateList>
      <explain>文本全半角错误。</explain>
      <paraID>7B4C8219</paraID>
      <start>16</start>
      <end>17</end>
      <status>unmodified</status>
      <modifiedWord/>
      <trackRevisions>false</trackRevisions>
    </reviewItem>
    <reviewItem>
      <errorID>1e27aabe-e929-4532-aca5-178fd7a6d86b</errorID>
      <errorWord>-</errorWord>
      <group>L1_Format</group>
      <groupName>格式问题</groupName>
      <ability>L2_HalfPunc</ability>
      <abilityName>全半角检查</abilityName>
      <candidateList>
        <item>－</item>
      </candidateList>
      <explain>文本全半角错误。</explain>
      <paraID> B9EAF1F</paraID>
      <start>15</start>
      <end>16</end>
      <status>unmodified</status>
      <modifiedWord/>
      <trackRevisions>false</trackRevisions>
    </reviewItem>
    <reviewItem>
      <errorID>0aeb8437-447d-42b1-8f3e-15b232c54dc9</errorID>
      <errorWord>-</errorWord>
      <group>L1_Format</group>
      <groupName>格式问题</groupName>
      <ability>L2_HalfPunc</ability>
      <abilityName>全半角检查</abilityName>
      <candidateList>
        <item>－</item>
      </candidateList>
      <explain>文本全半角错误。</explain>
      <paraID>73BA519B</paraID>
      <start>15</start>
      <end>16</end>
      <status>unmodified</status>
      <modifiedWord/>
      <trackRevisions>false</trackRevisions>
    </reviewItem>
    <reviewItem>
      <errorID>1ad31439-47b6-418f-9959-1533b8440d0e</errorID>
      <errorWord>-</errorWord>
      <group>L1_Format</group>
      <groupName>格式问题</groupName>
      <ability>L2_HalfPunc</ability>
      <abilityName>全半角检查</abilityName>
      <candidateList>
        <item>－</item>
      </candidateList>
      <explain>文本全半角错误。</explain>
      <paraID>33037ECE</paraID>
      <start>15</start>
      <end>16</end>
      <status>unmodified</status>
      <modifiedWord/>
      <trackRevisions>false</trackRevisions>
    </reviewItem>
    <reviewItem>
      <errorID>0bd01b80-cb4e-4241-ab76-0a3202d831fe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7278C49A</paraID>
      <start>22</start>
      <end>25</end>
      <status>unmodified</status>
      <modifiedWord/>
      <trackRevisions>false</trackRevisions>
    </reviewItem>
    <reviewItem>
      <errorID>81b60db5-ba1c-44a6-b882-7caf7db2cf78</errorID>
      <errorWord>,</errorWord>
      <group>L1_Format</group>
      <groupName>格式问题</groupName>
      <ability>L2_HalfPunc</ability>
      <abilityName>全半角检查</abilityName>
      <candidateList>
        <item>，</item>
      </candidateList>
      <explain>文本全半角错误。</explain>
      <paraID>2133BEF4</paraID>
      <start>27</start>
      <end>28</end>
      <status>unmodified</status>
      <modifiedWord/>
      <trackRevisions>false</trackRevisions>
    </reviewItem>
    <reviewItem>
      <errorID>53ee9504-54e8-4958-8916-3744d8dd09b5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52BD0B0B</paraID>
      <start>0</start>
      <end>2</end>
      <status>unmodified</status>
      <modifiedWord/>
      <trackRevisions>false</trackRevisions>
    </reviewItem>
    <reviewItem>
      <errorID>b90ea5be-7a6e-4d4d-8eec-344f30252068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5F74BF18</paraID>
      <start>0</start>
      <end>2</end>
      <status>unmodified</status>
      <modifiedWord/>
      <trackRevisions>false</trackRevisions>
    </reviewItem>
    <reviewItem>
      <errorID>9abdc544-b9fd-48ba-9fcc-34bccaa4b5da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1CD3D5A3</paraID>
      <start>0</start>
      <end>2</end>
      <status>unmodified</status>
      <modifiedWord/>
      <trackRevisions>false</trackRevisions>
    </reviewItem>
    <reviewItem>
      <errorID>b029e096-1545-4638-91c2-c8b5b4f9e787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5B7807F</paraID>
      <start>0</start>
      <end>2</end>
      <status>unmodified</status>
      <modifiedWord/>
      <trackRevisions>false</trackRevisions>
    </reviewItem>
    <reviewItem>
      <errorID>4ab52610-c8c3-4a22-b588-1be5f15feaa2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4C3308E3</paraID>
      <start>0</start>
      <end>2</end>
      <status>unmodified</status>
      <modifiedWord/>
      <trackRevisions>false</trackRevisions>
    </reviewItem>
    <reviewItem>
      <errorID>ca2aa349-9b0d-4b95-922b-14c44779c34a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7A297885</paraID>
      <start>0</start>
      <end>2</end>
      <status>unmodified</status>
      <modifiedWord/>
      <trackRevisions>false</trackRevisions>
    </reviewItem>
    <reviewItem>
      <errorID>cf6a7225-255e-4bd1-b955-7506abe32372</errorID>
      <errorWord>法律、法规</errorWord>
      <group>L1_Word</group>
      <groupName>字词问题</groupName>
      <ability>L2_Typo</ability>
      <abilityName>字词错误</abilityName>
      <candidateList>
        <item>法律法规</item>
      </candidateList>
      <explain/>
      <paraID>7A297885</paraID>
      <start>13</start>
      <end>18</end>
      <status>unmodified</status>
      <modifiedWord/>
      <trackRevisions>false</trackRevisions>
    </reviewItem>
    <reviewItem>
      <errorID>9b05baba-aaef-42a7-ac78-662d550037bb</errorID>
      <errorWord>国家的</errorWord>
      <group>L1_Word</group>
      <groupName>字词问题</groupName>
      <ability>L2_Typo</ability>
      <abilityName>字词错误</abilityName>
      <candidateList>
        <item>国家</item>
      </candidateList>
      <explain/>
      <paraID>7A297885</paraID>
      <start>43</start>
      <end>46</end>
      <status>unmodified</status>
      <modifiedWord/>
      <trackRevisions>false</trackRevisions>
    </reviewItem>
    <reviewItem>
      <errorID>c2bc10a2-8fb0-46d0-be56-b981c69a00ee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6B6CB8A6</paraID>
      <start>0</start>
      <end>2</end>
      <status>unmodified</status>
      <modifiedWord/>
      <trackRevisions>false</trackRevisions>
    </reviewItem>
    <reviewItem>
      <errorID>ca58cd7d-d3ae-410c-aae3-19775b6ee4fb</errorID>
      <errorWord>、</errorWord>
      <group>L1_Word</group>
      <groupName>字词问题</groupName>
      <ability>L2_Typo</ability>
      <abilityName>字词错误</abilityName>
      <candidateList>
        <item>、具</item>
      </candidateList>
      <explain/>
      <paraID>771B75CD</paraID>
      <start>28</start>
      <end>29</end>
      <status>unmodified</status>
      <modifiedWord/>
      <trackRevisions>false</trackRevisions>
    </reviewItem>
    <reviewItem>
      <errorID>3038774b-bcf1-458e-9063-402833289f06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20FF1805</paraID>
      <start>0</start>
      <end>2</end>
      <status>unmodified</status>
      <modifiedWord/>
      <trackRevisions>false</trackRevisions>
    </reviewItem>
    <reviewItem>
      <errorID>f9a15830-6839-4f24-b27d-c0b1a45df4b1</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16954550</paraID>
      <start>51</start>
      <end>54</end>
      <status>unmodified</status>
      <modifiedWord/>
      <trackRevisions>false</trackRevisions>
    </reviewItem>
    <reviewItem>
      <errorID>4d6ae0db-a368-489c-b664-af7a626a5497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7351EDCD</paraID>
      <start>0</start>
      <end>2</end>
      <status>unmodified</status>
      <modifiedWord/>
      <trackRevisions>false</trackRevisions>
    </reviewItem>
    <reviewItem>
      <errorID>9b6958be-df6c-4431-a1af-27a2d06de4b8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66B1BD47</paraID>
      <start>0</start>
      <end>2</end>
      <status>unmodified</status>
      <modifiedWord/>
      <trackRevisions>false</trackRevisions>
    </reviewItem>
    <reviewItem>
      <errorID>810ae55c-a39a-457d-afa8-e7f6362eee5b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2FF7017C</paraID>
      <start>0</start>
      <end>2</end>
      <status>unmodified</status>
      <modifiedWord/>
      <trackRevisions>false</trackRevisions>
    </reviewItem>
    <reviewItem>
      <errorID>e35656b8-4150-461d-8e21-38bfd1f8393e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3200C2E5</paraID>
      <start>0</start>
      <end>2</end>
      <status>unmodified</status>
      <modifiedWord/>
      <trackRevisions>false</trackRevisions>
    </reviewItem>
    <reviewItem>
      <errorID>94d34aa0-112d-46cb-ba6b-ebe8689fc28c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6241A4A7</paraID>
      <start>0</start>
      <end>2</end>
      <status>unmodified</status>
      <modifiedWord/>
      <trackRevisions>false</trackRevisions>
    </reviewItem>
    <reviewItem>
      <errorID>dbc581d7-47c1-4a32-99be-498b1fbcac5a</errorID>
      <errorWord>计算机信息系统安全保护条例</errorWord>
      <group>L1_Knowledge</group>
      <groupName>知识性问题</groupName>
      <ability>L2_Knowledge</ability>
      <abilityName>其他知识</abilityName>
      <candidateList/>
      <explain>当前法律法规未收录或尚未生效，注意核查是否正确。</explain>
      <paraID>6241A4A7</paraID>
      <start>35</start>
      <end>48</end>
      <status>unmodified</status>
      <modifiedWord/>
      <trackRevisions>false</trackRevisions>
    </reviewItem>
    <reviewItem>
      <errorID>0b0ad1b6-395c-4f7d-afa2-7d3240b48690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B56963A</paraID>
      <start>0</start>
      <end>2</end>
      <status>unmodified</status>
      <modifiedWord/>
      <trackRevisions>false</trackRevisions>
    </reviewItem>
    <reviewItem>
      <errorID>d2ed214c-014a-4a28-a642-c250f57391a0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13CDF6B4</paraID>
      <start>0</start>
      <end>2</end>
      <status>unmodified</status>
      <modifiedWord/>
      <trackRevisions>false</trackRevisions>
    </reviewItem>
    <reviewItem>
      <errorID>c48838db-e32c-4d98-bd10-b1fb27463a16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5F7E23BE</paraID>
      <start>0</start>
      <end>2</end>
      <status>unmodified</status>
      <modifiedWord/>
      <trackRevisions>false</trackRevisions>
    </reviewItem>
    <reviewItem>
      <errorID>af040ffc-8ac6-43cf-b8b9-a5cfd28e3bd3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5012E541</paraID>
      <start>0</start>
      <end>2</end>
      <status>unmodified</status>
      <modifiedWord/>
      <trackRevisions>false</trackRevisions>
    </reviewItem>
    <reviewItem>
      <errorID>c9e60a4a-8ef7-4339-aeeb-7d5c30b41eae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7FF1CE71</paraID>
      <start>0</start>
      <end>2</end>
      <status>unmodified</status>
      <modifiedWord/>
      <trackRevisions>false</trackRevisions>
    </reviewItem>
    <reviewItem>
      <errorID>9959fd8b-8054-49ae-a4c7-553f18bccb0d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1435AB5C</paraID>
      <start>0</start>
      <end>2</end>
      <status>unmodified</status>
      <modifiedWord/>
      <trackRevisions>false</trackRevisions>
    </reviewItem>
    <reviewItem>
      <errorID>45186485-c21c-4d73-bae1-831786444c73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69FB95E7</paraID>
      <start>0</start>
      <end>2</end>
      <status>unmodified</status>
      <modifiedWord/>
      <trackRevisions>false</trackRevisions>
    </reviewItem>
    <reviewItem>
      <errorID>aca93e0d-e024-4c11-825c-893ef211280d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73B2A292</paraID>
      <start>0</start>
      <end>2</end>
      <status>unmodified</status>
      <modifiedWord/>
      <trackRevisions>false</trackRevisions>
    </reviewItem>
    <reviewItem>
      <errorID>bacc4f04-8417-46b1-a8d7-c2252f57d5ca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2713AB35</paraID>
      <start>0</start>
      <end>2</end>
      <status>unmodified</status>
      <modifiedWord/>
      <trackRevisions>false</trackRevisions>
    </reviewItem>
    <reviewItem>
      <errorID>def37b1d-82ee-419a-993e-533e100833da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389BE6F2</paraID>
      <start>0</start>
      <end>2</end>
      <status>unmodified</status>
      <modifiedWord/>
      <trackRevisions>false</trackRevisions>
    </reviewItem>
    <reviewItem>
      <errorID>af3f97fa-7e1f-4943-a99c-8554055b4ce0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4FF7B1D2</paraID>
      <start>0</start>
      <end>2</end>
      <status>unmodified</status>
      <modifiedWord/>
      <trackRevisions>false</trackRevisions>
    </reviewItem>
    <reviewItem>
      <errorID>9f79c1bb-a75c-4522-b058-34aa51f725df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475E658D</paraID>
      <start>0</start>
      <end>2</end>
      <status>unmodified</status>
      <modifiedWord/>
      <trackRevisions>false</trackRevisions>
    </reviewItem>
    <reviewItem>
      <errorID>e3152ef4-a91e-41bd-a57a-d948a8f5bd4a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B6ABEF2</paraID>
      <start>0</start>
      <end>2</end>
      <status>unmodified</status>
      <modifiedWord/>
      <trackRevisions>false</trackRevisions>
    </reviewItem>
    <reviewItem>
      <errorID>6240f80b-c375-4794-9d28-a67ab4685d41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192C12E6</paraID>
      <start>0</start>
      <end>2</end>
      <status>unmodified</status>
      <modifiedWord/>
      <trackRevisions>false</trackRevisions>
    </reviewItem>
    <reviewItem>
      <errorID>38a0dfc6-227a-4ef9-8842-6e2b43e647f3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4ADDB1E2</paraID>
      <start>0</start>
      <end>2</end>
      <status>unmodified</status>
      <modifiedWord/>
      <trackRevisions>false</trackRevisions>
    </reviewItem>
    <reviewItem>
      <errorID>0a1ea00e-74f3-4f50-9d2c-d8d41a47c376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35FE0B03</paraID>
      <start>0</start>
      <end>2</end>
      <status>unmodified</status>
      <modifiedWord/>
      <trackRevisions>false</trackRevisions>
    </reviewItem>
    <reviewItem>
      <errorID>e0ae2fb1-22a1-4f9b-a17d-13198706610b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D02DC3E</paraID>
      <start>0</start>
      <end>2</end>
      <status>unmodified</status>
      <modifiedWord/>
      <trackRevisions>false</trackRevisions>
    </reviewItem>
    <reviewItem>
      <errorID>c838179e-8c96-49f1-887f-efbbd0b4b032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41C7FCE2</paraID>
      <start>0</start>
      <end>2</end>
      <status>unmodified</status>
      <modifiedWord/>
      <trackRevisions>false</trackRevisions>
    </reviewItem>
    <reviewItem>
      <errorID>4661649e-99b8-4705-a8e1-1245b8ce00e9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303D3315</paraID>
      <start>0</start>
      <end>2</end>
      <status>unmodified</status>
      <modifiedWord/>
      <trackRevisions>false</trackRevisions>
    </reviewItem>
    <reviewItem>
      <errorID>f07e5e38-2f8f-425b-8fb9-4236dea96197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63F17380</paraID>
      <start>0</start>
      <end>2</end>
      <status>unmodified</status>
      <modifiedWord/>
      <trackRevisions>false</trackRevisions>
    </reviewItem>
    <reviewItem>
      <errorID>6002cc42-65e3-4f35-be07-8b361a46f6d1</errorID>
      <errorWord>其它</errorWord>
      <group>L1_Word</group>
      <groupName>字词问题</groupName>
      <ability>L2_Alias</ability>
      <abilityName>也作/曾用词</abilityName>
      <candidateList>
        <item>其他</item>
      </candidateList>
      <explain>词汇[其它]为不规范表述或旧称，其规范书面表述为[其他]。</explain>
      <paraID>63F17380</paraID>
      <start>52</start>
      <end>54</end>
      <status>unmodified</status>
      <modifiedWord/>
      <trackRevisions>false</trackRevisions>
    </reviewItem>
    <reviewItem>
      <errorID>f612d8b4-96f1-4ee3-8a88-aafb82b5ea7b</errorID>
      <errorWord>其它</errorWord>
      <group>L1_Word</group>
      <groupName>字词问题</groupName>
      <ability>L2_Alias</ability>
      <abilityName>也作/曾用词</abilityName>
      <candidateList>
        <item>其他</item>
      </candidateList>
      <explain>词汇[其它]为不规范表述或旧称，其规范书面表述为[其他]。</explain>
      <paraID>63F17380</paraID>
      <start>80</start>
      <end>82</end>
      <status>unmodified</status>
      <modifiedWord/>
      <trackRevisions>false</trackRevisions>
    </reviewItem>
    <reviewItem>
      <errorID>4b82748e-9890-4b5d-bbaf-ef1d3f0df86e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40E8E90A</paraID>
      <start>0</start>
      <end>2</end>
      <status>unmodified</status>
      <modifiedWord/>
      <trackRevisions>false</trackRevisions>
    </reviewItem>
    <reviewItem>
      <errorID>cdcf8257-6ce8-42b1-94f0-bb8f14a169a1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424101EB</paraID>
      <start>0</start>
      <end>2</end>
      <status>unmodified</status>
      <modifiedWord/>
      <trackRevisions>false</trackRevisions>
    </reviewItem>
    <reviewItem>
      <errorID>8e16cb4b-76d3-47c3-bdca-459fe802f08c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52F373AE</paraID>
      <start>0</start>
      <end>2</end>
      <status>unmodified</status>
      <modifiedWord/>
      <trackRevisions>false</trackRevisions>
    </reviewItem>
    <reviewItem>
      <errorID>108c5e48-f29f-45e8-8ddf-308f62c54f4d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60A9B5D9</paraID>
      <start>0</start>
      <end>2</end>
      <status>unmodified</status>
      <modifiedWord/>
      <trackRevisions>false</trackRevisions>
    </reviewItem>
    <reviewItem>
      <errorID>7c91dea7-a071-4dfb-9fc3-82a98d68f6ad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FFAF760</paraID>
      <start>0</start>
      <end>2</end>
      <status>unmodified</status>
      <modifiedWord/>
      <trackRevisions>false</trackRevisions>
    </reviewItem>
    <reviewItem>
      <errorID>2fd0fe4d-eb2a-490e-82e9-14e36dd568d4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55E7F812</paraID>
      <start>13</start>
      <end>16</end>
      <status>unmodified</status>
      <modifiedWord/>
      <trackRevisions>false</trackRevisions>
    </reviewItem>
    <reviewItem>
      <errorID>ea839fd2-34cf-4b99-803d-57f03b655f95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18F343F7</paraID>
      <start>0</start>
      <end>2</end>
      <status>unmodified</status>
      <modifiedWord/>
      <trackRevisions>false</trackRevisions>
    </reviewItem>
    <reviewItem>
      <errorID>90d482e4-56ed-47a8-b2bb-3a23aa34d85d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2DF2E777</paraID>
      <start>0</start>
      <end>2</end>
      <status>unmodified</status>
      <modifiedWord/>
      <trackRevisions>false</trackRevisions>
    </reviewItem>
    <reviewItem>
      <errorID>9193a082-96b0-4937-ba3e-b3bf80ae5544</errorID>
      <errorWord>法律、法规</errorWord>
      <group>L1_Word</group>
      <groupName>字词问题</groupName>
      <ability>L2_Typo</ability>
      <abilityName>字词错误</abilityName>
      <candidateList>
        <item>法律法规</item>
      </candidateList>
      <explain/>
      <paraID>2DF2E777</paraID>
      <start>13</start>
      <end>18</end>
      <status>unmodified</status>
      <modifiedWord/>
      <trackRevisions>false</trackRevisions>
    </reviewItem>
    <reviewItem>
      <errorID>9f433e91-ee97-4db0-b120-427b2689d553</errorID>
      <errorWord>国家的</errorWord>
      <group>L1_Word</group>
      <groupName>字词问题</groupName>
      <ability>L2_Typo</ability>
      <abilityName>字词错误</abilityName>
      <candidateList>
        <item>国家</item>
      </candidateList>
      <explain/>
      <paraID>2DF2E777</paraID>
      <start>43</start>
      <end>46</end>
      <status>unmodified</status>
      <modifiedWord/>
      <trackRevisions>false</trackRevisions>
    </reviewItem>
    <reviewItem>
      <errorID>9951804b-71de-4ea8-b3cd-a0901173e2e7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14FC4875</paraID>
      <start>0</start>
      <end>2</end>
      <status>unmodified</status>
      <modifiedWord/>
      <trackRevisions>false</trackRevisions>
    </reviewItem>
    <reviewItem>
      <errorID>b2cd9636-ddf6-4561-a492-1254dd70cbe7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2D7474EA</paraID>
      <start>0</start>
      <end>2</end>
      <status>unmodified</status>
      <modifiedWord/>
      <trackRevisions>false</trackRevisions>
    </reviewItem>
    <reviewItem>
      <errorID>9a38d6e7-dd80-4e32-be4d-c473a63c22b9</errorID>
      <errorWord>需</errorWord>
      <group>L1_Word</group>
      <groupName>字词问题</groupName>
      <ability>L2_Typo</ability>
      <abilityName>字词错误</abilityName>
      <candidateList>
        <item>须</item>
      </candidateList>
      <explain>存在发音相同字词的误用。</explain>
      <paraID>61A7010B</paraID>
      <start>19</start>
      <end>20</end>
      <status>unmodified</status>
      <modifiedWord/>
      <trackRevisions>false</trackRevisions>
    </reviewItem>
    <reviewItem>
      <errorID>863e1c0f-2067-4176-b83d-69a25bde9b76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401C59E8</paraID>
      <start>0</start>
      <end>2</end>
      <status>unmodified</status>
      <modifiedWord/>
      <trackRevisions>false</trackRevisions>
    </reviewItem>
    <reviewItem>
      <errorID>7051e21b-5e21-41e3-a9dd-27ab278338e2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1AB1E2B7</paraID>
      <start>0</start>
      <end>2</end>
      <status>unmodified</status>
      <modifiedWord/>
      <trackRevisions>false</trackRevisions>
    </reviewItem>
    <reviewItem>
      <errorID>f0bd8ad5-9295-47c8-a7ce-05265724b7c7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35533A42</paraID>
      <start>0</start>
      <end>2</end>
      <status>unmodified</status>
      <modifiedWord/>
      <trackRevisions>false</trackRevisions>
    </reviewItem>
    <reviewItem>
      <errorID>5898ac93-d3b2-4103-8dc2-c67d6a37dfa1</errorID>
      <errorWord>程</errorWord>
      <group>L1_Word</group>
      <groupName>字词问题</groupName>
      <ability>L2_Typo</ability>
      <abilityName>字词错误</abilityName>
      <candidateList>
        <item>程中</item>
      </candidateList>
      <explain/>
      <paraID>65DB96CC</paraID>
      <start>18</start>
      <end>19</end>
      <status>unmodified</status>
      <modifiedWord/>
      <trackRevisions>false</trackRevisions>
    </reviewItem>
    <reviewItem>
      <errorID>f33c9f09-0670-4c7c-bba9-30fc9fba09a6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1CCCDDD8</paraID>
      <start>25</start>
      <end>28</end>
      <status>unmodified</status>
      <modifiedWord/>
      <trackRevisions>false</trackRevisions>
    </reviewItem>
    <reviewItem>
      <errorID>2952a3f0-fef7-437c-953b-b338e0533ed3</errorID>
      <errorWord>》</errorWord>
      <group>L1_Word</group>
      <groupName>字词问题</groupName>
      <ability>L2_Typo</ability>
      <abilityName>字词错误</abilityName>
      <candidateList>
        <item>》等</item>
      </candidateList>
      <explain/>
      <paraID>1CCCDDD8</paraID>
      <start>40</start>
      <end>41</end>
      <status>unmodified</status>
      <modifiedWord/>
      <trackRevisions>false</trackRevisions>
    </reviewItem>
    <reviewItem>
      <errorID>4c3db385-984a-44af-b8d5-cc03bb6616a9</errorID>
      <errorWord>：：</errorWord>
      <group>L1_Punc</group>
      <groupName>标点问题</groupName>
      <ability>L2_Punc</ability>
      <abilityName>标点符号检查</abilityName>
      <candidateList>
        <item>：</item>
      </candidateList>
      <explain/>
      <paraID>75BBB8C8</paraID>
      <start>28</start>
      <end>30</end>
      <status>unmodified</status>
      <modifiedWord/>
      <trackRevisions>false</trackRevisions>
    </reviewItem>
    <reviewItem>
      <errorID>e0fdb983-bc59-48e2-a44b-832c514e4a20</errorID>
      <errorWord>做出</errorWord>
      <group>L1_Word</group>
      <groupName>字词问题</groupName>
      <ability>L2_Typo</ability>
      <abilityName>字词错误</abilityName>
      <candidateList>
        <item>作出</item>
      </candidateList>
      <explain/>
      <paraID>3DACB7C2</paraID>
      <start>74</start>
      <end>76</end>
      <status>unmodified</status>
      <modifiedWord/>
      <trackRevisions>false</trackRevisions>
    </reviewItem>
    <reviewItem>
      <errorID>4a0536ef-0346-44bd-82dc-e7bcee65f751</errorID>
      <errorWord>法律、法规</errorWord>
      <group>L1_Word</group>
      <groupName>字词问题</groupName>
      <ability>L2_Typo</ability>
      <abilityName>字词错误</abilityName>
      <candidateList>
        <item>法律法规</item>
      </candidateList>
      <explain/>
      <paraID>7F7981B1</paraID>
      <start>43</start>
      <end>48</end>
      <status>unmodified</status>
      <modifiedWord/>
      <trackRevisions>false</trackRevisions>
    </reviewItem>
    <reviewItem>
      <errorID>1ce5da28-3ec4-419a-9c07-3d36af150869</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3AC13998</paraID>
      <start>108</start>
      <end>112</end>
      <status>unmodified</status>
      <modifiedWord/>
      <trackRevisions>false</trackRevisions>
    </reviewItem>
    <reviewItem>
      <errorID>45e4bfb3-b3b8-4192-8830-25e8934fe4eb</errorID>
      <errorWord>(</errorWord>
      <group>L1_Format</group>
      <groupName>格式问题</groupName>
      <ability>L2_HalfPunc</ability>
      <abilityName>全半角检查</abilityName>
      <candidateList>
        <item>（</item>
      </candidateList>
      <explain>文本全半角错误。</explain>
      <paraID>7CBAC2F6</paraID>
      <start>33</start>
      <end>34</end>
      <status>unmodified</status>
      <modifiedWord/>
      <trackRevisions>false</trackRevisions>
    </reviewItem>
    <reviewItem>
      <errorID>048f5f45-cf70-4363-8d45-9541ec2424bc</errorID>
      <errorWord>)</errorWord>
      <group>L1_Format</group>
      <groupName>格式问题</groupName>
      <ability>L2_HalfPunc</ability>
      <abilityName>全半角检查</abilityName>
      <candidateList>
        <item>）</item>
      </candidateList>
      <explain>文本全半角错误。</explain>
      <paraID>7CBAC2F6</paraID>
      <start>45</start>
      <end>46</end>
      <status>unmodified</status>
      <modifiedWord/>
      <trackRevisions>false</trackRevisions>
    </reviewItem>
    <reviewItem>
      <errorID>4d360e28-d1e6-4859-a82e-6a5a5acb73fe</errorID>
      <errorWord>(</errorWord>
      <group>L1_Format</group>
      <groupName>格式问题</groupName>
      <ability>L2_HalfPunc</ability>
      <abilityName>全半角检查</abilityName>
      <candidateList>
        <item>（</item>
      </candidateList>
      <explain>文本全半角错误。</explain>
      <paraID>6B720F39</paraID>
      <start>51</start>
      <end>52</end>
      <status>unmodified</status>
      <modifiedWord/>
      <trackRevisions>false</trackRevisions>
    </reviewItem>
    <reviewItem>
      <errorID>e39b438f-2687-4e15-9c42-ba7cca2a77ff</errorID>
      <errorWord>[2011]300号</errorWord>
      <group>L1_Knowledge</group>
      <groupName>知识性问题</groupName>
      <ability>L2_Knowledge</ability>
      <abilityName>其他知识</abilityName>
      <candidateList>
        <item>〔2011〕300号</item>
      </candidateList>
      <explain>发文字号格式错误。</explain>
      <paraID>6B720F39</paraID>
      <start>58</start>
      <end>68</end>
      <status>unmodified</status>
      <modifiedWord/>
      <trackRevisions>false</trackRevisions>
    </reviewItem>
    <reviewItem>
      <errorID>be88f21b-0a24-49f1-88ee-8b3a5475efa8</errorID>
      <errorWord>)</errorWord>
      <group>L1_Format</group>
      <groupName>格式问题</groupName>
      <ability>L2_HalfPunc</ability>
      <abilityName>全半角检查</abilityName>
      <candidateList>
        <item>）</item>
      </candidateList>
      <explain>文本全半角错误。</explain>
      <paraID>6B720F39</paraID>
      <start>68</start>
      <end>69</end>
      <status>unmodified</status>
      <modifiedWord/>
      <trackRevisions>false</trackRevisions>
    </reviewItem>
    <reviewItem>
      <errorID>dffe88c8-249a-445f-be7f-7d4b91dae755</errorID>
      <errorWord>其它</errorWord>
      <group>L1_Word</group>
      <groupName>字词问题</groupName>
      <ability>L2_Alias</ability>
      <abilityName>也作/曾用词</abilityName>
      <candidateList>
        <item>其他</item>
      </candidateList>
      <explain>词汇[其它]为不规范表述或旧称，其规范书面表述为[其他]。</explain>
      <paraID>348C905F</paraID>
      <start>11</start>
      <end>13</end>
      <status>unmodified</status>
      <modifiedWord/>
      <trackRevisions>false</trackRevisions>
    </reviewItem>
    <reviewItem>
      <errorID>c79f6e86-2796-4269-9e0e-2c5c4f4ac5d6</errorID>
      <errorWord>(</errorWord>
      <group>L1_Format</group>
      <groupName>格式问题</groupName>
      <ability>L2_HalfPunc</ability>
      <abilityName>全半角检查</abilityName>
      <candidateList>
        <item>（</item>
      </candidateList>
      <explain>文本全半角错误。</explain>
      <paraID>348C905F</paraID>
      <start>42</start>
      <end>43</end>
      <status>unmodified</status>
      <modifiedWord/>
      <trackRevisions>false</trackRevisions>
    </reviewItem>
    <reviewItem>
      <errorID>3f16e64d-a842-46db-bc15-41d3b2dbf21c</errorID>
      <errorWord>)</errorWord>
      <group>L1_Format</group>
      <groupName>格式问题</groupName>
      <ability>L2_HalfPunc</ability>
      <abilityName>全半角检查</abilityName>
      <candidateList>
        <item>）</item>
      </candidateList>
      <explain>文本全半角错误。</explain>
      <paraID>348C905F</paraID>
      <start>56</start>
      <end>57</end>
      <status>unmodified</status>
      <modifiedWord/>
      <trackRevisions>false</trackRevisions>
    </reviewItem>
    <reviewItem>
      <errorID>5a5b08a5-1f69-449d-b0ff-a57d35e2c23e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5A2B3871</paraID>
      <start>0</start>
      <end>2</end>
      <status>unmodified</status>
      <modifiedWord/>
      <trackRevisions>false</trackRevisions>
    </reviewItem>
    <reviewItem>
      <errorID>79f52184-fcb5-457d-958e-434a14ce3955</errorID>
      <errorWord>随</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4C5D15EC</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AED3B-2235-4272-8B52-4F2E0DF4E2DE}">
  <ds:schemaRefs>
    <ds:schemaRef ds:uri="http://schemas.openxmlformats.org/officeDocument/2006/bibliography"/>
  </ds:schemaRefs>
</ds:datastoreItem>
</file>

<file path=customXml/itemProps3.xml><?xml version="1.0" encoding="utf-8"?>
<ds:datastoreItem xmlns:ds="http://schemas.openxmlformats.org/officeDocument/2006/customXml" ds:itemID="{CFB955BE-E6F4-4485-825F-547DADEE8D8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41</cp:revision>
  <dcterms:created xsi:type="dcterms:W3CDTF">2026-03-03T02:08:00Z</dcterms:created>
  <dcterms:modified xsi:type="dcterms:W3CDTF">2026-03-27T02:15:36Z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C633B5D357874F158F505C1CDBAD5735_13</vt:lpwstr>
  </property>
  <property fmtid="{D5CDD505-2E9C-101B-9397-08002B2CF9AE}" pid="4" name="KSOTemplateDocerSaveRecord">
    <vt:lpwstr>eyJoZGlkIjoiYWNjMWZiYTM0MjQ2MjE0ZjkyZDVlMTRhODIyNjFjMDMiLCJ1c2VySWQiOiIxNzE3NzYxODU3In0=</vt:lpwstr>
  </property>
</Properties>
</file>