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F440A">
      <w:pPr>
        <w:pStyle w:val="37"/>
        <w:spacing w:line="360" w:lineRule="auto"/>
        <w:jc w:val="center"/>
        <w:rPr>
          <w:rFonts w:hint="eastAsia" w:hAnsi="宋体"/>
          <w:b/>
          <w:color w:val="auto"/>
          <w:sz w:val="52"/>
          <w:szCs w:val="52"/>
          <w:highlight w:val="none"/>
        </w:rPr>
      </w:pPr>
    </w:p>
    <w:p w14:paraId="207AF3A9">
      <w:pPr>
        <w:pStyle w:val="37"/>
        <w:spacing w:line="360" w:lineRule="auto"/>
        <w:jc w:val="center"/>
        <w:rPr>
          <w:rFonts w:hint="eastAsia" w:hAnsi="宋体"/>
          <w:b/>
          <w:color w:val="auto"/>
          <w:sz w:val="52"/>
          <w:szCs w:val="52"/>
          <w:highlight w:val="none"/>
        </w:rPr>
      </w:pPr>
      <w:r>
        <w:rPr>
          <w:rFonts w:hint="eastAsia" w:hAnsi="宋体"/>
          <w:b/>
          <w:color w:val="auto"/>
          <w:sz w:val="52"/>
          <w:szCs w:val="52"/>
          <w:highlight w:val="none"/>
        </w:rPr>
        <w:t>无锡市政府采购项目</w:t>
      </w:r>
    </w:p>
    <w:p w14:paraId="5489FC00">
      <w:pPr>
        <w:pStyle w:val="37"/>
        <w:spacing w:line="360" w:lineRule="auto"/>
        <w:jc w:val="center"/>
        <w:rPr>
          <w:rFonts w:hint="eastAsia" w:hAnsi="宋体"/>
          <w:b/>
          <w:color w:val="auto"/>
          <w:sz w:val="52"/>
          <w:szCs w:val="52"/>
          <w:highlight w:val="none"/>
        </w:rPr>
      </w:pPr>
      <w:r>
        <w:rPr>
          <w:rFonts w:hint="eastAsia" w:hAnsi="宋体"/>
          <w:b/>
          <w:color w:val="auto"/>
          <w:sz w:val="52"/>
          <w:szCs w:val="52"/>
          <w:highlight w:val="none"/>
        </w:rPr>
        <w:t>竞争性磋商采购文件</w:t>
      </w:r>
    </w:p>
    <w:p w14:paraId="2354781F">
      <w:pPr>
        <w:pStyle w:val="37"/>
        <w:spacing w:line="360" w:lineRule="auto"/>
        <w:jc w:val="center"/>
        <w:rPr>
          <w:rFonts w:hint="eastAsia" w:hAnsi="宋体"/>
          <w:b/>
          <w:color w:val="auto"/>
          <w:sz w:val="24"/>
          <w:highlight w:val="none"/>
        </w:rPr>
      </w:pPr>
      <w:r>
        <w:rPr>
          <w:rFonts w:hint="eastAsia" w:hAnsi="宋体" w:cs="宋体"/>
          <w:b/>
          <w:color w:val="auto"/>
          <w:sz w:val="24"/>
          <w:highlight w:val="none"/>
        </w:rPr>
        <w:t>（全流程电子化）</w:t>
      </w:r>
    </w:p>
    <w:p w14:paraId="6A20AECA">
      <w:pPr>
        <w:pStyle w:val="37"/>
        <w:spacing w:line="360" w:lineRule="auto"/>
        <w:rPr>
          <w:rFonts w:hint="eastAsia" w:hAnsi="宋体"/>
          <w:b/>
          <w:color w:val="auto"/>
          <w:sz w:val="24"/>
          <w:highlight w:val="none"/>
        </w:rPr>
      </w:pPr>
    </w:p>
    <w:p w14:paraId="00AB7B79">
      <w:pPr>
        <w:pStyle w:val="37"/>
        <w:rPr>
          <w:rFonts w:hint="eastAsia" w:hAnsi="宋体"/>
          <w:color w:val="auto"/>
          <w:highlight w:val="none"/>
        </w:rPr>
      </w:pPr>
    </w:p>
    <w:p w14:paraId="6B9AAD13">
      <w:pPr>
        <w:pStyle w:val="37"/>
        <w:rPr>
          <w:rFonts w:hint="eastAsia" w:hAnsi="宋体"/>
          <w:color w:val="auto"/>
          <w:highlight w:val="none"/>
        </w:rPr>
      </w:pPr>
    </w:p>
    <w:p w14:paraId="1C73C9FC">
      <w:pPr>
        <w:pStyle w:val="37"/>
        <w:spacing w:line="720" w:lineRule="auto"/>
        <w:rPr>
          <w:rFonts w:hint="eastAsia" w:hAnsi="宋体" w:cs="宋体"/>
          <w:b/>
          <w:color w:val="auto"/>
          <w:sz w:val="32"/>
          <w:szCs w:val="32"/>
          <w:highlight w:val="none"/>
        </w:rPr>
      </w:pPr>
      <w:r>
        <w:rPr>
          <w:rFonts w:hint="eastAsia" w:hAnsi="宋体" w:cs="宋体"/>
          <w:b/>
          <w:color w:val="auto"/>
          <w:sz w:val="32"/>
          <w:szCs w:val="32"/>
          <w:highlight w:val="none"/>
        </w:rPr>
        <w:t>采购编号：JSZC-320200-JHRA-C2026-0008</w:t>
      </w:r>
    </w:p>
    <w:p w14:paraId="683A8A99">
      <w:pPr>
        <w:pStyle w:val="37"/>
        <w:spacing w:line="720" w:lineRule="auto"/>
        <w:rPr>
          <w:rStyle w:val="72"/>
          <w:rFonts w:hint="eastAsia" w:hAnsi="宋体" w:eastAsia="宋体"/>
          <w:color w:val="auto"/>
          <w:highlight w:val="none"/>
          <w:lang w:eastAsia="zh-CN"/>
        </w:rPr>
      </w:pPr>
      <w:r>
        <w:rPr>
          <w:rFonts w:hint="eastAsia" w:hAnsi="宋体" w:cs="宋体"/>
          <w:b/>
          <w:color w:val="auto"/>
          <w:sz w:val="32"/>
          <w:szCs w:val="32"/>
          <w:highlight w:val="none"/>
        </w:rPr>
        <w:t>采购项目名称</w:t>
      </w:r>
      <w:r>
        <w:rPr>
          <w:rFonts w:hint="eastAsia" w:ascii="宋体" w:hAnsi="宋体" w:eastAsia="宋体" w:cs="宋体"/>
          <w:b/>
          <w:color w:val="auto"/>
          <w:sz w:val="32"/>
          <w:szCs w:val="32"/>
          <w:highlight w:val="none"/>
        </w:rPr>
        <w:t>：</w:t>
      </w:r>
      <w:r>
        <w:rPr>
          <w:rFonts w:hint="eastAsia" w:ascii="宋体" w:hAnsi="宋体" w:eastAsia="宋体" w:cs="宋体"/>
          <w:b/>
          <w:color w:val="auto"/>
          <w:sz w:val="28"/>
          <w:szCs w:val="28"/>
          <w:highlight w:val="none"/>
          <w:lang w:eastAsia="zh-CN"/>
        </w:rPr>
        <w:t>金城西路（蠡溪路-蠡湖大道）绿化整治项目</w:t>
      </w:r>
    </w:p>
    <w:p w14:paraId="1EDFCA0E">
      <w:pPr>
        <w:pStyle w:val="37"/>
        <w:spacing w:line="720" w:lineRule="auto"/>
        <w:rPr>
          <w:rFonts w:hint="eastAsia" w:hAnsi="宋体" w:cs="宋体"/>
          <w:b/>
          <w:color w:val="auto"/>
          <w:sz w:val="32"/>
          <w:szCs w:val="32"/>
          <w:highlight w:val="none"/>
        </w:rPr>
      </w:pPr>
      <w:r>
        <w:rPr>
          <w:rFonts w:hint="eastAsia" w:hAnsi="宋体" w:cs="宋体"/>
          <w:b/>
          <w:color w:val="auto"/>
          <w:sz w:val="32"/>
          <w:szCs w:val="32"/>
          <w:highlight w:val="none"/>
        </w:rPr>
        <w:t>采   购   人：无锡市园林绿化管理中心</w:t>
      </w:r>
    </w:p>
    <w:p w14:paraId="3762B162">
      <w:pPr>
        <w:pStyle w:val="37"/>
        <w:spacing w:line="720" w:lineRule="auto"/>
        <w:rPr>
          <w:rFonts w:hint="eastAsia" w:hAnsi="宋体"/>
          <w:color w:val="auto"/>
          <w:highlight w:val="none"/>
        </w:rPr>
      </w:pPr>
      <w:r>
        <w:rPr>
          <w:rFonts w:hint="eastAsia" w:hAnsi="宋体" w:cs="宋体"/>
          <w:b/>
          <w:color w:val="auto"/>
          <w:sz w:val="32"/>
          <w:szCs w:val="32"/>
          <w:highlight w:val="none"/>
        </w:rPr>
        <w:t>采购代理机构：</w:t>
      </w:r>
      <w:r>
        <w:rPr>
          <w:rFonts w:hint="eastAsia" w:hAnsi="宋体" w:cs="宋体"/>
          <w:b/>
          <w:color w:val="auto"/>
          <w:sz w:val="32"/>
          <w:szCs w:val="32"/>
          <w:highlight w:val="none"/>
          <w:lang w:eastAsia="zh-CN"/>
        </w:rPr>
        <w:t>捷宏润安工程顾问 (江苏) 有限公司</w:t>
      </w:r>
      <w:r>
        <w:rPr>
          <w:rFonts w:hint="eastAsia" w:hAnsi="宋体" w:cs="宋体"/>
          <w:b/>
          <w:color w:val="auto"/>
          <w:sz w:val="32"/>
          <w:szCs w:val="32"/>
          <w:highlight w:val="none"/>
        </w:rPr>
        <w:t xml:space="preserve"> </w:t>
      </w:r>
    </w:p>
    <w:p w14:paraId="3562AF54">
      <w:pPr>
        <w:pStyle w:val="37"/>
        <w:rPr>
          <w:rFonts w:hint="eastAsia" w:hAnsi="宋体"/>
          <w:color w:val="auto"/>
          <w:highlight w:val="none"/>
        </w:rPr>
      </w:pPr>
    </w:p>
    <w:p w14:paraId="09E9D27C">
      <w:pPr>
        <w:pStyle w:val="37"/>
        <w:spacing w:line="360" w:lineRule="auto"/>
        <w:jc w:val="center"/>
        <w:rPr>
          <w:rFonts w:hint="eastAsia" w:hAnsi="宋体"/>
          <w:b/>
          <w:color w:val="auto"/>
          <w:sz w:val="36"/>
          <w:szCs w:val="36"/>
          <w:highlight w:val="none"/>
        </w:rPr>
      </w:pPr>
      <w:r>
        <w:rPr>
          <w:rFonts w:hint="eastAsia" w:hAnsi="宋体"/>
          <w:b/>
          <w:color w:val="auto"/>
          <w:sz w:val="36"/>
          <w:szCs w:val="36"/>
          <w:highlight w:val="none"/>
          <w:lang w:eastAsia="zh-CN"/>
        </w:rPr>
        <w:t>2026年3月27日</w:t>
      </w:r>
    </w:p>
    <w:p w14:paraId="0A4C8031">
      <w:pPr>
        <w:widowControl/>
        <w:jc w:val="left"/>
        <w:rPr>
          <w:rFonts w:hint="eastAsia" w:ascii="宋体" w:hAnsi="宋体"/>
          <w:color w:val="auto"/>
          <w:sz w:val="34"/>
          <w:szCs w:val="20"/>
          <w:highlight w:val="none"/>
        </w:rPr>
      </w:pPr>
      <w:r>
        <w:rPr>
          <w:rFonts w:ascii="宋体" w:hAnsi="宋体"/>
          <w:color w:val="auto"/>
          <w:highlight w:val="none"/>
        </w:rPr>
        <w:br w:type="page" w:clear="all"/>
      </w:r>
    </w:p>
    <w:p w14:paraId="131B3143">
      <w:pPr>
        <w:pStyle w:val="37"/>
        <w:spacing w:line="360" w:lineRule="auto"/>
        <w:jc w:val="center"/>
        <w:rPr>
          <w:rFonts w:hint="eastAsia" w:hAnsi="宋体"/>
          <w:b/>
          <w:color w:val="auto"/>
          <w:sz w:val="44"/>
          <w:szCs w:val="44"/>
          <w:highlight w:val="none"/>
        </w:rPr>
      </w:pPr>
      <w:r>
        <w:rPr>
          <w:rFonts w:hint="eastAsia" w:hAnsi="宋体"/>
          <w:b/>
          <w:color w:val="auto"/>
          <w:sz w:val="44"/>
          <w:szCs w:val="44"/>
          <w:highlight w:val="none"/>
        </w:rPr>
        <w:t>目  录</w:t>
      </w:r>
    </w:p>
    <w:p w14:paraId="52100E50">
      <w:pPr>
        <w:pStyle w:val="37"/>
        <w:spacing w:line="360" w:lineRule="auto"/>
        <w:jc w:val="center"/>
        <w:rPr>
          <w:rFonts w:hint="eastAsia" w:hAnsi="宋体"/>
          <w:b/>
          <w:color w:val="auto"/>
          <w:sz w:val="30"/>
          <w:szCs w:val="30"/>
          <w:highlight w:val="none"/>
        </w:rPr>
      </w:pPr>
    </w:p>
    <w:p w14:paraId="22797B51">
      <w:pPr>
        <w:pStyle w:val="37"/>
        <w:numPr>
          <w:ilvl w:val="0"/>
          <w:numId w:val="15"/>
        </w:numPr>
        <w:tabs>
          <w:tab w:val="left" w:pos="8000"/>
        </w:tabs>
        <w:spacing w:line="1000" w:lineRule="exact"/>
        <w:rPr>
          <w:rFonts w:hint="eastAsia" w:hAnsi="宋体"/>
          <w:b/>
          <w:color w:val="auto"/>
          <w:sz w:val="30"/>
          <w:szCs w:val="30"/>
          <w:highlight w:val="none"/>
        </w:rPr>
      </w:pPr>
      <w:r>
        <w:rPr>
          <w:rFonts w:hAnsi="宋体"/>
          <w:b/>
          <w:color w:val="auto"/>
          <w:sz w:val="30"/>
          <w:szCs w:val="30"/>
          <w:highlight w:val="none"/>
        </w:rPr>
        <w:t xml:space="preserve">   </w:t>
      </w:r>
      <w:r>
        <w:rPr>
          <w:rFonts w:hint="eastAsia" w:hAnsi="宋体"/>
          <w:b/>
          <w:color w:val="auto"/>
          <w:sz w:val="30"/>
          <w:szCs w:val="30"/>
          <w:highlight w:val="none"/>
        </w:rPr>
        <w:t>磋商须知前附表……………………………… 1-5</w:t>
      </w:r>
    </w:p>
    <w:p w14:paraId="561F8671">
      <w:pPr>
        <w:pStyle w:val="37"/>
        <w:numPr>
          <w:ilvl w:val="0"/>
          <w:numId w:val="15"/>
        </w:numPr>
        <w:spacing w:line="1000" w:lineRule="exact"/>
        <w:rPr>
          <w:rFonts w:hint="eastAsia" w:hAnsi="宋体"/>
          <w:b/>
          <w:color w:val="auto"/>
          <w:sz w:val="30"/>
          <w:szCs w:val="30"/>
          <w:highlight w:val="none"/>
        </w:rPr>
      </w:pPr>
      <w:r>
        <w:rPr>
          <w:rFonts w:hint="eastAsia" w:hAnsi="宋体"/>
          <w:b/>
          <w:color w:val="auto"/>
          <w:sz w:val="30"/>
          <w:szCs w:val="30"/>
          <w:highlight w:val="none"/>
        </w:rPr>
        <w:t xml:space="preserve">   报价供应商须知………………………………6-26</w:t>
      </w:r>
    </w:p>
    <w:p w14:paraId="17EC2163">
      <w:pPr>
        <w:pStyle w:val="37"/>
        <w:numPr>
          <w:ilvl w:val="0"/>
          <w:numId w:val="15"/>
        </w:numPr>
        <w:spacing w:line="1000" w:lineRule="exact"/>
        <w:rPr>
          <w:rFonts w:hint="eastAsia" w:hAnsi="宋体"/>
          <w:b/>
          <w:color w:val="auto"/>
          <w:sz w:val="30"/>
          <w:szCs w:val="30"/>
          <w:highlight w:val="none"/>
        </w:rPr>
      </w:pPr>
      <w:r>
        <w:rPr>
          <w:rFonts w:hint="eastAsia" w:hAnsi="宋体"/>
          <w:b/>
          <w:color w:val="auto"/>
          <w:sz w:val="30"/>
          <w:szCs w:val="30"/>
          <w:highlight w:val="none"/>
        </w:rPr>
        <w:t xml:space="preserve">   采购需求………………………………………27-33</w:t>
      </w:r>
    </w:p>
    <w:p w14:paraId="669B38C0">
      <w:pPr>
        <w:pStyle w:val="37"/>
        <w:spacing w:line="1000" w:lineRule="exact"/>
        <w:rPr>
          <w:rFonts w:hint="eastAsia" w:hAnsi="宋体"/>
          <w:b/>
          <w:color w:val="auto"/>
          <w:sz w:val="30"/>
          <w:szCs w:val="30"/>
          <w:highlight w:val="none"/>
        </w:rPr>
      </w:pPr>
      <w:r>
        <w:rPr>
          <w:rFonts w:hint="eastAsia" w:hAnsi="宋体"/>
          <w:b/>
          <w:color w:val="auto"/>
          <w:sz w:val="30"/>
          <w:szCs w:val="30"/>
          <w:highlight w:val="none"/>
        </w:rPr>
        <w:t>第四部分    合同条款………………………………………34-60</w:t>
      </w:r>
    </w:p>
    <w:p w14:paraId="1194413E">
      <w:pPr>
        <w:pStyle w:val="37"/>
        <w:spacing w:line="1000" w:lineRule="exact"/>
        <w:rPr>
          <w:rFonts w:hint="eastAsia" w:hAnsi="宋体"/>
          <w:b/>
          <w:color w:val="auto"/>
          <w:sz w:val="30"/>
          <w:szCs w:val="30"/>
          <w:highlight w:val="none"/>
        </w:rPr>
      </w:pPr>
      <w:r>
        <w:rPr>
          <w:rFonts w:hint="eastAsia" w:hAnsi="宋体"/>
          <w:b/>
          <w:color w:val="auto"/>
          <w:sz w:val="30"/>
          <w:szCs w:val="30"/>
          <w:highlight w:val="none"/>
        </w:rPr>
        <w:t>第五部分    附件……………………………………………61-94</w:t>
      </w:r>
    </w:p>
    <w:p w14:paraId="7109365E">
      <w:pPr>
        <w:widowControl/>
        <w:jc w:val="left"/>
        <w:rPr>
          <w:rFonts w:hint="eastAsia" w:ascii="宋体" w:hAnsi="宋体"/>
          <w:b/>
          <w:color w:val="auto"/>
          <w:sz w:val="24"/>
          <w:szCs w:val="20"/>
          <w:highlight w:val="none"/>
        </w:rPr>
      </w:pPr>
      <w:r>
        <w:rPr>
          <w:rFonts w:ascii="宋体" w:hAnsi="宋体"/>
          <w:b/>
          <w:color w:val="auto"/>
          <w:sz w:val="24"/>
          <w:highlight w:val="none"/>
        </w:rPr>
        <w:br w:type="page" w:clear="all"/>
      </w:r>
    </w:p>
    <w:p w14:paraId="4B7E02D2">
      <w:pPr>
        <w:pStyle w:val="37"/>
        <w:widowControl/>
        <w:numPr>
          <w:ilvl w:val="0"/>
          <w:numId w:val="16"/>
        </w:numPr>
        <w:jc w:val="center"/>
        <w:rPr>
          <w:rFonts w:hint="eastAsia" w:hAnsi="宋体"/>
          <w:b/>
          <w:color w:val="auto"/>
          <w:sz w:val="36"/>
          <w:szCs w:val="36"/>
          <w:highlight w:val="none"/>
        </w:rPr>
        <w:sectPr>
          <w:headerReference r:id="rId3" w:type="default"/>
          <w:footerReference r:id="rId4" w:type="default"/>
          <w:pgSz w:w="11906" w:h="16838"/>
          <w:pgMar w:top="1440" w:right="1803" w:bottom="1440" w:left="1803" w:header="851" w:footer="992" w:gutter="0"/>
          <w:cols w:space="720" w:num="1"/>
          <w:docGrid w:linePitch="360" w:charSpace="0"/>
        </w:sectPr>
      </w:pPr>
    </w:p>
    <w:p w14:paraId="7B15063F">
      <w:pPr>
        <w:pStyle w:val="37"/>
        <w:widowControl/>
        <w:numPr>
          <w:ilvl w:val="0"/>
          <w:numId w:val="16"/>
        </w:numPr>
        <w:jc w:val="center"/>
        <w:outlineLvl w:val="0"/>
        <w:rPr>
          <w:rFonts w:hint="eastAsia" w:hAnsi="宋体"/>
          <w:b/>
          <w:color w:val="auto"/>
          <w:sz w:val="36"/>
          <w:szCs w:val="36"/>
          <w:highlight w:val="none"/>
        </w:rPr>
      </w:pPr>
      <w:r>
        <w:rPr>
          <w:rFonts w:hint="eastAsia" w:hAnsi="宋体"/>
          <w:b/>
          <w:color w:val="auto"/>
          <w:sz w:val="36"/>
          <w:szCs w:val="36"/>
          <w:highlight w:val="none"/>
        </w:rPr>
        <w:t>磋商须知前附表</w:t>
      </w:r>
    </w:p>
    <w:p w14:paraId="09490B39">
      <w:pPr>
        <w:pStyle w:val="37"/>
        <w:spacing w:line="360" w:lineRule="auto"/>
        <w:ind w:firstLine="793" w:firstLineChars="329"/>
        <w:rPr>
          <w:rFonts w:hint="eastAsia" w:hAnsi="宋体"/>
          <w:b/>
          <w:color w:val="auto"/>
          <w:sz w:val="24"/>
          <w:highlight w:val="none"/>
        </w:rPr>
      </w:pPr>
      <w:r>
        <w:rPr>
          <w:rFonts w:hint="eastAsia" w:hAnsi="宋体"/>
          <w:b/>
          <w:color w:val="auto"/>
          <w:sz w:val="24"/>
          <w:highlight w:val="none"/>
          <w:lang w:eastAsia="zh-CN"/>
        </w:rPr>
        <w:t>捷宏润安工程顾问 (江苏) 有限公司</w:t>
      </w:r>
      <w:r>
        <w:rPr>
          <w:rFonts w:hAnsi="宋体"/>
          <w:color w:val="auto"/>
          <w:sz w:val="24"/>
          <w:highlight w:val="none"/>
        </w:rPr>
        <w:t>受</w:t>
      </w:r>
      <w:r>
        <w:rPr>
          <w:rFonts w:hint="eastAsia" w:hAnsi="宋体"/>
          <w:b/>
          <w:color w:val="auto"/>
          <w:sz w:val="24"/>
          <w:highlight w:val="none"/>
        </w:rPr>
        <w:t>无锡市园林绿化管理中心</w:t>
      </w:r>
      <w:r>
        <w:rPr>
          <w:rFonts w:hAnsi="宋体"/>
          <w:color w:val="auto"/>
          <w:sz w:val="24"/>
          <w:highlight w:val="none"/>
        </w:rPr>
        <w:t>委托，</w:t>
      </w:r>
      <w:r>
        <w:rPr>
          <w:rFonts w:hint="eastAsia" w:hAnsi="宋体"/>
          <w:color w:val="auto"/>
          <w:sz w:val="24"/>
          <w:highlight w:val="none"/>
        </w:rPr>
        <w:t>就其</w:t>
      </w:r>
      <w:r>
        <w:rPr>
          <w:rFonts w:hint="eastAsia" w:hAnsi="宋体"/>
          <w:b/>
          <w:color w:val="auto"/>
          <w:sz w:val="24"/>
          <w:highlight w:val="none"/>
          <w:lang w:eastAsia="zh-CN"/>
        </w:rPr>
        <w:t>金城西路（蠡溪路-蠡湖大道）绿化整治项目</w:t>
      </w:r>
      <w:r>
        <w:rPr>
          <w:rFonts w:hint="eastAsia" w:hAnsi="宋体"/>
          <w:color w:val="auto"/>
          <w:sz w:val="24"/>
          <w:highlight w:val="none"/>
        </w:rPr>
        <w:t>进行竞争性磋商采购。</w:t>
      </w:r>
      <w:r>
        <w:rPr>
          <w:rFonts w:hAnsi="宋体"/>
          <w:color w:val="auto"/>
          <w:sz w:val="24"/>
          <w:highlight w:val="none"/>
        </w:rPr>
        <w:t>现欢迎符合相关条件的</w:t>
      </w:r>
      <w:r>
        <w:rPr>
          <w:rFonts w:hint="eastAsia" w:hAnsi="宋体"/>
          <w:color w:val="auto"/>
          <w:sz w:val="24"/>
          <w:highlight w:val="none"/>
        </w:rPr>
        <w:t>报价供应商</w:t>
      </w:r>
      <w:r>
        <w:rPr>
          <w:rFonts w:hAnsi="宋体"/>
          <w:color w:val="auto"/>
          <w:sz w:val="24"/>
          <w:highlight w:val="none"/>
        </w:rPr>
        <w:t>参加</w:t>
      </w:r>
      <w:r>
        <w:rPr>
          <w:rFonts w:hint="eastAsia" w:hAnsi="宋体"/>
          <w:color w:val="auto"/>
          <w:sz w:val="24"/>
          <w:highlight w:val="none"/>
        </w:rPr>
        <w:t>投标</w:t>
      </w:r>
      <w:r>
        <w:rPr>
          <w:rFonts w:hint="eastAsia" w:hAnsi="宋体" w:cs="宋体"/>
          <w:bCs/>
          <w:color w:val="auto"/>
          <w:sz w:val="24"/>
          <w:highlight w:val="none"/>
        </w:rPr>
        <w:t>并提请注意下列附表中的相关事项：</w:t>
      </w:r>
    </w:p>
    <w:tbl>
      <w:tblPr>
        <w:tblStyle w:val="61"/>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425"/>
      </w:tblGrid>
      <w:tr w14:paraId="31C8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16" w:type="dxa"/>
            <w:noWrap w:val="0"/>
            <w:vAlign w:val="center"/>
          </w:tcPr>
          <w:p w14:paraId="27B05237">
            <w:pPr>
              <w:pStyle w:val="37"/>
              <w:widowControl/>
              <w:spacing w:line="360" w:lineRule="auto"/>
              <w:jc w:val="center"/>
              <w:rPr>
                <w:rFonts w:hint="eastAsia" w:hAnsi="宋体"/>
                <w:b/>
                <w:color w:val="auto"/>
                <w:sz w:val="24"/>
                <w:highlight w:val="none"/>
              </w:rPr>
            </w:pPr>
            <w:r>
              <w:rPr>
                <w:rFonts w:hint="eastAsia" w:hAnsi="宋体"/>
                <w:b/>
                <w:color w:val="auto"/>
                <w:sz w:val="24"/>
                <w:highlight w:val="none"/>
              </w:rPr>
              <w:t>序号</w:t>
            </w:r>
          </w:p>
        </w:tc>
        <w:tc>
          <w:tcPr>
            <w:tcW w:w="8425" w:type="dxa"/>
            <w:noWrap w:val="0"/>
            <w:vAlign w:val="center"/>
          </w:tcPr>
          <w:p w14:paraId="135E9A6D">
            <w:pPr>
              <w:pStyle w:val="37"/>
              <w:widowControl/>
              <w:spacing w:line="360" w:lineRule="auto"/>
              <w:jc w:val="center"/>
              <w:rPr>
                <w:rFonts w:hint="eastAsia" w:hAnsi="宋体"/>
                <w:b/>
                <w:color w:val="auto"/>
                <w:sz w:val="24"/>
                <w:highlight w:val="none"/>
              </w:rPr>
            </w:pPr>
            <w:r>
              <w:rPr>
                <w:rFonts w:hint="eastAsia" w:hAnsi="宋体"/>
                <w:b/>
                <w:color w:val="auto"/>
                <w:sz w:val="24"/>
                <w:highlight w:val="none"/>
              </w:rPr>
              <w:t>内    容</w:t>
            </w:r>
          </w:p>
        </w:tc>
      </w:tr>
      <w:tr w14:paraId="6CDB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0BBEF7F3">
            <w:pPr>
              <w:pStyle w:val="37"/>
              <w:widowControl/>
              <w:spacing w:line="360" w:lineRule="auto"/>
              <w:jc w:val="center"/>
              <w:rPr>
                <w:rFonts w:hint="eastAsia" w:hAnsi="宋体"/>
                <w:color w:val="auto"/>
                <w:sz w:val="24"/>
                <w:highlight w:val="none"/>
              </w:rPr>
            </w:pPr>
            <w:r>
              <w:rPr>
                <w:rFonts w:hint="eastAsia" w:hAnsi="宋体"/>
                <w:color w:val="auto"/>
                <w:sz w:val="24"/>
                <w:highlight w:val="none"/>
              </w:rPr>
              <w:t>1</w:t>
            </w:r>
          </w:p>
        </w:tc>
        <w:tc>
          <w:tcPr>
            <w:tcW w:w="8425" w:type="dxa"/>
            <w:noWrap w:val="0"/>
            <w:vAlign w:val="center"/>
          </w:tcPr>
          <w:p w14:paraId="52D2CBB1">
            <w:pPr>
              <w:pStyle w:val="37"/>
              <w:widowControl/>
              <w:spacing w:line="360" w:lineRule="auto"/>
              <w:rPr>
                <w:rFonts w:hint="eastAsia" w:hAnsi="宋体" w:eastAsia="宋体"/>
                <w:color w:val="auto"/>
                <w:sz w:val="24"/>
                <w:highlight w:val="none"/>
                <w:lang w:eastAsia="zh-CN"/>
              </w:rPr>
            </w:pPr>
            <w:r>
              <w:rPr>
                <w:rFonts w:hint="eastAsia" w:hAnsi="宋体"/>
                <w:b/>
                <w:bCs/>
                <w:color w:val="auto"/>
                <w:sz w:val="24"/>
                <w:highlight w:val="none"/>
              </w:rPr>
              <w:t>项目名称：</w:t>
            </w:r>
            <w:r>
              <w:rPr>
                <w:rFonts w:hint="eastAsia" w:hAnsi="宋体"/>
                <w:color w:val="auto"/>
                <w:sz w:val="24"/>
                <w:highlight w:val="none"/>
                <w:lang w:eastAsia="zh-CN"/>
              </w:rPr>
              <w:t>金城西路（蠡溪路-蠡湖大道）绿化整治项目</w:t>
            </w:r>
          </w:p>
          <w:p w14:paraId="52A42C76">
            <w:pPr>
              <w:pStyle w:val="37"/>
              <w:widowControl/>
              <w:spacing w:line="360" w:lineRule="auto"/>
              <w:rPr>
                <w:rFonts w:hint="eastAsia" w:hAnsi="宋体"/>
                <w:color w:val="auto"/>
                <w:sz w:val="24"/>
                <w:highlight w:val="none"/>
              </w:rPr>
            </w:pPr>
            <w:r>
              <w:rPr>
                <w:rFonts w:hint="eastAsia" w:hAnsi="宋体"/>
                <w:b/>
                <w:bCs/>
                <w:color w:val="auto"/>
                <w:sz w:val="24"/>
                <w:highlight w:val="none"/>
              </w:rPr>
              <w:t>采购项目</w:t>
            </w:r>
            <w:r>
              <w:rPr>
                <w:rFonts w:hint="eastAsia" w:hAnsi="宋体"/>
                <w:b/>
                <w:bCs/>
                <w:color w:val="auto"/>
                <w:sz w:val="24"/>
                <w:highlight w:val="none"/>
                <w:lang w:eastAsia="zh-CN"/>
              </w:rPr>
              <w:t>编号</w:t>
            </w:r>
            <w:r>
              <w:rPr>
                <w:rFonts w:hint="eastAsia" w:hAnsi="宋体"/>
                <w:color w:val="auto"/>
                <w:sz w:val="24"/>
                <w:highlight w:val="none"/>
                <w:lang w:eastAsia="zh-CN"/>
              </w:rPr>
              <w:t>：JSZC-320200-JHRA-C2026-0008</w:t>
            </w:r>
          </w:p>
          <w:p w14:paraId="7A3A45AA">
            <w:pPr>
              <w:pStyle w:val="37"/>
              <w:widowControl/>
              <w:spacing w:line="360" w:lineRule="auto"/>
              <w:rPr>
                <w:rFonts w:hint="eastAsia" w:hAnsi="宋体"/>
                <w:color w:val="auto"/>
                <w:sz w:val="24"/>
                <w:highlight w:val="none"/>
              </w:rPr>
            </w:pPr>
            <w:r>
              <w:rPr>
                <w:rFonts w:hint="eastAsia" w:hAnsi="宋体"/>
                <w:b/>
                <w:bCs/>
                <w:color w:val="auto"/>
                <w:sz w:val="24"/>
                <w:highlight w:val="none"/>
              </w:rPr>
              <w:t>采购方式：</w:t>
            </w:r>
            <w:r>
              <w:rPr>
                <w:rFonts w:hint="eastAsia" w:hAnsi="宋体"/>
                <w:color w:val="auto"/>
                <w:sz w:val="24"/>
                <w:highlight w:val="none"/>
              </w:rPr>
              <w:t>竞争性磋商</w:t>
            </w:r>
          </w:p>
          <w:p w14:paraId="0CD67A04">
            <w:pPr>
              <w:pStyle w:val="37"/>
              <w:widowControl/>
              <w:spacing w:line="360" w:lineRule="auto"/>
              <w:rPr>
                <w:rFonts w:hint="eastAsia" w:hAnsi="宋体"/>
                <w:color w:val="auto"/>
                <w:sz w:val="24"/>
                <w:highlight w:val="none"/>
              </w:rPr>
            </w:pPr>
            <w:r>
              <w:rPr>
                <w:rFonts w:hint="eastAsia" w:hAnsi="宋体"/>
                <w:b/>
                <w:bCs/>
                <w:color w:val="auto"/>
                <w:sz w:val="24"/>
                <w:highlight w:val="none"/>
              </w:rPr>
              <w:t>采购内容：</w:t>
            </w:r>
            <w:r>
              <w:rPr>
                <w:rFonts w:hint="eastAsia" w:hAnsi="宋体"/>
                <w:color w:val="auto"/>
                <w:sz w:val="24"/>
                <w:highlight w:val="none"/>
              </w:rPr>
              <w:t>内容包括工程量清单及图纸范围内的</w:t>
            </w:r>
            <w:r>
              <w:rPr>
                <w:rFonts w:hint="eastAsia" w:hAnsi="宋体"/>
                <w:color w:val="auto"/>
                <w:sz w:val="24"/>
                <w:highlight w:val="none"/>
                <w:lang w:val="en-US" w:eastAsia="zh-CN"/>
              </w:rPr>
              <w:t>工程</w:t>
            </w:r>
            <w:r>
              <w:rPr>
                <w:rFonts w:hint="eastAsia" w:hAnsi="宋体"/>
                <w:color w:val="auto"/>
                <w:sz w:val="24"/>
                <w:highlight w:val="none"/>
              </w:rPr>
              <w:t>施工，具体内容详见清单。</w:t>
            </w:r>
          </w:p>
        </w:tc>
      </w:tr>
      <w:tr w14:paraId="7CD8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224C5945">
            <w:pPr>
              <w:pStyle w:val="37"/>
              <w:widowControl/>
              <w:spacing w:line="360" w:lineRule="auto"/>
              <w:jc w:val="center"/>
              <w:rPr>
                <w:rFonts w:hint="eastAsia" w:hAnsi="宋体"/>
                <w:color w:val="auto"/>
                <w:sz w:val="24"/>
                <w:highlight w:val="none"/>
              </w:rPr>
            </w:pPr>
            <w:r>
              <w:rPr>
                <w:rFonts w:hint="eastAsia" w:hAnsi="宋体"/>
                <w:color w:val="auto"/>
                <w:sz w:val="24"/>
                <w:highlight w:val="none"/>
              </w:rPr>
              <w:t>2</w:t>
            </w:r>
          </w:p>
        </w:tc>
        <w:tc>
          <w:tcPr>
            <w:tcW w:w="8425" w:type="dxa"/>
            <w:noWrap w:val="0"/>
            <w:vAlign w:val="center"/>
          </w:tcPr>
          <w:p w14:paraId="4061C446">
            <w:pPr>
              <w:pStyle w:val="37"/>
              <w:widowControl/>
              <w:spacing w:line="360" w:lineRule="auto"/>
              <w:rPr>
                <w:rFonts w:hint="eastAsia" w:hAnsi="宋体"/>
                <w:color w:val="auto"/>
                <w:sz w:val="24"/>
                <w:highlight w:val="none"/>
              </w:rPr>
            </w:pPr>
            <w:r>
              <w:rPr>
                <w:rFonts w:hint="eastAsia" w:hAnsi="宋体"/>
                <w:b/>
                <w:bCs/>
                <w:color w:val="auto"/>
                <w:sz w:val="24"/>
                <w:highlight w:val="none"/>
              </w:rPr>
              <w:t>采购人：</w:t>
            </w:r>
            <w:r>
              <w:rPr>
                <w:rFonts w:hint="eastAsia" w:hAnsi="宋体"/>
                <w:color w:val="auto"/>
                <w:sz w:val="24"/>
                <w:highlight w:val="none"/>
              </w:rPr>
              <w:t>无锡市园林绿化管理中心</w:t>
            </w:r>
          </w:p>
          <w:p w14:paraId="3C0BC5CC">
            <w:pPr>
              <w:pStyle w:val="37"/>
              <w:widowControl/>
              <w:spacing w:line="360" w:lineRule="auto"/>
              <w:rPr>
                <w:rFonts w:hint="eastAsia" w:hAnsi="宋体"/>
                <w:color w:val="auto"/>
                <w:sz w:val="24"/>
                <w:highlight w:val="none"/>
              </w:rPr>
            </w:pPr>
            <w:r>
              <w:rPr>
                <w:rFonts w:hint="eastAsia" w:hAnsi="宋体"/>
                <w:b/>
                <w:bCs/>
                <w:color w:val="auto"/>
                <w:sz w:val="24"/>
                <w:highlight w:val="none"/>
              </w:rPr>
              <w:t>采购人地址</w:t>
            </w:r>
            <w:r>
              <w:rPr>
                <w:rFonts w:hint="eastAsia" w:hAnsi="宋体"/>
                <w:color w:val="auto"/>
                <w:sz w:val="24"/>
                <w:highlight w:val="none"/>
              </w:rPr>
              <w:t>：无锡市清扬路168号</w:t>
            </w:r>
          </w:p>
          <w:p w14:paraId="5CB2B51C">
            <w:pPr>
              <w:pStyle w:val="37"/>
              <w:widowControl/>
              <w:spacing w:line="360" w:lineRule="auto"/>
              <w:rPr>
                <w:rFonts w:hint="eastAsia" w:hAnsi="宋体"/>
                <w:color w:val="auto"/>
                <w:sz w:val="24"/>
                <w:highlight w:val="none"/>
              </w:rPr>
            </w:pPr>
            <w:r>
              <w:rPr>
                <w:rFonts w:hint="eastAsia" w:hAnsi="宋体"/>
                <w:b/>
                <w:bCs/>
                <w:color w:val="auto"/>
                <w:sz w:val="24"/>
                <w:highlight w:val="none"/>
              </w:rPr>
              <w:t>采购代理机构：</w:t>
            </w:r>
            <w:r>
              <w:rPr>
                <w:rFonts w:hint="eastAsia" w:hAnsi="宋体"/>
                <w:color w:val="auto"/>
                <w:sz w:val="24"/>
                <w:highlight w:val="none"/>
                <w:lang w:eastAsia="zh-CN"/>
              </w:rPr>
              <w:t>捷宏润安工程顾问 (江苏) 有限公司</w:t>
            </w:r>
            <w:r>
              <w:rPr>
                <w:rFonts w:hint="eastAsia" w:hAnsi="宋体"/>
                <w:color w:val="auto"/>
                <w:sz w:val="24"/>
                <w:highlight w:val="none"/>
              </w:rPr>
              <w:t xml:space="preserve"> </w:t>
            </w:r>
          </w:p>
          <w:p w14:paraId="072E7737">
            <w:pPr>
              <w:pStyle w:val="37"/>
              <w:widowControl/>
              <w:spacing w:line="360" w:lineRule="auto"/>
              <w:rPr>
                <w:rFonts w:hint="eastAsia" w:hAnsi="宋体"/>
                <w:color w:val="auto"/>
                <w:sz w:val="24"/>
                <w:highlight w:val="none"/>
              </w:rPr>
            </w:pPr>
            <w:r>
              <w:rPr>
                <w:rFonts w:hint="eastAsia" w:hAnsi="宋体"/>
                <w:b/>
                <w:bCs/>
                <w:color w:val="auto"/>
                <w:sz w:val="24"/>
                <w:highlight w:val="none"/>
              </w:rPr>
              <w:t>采购机构地址：</w:t>
            </w:r>
            <w:r>
              <w:rPr>
                <w:rFonts w:hint="eastAsia" w:hAnsi="宋体" w:cs="宋体"/>
                <w:bCs/>
                <w:color w:val="auto"/>
                <w:sz w:val="24"/>
                <w:highlight w:val="none"/>
                <w:lang w:val="zh-CN"/>
              </w:rPr>
              <w:t>无锡市滨湖区梁清路555-1807</w:t>
            </w:r>
          </w:p>
        </w:tc>
      </w:tr>
      <w:tr w14:paraId="2E72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03FD884">
            <w:pPr>
              <w:pStyle w:val="37"/>
              <w:widowControl/>
              <w:spacing w:line="360" w:lineRule="auto"/>
              <w:jc w:val="center"/>
              <w:rPr>
                <w:rFonts w:hint="eastAsia" w:hAnsi="宋体"/>
                <w:color w:val="auto"/>
                <w:sz w:val="24"/>
                <w:highlight w:val="none"/>
              </w:rPr>
            </w:pPr>
            <w:r>
              <w:rPr>
                <w:rFonts w:hint="eastAsia" w:hAnsi="宋体"/>
                <w:color w:val="auto"/>
                <w:sz w:val="24"/>
                <w:highlight w:val="none"/>
              </w:rPr>
              <w:t>3</w:t>
            </w:r>
          </w:p>
        </w:tc>
        <w:tc>
          <w:tcPr>
            <w:tcW w:w="8425" w:type="dxa"/>
            <w:noWrap w:val="0"/>
            <w:vAlign w:val="center"/>
          </w:tcPr>
          <w:p w14:paraId="187161B9">
            <w:pPr>
              <w:pStyle w:val="37"/>
              <w:widowControl/>
              <w:spacing w:line="360" w:lineRule="auto"/>
              <w:jc w:val="left"/>
              <w:rPr>
                <w:rFonts w:hint="eastAsia" w:hAnsi="宋体"/>
                <w:b/>
                <w:bCs/>
                <w:color w:val="auto"/>
                <w:sz w:val="24"/>
                <w:highlight w:val="none"/>
              </w:rPr>
            </w:pPr>
            <w:r>
              <w:rPr>
                <w:rFonts w:hint="eastAsia" w:hAnsi="宋体"/>
                <w:b/>
                <w:bCs/>
                <w:color w:val="auto"/>
                <w:sz w:val="24"/>
                <w:highlight w:val="none"/>
              </w:rPr>
              <w:t>采购项目概况、要求：</w:t>
            </w:r>
          </w:p>
          <w:p w14:paraId="75F585BB">
            <w:pPr>
              <w:pStyle w:val="37"/>
              <w:widowControl/>
              <w:numPr>
                <w:ilvl w:val="0"/>
                <w:numId w:val="0"/>
              </w:numPr>
              <w:spacing w:line="360" w:lineRule="auto"/>
              <w:jc w:val="left"/>
              <w:rPr>
                <w:rFonts w:hint="eastAsia" w:hAnsi="宋体"/>
                <w:color w:val="auto"/>
                <w:sz w:val="24"/>
                <w:highlight w:val="none"/>
              </w:rPr>
            </w:pPr>
            <w:r>
              <w:rPr>
                <w:rFonts w:hint="eastAsia" w:hAnsi="宋体"/>
                <w:color w:val="auto"/>
                <w:sz w:val="24"/>
                <w:highlight w:val="none"/>
                <w:lang w:eastAsia="zh-CN"/>
              </w:rPr>
              <w:t>（</w:t>
            </w:r>
            <w:r>
              <w:rPr>
                <w:rFonts w:hint="eastAsia" w:hAnsi="宋体"/>
                <w:color w:val="auto"/>
                <w:sz w:val="24"/>
                <w:highlight w:val="none"/>
                <w:lang w:val="en-US" w:eastAsia="zh-CN"/>
              </w:rPr>
              <w:t>1</w:t>
            </w:r>
            <w:r>
              <w:rPr>
                <w:rFonts w:hint="eastAsia" w:hAnsi="宋体"/>
                <w:color w:val="auto"/>
                <w:sz w:val="24"/>
                <w:highlight w:val="none"/>
                <w:lang w:eastAsia="zh-CN"/>
              </w:rPr>
              <w:t>）</w:t>
            </w:r>
            <w:r>
              <w:rPr>
                <w:rFonts w:hint="eastAsia" w:hAnsi="宋体"/>
                <w:color w:val="auto"/>
                <w:sz w:val="24"/>
                <w:highlight w:val="none"/>
              </w:rPr>
              <w:t>采购范围：</w:t>
            </w:r>
            <w:r>
              <w:rPr>
                <w:rFonts w:hint="eastAsia" w:hAnsi="宋体"/>
                <w:color w:val="auto"/>
                <w:sz w:val="24"/>
                <w:highlight w:val="none"/>
                <w:lang w:eastAsia="zh-CN"/>
              </w:rPr>
              <w:t>金城西路（蠡溪路-蠡湖大道）绿化整治项目</w:t>
            </w:r>
            <w:r>
              <w:rPr>
                <w:rFonts w:hint="eastAsia" w:hAnsi="宋体"/>
                <w:color w:val="auto"/>
                <w:sz w:val="24"/>
                <w:highlight w:val="none"/>
              </w:rPr>
              <w:t>，主要包括绿化部分</w:t>
            </w:r>
            <w:r>
              <w:rPr>
                <w:rFonts w:hint="eastAsia" w:hAnsi="宋体"/>
                <w:color w:val="auto"/>
                <w:sz w:val="24"/>
                <w:highlight w:val="none"/>
                <w:lang w:eastAsia="zh-CN"/>
              </w:rPr>
              <w:t>、景观部分、</w:t>
            </w:r>
            <w:r>
              <w:rPr>
                <w:rFonts w:hint="eastAsia" w:hAnsi="宋体"/>
                <w:color w:val="auto"/>
                <w:sz w:val="24"/>
                <w:highlight w:val="none"/>
                <w:lang w:val="en-US" w:eastAsia="zh-CN"/>
              </w:rPr>
              <w:t>景观照明</w:t>
            </w:r>
            <w:r>
              <w:rPr>
                <w:rFonts w:hint="eastAsia" w:hAnsi="宋体"/>
                <w:color w:val="auto"/>
                <w:sz w:val="24"/>
                <w:highlight w:val="none"/>
                <w:lang w:eastAsia="zh-CN"/>
              </w:rPr>
              <w:t>、</w:t>
            </w:r>
            <w:r>
              <w:rPr>
                <w:rFonts w:hint="eastAsia" w:hAnsi="宋体"/>
                <w:color w:val="auto"/>
                <w:sz w:val="24"/>
                <w:highlight w:val="none"/>
                <w:lang w:val="en-US" w:eastAsia="zh-CN"/>
              </w:rPr>
              <w:t>标识标线</w:t>
            </w:r>
            <w:r>
              <w:rPr>
                <w:rFonts w:hint="eastAsia" w:hAnsi="宋体"/>
                <w:color w:val="auto"/>
                <w:sz w:val="24"/>
                <w:highlight w:val="none"/>
              </w:rPr>
              <w:t>等配套工程改造内容</w:t>
            </w:r>
            <w:r>
              <w:rPr>
                <w:rFonts w:hint="eastAsia" w:hAnsi="宋体" w:cs="宋体"/>
                <w:color w:val="auto"/>
                <w:sz w:val="24"/>
                <w:highlight w:val="none"/>
              </w:rPr>
              <w:t>。</w:t>
            </w:r>
          </w:p>
          <w:p w14:paraId="13F6EA8B">
            <w:pPr>
              <w:pStyle w:val="37"/>
              <w:widowControl/>
              <w:spacing w:line="360" w:lineRule="auto"/>
              <w:jc w:val="left"/>
              <w:rPr>
                <w:rFonts w:hint="eastAsia" w:hAnsi="宋体"/>
                <w:color w:val="auto"/>
                <w:sz w:val="24"/>
                <w:highlight w:val="none"/>
              </w:rPr>
            </w:pPr>
            <w:r>
              <w:rPr>
                <w:rFonts w:hint="eastAsia" w:hAnsi="宋体"/>
                <w:color w:val="auto"/>
                <w:sz w:val="24"/>
                <w:highlight w:val="none"/>
              </w:rPr>
              <w:t>（2）工期：</w:t>
            </w:r>
            <w:r>
              <w:rPr>
                <w:rFonts w:hint="eastAsia" w:hAnsi="宋体"/>
                <w:color w:val="auto"/>
                <w:sz w:val="24"/>
                <w:highlight w:val="none"/>
                <w:lang w:val="en-US" w:eastAsia="zh-CN"/>
              </w:rPr>
              <w:t>40</w:t>
            </w:r>
            <w:r>
              <w:rPr>
                <w:rFonts w:hint="eastAsia" w:hAnsi="宋体"/>
                <w:color w:val="auto"/>
                <w:sz w:val="24"/>
                <w:highlight w:val="none"/>
              </w:rPr>
              <w:t>日历天；</w:t>
            </w:r>
          </w:p>
          <w:p w14:paraId="6DF47938">
            <w:pPr>
              <w:pStyle w:val="37"/>
              <w:widowControl/>
              <w:spacing w:line="360" w:lineRule="auto"/>
              <w:jc w:val="left"/>
              <w:rPr>
                <w:rFonts w:hint="eastAsia" w:hAnsi="宋体"/>
                <w:color w:val="auto"/>
                <w:sz w:val="24"/>
                <w:highlight w:val="none"/>
              </w:rPr>
            </w:pPr>
            <w:r>
              <w:rPr>
                <w:rFonts w:hint="eastAsia" w:hAnsi="宋体"/>
                <w:color w:val="auto"/>
                <w:sz w:val="24"/>
                <w:highlight w:val="none"/>
              </w:rPr>
              <w:t>（3）误期违约金：</w:t>
            </w:r>
            <w:r>
              <w:rPr>
                <w:rFonts w:hint="eastAsia" w:hAnsi="宋体"/>
                <w:bCs/>
                <w:color w:val="auto"/>
                <w:sz w:val="24"/>
                <w:highlight w:val="none"/>
              </w:rPr>
              <w:t>合同总价的万分之五/天</w:t>
            </w:r>
            <w:r>
              <w:rPr>
                <w:rFonts w:hint="eastAsia" w:hAnsi="宋体"/>
                <w:color w:val="auto"/>
                <w:sz w:val="24"/>
                <w:highlight w:val="none"/>
              </w:rPr>
              <w:t>；</w:t>
            </w:r>
          </w:p>
          <w:p w14:paraId="1CCFE624">
            <w:pPr>
              <w:pStyle w:val="37"/>
              <w:widowControl/>
              <w:spacing w:line="360" w:lineRule="auto"/>
              <w:jc w:val="left"/>
              <w:rPr>
                <w:rFonts w:hint="eastAsia" w:hAnsi="宋体"/>
                <w:color w:val="auto"/>
                <w:sz w:val="24"/>
                <w:highlight w:val="none"/>
              </w:rPr>
            </w:pPr>
            <w:r>
              <w:rPr>
                <w:rFonts w:hint="eastAsia" w:hAnsi="宋体"/>
                <w:color w:val="auto"/>
                <w:sz w:val="24"/>
                <w:highlight w:val="none"/>
              </w:rPr>
              <w:t>（4）质量要求：一次性验收合格；</w:t>
            </w:r>
          </w:p>
          <w:p w14:paraId="3ABC6243">
            <w:pPr>
              <w:pStyle w:val="37"/>
              <w:widowControl/>
              <w:spacing w:line="360" w:lineRule="auto"/>
              <w:jc w:val="left"/>
              <w:rPr>
                <w:rFonts w:hint="eastAsia" w:hAnsi="宋体"/>
                <w:color w:val="auto"/>
                <w:sz w:val="24"/>
                <w:highlight w:val="none"/>
              </w:rPr>
            </w:pPr>
            <w:r>
              <w:rPr>
                <w:rFonts w:hint="eastAsia" w:hAnsi="宋体"/>
                <w:color w:val="auto"/>
                <w:sz w:val="24"/>
                <w:highlight w:val="none"/>
              </w:rPr>
              <w:t>（5）质量违约金：合同价款的</w:t>
            </w:r>
            <w:r>
              <w:rPr>
                <w:rFonts w:hint="eastAsia" w:hAnsi="宋体"/>
                <w:color w:val="auto"/>
                <w:sz w:val="24"/>
                <w:highlight w:val="none"/>
                <w:lang w:val="en-US" w:eastAsia="zh-CN"/>
              </w:rPr>
              <w:t>3</w:t>
            </w:r>
            <w:r>
              <w:rPr>
                <w:rFonts w:hint="eastAsia" w:hAnsi="宋体"/>
                <w:color w:val="auto"/>
                <w:sz w:val="24"/>
                <w:highlight w:val="none"/>
              </w:rPr>
              <w:t>%；</w:t>
            </w:r>
          </w:p>
          <w:p w14:paraId="218F31B5">
            <w:pPr>
              <w:pStyle w:val="37"/>
              <w:widowControl/>
              <w:spacing w:line="360" w:lineRule="auto"/>
              <w:jc w:val="left"/>
              <w:rPr>
                <w:rFonts w:hint="eastAsia" w:hAnsi="宋体"/>
                <w:color w:val="auto"/>
                <w:sz w:val="24"/>
                <w:highlight w:val="none"/>
              </w:rPr>
            </w:pPr>
            <w:r>
              <w:rPr>
                <w:rFonts w:hint="eastAsia" w:hAnsi="宋体"/>
                <w:color w:val="auto"/>
                <w:sz w:val="24"/>
                <w:highlight w:val="none"/>
              </w:rPr>
              <w:t>（6）</w:t>
            </w:r>
            <w:bookmarkStart w:id="0" w:name="_Hlk214873061"/>
            <w:r>
              <w:rPr>
                <w:rFonts w:hint="eastAsia" w:hAnsi="宋体"/>
                <w:color w:val="auto"/>
                <w:sz w:val="24"/>
                <w:highlight w:val="none"/>
              </w:rPr>
              <w:t>安全要求：符合相关安全管理规定，确保交通、用电和施工安全无责任事故</w:t>
            </w:r>
            <w:bookmarkEnd w:id="0"/>
            <w:r>
              <w:rPr>
                <w:rFonts w:hint="eastAsia" w:hAnsi="宋体"/>
                <w:color w:val="auto"/>
                <w:sz w:val="24"/>
                <w:highlight w:val="none"/>
              </w:rPr>
              <w:t>；</w:t>
            </w:r>
          </w:p>
          <w:p w14:paraId="6ECDD936">
            <w:pPr>
              <w:pStyle w:val="37"/>
              <w:widowControl/>
              <w:spacing w:line="360" w:lineRule="auto"/>
              <w:jc w:val="left"/>
              <w:rPr>
                <w:rFonts w:hint="eastAsia" w:hAnsi="宋体"/>
                <w:color w:val="auto"/>
                <w:sz w:val="24"/>
                <w:highlight w:val="none"/>
              </w:rPr>
            </w:pPr>
            <w:r>
              <w:rPr>
                <w:rFonts w:hint="eastAsia" w:hAnsi="宋体"/>
                <w:color w:val="auto"/>
                <w:sz w:val="24"/>
                <w:highlight w:val="none"/>
              </w:rPr>
              <w:t>（7）</w:t>
            </w:r>
            <w:bookmarkStart w:id="1" w:name="_Hlk214873086"/>
            <w:r>
              <w:rPr>
                <w:rFonts w:hint="eastAsia" w:hAnsi="宋体"/>
                <w:color w:val="auto"/>
                <w:sz w:val="24"/>
                <w:highlight w:val="none"/>
              </w:rPr>
              <w:t>养护等级要求：一级养护</w:t>
            </w:r>
            <w:bookmarkEnd w:id="1"/>
            <w:r>
              <w:rPr>
                <w:rFonts w:hint="eastAsia" w:hAnsi="宋体"/>
                <w:color w:val="auto"/>
                <w:sz w:val="24"/>
                <w:highlight w:val="none"/>
              </w:rPr>
              <w:t>；</w:t>
            </w:r>
          </w:p>
          <w:p w14:paraId="0EF77E34">
            <w:pPr>
              <w:pStyle w:val="37"/>
              <w:widowControl/>
              <w:spacing w:line="360" w:lineRule="auto"/>
              <w:jc w:val="left"/>
              <w:rPr>
                <w:rFonts w:hint="eastAsia" w:hAnsi="宋体"/>
                <w:color w:val="auto"/>
                <w:sz w:val="24"/>
                <w:highlight w:val="none"/>
              </w:rPr>
            </w:pPr>
            <w:r>
              <w:rPr>
                <w:rFonts w:hint="eastAsia" w:hAnsi="宋体"/>
                <w:color w:val="auto"/>
                <w:sz w:val="24"/>
                <w:highlight w:val="none"/>
              </w:rPr>
              <w:t>（8）</w:t>
            </w:r>
            <w:bookmarkStart w:id="2" w:name="OLE_LINK2"/>
            <w:r>
              <w:rPr>
                <w:rFonts w:hint="eastAsia" w:hAnsi="宋体"/>
                <w:color w:val="auto"/>
                <w:sz w:val="24"/>
                <w:highlight w:val="none"/>
              </w:rPr>
              <w:t>本项目预算金额：</w:t>
            </w:r>
            <w:r>
              <w:rPr>
                <w:rFonts w:hint="eastAsia" w:hAnsi="宋体"/>
                <w:color w:val="auto"/>
                <w:sz w:val="24"/>
                <w:highlight w:val="none"/>
                <w:u w:val="single"/>
              </w:rPr>
              <w:t>220.2649</w:t>
            </w:r>
            <w:r>
              <w:rPr>
                <w:rFonts w:hint="eastAsia" w:hAnsi="宋体"/>
                <w:color w:val="auto"/>
                <w:sz w:val="24"/>
                <w:highlight w:val="none"/>
                <w:u w:val="single"/>
                <w:lang w:val="en-US" w:eastAsia="zh-CN"/>
              </w:rPr>
              <w:t xml:space="preserve"> </w:t>
            </w:r>
            <w:r>
              <w:rPr>
                <w:rFonts w:hint="eastAsia" w:hAnsi="宋体"/>
                <w:color w:val="auto"/>
                <w:sz w:val="24"/>
                <w:highlight w:val="none"/>
              </w:rPr>
              <w:t>万元；</w:t>
            </w:r>
          </w:p>
          <w:p w14:paraId="253DD6C7">
            <w:pPr>
              <w:pStyle w:val="37"/>
              <w:widowControl/>
              <w:spacing w:line="360" w:lineRule="auto"/>
              <w:jc w:val="left"/>
              <w:rPr>
                <w:rFonts w:hint="eastAsia" w:hAnsi="宋体"/>
                <w:color w:val="auto"/>
                <w:sz w:val="24"/>
                <w:highlight w:val="none"/>
              </w:rPr>
            </w:pPr>
            <w:r>
              <w:rPr>
                <w:rFonts w:hint="eastAsia" w:hAnsi="宋体"/>
                <w:color w:val="auto"/>
                <w:sz w:val="24"/>
                <w:highlight w:val="none"/>
              </w:rPr>
              <w:t>（9）本项目最高限价：</w:t>
            </w:r>
            <w:r>
              <w:rPr>
                <w:rFonts w:hint="eastAsia" w:hAnsi="宋体"/>
                <w:color w:val="auto"/>
                <w:sz w:val="24"/>
                <w:highlight w:val="none"/>
                <w:u w:val="single"/>
                <w:lang w:val="en-US" w:eastAsia="zh-CN"/>
              </w:rPr>
              <w:t xml:space="preserve">220.2649 </w:t>
            </w:r>
            <w:r>
              <w:rPr>
                <w:rFonts w:hint="eastAsia" w:hAnsi="宋体"/>
                <w:color w:val="auto"/>
                <w:sz w:val="24"/>
                <w:highlight w:val="none"/>
              </w:rPr>
              <w:t>万元</w:t>
            </w:r>
            <w:bookmarkEnd w:id="2"/>
            <w:r>
              <w:rPr>
                <w:rFonts w:hint="eastAsia" w:hAnsi="宋体"/>
                <w:color w:val="auto"/>
                <w:sz w:val="24"/>
                <w:highlight w:val="none"/>
              </w:rPr>
              <w:t>（超出最高限价的报价无效）；</w:t>
            </w:r>
          </w:p>
          <w:p w14:paraId="3A7DE6BF">
            <w:pPr>
              <w:pStyle w:val="37"/>
              <w:widowControl/>
              <w:spacing w:line="360" w:lineRule="auto"/>
              <w:rPr>
                <w:rFonts w:hint="eastAsia" w:hAnsi="宋体"/>
                <w:color w:val="auto"/>
                <w:sz w:val="24"/>
                <w:highlight w:val="none"/>
              </w:rPr>
            </w:pPr>
            <w:r>
              <w:rPr>
                <w:rFonts w:hint="eastAsia" w:hAnsi="宋体"/>
                <w:color w:val="auto"/>
                <w:sz w:val="24"/>
                <w:highlight w:val="none"/>
              </w:rPr>
              <w:t>（10）本项目是否专门面向中小企业：是。</w:t>
            </w:r>
          </w:p>
          <w:p w14:paraId="0331FAEA">
            <w:pPr>
              <w:pStyle w:val="37"/>
              <w:widowControl/>
              <w:spacing w:line="360" w:lineRule="auto"/>
              <w:rPr>
                <w:rFonts w:hint="eastAsia" w:hAnsi="宋体"/>
                <w:color w:val="auto"/>
                <w:highlight w:val="none"/>
              </w:rPr>
            </w:pPr>
            <w:r>
              <w:rPr>
                <w:rFonts w:hint="eastAsia" w:hAnsi="宋体"/>
                <w:color w:val="auto"/>
                <w:sz w:val="24"/>
                <w:highlight w:val="none"/>
              </w:rPr>
              <w:t>（</w:t>
            </w:r>
            <w:r>
              <w:rPr>
                <w:rFonts w:hint="eastAsia" w:hAnsi="宋体"/>
                <w:color w:val="auto"/>
                <w:sz w:val="24"/>
                <w:highlight w:val="none"/>
                <w:lang w:val="en-US" w:eastAsia="zh-CN"/>
              </w:rPr>
              <w:t>11</w:t>
            </w:r>
            <w:r>
              <w:rPr>
                <w:rFonts w:hint="eastAsia" w:hAnsi="宋体"/>
                <w:color w:val="auto"/>
                <w:sz w:val="24"/>
                <w:highlight w:val="none"/>
              </w:rPr>
              <w:t>）本项目标的所属行业为建筑业，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5FA3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16" w:type="dxa"/>
            <w:noWrap w:val="0"/>
            <w:vAlign w:val="center"/>
          </w:tcPr>
          <w:p w14:paraId="7398B27F">
            <w:pPr>
              <w:pStyle w:val="37"/>
              <w:widowControl/>
              <w:spacing w:line="360" w:lineRule="auto"/>
              <w:jc w:val="center"/>
              <w:rPr>
                <w:rFonts w:hint="eastAsia" w:hAnsi="宋体"/>
                <w:color w:val="auto"/>
                <w:sz w:val="24"/>
                <w:highlight w:val="none"/>
              </w:rPr>
            </w:pPr>
            <w:r>
              <w:rPr>
                <w:rFonts w:hint="eastAsia" w:hAnsi="宋体"/>
                <w:color w:val="auto"/>
                <w:sz w:val="24"/>
                <w:highlight w:val="none"/>
              </w:rPr>
              <w:t>4</w:t>
            </w:r>
          </w:p>
        </w:tc>
        <w:tc>
          <w:tcPr>
            <w:tcW w:w="8425" w:type="dxa"/>
            <w:noWrap w:val="0"/>
            <w:vAlign w:val="center"/>
          </w:tcPr>
          <w:p w14:paraId="43854A43">
            <w:pPr>
              <w:pStyle w:val="37"/>
              <w:widowControl/>
              <w:spacing w:line="360" w:lineRule="auto"/>
              <w:rPr>
                <w:rFonts w:hint="eastAsia" w:hAnsi="宋体" w:cs="宋体"/>
                <w:color w:val="auto"/>
                <w:sz w:val="24"/>
                <w:highlight w:val="none"/>
              </w:rPr>
            </w:pPr>
            <w:r>
              <w:rPr>
                <w:rFonts w:hint="eastAsia" w:hAnsi="宋体" w:cs="宋体"/>
                <w:b/>
                <w:bCs/>
                <w:color w:val="auto"/>
                <w:sz w:val="24"/>
                <w:highlight w:val="none"/>
                <w:shd w:val="clear" w:color="auto" w:fill="FFFFFF"/>
              </w:rPr>
              <w:t>报价供应商资格要求：</w:t>
            </w:r>
          </w:p>
          <w:p w14:paraId="12C339C0">
            <w:pPr>
              <w:pStyle w:val="37"/>
              <w:spacing w:line="360" w:lineRule="auto"/>
              <w:rPr>
                <w:rFonts w:hint="eastAsia" w:hAnsi="宋体"/>
                <w:b/>
                <w:bCs/>
                <w:color w:val="auto"/>
                <w:sz w:val="24"/>
                <w:highlight w:val="none"/>
              </w:rPr>
            </w:pPr>
            <w:r>
              <w:rPr>
                <w:rFonts w:hint="eastAsia" w:hAnsi="宋体"/>
                <w:b/>
                <w:bCs/>
                <w:color w:val="auto"/>
                <w:sz w:val="24"/>
                <w:highlight w:val="none"/>
              </w:rPr>
              <w:t>1.满足《中华人民共和国政府采购法》第二十二条规定：</w:t>
            </w:r>
          </w:p>
          <w:p w14:paraId="56FC41F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（1）关于资格的声明函；</w:t>
            </w:r>
          </w:p>
          <w:p w14:paraId="3C45FFC3">
            <w:pPr>
              <w:spacing w:line="360" w:lineRule="auto"/>
              <w:ind w:firstLine="480" w:firstLineChars="200"/>
              <w:rPr>
                <w:rFonts w:ascii="宋体" w:hAnsi="宋体"/>
                <w:b/>
                <w:bCs/>
                <w:color w:val="auto"/>
                <w:sz w:val="24"/>
                <w:highlight w:val="none"/>
              </w:rPr>
            </w:pPr>
            <w:r>
              <w:rPr>
                <w:rFonts w:hint="eastAsia" w:ascii="宋体" w:hAnsi="宋体"/>
                <w:color w:val="auto"/>
                <w:sz w:val="24"/>
                <w:highlight w:val="none"/>
              </w:rPr>
              <w:t>（2）具有独立承担民事责任能力的</w:t>
            </w:r>
            <w:r>
              <w:rPr>
                <w:rFonts w:hint="eastAsia" w:ascii="宋体" w:hAnsi="宋体"/>
                <w:color w:val="auto"/>
                <w:sz w:val="24"/>
                <w:highlight w:val="none"/>
                <w:lang w:eastAsia="zh-CN"/>
              </w:rPr>
              <w:t>报价供应商</w:t>
            </w:r>
            <w:r>
              <w:rPr>
                <w:rFonts w:hint="eastAsia" w:ascii="宋体" w:hAnsi="宋体"/>
                <w:color w:val="auto"/>
                <w:sz w:val="24"/>
                <w:highlight w:val="none"/>
              </w:rPr>
              <w:t>营业执照或相关部门登记证书；</w:t>
            </w:r>
          </w:p>
          <w:p w14:paraId="5656F3F7">
            <w:pPr>
              <w:spacing w:line="360" w:lineRule="auto"/>
              <w:ind w:firstLine="480" w:firstLineChars="200"/>
              <w:rPr>
                <w:rFonts w:ascii="宋体" w:hAnsi="宋体" w:cs="宋体"/>
                <w:bCs/>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报价供应商</w:t>
            </w:r>
            <w:r>
              <w:rPr>
                <w:rFonts w:hint="eastAsia" w:ascii="宋体" w:hAnsi="宋体"/>
                <w:color w:val="auto"/>
                <w:sz w:val="24"/>
                <w:highlight w:val="none"/>
              </w:rPr>
              <w:t>法定代表人授权委托书</w:t>
            </w:r>
            <w:r>
              <w:rPr>
                <w:rFonts w:hint="eastAsia" w:ascii="宋体" w:hAnsi="宋体" w:cs="宋体"/>
                <w:bCs/>
                <w:color w:val="auto"/>
                <w:sz w:val="24"/>
                <w:highlight w:val="none"/>
              </w:rPr>
              <w:t>（法定代表人亲自参与投标的除外，格式见附件）；</w:t>
            </w:r>
          </w:p>
          <w:p w14:paraId="086BA17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olor w:val="auto"/>
                <w:sz w:val="24"/>
                <w:highlight w:val="none"/>
                <w:lang w:eastAsia="zh-CN"/>
              </w:rPr>
              <w:t>报价供应商</w:t>
            </w:r>
            <w:r>
              <w:rPr>
                <w:rFonts w:hint="eastAsia" w:ascii="宋体" w:hAnsi="宋体" w:cs="宋体"/>
                <w:bCs/>
                <w:color w:val="auto"/>
                <w:sz w:val="24"/>
                <w:highlight w:val="none"/>
              </w:rPr>
              <w:t>法定代表人身份证及法定代表人授权代表身份证；</w:t>
            </w:r>
          </w:p>
          <w:p w14:paraId="367276A4">
            <w:pPr>
              <w:tabs>
                <w:tab w:val="left" w:pos="525"/>
                <w:tab w:val="left" w:pos="945"/>
              </w:tabs>
              <w:spacing w:line="360" w:lineRule="auto"/>
              <w:ind w:firstLine="480" w:firstLineChars="200"/>
              <w:rPr>
                <w:rFonts w:ascii="宋体" w:hAnsi="宋体" w:cs="宋体"/>
                <w:b/>
                <w:bCs/>
                <w:color w:val="auto"/>
                <w:sz w:val="22"/>
                <w:szCs w:val="22"/>
                <w:highlight w:val="none"/>
              </w:rPr>
            </w:pPr>
            <w:r>
              <w:rPr>
                <w:rFonts w:hint="eastAsia" w:ascii="宋体" w:hAnsi="宋体" w:cs="宋体"/>
                <w:bCs/>
                <w:color w:val="auto"/>
                <w:sz w:val="24"/>
                <w:highlight w:val="none"/>
              </w:rPr>
              <w:t>（5）</w:t>
            </w:r>
            <w:r>
              <w:rPr>
                <w:rFonts w:hint="eastAsia" w:ascii="宋体" w:hAnsi="宋体"/>
                <w:color w:val="auto"/>
                <w:sz w:val="24"/>
                <w:highlight w:val="none"/>
                <w:lang w:eastAsia="zh-CN"/>
              </w:rPr>
              <w:t>报价供应商</w:t>
            </w:r>
            <w:r>
              <w:rPr>
                <w:rFonts w:hint="eastAsia" w:ascii="宋体" w:hAnsi="宋体"/>
                <w:color w:val="auto"/>
                <w:sz w:val="24"/>
                <w:highlight w:val="none"/>
              </w:rPr>
              <w:t>拟派驻本项目的项目负责人的：职</w:t>
            </w:r>
            <w:r>
              <w:rPr>
                <w:rFonts w:hint="eastAsia" w:ascii="宋体" w:hAnsi="宋体" w:cs="宋体"/>
                <w:bCs/>
                <w:color w:val="auto"/>
                <w:sz w:val="24"/>
                <w:highlight w:val="none"/>
              </w:rPr>
              <w:t>称</w:t>
            </w:r>
            <w:r>
              <w:rPr>
                <w:rFonts w:hint="eastAsia" w:ascii="宋体" w:hAnsi="宋体"/>
                <w:color w:val="auto"/>
                <w:sz w:val="24"/>
                <w:highlight w:val="none"/>
              </w:rPr>
              <w:t>证书（园林绿化专业中级及以上职称）</w:t>
            </w:r>
            <w:r>
              <w:rPr>
                <w:rFonts w:hint="eastAsia" w:ascii="宋体" w:hAnsi="宋体" w:cs="宋体"/>
                <w:bCs/>
                <w:color w:val="auto"/>
                <w:sz w:val="24"/>
                <w:highlight w:val="none"/>
              </w:rPr>
              <w:t>。</w:t>
            </w:r>
            <w:r>
              <w:rPr>
                <w:rFonts w:hint="eastAsia" w:ascii="宋体" w:hAnsi="宋体" w:cs="宋体"/>
                <w:bCs/>
                <w:color w:val="auto"/>
                <w:szCs w:val="21"/>
                <w:highlight w:val="none"/>
              </w:rPr>
              <w:t>【</w:t>
            </w:r>
            <w:r>
              <w:rPr>
                <w:rFonts w:hint="eastAsia" w:ascii="宋体" w:hAnsi="宋体" w:cs="宋体"/>
                <w:b/>
                <w:color w:val="auto"/>
                <w:szCs w:val="21"/>
                <w:highlight w:val="none"/>
              </w:rPr>
              <w:t>项目负责人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b/>
                <w:bCs/>
                <w:color w:val="auto"/>
                <w:szCs w:val="21"/>
                <w:highlight w:val="none"/>
              </w:rPr>
              <w:t>注：投标系统内需提供</w:t>
            </w:r>
            <w:r>
              <w:rPr>
                <w:rFonts w:hint="eastAsia" w:ascii="宋体" w:hAnsi="宋体" w:cs="宋体"/>
                <w:b/>
                <w:bCs/>
                <w:color w:val="auto"/>
                <w:szCs w:val="21"/>
                <w:highlight w:val="none"/>
              </w:rPr>
              <w:t>项目负责人职称证书原件</w:t>
            </w:r>
            <w:r>
              <w:rPr>
                <w:rFonts w:hint="eastAsia" w:ascii="宋体" w:hAnsi="宋体" w:cs="宋体"/>
                <w:b/>
                <w:bCs/>
                <w:color w:val="auto"/>
                <w:szCs w:val="21"/>
                <w:highlight w:val="none"/>
                <w:lang w:val="en-US" w:eastAsia="zh-CN"/>
              </w:rPr>
              <w:t>扫描件</w:t>
            </w:r>
            <w:r>
              <w:rPr>
                <w:rFonts w:hint="eastAsia" w:ascii="宋体" w:hAnsi="宋体" w:cs="宋体"/>
                <w:b/>
                <w:bCs/>
                <w:color w:val="auto"/>
                <w:szCs w:val="21"/>
                <w:highlight w:val="none"/>
              </w:rPr>
              <w:t>（职称证书无法显示专业的，另</w:t>
            </w:r>
            <w:r>
              <w:rPr>
                <w:rFonts w:hint="eastAsia" w:ascii="宋体" w:hAnsi="宋体" w:cs="宋体"/>
                <w:b/>
                <w:bCs/>
                <w:color w:val="auto"/>
                <w:szCs w:val="21"/>
                <w:highlight w:val="none"/>
                <w:lang w:eastAsia="zh-CN"/>
              </w:rPr>
              <w:t>需</w:t>
            </w:r>
            <w:r>
              <w:rPr>
                <w:rFonts w:hint="eastAsia" w:ascii="宋体" w:hAnsi="宋体" w:cs="宋体"/>
                <w:b/>
                <w:bCs/>
                <w:color w:val="auto"/>
                <w:szCs w:val="21"/>
                <w:highlight w:val="none"/>
              </w:rPr>
              <w:t>提供毕业证书或职称申报表，以毕业证书或职称申报表上所填专业为准）。或有可验证二维码的电子证书】</w:t>
            </w:r>
            <w:r>
              <w:rPr>
                <w:rFonts w:hint="eastAsia" w:ascii="宋体" w:hAnsi="宋体" w:cs="宋体"/>
                <w:b/>
                <w:bCs/>
                <w:color w:val="auto"/>
                <w:sz w:val="22"/>
                <w:szCs w:val="22"/>
                <w:highlight w:val="none"/>
              </w:rPr>
              <w:t>；</w:t>
            </w:r>
          </w:p>
          <w:p w14:paraId="145767D1">
            <w:pPr>
              <w:spacing w:line="360" w:lineRule="auto"/>
              <w:ind w:firstLine="480" w:firstLineChars="200"/>
              <w:rPr>
                <w:rFonts w:ascii="宋体" w:hAnsi="宋体"/>
                <w:b/>
                <w:bCs/>
                <w:color w:val="auto"/>
                <w:sz w:val="24"/>
                <w:highlight w:val="none"/>
              </w:rPr>
            </w:pPr>
            <w:r>
              <w:rPr>
                <w:rFonts w:hint="eastAsia" w:ascii="宋体" w:hAnsi="宋体" w:cs="宋体"/>
                <w:bCs/>
                <w:color w:val="auto"/>
                <w:sz w:val="24"/>
                <w:highlight w:val="none"/>
              </w:rPr>
              <w:t>（6）项目负责人、授权委托人与</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企业签订的劳动合同、法定的社保收缴部门出具由</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本企业为项目负责人、授权委托人依法缴纳的</w:t>
            </w:r>
            <w:r>
              <w:rPr>
                <w:rFonts w:hint="eastAsia" w:ascii="宋体" w:hAnsi="宋体" w:cs="宋体"/>
                <w:bCs/>
                <w:color w:val="auto"/>
                <w:sz w:val="24"/>
                <w:highlight w:val="none"/>
                <w:lang w:val="zh-CN"/>
              </w:rPr>
              <w:t>近三个月中</w:t>
            </w:r>
            <w:r>
              <w:rPr>
                <w:rFonts w:hint="eastAsia" w:ascii="宋体" w:hAnsi="宋体" w:cs="宋体"/>
                <w:b/>
                <w:color w:val="auto"/>
                <w:sz w:val="24"/>
                <w:highlight w:val="none"/>
                <w:lang w:val="zh-CN"/>
              </w:rPr>
              <w:t>任意一个月份（</w:t>
            </w:r>
            <w:r>
              <w:rPr>
                <w:rFonts w:hint="eastAsia" w:ascii="宋体" w:hAnsi="宋体" w:cs="宋体"/>
                <w:bCs/>
                <w:color w:val="auto"/>
                <w:sz w:val="24"/>
                <w:highlight w:val="none"/>
                <w:lang w:val="zh-CN"/>
              </w:rPr>
              <w:t>不含投标当月）的</w:t>
            </w:r>
            <w:r>
              <w:rPr>
                <w:rFonts w:hint="eastAsia" w:ascii="宋体" w:hAnsi="宋体" w:cs="宋体"/>
                <w:bCs/>
                <w:color w:val="auto"/>
                <w:sz w:val="24"/>
                <w:highlight w:val="none"/>
              </w:rPr>
              <w:t>社会保障资金的相关材料（提供相关主管部门证明或银行代扣证明）</w:t>
            </w:r>
            <w:r>
              <w:rPr>
                <w:rFonts w:hint="eastAsia" w:ascii="宋体" w:hAnsi="宋体"/>
                <w:b/>
                <w:bCs/>
                <w:color w:val="auto"/>
                <w:sz w:val="24"/>
                <w:highlight w:val="none"/>
              </w:rPr>
              <w:t>；</w:t>
            </w:r>
          </w:p>
          <w:p w14:paraId="2B2FC77A">
            <w:pPr>
              <w:spacing w:line="360" w:lineRule="auto"/>
              <w:ind w:firstLine="480" w:firstLineChars="200"/>
              <w:rPr>
                <w:rFonts w:ascii="宋体" w:hAnsi="宋体"/>
                <w:bCs/>
                <w:color w:val="auto"/>
                <w:sz w:val="24"/>
                <w:highlight w:val="none"/>
              </w:rPr>
            </w:pPr>
            <w:r>
              <w:rPr>
                <w:rFonts w:hint="eastAsia" w:ascii="宋体" w:hAnsi="宋体" w:cs="宋体"/>
                <w:bCs/>
                <w:color w:val="auto"/>
                <w:sz w:val="24"/>
                <w:highlight w:val="none"/>
              </w:rPr>
              <w:t>（7）</w:t>
            </w:r>
            <w:r>
              <w:rPr>
                <w:rFonts w:hint="eastAsia" w:ascii="宋体" w:hAnsi="宋体"/>
                <w:color w:val="auto"/>
                <w:sz w:val="24"/>
                <w:highlight w:val="none"/>
                <w:lang w:eastAsia="zh-CN"/>
              </w:rPr>
              <w:t>报价供应商</w:t>
            </w:r>
            <w:r>
              <w:rPr>
                <w:rFonts w:hint="eastAsia" w:ascii="宋体" w:hAnsi="宋体" w:cs="宋体"/>
                <w:bCs/>
                <w:color w:val="auto"/>
                <w:sz w:val="24"/>
                <w:highlight w:val="none"/>
              </w:rPr>
              <w:t>近三个月中任意一个月份（不含投标当月）的财务状况报告（资产负债表和利润表）或由会计师事务所出具的</w:t>
            </w:r>
            <w:r>
              <w:rPr>
                <w:rFonts w:hint="eastAsia" w:ascii="宋体" w:hAnsi="宋体"/>
                <w:bCs/>
                <w:color w:val="auto"/>
                <w:sz w:val="24"/>
                <w:highlight w:val="none"/>
              </w:rPr>
              <w:t>20</w:t>
            </w:r>
            <w:r>
              <w:rPr>
                <w:rFonts w:hint="eastAsia" w:ascii="宋体" w:hAnsi="宋体"/>
                <w:bCs/>
                <w:color w:val="auto"/>
                <w:sz w:val="24"/>
                <w:highlight w:val="none"/>
                <w:lang w:val="en-US" w:eastAsia="zh-CN"/>
              </w:rPr>
              <w:t>24</w:t>
            </w:r>
            <w:r>
              <w:rPr>
                <w:rFonts w:hint="eastAsia" w:ascii="宋体" w:hAnsi="宋体"/>
                <w:bCs/>
                <w:color w:val="auto"/>
                <w:sz w:val="24"/>
                <w:highlight w:val="none"/>
              </w:rPr>
              <w:t>年度的财务审计报告</w:t>
            </w:r>
            <w:r>
              <w:rPr>
                <w:rFonts w:hint="eastAsia" w:ascii="宋体" w:hAnsi="宋体"/>
                <w:b/>
                <w:color w:val="auto"/>
                <w:sz w:val="24"/>
                <w:highlight w:val="none"/>
              </w:rPr>
              <w:t>【</w:t>
            </w:r>
            <w:r>
              <w:rPr>
                <w:rFonts w:hint="eastAsia" w:ascii="宋体" w:hAnsi="宋体" w:cs="宋体"/>
                <w:b/>
                <w:color w:val="auto"/>
                <w:sz w:val="24"/>
                <w:highlight w:val="none"/>
              </w:rPr>
              <w:t>新成立企业只需提供从成立之年份起经审计的财务报告</w:t>
            </w:r>
            <w:r>
              <w:rPr>
                <w:rFonts w:hint="eastAsia" w:ascii="宋体" w:hAnsi="宋体"/>
                <w:b/>
                <w:color w:val="auto"/>
                <w:sz w:val="24"/>
                <w:highlight w:val="none"/>
              </w:rPr>
              <w:t>】</w:t>
            </w:r>
            <w:r>
              <w:rPr>
                <w:rFonts w:hint="eastAsia" w:ascii="宋体" w:hAnsi="宋体"/>
                <w:bCs/>
                <w:color w:val="auto"/>
                <w:sz w:val="24"/>
                <w:highlight w:val="none"/>
              </w:rPr>
              <w:t>；</w:t>
            </w:r>
          </w:p>
          <w:p w14:paraId="29287B03">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（8）</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近三个月中任意一个月份（不含投标当月）的依法缴纳税收的相关材料（提供相关主管部门证明或银行代扣证明）；</w:t>
            </w:r>
          </w:p>
          <w:p w14:paraId="196D9D9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（9）</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近三个月中任意一个月份（不含投标当月）的依法缴纳社会保障资金的相关材料（提供相关主管部门证明或银行代扣证明）；</w:t>
            </w:r>
          </w:p>
          <w:p w14:paraId="1D485947">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（10）承诺书（格式见附件）</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一～六承诺书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70FD9DFF">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（11）</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的《中小企业声明函》或《监狱企业证明文件》（省级以上监狱管理局、戒毒管理局出具）或《残疾人福利性单位声明函》（《中小企业声明函》及《残疾人福利性单位声明函》格式见附件）；</w:t>
            </w:r>
          </w:p>
          <w:p w14:paraId="55C76137">
            <w:pPr>
              <w:pStyle w:val="37"/>
              <w:numPr>
                <w:ilvl w:val="0"/>
                <w:numId w:val="0"/>
              </w:numPr>
              <w:spacing w:line="360" w:lineRule="auto"/>
              <w:rPr>
                <w:rFonts w:hint="eastAsia" w:hAnsi="宋体"/>
                <w:color w:val="auto"/>
                <w:sz w:val="24"/>
                <w:szCs w:val="28"/>
                <w:highlight w:val="none"/>
              </w:rPr>
            </w:pPr>
            <w:r>
              <w:rPr>
                <w:rFonts w:hint="eastAsia" w:hAnsi="宋体"/>
                <w:b/>
                <w:bCs/>
                <w:color w:val="auto"/>
                <w:sz w:val="24"/>
                <w:szCs w:val="28"/>
                <w:highlight w:val="none"/>
                <w:lang w:val="en-US" w:eastAsia="zh-CN"/>
              </w:rPr>
              <w:t>2.</w:t>
            </w:r>
            <w:r>
              <w:rPr>
                <w:rFonts w:hint="eastAsia" w:hAnsi="宋体"/>
                <w:b/>
                <w:bCs/>
                <w:color w:val="auto"/>
                <w:sz w:val="24"/>
                <w:szCs w:val="28"/>
                <w:highlight w:val="none"/>
              </w:rPr>
              <w:t>落实政府采购政策需满足的资格要求：</w:t>
            </w:r>
            <w:r>
              <w:rPr>
                <w:rFonts w:hint="eastAsia" w:hAnsi="宋体"/>
                <w:color w:val="auto"/>
                <w:sz w:val="24"/>
                <w:szCs w:val="28"/>
                <w:highlight w:val="none"/>
              </w:rPr>
              <w:t>报价供应商应为中型企业/小型企业/微型企业/监狱企业/残疾人福利企业，报价供应商如为中小微企业的提供《中小企业声明函》；报价供应商如为监狱和戒毒企业的，按照财政部《司法部关于政府采购支持监狱企业发展有关问题》（财库〔2014〕68号）的规定提供由省级以上监狱管理局、戒毒管理局（含新疆生产建设兵团）出具的属于监狱企业的证明文件复印件；报价供应商如为残疾人福利性单位的提供《残疾人福利性单位声明函》。</w:t>
            </w:r>
          </w:p>
          <w:p w14:paraId="1F34E7F6">
            <w:pPr>
              <w:pStyle w:val="37"/>
              <w:numPr>
                <w:ilvl w:val="0"/>
                <w:numId w:val="0"/>
              </w:numPr>
              <w:spacing w:line="360" w:lineRule="auto"/>
              <w:rPr>
                <w:rFonts w:hint="eastAsia" w:hAnsi="宋体"/>
                <w:b/>
                <w:bCs/>
                <w:color w:val="auto"/>
                <w:sz w:val="24"/>
                <w:szCs w:val="28"/>
                <w:highlight w:val="none"/>
              </w:rPr>
            </w:pPr>
            <w:r>
              <w:rPr>
                <w:rFonts w:hint="eastAsia" w:hAnsi="宋体"/>
                <w:b/>
                <w:bCs/>
                <w:color w:val="auto"/>
                <w:sz w:val="24"/>
                <w:szCs w:val="28"/>
                <w:highlight w:val="none"/>
                <w:lang w:val="en-US" w:eastAsia="zh-CN"/>
              </w:rPr>
              <w:t>3.</w:t>
            </w:r>
            <w:r>
              <w:rPr>
                <w:rFonts w:hint="eastAsia" w:hAnsi="宋体"/>
                <w:b/>
                <w:bCs/>
                <w:color w:val="auto"/>
                <w:sz w:val="24"/>
                <w:szCs w:val="28"/>
                <w:highlight w:val="none"/>
              </w:rPr>
              <w:t>本项目的特定资格要求：</w:t>
            </w:r>
          </w:p>
          <w:p w14:paraId="0FCDE5FD">
            <w:pPr>
              <w:spacing w:line="360" w:lineRule="auto"/>
              <w:ind w:firstLine="480" w:firstLineChars="200"/>
              <w:jc w:val="left"/>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（1）</w:t>
            </w:r>
            <w:r>
              <w:rPr>
                <w:rFonts w:hint="eastAsia" w:ascii="宋体" w:hAnsi="宋体" w:cs="Times New Roman"/>
                <w:color w:val="auto"/>
                <w:sz w:val="24"/>
                <w:szCs w:val="28"/>
                <w:highlight w:val="none"/>
                <w:lang w:val="zh-CN"/>
              </w:rPr>
              <w:t>报价供应商</w:t>
            </w:r>
            <w:r>
              <w:rPr>
                <w:rFonts w:hint="eastAsia" w:ascii="宋体" w:hAnsi="宋体" w:eastAsia="宋体" w:cs="Times New Roman"/>
                <w:color w:val="auto"/>
                <w:sz w:val="24"/>
                <w:szCs w:val="28"/>
                <w:highlight w:val="none"/>
                <w:lang w:val="zh-CN"/>
              </w:rPr>
              <w:t>必须</w:t>
            </w:r>
            <w:r>
              <w:rPr>
                <w:rFonts w:hint="eastAsia" w:ascii="宋体" w:hAnsi="宋体" w:eastAsia="宋体" w:cs="Times New Roman"/>
                <w:color w:val="auto"/>
                <w:sz w:val="24"/>
                <w:szCs w:val="28"/>
                <w:highlight w:val="none"/>
              </w:rPr>
              <w:t>在</w:t>
            </w:r>
            <w:r>
              <w:rPr>
                <w:rFonts w:hint="eastAsia" w:ascii="宋体" w:hAnsi="宋体" w:eastAsia="宋体" w:cs="Times New Roman"/>
                <w:color w:val="auto"/>
                <w:sz w:val="24"/>
                <w:szCs w:val="28"/>
                <w:highlight w:val="none"/>
                <w:lang w:val="zh-CN"/>
              </w:rPr>
              <w:t>中国大陆境内合法注册</w:t>
            </w:r>
            <w:r>
              <w:rPr>
                <w:rFonts w:hint="eastAsia" w:ascii="宋体" w:hAnsi="宋体" w:eastAsia="宋体" w:cs="Times New Roman"/>
                <w:color w:val="auto"/>
                <w:sz w:val="24"/>
                <w:szCs w:val="28"/>
                <w:highlight w:val="none"/>
              </w:rPr>
              <w:t>的</w:t>
            </w:r>
            <w:r>
              <w:rPr>
                <w:rFonts w:hint="eastAsia" w:ascii="宋体" w:hAnsi="宋体" w:eastAsia="宋体" w:cs="Times New Roman"/>
                <w:color w:val="auto"/>
                <w:sz w:val="24"/>
                <w:szCs w:val="28"/>
                <w:highlight w:val="none"/>
                <w:lang w:val="zh-CN"/>
              </w:rPr>
              <w:t>法人</w:t>
            </w:r>
            <w:r>
              <w:rPr>
                <w:rFonts w:hint="eastAsia" w:ascii="宋体" w:hAnsi="宋体" w:eastAsia="宋体" w:cs="Times New Roman"/>
                <w:color w:val="auto"/>
                <w:sz w:val="24"/>
                <w:szCs w:val="28"/>
                <w:highlight w:val="none"/>
              </w:rPr>
              <w:t>或其他组织；</w:t>
            </w:r>
          </w:p>
          <w:p w14:paraId="40601573">
            <w:pPr>
              <w:tabs>
                <w:tab w:val="left" w:pos="525"/>
                <w:tab w:val="left" w:pos="945"/>
              </w:tabs>
              <w:spacing w:line="360" w:lineRule="auto"/>
              <w:ind w:firstLine="480" w:firstLineChars="200"/>
              <w:rPr>
                <w:rFonts w:hint="eastAsia" w:ascii="宋体" w:hAnsi="宋体" w:eastAsia="宋体" w:cs="Times New Roman"/>
                <w:b/>
                <w:bCs/>
                <w:color w:val="auto"/>
                <w:sz w:val="24"/>
                <w:szCs w:val="28"/>
                <w:highlight w:val="none"/>
              </w:rPr>
            </w:pPr>
            <w:bookmarkStart w:id="3" w:name="_Hlk25577430"/>
            <w:r>
              <w:rPr>
                <w:rFonts w:hint="eastAsia" w:ascii="宋体" w:hAnsi="宋体" w:eastAsia="宋体" w:cs="Times New Roman"/>
                <w:color w:val="auto"/>
                <w:sz w:val="24"/>
                <w:szCs w:val="28"/>
                <w:highlight w:val="none"/>
              </w:rPr>
              <w:t>（2）</w:t>
            </w:r>
            <w:r>
              <w:rPr>
                <w:rFonts w:hint="eastAsia" w:ascii="宋体" w:hAnsi="宋体" w:cs="Times New Roman"/>
                <w:color w:val="auto"/>
                <w:sz w:val="24"/>
                <w:szCs w:val="28"/>
                <w:highlight w:val="none"/>
                <w:lang w:eastAsia="zh-CN"/>
              </w:rPr>
              <w:t>报价供应商</w:t>
            </w:r>
            <w:r>
              <w:rPr>
                <w:rFonts w:hint="eastAsia" w:ascii="宋体" w:hAnsi="宋体" w:eastAsia="宋体" w:cs="Times New Roman"/>
                <w:color w:val="auto"/>
                <w:sz w:val="24"/>
                <w:szCs w:val="28"/>
                <w:highlight w:val="none"/>
              </w:rPr>
              <w:t>拟派驻本项目的项目负责人的：职称证书（园林绿化专业中级及以上职称）。</w:t>
            </w:r>
            <w:r>
              <w:rPr>
                <w:rFonts w:hint="eastAsia" w:ascii="宋体" w:hAnsi="宋体" w:eastAsia="宋体" w:cs="Times New Roman"/>
                <w:b/>
                <w:bCs/>
                <w:color w:val="auto"/>
                <w:sz w:val="21"/>
                <w:szCs w:val="22"/>
                <w:highlight w:val="none"/>
              </w:rPr>
              <w:t>【项目负责人职称专业包括：园林绿化工程规划、设计、施工及养护管理相关的专业，包括园林（含园林规划设计、园林植物、风景园林、园林绿化等）、园艺、城市规划、景观、植物（含植保、森保等）、风景旅游、环境艺术等专业】注：投标系统内需提供项目负责人职称证书原件</w:t>
            </w:r>
            <w:r>
              <w:rPr>
                <w:rFonts w:hint="eastAsia" w:ascii="宋体" w:hAnsi="宋体" w:cs="Times New Roman"/>
                <w:b/>
                <w:bCs/>
                <w:color w:val="auto"/>
                <w:sz w:val="21"/>
                <w:szCs w:val="22"/>
                <w:highlight w:val="none"/>
                <w:lang w:val="en-US" w:eastAsia="zh-CN"/>
              </w:rPr>
              <w:t>扫描件</w:t>
            </w:r>
            <w:r>
              <w:rPr>
                <w:rFonts w:hint="eastAsia" w:ascii="宋体" w:hAnsi="宋体" w:eastAsia="宋体" w:cs="Times New Roman"/>
                <w:b/>
                <w:bCs/>
                <w:color w:val="auto"/>
                <w:sz w:val="21"/>
                <w:szCs w:val="22"/>
                <w:highlight w:val="none"/>
              </w:rPr>
              <w:t>（职称证书无法显示专业的，另</w:t>
            </w:r>
            <w:r>
              <w:rPr>
                <w:rFonts w:hint="eastAsia" w:ascii="宋体" w:hAnsi="宋体" w:eastAsia="宋体" w:cs="Times New Roman"/>
                <w:b/>
                <w:bCs/>
                <w:color w:val="auto"/>
                <w:sz w:val="21"/>
                <w:szCs w:val="22"/>
                <w:highlight w:val="none"/>
                <w:lang w:eastAsia="zh-CN"/>
              </w:rPr>
              <w:t>需</w:t>
            </w:r>
            <w:r>
              <w:rPr>
                <w:rFonts w:hint="eastAsia" w:ascii="宋体" w:hAnsi="宋体" w:eastAsia="宋体" w:cs="Times New Roman"/>
                <w:b/>
                <w:bCs/>
                <w:color w:val="auto"/>
                <w:sz w:val="21"/>
                <w:szCs w:val="22"/>
                <w:highlight w:val="none"/>
              </w:rPr>
              <w:t>提供毕业证书或职称申报表，以毕业证书或职称申报表上所填专业为准）。或有可验证二维码的电子证书】；</w:t>
            </w:r>
          </w:p>
          <w:p w14:paraId="3C2AD33C">
            <w:pPr>
              <w:spacing w:line="360" w:lineRule="auto"/>
              <w:ind w:firstLine="480" w:firstLineChars="200"/>
              <w:jc w:val="left"/>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（3）</w:t>
            </w:r>
            <w:r>
              <w:rPr>
                <w:rFonts w:hint="eastAsia" w:ascii="宋体" w:hAnsi="宋体" w:eastAsia="宋体" w:cs="Times New Roman"/>
                <w:color w:val="auto"/>
                <w:sz w:val="24"/>
                <w:szCs w:val="28"/>
                <w:highlight w:val="none"/>
                <w:lang w:val="zh-CN"/>
              </w:rPr>
              <w:t>授权委托人和项目负责人须</w:t>
            </w:r>
            <w:r>
              <w:rPr>
                <w:rFonts w:hint="eastAsia" w:ascii="宋体" w:hAnsi="宋体" w:eastAsia="宋体" w:cs="Times New Roman"/>
                <w:color w:val="auto"/>
                <w:sz w:val="24"/>
                <w:szCs w:val="28"/>
                <w:highlight w:val="none"/>
              </w:rPr>
              <w:t>为</w:t>
            </w:r>
            <w:r>
              <w:rPr>
                <w:rFonts w:hint="eastAsia" w:ascii="宋体" w:hAnsi="宋体" w:cs="Times New Roman"/>
                <w:color w:val="auto"/>
                <w:sz w:val="24"/>
                <w:szCs w:val="28"/>
                <w:highlight w:val="none"/>
                <w:lang w:eastAsia="zh-CN"/>
              </w:rPr>
              <w:t>报价供应商</w:t>
            </w:r>
            <w:r>
              <w:rPr>
                <w:rFonts w:hint="eastAsia" w:ascii="宋体" w:hAnsi="宋体" w:eastAsia="宋体" w:cs="Times New Roman"/>
                <w:color w:val="auto"/>
                <w:sz w:val="24"/>
                <w:szCs w:val="28"/>
                <w:highlight w:val="none"/>
              </w:rPr>
              <w:t xml:space="preserve">在职员工； </w:t>
            </w:r>
          </w:p>
          <w:p w14:paraId="6BE11E37">
            <w:pPr>
              <w:spacing w:line="360" w:lineRule="auto"/>
              <w:ind w:firstLine="480" w:firstLineChars="200"/>
              <w:jc w:val="left"/>
              <w:rPr>
                <w:rFonts w:hint="eastAsia" w:ascii="宋体" w:hAnsi="宋体" w:eastAsia="宋体" w:cs="Times New Roman"/>
                <w:color w:val="auto"/>
                <w:sz w:val="24"/>
                <w:szCs w:val="28"/>
                <w:highlight w:val="none"/>
                <w:lang w:val="zh-CN"/>
              </w:rPr>
            </w:pPr>
            <w:r>
              <w:rPr>
                <w:rFonts w:hint="eastAsia" w:ascii="宋体" w:hAnsi="宋体" w:eastAsia="宋体" w:cs="Times New Roman"/>
                <w:color w:val="auto"/>
                <w:sz w:val="24"/>
                <w:szCs w:val="28"/>
                <w:highlight w:val="none"/>
              </w:rPr>
              <w:t>（4）</w:t>
            </w:r>
            <w:r>
              <w:rPr>
                <w:rFonts w:hint="eastAsia" w:ascii="宋体" w:hAnsi="宋体" w:eastAsia="宋体" w:cs="Times New Roman"/>
                <w:color w:val="auto"/>
                <w:sz w:val="24"/>
                <w:szCs w:val="28"/>
                <w:highlight w:val="none"/>
                <w:lang w:val="zh-CN"/>
              </w:rPr>
              <w:t>本项目不接受联合体投标。</w:t>
            </w:r>
          </w:p>
          <w:p w14:paraId="2D9C7594">
            <w:pPr>
              <w:pStyle w:val="37"/>
              <w:spacing w:line="360" w:lineRule="auto"/>
              <w:ind w:firstLine="480"/>
              <w:rPr>
                <w:rFonts w:hint="eastAsia" w:hAnsi="宋体"/>
                <w:color w:val="auto"/>
                <w:highlight w:val="none"/>
              </w:rPr>
            </w:pPr>
            <w:r>
              <w:rPr>
                <w:rFonts w:hint="eastAsia" w:ascii="宋体" w:hAnsi="宋体" w:cs="宋体"/>
                <w:b/>
                <w:color w:val="auto"/>
                <w:sz w:val="24"/>
                <w:highlight w:val="none"/>
                <w:lang w:val="zh-CN"/>
              </w:rPr>
              <w:t>注：单位负责人为同一人或者存在直接控股、管理关系的不同</w:t>
            </w:r>
            <w:r>
              <w:rPr>
                <w:rFonts w:hint="eastAsia" w:hAnsi="宋体" w:cs="宋体"/>
                <w:b/>
                <w:color w:val="auto"/>
                <w:sz w:val="24"/>
                <w:highlight w:val="none"/>
                <w:lang w:val="zh-CN"/>
              </w:rPr>
              <w:t>报价供应商</w:t>
            </w:r>
            <w:r>
              <w:rPr>
                <w:rFonts w:hint="eastAsia" w:ascii="宋体" w:hAnsi="宋体" w:cs="宋体"/>
                <w:b/>
                <w:color w:val="auto"/>
                <w:sz w:val="24"/>
                <w:highlight w:val="none"/>
                <w:lang w:val="zh-CN"/>
              </w:rPr>
              <w:t>，不得参加同一合同项下的政府采购活动。</w:t>
            </w:r>
            <w:bookmarkEnd w:id="3"/>
          </w:p>
        </w:tc>
      </w:tr>
      <w:tr w14:paraId="3C6D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816" w:type="dxa"/>
            <w:noWrap w:val="0"/>
            <w:vAlign w:val="center"/>
          </w:tcPr>
          <w:p w14:paraId="747AA8DD">
            <w:pPr>
              <w:pStyle w:val="37"/>
              <w:widowControl/>
              <w:spacing w:line="360" w:lineRule="auto"/>
              <w:jc w:val="center"/>
              <w:rPr>
                <w:rFonts w:hint="eastAsia" w:hAnsi="宋体"/>
                <w:color w:val="auto"/>
                <w:sz w:val="24"/>
                <w:highlight w:val="none"/>
              </w:rPr>
            </w:pPr>
            <w:r>
              <w:rPr>
                <w:rFonts w:hint="eastAsia" w:hAnsi="宋体"/>
                <w:color w:val="auto"/>
                <w:sz w:val="24"/>
                <w:highlight w:val="none"/>
              </w:rPr>
              <w:t>5</w:t>
            </w:r>
          </w:p>
        </w:tc>
        <w:tc>
          <w:tcPr>
            <w:tcW w:w="8425" w:type="dxa"/>
            <w:noWrap w:val="0"/>
            <w:vAlign w:val="center"/>
          </w:tcPr>
          <w:p w14:paraId="2A8C37D4">
            <w:pPr>
              <w:pStyle w:val="37"/>
              <w:widowControl/>
              <w:shd w:val="clear" w:color="auto" w:fill="FFFFFF"/>
              <w:spacing w:line="360" w:lineRule="auto"/>
              <w:jc w:val="left"/>
              <w:rPr>
                <w:rFonts w:hint="eastAsia" w:hAnsi="宋体"/>
                <w:b/>
                <w:color w:val="auto"/>
                <w:sz w:val="24"/>
                <w:szCs w:val="24"/>
                <w:highlight w:val="none"/>
              </w:rPr>
            </w:pPr>
            <w:r>
              <w:rPr>
                <w:rFonts w:hint="eastAsia" w:hAnsi="宋体"/>
                <w:b/>
                <w:color w:val="auto"/>
                <w:sz w:val="24"/>
                <w:szCs w:val="24"/>
                <w:highlight w:val="none"/>
              </w:rPr>
              <w:t>获取采购文件：</w:t>
            </w:r>
          </w:p>
          <w:p w14:paraId="61511073">
            <w:pPr>
              <w:pStyle w:val="37"/>
              <w:widowControl/>
              <w:numPr>
                <w:ilvl w:val="0"/>
                <w:numId w:val="17"/>
              </w:numPr>
              <w:shd w:val="clear" w:color="auto" w:fill="FFFFFF"/>
              <w:spacing w:line="360" w:lineRule="auto"/>
              <w:ind w:firstLine="480"/>
              <w:jc w:val="left"/>
              <w:rPr>
                <w:rFonts w:hint="eastAsia" w:hAnsi="宋体"/>
                <w:bCs/>
                <w:color w:val="auto"/>
                <w:sz w:val="24"/>
                <w:szCs w:val="24"/>
                <w:highlight w:val="none"/>
              </w:rPr>
            </w:pPr>
            <w:r>
              <w:rPr>
                <w:rFonts w:hint="eastAsia" w:hAnsi="宋体"/>
                <w:bCs/>
                <w:color w:val="auto"/>
                <w:sz w:val="24"/>
                <w:szCs w:val="24"/>
                <w:highlight w:val="none"/>
              </w:rPr>
              <w:t>获取采购文件的方式：请有磋商意向的供应商在采购文件有效获取期内及时至</w:t>
            </w:r>
            <w:r>
              <w:rPr>
                <w:rFonts w:hAnsi="宋体"/>
                <w:color w:val="auto"/>
                <w:sz w:val="24"/>
                <w:szCs w:val="24"/>
                <w:highlight w:val="none"/>
              </w:rPr>
              <w:t>“江苏省政府采购（苏采云）平台”获取</w:t>
            </w:r>
            <w:r>
              <w:rPr>
                <w:rFonts w:hint="eastAsia" w:hAnsi="宋体"/>
                <w:color w:val="auto"/>
                <w:sz w:val="24"/>
                <w:szCs w:val="24"/>
                <w:highlight w:val="none"/>
              </w:rPr>
              <w:t>。</w:t>
            </w:r>
            <w:r>
              <w:rPr>
                <w:rFonts w:hint="eastAsia" w:hAnsi="宋体"/>
                <w:bCs/>
                <w:color w:val="auto"/>
                <w:sz w:val="24"/>
                <w:szCs w:val="24"/>
                <w:highlight w:val="none"/>
              </w:rPr>
              <w:t>在采购文件有效获取期限内，从</w:t>
            </w:r>
            <w:r>
              <w:rPr>
                <w:rFonts w:hAnsi="宋体"/>
                <w:color w:val="auto"/>
                <w:sz w:val="24"/>
                <w:szCs w:val="24"/>
                <w:highlight w:val="none"/>
              </w:rPr>
              <w:t>“江苏省政府采购（苏采云）平台”获取的</w:t>
            </w:r>
            <w:r>
              <w:rPr>
                <w:rFonts w:hint="eastAsia" w:hAnsi="宋体"/>
                <w:bCs/>
                <w:color w:val="auto"/>
                <w:sz w:val="24"/>
                <w:szCs w:val="24"/>
                <w:highlight w:val="none"/>
              </w:rPr>
              <w:t>采购文件，视为依法获取的采购文件。</w:t>
            </w:r>
          </w:p>
          <w:p w14:paraId="68A87738">
            <w:pPr>
              <w:pStyle w:val="37"/>
              <w:widowControl/>
              <w:numPr>
                <w:ilvl w:val="0"/>
                <w:numId w:val="17"/>
              </w:numPr>
              <w:shd w:val="clear" w:color="auto" w:fill="FFFFFF"/>
              <w:spacing w:line="360" w:lineRule="auto"/>
              <w:ind w:firstLine="480"/>
              <w:jc w:val="left"/>
              <w:rPr>
                <w:rFonts w:hint="eastAsia" w:hAnsi="宋体"/>
                <w:bCs/>
                <w:color w:val="auto"/>
                <w:sz w:val="24"/>
                <w:szCs w:val="24"/>
                <w:highlight w:val="none"/>
              </w:rPr>
            </w:pPr>
            <w:r>
              <w:rPr>
                <w:rFonts w:hint="eastAsia" w:hAnsi="宋体"/>
                <w:bCs/>
                <w:color w:val="auto"/>
                <w:sz w:val="24"/>
                <w:szCs w:val="24"/>
                <w:highlight w:val="none"/>
              </w:rPr>
              <w:t>采购文件获取时间：</w:t>
            </w:r>
            <w:bookmarkStart w:id="4" w:name="_Hlk78473366"/>
            <w:r>
              <w:rPr>
                <w:rFonts w:hint="eastAsia" w:hAnsi="宋体"/>
                <w:bCs/>
                <w:color w:val="auto"/>
                <w:sz w:val="24"/>
                <w:szCs w:val="24"/>
                <w:highlight w:val="none"/>
              </w:rPr>
              <w:t>自采购文件公告发布之日起5个工作日</w:t>
            </w:r>
            <w:bookmarkEnd w:id="4"/>
            <w:r>
              <w:rPr>
                <w:rFonts w:hint="eastAsia" w:hAnsi="宋体"/>
                <w:bCs/>
                <w:color w:val="auto"/>
                <w:sz w:val="24"/>
                <w:szCs w:val="24"/>
                <w:highlight w:val="none"/>
              </w:rPr>
              <w:t>，</w:t>
            </w:r>
            <w:r>
              <w:rPr>
                <w:rFonts w:hint="eastAsia" w:hAnsi="宋体" w:cs="宋体"/>
                <w:color w:val="auto"/>
                <w:sz w:val="24"/>
                <w:szCs w:val="24"/>
                <w:highlight w:val="none"/>
              </w:rPr>
              <w:t>（有效获取期内的）每天0:00至12:00，下午12:00至23:59（北京时间，法定节假日除外），</w:t>
            </w:r>
            <w:r>
              <w:rPr>
                <w:rFonts w:hint="eastAsia" w:hAnsi="宋体"/>
                <w:bCs/>
                <w:color w:val="auto"/>
                <w:sz w:val="24"/>
                <w:szCs w:val="24"/>
                <w:highlight w:val="none"/>
              </w:rPr>
              <w:t>截止时间后仍可下载采购文件，但不作为供应商权益受到损害的证明材料和依据。</w:t>
            </w:r>
          </w:p>
          <w:p w14:paraId="6E896AC0">
            <w:pPr>
              <w:pStyle w:val="37"/>
              <w:widowControl/>
              <w:numPr>
                <w:ilvl w:val="0"/>
                <w:numId w:val="17"/>
              </w:numPr>
              <w:shd w:val="clear" w:color="auto" w:fill="FFFFFF"/>
              <w:spacing w:line="360" w:lineRule="auto"/>
              <w:ind w:firstLine="480"/>
              <w:jc w:val="left"/>
              <w:rPr>
                <w:rFonts w:hint="eastAsia" w:hAnsi="宋体"/>
                <w:bCs/>
                <w:color w:val="auto"/>
                <w:sz w:val="24"/>
                <w:szCs w:val="24"/>
                <w:highlight w:val="none"/>
              </w:rPr>
            </w:pPr>
            <w:r>
              <w:rPr>
                <w:rFonts w:hint="eastAsia" w:hAnsi="宋体"/>
                <w:bCs/>
                <w:color w:val="auto"/>
                <w:sz w:val="24"/>
                <w:szCs w:val="24"/>
                <w:highlight w:val="none"/>
              </w:rPr>
              <w:t>采购文件获取地点：</w:t>
            </w:r>
            <w:r>
              <w:rPr>
                <w:rFonts w:hAnsi="宋体"/>
                <w:color w:val="auto"/>
                <w:sz w:val="24"/>
                <w:szCs w:val="24"/>
                <w:highlight w:val="none"/>
              </w:rPr>
              <w:t>“江苏省政府采购（苏采云）平台”</w:t>
            </w:r>
          </w:p>
          <w:p w14:paraId="131FC090">
            <w:pPr>
              <w:pStyle w:val="37"/>
              <w:widowControl/>
              <w:numPr>
                <w:ilvl w:val="0"/>
                <w:numId w:val="17"/>
              </w:numPr>
              <w:shd w:val="clear" w:color="auto" w:fill="FFFFFF"/>
              <w:spacing w:line="360" w:lineRule="auto"/>
              <w:ind w:firstLine="480"/>
              <w:jc w:val="left"/>
              <w:rPr>
                <w:rFonts w:hint="eastAsia" w:hAnsi="宋体"/>
                <w:color w:val="auto"/>
                <w:sz w:val="24"/>
                <w:highlight w:val="none"/>
              </w:rPr>
            </w:pPr>
            <w:r>
              <w:rPr>
                <w:rFonts w:hint="eastAsia" w:hAnsi="宋体"/>
                <w:bCs/>
                <w:color w:val="auto"/>
                <w:sz w:val="24"/>
                <w:szCs w:val="24"/>
                <w:highlight w:val="none"/>
              </w:rPr>
              <w:t>售价：本项目采购文件免费。</w:t>
            </w:r>
          </w:p>
        </w:tc>
      </w:tr>
      <w:tr w14:paraId="291B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680B3976">
            <w:pPr>
              <w:pStyle w:val="37"/>
              <w:widowControl/>
              <w:spacing w:line="360" w:lineRule="auto"/>
              <w:jc w:val="center"/>
              <w:rPr>
                <w:rFonts w:hint="eastAsia" w:hAnsi="宋体"/>
                <w:color w:val="auto"/>
                <w:sz w:val="24"/>
                <w:highlight w:val="none"/>
              </w:rPr>
            </w:pPr>
            <w:r>
              <w:rPr>
                <w:rFonts w:hint="eastAsia" w:hAnsi="宋体"/>
                <w:color w:val="auto"/>
                <w:sz w:val="24"/>
                <w:highlight w:val="none"/>
              </w:rPr>
              <w:t>6</w:t>
            </w:r>
          </w:p>
        </w:tc>
        <w:tc>
          <w:tcPr>
            <w:tcW w:w="8425" w:type="dxa"/>
            <w:noWrap w:val="0"/>
            <w:vAlign w:val="center"/>
          </w:tcPr>
          <w:p w14:paraId="61DD5201">
            <w:pPr>
              <w:pStyle w:val="37"/>
              <w:widowControl/>
              <w:spacing w:line="360" w:lineRule="auto"/>
              <w:rPr>
                <w:rFonts w:hint="eastAsia" w:hAnsi="宋体"/>
                <w:b/>
                <w:bCs/>
                <w:color w:val="auto"/>
                <w:sz w:val="24"/>
                <w:highlight w:val="none"/>
              </w:rPr>
            </w:pPr>
            <w:r>
              <w:rPr>
                <w:rFonts w:hint="eastAsia" w:hAnsi="宋体"/>
                <w:b/>
                <w:bCs/>
                <w:color w:val="auto"/>
                <w:sz w:val="24"/>
                <w:highlight w:val="none"/>
              </w:rPr>
              <w:t>采购文件的澄清修改：</w:t>
            </w:r>
          </w:p>
          <w:p w14:paraId="353DE8AD">
            <w:pPr>
              <w:pStyle w:val="37"/>
              <w:widowControl/>
              <w:spacing w:line="360" w:lineRule="auto"/>
              <w:ind w:firstLine="420"/>
              <w:rPr>
                <w:rFonts w:hint="eastAsia" w:hAnsi="宋体"/>
                <w:color w:val="auto"/>
                <w:sz w:val="24"/>
                <w:highlight w:val="none"/>
              </w:rPr>
            </w:pPr>
            <w:r>
              <w:rPr>
                <w:rFonts w:hint="eastAsia" w:hAnsi="宋体"/>
                <w:color w:val="auto"/>
                <w:sz w:val="24"/>
                <w:highlight w:val="none"/>
              </w:rPr>
              <w:t>1.</w:t>
            </w:r>
            <w:r>
              <w:rPr>
                <w:rFonts w:hint="eastAsia" w:hAnsi="宋体" w:cs="宋体"/>
                <w:bCs/>
                <w:color w:val="auto"/>
                <w:sz w:val="24"/>
                <w:highlight w:val="none"/>
              </w:rPr>
              <w:t>报价供应商</w:t>
            </w:r>
            <w:r>
              <w:rPr>
                <w:rFonts w:hint="eastAsia" w:hAnsi="宋体" w:cs="宋体"/>
                <w:color w:val="auto"/>
                <w:sz w:val="24"/>
                <w:highlight w:val="none"/>
              </w:rPr>
              <w:t>对采购文件提出澄清修改的方式</w:t>
            </w:r>
            <w:r>
              <w:rPr>
                <w:rFonts w:hint="eastAsia" w:hAnsi="宋体" w:cs="宋体"/>
                <w:bCs/>
                <w:color w:val="auto"/>
                <w:sz w:val="24"/>
                <w:highlight w:val="none"/>
              </w:rPr>
              <w:t>：</w:t>
            </w:r>
            <w:r>
              <w:rPr>
                <w:rFonts w:hint="eastAsia" w:hAnsi="宋体" w:cs="宋体"/>
                <w:b/>
                <w:color w:val="auto"/>
                <w:sz w:val="24"/>
                <w:highlight w:val="none"/>
              </w:rPr>
              <w:t>202</w:t>
            </w:r>
            <w:r>
              <w:rPr>
                <w:rFonts w:hint="eastAsia" w:hAnsi="宋体" w:cs="宋体"/>
                <w:b/>
                <w:color w:val="auto"/>
                <w:sz w:val="24"/>
                <w:highlight w:val="none"/>
                <w:lang w:val="en-US" w:eastAsia="zh-CN"/>
              </w:rPr>
              <w:t>6</w:t>
            </w:r>
            <w:r>
              <w:rPr>
                <w:rFonts w:hint="eastAsia" w:hAnsi="宋体" w:cs="宋体"/>
                <w:b/>
                <w:color w:val="auto"/>
                <w:sz w:val="24"/>
                <w:highlight w:val="none"/>
              </w:rPr>
              <w:t>年</w:t>
            </w:r>
            <w:r>
              <w:rPr>
                <w:rFonts w:hint="eastAsia" w:hAnsi="宋体" w:cs="宋体"/>
                <w:b/>
                <w:color w:val="auto"/>
                <w:sz w:val="24"/>
                <w:highlight w:val="none"/>
                <w:lang w:val="en-US" w:eastAsia="zh-CN"/>
              </w:rPr>
              <w:t xml:space="preserve"> 4</w:t>
            </w:r>
            <w:r>
              <w:rPr>
                <w:rFonts w:hint="eastAsia" w:hAnsi="宋体" w:cs="宋体"/>
                <w:b/>
                <w:color w:val="auto"/>
                <w:sz w:val="24"/>
                <w:highlight w:val="none"/>
              </w:rPr>
              <w:t>月</w:t>
            </w:r>
            <w:r>
              <w:rPr>
                <w:rFonts w:hint="eastAsia" w:hAnsi="宋体" w:cs="宋体"/>
                <w:b/>
                <w:color w:val="auto"/>
                <w:sz w:val="24"/>
                <w:highlight w:val="none"/>
                <w:lang w:val="en-US" w:eastAsia="zh-CN"/>
              </w:rPr>
              <w:t xml:space="preserve"> 7</w:t>
            </w:r>
            <w:r>
              <w:rPr>
                <w:rFonts w:hint="eastAsia" w:hAnsi="宋体" w:cs="宋体"/>
                <w:b/>
                <w:color w:val="auto"/>
                <w:sz w:val="24"/>
                <w:highlight w:val="none"/>
              </w:rPr>
              <w:t>日10:00</w:t>
            </w:r>
            <w:r>
              <w:rPr>
                <w:rFonts w:hint="eastAsia" w:hAnsi="宋体" w:cs="宋体"/>
                <w:b/>
                <w:color w:val="auto"/>
                <w:sz w:val="24"/>
                <w:highlight w:val="none"/>
              </w:rPr>
              <w:t>时</w:t>
            </w:r>
            <w:r>
              <w:rPr>
                <w:rFonts w:hint="eastAsia" w:hAnsi="宋体" w:cs="宋体"/>
                <w:bCs/>
                <w:color w:val="auto"/>
                <w:sz w:val="24"/>
                <w:highlight w:val="none"/>
              </w:rPr>
              <w:t>前，报价供应商</w:t>
            </w:r>
            <w:r>
              <w:rPr>
                <w:rFonts w:hint="eastAsia" w:hAnsi="宋体" w:cs="宋体"/>
                <w:color w:val="auto"/>
                <w:sz w:val="24"/>
                <w:highlight w:val="none"/>
              </w:rPr>
              <w:t>对采购文件提出澄清修改要求</w:t>
            </w:r>
            <w:r>
              <w:rPr>
                <w:rFonts w:hint="eastAsia" w:hAnsi="宋体" w:cs="宋体"/>
                <w:bCs/>
                <w:color w:val="auto"/>
                <w:sz w:val="24"/>
                <w:highlight w:val="none"/>
              </w:rPr>
              <w:t>加盖供应商公章后，以电子邮件形式发送给采购代理机构。</w:t>
            </w:r>
          </w:p>
          <w:p w14:paraId="1213CFD1">
            <w:pPr>
              <w:pStyle w:val="37"/>
              <w:widowControl/>
              <w:spacing w:line="360" w:lineRule="auto"/>
              <w:ind w:firstLine="480"/>
              <w:rPr>
                <w:rFonts w:hint="eastAsia" w:hAnsi="宋体" w:cs="宋体"/>
                <w:color w:val="auto"/>
                <w:sz w:val="24"/>
                <w:highlight w:val="none"/>
              </w:rPr>
            </w:pPr>
            <w:r>
              <w:rPr>
                <w:rFonts w:hint="eastAsia" w:hAnsi="宋体" w:cs="宋体"/>
                <w:bCs/>
                <w:color w:val="auto"/>
                <w:sz w:val="24"/>
                <w:highlight w:val="none"/>
              </w:rPr>
              <w:t>2.</w:t>
            </w:r>
            <w:r>
              <w:rPr>
                <w:rFonts w:hint="eastAsia" w:hAnsi="宋体" w:cs="宋体"/>
                <w:color w:val="auto"/>
                <w:sz w:val="24"/>
                <w:highlight w:val="none"/>
              </w:rPr>
              <w:t>采购人对采购文件澄清修改的截止时间：</w:t>
            </w:r>
            <w:r>
              <w:rPr>
                <w:rFonts w:hint="eastAsia" w:hAnsi="宋体" w:cs="宋体"/>
                <w:b/>
                <w:color w:val="auto"/>
                <w:sz w:val="24"/>
                <w:highlight w:val="none"/>
              </w:rPr>
              <w:t>202</w:t>
            </w:r>
            <w:r>
              <w:rPr>
                <w:rFonts w:hint="eastAsia" w:hAnsi="宋体" w:cs="宋体"/>
                <w:b/>
                <w:color w:val="auto"/>
                <w:sz w:val="24"/>
                <w:highlight w:val="none"/>
                <w:lang w:val="en-US" w:eastAsia="zh-CN"/>
              </w:rPr>
              <w:t>6</w:t>
            </w:r>
            <w:r>
              <w:rPr>
                <w:rFonts w:hint="eastAsia" w:hAnsi="宋体" w:cs="宋体"/>
                <w:b/>
                <w:color w:val="auto"/>
                <w:sz w:val="24"/>
                <w:highlight w:val="none"/>
              </w:rPr>
              <w:t>年</w:t>
            </w:r>
            <w:r>
              <w:rPr>
                <w:rFonts w:hint="eastAsia" w:hAnsi="宋体" w:cs="宋体"/>
                <w:b/>
                <w:color w:val="auto"/>
                <w:sz w:val="24"/>
                <w:highlight w:val="none"/>
                <w:lang w:val="en-US" w:eastAsia="zh-CN"/>
              </w:rPr>
              <w:t xml:space="preserve">4 </w:t>
            </w:r>
            <w:r>
              <w:rPr>
                <w:rFonts w:hint="eastAsia" w:hAnsi="宋体" w:cs="宋体"/>
                <w:b/>
                <w:color w:val="auto"/>
                <w:sz w:val="24"/>
                <w:highlight w:val="none"/>
              </w:rPr>
              <w:t>月</w:t>
            </w:r>
            <w:r>
              <w:rPr>
                <w:rFonts w:hint="eastAsia" w:hAnsi="宋体" w:cs="宋体"/>
                <w:b/>
                <w:color w:val="auto"/>
                <w:sz w:val="24"/>
                <w:highlight w:val="none"/>
                <w:lang w:val="en-US" w:eastAsia="zh-CN"/>
              </w:rPr>
              <w:t>7</w:t>
            </w:r>
            <w:r>
              <w:rPr>
                <w:rFonts w:hint="eastAsia" w:hAnsi="宋体" w:cs="宋体"/>
                <w:b/>
                <w:color w:val="auto"/>
                <w:sz w:val="24"/>
                <w:highlight w:val="none"/>
              </w:rPr>
              <w:t>日16:00</w:t>
            </w:r>
            <w:r>
              <w:rPr>
                <w:rFonts w:hint="eastAsia" w:hAnsi="宋体" w:cs="宋体"/>
                <w:b/>
                <w:color w:val="auto"/>
                <w:sz w:val="24"/>
                <w:highlight w:val="none"/>
              </w:rPr>
              <w:t>时</w:t>
            </w:r>
            <w:r>
              <w:rPr>
                <w:rFonts w:hint="eastAsia" w:hAnsi="宋体" w:cs="宋体"/>
                <w:bCs/>
                <w:color w:val="auto"/>
                <w:sz w:val="24"/>
                <w:highlight w:val="none"/>
              </w:rPr>
              <w:t>，</w:t>
            </w:r>
            <w:r>
              <w:rPr>
                <w:rFonts w:hint="eastAsia" w:hAnsi="宋体" w:cs="宋体"/>
                <w:color w:val="auto"/>
                <w:sz w:val="24"/>
                <w:highlight w:val="none"/>
              </w:rPr>
              <w:t>以更正公告形式发布。</w:t>
            </w:r>
          </w:p>
          <w:p w14:paraId="25B827BD">
            <w:pPr>
              <w:pStyle w:val="37"/>
              <w:widowControl/>
              <w:spacing w:line="360" w:lineRule="auto"/>
              <w:ind w:firstLine="480"/>
              <w:rPr>
                <w:rFonts w:hint="eastAsia" w:hAnsi="宋体"/>
                <w:color w:val="auto"/>
                <w:sz w:val="24"/>
                <w:highlight w:val="none"/>
              </w:rPr>
            </w:pPr>
            <w:r>
              <w:rPr>
                <w:rFonts w:hint="eastAsia" w:hAnsi="宋体" w:cs="宋体"/>
                <w:bCs/>
                <w:color w:val="auto"/>
                <w:sz w:val="24"/>
                <w:highlight w:val="none"/>
              </w:rPr>
              <w:t>3.本项目不组织统一踏勘现场，由各供应商自行踏勘，费用自理。</w:t>
            </w:r>
          </w:p>
        </w:tc>
      </w:tr>
      <w:tr w14:paraId="6F09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6" w:type="dxa"/>
            <w:noWrap w:val="0"/>
            <w:vAlign w:val="center"/>
          </w:tcPr>
          <w:p w14:paraId="0C866BFD">
            <w:pPr>
              <w:pStyle w:val="37"/>
              <w:widowControl/>
              <w:spacing w:line="360" w:lineRule="auto"/>
              <w:jc w:val="center"/>
              <w:rPr>
                <w:rFonts w:hint="eastAsia" w:hAnsi="宋体"/>
                <w:color w:val="auto"/>
                <w:sz w:val="24"/>
                <w:highlight w:val="none"/>
              </w:rPr>
            </w:pPr>
            <w:r>
              <w:rPr>
                <w:rFonts w:hint="eastAsia" w:hAnsi="宋体"/>
                <w:color w:val="auto"/>
                <w:sz w:val="24"/>
                <w:highlight w:val="none"/>
              </w:rPr>
              <w:t>7</w:t>
            </w:r>
          </w:p>
        </w:tc>
        <w:tc>
          <w:tcPr>
            <w:tcW w:w="8425" w:type="dxa"/>
            <w:noWrap w:val="0"/>
            <w:vAlign w:val="center"/>
          </w:tcPr>
          <w:p w14:paraId="230DF929">
            <w:pPr>
              <w:pStyle w:val="37"/>
              <w:spacing w:line="360" w:lineRule="auto"/>
              <w:jc w:val="left"/>
              <w:rPr>
                <w:rFonts w:hint="eastAsia" w:hAnsi="宋体"/>
                <w:color w:val="auto"/>
                <w:sz w:val="24"/>
                <w:highlight w:val="none"/>
              </w:rPr>
            </w:pPr>
            <w:r>
              <w:rPr>
                <w:rFonts w:hint="eastAsia" w:hAnsi="宋体"/>
                <w:b/>
                <w:color w:val="auto"/>
                <w:sz w:val="24"/>
                <w:szCs w:val="24"/>
                <w:highlight w:val="none"/>
              </w:rPr>
              <w:t>磋商保证金：</w:t>
            </w:r>
            <w:r>
              <w:rPr>
                <w:rFonts w:hint="eastAsia" w:hAnsi="宋体"/>
                <w:bCs/>
                <w:color w:val="auto"/>
                <w:sz w:val="24"/>
                <w:szCs w:val="24"/>
                <w:highlight w:val="none"/>
              </w:rPr>
              <w:t>本项目不收取磋商保证金。</w:t>
            </w:r>
          </w:p>
        </w:tc>
      </w:tr>
      <w:tr w14:paraId="6A09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7CEAB33">
            <w:pPr>
              <w:pStyle w:val="37"/>
              <w:widowControl/>
              <w:spacing w:line="360" w:lineRule="auto"/>
              <w:jc w:val="center"/>
              <w:rPr>
                <w:rFonts w:hint="eastAsia" w:hAnsi="宋体"/>
                <w:color w:val="auto"/>
                <w:sz w:val="24"/>
                <w:highlight w:val="none"/>
              </w:rPr>
            </w:pPr>
            <w:r>
              <w:rPr>
                <w:rFonts w:hint="eastAsia" w:hAnsi="宋体"/>
                <w:color w:val="auto"/>
                <w:sz w:val="24"/>
                <w:highlight w:val="none"/>
              </w:rPr>
              <w:t>8</w:t>
            </w:r>
          </w:p>
        </w:tc>
        <w:tc>
          <w:tcPr>
            <w:tcW w:w="8425" w:type="dxa"/>
            <w:noWrap w:val="0"/>
            <w:vAlign w:val="center"/>
          </w:tcPr>
          <w:p w14:paraId="0CAB3A5B">
            <w:pPr>
              <w:pStyle w:val="37"/>
              <w:widowControl/>
              <w:spacing w:line="360" w:lineRule="auto"/>
              <w:rPr>
                <w:rFonts w:hint="eastAsia" w:hAnsi="宋体"/>
                <w:color w:val="auto"/>
                <w:sz w:val="24"/>
                <w:highlight w:val="none"/>
              </w:rPr>
            </w:pPr>
            <w:r>
              <w:rPr>
                <w:rFonts w:hint="eastAsia" w:hAnsi="宋体"/>
                <w:b/>
                <w:color w:val="auto"/>
                <w:sz w:val="24"/>
                <w:szCs w:val="24"/>
                <w:highlight w:val="none"/>
              </w:rPr>
              <w:t>磋商有效期：</w:t>
            </w:r>
            <w:r>
              <w:rPr>
                <w:rFonts w:hint="eastAsia" w:hAnsi="宋体"/>
                <w:bCs/>
                <w:color w:val="auto"/>
                <w:sz w:val="24"/>
                <w:szCs w:val="24"/>
                <w:highlight w:val="none"/>
              </w:rPr>
              <w:t>响应文件接收截止之日起90天</w:t>
            </w:r>
          </w:p>
        </w:tc>
      </w:tr>
      <w:tr w14:paraId="1B0D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553F969F">
            <w:pPr>
              <w:pStyle w:val="37"/>
              <w:widowControl/>
              <w:spacing w:line="360" w:lineRule="auto"/>
              <w:jc w:val="center"/>
              <w:rPr>
                <w:rFonts w:hint="eastAsia" w:hAnsi="宋体"/>
                <w:color w:val="auto"/>
                <w:sz w:val="24"/>
                <w:highlight w:val="none"/>
              </w:rPr>
            </w:pPr>
            <w:r>
              <w:rPr>
                <w:rFonts w:hint="eastAsia" w:hAnsi="宋体"/>
                <w:color w:val="auto"/>
                <w:sz w:val="24"/>
                <w:highlight w:val="none"/>
              </w:rPr>
              <w:t>9</w:t>
            </w:r>
          </w:p>
        </w:tc>
        <w:tc>
          <w:tcPr>
            <w:tcW w:w="8425" w:type="dxa"/>
            <w:noWrap w:val="0"/>
            <w:vAlign w:val="center"/>
          </w:tcPr>
          <w:p w14:paraId="0A604C50">
            <w:pPr>
              <w:pStyle w:val="37"/>
              <w:spacing w:line="360" w:lineRule="auto"/>
              <w:rPr>
                <w:rFonts w:hint="eastAsia" w:hAnsi="宋体" w:cs="宋体"/>
                <w:b/>
                <w:color w:val="auto"/>
                <w:sz w:val="24"/>
                <w:highlight w:val="none"/>
              </w:rPr>
            </w:pPr>
            <w:r>
              <w:rPr>
                <w:rFonts w:hint="eastAsia" w:hAnsi="宋体" w:cs="宋体"/>
                <w:b/>
                <w:color w:val="auto"/>
                <w:sz w:val="24"/>
                <w:highlight w:val="none"/>
              </w:rPr>
              <w:t>响应文件的接收信息：</w:t>
            </w:r>
          </w:p>
          <w:p w14:paraId="0E85F94F">
            <w:pPr>
              <w:pStyle w:val="37"/>
              <w:widowControl/>
              <w:spacing w:line="360" w:lineRule="auto"/>
              <w:ind w:firstLine="480"/>
              <w:rPr>
                <w:rFonts w:hint="eastAsia" w:hAnsi="宋体" w:cs="宋体"/>
                <w:color w:val="auto"/>
                <w:sz w:val="24"/>
                <w:highlight w:val="none"/>
              </w:rPr>
            </w:pPr>
            <w:r>
              <w:rPr>
                <w:rFonts w:hint="eastAsia" w:hAnsi="宋体" w:cs="宋体"/>
                <w:color w:val="auto"/>
                <w:sz w:val="24"/>
                <w:highlight w:val="none"/>
              </w:rPr>
              <w:t>1.网上</w:t>
            </w:r>
            <w:r>
              <w:rPr>
                <w:rFonts w:hint="eastAsia" w:hAnsi="宋体" w:cs="宋体"/>
                <w:bCs/>
                <w:color w:val="auto"/>
                <w:sz w:val="24"/>
                <w:highlight w:val="none"/>
              </w:rPr>
              <w:t>响应文件接收截止时间</w:t>
            </w:r>
            <w:r>
              <w:rPr>
                <w:rFonts w:hint="eastAsia" w:hAnsi="宋体" w:cs="宋体"/>
                <w:b/>
                <w:bCs/>
                <w:color w:val="auto"/>
                <w:sz w:val="24"/>
                <w:highlight w:val="none"/>
              </w:rPr>
              <w:t>：</w:t>
            </w:r>
            <w:r>
              <w:rPr>
                <w:rFonts w:hint="eastAsia" w:hAnsi="宋体" w:cs="宋体"/>
                <w:b/>
                <w:color w:val="auto"/>
                <w:sz w:val="24"/>
                <w:highlight w:val="none"/>
              </w:rPr>
              <w:t>2026年</w:t>
            </w:r>
            <w:r>
              <w:rPr>
                <w:rFonts w:hint="eastAsia" w:hAnsi="宋体" w:cs="宋体"/>
                <w:b/>
                <w:color w:val="auto"/>
                <w:sz w:val="24"/>
                <w:highlight w:val="none"/>
                <w:lang w:val="en-US" w:eastAsia="zh-CN"/>
              </w:rPr>
              <w:t xml:space="preserve"> 4</w:t>
            </w:r>
            <w:r>
              <w:rPr>
                <w:rFonts w:hint="eastAsia" w:hAnsi="宋体" w:cs="宋体"/>
                <w:b/>
                <w:color w:val="auto"/>
                <w:sz w:val="24"/>
                <w:highlight w:val="none"/>
              </w:rPr>
              <w:t>月</w:t>
            </w:r>
            <w:r>
              <w:rPr>
                <w:rFonts w:hint="eastAsia" w:hAnsi="宋体" w:cs="宋体"/>
                <w:b/>
                <w:color w:val="auto"/>
                <w:sz w:val="24"/>
                <w:highlight w:val="none"/>
                <w:lang w:val="en-US" w:eastAsia="zh-CN"/>
              </w:rPr>
              <w:t>13</w:t>
            </w:r>
            <w:r>
              <w:rPr>
                <w:rFonts w:hint="eastAsia" w:hAnsi="宋体" w:cs="宋体"/>
                <w:b/>
                <w:color w:val="auto"/>
                <w:sz w:val="24"/>
                <w:highlight w:val="none"/>
              </w:rPr>
              <w:t>日</w:t>
            </w:r>
            <w:r>
              <w:rPr>
                <w:rFonts w:hint="eastAsia" w:hAnsi="宋体" w:cs="宋体"/>
                <w:b/>
                <w:color w:val="auto"/>
                <w:sz w:val="24"/>
                <w:highlight w:val="none"/>
                <w:lang w:val="en-US" w:eastAsia="zh-CN"/>
              </w:rPr>
              <w:t>09</w:t>
            </w:r>
            <w:r>
              <w:rPr>
                <w:rFonts w:hint="eastAsia" w:hAnsi="宋体" w:cs="宋体"/>
                <w:b/>
                <w:bCs/>
                <w:color w:val="auto"/>
                <w:sz w:val="24"/>
                <w:highlight w:val="none"/>
              </w:rPr>
              <w:t>:</w:t>
            </w:r>
            <w:r>
              <w:rPr>
                <w:rFonts w:hint="eastAsia" w:hAnsi="宋体" w:cs="宋体"/>
                <w:b/>
                <w:bCs/>
                <w:color w:val="auto"/>
                <w:sz w:val="24"/>
                <w:highlight w:val="none"/>
                <w:lang w:val="en-US" w:eastAsia="zh-CN"/>
              </w:rPr>
              <w:t>00</w:t>
            </w:r>
            <w:r>
              <w:rPr>
                <w:rFonts w:hint="eastAsia" w:hAnsi="宋体" w:cs="宋体"/>
                <w:color w:val="auto"/>
                <w:sz w:val="24"/>
                <w:highlight w:val="none"/>
              </w:rPr>
              <w:t>止</w:t>
            </w:r>
            <w:r>
              <w:rPr>
                <w:rFonts w:hint="eastAsia" w:hAnsi="宋体" w:cs="宋体"/>
                <w:color w:val="auto"/>
                <w:sz w:val="24"/>
                <w:highlight w:val="none"/>
              </w:rPr>
              <w:t>，投标截止时间后的响应文件恕不接受。</w:t>
            </w:r>
          </w:p>
          <w:p w14:paraId="5904C87C">
            <w:pPr>
              <w:pStyle w:val="37"/>
              <w:widowControl/>
              <w:spacing w:line="360" w:lineRule="auto"/>
              <w:ind w:firstLine="480"/>
              <w:rPr>
                <w:rFonts w:hint="default" w:hAnsi="宋体" w:eastAsia="宋体" w:cs="宋体"/>
                <w:color w:val="auto"/>
                <w:sz w:val="24"/>
                <w:highlight w:val="none"/>
                <w:lang w:val="en-US" w:eastAsia="zh-CN"/>
              </w:rPr>
            </w:pPr>
            <w:r>
              <w:rPr>
                <w:rFonts w:hint="eastAsia" w:hAnsi="宋体" w:cs="宋体"/>
                <w:color w:val="auto"/>
                <w:sz w:val="24"/>
                <w:highlight w:val="none"/>
              </w:rPr>
              <w:t>2.网上</w:t>
            </w:r>
            <w:r>
              <w:rPr>
                <w:rFonts w:hint="eastAsia" w:hAnsi="宋体" w:cs="宋体"/>
                <w:bCs/>
                <w:color w:val="auto"/>
                <w:sz w:val="24"/>
                <w:highlight w:val="none"/>
              </w:rPr>
              <w:t>响应文件</w:t>
            </w:r>
            <w:r>
              <w:rPr>
                <w:rFonts w:hint="eastAsia" w:hAnsi="宋体" w:cs="宋体"/>
                <w:color w:val="auto"/>
                <w:sz w:val="24"/>
                <w:highlight w:val="none"/>
              </w:rPr>
              <w:t>解密时间：</w:t>
            </w:r>
            <w:r>
              <w:rPr>
                <w:rFonts w:hint="eastAsia" w:hAnsi="宋体" w:cs="宋体"/>
                <w:b/>
                <w:color w:val="auto"/>
                <w:sz w:val="24"/>
                <w:highlight w:val="none"/>
              </w:rPr>
              <w:t>2026年</w:t>
            </w:r>
            <w:r>
              <w:rPr>
                <w:rFonts w:hint="eastAsia" w:hAnsi="宋体" w:cs="宋体"/>
                <w:b/>
                <w:color w:val="auto"/>
                <w:sz w:val="24"/>
                <w:highlight w:val="none"/>
                <w:lang w:val="en-US" w:eastAsia="zh-CN"/>
              </w:rPr>
              <w:t xml:space="preserve"> 4</w:t>
            </w:r>
            <w:r>
              <w:rPr>
                <w:rFonts w:hint="eastAsia" w:hAnsi="宋体" w:cs="宋体"/>
                <w:b/>
                <w:color w:val="auto"/>
                <w:sz w:val="24"/>
                <w:highlight w:val="none"/>
              </w:rPr>
              <w:t>月</w:t>
            </w:r>
            <w:r>
              <w:rPr>
                <w:rFonts w:hint="eastAsia" w:hAnsi="宋体" w:cs="宋体"/>
                <w:b/>
                <w:color w:val="auto"/>
                <w:sz w:val="24"/>
                <w:highlight w:val="none"/>
                <w:lang w:val="en-US" w:eastAsia="zh-CN"/>
              </w:rPr>
              <w:t xml:space="preserve"> 13</w:t>
            </w:r>
            <w:r>
              <w:rPr>
                <w:rFonts w:hint="eastAsia" w:hAnsi="宋体" w:cs="宋体"/>
                <w:b/>
                <w:color w:val="auto"/>
                <w:sz w:val="24"/>
                <w:highlight w:val="none"/>
              </w:rPr>
              <w:t>日</w:t>
            </w:r>
            <w:r>
              <w:rPr>
                <w:rFonts w:hint="eastAsia" w:hAnsi="宋体" w:cs="宋体"/>
                <w:b/>
                <w:color w:val="auto"/>
                <w:sz w:val="24"/>
                <w:highlight w:val="none"/>
                <w:lang w:val="en-US" w:eastAsia="zh-CN"/>
              </w:rPr>
              <w:t>09</w:t>
            </w:r>
            <w:r>
              <w:rPr>
                <w:rFonts w:hint="eastAsia" w:hAnsi="宋体" w:cs="宋体"/>
                <w:b/>
                <w:bCs/>
                <w:color w:val="auto"/>
                <w:sz w:val="24"/>
                <w:highlight w:val="none"/>
              </w:rPr>
              <w:t>:</w:t>
            </w:r>
            <w:r>
              <w:rPr>
                <w:rFonts w:hint="eastAsia" w:hAnsi="宋体" w:cs="宋体"/>
                <w:b/>
                <w:bCs/>
                <w:color w:val="auto"/>
                <w:sz w:val="24"/>
                <w:highlight w:val="none"/>
                <w:lang w:val="en-US" w:eastAsia="zh-CN"/>
              </w:rPr>
              <w:t>00</w:t>
            </w:r>
          </w:p>
          <w:p w14:paraId="6E67D634">
            <w:pPr>
              <w:pStyle w:val="37"/>
              <w:widowControl/>
              <w:spacing w:line="360" w:lineRule="auto"/>
              <w:ind w:firstLine="480"/>
              <w:rPr>
                <w:rFonts w:hint="eastAsia" w:hAnsi="宋体" w:cs="宋体"/>
                <w:color w:val="auto"/>
                <w:sz w:val="24"/>
                <w:highlight w:val="none"/>
                <w:lang w:val="zh-CN"/>
              </w:rPr>
            </w:pPr>
            <w:r>
              <w:rPr>
                <w:rFonts w:hint="eastAsia" w:hAnsi="宋体" w:cs="宋体"/>
                <w:color w:val="auto"/>
                <w:sz w:val="24"/>
                <w:highlight w:val="none"/>
              </w:rPr>
              <w:t>3.解密时限：开启解密后30分钟，</w:t>
            </w:r>
            <w:r>
              <w:rPr>
                <w:rFonts w:hint="eastAsia" w:hAnsi="宋体" w:cs="宋体"/>
                <w:color w:val="auto"/>
                <w:sz w:val="24"/>
                <w:highlight w:val="none"/>
                <w:lang w:val="zh-CN"/>
              </w:rPr>
              <w:t>通过</w:t>
            </w:r>
            <w:r>
              <w:rPr>
                <w:rFonts w:hint="eastAsia" w:hAnsi="宋体" w:cs="宋体"/>
                <w:color w:val="auto"/>
                <w:sz w:val="24"/>
                <w:highlight w:val="none"/>
              </w:rPr>
              <w:t>江苏省政府采购（苏采云）平台</w:t>
            </w:r>
            <w:r>
              <w:rPr>
                <w:rFonts w:hint="eastAsia" w:hAnsi="宋体" w:cs="宋体"/>
                <w:color w:val="auto"/>
                <w:sz w:val="24"/>
                <w:highlight w:val="none"/>
                <w:lang w:val="zh-CN"/>
              </w:rPr>
              <w:t>（使用“CA数字证书”）解密。</w:t>
            </w:r>
          </w:p>
          <w:p w14:paraId="0CB22ED1">
            <w:pPr>
              <w:pStyle w:val="37"/>
              <w:widowControl/>
              <w:spacing w:line="360" w:lineRule="auto"/>
              <w:ind w:firstLine="480"/>
              <w:rPr>
                <w:rFonts w:hint="eastAsia" w:hAnsi="宋体" w:cs="宋体"/>
                <w:color w:val="auto"/>
                <w:sz w:val="24"/>
                <w:highlight w:val="none"/>
              </w:rPr>
            </w:pPr>
            <w:r>
              <w:rPr>
                <w:rFonts w:hint="eastAsia" w:hAnsi="宋体" w:cs="宋体"/>
                <w:color w:val="auto"/>
                <w:sz w:val="24"/>
                <w:highlight w:val="none"/>
              </w:rPr>
              <w:t>4.接收</w:t>
            </w:r>
            <w:r>
              <w:rPr>
                <w:rFonts w:hint="eastAsia" w:hAnsi="宋体" w:cs="宋体"/>
                <w:color w:val="auto"/>
                <w:sz w:val="24"/>
                <w:highlight w:val="none"/>
                <w:lang w:val="zh-CN"/>
              </w:rPr>
              <w:t>地点</w:t>
            </w:r>
            <w:r>
              <w:rPr>
                <w:rFonts w:hint="eastAsia" w:hAnsi="宋体" w:cs="宋体"/>
                <w:color w:val="auto"/>
                <w:sz w:val="24"/>
                <w:highlight w:val="none"/>
              </w:rPr>
              <w:t>：</w:t>
            </w:r>
            <w:r>
              <w:rPr>
                <w:rFonts w:hint="eastAsia" w:hAnsi="宋体" w:cs="宋体"/>
                <w:color w:val="auto"/>
                <w:sz w:val="24"/>
                <w:szCs w:val="24"/>
                <w:highlight w:val="none"/>
              </w:rPr>
              <w:t>“江苏省政府采购（苏采云）平台”</w:t>
            </w:r>
          </w:p>
        </w:tc>
      </w:tr>
      <w:tr w14:paraId="3961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16" w:type="dxa"/>
            <w:noWrap w:val="0"/>
            <w:vAlign w:val="center"/>
          </w:tcPr>
          <w:p w14:paraId="3AB19F4D">
            <w:pPr>
              <w:pStyle w:val="37"/>
              <w:widowControl/>
              <w:spacing w:line="360" w:lineRule="auto"/>
              <w:jc w:val="center"/>
              <w:rPr>
                <w:rFonts w:hint="eastAsia" w:hAnsi="宋体"/>
                <w:color w:val="auto"/>
                <w:sz w:val="24"/>
                <w:highlight w:val="none"/>
              </w:rPr>
            </w:pPr>
            <w:r>
              <w:rPr>
                <w:rFonts w:hint="eastAsia" w:hAnsi="宋体"/>
                <w:color w:val="auto"/>
                <w:sz w:val="24"/>
                <w:highlight w:val="none"/>
              </w:rPr>
              <w:t>10</w:t>
            </w:r>
          </w:p>
        </w:tc>
        <w:tc>
          <w:tcPr>
            <w:tcW w:w="8425" w:type="dxa"/>
            <w:noWrap w:val="0"/>
            <w:vAlign w:val="center"/>
          </w:tcPr>
          <w:p w14:paraId="25A27417">
            <w:pPr>
              <w:pStyle w:val="37"/>
              <w:spacing w:line="360" w:lineRule="auto"/>
              <w:rPr>
                <w:rFonts w:hint="eastAsia" w:hAnsi="宋体" w:cs="宋体"/>
                <w:b/>
                <w:color w:val="auto"/>
                <w:sz w:val="24"/>
                <w:highlight w:val="none"/>
              </w:rPr>
            </w:pPr>
            <w:r>
              <w:rPr>
                <w:rFonts w:hint="eastAsia" w:hAnsi="宋体" w:cs="宋体"/>
                <w:b/>
                <w:color w:val="auto"/>
                <w:sz w:val="24"/>
                <w:highlight w:val="none"/>
              </w:rPr>
              <w:t>开启响应文件有关信息：</w:t>
            </w:r>
          </w:p>
          <w:p w14:paraId="2BC23A91">
            <w:pPr>
              <w:pStyle w:val="37"/>
              <w:spacing w:line="360" w:lineRule="auto"/>
              <w:ind w:firstLine="480"/>
              <w:rPr>
                <w:rFonts w:hint="default" w:hAnsi="宋体" w:eastAsia="宋体" w:cs="宋体"/>
                <w:b/>
                <w:color w:val="auto"/>
                <w:sz w:val="24"/>
                <w:highlight w:val="none"/>
                <w:lang w:val="en-US" w:eastAsia="zh-CN"/>
              </w:rPr>
            </w:pPr>
            <w:r>
              <w:rPr>
                <w:rFonts w:hint="eastAsia" w:hAnsi="宋体" w:cs="宋体"/>
                <w:b/>
                <w:color w:val="auto"/>
                <w:sz w:val="24"/>
                <w:highlight w:val="none"/>
              </w:rPr>
              <w:t>开启响应文件时间</w:t>
            </w:r>
            <w:r>
              <w:rPr>
                <w:rFonts w:hint="eastAsia" w:hAnsi="宋体" w:cs="宋体"/>
                <w:bCs/>
                <w:color w:val="auto"/>
                <w:sz w:val="24"/>
                <w:highlight w:val="none"/>
              </w:rPr>
              <w:t>：</w:t>
            </w:r>
            <w:r>
              <w:rPr>
                <w:rFonts w:hint="eastAsia" w:hAnsi="宋体" w:cs="宋体"/>
                <w:b/>
                <w:color w:val="auto"/>
                <w:sz w:val="24"/>
                <w:highlight w:val="none"/>
              </w:rPr>
              <w:t>2026年</w:t>
            </w:r>
            <w:r>
              <w:rPr>
                <w:rFonts w:hint="eastAsia" w:hAnsi="宋体" w:cs="宋体"/>
                <w:b/>
                <w:color w:val="auto"/>
                <w:sz w:val="24"/>
                <w:highlight w:val="none"/>
                <w:lang w:val="en-US" w:eastAsia="zh-CN"/>
              </w:rPr>
              <w:t xml:space="preserve">4 </w:t>
            </w:r>
            <w:r>
              <w:rPr>
                <w:rFonts w:hint="eastAsia" w:hAnsi="宋体" w:cs="宋体"/>
                <w:b/>
                <w:color w:val="auto"/>
                <w:sz w:val="24"/>
                <w:highlight w:val="none"/>
              </w:rPr>
              <w:t>月</w:t>
            </w:r>
            <w:r>
              <w:rPr>
                <w:rFonts w:hint="eastAsia" w:hAnsi="宋体" w:cs="宋体"/>
                <w:b/>
                <w:color w:val="auto"/>
                <w:sz w:val="24"/>
                <w:highlight w:val="none"/>
                <w:lang w:val="en-US" w:eastAsia="zh-CN"/>
              </w:rPr>
              <w:t xml:space="preserve"> 13</w:t>
            </w:r>
            <w:r>
              <w:rPr>
                <w:rFonts w:hint="eastAsia" w:hAnsi="宋体" w:cs="宋体"/>
                <w:b/>
                <w:color w:val="auto"/>
                <w:sz w:val="24"/>
                <w:highlight w:val="none"/>
              </w:rPr>
              <w:t>日</w:t>
            </w:r>
            <w:r>
              <w:rPr>
                <w:rFonts w:hint="eastAsia" w:hAnsi="宋体" w:cs="宋体"/>
                <w:b/>
                <w:color w:val="auto"/>
                <w:sz w:val="24"/>
                <w:highlight w:val="none"/>
                <w:lang w:val="en-US" w:eastAsia="zh-CN"/>
              </w:rPr>
              <w:t>09</w:t>
            </w:r>
            <w:r>
              <w:rPr>
                <w:rFonts w:hint="eastAsia" w:hAnsi="宋体" w:cs="宋体"/>
                <w:b/>
                <w:bCs/>
                <w:color w:val="auto"/>
                <w:sz w:val="24"/>
                <w:highlight w:val="none"/>
              </w:rPr>
              <w:t>:</w:t>
            </w:r>
            <w:r>
              <w:rPr>
                <w:rFonts w:hint="eastAsia" w:hAnsi="宋体" w:cs="宋体"/>
                <w:b/>
                <w:bCs/>
                <w:color w:val="auto"/>
                <w:sz w:val="24"/>
                <w:highlight w:val="none"/>
                <w:lang w:val="en-US" w:eastAsia="zh-CN"/>
              </w:rPr>
              <w:t>00</w:t>
            </w:r>
          </w:p>
          <w:p w14:paraId="13A5DD61">
            <w:pPr>
              <w:pStyle w:val="37"/>
              <w:widowControl/>
              <w:spacing w:line="360" w:lineRule="auto"/>
              <w:ind w:firstLine="480"/>
              <w:rPr>
                <w:rFonts w:hint="eastAsia" w:hAnsi="宋体" w:cs="宋体"/>
                <w:color w:val="auto"/>
                <w:sz w:val="24"/>
                <w:highlight w:val="none"/>
              </w:rPr>
            </w:pPr>
            <w:r>
              <w:rPr>
                <w:rFonts w:hint="eastAsia" w:hAnsi="宋体" w:cs="宋体"/>
                <w:b/>
                <w:color w:val="auto"/>
                <w:sz w:val="24"/>
                <w:highlight w:val="none"/>
              </w:rPr>
              <w:t>开启响应文件地点</w:t>
            </w:r>
            <w:r>
              <w:rPr>
                <w:rFonts w:hint="eastAsia" w:hAnsi="宋体" w:cs="宋体"/>
                <w:bCs/>
                <w:color w:val="auto"/>
                <w:sz w:val="24"/>
                <w:highlight w:val="none"/>
              </w:rPr>
              <w:t>：</w:t>
            </w:r>
            <w:r>
              <w:rPr>
                <w:rFonts w:hint="eastAsia" w:hAnsi="宋体" w:cs="宋体"/>
                <w:color w:val="auto"/>
                <w:sz w:val="24"/>
                <w:szCs w:val="24"/>
                <w:highlight w:val="none"/>
              </w:rPr>
              <w:t>“江苏省政府采购（苏采云）平台”网上开标大厅</w:t>
            </w:r>
          </w:p>
        </w:tc>
      </w:tr>
      <w:tr w14:paraId="6FB2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0701A0C4">
            <w:pPr>
              <w:pStyle w:val="37"/>
              <w:widowControl/>
              <w:spacing w:line="360" w:lineRule="auto"/>
              <w:jc w:val="center"/>
              <w:rPr>
                <w:rFonts w:hint="eastAsia" w:hAnsi="宋体"/>
                <w:color w:val="auto"/>
                <w:sz w:val="24"/>
                <w:highlight w:val="none"/>
              </w:rPr>
            </w:pPr>
            <w:r>
              <w:rPr>
                <w:rFonts w:hint="eastAsia" w:hAnsi="宋体"/>
                <w:color w:val="auto"/>
                <w:sz w:val="24"/>
                <w:highlight w:val="none"/>
              </w:rPr>
              <w:t>11</w:t>
            </w:r>
          </w:p>
        </w:tc>
        <w:tc>
          <w:tcPr>
            <w:tcW w:w="8425" w:type="dxa"/>
            <w:noWrap w:val="0"/>
            <w:vAlign w:val="center"/>
          </w:tcPr>
          <w:p w14:paraId="671CFA6A">
            <w:pPr>
              <w:pStyle w:val="37"/>
              <w:spacing w:line="360" w:lineRule="auto"/>
              <w:rPr>
                <w:rFonts w:hint="eastAsia" w:hAnsi="宋体" w:cs="宋体"/>
                <w:b/>
                <w:color w:val="auto"/>
                <w:sz w:val="24"/>
                <w:highlight w:val="none"/>
              </w:rPr>
            </w:pPr>
            <w:r>
              <w:rPr>
                <w:rFonts w:hint="eastAsia" w:hAnsi="宋体" w:cs="宋体"/>
                <w:b/>
                <w:color w:val="auto"/>
                <w:sz w:val="24"/>
                <w:highlight w:val="none"/>
              </w:rPr>
              <w:t>磋商评审有关信息：</w:t>
            </w:r>
          </w:p>
          <w:p w14:paraId="23074802">
            <w:pPr>
              <w:pStyle w:val="37"/>
              <w:spacing w:line="360" w:lineRule="auto"/>
              <w:ind w:firstLine="480"/>
              <w:rPr>
                <w:rFonts w:hint="eastAsia" w:hAnsi="宋体" w:cs="宋体"/>
                <w:bCs/>
                <w:color w:val="auto"/>
                <w:sz w:val="24"/>
                <w:highlight w:val="none"/>
              </w:rPr>
            </w:pPr>
            <w:r>
              <w:rPr>
                <w:rFonts w:hint="eastAsia" w:hAnsi="宋体" w:cs="宋体"/>
                <w:b/>
                <w:color w:val="auto"/>
                <w:sz w:val="24"/>
                <w:highlight w:val="none"/>
              </w:rPr>
              <w:t>磋商评审时间</w:t>
            </w:r>
            <w:r>
              <w:rPr>
                <w:rFonts w:hint="eastAsia" w:hAnsi="宋体" w:cs="宋体"/>
                <w:bCs/>
                <w:color w:val="auto"/>
                <w:sz w:val="24"/>
                <w:highlight w:val="none"/>
              </w:rPr>
              <w:t>：</w:t>
            </w:r>
            <w:r>
              <w:rPr>
                <w:rFonts w:hint="eastAsia" w:hAnsi="宋体" w:cs="宋体"/>
                <w:b/>
                <w:color w:val="auto"/>
                <w:sz w:val="24"/>
                <w:highlight w:val="none"/>
              </w:rPr>
              <w:t>2026年</w:t>
            </w:r>
            <w:r>
              <w:rPr>
                <w:rFonts w:hint="eastAsia" w:hAnsi="宋体" w:cs="宋体"/>
                <w:b/>
                <w:color w:val="auto"/>
                <w:sz w:val="24"/>
                <w:highlight w:val="none"/>
                <w:lang w:val="en-US" w:eastAsia="zh-CN"/>
              </w:rPr>
              <w:t>4</w:t>
            </w:r>
            <w:r>
              <w:rPr>
                <w:rFonts w:hint="eastAsia" w:hAnsi="宋体" w:cs="宋体"/>
                <w:b/>
                <w:color w:val="auto"/>
                <w:sz w:val="24"/>
                <w:highlight w:val="none"/>
              </w:rPr>
              <w:t>月</w:t>
            </w:r>
            <w:r>
              <w:rPr>
                <w:rFonts w:hint="eastAsia" w:hAnsi="宋体" w:cs="宋体"/>
                <w:b/>
                <w:color w:val="auto"/>
                <w:sz w:val="24"/>
                <w:highlight w:val="none"/>
                <w:lang w:val="en-US" w:eastAsia="zh-CN"/>
              </w:rPr>
              <w:t xml:space="preserve"> 13</w:t>
            </w:r>
            <w:r>
              <w:rPr>
                <w:rFonts w:hint="eastAsia" w:hAnsi="宋体" w:cs="宋体"/>
                <w:b/>
                <w:color w:val="auto"/>
                <w:sz w:val="24"/>
                <w:highlight w:val="none"/>
              </w:rPr>
              <w:t>日开启响应文件</w:t>
            </w:r>
            <w:r>
              <w:rPr>
                <w:rFonts w:hint="eastAsia" w:hAnsi="宋体" w:cs="宋体"/>
                <w:bCs/>
                <w:color w:val="auto"/>
                <w:sz w:val="24"/>
                <w:highlight w:val="none"/>
              </w:rPr>
              <w:t>结束</w:t>
            </w:r>
          </w:p>
          <w:p w14:paraId="3CDCF64F">
            <w:pPr>
              <w:pStyle w:val="37"/>
              <w:widowControl/>
              <w:spacing w:line="360" w:lineRule="auto"/>
              <w:ind w:firstLine="480"/>
              <w:rPr>
                <w:rFonts w:hint="eastAsia" w:hAnsi="宋体" w:cs="宋体"/>
                <w:color w:val="auto"/>
                <w:sz w:val="24"/>
                <w:highlight w:val="none"/>
              </w:rPr>
            </w:pPr>
            <w:r>
              <w:rPr>
                <w:rFonts w:hint="eastAsia" w:hAnsi="宋体" w:cs="宋体"/>
                <w:b/>
                <w:color w:val="auto"/>
                <w:sz w:val="24"/>
                <w:highlight w:val="none"/>
              </w:rPr>
              <w:t>磋商评审地点</w:t>
            </w:r>
            <w:r>
              <w:rPr>
                <w:rFonts w:hint="eastAsia" w:hAnsi="宋体" w:cs="宋体"/>
                <w:bCs/>
                <w:color w:val="auto"/>
                <w:sz w:val="24"/>
                <w:highlight w:val="none"/>
              </w:rPr>
              <w:t>：通过</w:t>
            </w:r>
            <w:r>
              <w:rPr>
                <w:rFonts w:hint="eastAsia" w:hAnsi="宋体" w:cs="宋体"/>
                <w:bCs/>
                <w:color w:val="auto"/>
                <w:sz w:val="24"/>
                <w:highlight w:val="none"/>
              </w:rPr>
              <w:t>江苏省政府采购（苏采云）平台（</w:t>
            </w:r>
            <w:r>
              <w:rPr>
                <w:rFonts w:hAnsi="宋体"/>
                <w:color w:val="auto"/>
                <w:highlight w:val="none"/>
              </w:rPr>
              <w:fldChar w:fldCharType="begin"/>
            </w:r>
            <w:r>
              <w:rPr>
                <w:rFonts w:hAnsi="宋体"/>
                <w:color w:val="auto"/>
                <w:highlight w:val="none"/>
              </w:rPr>
              <w:instrText xml:space="preserve">HYPERLINK "http://jszfcg.jsczt.cn/" \o "http://jszfcg.jsczt.cn/"</w:instrText>
            </w:r>
            <w:r>
              <w:rPr>
                <w:rFonts w:hAnsi="宋体"/>
                <w:color w:val="auto"/>
                <w:highlight w:val="none"/>
              </w:rPr>
              <w:fldChar w:fldCharType="separate"/>
            </w:r>
            <w:r>
              <w:rPr>
                <w:rFonts w:hint="eastAsia" w:hAnsi="宋体" w:cs="宋体"/>
                <w:bCs/>
                <w:color w:val="auto"/>
                <w:sz w:val="24"/>
                <w:highlight w:val="none"/>
                <w:lang w:eastAsia="zh-CN"/>
              </w:rPr>
              <w:t>http://www.ccgp-jiangsu.gov.cn/</w:t>
            </w:r>
            <w:r>
              <w:rPr>
                <w:rFonts w:hAnsi="宋体"/>
                <w:color w:val="auto"/>
                <w:highlight w:val="none"/>
              </w:rPr>
              <w:fldChar w:fldCharType="end"/>
            </w:r>
            <w:r>
              <w:rPr>
                <w:rFonts w:hint="eastAsia" w:hAnsi="宋体" w:cs="宋体"/>
                <w:bCs/>
                <w:color w:val="auto"/>
                <w:sz w:val="24"/>
                <w:highlight w:val="none"/>
              </w:rPr>
              <w:t>）线上评审</w:t>
            </w:r>
          </w:p>
        </w:tc>
      </w:tr>
      <w:tr w14:paraId="14E8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5B0A787">
            <w:pPr>
              <w:pStyle w:val="37"/>
              <w:widowControl/>
              <w:spacing w:line="360" w:lineRule="auto"/>
              <w:jc w:val="center"/>
              <w:rPr>
                <w:rFonts w:hint="eastAsia" w:hAnsi="宋体"/>
                <w:color w:val="auto"/>
                <w:sz w:val="24"/>
                <w:highlight w:val="none"/>
              </w:rPr>
            </w:pPr>
            <w:r>
              <w:rPr>
                <w:rFonts w:hint="eastAsia" w:hAnsi="宋体"/>
                <w:color w:val="auto"/>
                <w:sz w:val="24"/>
                <w:highlight w:val="none"/>
              </w:rPr>
              <w:t>12</w:t>
            </w:r>
          </w:p>
        </w:tc>
        <w:tc>
          <w:tcPr>
            <w:tcW w:w="8425" w:type="dxa"/>
            <w:noWrap w:val="0"/>
            <w:vAlign w:val="center"/>
          </w:tcPr>
          <w:p w14:paraId="10370203">
            <w:pPr>
              <w:pStyle w:val="37"/>
              <w:spacing w:line="360" w:lineRule="auto"/>
              <w:rPr>
                <w:rFonts w:hint="eastAsia" w:hAnsi="宋体"/>
                <w:color w:val="auto"/>
                <w:sz w:val="24"/>
                <w:szCs w:val="24"/>
                <w:highlight w:val="none"/>
              </w:rPr>
            </w:pPr>
            <w:r>
              <w:rPr>
                <w:rFonts w:hint="eastAsia" w:hAnsi="宋体" w:cs="宋体"/>
                <w:b/>
                <w:bCs/>
                <w:color w:val="auto"/>
                <w:sz w:val="24"/>
                <w:highlight w:val="none"/>
              </w:rPr>
              <w:t>响应文件制作要求：</w:t>
            </w:r>
          </w:p>
          <w:p w14:paraId="7B4DC265">
            <w:pPr>
              <w:pStyle w:val="37"/>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因本项目作为采用线上电子开评标（网上不见面开标），供应商在苏采云系统规定的时间内对响应文件进行解密。</w:t>
            </w:r>
          </w:p>
          <w:p w14:paraId="102ACABD">
            <w:pPr>
              <w:pStyle w:val="37"/>
              <w:spacing w:line="360" w:lineRule="auto"/>
              <w:ind w:firstLine="480"/>
              <w:rPr>
                <w:rFonts w:hint="eastAsia" w:hAnsi="宋体" w:cs="宋体"/>
                <w:bCs/>
                <w:color w:val="auto"/>
                <w:sz w:val="24"/>
                <w:highlight w:val="none"/>
              </w:rPr>
            </w:pPr>
            <w:r>
              <w:rPr>
                <w:rFonts w:hint="eastAsia" w:hAnsi="宋体" w:cs="宋体"/>
                <w:bCs/>
                <w:color w:val="auto"/>
                <w:sz w:val="24"/>
                <w:highlight w:val="none"/>
              </w:rPr>
              <w:t>2.成交供应商在收到成交通知书后与采购人签订合同前，必须提供与系统中电子响应文件一致的纸质响应文件一式</w:t>
            </w:r>
            <w:r>
              <w:rPr>
                <w:rFonts w:hint="eastAsia" w:hAnsi="宋体" w:cs="宋体"/>
                <w:bCs/>
                <w:color w:val="auto"/>
                <w:sz w:val="24"/>
                <w:highlight w:val="none"/>
                <w:lang w:val="en-US" w:eastAsia="zh-CN"/>
              </w:rPr>
              <w:t>三</w:t>
            </w:r>
            <w:r>
              <w:rPr>
                <w:rFonts w:hint="eastAsia" w:hAnsi="宋体" w:cs="宋体"/>
                <w:bCs/>
                <w:color w:val="auto"/>
                <w:sz w:val="24"/>
                <w:highlight w:val="none"/>
              </w:rPr>
              <w:t>份。</w:t>
            </w:r>
          </w:p>
          <w:p w14:paraId="1AC5A98F">
            <w:pPr>
              <w:pStyle w:val="37"/>
              <w:widowControl/>
              <w:spacing w:line="360" w:lineRule="auto"/>
              <w:ind w:firstLine="480"/>
              <w:rPr>
                <w:rFonts w:hint="eastAsia" w:hAnsi="宋体"/>
                <w:b/>
                <w:color w:val="auto"/>
                <w:sz w:val="24"/>
                <w:highlight w:val="none"/>
              </w:rPr>
            </w:pPr>
            <w:r>
              <w:rPr>
                <w:rFonts w:hint="eastAsia" w:hAnsi="宋体" w:cs="宋体"/>
                <w:bCs/>
                <w:color w:val="auto"/>
                <w:sz w:val="24"/>
                <w:highlight w:val="none"/>
              </w:rPr>
              <w:t>3.供应商请仔细阅读供应商注册流程和采购文件中关于电子开评标等相关事项，如有问题可发送邮件或移动电话咨询。</w:t>
            </w:r>
          </w:p>
        </w:tc>
      </w:tr>
      <w:tr w14:paraId="51B6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1DA8932E">
            <w:pPr>
              <w:pStyle w:val="37"/>
              <w:widowControl/>
              <w:spacing w:line="360" w:lineRule="auto"/>
              <w:jc w:val="center"/>
              <w:rPr>
                <w:rFonts w:hint="eastAsia" w:hAnsi="宋体"/>
                <w:color w:val="auto"/>
                <w:sz w:val="24"/>
                <w:highlight w:val="none"/>
              </w:rPr>
            </w:pPr>
            <w:r>
              <w:rPr>
                <w:rFonts w:hint="eastAsia" w:hAnsi="宋体"/>
                <w:color w:val="auto"/>
                <w:sz w:val="24"/>
                <w:highlight w:val="none"/>
              </w:rPr>
              <w:t>13</w:t>
            </w:r>
          </w:p>
        </w:tc>
        <w:tc>
          <w:tcPr>
            <w:tcW w:w="8425" w:type="dxa"/>
            <w:noWrap w:val="0"/>
            <w:vAlign w:val="center"/>
          </w:tcPr>
          <w:p w14:paraId="562CDB38">
            <w:pPr>
              <w:pStyle w:val="37"/>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特别提醒：</w:t>
            </w:r>
          </w:p>
          <w:p w14:paraId="48AF0ED0">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（一）供应商“账号注册”及CA办理</w:t>
            </w:r>
          </w:p>
          <w:p w14:paraId="051201A9">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1.请有意参加本项目采购活动的供应商按以下流程进行操作：</w:t>
            </w:r>
          </w:p>
          <w:p w14:paraId="75D6483D">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1）访问“江苏政府采购网”点击“江苏省政府采购（苏采云）平台”（以下简称“苏采云”系统）选择供应商版块，点击“用户注册”按钮，进行账号注册，注册完成后需在系统中填写资质信息并提交。也可以直接通过</w:t>
            </w:r>
            <w:r>
              <w:rPr>
                <w:rFonts w:hint="eastAsia" w:hAnsi="宋体" w:cs="宋体"/>
                <w:bCs/>
                <w:color w:val="auto"/>
                <w:sz w:val="24"/>
                <w:highlight w:val="none"/>
                <w:lang w:eastAsia="zh-CN"/>
              </w:rPr>
              <w:t>http://www.ccgp-jiangsu.gov.cn/</w:t>
            </w:r>
            <w:r>
              <w:rPr>
                <w:rFonts w:hint="eastAsia" w:hAnsi="宋体" w:cs="宋体"/>
                <w:bCs/>
                <w:color w:val="auto"/>
                <w:sz w:val="24"/>
                <w:highlight w:val="none"/>
              </w:rPr>
              <w:t>进入界面。</w:t>
            </w:r>
          </w:p>
          <w:p w14:paraId="74801866">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（2）办理“意源”CA数字证书和“方正”电子签章（办理地址：无锡市滨湖区观山路199号12号楼二楼9号、10号窗口），办理指南链接：http://jsxcmm.com/help/help.html。</w:t>
            </w:r>
          </w:p>
          <w:p w14:paraId="3A9C6CF1">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（3）CA驱动下载：</w:t>
            </w:r>
          </w:p>
          <w:p w14:paraId="0BC6C291">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在“苏采云”系统账号登录页面，点击“驱动下载”链接中的“政务CA、方正签章控件驱动安装包及安装说明”可以直接下载驱动安装包，安装包中附有驱动安装手册。</w:t>
            </w:r>
          </w:p>
          <w:p w14:paraId="454EC953">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技术服务电话：0510-81827781（服务时间：工作日 9:00-11:30,13:00-17:00）</w:t>
            </w:r>
          </w:p>
          <w:p w14:paraId="31ADCDF4">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2.完成“苏采云”系统账号注册的供应商方可在“苏采云”系统中进行CA绑定。登录“苏采云”系统，插入CA后，点击【账号设置】——【绑定CA】。</w:t>
            </w:r>
          </w:p>
          <w:p w14:paraId="08B740F2">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3.供应商应按上述要求提供相关材料信息，所提供的材料应均是真实的、准确的，若有违背，供应商自行承担由此而产生的一切后果。</w:t>
            </w:r>
          </w:p>
          <w:p w14:paraId="4CF0928D">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Ansi="宋体"/>
                <w:color w:val="auto"/>
                <w:highlight w:val="none"/>
              </w:rPr>
              <w:fldChar w:fldCharType="begin"/>
            </w:r>
            <w:r>
              <w:rPr>
                <w:rFonts w:hAnsi="宋体"/>
                <w:color w:val="auto"/>
                <w:highlight w:val="none"/>
              </w:rPr>
              <w:instrText xml:space="preserve">HYPERLINK "http://cz.wuxi.gov.cn/doc/2023/10/11/4080287.shtml" \o "http://cz.wuxi.gov.cn/doc/2023/10/11/4080287.shtml"</w:instrText>
            </w:r>
            <w:r>
              <w:rPr>
                <w:rFonts w:hAnsi="宋体"/>
                <w:color w:val="auto"/>
                <w:highlight w:val="none"/>
              </w:rPr>
              <w:fldChar w:fldCharType="separate"/>
            </w:r>
            <w:r>
              <w:rPr>
                <w:rFonts w:hint="eastAsia" w:hAnsi="宋体" w:cs="宋体"/>
                <w:bCs/>
                <w:color w:val="auto"/>
                <w:sz w:val="24"/>
                <w:highlight w:val="none"/>
              </w:rPr>
              <w:t>“苏采云”系统供应商操作手册</w:t>
            </w:r>
            <w:r>
              <w:rPr>
                <w:rFonts w:hAnsi="宋体"/>
                <w:color w:val="auto"/>
                <w:highlight w:val="none"/>
              </w:rPr>
              <w:fldChar w:fldCharType="end"/>
            </w:r>
            <w:r>
              <w:rPr>
                <w:rFonts w:hint="eastAsia" w:hAnsi="宋体" w:cs="宋体"/>
                <w:bCs/>
                <w:color w:val="auto"/>
                <w:sz w:val="24"/>
                <w:highlight w:val="none"/>
              </w:rPr>
              <w:t>。</w:t>
            </w:r>
          </w:p>
          <w:p w14:paraId="6019FB22">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技术支持QQ：</w:t>
            </w:r>
            <w:r>
              <w:rPr>
                <w:rFonts w:hint="eastAsia" w:ascii="宋体" w:hAnsi="宋体" w:cs="宋体"/>
                <w:color w:val="auto"/>
                <w:sz w:val="24"/>
                <w:szCs w:val="24"/>
                <w:highlight w:val="none"/>
              </w:rPr>
              <w:t>田女士：3071474382 ；王先生：897651173。</w:t>
            </w:r>
          </w:p>
          <w:p w14:paraId="57E44EB6">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（二）完成项目参与，获取采购文件</w:t>
            </w:r>
          </w:p>
          <w:p w14:paraId="2036C0F3">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供应商可在项目采购公告附件中查看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响应文件（使用“CA数字证书”），导出加密的响应文件（后缀名为zip，不得超过150M）并在“苏采云”系统上传该加密的响应文件，对采购文件各项内容做出实质性响应，否则其响应文件无效。</w:t>
            </w:r>
          </w:p>
          <w:p w14:paraId="2F822B6F">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（三）有关本次采购的事项若存在变动或修改，敬请及时关注</w:t>
            </w:r>
            <w:r>
              <w:rPr>
                <w:rFonts w:hint="eastAsia" w:hAnsi="宋体" w:cs="宋体"/>
                <w:bCs/>
                <w:color w:val="auto"/>
                <w:sz w:val="24"/>
                <w:highlight w:val="none"/>
                <w:lang w:eastAsia="zh-CN"/>
              </w:rPr>
              <w:t>捷宏润安工程顾问 (江苏) 有限公司</w:t>
            </w:r>
            <w:r>
              <w:rPr>
                <w:rFonts w:hint="eastAsia" w:hAnsi="宋体" w:cs="宋体"/>
                <w:bCs/>
                <w:color w:val="auto"/>
                <w:sz w:val="24"/>
                <w:highlight w:val="none"/>
              </w:rPr>
              <w:t>在“江苏政府采购网”发布的更正公告。</w:t>
            </w:r>
          </w:p>
          <w:p w14:paraId="4B544731">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（四）线上不见面开标</w:t>
            </w:r>
          </w:p>
          <w:p w14:paraId="4EAE05CC">
            <w:pPr>
              <w:pStyle w:val="37"/>
              <w:widowControl/>
              <w:spacing w:line="360" w:lineRule="auto"/>
              <w:ind w:firstLine="480"/>
              <w:rPr>
                <w:rFonts w:hint="eastAsia" w:hAnsi="宋体" w:cs="宋体"/>
                <w:bCs/>
                <w:color w:val="auto"/>
                <w:sz w:val="24"/>
                <w:highlight w:val="none"/>
              </w:rPr>
            </w:pPr>
            <w:r>
              <w:rPr>
                <w:rFonts w:hint="eastAsia" w:hAnsi="宋体" w:cs="宋体"/>
                <w:bCs/>
                <w:color w:val="auto"/>
                <w:sz w:val="24"/>
                <w:highlight w:val="none"/>
              </w:rPr>
              <w:t>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供应商自行承担后果。</w:t>
            </w:r>
          </w:p>
          <w:p w14:paraId="52D2FD67">
            <w:pPr>
              <w:pStyle w:val="37"/>
              <w:widowControl/>
              <w:spacing w:line="360" w:lineRule="auto"/>
              <w:ind w:firstLine="480"/>
              <w:rPr>
                <w:rFonts w:hint="eastAsia" w:hAnsi="宋体"/>
                <w:color w:val="auto"/>
                <w:sz w:val="24"/>
                <w:highlight w:val="none"/>
                <w:lang w:val="zh-CN"/>
              </w:rPr>
            </w:pPr>
            <w:r>
              <w:rPr>
                <w:rFonts w:hint="eastAsia" w:hAnsi="宋体" w:cs="宋体"/>
                <w:bCs/>
                <w:color w:val="auto"/>
                <w:sz w:val="24"/>
                <w:highlight w:val="none"/>
              </w:rPr>
              <w:t>2.若资格审查中或评审过程中，采购人/代理机构/评标委员会对响应文件存在疑问，供应商被授权代表须在接到在线询标函后15分钟内，在开标界面在线以澄清函回复并加盖公章或签电子公章；若供应商被授权代表未在规定时间内按上述要求作出回复，则视为供应商默认资审结果或评审结果。</w:t>
            </w:r>
          </w:p>
        </w:tc>
      </w:tr>
      <w:tr w14:paraId="7D37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682861A">
            <w:pPr>
              <w:pStyle w:val="37"/>
              <w:widowControl/>
              <w:spacing w:line="360" w:lineRule="auto"/>
              <w:jc w:val="center"/>
              <w:rPr>
                <w:rFonts w:hint="eastAsia" w:hAnsi="宋体"/>
                <w:color w:val="auto"/>
                <w:sz w:val="24"/>
                <w:highlight w:val="none"/>
              </w:rPr>
            </w:pPr>
            <w:r>
              <w:rPr>
                <w:rFonts w:hint="eastAsia" w:hAnsi="宋体"/>
                <w:color w:val="auto"/>
                <w:sz w:val="24"/>
                <w:highlight w:val="none"/>
              </w:rPr>
              <w:t>14</w:t>
            </w:r>
          </w:p>
        </w:tc>
        <w:tc>
          <w:tcPr>
            <w:tcW w:w="8425" w:type="dxa"/>
            <w:noWrap w:val="0"/>
            <w:vAlign w:val="center"/>
          </w:tcPr>
          <w:p w14:paraId="3A9F1248">
            <w:pPr>
              <w:pStyle w:val="37"/>
              <w:widowControl/>
              <w:spacing w:line="360" w:lineRule="auto"/>
              <w:rPr>
                <w:rFonts w:hint="eastAsia" w:hAnsi="宋体" w:cs="宋体"/>
                <w:b/>
                <w:bCs/>
                <w:color w:val="auto"/>
                <w:sz w:val="24"/>
                <w:highlight w:val="none"/>
                <w:lang w:val="zh-CN"/>
              </w:rPr>
            </w:pPr>
            <w:r>
              <w:rPr>
                <w:rFonts w:hint="eastAsia" w:hAnsi="宋体" w:cs="宋体"/>
                <w:b/>
                <w:bCs/>
                <w:color w:val="auto"/>
                <w:sz w:val="24"/>
                <w:highlight w:val="none"/>
                <w:lang w:val="zh-CN"/>
              </w:rPr>
              <w:t>采购人名称：无锡市园林绿化管理中心</w:t>
            </w:r>
          </w:p>
          <w:p w14:paraId="1FA072AB">
            <w:pPr>
              <w:pStyle w:val="37"/>
              <w:widowControl/>
              <w:spacing w:line="360" w:lineRule="auto"/>
              <w:rPr>
                <w:rFonts w:hint="eastAsia" w:hAnsi="宋体" w:cs="宋体"/>
                <w:color w:val="auto"/>
                <w:sz w:val="24"/>
                <w:highlight w:val="none"/>
                <w:lang w:val="zh-CN"/>
              </w:rPr>
            </w:pPr>
            <w:r>
              <w:rPr>
                <w:rFonts w:hint="eastAsia" w:hAnsi="宋体" w:cs="宋体"/>
                <w:color w:val="auto"/>
                <w:sz w:val="24"/>
                <w:highlight w:val="none"/>
                <w:lang w:val="zh-CN"/>
              </w:rPr>
              <w:t>联系人：陈工 黄工</w:t>
            </w:r>
          </w:p>
          <w:p w14:paraId="56AACD6E">
            <w:pPr>
              <w:pStyle w:val="37"/>
              <w:widowControl/>
              <w:spacing w:line="360" w:lineRule="auto"/>
              <w:rPr>
                <w:rFonts w:hint="eastAsia" w:hAnsi="宋体" w:cs="宋体"/>
                <w:color w:val="auto"/>
                <w:sz w:val="24"/>
                <w:highlight w:val="none"/>
                <w:lang w:val="zh-CN"/>
              </w:rPr>
            </w:pPr>
            <w:r>
              <w:rPr>
                <w:rFonts w:hint="eastAsia" w:hAnsi="宋体" w:cs="宋体"/>
                <w:color w:val="auto"/>
                <w:sz w:val="24"/>
                <w:highlight w:val="none"/>
                <w:lang w:val="zh-CN"/>
              </w:rPr>
              <w:t>联系电话：0510-8370850</w:t>
            </w:r>
            <w:r>
              <w:rPr>
                <w:rFonts w:hint="eastAsia" w:hAnsi="宋体" w:cs="宋体"/>
                <w:color w:val="auto"/>
                <w:sz w:val="24"/>
                <w:highlight w:val="none"/>
              </w:rPr>
              <w:t>8</w:t>
            </w:r>
          </w:p>
          <w:p w14:paraId="2C08BF81">
            <w:pPr>
              <w:pStyle w:val="37"/>
              <w:widowControl/>
              <w:spacing w:line="360" w:lineRule="auto"/>
              <w:rPr>
                <w:rFonts w:hint="eastAsia" w:hAnsi="宋体" w:cs="宋体"/>
                <w:color w:val="auto"/>
                <w:sz w:val="24"/>
                <w:highlight w:val="none"/>
                <w:lang w:val="zh-CN"/>
              </w:rPr>
            </w:pPr>
            <w:r>
              <w:rPr>
                <w:rFonts w:hint="eastAsia" w:hAnsi="宋体" w:cs="宋体"/>
                <w:color w:val="auto"/>
                <w:sz w:val="24"/>
                <w:highlight w:val="none"/>
                <w:lang w:val="zh-CN"/>
              </w:rPr>
              <w:t>地址：</w:t>
            </w:r>
            <w:r>
              <w:rPr>
                <w:rFonts w:hint="eastAsia" w:hAnsi="宋体" w:cs="宋体"/>
                <w:bCs/>
                <w:color w:val="auto"/>
                <w:sz w:val="24"/>
                <w:highlight w:val="none"/>
              </w:rPr>
              <w:t>无锡市清扬路168号</w:t>
            </w:r>
            <w:r>
              <w:rPr>
                <w:rFonts w:hint="eastAsia" w:hAnsi="宋体" w:cs="宋体"/>
                <w:color w:val="auto"/>
                <w:sz w:val="24"/>
                <w:highlight w:val="none"/>
                <w:lang w:val="zh-CN"/>
              </w:rPr>
              <w:t xml:space="preserve">  </w:t>
            </w:r>
          </w:p>
          <w:p w14:paraId="388FBD60">
            <w:pPr>
              <w:pStyle w:val="37"/>
              <w:widowControl/>
              <w:spacing w:line="360" w:lineRule="auto"/>
              <w:jc w:val="left"/>
              <w:rPr>
                <w:rFonts w:hint="eastAsia" w:hAnsi="宋体" w:eastAsia="宋体" w:cs="宋体"/>
                <w:b/>
                <w:bCs/>
                <w:color w:val="auto"/>
                <w:sz w:val="24"/>
                <w:highlight w:val="none"/>
                <w:lang w:eastAsia="zh-CN"/>
              </w:rPr>
            </w:pPr>
            <w:r>
              <w:rPr>
                <w:rFonts w:hint="eastAsia" w:hAnsi="宋体" w:cs="宋体"/>
                <w:b/>
                <w:bCs/>
                <w:color w:val="auto"/>
                <w:sz w:val="24"/>
                <w:highlight w:val="none"/>
              </w:rPr>
              <w:t>采购代理机构：</w:t>
            </w:r>
            <w:r>
              <w:rPr>
                <w:rFonts w:hint="eastAsia" w:hAnsi="宋体" w:cs="宋体"/>
                <w:b/>
                <w:bCs/>
                <w:color w:val="auto"/>
                <w:sz w:val="24"/>
                <w:highlight w:val="none"/>
                <w:lang w:eastAsia="zh-CN"/>
              </w:rPr>
              <w:t>捷宏润安工程顾问 (江苏) 有限公司</w:t>
            </w:r>
          </w:p>
          <w:p w14:paraId="289F7BA6">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代理机构联系人：吴轶群、章宸玮</w:t>
            </w:r>
          </w:p>
          <w:p w14:paraId="06CEB192">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联系电话： 18915237618</w:t>
            </w:r>
          </w:p>
          <w:p w14:paraId="034D62F5">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联系地址：无锡市滨湖区龙山大厦</w:t>
            </w:r>
            <w:r>
              <w:rPr>
                <w:rFonts w:hint="eastAsia" w:ascii="宋体" w:hAnsi="宋体" w:cs="宋体"/>
                <w:bCs/>
                <w:color w:val="auto"/>
                <w:sz w:val="24"/>
                <w:highlight w:val="none"/>
                <w:lang w:val="en-US" w:eastAsia="zh-CN"/>
              </w:rPr>
              <w:t>1807</w:t>
            </w:r>
            <w:r>
              <w:rPr>
                <w:rFonts w:hint="eastAsia" w:ascii="宋体" w:hAnsi="宋体" w:cs="宋体"/>
                <w:bCs/>
                <w:color w:val="auto"/>
                <w:sz w:val="24"/>
                <w:highlight w:val="none"/>
              </w:rPr>
              <w:t>室</w:t>
            </w:r>
          </w:p>
          <w:p w14:paraId="5D7AD7D3">
            <w:pPr>
              <w:widowControl/>
              <w:spacing w:line="360" w:lineRule="auto"/>
              <w:rPr>
                <w:rFonts w:ascii="宋体" w:hAnsi="宋体" w:cs="宋体"/>
                <w:bCs/>
                <w:color w:val="auto"/>
                <w:sz w:val="24"/>
                <w:highlight w:val="none"/>
              </w:rPr>
            </w:pPr>
            <w:r>
              <w:rPr>
                <w:rFonts w:hint="eastAsia" w:ascii="宋体" w:hAnsi="宋体" w:cs="宋体"/>
                <w:bCs/>
                <w:color w:val="auto"/>
                <w:sz w:val="24"/>
                <w:highlight w:val="none"/>
              </w:rPr>
              <w:t>邮政编码：214000</w:t>
            </w:r>
          </w:p>
          <w:p w14:paraId="7BCF4E87">
            <w:pPr>
              <w:spacing w:line="360" w:lineRule="auto"/>
              <w:rPr>
                <w:rFonts w:ascii="宋体" w:hAnsi="宋体" w:cs="宋体"/>
                <w:bCs/>
                <w:color w:val="auto"/>
                <w:sz w:val="24"/>
                <w:highlight w:val="none"/>
              </w:rPr>
            </w:pPr>
            <w:r>
              <w:rPr>
                <w:rFonts w:hint="eastAsia" w:ascii="宋体" w:hAnsi="宋体" w:cs="宋体"/>
                <w:bCs/>
                <w:color w:val="auto"/>
                <w:sz w:val="24"/>
                <w:highlight w:val="none"/>
              </w:rPr>
              <w:t>电子邮件地址：jhra18915237618@163.com</w:t>
            </w:r>
          </w:p>
          <w:p w14:paraId="73D4D69A">
            <w:pPr>
              <w:pStyle w:val="37"/>
              <w:widowControl/>
              <w:spacing w:line="360" w:lineRule="auto"/>
              <w:rPr>
                <w:rFonts w:hint="eastAsia" w:hAnsi="宋体" w:eastAsia="宋体"/>
                <w:color w:val="auto"/>
                <w:sz w:val="24"/>
                <w:highlight w:val="none"/>
                <w:lang w:eastAsia="zh-CN"/>
              </w:rPr>
            </w:pPr>
            <w:r>
              <w:rPr>
                <w:rFonts w:hint="eastAsia" w:ascii="宋体" w:hAnsi="宋体" w:cs="宋体"/>
                <w:bCs/>
                <w:color w:val="auto"/>
                <w:sz w:val="24"/>
                <w:highlight w:val="none"/>
              </w:rPr>
              <w:t>有关本次采购活动方面的问题，可来人、来函（传真）或电话联系。</w:t>
            </w:r>
          </w:p>
        </w:tc>
      </w:tr>
    </w:tbl>
    <w:p w14:paraId="591B27F7">
      <w:pPr>
        <w:pStyle w:val="37"/>
        <w:widowControl/>
        <w:numPr>
          <w:ilvl w:val="0"/>
          <w:numId w:val="16"/>
        </w:numPr>
        <w:jc w:val="center"/>
        <w:outlineLvl w:val="0"/>
        <w:rPr>
          <w:rFonts w:hint="eastAsia" w:hAnsi="宋体"/>
          <w:b/>
          <w:color w:val="auto"/>
          <w:sz w:val="36"/>
          <w:szCs w:val="36"/>
          <w:highlight w:val="none"/>
        </w:rPr>
      </w:pPr>
      <w:r>
        <w:rPr>
          <w:rFonts w:hAnsi="宋体"/>
          <w:b/>
          <w:color w:val="auto"/>
          <w:sz w:val="24"/>
          <w:highlight w:val="none"/>
        </w:rPr>
        <w:br w:type="page" w:clear="all"/>
      </w:r>
      <w:r>
        <w:rPr>
          <w:rFonts w:hint="eastAsia" w:hAnsi="宋体"/>
          <w:b/>
          <w:color w:val="auto"/>
          <w:sz w:val="36"/>
          <w:szCs w:val="36"/>
          <w:highlight w:val="none"/>
        </w:rPr>
        <w:t>报价供应商须知</w:t>
      </w:r>
    </w:p>
    <w:p w14:paraId="195EFE3B">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遵循原则：</w:t>
      </w:r>
    </w:p>
    <w:p w14:paraId="6138E556">
      <w:pPr>
        <w:pStyle w:val="37"/>
        <w:spacing w:line="360" w:lineRule="auto"/>
        <w:ind w:firstLine="480"/>
        <w:rPr>
          <w:rFonts w:hint="eastAsia"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32AC9DD5">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采购文件：</w:t>
      </w:r>
    </w:p>
    <w:p w14:paraId="1E07FDFD">
      <w:pPr>
        <w:pStyle w:val="37"/>
        <w:tabs>
          <w:tab w:val="left" w:pos="63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1、采购文件包括文件目录所列全部内容，报价供应商应仔细阅读，并在响应文件中充分响应采购文件的所有要求。</w:t>
      </w:r>
    </w:p>
    <w:p w14:paraId="6164D5AF">
      <w:pPr>
        <w:pStyle w:val="37"/>
        <w:tabs>
          <w:tab w:val="left" w:pos="63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2、报价供应商应在</w:t>
      </w:r>
      <w:r>
        <w:rPr>
          <w:color w:val="auto"/>
          <w:highlight w:val="none"/>
        </w:rPr>
        <w:fldChar w:fldCharType="begin"/>
      </w:r>
      <w:r>
        <w:rPr>
          <w:color w:val="auto"/>
          <w:highlight w:val="none"/>
        </w:rPr>
        <w:instrText xml:space="preserve"> HYPERLINK "http://cz.wuxi.gov.cn/ztzl/zfcg/index.shtml" \o "http://cz.wuxi.gov.cn/ztzl/zfcg/index.shtml" </w:instrText>
      </w:r>
      <w:r>
        <w:rPr>
          <w:color w:val="auto"/>
          <w:highlight w:val="none"/>
        </w:rPr>
        <w:fldChar w:fldCharType="separate"/>
      </w:r>
      <w:r>
        <w:rPr>
          <w:rFonts w:hint="eastAsia" w:hAnsi="宋体" w:cs="宋体"/>
          <w:bCs/>
          <w:color w:val="auto"/>
          <w:sz w:val="24"/>
          <w:highlight w:val="none"/>
        </w:rPr>
        <w:t>江苏政府采购网 （http://www.ccgp-jiangsu.gov.cn//）</w:t>
      </w:r>
      <w:r>
        <w:rPr>
          <w:rFonts w:hint="eastAsia" w:hAnsi="宋体" w:cs="宋体"/>
          <w:bCs/>
          <w:color w:val="auto"/>
          <w:sz w:val="24"/>
          <w:highlight w:val="none"/>
        </w:rPr>
        <w:fldChar w:fldCharType="end"/>
      </w:r>
      <w:r>
        <w:rPr>
          <w:rFonts w:hint="eastAsia" w:hAnsi="宋体" w:cs="宋体"/>
          <w:bCs/>
          <w:color w:val="auto"/>
          <w:sz w:val="24"/>
          <w:highlight w:val="none"/>
        </w:rPr>
        <w:t>登录</w:t>
      </w:r>
      <w:r>
        <w:rPr>
          <w:rFonts w:hint="eastAsia" w:hAnsi="宋体"/>
          <w:b/>
          <w:color w:val="auto"/>
          <w:sz w:val="24"/>
          <w:szCs w:val="24"/>
          <w:highlight w:val="none"/>
        </w:rPr>
        <w:t>“苏采云”系统（</w:t>
      </w:r>
      <w:r>
        <w:rPr>
          <w:rFonts w:hint="eastAsia" w:hAnsi="宋体"/>
          <w:b/>
          <w:color w:val="auto"/>
          <w:sz w:val="24"/>
          <w:szCs w:val="24"/>
          <w:highlight w:val="none"/>
          <w:lang w:eastAsia="zh-CN"/>
        </w:rPr>
        <w:t>http://www.ccgp-jiangsu.gov.cn/</w:t>
      </w:r>
      <w:r>
        <w:rPr>
          <w:rFonts w:hint="eastAsia" w:hAnsi="宋体"/>
          <w:b/>
          <w:color w:val="auto"/>
          <w:sz w:val="24"/>
          <w:szCs w:val="24"/>
          <w:highlight w:val="none"/>
        </w:rPr>
        <w:t>）</w:t>
      </w:r>
      <w:r>
        <w:rPr>
          <w:rFonts w:hint="eastAsia" w:hAnsi="宋体" w:cs="宋体"/>
          <w:bCs/>
          <w:color w:val="auto"/>
          <w:sz w:val="24"/>
          <w:highlight w:val="none"/>
        </w:rPr>
        <w:t>下载采购文件及有关资料，按要求制作、上传响应文件，对采购文件各项内容做出实质性响应，否则投标无效。</w:t>
      </w:r>
    </w:p>
    <w:p w14:paraId="2F79052C">
      <w:pPr>
        <w:pStyle w:val="37"/>
        <w:tabs>
          <w:tab w:val="left" w:pos="63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3、采购文件中的“法定代表人”是指报价供应商的营业执照的“法定代表人”或相关部门的登记证明文件中的“负责人”。</w:t>
      </w:r>
    </w:p>
    <w:p w14:paraId="31D732F1">
      <w:pPr>
        <w:pStyle w:val="37"/>
        <w:tabs>
          <w:tab w:val="left" w:pos="63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4、采购文件仅作为本次招投标使用。</w:t>
      </w:r>
    </w:p>
    <w:p w14:paraId="2AEB61E8">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采购文件的解释：</w:t>
      </w:r>
    </w:p>
    <w:p w14:paraId="641B9BAD">
      <w:pPr>
        <w:pStyle w:val="37"/>
        <w:tabs>
          <w:tab w:val="left" w:pos="525"/>
          <w:tab w:val="left" w:pos="84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1、报价供应商如有需要对采购文件要求澄清或修改的问题，请以书面或电子邮件提出，并按“投标邀请”规定的时间将书面形式或电子邮件形式至</w:t>
      </w:r>
      <w:r>
        <w:rPr>
          <w:rFonts w:hint="eastAsia" w:hAnsi="宋体" w:cs="宋体"/>
          <w:bCs/>
          <w:color w:val="auto"/>
          <w:sz w:val="24"/>
          <w:highlight w:val="none"/>
          <w:lang w:eastAsia="zh-CN"/>
        </w:rPr>
        <w:t>捷宏润安工程顾问 (江苏) 有限公司</w:t>
      </w:r>
      <w:r>
        <w:rPr>
          <w:rFonts w:hint="eastAsia" w:hAnsi="宋体" w:cs="宋体"/>
          <w:bCs/>
          <w:color w:val="auto"/>
          <w:sz w:val="24"/>
          <w:highlight w:val="none"/>
        </w:rPr>
        <w:t>，联系方式详见“投标邀请”。</w:t>
      </w:r>
    </w:p>
    <w:p w14:paraId="22D56763">
      <w:pPr>
        <w:pStyle w:val="37"/>
        <w:tabs>
          <w:tab w:val="left" w:pos="525"/>
          <w:tab w:val="left" w:pos="84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2、采购人、采购代理机构将按“投标邀请”规定的时间对报价供应商针对采购文件书面提出的要求澄清的问题进行答疑。</w:t>
      </w:r>
    </w:p>
    <w:p w14:paraId="612F4FDA">
      <w:pPr>
        <w:pStyle w:val="37"/>
        <w:tabs>
          <w:tab w:val="left" w:pos="525"/>
          <w:tab w:val="left" w:pos="84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3、本文件的最终解释权归采购人。</w:t>
      </w:r>
    </w:p>
    <w:p w14:paraId="1E288BCE">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采购文件的补充或修正：</w:t>
      </w:r>
    </w:p>
    <w:p w14:paraId="7126A1DA">
      <w:pPr>
        <w:pStyle w:val="37"/>
        <w:tabs>
          <w:tab w:val="left" w:pos="1050"/>
        </w:tabs>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1.采购人或者采购代理机构可在</w:t>
      </w:r>
      <w:r>
        <w:rPr>
          <w:rFonts w:hint="eastAsia" w:hAnsi="宋体" w:cs="宋体"/>
          <w:bCs/>
          <w:color w:val="auto"/>
          <w:sz w:val="24"/>
          <w:highlight w:val="none"/>
        </w:rPr>
        <w:t>递交响应文件截止时间5日前</w:t>
      </w:r>
      <w:r>
        <w:rPr>
          <w:rFonts w:hint="eastAsia" w:hAnsi="宋体" w:cs="宋体"/>
          <w:bCs/>
          <w:color w:val="auto"/>
          <w:sz w:val="24"/>
          <w:szCs w:val="24"/>
          <w:highlight w:val="none"/>
        </w:rPr>
        <w:t>对采购文件进行必要的澄清或者修改，不足5日的，将顺延提交响应文件的截止时间。</w:t>
      </w:r>
    </w:p>
    <w:p w14:paraId="3C2C7CA5">
      <w:pPr>
        <w:pStyle w:val="37"/>
        <w:tabs>
          <w:tab w:val="left" w:pos="525"/>
          <w:tab w:val="left" w:pos="1050"/>
        </w:tabs>
        <w:spacing w:line="360" w:lineRule="auto"/>
        <w:ind w:firstLine="480"/>
        <w:rPr>
          <w:rFonts w:hint="eastAsia" w:hAnsi="宋体" w:cs="宋体"/>
          <w:bCs/>
          <w:color w:val="auto"/>
          <w:sz w:val="24"/>
          <w:highlight w:val="none"/>
        </w:rPr>
      </w:pPr>
      <w:r>
        <w:rPr>
          <w:rFonts w:hint="eastAsia" w:hAnsi="宋体" w:cs="宋体"/>
          <w:bCs/>
          <w:color w:val="auto"/>
          <w:sz w:val="24"/>
          <w:szCs w:val="24"/>
          <w:highlight w:val="none"/>
        </w:rPr>
        <w:t>2.如需对采购文件进行澄清或者修改，澄清或者修改应当在</w:t>
      </w:r>
      <w:r>
        <w:rPr>
          <w:rFonts w:hint="eastAsia" w:hAnsi="宋体" w:cs="宋体"/>
          <w:bCs/>
          <w:color w:val="auto"/>
          <w:sz w:val="24"/>
          <w:highlight w:val="none"/>
        </w:rPr>
        <w:t>江苏政府采购网</w:t>
      </w:r>
      <w:r>
        <w:rPr>
          <w:rFonts w:hint="eastAsia" w:hAnsi="宋体" w:cs="宋体"/>
          <w:bCs/>
          <w:color w:val="auto"/>
          <w:sz w:val="24"/>
          <w:szCs w:val="24"/>
          <w:highlight w:val="none"/>
        </w:rPr>
        <w:t>上发布</w:t>
      </w:r>
      <w:r>
        <w:rPr>
          <w:rFonts w:hint="eastAsia" w:hAnsi="宋体" w:cs="宋体"/>
          <w:bCs/>
          <w:color w:val="auto"/>
          <w:sz w:val="24"/>
          <w:highlight w:val="none"/>
        </w:rPr>
        <w:t>更正公告，该澄清或修正的内容为采购文件的组成部分。报价供应商应在响应文件接收截止时间登录投标客户端或关注原采购公告媒体上发布的相关更正公告。因报价供应商未尽注意义务，未及时更新上传响应文件或全面地关注更正公告导致其提交的响应文件材料不符合要求，而造成的损失及风险（包括但不限于未成交）由报价供应商自行承担。</w:t>
      </w:r>
    </w:p>
    <w:p w14:paraId="7F790BBA">
      <w:pPr>
        <w:pStyle w:val="37"/>
        <w:tabs>
          <w:tab w:val="left" w:pos="1050"/>
        </w:tabs>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3.报价供应商认为采购文件使自己的权益受到损害的，可以自获取采购文件之日或者采购公告期限届满之日（公告期限届满后获取采购文件的，以公告期限届满之日为准）起7个工作日内，以书面形式向</w:t>
      </w:r>
      <w:r>
        <w:rPr>
          <w:rFonts w:hAnsi="宋体"/>
          <w:color w:val="auto"/>
          <w:sz w:val="24"/>
          <w:highlight w:val="none"/>
        </w:rPr>
        <w:t>采购人或采购代理机构</w:t>
      </w:r>
      <w:r>
        <w:rPr>
          <w:rFonts w:hint="eastAsia" w:hAnsi="宋体" w:cs="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hAnsi="宋体" w:cs="宋体"/>
          <w:bCs/>
          <w:color w:val="auto"/>
          <w:sz w:val="24"/>
          <w:szCs w:val="24"/>
          <w:highlight w:val="none"/>
        </w:rPr>
        <w:t>政府采购供应商质疑函范本</w:t>
      </w:r>
      <w:r>
        <w:rPr>
          <w:rFonts w:hint="eastAsia" w:hAnsi="宋体" w:cs="宋体"/>
          <w:bCs/>
          <w:color w:val="auto"/>
          <w:sz w:val="24"/>
          <w:szCs w:val="24"/>
          <w:highlight w:val="none"/>
        </w:rPr>
        <w:fldChar w:fldCharType="end"/>
      </w:r>
      <w:r>
        <w:rPr>
          <w:rFonts w:hint="eastAsia" w:hAnsi="宋体" w:cs="宋体"/>
          <w:bCs/>
          <w:color w:val="auto"/>
          <w:sz w:val="24"/>
          <w:szCs w:val="24"/>
          <w:highlight w:val="none"/>
        </w:rPr>
        <w:t>》）</w:t>
      </w:r>
      <w:r>
        <w:rPr>
          <w:rFonts w:hAnsi="宋体"/>
          <w:color w:val="auto"/>
          <w:sz w:val="24"/>
          <w:highlight w:val="none"/>
        </w:rPr>
        <w:t>，在苏采云平台下载</w:t>
      </w:r>
      <w:r>
        <w:rPr>
          <w:rFonts w:hint="eastAsia" w:hAnsi="宋体"/>
          <w:color w:val="auto"/>
          <w:sz w:val="24"/>
          <w:highlight w:val="none"/>
        </w:rPr>
        <w:t>采购文件</w:t>
      </w:r>
      <w:r>
        <w:rPr>
          <w:rFonts w:hAnsi="宋体"/>
          <w:color w:val="auto"/>
          <w:sz w:val="24"/>
          <w:highlight w:val="none"/>
        </w:rPr>
        <w:t>的，还需提交获取文件回执函</w:t>
      </w:r>
      <w:r>
        <w:rPr>
          <w:rFonts w:hint="eastAsia" w:hAnsi="宋体" w:cs="宋体"/>
          <w:bCs/>
          <w:color w:val="auto"/>
          <w:sz w:val="24"/>
          <w:szCs w:val="24"/>
          <w:highlight w:val="none"/>
        </w:rPr>
        <w:t>。采购人或者采购代理机构将在收到符合上述要求的书面质疑后七个工作日内，对质疑内容作出答复。报价供应商在法定质疑期限外送达的质疑函或法定质疑期限内送达的质疑函不符合上述要求的均为无效质疑，采购人或采购代理机构对无效质疑不予受理。</w:t>
      </w:r>
    </w:p>
    <w:p w14:paraId="4370B557">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响应文件的组成：（相应内容上传至投标客户端）</w:t>
      </w:r>
    </w:p>
    <w:p w14:paraId="26E68651">
      <w:pPr>
        <w:pStyle w:val="37"/>
        <w:tabs>
          <w:tab w:val="left" w:pos="735"/>
          <w:tab w:val="left" w:pos="1380"/>
        </w:tabs>
        <w:spacing w:line="360" w:lineRule="auto"/>
        <w:ind w:firstLine="482"/>
        <w:rPr>
          <w:rFonts w:hint="eastAsia" w:hAnsi="宋体" w:cs="宋体"/>
          <w:b/>
          <w:color w:val="auto"/>
          <w:sz w:val="24"/>
          <w:szCs w:val="24"/>
          <w:highlight w:val="none"/>
        </w:rPr>
      </w:pPr>
      <w:r>
        <w:rPr>
          <w:rFonts w:hint="eastAsia" w:hAnsi="宋体" w:cs="宋体"/>
          <w:b/>
          <w:color w:val="auto"/>
          <w:sz w:val="24"/>
          <w:szCs w:val="24"/>
          <w:highlight w:val="none"/>
        </w:rPr>
        <w:t>响应文件封面（格式见附件）</w:t>
      </w:r>
    </w:p>
    <w:p w14:paraId="1F11E008">
      <w:pPr>
        <w:pStyle w:val="37"/>
        <w:spacing w:line="360" w:lineRule="auto"/>
        <w:ind w:firstLine="482"/>
        <w:rPr>
          <w:rFonts w:hint="eastAsia" w:hAnsi="宋体"/>
          <w:color w:val="auto"/>
          <w:sz w:val="24"/>
          <w:highlight w:val="none"/>
        </w:rPr>
      </w:pPr>
      <w:r>
        <w:rPr>
          <w:rFonts w:hint="eastAsia" w:hAnsi="宋体"/>
          <w:color w:val="auto"/>
          <w:sz w:val="24"/>
          <w:highlight w:val="none"/>
        </w:rPr>
        <w:t>1.响应函（格式见附件）；</w:t>
      </w:r>
    </w:p>
    <w:p w14:paraId="092CACC2">
      <w:pPr>
        <w:pStyle w:val="37"/>
        <w:spacing w:line="360" w:lineRule="auto"/>
        <w:ind w:left="480"/>
        <w:rPr>
          <w:rFonts w:hint="eastAsia" w:hAnsi="宋体"/>
          <w:color w:val="auto"/>
          <w:sz w:val="24"/>
          <w:highlight w:val="none"/>
        </w:rPr>
      </w:pPr>
      <w:r>
        <w:rPr>
          <w:rFonts w:hint="eastAsia" w:hAnsi="宋体"/>
          <w:color w:val="auto"/>
          <w:sz w:val="24"/>
          <w:highlight w:val="none"/>
        </w:rPr>
        <w:t>2.证明文件：</w:t>
      </w:r>
    </w:p>
    <w:p w14:paraId="0AE5658A">
      <w:pPr>
        <w:pStyle w:val="37"/>
        <w:spacing w:line="360" w:lineRule="auto"/>
        <w:ind w:left="480"/>
        <w:rPr>
          <w:rFonts w:hint="eastAsia" w:hAnsi="宋体"/>
          <w:color w:val="auto"/>
          <w:sz w:val="24"/>
          <w:highlight w:val="none"/>
        </w:rPr>
      </w:pPr>
      <w:r>
        <w:rPr>
          <w:rFonts w:hint="eastAsia" w:hAnsi="宋体"/>
          <w:color w:val="auto"/>
          <w:sz w:val="24"/>
          <w:highlight w:val="none"/>
        </w:rPr>
        <w:t>2.1资格、资信证明文件</w:t>
      </w:r>
    </w:p>
    <w:p w14:paraId="382B74F5">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（1）关于资格的声明函；</w:t>
      </w:r>
      <w:r>
        <w:rPr>
          <w:rFonts w:hint="eastAsia" w:hAnsi="宋体" w:cs="宋体"/>
          <w:b/>
          <w:bCs w:val="0"/>
          <w:color w:val="auto"/>
          <w:sz w:val="24"/>
          <w:highlight w:val="none"/>
        </w:rPr>
        <w:t>（原件扫描件上传投标系统）</w:t>
      </w:r>
    </w:p>
    <w:p w14:paraId="65CE31ED">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（2）具有独立承担民事责任能力的</w:t>
      </w:r>
      <w:r>
        <w:rPr>
          <w:rFonts w:hint="eastAsia" w:hAnsi="宋体" w:cs="宋体"/>
          <w:bCs/>
          <w:color w:val="auto"/>
          <w:sz w:val="24"/>
          <w:highlight w:val="none"/>
          <w:lang w:eastAsia="zh-CN"/>
        </w:rPr>
        <w:t>报价供应商</w:t>
      </w:r>
      <w:r>
        <w:rPr>
          <w:rFonts w:hint="eastAsia" w:hAnsi="宋体" w:cs="宋体"/>
          <w:bCs/>
          <w:color w:val="auto"/>
          <w:sz w:val="24"/>
          <w:highlight w:val="none"/>
        </w:rPr>
        <w:t>营业执照或相关部门登记证书；</w:t>
      </w:r>
      <w:r>
        <w:rPr>
          <w:rFonts w:hint="eastAsia" w:hAnsi="宋体" w:cs="宋体"/>
          <w:b/>
          <w:bCs w:val="0"/>
          <w:color w:val="auto"/>
          <w:sz w:val="24"/>
          <w:highlight w:val="none"/>
        </w:rPr>
        <w:t>（原件扫描件上传投标系统）</w:t>
      </w:r>
    </w:p>
    <w:p w14:paraId="5CCF8DCF">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（3）</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法定代表人授权委托书（法定代表人亲自参与投标的除外，格式见附件）；</w:t>
      </w:r>
      <w:r>
        <w:rPr>
          <w:rFonts w:hint="eastAsia" w:hAnsi="宋体" w:cs="宋体"/>
          <w:b/>
          <w:bCs w:val="0"/>
          <w:color w:val="auto"/>
          <w:sz w:val="24"/>
          <w:highlight w:val="none"/>
        </w:rPr>
        <w:t>（原件扫描件上传投标系统）</w:t>
      </w:r>
    </w:p>
    <w:p w14:paraId="36BB5B2F">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（4）</w:t>
      </w:r>
      <w:r>
        <w:rPr>
          <w:rFonts w:hint="eastAsia" w:hAnsi="宋体" w:cs="宋体"/>
          <w:bCs/>
          <w:color w:val="auto"/>
          <w:sz w:val="24"/>
          <w:highlight w:val="none"/>
          <w:lang w:eastAsia="zh-CN"/>
        </w:rPr>
        <w:t>报价供应商</w:t>
      </w:r>
      <w:r>
        <w:rPr>
          <w:rFonts w:hint="eastAsia" w:hAnsi="宋体" w:cs="宋体"/>
          <w:bCs/>
          <w:color w:val="auto"/>
          <w:sz w:val="24"/>
          <w:highlight w:val="none"/>
        </w:rPr>
        <w:t>法定代表人身份证及法定代表人授权代表身份证；</w:t>
      </w:r>
      <w:r>
        <w:rPr>
          <w:rFonts w:hint="eastAsia" w:hAnsi="宋体" w:cs="宋体"/>
          <w:b/>
          <w:bCs w:val="0"/>
          <w:color w:val="auto"/>
          <w:sz w:val="24"/>
          <w:highlight w:val="none"/>
        </w:rPr>
        <w:t>（原件扫描件上传投标系统）</w:t>
      </w:r>
    </w:p>
    <w:p w14:paraId="5FED448E">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（5）</w:t>
      </w:r>
      <w:r>
        <w:rPr>
          <w:rFonts w:hint="eastAsia" w:hAnsi="宋体" w:cs="宋体"/>
          <w:bCs/>
          <w:color w:val="auto"/>
          <w:sz w:val="24"/>
          <w:highlight w:val="none"/>
          <w:lang w:eastAsia="zh-CN"/>
        </w:rPr>
        <w:t>报价供应商</w:t>
      </w:r>
      <w:r>
        <w:rPr>
          <w:rFonts w:hint="eastAsia" w:hAnsi="宋体" w:cs="宋体"/>
          <w:bCs/>
          <w:color w:val="auto"/>
          <w:sz w:val="24"/>
          <w:highlight w:val="none"/>
        </w:rPr>
        <w:t>拟派驻本项目的项目负责人的：职称证书（园林绿化专业中级及以上职称）。【项目负责人职称专业包括：园林绿化工程规划、设计、施工及养护管理相关的专业，包括园林（含园林规划设计、园林植物、风景园林、园林绿化等）、园艺、城市规划、景观、植物（含植保、森保等）、风景旅游、环境艺术等专业】注：投标系统内需提供项目负责人职称证书原件</w:t>
      </w:r>
      <w:r>
        <w:rPr>
          <w:rFonts w:hint="eastAsia" w:hAnsi="宋体" w:cs="宋体"/>
          <w:bCs/>
          <w:color w:val="auto"/>
          <w:sz w:val="24"/>
          <w:highlight w:val="none"/>
          <w:lang w:val="en-US" w:eastAsia="zh-CN"/>
        </w:rPr>
        <w:t>扫描件</w:t>
      </w:r>
      <w:r>
        <w:rPr>
          <w:rFonts w:hint="eastAsia" w:hAnsi="宋体" w:cs="宋体"/>
          <w:bCs/>
          <w:color w:val="auto"/>
          <w:sz w:val="24"/>
          <w:highlight w:val="none"/>
        </w:rPr>
        <w:t>（职称证书无法显示专业的，另需提供毕业证书或职称申报表，以毕业证书或职称申报表上所填专业为准）。或有可验证二维码的电子证书】；</w:t>
      </w:r>
      <w:r>
        <w:rPr>
          <w:rFonts w:hint="eastAsia" w:hAnsi="宋体" w:cs="宋体"/>
          <w:b/>
          <w:bCs w:val="0"/>
          <w:color w:val="auto"/>
          <w:sz w:val="24"/>
          <w:highlight w:val="none"/>
        </w:rPr>
        <w:t>（原件扫描件上传投标系统）</w:t>
      </w:r>
    </w:p>
    <w:p w14:paraId="53C2C809">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（6）项目负责人、授权委托人与</w:t>
      </w:r>
      <w:r>
        <w:rPr>
          <w:rFonts w:hint="eastAsia" w:hAnsi="宋体" w:cs="宋体"/>
          <w:bCs/>
          <w:color w:val="auto"/>
          <w:sz w:val="24"/>
          <w:highlight w:val="none"/>
          <w:lang w:eastAsia="zh-CN"/>
        </w:rPr>
        <w:t>报价供应商</w:t>
      </w:r>
      <w:r>
        <w:rPr>
          <w:rFonts w:hint="eastAsia" w:hAnsi="宋体" w:cs="宋体"/>
          <w:bCs/>
          <w:color w:val="auto"/>
          <w:sz w:val="24"/>
          <w:highlight w:val="none"/>
        </w:rPr>
        <w:t>企业签订的劳动合同、法定的社保收缴部门出具由</w:t>
      </w:r>
      <w:r>
        <w:rPr>
          <w:rFonts w:hint="eastAsia" w:hAnsi="宋体" w:cs="宋体"/>
          <w:bCs/>
          <w:color w:val="auto"/>
          <w:sz w:val="24"/>
          <w:highlight w:val="none"/>
          <w:lang w:eastAsia="zh-CN"/>
        </w:rPr>
        <w:t>报价供应商</w:t>
      </w:r>
      <w:r>
        <w:rPr>
          <w:rFonts w:hint="eastAsia" w:hAnsi="宋体" w:cs="宋体"/>
          <w:bCs/>
          <w:color w:val="auto"/>
          <w:sz w:val="24"/>
          <w:highlight w:val="none"/>
        </w:rPr>
        <w:t>本企业为项目负责人、授权委托人依法缴纳的近三个月中任意一个月份（不含投标当月）的社会保障资金的相关材料（提供相关主管部门证明或银行代扣证明）；</w:t>
      </w:r>
      <w:r>
        <w:rPr>
          <w:rFonts w:hint="eastAsia" w:hAnsi="宋体" w:cs="宋体"/>
          <w:b/>
          <w:bCs w:val="0"/>
          <w:color w:val="auto"/>
          <w:sz w:val="24"/>
          <w:highlight w:val="none"/>
        </w:rPr>
        <w:t>（原件扫描件上传投标系统）</w:t>
      </w:r>
    </w:p>
    <w:p w14:paraId="178FD00E">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（7）</w:t>
      </w:r>
      <w:r>
        <w:rPr>
          <w:rFonts w:hint="eastAsia" w:hAnsi="宋体" w:cs="宋体"/>
          <w:bCs/>
          <w:color w:val="auto"/>
          <w:sz w:val="24"/>
          <w:highlight w:val="none"/>
          <w:lang w:eastAsia="zh-CN"/>
        </w:rPr>
        <w:t>报价供应商</w:t>
      </w:r>
      <w:r>
        <w:rPr>
          <w:rFonts w:hint="eastAsia" w:hAnsi="宋体" w:cs="宋体"/>
          <w:bCs/>
          <w:color w:val="auto"/>
          <w:sz w:val="24"/>
          <w:highlight w:val="none"/>
        </w:rPr>
        <w:t>近三个月中任意一个月份（不含投标当月）的财务状况报告（资产负债表和利润表）或由会计师事务所出具的2024年度的财务审计报告【新成立企业只需提供从成立之年份起经审计的财务报告】；</w:t>
      </w:r>
      <w:r>
        <w:rPr>
          <w:rFonts w:hint="eastAsia" w:hAnsi="宋体" w:cs="宋体"/>
          <w:b/>
          <w:bCs w:val="0"/>
          <w:color w:val="auto"/>
          <w:sz w:val="24"/>
          <w:highlight w:val="none"/>
        </w:rPr>
        <w:t>（原件扫描件上传投标系统）</w:t>
      </w:r>
    </w:p>
    <w:p w14:paraId="54966B1C">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（8）</w:t>
      </w:r>
      <w:r>
        <w:rPr>
          <w:rFonts w:hint="eastAsia" w:hAnsi="宋体" w:cs="宋体"/>
          <w:bCs/>
          <w:color w:val="auto"/>
          <w:sz w:val="24"/>
          <w:highlight w:val="none"/>
          <w:lang w:eastAsia="zh-CN"/>
        </w:rPr>
        <w:t>报价供应商</w:t>
      </w:r>
      <w:r>
        <w:rPr>
          <w:rFonts w:hint="eastAsia" w:hAnsi="宋体" w:cs="宋体"/>
          <w:bCs/>
          <w:color w:val="auto"/>
          <w:sz w:val="24"/>
          <w:highlight w:val="none"/>
        </w:rPr>
        <w:t>近三个月中任意一个月份（不含投标当月）的依法缴纳税收的相关材料（提供相关主管部门证明或银行代扣证明）；</w:t>
      </w:r>
      <w:r>
        <w:rPr>
          <w:rFonts w:hint="eastAsia" w:hAnsi="宋体" w:cs="宋体"/>
          <w:b/>
          <w:bCs w:val="0"/>
          <w:color w:val="auto"/>
          <w:sz w:val="24"/>
          <w:highlight w:val="none"/>
        </w:rPr>
        <w:t>（原件扫描件上传投标系统）</w:t>
      </w:r>
    </w:p>
    <w:p w14:paraId="0FFC7F6A">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（9）</w:t>
      </w:r>
      <w:r>
        <w:rPr>
          <w:rFonts w:hint="eastAsia" w:hAnsi="宋体" w:cs="宋体"/>
          <w:bCs/>
          <w:color w:val="auto"/>
          <w:sz w:val="24"/>
          <w:highlight w:val="none"/>
          <w:lang w:eastAsia="zh-CN"/>
        </w:rPr>
        <w:t>报价供应商</w:t>
      </w:r>
      <w:r>
        <w:rPr>
          <w:rFonts w:hint="eastAsia" w:hAnsi="宋体" w:cs="宋体"/>
          <w:bCs/>
          <w:color w:val="auto"/>
          <w:sz w:val="24"/>
          <w:highlight w:val="none"/>
        </w:rPr>
        <w:t>近三个月中任意一个月份（不含投标当月）的依法缴纳社会保障资金的相关材料（提供相关主管部门证明或银行代扣证明）；</w:t>
      </w:r>
      <w:r>
        <w:rPr>
          <w:rFonts w:hint="eastAsia" w:hAnsi="宋体" w:cs="宋体"/>
          <w:b/>
          <w:bCs w:val="0"/>
          <w:color w:val="auto"/>
          <w:sz w:val="24"/>
          <w:highlight w:val="none"/>
        </w:rPr>
        <w:t>（原件扫描件上传投标系统）</w:t>
      </w:r>
    </w:p>
    <w:p w14:paraId="15369674">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（10）承诺书（格式见附件）</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一～六承诺书</w:t>
      </w:r>
      <w:r>
        <w:rPr>
          <w:rFonts w:hint="eastAsia" w:ascii="宋体" w:hAnsi="宋体" w:cs="宋体"/>
          <w:bCs/>
          <w:color w:val="auto"/>
          <w:sz w:val="24"/>
          <w:highlight w:val="none"/>
          <w:lang w:eastAsia="zh-CN"/>
        </w:rPr>
        <w:t>）</w:t>
      </w:r>
      <w:r>
        <w:rPr>
          <w:rFonts w:hint="eastAsia" w:hAnsi="宋体" w:cs="宋体"/>
          <w:bCs/>
          <w:color w:val="auto"/>
          <w:sz w:val="24"/>
          <w:highlight w:val="none"/>
        </w:rPr>
        <w:t>。</w:t>
      </w:r>
      <w:r>
        <w:rPr>
          <w:rFonts w:hint="eastAsia" w:hAnsi="宋体" w:cs="宋体"/>
          <w:b/>
          <w:bCs w:val="0"/>
          <w:color w:val="auto"/>
          <w:sz w:val="24"/>
          <w:highlight w:val="none"/>
        </w:rPr>
        <w:t>（原件扫描件上传投标系统）</w:t>
      </w:r>
    </w:p>
    <w:p w14:paraId="3CBAE26D">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bCs/>
          <w:color w:val="auto"/>
          <w:sz w:val="24"/>
          <w:highlight w:val="none"/>
        </w:rPr>
      </w:pPr>
      <w:r>
        <w:rPr>
          <w:rFonts w:hint="eastAsia" w:hAnsi="宋体" w:cs="宋体"/>
          <w:bCs/>
          <w:color w:val="auto"/>
          <w:sz w:val="24"/>
          <w:highlight w:val="none"/>
        </w:rPr>
        <w:t>（11）</w:t>
      </w:r>
      <w:r>
        <w:rPr>
          <w:rFonts w:hint="eastAsia" w:hAnsi="宋体" w:cs="宋体"/>
          <w:bCs/>
          <w:color w:val="auto"/>
          <w:sz w:val="24"/>
          <w:highlight w:val="none"/>
          <w:lang w:eastAsia="zh-CN"/>
        </w:rPr>
        <w:t>报价供应商</w:t>
      </w:r>
      <w:r>
        <w:rPr>
          <w:rFonts w:hint="eastAsia" w:hAnsi="宋体" w:cs="宋体"/>
          <w:bCs/>
          <w:color w:val="auto"/>
          <w:sz w:val="24"/>
          <w:highlight w:val="none"/>
        </w:rPr>
        <w:t>的《中小企业声明函》或《监狱企业证明文件》（省级以上监狱管理局、戒毒管理局出具）或《残疾人福利性单位声明函》（《中小企业声明函》及《残疾人福利性单位声明函》格式见附件）；</w:t>
      </w:r>
      <w:r>
        <w:rPr>
          <w:rFonts w:hint="eastAsia" w:hAnsi="宋体" w:cs="宋体"/>
          <w:b/>
          <w:bCs w:val="0"/>
          <w:color w:val="auto"/>
          <w:sz w:val="24"/>
          <w:highlight w:val="none"/>
        </w:rPr>
        <w:t>（原件扫描件上传投标系统）</w:t>
      </w:r>
    </w:p>
    <w:p w14:paraId="206F40BD">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color w:val="auto"/>
          <w:sz w:val="24"/>
          <w:highlight w:val="none"/>
        </w:rPr>
      </w:pPr>
      <w:r>
        <w:rPr>
          <w:rFonts w:hAnsi="宋体"/>
          <w:bCs/>
          <w:color w:val="auto"/>
          <w:sz w:val="24"/>
          <w:highlight w:val="none"/>
        </w:rPr>
        <w:t>注：</w:t>
      </w:r>
      <w:r>
        <w:rPr>
          <w:rFonts w:hAnsi="宋体" w:cs="宋体"/>
          <w:color w:val="auto"/>
          <w:sz w:val="24"/>
          <w:highlight w:val="none"/>
        </w:rPr>
        <w:t>①</w:t>
      </w:r>
      <w:r>
        <w:rPr>
          <w:rFonts w:hint="eastAsia" w:hAnsi="宋体" w:cs="宋体"/>
          <w:color w:val="auto"/>
          <w:sz w:val="24"/>
          <w:highlight w:val="none"/>
        </w:rPr>
        <w:t>报价供应商</w:t>
      </w:r>
      <w:r>
        <w:rPr>
          <w:rFonts w:hAnsi="宋体" w:cs="宋体"/>
          <w:color w:val="auto"/>
          <w:sz w:val="24"/>
          <w:highlight w:val="none"/>
        </w:rPr>
        <w:t>访问“</w:t>
      </w:r>
      <w:r>
        <w:rPr>
          <w:rFonts w:hint="eastAsia" w:hAnsi="宋体" w:cs="宋体"/>
          <w:color w:val="auto"/>
          <w:sz w:val="24"/>
          <w:highlight w:val="none"/>
        </w:rPr>
        <w:t>江苏</w:t>
      </w:r>
      <w:r>
        <w:rPr>
          <w:rFonts w:hAnsi="宋体" w:cs="宋体"/>
          <w:color w:val="auto"/>
          <w:sz w:val="24"/>
          <w:highlight w:val="none"/>
        </w:rPr>
        <w:t xml:space="preserve">政府采购网”点击“江苏省政府采购（苏采云平台）”——“用户注册”按钮，进行账号注册并填写申请信息，也可以直接通过苏采云 </w:t>
      </w:r>
      <w:r>
        <w:rPr>
          <w:rFonts w:hint="eastAsia" w:hAnsi="宋体" w:cs="宋体"/>
          <w:color w:val="auto"/>
          <w:sz w:val="24"/>
          <w:highlight w:val="none"/>
        </w:rPr>
        <w:t>（</w:t>
      </w:r>
      <w:r>
        <w:rPr>
          <w:rFonts w:hint="eastAsia" w:hAnsi="宋体" w:cs="宋体"/>
          <w:color w:val="auto"/>
          <w:sz w:val="24"/>
          <w:highlight w:val="none"/>
          <w:lang w:eastAsia="zh-CN"/>
        </w:rPr>
        <w:t>http://www.ccgp-jiangsu.gov.cn/</w:t>
      </w:r>
      <w:r>
        <w:rPr>
          <w:rFonts w:hint="eastAsia" w:hAnsi="宋体" w:cs="宋体"/>
          <w:color w:val="auto"/>
          <w:sz w:val="24"/>
          <w:highlight w:val="none"/>
        </w:rPr>
        <w:t>）</w:t>
      </w:r>
      <w:r>
        <w:rPr>
          <w:rFonts w:hAnsi="宋体" w:cs="宋体"/>
          <w:color w:val="auto"/>
          <w:sz w:val="24"/>
          <w:highlight w:val="none"/>
        </w:rPr>
        <w:t>进入注册界面。信息登记表所记录的信息如能相应满足</w:t>
      </w:r>
      <w:r>
        <w:rPr>
          <w:rFonts w:hint="eastAsia" w:hAnsi="宋体" w:cs="宋体"/>
          <w:color w:val="auto"/>
          <w:sz w:val="24"/>
          <w:highlight w:val="none"/>
        </w:rPr>
        <w:t>采购文件</w:t>
      </w:r>
      <w:r>
        <w:rPr>
          <w:rFonts w:hAnsi="宋体" w:cs="宋体"/>
          <w:color w:val="auto"/>
          <w:sz w:val="24"/>
          <w:highlight w:val="none"/>
        </w:rPr>
        <w:t>规定的资格、资信条件的，在本项目评标评审时，可凭信息登记表</w:t>
      </w:r>
      <w:r>
        <w:rPr>
          <w:rFonts w:hint="eastAsia" w:hAnsi="宋体" w:cs="宋体"/>
          <w:color w:val="auto"/>
          <w:sz w:val="24"/>
          <w:highlight w:val="none"/>
          <w:lang w:eastAsia="zh-CN"/>
        </w:rPr>
        <w:t>免予</w:t>
      </w:r>
      <w:r>
        <w:rPr>
          <w:rFonts w:hAnsi="宋体" w:cs="宋体"/>
          <w:color w:val="auto"/>
          <w:sz w:val="24"/>
          <w:highlight w:val="none"/>
        </w:rPr>
        <w:t>提供相应的资格、资信证明材料的原件或公证件，否则必须按要求提供相应的资格、资信证明材料原件或公证件来予以证明。</w:t>
      </w:r>
    </w:p>
    <w:p w14:paraId="57F8A414">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color w:val="auto"/>
          <w:sz w:val="24"/>
          <w:highlight w:val="none"/>
        </w:rPr>
      </w:pPr>
      <w:r>
        <w:rPr>
          <w:rFonts w:hAnsi="宋体" w:cs="宋体"/>
          <w:color w:val="auto"/>
          <w:sz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14:paraId="464CEEAC">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color w:val="auto"/>
          <w:sz w:val="24"/>
          <w:highlight w:val="none"/>
        </w:rPr>
      </w:pPr>
      <w:r>
        <w:rPr>
          <w:rFonts w:hAnsi="宋体" w:cs="宋体"/>
          <w:color w:val="auto"/>
          <w:sz w:val="24"/>
          <w:highlight w:val="none"/>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2F5A4272">
      <w:pPr>
        <w:pStyle w:val="37"/>
        <w:pBdr>
          <w:top w:val="none" w:color="000000" w:sz="0" w:space="0"/>
          <w:left w:val="none" w:color="000000" w:sz="0" w:space="0"/>
          <w:bottom w:val="none" w:color="000000" w:sz="0" w:space="0"/>
          <w:right w:val="none" w:color="000000" w:sz="0" w:space="0"/>
        </w:pBdr>
        <w:spacing w:line="360" w:lineRule="auto"/>
        <w:ind w:firstLine="480"/>
        <w:rPr>
          <w:rFonts w:hint="eastAsia" w:hAnsi="宋体" w:cs="宋体"/>
          <w:color w:val="auto"/>
          <w:sz w:val="24"/>
          <w:highlight w:val="none"/>
        </w:rPr>
      </w:pPr>
      <w:r>
        <w:rPr>
          <w:rFonts w:hAnsi="宋体" w:cs="宋体"/>
          <w:color w:val="auto"/>
          <w:sz w:val="24"/>
          <w:highlight w:val="none"/>
        </w:rPr>
        <w:t>④上述资格文件中的资格、资信文件必须按要求全部提供，否则</w:t>
      </w:r>
      <w:r>
        <w:rPr>
          <w:rFonts w:hint="eastAsia" w:hAnsi="宋体" w:cs="宋体"/>
          <w:color w:val="auto"/>
          <w:sz w:val="24"/>
          <w:highlight w:val="none"/>
        </w:rPr>
        <w:t>响应文件</w:t>
      </w:r>
      <w:r>
        <w:rPr>
          <w:rFonts w:hAnsi="宋体" w:cs="宋体"/>
          <w:color w:val="auto"/>
          <w:sz w:val="24"/>
          <w:highlight w:val="none"/>
        </w:rPr>
        <w:t>无效。如上述资格证明文件遇年检、换证，则必须提供法定年检、换证单位出具的有效证明复印件，如上述资格证明文件遇有国家相关政策规定可不具备的，必须提供相关政策规定或相关单位出具的有效证明复印件或扫描件。</w:t>
      </w:r>
      <w:r>
        <w:rPr>
          <w:rFonts w:hint="eastAsia" w:hAnsi="宋体" w:cs="宋体"/>
          <w:color w:val="auto"/>
          <w:sz w:val="24"/>
          <w:highlight w:val="none"/>
        </w:rPr>
        <w:t>报价供应商</w:t>
      </w:r>
      <w:r>
        <w:rPr>
          <w:rFonts w:hAnsi="宋体" w:cs="宋体"/>
          <w:color w:val="auto"/>
          <w:sz w:val="24"/>
          <w:highlight w:val="none"/>
        </w:rPr>
        <w:t>法定代表人或法定代表人授权代表为外籍、港、澳、台地区人士的，其身份证明须提供有效的护照或港澳同胞来往内地通行证、台湾同胞来往大陆通行证，</w:t>
      </w:r>
      <w:r>
        <w:rPr>
          <w:rFonts w:hint="eastAsia" w:hAnsi="宋体" w:cs="宋体"/>
          <w:color w:val="auto"/>
          <w:sz w:val="24"/>
          <w:highlight w:val="none"/>
        </w:rPr>
        <w:t>或其他可以</w:t>
      </w:r>
      <w:r>
        <w:rPr>
          <w:rFonts w:hAnsi="宋体" w:cs="宋体"/>
          <w:color w:val="auto"/>
          <w:sz w:val="24"/>
          <w:highlight w:val="none"/>
        </w:rPr>
        <w:t>在中国大陆有效居留的许可证明。</w:t>
      </w:r>
    </w:p>
    <w:p w14:paraId="3256F122">
      <w:pPr>
        <w:pStyle w:val="37"/>
        <w:widowControl/>
        <w:tabs>
          <w:tab w:val="left" w:pos="0"/>
        </w:tabs>
        <w:spacing w:line="360" w:lineRule="auto"/>
        <w:ind w:firstLine="480"/>
        <w:jc w:val="left"/>
        <w:rPr>
          <w:rFonts w:hint="eastAsia" w:hAnsi="宋体" w:cs="宋体"/>
          <w:color w:val="auto"/>
          <w:highlight w:val="none"/>
        </w:rPr>
      </w:pPr>
      <w:r>
        <w:rPr>
          <w:rFonts w:hint="eastAsia" w:hAnsi="宋体" w:cs="宋体"/>
          <w:color w:val="auto"/>
          <w:sz w:val="24"/>
          <w:highlight w:val="none"/>
        </w:rPr>
        <w:t>2.2补充证明文件：</w:t>
      </w:r>
    </w:p>
    <w:p w14:paraId="0862E0E3">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报价供应商企业简介（格式自拟）</w:t>
      </w:r>
    </w:p>
    <w:p w14:paraId="4E8C5086">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报价供应商基本情况声明（格式见附件）</w:t>
      </w:r>
    </w:p>
    <w:p w14:paraId="6DD07F33">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项目管理机构配备情况表（格式见附件）</w:t>
      </w:r>
    </w:p>
    <w:p w14:paraId="1C46817B">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项目负责人简历表（格式见附件）</w:t>
      </w:r>
    </w:p>
    <w:p w14:paraId="32461554">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拟投入的主要机械设备表（格式见附件）</w:t>
      </w:r>
    </w:p>
    <w:p w14:paraId="3E7290E4">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Ansi="宋体" w:cs="宋体"/>
          <w:color w:val="auto"/>
          <w:sz w:val="24"/>
          <w:highlight w:val="none"/>
        </w:rPr>
        <w:t>拟分包项目情况表</w:t>
      </w:r>
      <w:r>
        <w:rPr>
          <w:rFonts w:hint="eastAsia" w:hAnsi="宋体"/>
          <w:color w:val="auto"/>
          <w:sz w:val="24"/>
          <w:highlight w:val="none"/>
        </w:rPr>
        <w:t>（格式自拟）</w:t>
      </w:r>
    </w:p>
    <w:p w14:paraId="722B77BE">
      <w:pPr>
        <w:pStyle w:val="37"/>
        <w:widowControl/>
        <w:numPr>
          <w:ilvl w:val="0"/>
          <w:numId w:val="19"/>
        </w:numPr>
        <w:tabs>
          <w:tab w:val="left" w:pos="0"/>
        </w:tabs>
        <w:spacing w:line="360" w:lineRule="auto"/>
        <w:ind w:left="0" w:firstLine="425"/>
        <w:jc w:val="left"/>
        <w:rPr>
          <w:rFonts w:hint="eastAsia" w:hAnsi="宋体" w:cs="宋体"/>
          <w:bCs/>
          <w:color w:val="auto"/>
          <w:sz w:val="24"/>
          <w:highlight w:val="none"/>
        </w:rPr>
      </w:pPr>
      <w:r>
        <w:rPr>
          <w:rFonts w:hint="eastAsia" w:hAnsi="宋体" w:cs="宋体"/>
          <w:bCs/>
          <w:color w:val="auto"/>
          <w:sz w:val="24"/>
          <w:highlight w:val="none"/>
        </w:rPr>
        <w:t>报价供应商认为必须提供的其他证明材料（参考评分标准）</w:t>
      </w:r>
    </w:p>
    <w:p w14:paraId="5826221B">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3.磋商报价表（格式见附件）；</w:t>
      </w:r>
    </w:p>
    <w:p w14:paraId="5D9E1432">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4.商务条款偏离表（格式见附件）；</w:t>
      </w:r>
    </w:p>
    <w:p w14:paraId="6EBA93DB">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5.服务要求响应表（格式见附件）；</w:t>
      </w:r>
    </w:p>
    <w:p w14:paraId="71B4567B">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6.技术偏离表（格式见附件）</w:t>
      </w:r>
    </w:p>
    <w:p w14:paraId="23B02A34">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 xml:space="preserve">7.报价部分（格式见附件）；     </w:t>
      </w:r>
    </w:p>
    <w:p w14:paraId="057B3B83">
      <w:pPr>
        <w:pStyle w:val="37"/>
        <w:tabs>
          <w:tab w:val="left" w:pos="0"/>
          <w:tab w:val="left" w:pos="360"/>
          <w:tab w:val="left" w:pos="420"/>
        </w:tabs>
        <w:spacing w:line="360" w:lineRule="auto"/>
        <w:ind w:firstLine="480"/>
        <w:rPr>
          <w:rFonts w:hint="eastAsia" w:hAnsi="宋体"/>
          <w:color w:val="auto"/>
          <w:sz w:val="24"/>
          <w:highlight w:val="none"/>
        </w:rPr>
      </w:pPr>
      <w:r>
        <w:rPr>
          <w:rFonts w:hint="eastAsia" w:hAnsi="宋体"/>
          <w:color w:val="auto"/>
          <w:sz w:val="24"/>
          <w:highlight w:val="none"/>
        </w:rPr>
        <w:t xml:space="preserve">8.报价供应商认为有必要提供的承诺、声明和资料； </w:t>
      </w:r>
    </w:p>
    <w:p w14:paraId="34890F26">
      <w:pPr>
        <w:pStyle w:val="37"/>
        <w:tabs>
          <w:tab w:val="left" w:pos="525"/>
          <w:tab w:val="left" w:pos="945"/>
        </w:tabs>
        <w:spacing w:line="360" w:lineRule="auto"/>
        <w:ind w:left="458"/>
        <w:rPr>
          <w:rFonts w:hint="eastAsia" w:hAnsi="宋体"/>
          <w:bCs/>
          <w:color w:val="auto"/>
          <w:sz w:val="24"/>
          <w:highlight w:val="none"/>
        </w:rPr>
      </w:pPr>
      <w:r>
        <w:rPr>
          <w:rFonts w:hint="eastAsia" w:hAnsi="宋体"/>
          <w:bCs/>
          <w:color w:val="auto"/>
          <w:sz w:val="24"/>
          <w:highlight w:val="none"/>
        </w:rPr>
        <w:t>9.技术文件</w:t>
      </w:r>
      <w:r>
        <w:rPr>
          <w:rFonts w:hint="eastAsia" w:hAnsi="宋体"/>
          <w:b/>
          <w:bCs/>
          <w:color w:val="auto"/>
          <w:sz w:val="24"/>
          <w:highlight w:val="none"/>
        </w:rPr>
        <w:t>（见评分细则）</w:t>
      </w:r>
    </w:p>
    <w:p w14:paraId="4588BAD5">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磋商报价要求</w:t>
      </w:r>
    </w:p>
    <w:p w14:paraId="706FCB1B">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1.本工程的磋商报价应采用GB50500-2013《建设工程工程量清单计价规范》规定的工程量清单计价格式。</w:t>
      </w:r>
    </w:p>
    <w:p w14:paraId="7D09CFCD">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2.报价供应商的磋商报价的总额应是报价供应商在响应文件中提出的各项支付金额的总和，也应是完成采购文件工程量清单计价所列项目的全部费用。包括分部分项工程费、措施项目费、其他项目费、规费和税金。综合单价包括完成工程量清单中一个规定计量单位项目所需的人工、材料费、机械使用费、管理费和利润，并考虑风险因素。磋商报价应为完成该项目的全部费用，包括达到工完清场、移交竣工验收、保修期满。</w:t>
      </w:r>
    </w:p>
    <w:p w14:paraId="4B284365">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3.报价供应商应结合本企业的技术水平，管理水平和</w:t>
      </w:r>
      <w:r>
        <w:rPr>
          <w:rFonts w:hint="eastAsia" w:hAnsi="宋体" w:cs="宋体"/>
          <w:color w:val="auto"/>
          <w:sz w:val="24"/>
          <w:highlight w:val="none"/>
          <w:lang w:eastAsia="zh-CN"/>
        </w:rPr>
        <w:t>拟订</w:t>
      </w:r>
      <w:r>
        <w:rPr>
          <w:rFonts w:hint="eastAsia" w:hAnsi="宋体" w:cs="宋体"/>
          <w:color w:val="auto"/>
          <w:sz w:val="24"/>
          <w:highlight w:val="none"/>
        </w:rPr>
        <w:t>的服务方案自主报价，人工、材料、机械台班单价，管理费、利润措施费都可以自主确定。</w:t>
      </w:r>
    </w:p>
    <w:p w14:paraId="382BCBD1">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4.</w:t>
      </w:r>
      <w:r>
        <w:rPr>
          <w:rFonts w:hint="eastAsia" w:hAnsi="宋体"/>
          <w:color w:val="auto"/>
          <w:sz w:val="24"/>
          <w:highlight w:val="none"/>
        </w:rPr>
        <w:t>如果采购人认为中标供应商的投标价构成有严重的不平衡，实际发生的工作量与投标时的工作量有较大调整，且投标报价严重超出市场价的，采购人有权对价格进行调整。合同实施时采购人可以对不平衡报价偏高的部分按合同协议书专用条款中合同价款调整方法或采购人认可的其他方法予以调整实施。</w:t>
      </w:r>
    </w:p>
    <w:p w14:paraId="2B7822DD">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5.报价供应商根据施工现场的实际情况、本</w:t>
      </w:r>
      <w:r>
        <w:rPr>
          <w:rFonts w:hint="eastAsia" w:hAnsi="宋体" w:cs="宋体"/>
          <w:color w:val="auto"/>
          <w:sz w:val="24"/>
          <w:highlight w:val="none"/>
          <w:lang w:eastAsia="zh-CN"/>
        </w:rPr>
        <w:t>响应文件</w:t>
      </w:r>
      <w:r>
        <w:rPr>
          <w:rFonts w:hint="eastAsia" w:hAnsi="宋体" w:cs="宋体"/>
          <w:color w:val="auto"/>
          <w:sz w:val="24"/>
          <w:highlight w:val="none"/>
        </w:rPr>
        <w:t>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hAnsi="宋体" w:cs="宋体"/>
          <w:color w:val="auto"/>
          <w:sz w:val="24"/>
          <w:highlight w:val="none"/>
          <w:lang w:eastAsia="zh-CN"/>
        </w:rPr>
        <w:t>民和</w:t>
      </w:r>
      <w:r>
        <w:rPr>
          <w:rFonts w:hint="eastAsia" w:hAnsi="宋体" w:cs="宋体"/>
          <w:color w:val="auto"/>
          <w:sz w:val="24"/>
          <w:highlight w:val="none"/>
        </w:rPr>
        <w:t>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hAnsi="宋体" w:cs="宋体"/>
          <w:color w:val="auto"/>
          <w:sz w:val="24"/>
          <w:highlight w:val="none"/>
          <w:lang w:eastAsia="zh-CN"/>
        </w:rPr>
        <w:t>列入</w:t>
      </w:r>
      <w:r>
        <w:rPr>
          <w:rFonts w:hint="eastAsia" w:hAnsi="宋体" w:cs="宋体"/>
          <w:color w:val="auto"/>
          <w:sz w:val="24"/>
          <w:highlight w:val="none"/>
        </w:rPr>
        <w:t>的一旦发生，将视为由投标的中标供应商自理。</w:t>
      </w:r>
    </w:p>
    <w:p w14:paraId="17DB75EB">
      <w:pPr>
        <w:pStyle w:val="37"/>
        <w:spacing w:line="360" w:lineRule="auto"/>
        <w:ind w:firstLine="352"/>
        <w:rPr>
          <w:rFonts w:hint="eastAsia" w:hAnsi="宋体" w:cs="宋体"/>
          <w:color w:val="auto"/>
          <w:sz w:val="24"/>
          <w:highlight w:val="none"/>
        </w:rPr>
      </w:pPr>
      <w:r>
        <w:rPr>
          <w:rFonts w:hint="eastAsia" w:hAnsi="宋体" w:cs="宋体"/>
          <w:color w:val="auto"/>
          <w:sz w:val="24"/>
          <w:highlight w:val="none"/>
        </w:rPr>
        <w:t>6.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hAnsi="宋体" w:cs="宋体"/>
          <w:color w:val="auto"/>
          <w:sz w:val="24"/>
          <w:highlight w:val="none"/>
          <w:lang w:eastAsia="zh-CN"/>
        </w:rPr>
        <w:t>做</w:t>
      </w:r>
      <w:r>
        <w:rPr>
          <w:rFonts w:hint="eastAsia" w:hAnsi="宋体" w:cs="宋体"/>
          <w:color w:val="auto"/>
          <w:sz w:val="24"/>
          <w:highlight w:val="none"/>
        </w:rPr>
        <w:t>调整。</w:t>
      </w:r>
    </w:p>
    <w:p w14:paraId="40343F2A">
      <w:pPr>
        <w:pStyle w:val="37"/>
        <w:spacing w:line="360" w:lineRule="auto"/>
        <w:ind w:firstLine="424"/>
        <w:rPr>
          <w:rFonts w:hint="eastAsia" w:hAnsi="宋体"/>
          <w:b/>
          <w:bCs/>
          <w:color w:val="auto"/>
          <w:sz w:val="24"/>
          <w:highlight w:val="none"/>
        </w:rPr>
      </w:pPr>
      <w:r>
        <w:rPr>
          <w:rFonts w:hint="eastAsia" w:hAnsi="宋体" w:cs="宋体"/>
          <w:color w:val="auto"/>
          <w:sz w:val="24"/>
          <w:highlight w:val="none"/>
        </w:rPr>
        <w:t>7.本项目计税方法为营改增后的一般计税方法。</w:t>
      </w:r>
    </w:p>
    <w:p w14:paraId="01011E1C">
      <w:pPr>
        <w:pStyle w:val="37"/>
        <w:spacing w:line="360" w:lineRule="auto"/>
        <w:ind w:firstLine="424"/>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w:t>
      </w:r>
      <w:bookmarkStart w:id="5" w:name="_Hlk221041335"/>
      <w:r>
        <w:rPr>
          <w:rFonts w:hint="eastAsia" w:ascii="宋体" w:hAnsi="宋体" w:eastAsia="宋体" w:cs="宋体"/>
          <w:b/>
          <w:bCs/>
          <w:color w:val="auto"/>
          <w:sz w:val="24"/>
          <w:highlight w:val="none"/>
        </w:rPr>
        <w:t>异常低价审查</w:t>
      </w:r>
    </w:p>
    <w:p w14:paraId="22ECC249">
      <w:pPr>
        <w:spacing w:line="360" w:lineRule="auto"/>
        <w:ind w:firstLine="513" w:firstLineChars="213"/>
        <w:outlineLvl w:val="1"/>
        <w:rPr>
          <w:rFonts w:hint="eastAsia" w:ascii="宋体" w:hAnsi="宋体"/>
          <w:b/>
          <w:bCs/>
          <w:color w:val="auto"/>
          <w:sz w:val="24"/>
          <w:highlight w:val="none"/>
          <w:u w:val="none"/>
        </w:rPr>
      </w:pPr>
      <w:r>
        <w:rPr>
          <w:rFonts w:hint="eastAsia" w:ascii="宋体" w:hAnsi="宋体"/>
          <w:b/>
          <w:bCs/>
          <w:color w:val="auto"/>
          <w:sz w:val="24"/>
          <w:highlight w:val="none"/>
          <w:u w:val="none"/>
        </w:rPr>
        <w:t>根据《关于推动解决政府采购异常低价问题相关工作的通知》（苏财购〔2025〕62号）及《关于推动解决政府采购异常低价问题的通知》财库〔2026〕2号要求：强化政府采购异常低价审查，出现</w:t>
      </w:r>
      <w:r>
        <w:rPr>
          <w:rFonts w:hint="eastAsia" w:ascii="宋体" w:hAnsi="宋体"/>
          <w:b/>
          <w:bCs/>
          <w:color w:val="auto"/>
          <w:sz w:val="24"/>
          <w:highlight w:val="none"/>
          <w:u w:val="none"/>
          <w:lang w:eastAsia="zh-CN"/>
        </w:rPr>
        <w:t>响应文件</w:t>
      </w:r>
      <w:r>
        <w:rPr>
          <w:rFonts w:hint="eastAsia" w:ascii="宋体" w:hAnsi="宋体"/>
          <w:b/>
          <w:bCs/>
          <w:color w:val="auto"/>
          <w:sz w:val="24"/>
          <w:highlight w:val="none"/>
          <w:u w:val="none"/>
        </w:rPr>
        <w:t>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FE62124">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（一）政府采购评审过程中出现下列情形之一的，评审委员会应当启动异常低价投标（响应）审查程序：</w:t>
      </w:r>
    </w:p>
    <w:p w14:paraId="6A925760">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1.投标（响应）报价低于全部通过符合性审查供应商投标（响应）报价平均值50%的，即投标（响应）报价&lt;全部通过符合性审查供应商投标（响应）报价平均值×50%；</w:t>
      </w:r>
    </w:p>
    <w:p w14:paraId="0B2EF8B0">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 xml:space="preserve"> 2.投标（响应）报价低于通过符合性审查的次低报价供应商投标（响应）报价50%的，即投标（响应）报价&lt;通过符合性审查的次低报价供应商投标（响应）报价×50%； </w:t>
      </w:r>
    </w:p>
    <w:p w14:paraId="24072040">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 xml:space="preserve">3.投标（响应）报价低于采购项目最高限价45%的，即投标（响应）报价&lt;采购项目最高限价×45%； </w:t>
      </w:r>
    </w:p>
    <w:p w14:paraId="406D0673">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4.评审委员会基于专业判断，认为供应商报价过低，有可能影响产品质量或者不能诚信履约的其他情形。</w:t>
      </w:r>
    </w:p>
    <w:p w14:paraId="319D4365">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2F3675">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490C42">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4FD8AD5">
      <w:pPr>
        <w:spacing w:line="360" w:lineRule="auto"/>
        <w:ind w:firstLine="238"/>
        <w:outlineLvl w:val="1"/>
        <w:rPr>
          <w:rFonts w:hint="eastAsia" w:ascii="宋体" w:hAnsi="宋体"/>
          <w:b/>
          <w:bCs/>
          <w:color w:val="auto"/>
          <w:sz w:val="24"/>
          <w:highlight w:val="none"/>
          <w:u w:val="none"/>
        </w:rPr>
      </w:pPr>
      <w:r>
        <w:rPr>
          <w:rFonts w:hint="eastAsia" w:ascii="宋体" w:hAnsi="宋体"/>
          <w:b/>
          <w:bCs/>
          <w:color w:val="auto"/>
          <w:sz w:val="24"/>
          <w:highlight w:val="none"/>
          <w:u w:val="none"/>
        </w:rPr>
        <w:t>异常低价投标（响应）审查的启动原因、审查意见和审查结果应当在评审报告中记录，并随供应商提供的相关书面说明及证明材料，以及评审委员会有关互联网浏览、查询历史一并归档。</w:t>
      </w:r>
    </w:p>
    <w:bookmarkEnd w:id="5"/>
    <w:p w14:paraId="1A13193E">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响应文件的要求：</w:t>
      </w:r>
    </w:p>
    <w:p w14:paraId="6F2F37A4">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1.所有文件、往来函件均应使用简体中文（规格、型号辅助符号除外）。</w:t>
      </w:r>
    </w:p>
    <w:p w14:paraId="6F1AB4FD">
      <w:pPr>
        <w:pStyle w:val="37"/>
        <w:numPr>
          <w:ilvl w:val="255"/>
          <w:numId w:val="0"/>
        </w:numPr>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2.响应文件由报价供应商按给定格式如实填写（编写），须有法人（盖章）、法定代表人或法定代表人授权代表签字或盖章，方为有效，未尽事宜可自行补充。</w:t>
      </w:r>
    </w:p>
    <w:p w14:paraId="00A9D446">
      <w:pPr>
        <w:pStyle w:val="37"/>
        <w:numPr>
          <w:ilvl w:val="255"/>
          <w:numId w:val="0"/>
        </w:numPr>
        <w:tabs>
          <w:tab w:val="left" w:pos="525"/>
          <w:tab w:val="left" w:pos="840"/>
          <w:tab w:val="left" w:pos="1060"/>
        </w:tabs>
        <w:spacing w:line="360" w:lineRule="auto"/>
        <w:ind w:firstLine="480"/>
        <w:rPr>
          <w:rFonts w:hint="eastAsia" w:hAnsi="宋体" w:cs="宋体"/>
          <w:bCs/>
          <w:color w:val="auto"/>
          <w:sz w:val="24"/>
          <w:szCs w:val="24"/>
          <w:highlight w:val="none"/>
        </w:rPr>
      </w:pPr>
      <w:r>
        <w:rPr>
          <w:rFonts w:hint="eastAsia" w:hAnsi="宋体" w:cs="宋体"/>
          <w:bCs/>
          <w:color w:val="auto"/>
          <w:sz w:val="24"/>
          <w:highlight w:val="none"/>
        </w:rPr>
        <w:t>3.</w:t>
      </w:r>
      <w:r>
        <w:rPr>
          <w:rFonts w:hint="eastAsia" w:hAnsi="宋体" w:cs="宋体"/>
          <w:bCs/>
          <w:color w:val="auto"/>
          <w:sz w:val="24"/>
          <w:szCs w:val="24"/>
          <w:highlight w:val="none"/>
        </w:rPr>
        <w:t>本采购文件中要求涉及的盖章部分均可使用CA签章。</w:t>
      </w:r>
    </w:p>
    <w:p w14:paraId="265FC110">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4.报价供应商报价一律以人民币为报价结算货币，结算单位为“元”。</w:t>
      </w:r>
    </w:p>
    <w:p w14:paraId="5113AC85">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5.响应文件格式部分，应由报价供应商按给定格式提供，不得更改。</w:t>
      </w:r>
    </w:p>
    <w:p w14:paraId="47F60E57">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6.响应文件不应有涂改、增删和潦草之处，如有必须修改时，修改处必须有法人、法定代表人或法定代表人授权代表的签章。</w:t>
      </w:r>
    </w:p>
    <w:p w14:paraId="7B172615">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7.报价费用自理。</w:t>
      </w:r>
    </w:p>
    <w:p w14:paraId="42A0BFE0">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8.报价供应商应由其法定代表人或法定代表人授权代表在规定的网上响应时间内，凭CA数字证书登录政府采购交易管理一体化系统获取采购文件，在投标客户端制作响应文件（电子数据），并在投标截止时间之前上传响应文件。</w:t>
      </w:r>
    </w:p>
    <w:p w14:paraId="79C622B9">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9.报价供应商应对CA数字证书妥善保管，如被他人盗用投标，后果自负。</w:t>
      </w:r>
    </w:p>
    <w:p w14:paraId="4CA52B11">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10.报价供应商按采购文件规定的网上解密时间进行解密，如未按时解密后果自负。</w:t>
      </w:r>
    </w:p>
    <w:p w14:paraId="3E074767">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11.报价供应商应当对采购文件提出的要求和条件作出实质性响应，并在电子投标系统逐条应答。</w:t>
      </w:r>
    </w:p>
    <w:p w14:paraId="2E988325">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12.报价供应商应对要求提供的资格证明文件（如资质证书、资格证书）、技术资料（如白皮书、彩页、手册、检测报告等）扫描上传至投标系统。</w:t>
      </w:r>
    </w:p>
    <w:p w14:paraId="39D28A8D">
      <w:pPr>
        <w:pStyle w:val="37"/>
        <w:tabs>
          <w:tab w:val="left" w:pos="525"/>
          <w:tab w:val="left" w:pos="840"/>
          <w:tab w:val="left" w:pos="106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13.报价供应商进行网上投标请参照《政府采购项目电子交易管理操作指南-供应商》。</w:t>
      </w:r>
    </w:p>
    <w:p w14:paraId="607DFD9F">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无效响应文件的确认：</w:t>
      </w:r>
    </w:p>
    <w:p w14:paraId="1A69A111">
      <w:pPr>
        <w:pStyle w:val="37"/>
        <w:spacing w:line="360" w:lineRule="auto"/>
        <w:ind w:firstLine="482"/>
        <w:rPr>
          <w:rFonts w:hint="eastAsia" w:hAnsi="宋体" w:cs="宋体"/>
          <w:bCs/>
          <w:color w:val="auto"/>
          <w:sz w:val="24"/>
          <w:highlight w:val="none"/>
        </w:rPr>
      </w:pPr>
      <w:r>
        <w:rPr>
          <w:rFonts w:hint="eastAsia" w:hAnsi="宋体" w:cs="宋体"/>
          <w:bCs/>
          <w:color w:val="auto"/>
          <w:sz w:val="24"/>
          <w:highlight w:val="none"/>
        </w:rPr>
        <w:t>报价供应商有下列情况之一者，其响应文件无效：</w:t>
      </w:r>
    </w:p>
    <w:p w14:paraId="479872F9">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电子响应文件未按规定期限上传的；</w:t>
      </w:r>
    </w:p>
    <w:p w14:paraId="5CBD877C">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电子响应文件未按采购文件要求签章的；</w:t>
      </w:r>
    </w:p>
    <w:p w14:paraId="09E5A7DB">
      <w:pPr>
        <w:pStyle w:val="37"/>
        <w:numPr>
          <w:ilvl w:val="1"/>
          <w:numId w:val="20"/>
        </w:numPr>
        <w:tabs>
          <w:tab w:val="left" w:pos="0"/>
          <w:tab w:val="left" w:pos="835"/>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报价供应商未按采购文件要求解密响应文件的；</w:t>
      </w:r>
    </w:p>
    <w:p w14:paraId="3964ABA4">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报价供应商的法定代表人授权代表，无法定代表人授权委托书的；</w:t>
      </w:r>
    </w:p>
    <w:p w14:paraId="711B1B51">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不具备采购文件中规定的资格要求或未按采购文件规定的要求提供资格、资信证明文件；</w:t>
      </w:r>
    </w:p>
    <w:p w14:paraId="0B2F536F">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响应文件未按采购文件规定的内容和要求填写的；没有在投标系统指定位置上传对应文件、材料的；</w:t>
      </w:r>
    </w:p>
    <w:p w14:paraId="22E5DCF9">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电子响应文件图片、字迹模糊不清、无法辨认的；</w:t>
      </w:r>
    </w:p>
    <w:p w14:paraId="11EFD3B3">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响应文件中有采购文件未允许提供的选择性内容的；</w:t>
      </w:r>
    </w:p>
    <w:p w14:paraId="2D7169F2">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恶意串通其他报价供应商，故意哄抬价格或压价的；</w:t>
      </w:r>
    </w:p>
    <w:p w14:paraId="7DAAC8CE">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提供虚假材料的（包括工商营业执照、财务报表、资格、资信证明文件等）；</w:t>
      </w:r>
    </w:p>
    <w:p w14:paraId="52FD0522">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响应文件未加盖报价供应商公章及法定代表人或授权代表签字和盖章的；</w:t>
      </w:r>
    </w:p>
    <w:p w14:paraId="41100C98">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不同报价供应商委托同一单位或者个人办理投标事宜；</w:t>
      </w:r>
    </w:p>
    <w:p w14:paraId="727F7507">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不同报价供应商的响应文件载明的项目管理成员或者联系人为同一人的；</w:t>
      </w:r>
    </w:p>
    <w:p w14:paraId="005FBAF2">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不同报价供应商的响应文件异常一致或者投标报价呈规律性差异；</w:t>
      </w:r>
    </w:p>
    <w:p w14:paraId="2282F81A">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不同供应商的响应文件上传使用的MAC地址和IP地址一致的；</w:t>
      </w:r>
    </w:p>
    <w:p w14:paraId="073D2FE2">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不同报价供应商的单位负责人为同一人或者存在直接控股、管理关系的；</w:t>
      </w:r>
    </w:p>
    <w:p w14:paraId="2789F8E7">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不同报价供应商的委托代理人、项目负责人以及其他相关人员有在同一个单位缴纳社会保险的；</w:t>
      </w:r>
    </w:p>
    <w:p w14:paraId="4BCC764F">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响应文件中含有采购人不能接受的附加条件的；</w:t>
      </w:r>
    </w:p>
    <w:p w14:paraId="47489BDC">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同一响应文件中单位名称落款与公章不是同一单位的；</w:t>
      </w:r>
    </w:p>
    <w:p w14:paraId="26796769">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响应文件中同一方案有选择性报价且未声明以哪一个为准的；</w:t>
      </w:r>
    </w:p>
    <w:p w14:paraId="3EB2E000">
      <w:pPr>
        <w:pStyle w:val="37"/>
        <w:numPr>
          <w:ilvl w:val="1"/>
          <w:numId w:val="20"/>
        </w:numPr>
        <w:tabs>
          <w:tab w:val="left" w:pos="0"/>
        </w:tabs>
        <w:spacing w:line="440" w:lineRule="exact"/>
        <w:ind w:left="0" w:firstLine="420"/>
        <w:rPr>
          <w:rFonts w:hint="eastAsia" w:hAnsi="宋体" w:cs="宋体"/>
          <w:bCs/>
          <w:color w:val="auto"/>
          <w:sz w:val="24"/>
          <w:szCs w:val="32"/>
          <w:highlight w:val="none"/>
        </w:rPr>
      </w:pPr>
      <w:r>
        <w:rPr>
          <w:rFonts w:hint="eastAsia" w:hAnsi="宋体" w:cs="宋体"/>
          <w:bCs/>
          <w:color w:val="auto"/>
          <w:sz w:val="24"/>
          <w:szCs w:val="32"/>
          <w:highlight w:val="none"/>
        </w:rPr>
        <w:t>未提供技术标的或技术标（暗标）中出现该报价供应商单位名称、简称、人员姓名、Logo、商标、电话号码等任何标识标记及其他暗示性标志的；</w:t>
      </w:r>
    </w:p>
    <w:p w14:paraId="6571F1EF">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投标报价超过采购文件规定的预算金额或者最高限价的；</w:t>
      </w:r>
    </w:p>
    <w:p w14:paraId="06AE0F2A">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投标报价属于启动异常低价投标（响应）审查的情形之一的，且报价供应商未能在规定时间内提供书面说明、证明材料或者提供的书面说明、证明材料不能证明其报价合理性的；</w:t>
      </w:r>
    </w:p>
    <w:p w14:paraId="71B0408F">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未通过响应文件资格性检查、响应文件符合性检查的；</w:t>
      </w:r>
    </w:p>
    <w:p w14:paraId="32F8F291">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列入失信被执行人、重大税收违法失信主体、政府采购严重违法失信行为记录名单及其他不符合《中华人民共和国政府采购法》第二十二条规定条件的；</w:t>
      </w:r>
    </w:p>
    <w:p w14:paraId="5A547ECE">
      <w:pPr>
        <w:pStyle w:val="37"/>
        <w:numPr>
          <w:ilvl w:val="1"/>
          <w:numId w:val="20"/>
        </w:numPr>
        <w:tabs>
          <w:tab w:val="left" w:pos="0"/>
          <w:tab w:val="clear" w:pos="704"/>
        </w:tabs>
        <w:spacing w:line="440" w:lineRule="exact"/>
        <w:ind w:left="4" w:firstLine="415"/>
        <w:rPr>
          <w:rFonts w:hint="eastAsia" w:ascii="宋体" w:hAnsi="宋体" w:cs="宋体"/>
          <w:color w:val="auto"/>
          <w:sz w:val="24"/>
          <w:highlight w:val="none"/>
        </w:rPr>
      </w:pPr>
      <w:r>
        <w:rPr>
          <w:rFonts w:hint="eastAsia" w:hAnsi="宋体" w:cs="宋体"/>
          <w:bCs/>
          <w:color w:val="auto"/>
          <w:sz w:val="24"/>
          <w:szCs w:val="32"/>
          <w:highlight w:val="none"/>
        </w:rPr>
        <w:t>报价供应商的投标报价畸高或畸低，但投标总报价与各分项报价不能相互对应，在询标时没有合理的解释或者不能提供计算依据和报价依据的；</w:t>
      </w:r>
    </w:p>
    <w:p w14:paraId="0CD71881">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改变竞争性磋商文件提供的工程量清单中的清单编码、计量单位、工程数量、项目特征；</w:t>
      </w:r>
    </w:p>
    <w:p w14:paraId="335BCF2B">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不同报价供应商的响应文件的装订形式、纸张情况、目录序号、排版格式、文字风格等存在明显的相似性或一致性，特征显示由同一单位或者同一个人编制的；</w:t>
      </w:r>
    </w:p>
    <w:p w14:paraId="55E626A0">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不同报价供应商响应文件内容存在非正常一致、项目组成员或者联系人员出现同一人、响应文件中错误（或异常）一致或雷同、上传系统的文档信息一致或雷同的；</w:t>
      </w:r>
    </w:p>
    <w:p w14:paraId="44A2EA85">
      <w:pPr>
        <w:pStyle w:val="37"/>
        <w:numPr>
          <w:ilvl w:val="1"/>
          <w:numId w:val="20"/>
        </w:numPr>
        <w:tabs>
          <w:tab w:val="left" w:pos="0"/>
          <w:tab w:val="clear" w:pos="704"/>
        </w:tabs>
        <w:spacing w:line="440" w:lineRule="exact"/>
        <w:ind w:left="4" w:firstLine="415"/>
        <w:rPr>
          <w:rFonts w:hint="eastAsia" w:hAnsi="宋体" w:cs="宋体"/>
          <w:bCs/>
          <w:color w:val="auto"/>
          <w:sz w:val="24"/>
          <w:szCs w:val="32"/>
          <w:highlight w:val="none"/>
        </w:rPr>
      </w:pPr>
      <w:r>
        <w:rPr>
          <w:rFonts w:hint="eastAsia" w:hAnsi="宋体" w:cs="宋体"/>
          <w:bCs/>
          <w:color w:val="auto"/>
          <w:sz w:val="24"/>
          <w:szCs w:val="32"/>
          <w:highlight w:val="none"/>
        </w:rPr>
        <w:t>响应文件内容不全或不符合法律法规和采购文件中规定的其他实质性要求的。</w:t>
      </w:r>
    </w:p>
    <w:p w14:paraId="1B8D9F4C">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开标（开启响应文件）、磋商、评审：</w:t>
      </w:r>
    </w:p>
    <w:p w14:paraId="054FF91C">
      <w:pPr>
        <w:pStyle w:val="37"/>
        <w:tabs>
          <w:tab w:val="left" w:pos="945"/>
        </w:tabs>
        <w:spacing w:line="440" w:lineRule="exact"/>
        <w:ind w:firstLine="482"/>
        <w:rPr>
          <w:rFonts w:hint="eastAsia" w:hAnsi="宋体"/>
          <w:b/>
          <w:color w:val="auto"/>
          <w:sz w:val="24"/>
          <w:szCs w:val="24"/>
          <w:highlight w:val="none"/>
        </w:rPr>
      </w:pPr>
      <w:bookmarkStart w:id="6" w:name="_Toc116946298"/>
      <w:bookmarkStart w:id="7" w:name="_Toc98277343"/>
      <w:r>
        <w:rPr>
          <w:rFonts w:hint="eastAsia" w:hAnsi="宋体"/>
          <w:b/>
          <w:color w:val="auto"/>
          <w:sz w:val="24"/>
          <w:szCs w:val="24"/>
          <w:highlight w:val="none"/>
        </w:rPr>
        <w:t>1</w:t>
      </w:r>
      <w:r>
        <w:rPr>
          <w:rFonts w:hAnsi="宋体"/>
          <w:b/>
          <w:color w:val="auto"/>
          <w:sz w:val="24"/>
          <w:szCs w:val="24"/>
          <w:highlight w:val="none"/>
        </w:rPr>
        <w:t>.</w:t>
      </w:r>
      <w:r>
        <w:rPr>
          <w:rFonts w:hint="eastAsia" w:hAnsi="宋体"/>
          <w:b/>
          <w:color w:val="auto"/>
          <w:sz w:val="24"/>
          <w:szCs w:val="24"/>
          <w:highlight w:val="none"/>
        </w:rPr>
        <w:t>开标（开启响应文件）工作程序</w:t>
      </w:r>
      <w:bookmarkEnd w:id="6"/>
      <w:bookmarkEnd w:id="7"/>
    </w:p>
    <w:p w14:paraId="5CDF323E">
      <w:pPr>
        <w:pStyle w:val="37"/>
        <w:tabs>
          <w:tab w:val="left" w:pos="480"/>
        </w:tabs>
        <w:spacing w:line="440" w:lineRule="exact"/>
        <w:ind w:firstLine="480"/>
        <w:rPr>
          <w:rFonts w:hint="eastAsia" w:hAnsi="宋体"/>
          <w:bCs/>
          <w:color w:val="auto"/>
          <w:sz w:val="24"/>
          <w:highlight w:val="none"/>
        </w:rPr>
      </w:pPr>
      <w:bookmarkStart w:id="8" w:name="_Toc98277344"/>
      <w:bookmarkStart w:id="9" w:name="_Toc116946299"/>
      <w:r>
        <w:rPr>
          <w:rFonts w:hint="eastAsia" w:hAnsi="宋体"/>
          <w:bCs/>
          <w:color w:val="auto"/>
          <w:sz w:val="24"/>
          <w:highlight w:val="none"/>
        </w:rPr>
        <w:t>1.</w:t>
      </w:r>
      <w:bookmarkStart w:id="10" w:name="_Hlk71662661"/>
      <w:r>
        <w:rPr>
          <w:rFonts w:hint="eastAsia" w:hAnsi="宋体"/>
          <w:bCs/>
          <w:color w:val="auto"/>
          <w:sz w:val="24"/>
          <w:highlight w:val="none"/>
        </w:rPr>
        <w:t>1代理机构将在采购公告中规定的时间和地点组织</w:t>
      </w:r>
      <w:r>
        <w:rPr>
          <w:rFonts w:hint="eastAsia" w:hAnsi="宋体"/>
          <w:b/>
          <w:color w:val="auto"/>
          <w:sz w:val="24"/>
          <w:szCs w:val="24"/>
          <w:highlight w:val="none"/>
        </w:rPr>
        <w:t>开标（开启响应文件）</w:t>
      </w:r>
      <w:r>
        <w:rPr>
          <w:rFonts w:hint="eastAsia" w:hAnsi="宋体"/>
          <w:bCs/>
          <w:color w:val="auto"/>
          <w:sz w:val="24"/>
          <w:highlight w:val="none"/>
        </w:rPr>
        <w:t>。报价供应商应当按照《“苏采云”系统供应商操作手册》规定，参加开标活动和在苏采云系统规定的时间内对响应文件进行解密。</w:t>
      </w:r>
    </w:p>
    <w:p w14:paraId="3E32B61D">
      <w:pPr>
        <w:pStyle w:val="37"/>
        <w:tabs>
          <w:tab w:val="left" w:pos="480"/>
        </w:tabs>
        <w:spacing w:line="440" w:lineRule="exact"/>
        <w:ind w:firstLine="480"/>
        <w:rPr>
          <w:rFonts w:hint="eastAsia" w:hAnsi="宋体"/>
          <w:bCs/>
          <w:color w:val="auto"/>
          <w:sz w:val="24"/>
          <w:highlight w:val="none"/>
        </w:rPr>
      </w:pPr>
      <w:r>
        <w:rPr>
          <w:rFonts w:hAnsi="宋体"/>
          <w:bCs/>
          <w:color w:val="auto"/>
          <w:sz w:val="24"/>
          <w:highlight w:val="none"/>
        </w:rPr>
        <w:t>1</w:t>
      </w:r>
      <w:r>
        <w:rPr>
          <w:rFonts w:hint="eastAsia" w:hAnsi="宋体"/>
          <w:bCs/>
          <w:color w:val="auto"/>
          <w:sz w:val="24"/>
          <w:highlight w:val="none"/>
        </w:rPr>
        <w:t>.2开标仪式由代理机构组织。苏采云系统将自动对项目进行开标，并公布各报价供应商名称。</w:t>
      </w:r>
    </w:p>
    <w:p w14:paraId="6B78EF25">
      <w:pPr>
        <w:pStyle w:val="37"/>
        <w:tabs>
          <w:tab w:val="left" w:pos="480"/>
        </w:tabs>
        <w:spacing w:line="440" w:lineRule="exact"/>
        <w:ind w:firstLine="480"/>
        <w:rPr>
          <w:rFonts w:hint="eastAsia" w:hAnsi="宋体"/>
          <w:bCs/>
          <w:color w:val="auto"/>
          <w:sz w:val="24"/>
          <w:highlight w:val="none"/>
        </w:rPr>
      </w:pPr>
      <w:r>
        <w:rPr>
          <w:rFonts w:hAnsi="宋体"/>
          <w:bCs/>
          <w:color w:val="auto"/>
          <w:sz w:val="24"/>
          <w:highlight w:val="none"/>
        </w:rPr>
        <w:t>1</w:t>
      </w:r>
      <w:r>
        <w:rPr>
          <w:rFonts w:hint="eastAsia" w:hAnsi="宋体"/>
          <w:bCs/>
          <w:color w:val="auto"/>
          <w:sz w:val="24"/>
          <w:highlight w:val="none"/>
        </w:rPr>
        <w:t>.3报价供应商在开标过程中涉及的响应文件解密、开标结果确认等工作，应按照《“苏采云”系统供应商操作手册》规定执行。</w:t>
      </w:r>
    </w:p>
    <w:p w14:paraId="376E4C41">
      <w:pPr>
        <w:pStyle w:val="37"/>
        <w:tabs>
          <w:tab w:val="left" w:pos="480"/>
        </w:tabs>
        <w:spacing w:line="440" w:lineRule="exact"/>
        <w:ind w:firstLine="480"/>
        <w:rPr>
          <w:rFonts w:hint="eastAsia" w:hAnsi="宋体"/>
          <w:bCs/>
          <w:color w:val="auto"/>
          <w:sz w:val="24"/>
          <w:highlight w:val="none"/>
        </w:rPr>
      </w:pPr>
      <w:r>
        <w:rPr>
          <w:rFonts w:hAnsi="宋体"/>
          <w:bCs/>
          <w:color w:val="auto"/>
          <w:sz w:val="24"/>
          <w:highlight w:val="none"/>
        </w:rPr>
        <w:t>1</w:t>
      </w:r>
      <w:r>
        <w:rPr>
          <w:rFonts w:hint="eastAsia" w:hAnsi="宋体"/>
          <w:bCs/>
          <w:color w:val="auto"/>
          <w:sz w:val="24"/>
          <w:highlight w:val="none"/>
        </w:rPr>
        <w:t>.4报价供应商如果对开标过程和开标记录有疑义，应当根据《“苏采云”系统供应商操作手册》规定提出，如苏采云系统中《开标记录表》宣布后5分钟内未提出的，视同认可开标结果。</w:t>
      </w:r>
      <w:bookmarkEnd w:id="8"/>
      <w:bookmarkEnd w:id="9"/>
    </w:p>
    <w:p w14:paraId="441C2F01">
      <w:pPr>
        <w:pStyle w:val="37"/>
        <w:tabs>
          <w:tab w:val="left" w:pos="480"/>
        </w:tabs>
        <w:spacing w:line="440" w:lineRule="exact"/>
        <w:ind w:firstLine="482"/>
        <w:rPr>
          <w:rFonts w:hint="eastAsia" w:hAnsi="宋体"/>
          <w:bCs/>
          <w:color w:val="auto"/>
          <w:sz w:val="24"/>
          <w:highlight w:val="none"/>
        </w:rPr>
      </w:pPr>
      <w:bookmarkStart w:id="11" w:name="_Toc98277345"/>
      <w:bookmarkStart w:id="12" w:name="_Toc116946300"/>
      <w:r>
        <w:rPr>
          <w:rFonts w:hint="eastAsia" w:hAnsi="宋体"/>
          <w:bCs/>
          <w:color w:val="auto"/>
          <w:sz w:val="24"/>
          <w:highlight w:val="none"/>
        </w:rPr>
        <w:t>1.</w:t>
      </w:r>
      <w:r>
        <w:rPr>
          <w:rFonts w:hAnsi="宋体"/>
          <w:bCs/>
          <w:color w:val="auto"/>
          <w:sz w:val="24"/>
          <w:highlight w:val="none"/>
        </w:rPr>
        <w:t>5</w:t>
      </w:r>
      <w:r>
        <w:rPr>
          <w:rFonts w:hint="eastAsia" w:hAnsi="宋体"/>
          <w:bCs/>
          <w:color w:val="auto"/>
          <w:sz w:val="24"/>
          <w:highlight w:val="none"/>
        </w:rPr>
        <w:t>解密时，供应商须自行准备设备（包括但不限于笔记本电脑、无线网络）登录“江苏省政府采购（苏采云）平台”，按采购文件规定时间解密，在评审过程中保持在线，等待评标委员会的询问，并等待评审结果。如未按要求应答，由此所产生的损失及风险由供应商自行承担。</w:t>
      </w:r>
      <w:bookmarkEnd w:id="11"/>
      <w:bookmarkEnd w:id="12"/>
    </w:p>
    <w:p w14:paraId="411972B1">
      <w:pPr>
        <w:pStyle w:val="37"/>
        <w:tabs>
          <w:tab w:val="left" w:pos="480"/>
          <w:tab w:val="left" w:pos="2940"/>
        </w:tabs>
        <w:spacing w:line="440" w:lineRule="exact"/>
        <w:ind w:firstLine="480"/>
        <w:rPr>
          <w:rFonts w:hint="eastAsia" w:hAnsi="宋体"/>
          <w:bCs/>
          <w:color w:val="auto"/>
          <w:sz w:val="24"/>
          <w:highlight w:val="none"/>
        </w:rPr>
      </w:pPr>
      <w:bookmarkStart w:id="13" w:name="_Toc116946301"/>
      <w:bookmarkStart w:id="14" w:name="_Toc98277346"/>
      <w:r>
        <w:rPr>
          <w:rFonts w:hint="eastAsia" w:hAnsi="宋体"/>
          <w:bCs/>
          <w:color w:val="auto"/>
          <w:sz w:val="24"/>
          <w:highlight w:val="none"/>
        </w:rPr>
        <w:t>1.</w:t>
      </w:r>
      <w:r>
        <w:rPr>
          <w:rFonts w:hAnsi="宋体"/>
          <w:bCs/>
          <w:color w:val="auto"/>
          <w:sz w:val="24"/>
          <w:highlight w:val="none"/>
        </w:rPr>
        <w:t>6</w:t>
      </w:r>
      <w:r>
        <w:rPr>
          <w:rFonts w:hint="eastAsia" w:hAnsi="宋体"/>
          <w:bCs/>
          <w:color w:val="auto"/>
          <w:sz w:val="24"/>
          <w:highlight w:val="none"/>
        </w:rPr>
        <w:t>响应文件接收截止时间后提交的响应文件的供应商或解密响应文件的供应商不足三家的，不进行评审。</w:t>
      </w:r>
      <w:bookmarkEnd w:id="10"/>
      <w:bookmarkEnd w:id="13"/>
      <w:bookmarkEnd w:id="14"/>
    </w:p>
    <w:p w14:paraId="5662C365">
      <w:pPr>
        <w:pStyle w:val="37"/>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1.7</w:t>
      </w:r>
      <w:r>
        <w:rPr>
          <w:rFonts w:hint="eastAsia" w:hAnsi="宋体"/>
          <w:bCs/>
          <w:color w:val="auto"/>
          <w:sz w:val="24"/>
          <w:highlight w:val="none"/>
        </w:rPr>
        <w:t>响应文件报价出现前后不一致的，按照下列规定修正</w:t>
      </w:r>
      <w:r>
        <w:rPr>
          <w:rFonts w:hint="eastAsia" w:hAnsi="宋体" w:cs="宋体"/>
          <w:color w:val="auto"/>
          <w:sz w:val="24"/>
          <w:szCs w:val="24"/>
          <w:highlight w:val="none"/>
        </w:rPr>
        <w:t>：</w:t>
      </w:r>
    </w:p>
    <w:p w14:paraId="6647EA14">
      <w:pPr>
        <w:pStyle w:val="37"/>
        <w:spacing w:line="360" w:lineRule="auto"/>
        <w:ind w:firstLine="480"/>
        <w:rPr>
          <w:rFonts w:hint="eastAsia" w:hAnsi="宋体"/>
          <w:color w:val="auto"/>
          <w:sz w:val="24"/>
          <w:szCs w:val="24"/>
          <w:highlight w:val="none"/>
        </w:rPr>
      </w:pPr>
      <w:r>
        <w:rPr>
          <w:rFonts w:hint="eastAsia" w:hAnsi="宋体"/>
          <w:color w:val="auto"/>
          <w:sz w:val="24"/>
          <w:szCs w:val="24"/>
          <w:highlight w:val="none"/>
        </w:rPr>
        <w:t>（1）响应文件中</w:t>
      </w:r>
      <w:r>
        <w:rPr>
          <w:rFonts w:hint="eastAsia" w:hAnsi="宋体" w:cs="宋体"/>
          <w:color w:val="auto"/>
          <w:sz w:val="24"/>
          <w:highlight w:val="none"/>
        </w:rPr>
        <w:t>磋商报价表（报价表）</w:t>
      </w:r>
      <w:r>
        <w:rPr>
          <w:rFonts w:hint="eastAsia" w:hAnsi="宋体"/>
          <w:color w:val="auto"/>
          <w:sz w:val="24"/>
          <w:szCs w:val="24"/>
          <w:highlight w:val="none"/>
        </w:rPr>
        <w:t>内容与响应文件中相应内容不一致的，以</w:t>
      </w:r>
      <w:r>
        <w:rPr>
          <w:rFonts w:hint="eastAsia" w:hAnsi="宋体" w:cs="宋体"/>
          <w:color w:val="auto"/>
          <w:sz w:val="24"/>
          <w:highlight w:val="none"/>
        </w:rPr>
        <w:t>磋商报价表（报价表）</w:t>
      </w:r>
      <w:r>
        <w:rPr>
          <w:rFonts w:hint="eastAsia" w:hAnsi="宋体"/>
          <w:color w:val="auto"/>
          <w:sz w:val="24"/>
          <w:szCs w:val="24"/>
          <w:highlight w:val="none"/>
        </w:rPr>
        <w:t>为准；</w:t>
      </w:r>
    </w:p>
    <w:p w14:paraId="2DD54523">
      <w:pPr>
        <w:pStyle w:val="37"/>
        <w:tabs>
          <w:tab w:val="left" w:pos="510"/>
          <w:tab w:val="left" w:pos="945"/>
        </w:tabs>
        <w:spacing w:line="360" w:lineRule="auto"/>
        <w:ind w:firstLine="480"/>
        <w:rPr>
          <w:rFonts w:hint="eastAsia" w:hAnsi="宋体"/>
          <w:color w:val="auto"/>
          <w:sz w:val="24"/>
          <w:szCs w:val="24"/>
          <w:highlight w:val="none"/>
        </w:rPr>
      </w:pPr>
      <w:r>
        <w:rPr>
          <w:rFonts w:hint="eastAsia" w:hAnsi="宋体"/>
          <w:color w:val="auto"/>
          <w:sz w:val="24"/>
          <w:szCs w:val="24"/>
          <w:highlight w:val="none"/>
        </w:rPr>
        <w:t>（2）大写金额和小写金额不一致的，以大写金额为准；</w:t>
      </w:r>
    </w:p>
    <w:p w14:paraId="166C4714">
      <w:pPr>
        <w:pStyle w:val="37"/>
        <w:tabs>
          <w:tab w:val="left" w:pos="510"/>
          <w:tab w:val="left" w:pos="945"/>
        </w:tabs>
        <w:spacing w:line="360" w:lineRule="auto"/>
        <w:ind w:firstLine="480"/>
        <w:rPr>
          <w:rFonts w:hint="eastAsia" w:hAnsi="宋体"/>
          <w:color w:val="auto"/>
          <w:sz w:val="24"/>
          <w:szCs w:val="24"/>
          <w:highlight w:val="none"/>
        </w:rPr>
      </w:pPr>
      <w:r>
        <w:rPr>
          <w:rFonts w:hint="eastAsia" w:hAnsi="宋体"/>
          <w:color w:val="auto"/>
          <w:sz w:val="24"/>
          <w:szCs w:val="24"/>
          <w:highlight w:val="none"/>
        </w:rPr>
        <w:t>（3）单价金额小数点或者百分比有明显错位的，以</w:t>
      </w:r>
      <w:r>
        <w:rPr>
          <w:rFonts w:hint="eastAsia" w:hAnsi="宋体" w:cs="宋体"/>
          <w:color w:val="auto"/>
          <w:sz w:val="24"/>
          <w:highlight w:val="none"/>
        </w:rPr>
        <w:t>磋商报价表（报价表）</w:t>
      </w:r>
      <w:r>
        <w:rPr>
          <w:rFonts w:hint="eastAsia" w:hAnsi="宋体"/>
          <w:color w:val="auto"/>
          <w:sz w:val="24"/>
          <w:szCs w:val="24"/>
          <w:highlight w:val="none"/>
        </w:rPr>
        <w:t>的总价为准，并修改单价；</w:t>
      </w:r>
    </w:p>
    <w:p w14:paraId="690823B0">
      <w:pPr>
        <w:pStyle w:val="37"/>
        <w:tabs>
          <w:tab w:val="left" w:pos="510"/>
          <w:tab w:val="left" w:pos="945"/>
        </w:tabs>
        <w:spacing w:line="360" w:lineRule="auto"/>
        <w:ind w:firstLine="480"/>
        <w:rPr>
          <w:rFonts w:hint="eastAsia" w:hAnsi="宋体"/>
          <w:color w:val="auto"/>
          <w:sz w:val="24"/>
          <w:szCs w:val="24"/>
          <w:highlight w:val="none"/>
        </w:rPr>
      </w:pPr>
      <w:r>
        <w:rPr>
          <w:rFonts w:hint="eastAsia" w:hAnsi="宋体"/>
          <w:color w:val="auto"/>
          <w:sz w:val="24"/>
          <w:szCs w:val="24"/>
          <w:highlight w:val="none"/>
        </w:rPr>
        <w:t>（4）总价金额与按单价汇总金额不一致的，以单价金额计算结果为准。</w:t>
      </w:r>
    </w:p>
    <w:p w14:paraId="4074496F">
      <w:pPr>
        <w:pStyle w:val="37"/>
        <w:tabs>
          <w:tab w:val="left" w:pos="510"/>
          <w:tab w:val="left" w:pos="945"/>
        </w:tabs>
        <w:spacing w:line="360" w:lineRule="auto"/>
        <w:ind w:firstLine="480"/>
        <w:rPr>
          <w:rFonts w:hint="eastAsia" w:hAnsi="宋体"/>
          <w:bCs/>
          <w:color w:val="auto"/>
          <w:sz w:val="24"/>
          <w:highlight w:val="none"/>
        </w:rPr>
      </w:pPr>
      <w:bookmarkStart w:id="15" w:name="_Toc98277352"/>
      <w:bookmarkStart w:id="16" w:name="_Toc116946307"/>
      <w:r>
        <w:rPr>
          <w:rFonts w:hint="eastAsia" w:hAnsi="宋体"/>
          <w:bCs/>
          <w:color w:val="auto"/>
          <w:sz w:val="24"/>
          <w:highlight w:val="none"/>
        </w:rPr>
        <w:t>同时出现两种以上不一致的，按照上述（1）-（4）款规定的顺序修正。修正后的报价经报价供应商书面澄清、说明或者补正，并加盖公章或者有法定代表人或其授权的代表签字作为确认后产生约束力，报价供应商不确认的，</w:t>
      </w:r>
      <w:r>
        <w:rPr>
          <w:rFonts w:hint="eastAsia" w:hAnsi="宋体" w:cs="宋体"/>
          <w:color w:val="auto"/>
          <w:sz w:val="24"/>
          <w:highlight w:val="none"/>
        </w:rPr>
        <w:t>其响应文件无效</w:t>
      </w:r>
      <w:r>
        <w:rPr>
          <w:rFonts w:hint="eastAsia" w:hAnsi="宋体"/>
          <w:bCs/>
          <w:color w:val="auto"/>
          <w:sz w:val="24"/>
          <w:highlight w:val="none"/>
        </w:rPr>
        <w:t>。</w:t>
      </w:r>
      <w:bookmarkEnd w:id="15"/>
      <w:bookmarkEnd w:id="16"/>
    </w:p>
    <w:p w14:paraId="204BA8F7">
      <w:pPr>
        <w:pStyle w:val="37"/>
        <w:tabs>
          <w:tab w:val="left" w:pos="945"/>
        </w:tabs>
        <w:spacing w:line="440" w:lineRule="exact"/>
        <w:ind w:firstLine="482"/>
        <w:rPr>
          <w:rFonts w:hint="eastAsia" w:hAnsi="宋体"/>
          <w:b/>
          <w:color w:val="auto"/>
          <w:sz w:val="24"/>
          <w:szCs w:val="24"/>
          <w:highlight w:val="none"/>
        </w:rPr>
      </w:pPr>
      <w:bookmarkStart w:id="17" w:name="_Toc116946308"/>
      <w:bookmarkStart w:id="18" w:name="_Toc98277353"/>
      <w:r>
        <w:rPr>
          <w:rFonts w:hint="eastAsia" w:hAnsi="宋体"/>
          <w:b/>
          <w:color w:val="auto"/>
          <w:sz w:val="24"/>
          <w:szCs w:val="24"/>
          <w:highlight w:val="none"/>
        </w:rPr>
        <w:t>2.报价供应商资格审查</w:t>
      </w:r>
      <w:bookmarkEnd w:id="17"/>
      <w:bookmarkEnd w:id="18"/>
    </w:p>
    <w:p w14:paraId="6830D6F6">
      <w:pPr>
        <w:pStyle w:val="37"/>
        <w:tabs>
          <w:tab w:val="left" w:pos="480"/>
        </w:tabs>
        <w:spacing w:line="440" w:lineRule="exact"/>
        <w:ind w:firstLine="480"/>
        <w:rPr>
          <w:rFonts w:hint="eastAsia" w:hAnsi="宋体"/>
          <w:bCs/>
          <w:color w:val="auto"/>
          <w:sz w:val="24"/>
          <w:highlight w:val="none"/>
        </w:rPr>
      </w:pPr>
      <w:bookmarkStart w:id="19" w:name="_Toc98277354"/>
      <w:bookmarkStart w:id="20" w:name="_Toc116946309"/>
      <w:r>
        <w:rPr>
          <w:rFonts w:hAnsi="宋体"/>
          <w:bCs/>
          <w:color w:val="auto"/>
          <w:sz w:val="24"/>
          <w:highlight w:val="none"/>
        </w:rPr>
        <w:t>2.</w:t>
      </w:r>
      <w:r>
        <w:rPr>
          <w:rFonts w:hint="eastAsia" w:hAnsi="宋体"/>
          <w:bCs/>
          <w:color w:val="auto"/>
          <w:sz w:val="24"/>
          <w:highlight w:val="none"/>
        </w:rPr>
        <w:t>1采购项目开标结束后，</w:t>
      </w:r>
      <w:r>
        <w:rPr>
          <w:rFonts w:hint="eastAsia" w:hAnsi="宋体"/>
          <w:bCs/>
          <w:color w:val="auto"/>
          <w:sz w:val="24"/>
          <w:highlight w:val="none"/>
        </w:rPr>
        <w:t>响应文件资格性检查由磋商小组负责。</w:t>
      </w:r>
      <w:bookmarkEnd w:id="19"/>
      <w:bookmarkEnd w:id="20"/>
    </w:p>
    <w:p w14:paraId="7B3140C9">
      <w:pPr>
        <w:pStyle w:val="37"/>
        <w:tabs>
          <w:tab w:val="left" w:pos="480"/>
        </w:tabs>
        <w:spacing w:line="440" w:lineRule="exact"/>
        <w:ind w:firstLine="480"/>
        <w:rPr>
          <w:rFonts w:hint="eastAsia" w:hAnsi="宋体"/>
          <w:bCs/>
          <w:color w:val="auto"/>
          <w:sz w:val="24"/>
          <w:highlight w:val="none"/>
        </w:rPr>
      </w:pPr>
      <w:bookmarkStart w:id="21" w:name="_Toc98277355"/>
      <w:bookmarkStart w:id="22" w:name="_Toc116946310"/>
      <w:r>
        <w:rPr>
          <w:rFonts w:hint="eastAsia" w:hAnsi="宋体"/>
          <w:bCs/>
          <w:color w:val="auto"/>
          <w:sz w:val="24"/>
          <w:highlight w:val="none"/>
        </w:rPr>
        <w:t>2</w:t>
      </w:r>
      <w:r>
        <w:rPr>
          <w:rFonts w:hAnsi="宋体"/>
          <w:bCs/>
          <w:color w:val="auto"/>
          <w:sz w:val="24"/>
          <w:highlight w:val="none"/>
        </w:rPr>
        <w:t>.2</w:t>
      </w:r>
      <w:r>
        <w:rPr>
          <w:rFonts w:hint="eastAsia" w:hAnsi="宋体"/>
          <w:bCs/>
          <w:color w:val="auto"/>
          <w:sz w:val="24"/>
          <w:highlight w:val="none"/>
        </w:rPr>
        <w:t>依据法律法规和采购文件的规定，对响应文件中的法定代表人授权代表是否提供有效的身份证明和法定代表人授权委托书等资格、资信证明等进行审查，以确定报价供应商提供的资格证明的合法性、真实性，是否具备磋商资格。</w:t>
      </w:r>
      <w:bookmarkEnd w:id="21"/>
      <w:bookmarkEnd w:id="22"/>
    </w:p>
    <w:p w14:paraId="345369C5">
      <w:pPr>
        <w:pStyle w:val="37"/>
        <w:tabs>
          <w:tab w:val="left" w:pos="480"/>
        </w:tabs>
        <w:spacing w:line="440" w:lineRule="exact"/>
        <w:ind w:firstLine="480"/>
        <w:rPr>
          <w:rFonts w:hint="eastAsia" w:hAnsi="宋体"/>
          <w:bCs/>
          <w:color w:val="auto"/>
          <w:sz w:val="24"/>
          <w:highlight w:val="none"/>
        </w:rPr>
      </w:pPr>
      <w:bookmarkStart w:id="23" w:name="_Toc98277356"/>
      <w:bookmarkStart w:id="24" w:name="_Toc116946311"/>
      <w:r>
        <w:rPr>
          <w:rFonts w:hAnsi="宋体"/>
          <w:bCs/>
          <w:color w:val="auto"/>
          <w:sz w:val="24"/>
          <w:highlight w:val="none"/>
        </w:rPr>
        <w:t>2</w:t>
      </w:r>
      <w:r>
        <w:rPr>
          <w:rFonts w:hint="eastAsia" w:hAnsi="宋体"/>
          <w:bCs/>
          <w:color w:val="auto"/>
          <w:sz w:val="24"/>
          <w:highlight w:val="none"/>
        </w:rPr>
        <w:t>.</w:t>
      </w:r>
      <w:r>
        <w:rPr>
          <w:rFonts w:hAnsi="宋体"/>
          <w:bCs/>
          <w:color w:val="auto"/>
          <w:sz w:val="24"/>
          <w:highlight w:val="none"/>
        </w:rPr>
        <w:t>3</w:t>
      </w:r>
      <w:r>
        <w:rPr>
          <w:rFonts w:hint="eastAsia" w:hAnsi="宋体"/>
          <w:bCs/>
          <w:color w:val="auto"/>
          <w:sz w:val="24"/>
          <w:highlight w:val="none"/>
        </w:rPr>
        <w:t>关于对参与供应商信用记录的政府采购要求：报价供应商未被“信用中国”（www.creditchina.gov.cn）、中国政府采购网（www.ccgp.gov.cn）列入失信被执行人、重大税收违法失信主体、政府采购严重违法失信行为记录名单</w:t>
      </w:r>
      <w:r>
        <w:rPr>
          <w:rFonts w:hAnsi="宋体"/>
          <w:bCs/>
          <w:color w:val="auto"/>
          <w:sz w:val="24"/>
          <w:highlight w:val="none"/>
        </w:rPr>
        <w:t>。（</w:t>
      </w:r>
      <w:r>
        <w:rPr>
          <w:rFonts w:hint="eastAsia" w:hAnsi="宋体"/>
          <w:bCs/>
          <w:color w:val="auto"/>
          <w:sz w:val="24"/>
          <w:highlight w:val="none"/>
        </w:rPr>
        <w:t>有上述处罚记录但处罚期已届满的，视为无记录，以评标当日代理机构查询结果为准</w:t>
      </w:r>
      <w:r>
        <w:rPr>
          <w:rFonts w:hAnsi="宋体"/>
          <w:bCs/>
          <w:color w:val="auto"/>
          <w:sz w:val="24"/>
          <w:highlight w:val="none"/>
        </w:rPr>
        <w:t>）</w:t>
      </w:r>
      <w:r>
        <w:rPr>
          <w:rFonts w:hint="eastAsia" w:hAnsi="宋体"/>
          <w:bCs/>
          <w:color w:val="auto"/>
          <w:sz w:val="24"/>
          <w:highlight w:val="none"/>
        </w:rPr>
        <w:t>。</w:t>
      </w:r>
      <w:bookmarkEnd w:id="23"/>
      <w:bookmarkEnd w:id="24"/>
    </w:p>
    <w:p w14:paraId="4570F21D">
      <w:pPr>
        <w:pStyle w:val="37"/>
        <w:tabs>
          <w:tab w:val="left" w:pos="480"/>
        </w:tabs>
        <w:spacing w:line="440" w:lineRule="exact"/>
        <w:ind w:firstLine="480"/>
        <w:rPr>
          <w:rFonts w:hint="eastAsia" w:hAnsi="宋体"/>
          <w:bCs/>
          <w:color w:val="auto"/>
          <w:sz w:val="24"/>
          <w:highlight w:val="none"/>
        </w:rPr>
      </w:pPr>
      <w:r>
        <w:rPr>
          <w:rFonts w:hint="eastAsia" w:hAnsi="宋体"/>
          <w:bCs/>
          <w:color w:val="auto"/>
          <w:sz w:val="24"/>
          <w:highlight w:val="none"/>
        </w:rPr>
        <w:t>对信用记录查询结果显示被列入失信被执行人、重大税收违法失信主体、政府采购严重违法失信行为记录名单及其他不符合《中华人民共和国政府采购法》第二十二条规定条件的报价供应商，禁止参加政府采购活动的时间按处罚结果执行，但不受区域限制（财库</w:t>
      </w:r>
      <w:r>
        <w:rPr>
          <w:rFonts w:hint="eastAsia" w:hAnsi="宋体"/>
          <w:bCs/>
          <w:color w:val="auto"/>
          <w:sz w:val="24"/>
          <w:highlight w:val="none"/>
          <w:lang w:eastAsia="zh-CN"/>
        </w:rPr>
        <w:t>〔2015〕150号</w:t>
      </w:r>
      <w:r>
        <w:rPr>
          <w:rFonts w:hint="eastAsia" w:hAnsi="宋体"/>
          <w:bCs/>
          <w:color w:val="auto"/>
          <w:sz w:val="24"/>
          <w:highlight w:val="none"/>
        </w:rPr>
        <w:t>《关于规范政府采购行政处罚有关问题的通知》，相关行政处罚决定在全国范围内生效）。</w:t>
      </w:r>
    </w:p>
    <w:p w14:paraId="2BC47015">
      <w:pPr>
        <w:pStyle w:val="37"/>
        <w:tabs>
          <w:tab w:val="left" w:pos="480"/>
        </w:tabs>
        <w:spacing w:line="440" w:lineRule="exact"/>
        <w:ind w:firstLine="480"/>
        <w:rPr>
          <w:rFonts w:hint="eastAsia" w:hAnsi="宋体"/>
          <w:bCs/>
          <w:color w:val="auto"/>
          <w:sz w:val="24"/>
          <w:highlight w:val="none"/>
        </w:rPr>
      </w:pPr>
      <w:bookmarkStart w:id="25" w:name="_Toc116946312"/>
      <w:bookmarkStart w:id="26" w:name="_Toc98277357"/>
      <w:r>
        <w:rPr>
          <w:rFonts w:hAnsi="宋体"/>
          <w:bCs/>
          <w:color w:val="auto"/>
          <w:sz w:val="24"/>
          <w:highlight w:val="none"/>
        </w:rPr>
        <w:t>2.4</w:t>
      </w:r>
      <w:r>
        <w:rPr>
          <w:rFonts w:hint="eastAsia" w:hAnsi="宋体"/>
          <w:bCs/>
          <w:color w:val="auto"/>
          <w:sz w:val="24"/>
          <w:highlight w:val="none"/>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25"/>
      <w:bookmarkEnd w:id="26"/>
    </w:p>
    <w:p w14:paraId="4A07600D">
      <w:pPr>
        <w:pStyle w:val="349"/>
        <w:rPr>
          <w:rFonts w:hint="eastAsia" w:ascii="宋体" w:hAnsi="宋体"/>
          <w:bCs/>
          <w:color w:val="auto"/>
          <w:sz w:val="24"/>
          <w:highlight w:val="none"/>
        </w:rPr>
      </w:pPr>
      <w:bookmarkStart w:id="27" w:name="_Toc98277358"/>
      <w:bookmarkStart w:id="28" w:name="_Toc116946314"/>
      <w:r>
        <w:rPr>
          <w:rFonts w:hint="eastAsia" w:ascii="宋体" w:hAnsi="宋体"/>
          <w:bCs/>
          <w:color w:val="auto"/>
          <w:sz w:val="24"/>
          <w:highlight w:val="none"/>
        </w:rPr>
        <w:t>2</w:t>
      </w:r>
      <w:r>
        <w:rPr>
          <w:rFonts w:ascii="宋体" w:hAnsi="宋体"/>
          <w:bCs/>
          <w:color w:val="auto"/>
          <w:sz w:val="24"/>
          <w:highlight w:val="none"/>
        </w:rPr>
        <w:t>.</w:t>
      </w:r>
      <w:r>
        <w:rPr>
          <w:rFonts w:hint="eastAsia" w:ascii="宋体" w:hAnsi="宋体"/>
          <w:bCs/>
          <w:color w:val="auto"/>
          <w:sz w:val="24"/>
          <w:highlight w:val="none"/>
        </w:rPr>
        <w:t>5资格审查不合格的报价供应商的响应文件不进入后续评审。</w:t>
      </w:r>
      <w:bookmarkEnd w:id="27"/>
      <w:bookmarkEnd w:id="28"/>
    </w:p>
    <w:p w14:paraId="262AF8F9">
      <w:pPr>
        <w:pStyle w:val="37"/>
        <w:tabs>
          <w:tab w:val="left" w:pos="1365"/>
        </w:tabs>
        <w:spacing w:line="360" w:lineRule="auto"/>
        <w:ind w:firstLine="566"/>
        <w:rPr>
          <w:rFonts w:hint="eastAsia" w:hAnsi="宋体"/>
          <w:b/>
          <w:bCs/>
          <w:color w:val="auto"/>
          <w:sz w:val="24"/>
          <w:highlight w:val="none"/>
        </w:rPr>
      </w:pPr>
      <w:r>
        <w:rPr>
          <w:rFonts w:hAnsi="宋体"/>
          <w:b/>
          <w:bCs/>
          <w:color w:val="auto"/>
          <w:sz w:val="24"/>
          <w:highlight w:val="none"/>
        </w:rPr>
        <w:t>3.</w:t>
      </w:r>
      <w:r>
        <w:rPr>
          <w:rFonts w:hint="eastAsia" w:hAnsi="宋体"/>
          <w:b/>
          <w:bCs/>
          <w:color w:val="auto"/>
          <w:sz w:val="24"/>
          <w:highlight w:val="none"/>
        </w:rPr>
        <w:t>磋商、评审工作程序</w:t>
      </w:r>
    </w:p>
    <w:p w14:paraId="127D99EB">
      <w:pPr>
        <w:pStyle w:val="37"/>
        <w:tabs>
          <w:tab w:val="left" w:pos="525"/>
        </w:tabs>
        <w:spacing w:line="360" w:lineRule="auto"/>
        <w:ind w:firstLine="480"/>
        <w:rPr>
          <w:rFonts w:hint="eastAsia" w:hAnsi="宋体"/>
          <w:bCs/>
          <w:color w:val="auto"/>
          <w:sz w:val="24"/>
          <w:highlight w:val="none"/>
        </w:rPr>
      </w:pPr>
      <w:r>
        <w:rPr>
          <w:rFonts w:hint="eastAsia" w:hAnsi="宋体"/>
          <w:bCs/>
          <w:color w:val="auto"/>
          <w:sz w:val="24"/>
          <w:highlight w:val="none"/>
        </w:rPr>
        <w:t>3.1</w:t>
      </w:r>
      <w:r>
        <w:rPr>
          <w:rFonts w:hint="eastAsia" w:hAnsi="宋体"/>
          <w:b/>
          <w:bCs/>
          <w:color w:val="auto"/>
          <w:sz w:val="24"/>
          <w:highlight w:val="none"/>
        </w:rPr>
        <w:t>磋商、评审</w:t>
      </w:r>
      <w:r>
        <w:rPr>
          <w:rFonts w:hint="eastAsia" w:hAnsi="宋体"/>
          <w:bCs/>
          <w:color w:val="auto"/>
          <w:sz w:val="24"/>
          <w:highlight w:val="none"/>
        </w:rPr>
        <w:t>工作由</w:t>
      </w:r>
      <w:r>
        <w:rPr>
          <w:rFonts w:hint="eastAsia" w:hAnsi="宋体"/>
          <w:bCs/>
          <w:color w:val="auto"/>
          <w:sz w:val="24"/>
          <w:highlight w:val="none"/>
          <w:lang w:eastAsia="zh-CN"/>
        </w:rPr>
        <w:t>捷宏润安工程顾问 (江苏) 有限公司</w:t>
      </w:r>
      <w:r>
        <w:rPr>
          <w:rFonts w:hint="eastAsia" w:hAnsi="宋体"/>
          <w:bCs/>
          <w:color w:val="auto"/>
          <w:sz w:val="24"/>
          <w:highlight w:val="none"/>
        </w:rPr>
        <w:t>负责组织，具体</w:t>
      </w:r>
      <w:r>
        <w:rPr>
          <w:rFonts w:hint="eastAsia" w:hAnsi="宋体"/>
          <w:b/>
          <w:bCs/>
          <w:color w:val="auto"/>
          <w:sz w:val="24"/>
          <w:highlight w:val="none"/>
        </w:rPr>
        <w:t>磋商、评审</w:t>
      </w:r>
      <w:r>
        <w:rPr>
          <w:rFonts w:hint="eastAsia" w:hAnsi="宋体"/>
          <w:bCs/>
          <w:color w:val="auto"/>
          <w:sz w:val="24"/>
          <w:highlight w:val="none"/>
        </w:rPr>
        <w:t>事务由依法组建的评标委员会（磋商小组）负责，并实行回避制度。</w:t>
      </w:r>
    </w:p>
    <w:p w14:paraId="7F7678CF">
      <w:pPr>
        <w:pStyle w:val="37"/>
        <w:tabs>
          <w:tab w:val="left" w:pos="1365"/>
        </w:tabs>
        <w:spacing w:line="360" w:lineRule="auto"/>
        <w:ind w:firstLine="566"/>
        <w:rPr>
          <w:rFonts w:hint="eastAsia" w:hAnsi="宋体"/>
          <w:b/>
          <w:color w:val="auto"/>
          <w:sz w:val="24"/>
          <w:highlight w:val="none"/>
        </w:rPr>
      </w:pPr>
      <w:r>
        <w:rPr>
          <w:rFonts w:hint="eastAsia" w:hAnsi="宋体"/>
          <w:b/>
          <w:color w:val="auto"/>
          <w:sz w:val="24"/>
          <w:highlight w:val="none"/>
        </w:rPr>
        <w:t>3</w:t>
      </w:r>
      <w:r>
        <w:rPr>
          <w:rFonts w:hAnsi="宋体"/>
          <w:b/>
          <w:color w:val="auto"/>
          <w:sz w:val="24"/>
          <w:highlight w:val="none"/>
        </w:rPr>
        <w:t>.2</w:t>
      </w:r>
      <w:r>
        <w:rPr>
          <w:rFonts w:hint="eastAsia" w:hAnsi="宋体"/>
          <w:b/>
          <w:color w:val="auto"/>
          <w:sz w:val="24"/>
          <w:highlight w:val="none"/>
        </w:rPr>
        <w:t>响应文件符合性检查</w:t>
      </w:r>
    </w:p>
    <w:p w14:paraId="033C6F7D">
      <w:pPr>
        <w:pStyle w:val="37"/>
        <w:tabs>
          <w:tab w:val="left" w:pos="1365"/>
        </w:tabs>
        <w:spacing w:line="360" w:lineRule="auto"/>
        <w:ind w:firstLine="564"/>
        <w:rPr>
          <w:rFonts w:hint="eastAsia" w:hAnsi="宋体"/>
          <w:bCs/>
          <w:color w:val="auto"/>
          <w:sz w:val="24"/>
          <w:highlight w:val="none"/>
        </w:rPr>
      </w:pPr>
      <w:r>
        <w:rPr>
          <w:rFonts w:hAnsi="宋体"/>
          <w:bCs/>
          <w:color w:val="auto"/>
          <w:sz w:val="24"/>
          <w:highlight w:val="none"/>
        </w:rPr>
        <w:t>3.2</w:t>
      </w:r>
      <w:r>
        <w:rPr>
          <w:rFonts w:hint="eastAsia" w:hAnsi="宋体"/>
          <w:bCs/>
          <w:color w:val="auto"/>
          <w:sz w:val="24"/>
          <w:highlight w:val="none"/>
        </w:rPr>
        <w:t>.1</w:t>
      </w:r>
      <w:r>
        <w:rPr>
          <w:rFonts w:hint="eastAsia" w:hAnsi="宋体" w:cs="宋体"/>
          <w:bCs/>
          <w:color w:val="auto"/>
          <w:sz w:val="24"/>
          <w:highlight w:val="none"/>
        </w:rPr>
        <w:t>评标委员会</w:t>
      </w:r>
      <w:r>
        <w:rPr>
          <w:rFonts w:hint="eastAsia" w:hAnsi="宋体"/>
          <w:bCs/>
          <w:color w:val="auto"/>
          <w:sz w:val="24"/>
          <w:highlight w:val="none"/>
        </w:rPr>
        <w:t>（磋商小组）</w:t>
      </w:r>
      <w:r>
        <w:rPr>
          <w:rFonts w:hint="eastAsia" w:hAnsi="宋体" w:cs="宋体"/>
          <w:bCs/>
          <w:color w:val="auto"/>
          <w:sz w:val="24"/>
          <w:highlight w:val="none"/>
        </w:rPr>
        <w:t>依据采购文件的规定，</w:t>
      </w:r>
      <w:r>
        <w:rPr>
          <w:rFonts w:hint="eastAsia" w:hAnsi="宋体"/>
          <w:bCs/>
          <w:color w:val="auto"/>
          <w:sz w:val="24"/>
          <w:highlight w:val="none"/>
        </w:rPr>
        <w:t>对资格审查合格的响应文件</w:t>
      </w:r>
      <w:r>
        <w:rPr>
          <w:rFonts w:hint="eastAsia" w:hAnsi="宋体" w:cs="宋体"/>
          <w:bCs/>
          <w:color w:val="auto"/>
          <w:sz w:val="24"/>
          <w:highlight w:val="none"/>
        </w:rPr>
        <w:t>的有效性、完整性和对采购文件的响应程度进行审查，以确定是否对采购文件的实质性要求作出响应。</w:t>
      </w:r>
    </w:p>
    <w:p w14:paraId="03531876">
      <w:pPr>
        <w:pStyle w:val="37"/>
        <w:tabs>
          <w:tab w:val="left" w:pos="1365"/>
        </w:tabs>
        <w:spacing w:line="360" w:lineRule="auto"/>
        <w:ind w:firstLine="564"/>
        <w:rPr>
          <w:rFonts w:hint="eastAsia" w:hAnsi="宋体"/>
          <w:bCs/>
          <w:color w:val="auto"/>
          <w:sz w:val="24"/>
          <w:highlight w:val="none"/>
        </w:rPr>
      </w:pPr>
      <w:r>
        <w:rPr>
          <w:rFonts w:hint="eastAsia" w:hAnsi="宋体"/>
          <w:bCs/>
          <w:color w:val="auto"/>
          <w:sz w:val="24"/>
          <w:highlight w:val="none"/>
        </w:rPr>
        <w:t>3.2.2符合性审查内容详见下表</w:t>
      </w:r>
    </w:p>
    <w:p w14:paraId="577960E0">
      <w:pPr>
        <w:pStyle w:val="37"/>
        <w:tabs>
          <w:tab w:val="left" w:pos="480"/>
        </w:tabs>
        <w:spacing w:line="360" w:lineRule="auto"/>
        <w:jc w:val="center"/>
        <w:rPr>
          <w:rFonts w:hint="eastAsia" w:hAnsi="宋体" w:cs="宋体"/>
          <w:b/>
          <w:color w:val="auto"/>
          <w:sz w:val="24"/>
          <w:szCs w:val="24"/>
          <w:highlight w:val="none"/>
        </w:rPr>
      </w:pPr>
      <w:r>
        <w:rPr>
          <w:rFonts w:hint="eastAsia" w:hAnsi="宋体" w:cs="宋体"/>
          <w:b/>
          <w:color w:val="auto"/>
          <w:sz w:val="24"/>
          <w:szCs w:val="24"/>
          <w:highlight w:val="none"/>
        </w:rPr>
        <w:t>符合性审查表</w:t>
      </w:r>
    </w:p>
    <w:tbl>
      <w:tblPr>
        <w:tblStyle w:val="61"/>
        <w:tblW w:w="8931"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5108"/>
        <w:gridCol w:w="3118"/>
      </w:tblGrid>
      <w:tr w14:paraId="1227D31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69" w:hRule="atLeast"/>
          <w:jc w:val="center"/>
        </w:trPr>
        <w:tc>
          <w:tcPr>
            <w:tcW w:w="705" w:type="dxa"/>
            <w:noWrap w:val="0"/>
            <w:vAlign w:val="center"/>
          </w:tcPr>
          <w:p w14:paraId="16A11622">
            <w:pPr>
              <w:tabs>
                <w:tab w:val="left" w:pos="1050"/>
              </w:tabs>
              <w:jc w:val="center"/>
              <w:rPr>
                <w:rFonts w:hint="eastAsia" w:ascii="宋体" w:hAnsi="宋体"/>
                <w:b/>
                <w:bCs/>
                <w:color w:val="auto"/>
                <w:sz w:val="22"/>
                <w:szCs w:val="22"/>
                <w:highlight w:val="none"/>
              </w:rPr>
            </w:pPr>
            <w:r>
              <w:rPr>
                <w:rFonts w:ascii="宋体" w:hAnsi="宋体"/>
                <w:b/>
                <w:bCs/>
                <w:color w:val="auto"/>
                <w:sz w:val="22"/>
                <w:szCs w:val="22"/>
                <w:highlight w:val="none"/>
              </w:rPr>
              <w:t>序号</w:t>
            </w:r>
          </w:p>
        </w:tc>
        <w:tc>
          <w:tcPr>
            <w:tcW w:w="5108" w:type="dxa"/>
            <w:noWrap w:val="0"/>
            <w:vAlign w:val="center"/>
          </w:tcPr>
          <w:p w14:paraId="1BC8016D">
            <w:pPr>
              <w:tabs>
                <w:tab w:val="left" w:pos="1050"/>
              </w:tabs>
              <w:jc w:val="center"/>
              <w:rPr>
                <w:rFonts w:hint="eastAsia" w:ascii="宋体" w:hAnsi="宋体"/>
                <w:b/>
                <w:bCs/>
                <w:color w:val="auto"/>
                <w:sz w:val="22"/>
                <w:szCs w:val="22"/>
                <w:highlight w:val="none"/>
              </w:rPr>
            </w:pPr>
            <w:r>
              <w:rPr>
                <w:rFonts w:ascii="宋体" w:hAnsi="宋体"/>
                <w:b/>
                <w:bCs/>
                <w:color w:val="auto"/>
                <w:sz w:val="22"/>
                <w:szCs w:val="22"/>
                <w:highlight w:val="none"/>
              </w:rPr>
              <w:t>评审点要求概况</w:t>
            </w:r>
          </w:p>
        </w:tc>
        <w:tc>
          <w:tcPr>
            <w:tcW w:w="3118" w:type="dxa"/>
            <w:noWrap w:val="0"/>
            <w:vAlign w:val="center"/>
          </w:tcPr>
          <w:p w14:paraId="639861D8">
            <w:pPr>
              <w:tabs>
                <w:tab w:val="left" w:pos="1050"/>
              </w:tabs>
              <w:ind w:hanging="80"/>
              <w:jc w:val="center"/>
              <w:rPr>
                <w:rFonts w:hint="eastAsia" w:ascii="宋体" w:hAnsi="宋体"/>
                <w:bCs/>
                <w:color w:val="auto"/>
                <w:sz w:val="22"/>
                <w:szCs w:val="22"/>
                <w:highlight w:val="none"/>
              </w:rPr>
            </w:pPr>
            <w:r>
              <w:rPr>
                <w:rFonts w:hint="eastAsia" w:ascii="宋体" w:hAnsi="宋体" w:cs="Arial"/>
                <w:b/>
                <w:color w:val="auto"/>
                <w:sz w:val="24"/>
                <w:highlight w:val="none"/>
              </w:rPr>
              <w:t>审查因素</w:t>
            </w:r>
          </w:p>
        </w:tc>
      </w:tr>
      <w:tr w14:paraId="5E9D151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452D7957">
            <w:pPr>
              <w:tabs>
                <w:tab w:val="left" w:pos="1050"/>
              </w:tabs>
              <w:jc w:val="center"/>
              <w:rPr>
                <w:rFonts w:hint="eastAsia" w:ascii="宋体" w:hAnsi="宋体"/>
                <w:color w:val="auto"/>
                <w:sz w:val="22"/>
                <w:szCs w:val="22"/>
                <w:highlight w:val="none"/>
              </w:rPr>
            </w:pPr>
            <w:r>
              <w:rPr>
                <w:rFonts w:ascii="宋体" w:hAnsi="宋体"/>
                <w:color w:val="auto"/>
                <w:sz w:val="22"/>
                <w:szCs w:val="22"/>
                <w:highlight w:val="none"/>
              </w:rPr>
              <w:t>1</w:t>
            </w:r>
          </w:p>
        </w:tc>
        <w:tc>
          <w:tcPr>
            <w:tcW w:w="5108" w:type="dxa"/>
            <w:noWrap w:val="0"/>
            <w:vAlign w:val="center"/>
          </w:tcPr>
          <w:p w14:paraId="4E60BEF2">
            <w:pPr>
              <w:tabs>
                <w:tab w:val="left" w:pos="1050"/>
              </w:tabs>
              <w:jc w:val="left"/>
              <w:rPr>
                <w:rFonts w:hint="eastAsia" w:ascii="宋体" w:hAnsi="宋体"/>
                <w:b/>
                <w:bCs/>
                <w:color w:val="auto"/>
                <w:sz w:val="24"/>
                <w:highlight w:val="none"/>
              </w:rPr>
            </w:pPr>
            <w:r>
              <w:rPr>
                <w:rFonts w:hint="eastAsia" w:ascii="宋体" w:hAnsi="宋体"/>
                <w:color w:val="auto"/>
                <w:sz w:val="24"/>
                <w:highlight w:val="none"/>
              </w:rPr>
              <w:t>响应函（按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restart"/>
            <w:noWrap w:val="0"/>
            <w:vAlign w:val="center"/>
          </w:tcPr>
          <w:p w14:paraId="4B3E4986">
            <w:pPr>
              <w:tabs>
                <w:tab w:val="left" w:pos="1050"/>
              </w:tabs>
              <w:jc w:val="center"/>
              <w:rPr>
                <w:rFonts w:hint="eastAsia" w:ascii="宋体" w:hAnsi="宋体"/>
                <w:color w:val="auto"/>
                <w:sz w:val="24"/>
                <w:highlight w:val="none"/>
              </w:rPr>
            </w:pPr>
            <w:r>
              <w:rPr>
                <w:rFonts w:hint="eastAsia" w:ascii="宋体" w:hAnsi="宋体"/>
                <w:color w:val="auto"/>
                <w:sz w:val="24"/>
                <w:highlight w:val="none"/>
              </w:rPr>
              <w:t>商务符合性</w:t>
            </w:r>
          </w:p>
        </w:tc>
      </w:tr>
      <w:tr w14:paraId="4B4964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02CB33CD">
            <w:pPr>
              <w:tabs>
                <w:tab w:val="left" w:pos="1050"/>
              </w:tabs>
              <w:jc w:val="center"/>
              <w:rPr>
                <w:rFonts w:hint="eastAsia" w:ascii="宋体" w:hAnsi="宋体"/>
                <w:color w:val="auto"/>
                <w:sz w:val="22"/>
                <w:szCs w:val="22"/>
                <w:highlight w:val="none"/>
              </w:rPr>
            </w:pPr>
            <w:r>
              <w:rPr>
                <w:rFonts w:ascii="宋体" w:hAnsi="宋体"/>
                <w:color w:val="auto"/>
                <w:sz w:val="22"/>
                <w:szCs w:val="22"/>
                <w:highlight w:val="none"/>
              </w:rPr>
              <w:t>2</w:t>
            </w:r>
          </w:p>
        </w:tc>
        <w:tc>
          <w:tcPr>
            <w:tcW w:w="5108" w:type="dxa"/>
            <w:noWrap w:val="0"/>
            <w:vAlign w:val="center"/>
          </w:tcPr>
          <w:p w14:paraId="0AEE9FB0">
            <w:pPr>
              <w:tabs>
                <w:tab w:val="left" w:pos="1050"/>
              </w:tabs>
              <w:jc w:val="left"/>
              <w:rPr>
                <w:rFonts w:hint="eastAsia" w:ascii="宋体" w:hAnsi="宋体"/>
                <w:color w:val="auto"/>
                <w:sz w:val="24"/>
                <w:highlight w:val="none"/>
              </w:rPr>
            </w:pPr>
            <w:r>
              <w:rPr>
                <w:rFonts w:hint="eastAsia" w:ascii="宋体" w:hAnsi="宋体"/>
                <w:color w:val="auto"/>
                <w:sz w:val="24"/>
                <w:highlight w:val="none"/>
              </w:rPr>
              <w:t>商务条款偏离表（按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continue"/>
            <w:noWrap w:val="0"/>
            <w:vAlign w:val="center"/>
          </w:tcPr>
          <w:p w14:paraId="42079FEE">
            <w:pPr>
              <w:tabs>
                <w:tab w:val="left" w:pos="1050"/>
              </w:tabs>
              <w:jc w:val="center"/>
              <w:rPr>
                <w:rFonts w:hint="eastAsia" w:ascii="宋体" w:hAnsi="宋体"/>
                <w:color w:val="auto"/>
                <w:sz w:val="24"/>
                <w:highlight w:val="none"/>
              </w:rPr>
            </w:pPr>
          </w:p>
        </w:tc>
      </w:tr>
      <w:tr w14:paraId="27FD8FE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29704CD1">
            <w:pPr>
              <w:tabs>
                <w:tab w:val="left" w:pos="1050"/>
              </w:tabs>
              <w:jc w:val="center"/>
              <w:rPr>
                <w:rFonts w:hint="eastAsia" w:ascii="宋体" w:hAnsi="宋体"/>
                <w:color w:val="auto"/>
                <w:sz w:val="22"/>
                <w:szCs w:val="22"/>
                <w:highlight w:val="none"/>
              </w:rPr>
            </w:pPr>
            <w:r>
              <w:rPr>
                <w:rFonts w:hint="eastAsia" w:ascii="宋体" w:hAnsi="宋体"/>
                <w:color w:val="auto"/>
                <w:sz w:val="22"/>
                <w:szCs w:val="22"/>
                <w:highlight w:val="none"/>
              </w:rPr>
              <w:t>3</w:t>
            </w:r>
          </w:p>
        </w:tc>
        <w:tc>
          <w:tcPr>
            <w:tcW w:w="5108" w:type="dxa"/>
            <w:noWrap w:val="0"/>
            <w:vAlign w:val="center"/>
          </w:tcPr>
          <w:p w14:paraId="57342614">
            <w:pPr>
              <w:tabs>
                <w:tab w:val="left" w:pos="1050"/>
              </w:tabs>
              <w:jc w:val="left"/>
              <w:rPr>
                <w:rFonts w:hint="eastAsia" w:ascii="宋体" w:hAnsi="宋体"/>
                <w:color w:val="auto"/>
                <w:sz w:val="24"/>
                <w:highlight w:val="none"/>
              </w:rPr>
            </w:pPr>
            <w:r>
              <w:rPr>
                <w:rFonts w:hint="eastAsia" w:ascii="宋体" w:hAnsi="宋体" w:cs="宋体"/>
                <w:bCs/>
                <w:color w:val="auto"/>
                <w:sz w:val="24"/>
                <w:highlight w:val="none"/>
              </w:rPr>
              <w:t>磋商报价表</w:t>
            </w:r>
            <w:r>
              <w:rPr>
                <w:rFonts w:hint="eastAsia" w:ascii="宋体" w:hAnsi="宋体"/>
                <w:color w:val="auto"/>
                <w:sz w:val="24"/>
                <w:highlight w:val="none"/>
              </w:rPr>
              <w:t>（按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restart"/>
            <w:noWrap w:val="0"/>
            <w:vAlign w:val="center"/>
          </w:tcPr>
          <w:p w14:paraId="4BF2473C">
            <w:pPr>
              <w:tabs>
                <w:tab w:val="left" w:pos="1050"/>
              </w:tabs>
              <w:jc w:val="center"/>
              <w:rPr>
                <w:rFonts w:hint="eastAsia" w:ascii="宋体" w:hAnsi="宋体"/>
                <w:color w:val="auto"/>
                <w:sz w:val="24"/>
                <w:highlight w:val="none"/>
              </w:rPr>
            </w:pPr>
            <w:r>
              <w:rPr>
                <w:rFonts w:hint="eastAsia" w:ascii="宋体" w:hAnsi="宋体"/>
                <w:color w:val="auto"/>
                <w:sz w:val="24"/>
                <w:highlight w:val="none"/>
              </w:rPr>
              <w:t>报价符合性</w:t>
            </w:r>
          </w:p>
        </w:tc>
      </w:tr>
      <w:tr w14:paraId="6039A20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56403C48">
            <w:pPr>
              <w:tabs>
                <w:tab w:val="left" w:pos="1050"/>
              </w:tabs>
              <w:jc w:val="center"/>
              <w:rPr>
                <w:rFonts w:hint="eastAsia" w:ascii="宋体" w:hAnsi="宋体"/>
                <w:color w:val="auto"/>
                <w:sz w:val="22"/>
                <w:szCs w:val="22"/>
                <w:highlight w:val="none"/>
              </w:rPr>
            </w:pPr>
            <w:r>
              <w:rPr>
                <w:rFonts w:hint="eastAsia" w:ascii="宋体" w:hAnsi="宋体"/>
                <w:color w:val="auto"/>
                <w:sz w:val="22"/>
                <w:szCs w:val="22"/>
                <w:highlight w:val="none"/>
              </w:rPr>
              <w:t>4</w:t>
            </w:r>
          </w:p>
        </w:tc>
        <w:tc>
          <w:tcPr>
            <w:tcW w:w="5108" w:type="dxa"/>
            <w:noWrap w:val="0"/>
            <w:vAlign w:val="center"/>
          </w:tcPr>
          <w:p w14:paraId="4E18BE27">
            <w:pPr>
              <w:tabs>
                <w:tab w:val="left" w:pos="1050"/>
              </w:tabs>
              <w:jc w:val="left"/>
              <w:rPr>
                <w:rFonts w:hint="eastAsia" w:ascii="宋体" w:hAnsi="宋体" w:cs="宋体"/>
                <w:bCs/>
                <w:color w:val="auto"/>
                <w:sz w:val="24"/>
                <w:highlight w:val="none"/>
              </w:rPr>
            </w:pPr>
            <w:r>
              <w:rPr>
                <w:rFonts w:hint="eastAsia" w:ascii="宋体" w:hAnsi="宋体" w:cs="宋体"/>
                <w:bCs/>
                <w:color w:val="auto"/>
                <w:sz w:val="24"/>
                <w:highlight w:val="none"/>
              </w:rPr>
              <w:t>明细报价表</w:t>
            </w:r>
            <w:r>
              <w:rPr>
                <w:rFonts w:hint="eastAsia" w:ascii="宋体" w:hAnsi="宋体"/>
                <w:color w:val="auto"/>
                <w:sz w:val="24"/>
                <w:highlight w:val="none"/>
              </w:rPr>
              <w:t>（按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continue"/>
            <w:noWrap w:val="0"/>
            <w:vAlign w:val="center"/>
          </w:tcPr>
          <w:p w14:paraId="3F31FAE5">
            <w:pPr>
              <w:tabs>
                <w:tab w:val="left" w:pos="1050"/>
              </w:tabs>
              <w:jc w:val="center"/>
              <w:rPr>
                <w:rFonts w:hint="eastAsia" w:ascii="宋体" w:hAnsi="宋体"/>
                <w:color w:val="auto"/>
                <w:sz w:val="24"/>
                <w:highlight w:val="none"/>
              </w:rPr>
            </w:pPr>
          </w:p>
        </w:tc>
      </w:tr>
      <w:tr w14:paraId="3785D9F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230C94E5">
            <w:pPr>
              <w:tabs>
                <w:tab w:val="left" w:pos="1050"/>
              </w:tabs>
              <w:jc w:val="center"/>
              <w:rPr>
                <w:rFonts w:hint="eastAsia" w:ascii="宋体" w:hAnsi="宋体"/>
                <w:color w:val="auto"/>
                <w:sz w:val="22"/>
                <w:szCs w:val="22"/>
                <w:highlight w:val="none"/>
              </w:rPr>
            </w:pPr>
            <w:r>
              <w:rPr>
                <w:rFonts w:hint="eastAsia" w:ascii="宋体" w:hAnsi="宋体"/>
                <w:color w:val="auto"/>
                <w:sz w:val="22"/>
                <w:szCs w:val="22"/>
                <w:highlight w:val="none"/>
              </w:rPr>
              <w:t>5</w:t>
            </w:r>
          </w:p>
        </w:tc>
        <w:tc>
          <w:tcPr>
            <w:tcW w:w="5108" w:type="dxa"/>
            <w:noWrap w:val="0"/>
            <w:vAlign w:val="center"/>
          </w:tcPr>
          <w:p w14:paraId="7B8CACEE">
            <w:pPr>
              <w:tabs>
                <w:tab w:val="left" w:pos="1050"/>
              </w:tabs>
              <w:jc w:val="left"/>
              <w:rPr>
                <w:rFonts w:hint="eastAsia" w:ascii="宋体" w:hAnsi="宋体" w:cs="宋体"/>
                <w:bCs/>
                <w:color w:val="auto"/>
                <w:sz w:val="24"/>
                <w:highlight w:val="none"/>
              </w:rPr>
            </w:pPr>
            <w:r>
              <w:rPr>
                <w:rFonts w:hint="eastAsia" w:ascii="宋体" w:hAnsi="宋体"/>
                <w:color w:val="auto"/>
                <w:sz w:val="24"/>
                <w:highlight w:val="none"/>
              </w:rPr>
              <w:t>服务要求响应表（按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restart"/>
            <w:noWrap w:val="0"/>
            <w:vAlign w:val="center"/>
          </w:tcPr>
          <w:p w14:paraId="17346BD7">
            <w:pPr>
              <w:tabs>
                <w:tab w:val="left" w:pos="1050"/>
              </w:tabs>
              <w:jc w:val="center"/>
              <w:rPr>
                <w:rFonts w:hint="eastAsia" w:ascii="宋体" w:hAnsi="宋体"/>
                <w:color w:val="auto"/>
                <w:sz w:val="24"/>
                <w:highlight w:val="none"/>
              </w:rPr>
            </w:pPr>
            <w:r>
              <w:rPr>
                <w:rFonts w:hint="eastAsia" w:ascii="宋体" w:hAnsi="宋体"/>
                <w:color w:val="auto"/>
                <w:sz w:val="24"/>
                <w:highlight w:val="none"/>
              </w:rPr>
              <w:t>技术符合性</w:t>
            </w:r>
          </w:p>
        </w:tc>
      </w:tr>
      <w:tr w14:paraId="5C7A53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7857C37C">
            <w:pPr>
              <w:tabs>
                <w:tab w:val="left" w:pos="1050"/>
              </w:tabs>
              <w:jc w:val="center"/>
              <w:rPr>
                <w:rFonts w:hint="eastAsia" w:ascii="宋体" w:hAnsi="宋体"/>
                <w:color w:val="auto"/>
                <w:sz w:val="22"/>
                <w:szCs w:val="22"/>
                <w:highlight w:val="none"/>
              </w:rPr>
            </w:pPr>
            <w:r>
              <w:rPr>
                <w:rFonts w:hint="eastAsia" w:ascii="宋体" w:hAnsi="宋体"/>
                <w:color w:val="auto"/>
                <w:sz w:val="22"/>
                <w:szCs w:val="22"/>
                <w:highlight w:val="none"/>
              </w:rPr>
              <w:t>6</w:t>
            </w:r>
          </w:p>
        </w:tc>
        <w:tc>
          <w:tcPr>
            <w:tcW w:w="5108" w:type="dxa"/>
            <w:noWrap w:val="0"/>
            <w:vAlign w:val="center"/>
          </w:tcPr>
          <w:p w14:paraId="7874B82D">
            <w:pPr>
              <w:tabs>
                <w:tab w:val="left" w:pos="1050"/>
              </w:tabs>
              <w:jc w:val="left"/>
              <w:rPr>
                <w:rFonts w:hint="eastAsia" w:ascii="宋体" w:hAnsi="宋体" w:cs="宋体"/>
                <w:bCs/>
                <w:color w:val="auto"/>
                <w:sz w:val="24"/>
                <w:highlight w:val="none"/>
              </w:rPr>
            </w:pPr>
            <w:r>
              <w:rPr>
                <w:rFonts w:hint="eastAsia" w:ascii="宋体" w:hAnsi="宋体"/>
                <w:color w:val="auto"/>
                <w:sz w:val="24"/>
                <w:highlight w:val="none"/>
              </w:rPr>
              <w:t>技术偏离表（按</w:t>
            </w:r>
            <w:r>
              <w:rPr>
                <w:rFonts w:hint="eastAsia" w:ascii="宋体" w:hAnsi="宋体"/>
                <w:color w:val="auto"/>
                <w:sz w:val="24"/>
                <w:highlight w:val="none"/>
                <w:lang w:eastAsia="zh-CN"/>
              </w:rPr>
              <w:t>响应文件</w:t>
            </w:r>
            <w:r>
              <w:rPr>
                <w:rFonts w:hint="eastAsia" w:ascii="宋体" w:hAnsi="宋体"/>
                <w:color w:val="auto"/>
                <w:sz w:val="24"/>
                <w:highlight w:val="none"/>
              </w:rPr>
              <w:t>填写，格式见附件）</w:t>
            </w:r>
          </w:p>
        </w:tc>
        <w:tc>
          <w:tcPr>
            <w:tcW w:w="3118" w:type="dxa"/>
            <w:vMerge w:val="continue"/>
            <w:noWrap w:val="0"/>
            <w:vAlign w:val="center"/>
          </w:tcPr>
          <w:p w14:paraId="50D6C7CB">
            <w:pPr>
              <w:tabs>
                <w:tab w:val="left" w:pos="1050"/>
              </w:tabs>
              <w:rPr>
                <w:rFonts w:hint="eastAsia" w:ascii="宋体" w:hAnsi="宋体"/>
                <w:color w:val="auto"/>
                <w:sz w:val="24"/>
                <w:highlight w:val="none"/>
              </w:rPr>
            </w:pPr>
          </w:p>
        </w:tc>
      </w:tr>
      <w:tr w14:paraId="3CA977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05" w:type="dxa"/>
            <w:noWrap w:val="0"/>
            <w:vAlign w:val="center"/>
          </w:tcPr>
          <w:p w14:paraId="75B97C4E">
            <w:pPr>
              <w:tabs>
                <w:tab w:val="left" w:pos="1050"/>
              </w:tabs>
              <w:jc w:val="center"/>
              <w:rPr>
                <w:rFonts w:hint="eastAsia" w:ascii="宋体" w:hAnsi="宋体"/>
                <w:color w:val="auto"/>
                <w:sz w:val="22"/>
                <w:szCs w:val="22"/>
                <w:highlight w:val="none"/>
              </w:rPr>
            </w:pPr>
            <w:r>
              <w:rPr>
                <w:rFonts w:hint="eastAsia" w:ascii="宋体" w:hAnsi="宋体"/>
                <w:color w:val="auto"/>
                <w:sz w:val="22"/>
                <w:szCs w:val="22"/>
                <w:highlight w:val="none"/>
              </w:rPr>
              <w:t>7</w:t>
            </w:r>
          </w:p>
        </w:tc>
        <w:tc>
          <w:tcPr>
            <w:tcW w:w="5108" w:type="dxa"/>
            <w:noWrap w:val="0"/>
            <w:vAlign w:val="center"/>
          </w:tcPr>
          <w:p w14:paraId="67EA6045">
            <w:pPr>
              <w:tabs>
                <w:tab w:val="left" w:pos="1050"/>
              </w:tabs>
              <w:jc w:val="left"/>
              <w:rPr>
                <w:rFonts w:hint="eastAsia" w:ascii="宋体" w:hAnsi="宋体" w:cs="宋体"/>
                <w:bCs/>
                <w:color w:val="auto"/>
                <w:sz w:val="24"/>
                <w:highlight w:val="none"/>
              </w:rPr>
            </w:pPr>
            <w:r>
              <w:rPr>
                <w:rFonts w:hint="eastAsia" w:ascii="宋体" w:hAnsi="宋体"/>
                <w:color w:val="auto"/>
                <w:sz w:val="24"/>
                <w:highlight w:val="none"/>
              </w:rPr>
              <w:t>《采购需求》中要求提供的证明材料（如有）</w:t>
            </w:r>
          </w:p>
        </w:tc>
        <w:tc>
          <w:tcPr>
            <w:tcW w:w="3118" w:type="dxa"/>
            <w:vMerge w:val="continue"/>
            <w:noWrap w:val="0"/>
            <w:vAlign w:val="center"/>
          </w:tcPr>
          <w:p w14:paraId="505D6F77">
            <w:pPr>
              <w:tabs>
                <w:tab w:val="left" w:pos="1050"/>
              </w:tabs>
              <w:rPr>
                <w:rFonts w:hint="eastAsia" w:ascii="宋体" w:hAnsi="宋体"/>
                <w:color w:val="auto"/>
                <w:sz w:val="24"/>
                <w:highlight w:val="none"/>
              </w:rPr>
            </w:pPr>
          </w:p>
        </w:tc>
      </w:tr>
    </w:tbl>
    <w:p w14:paraId="2F0899F1">
      <w:pPr>
        <w:pStyle w:val="349"/>
        <w:rPr>
          <w:rFonts w:hint="eastAsia" w:ascii="宋体" w:hAnsi="宋体"/>
          <w:bCs/>
          <w:color w:val="auto"/>
          <w:sz w:val="24"/>
          <w:highlight w:val="none"/>
        </w:rPr>
      </w:pPr>
      <w:r>
        <w:rPr>
          <w:rFonts w:hint="eastAsia" w:ascii="宋体" w:hAnsi="宋体" w:cs="宋体"/>
          <w:b/>
          <w:color w:val="auto"/>
          <w:sz w:val="24"/>
          <w:highlight w:val="none"/>
        </w:rPr>
        <w:t>特别提醒：符合性审查不合格的报价供应商的响应文件不进入后续评审。</w:t>
      </w:r>
    </w:p>
    <w:p w14:paraId="0EB336F2">
      <w:pPr>
        <w:pStyle w:val="37"/>
        <w:tabs>
          <w:tab w:val="left" w:pos="525"/>
          <w:tab w:val="left" w:pos="945"/>
          <w:tab w:val="left" w:pos="1155"/>
        </w:tabs>
        <w:spacing w:line="360" w:lineRule="auto"/>
        <w:ind w:firstLine="480"/>
        <w:rPr>
          <w:rFonts w:hint="eastAsia" w:hAnsi="宋体"/>
          <w:color w:val="auto"/>
          <w:sz w:val="24"/>
          <w:szCs w:val="24"/>
          <w:highlight w:val="none"/>
        </w:rPr>
      </w:pPr>
      <w:r>
        <w:rPr>
          <w:rFonts w:hint="eastAsia" w:hAnsi="宋体"/>
          <w:color w:val="auto"/>
          <w:sz w:val="24"/>
          <w:szCs w:val="24"/>
          <w:highlight w:val="none"/>
        </w:rPr>
        <w:t>3.2.2澄清有关问题。对响应文件中含义不明确、同类问题表述不一致或者有明显文字和计算错误的内容，评标委员会可以通过政府采购交易管理一体化系统发起询标，要求报价供应商作出必要的澄清、说明或者纠正。报价供应商的澄清、说明或者补正应当通过政府采购交易管理一体化系统，由其授权的代表应答并加盖电子公章，且不得超出响应文件的范围或者改变响应文件的实质性内容。</w:t>
      </w:r>
    </w:p>
    <w:p w14:paraId="4F662D7F">
      <w:pPr>
        <w:pStyle w:val="37"/>
        <w:tabs>
          <w:tab w:val="left" w:pos="1365"/>
        </w:tabs>
        <w:spacing w:line="440" w:lineRule="exact"/>
        <w:ind w:firstLine="564"/>
        <w:rPr>
          <w:rFonts w:hint="eastAsia" w:hAnsi="宋体"/>
          <w:bCs/>
          <w:color w:val="auto"/>
          <w:sz w:val="24"/>
          <w:highlight w:val="none"/>
        </w:rPr>
      </w:pPr>
      <w:r>
        <w:rPr>
          <w:rFonts w:hAnsi="宋体"/>
          <w:bCs/>
          <w:color w:val="auto"/>
          <w:sz w:val="24"/>
          <w:highlight w:val="none"/>
        </w:rPr>
        <w:t>3.2</w:t>
      </w:r>
      <w:r>
        <w:rPr>
          <w:rFonts w:hint="eastAsia" w:hAnsi="宋体"/>
          <w:bCs/>
          <w:color w:val="auto"/>
          <w:sz w:val="24"/>
          <w:highlight w:val="none"/>
        </w:rPr>
        <w:t>.3采购文件提供的工艺、材料、设备、参考的商标或样本目录号码等仅作为说明并没有限制性，报价供应商在响应文件中可以选用替代标准，但这些替代标准要优于或相当于技术规格中要求的标准，以满足采购人的需要。</w:t>
      </w:r>
    </w:p>
    <w:p w14:paraId="2C69C1CE">
      <w:pPr>
        <w:pStyle w:val="37"/>
        <w:tabs>
          <w:tab w:val="left" w:pos="1365"/>
        </w:tabs>
        <w:spacing w:line="440" w:lineRule="exact"/>
        <w:ind w:firstLine="564"/>
        <w:rPr>
          <w:rFonts w:hint="eastAsia" w:hAnsi="宋体"/>
          <w:bCs/>
          <w:color w:val="auto"/>
          <w:sz w:val="24"/>
          <w:highlight w:val="none"/>
        </w:rPr>
      </w:pPr>
      <w:r>
        <w:rPr>
          <w:rFonts w:hAnsi="宋体"/>
          <w:bCs/>
          <w:color w:val="auto"/>
          <w:sz w:val="24"/>
          <w:highlight w:val="none"/>
        </w:rPr>
        <w:t>3.2</w:t>
      </w:r>
      <w:r>
        <w:rPr>
          <w:rFonts w:hint="eastAsia" w:hAnsi="宋体"/>
          <w:bCs/>
          <w:color w:val="auto"/>
          <w:sz w:val="24"/>
          <w:highlight w:val="none"/>
        </w:rPr>
        <w:t>.4除上述情形外，对响应文件的判定，只依据响应文件本身，不依靠开标后的任何外来证明。</w:t>
      </w:r>
    </w:p>
    <w:p w14:paraId="340BEC75">
      <w:pPr>
        <w:pStyle w:val="37"/>
        <w:tabs>
          <w:tab w:val="left" w:pos="1365"/>
        </w:tabs>
        <w:spacing w:line="440" w:lineRule="exact"/>
        <w:ind w:firstLine="564"/>
        <w:rPr>
          <w:rFonts w:hint="eastAsia" w:hAnsi="宋体"/>
          <w:bCs/>
          <w:color w:val="auto"/>
          <w:sz w:val="24"/>
          <w:highlight w:val="none"/>
        </w:rPr>
      </w:pPr>
      <w:r>
        <w:rPr>
          <w:rFonts w:hAnsi="宋体"/>
          <w:bCs/>
          <w:color w:val="auto"/>
          <w:sz w:val="24"/>
          <w:highlight w:val="none"/>
        </w:rPr>
        <w:t>3.2.</w:t>
      </w:r>
      <w:r>
        <w:rPr>
          <w:rFonts w:hint="eastAsia" w:hAnsi="宋体"/>
          <w:bCs/>
          <w:color w:val="auto"/>
          <w:sz w:val="24"/>
          <w:highlight w:val="none"/>
        </w:rPr>
        <w:t>5采购人及采购代理机构将拒绝被确定为非实质性响应的投标，报价供应商不能通过修正或撤销不符之处而使其投标成为实质性响应的投标。</w:t>
      </w:r>
    </w:p>
    <w:p w14:paraId="545252A7">
      <w:pPr>
        <w:pStyle w:val="37"/>
        <w:tabs>
          <w:tab w:val="left" w:pos="1365"/>
        </w:tabs>
        <w:spacing w:line="440" w:lineRule="exact"/>
        <w:ind w:firstLine="564"/>
        <w:rPr>
          <w:rFonts w:hint="eastAsia" w:hAnsi="宋体"/>
          <w:bCs/>
          <w:color w:val="auto"/>
          <w:sz w:val="24"/>
          <w:highlight w:val="none"/>
        </w:rPr>
      </w:pPr>
      <w:r>
        <w:rPr>
          <w:rFonts w:hAnsi="宋体"/>
          <w:bCs/>
          <w:color w:val="auto"/>
          <w:sz w:val="24"/>
          <w:highlight w:val="none"/>
        </w:rPr>
        <w:t>3.2.</w:t>
      </w:r>
      <w:r>
        <w:rPr>
          <w:rFonts w:hint="eastAsia" w:hAnsi="宋体"/>
          <w:bCs/>
          <w:color w:val="auto"/>
          <w:sz w:val="24"/>
          <w:highlight w:val="none"/>
        </w:rPr>
        <w:t>6对不同文字文本响应文件的解释发生异议的，以中文文本为准；</w:t>
      </w:r>
    </w:p>
    <w:p w14:paraId="3C368EE3">
      <w:pPr>
        <w:pStyle w:val="37"/>
        <w:tabs>
          <w:tab w:val="left" w:pos="1288"/>
          <w:tab w:val="left" w:pos="1365"/>
        </w:tabs>
        <w:spacing w:line="440" w:lineRule="exact"/>
        <w:ind w:firstLine="566"/>
        <w:rPr>
          <w:rFonts w:hint="eastAsia" w:hAnsi="宋体"/>
          <w:b/>
          <w:color w:val="auto"/>
          <w:sz w:val="24"/>
          <w:highlight w:val="none"/>
        </w:rPr>
      </w:pPr>
      <w:r>
        <w:rPr>
          <w:rFonts w:hAnsi="宋体"/>
          <w:b/>
          <w:color w:val="auto"/>
          <w:sz w:val="24"/>
          <w:highlight w:val="none"/>
        </w:rPr>
        <w:t>3.3</w:t>
      </w:r>
      <w:r>
        <w:rPr>
          <w:rFonts w:hint="eastAsia" w:hAnsi="宋体"/>
          <w:b/>
          <w:color w:val="auto"/>
          <w:sz w:val="24"/>
          <w:highlight w:val="none"/>
        </w:rPr>
        <w:t>评委会组织负责具体的评标事务，并独立履行以下职责：</w:t>
      </w:r>
    </w:p>
    <w:p w14:paraId="262007B8">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3.3.1</w:t>
      </w:r>
      <w:r>
        <w:rPr>
          <w:rFonts w:hint="eastAsia" w:hAnsi="宋体"/>
          <w:bCs/>
          <w:color w:val="auto"/>
          <w:sz w:val="24"/>
          <w:highlight w:val="none"/>
        </w:rPr>
        <w:t>审查、评价响应文件是否符合采购文件的商务、技术等实质性要求；</w:t>
      </w:r>
    </w:p>
    <w:p w14:paraId="4BC3C1E2">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3.3.</w:t>
      </w:r>
      <w:r>
        <w:rPr>
          <w:rFonts w:hint="eastAsia" w:hAnsi="宋体"/>
          <w:bCs/>
          <w:color w:val="auto"/>
          <w:sz w:val="24"/>
          <w:highlight w:val="none"/>
        </w:rPr>
        <w:t>2要求报价供应商对响应文件有关事项</w:t>
      </w:r>
      <w:r>
        <w:rPr>
          <w:rFonts w:hint="eastAsia" w:hAnsi="宋体"/>
          <w:bCs/>
          <w:color w:val="auto"/>
          <w:sz w:val="24"/>
          <w:highlight w:val="none"/>
          <w:lang w:eastAsia="zh-CN"/>
        </w:rPr>
        <w:t>作出</w:t>
      </w:r>
      <w:r>
        <w:rPr>
          <w:rFonts w:hint="eastAsia" w:hAnsi="宋体"/>
          <w:bCs/>
          <w:color w:val="auto"/>
          <w:sz w:val="24"/>
          <w:highlight w:val="none"/>
        </w:rPr>
        <w:t>澄清或者说明；</w:t>
      </w:r>
    </w:p>
    <w:p w14:paraId="19CE65A4">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3.3</w:t>
      </w:r>
      <w:r>
        <w:rPr>
          <w:rFonts w:hint="eastAsia" w:hAnsi="宋体"/>
          <w:bCs/>
          <w:color w:val="auto"/>
          <w:sz w:val="24"/>
          <w:highlight w:val="none"/>
        </w:rPr>
        <w:t>.3对响应文件进行比较和评价；</w:t>
      </w:r>
    </w:p>
    <w:p w14:paraId="46C28C70">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3.3</w:t>
      </w:r>
      <w:r>
        <w:rPr>
          <w:rFonts w:hint="eastAsia" w:hAnsi="宋体"/>
          <w:bCs/>
          <w:color w:val="auto"/>
          <w:sz w:val="24"/>
          <w:highlight w:val="none"/>
        </w:rPr>
        <w:t>.4根据采购文件评分办法，向采购人推荐</w:t>
      </w:r>
      <w:r>
        <w:rPr>
          <w:rFonts w:hAnsi="宋体"/>
          <w:bCs/>
          <w:color w:val="auto"/>
          <w:sz w:val="24"/>
          <w:highlight w:val="none"/>
        </w:rPr>
        <w:t>3</w:t>
      </w:r>
      <w:r>
        <w:rPr>
          <w:rFonts w:hint="eastAsia" w:hAnsi="宋体"/>
          <w:bCs/>
          <w:color w:val="auto"/>
          <w:sz w:val="24"/>
          <w:highlight w:val="none"/>
        </w:rPr>
        <w:t>名中标候选供应商；</w:t>
      </w:r>
    </w:p>
    <w:p w14:paraId="75555047">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3.3</w:t>
      </w:r>
      <w:r>
        <w:rPr>
          <w:rFonts w:hint="eastAsia" w:hAnsi="宋体"/>
          <w:bCs/>
          <w:color w:val="auto"/>
          <w:sz w:val="24"/>
          <w:highlight w:val="none"/>
        </w:rPr>
        <w:t>.5向采购人、采购代理机构或者有关部门报告评标中发现的违法行为；</w:t>
      </w:r>
    </w:p>
    <w:p w14:paraId="67D0FC18">
      <w:pPr>
        <w:pStyle w:val="37"/>
        <w:tabs>
          <w:tab w:val="left" w:pos="1288"/>
          <w:tab w:val="left" w:pos="1365"/>
        </w:tabs>
        <w:spacing w:line="440" w:lineRule="exact"/>
        <w:ind w:firstLine="566"/>
        <w:rPr>
          <w:rFonts w:hint="eastAsia" w:hAnsi="宋体"/>
          <w:b/>
          <w:color w:val="auto"/>
          <w:sz w:val="24"/>
          <w:highlight w:val="none"/>
        </w:rPr>
      </w:pPr>
      <w:r>
        <w:rPr>
          <w:rFonts w:hAnsi="宋体"/>
          <w:b/>
          <w:color w:val="auto"/>
          <w:sz w:val="24"/>
          <w:highlight w:val="none"/>
        </w:rPr>
        <w:t>3.4</w:t>
      </w:r>
      <w:r>
        <w:rPr>
          <w:rFonts w:hint="eastAsia" w:hAnsi="宋体"/>
          <w:b/>
          <w:color w:val="auto"/>
          <w:sz w:val="24"/>
          <w:highlight w:val="none"/>
        </w:rPr>
        <w:t>评委会成员（磋商小组）应当履行下列义务：</w:t>
      </w:r>
    </w:p>
    <w:p w14:paraId="598E4F6A">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.1遵纪守法，客观、公正、廉洁地履行职责；</w:t>
      </w:r>
    </w:p>
    <w:p w14:paraId="6B4B06BE">
      <w:pPr>
        <w:pStyle w:val="37"/>
        <w:tabs>
          <w:tab w:val="left" w:pos="1288"/>
          <w:tab w:val="left" w:pos="1365"/>
        </w:tabs>
        <w:spacing w:line="440" w:lineRule="exact"/>
        <w:ind w:right="-368"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.2按照采购文件规定的评审办法和评审标准进行评标，对评审意见承担个人责任；</w:t>
      </w:r>
    </w:p>
    <w:p w14:paraId="249B475E">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.3对评审过程和结果，以及报价供应商的商业秘密保密；</w:t>
      </w:r>
    </w:p>
    <w:p w14:paraId="7401D84E">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.4参与磋商评审报告的起草；</w:t>
      </w:r>
    </w:p>
    <w:p w14:paraId="3CEC424B">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.5配合采购人及采购代理机构答复报价供应商提出的质疑；</w:t>
      </w:r>
    </w:p>
    <w:p w14:paraId="71D929FC">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3.4</w:t>
      </w:r>
      <w:r>
        <w:rPr>
          <w:rFonts w:hint="eastAsia" w:hAnsi="宋体"/>
          <w:bCs/>
          <w:color w:val="auto"/>
          <w:sz w:val="24"/>
          <w:highlight w:val="none"/>
        </w:rPr>
        <w:t>.6配合有关部门的投诉处理工作。</w:t>
      </w:r>
    </w:p>
    <w:p w14:paraId="20C8E40D">
      <w:pPr>
        <w:pStyle w:val="37"/>
        <w:tabs>
          <w:tab w:val="left" w:pos="1288"/>
          <w:tab w:val="left" w:pos="1365"/>
        </w:tabs>
        <w:spacing w:line="440" w:lineRule="exact"/>
        <w:ind w:firstLine="566"/>
        <w:rPr>
          <w:rFonts w:hint="eastAsia" w:hAnsi="宋体"/>
          <w:b/>
          <w:color w:val="auto"/>
          <w:sz w:val="24"/>
          <w:highlight w:val="none"/>
        </w:rPr>
      </w:pPr>
      <w:r>
        <w:rPr>
          <w:rFonts w:hAnsi="宋体"/>
          <w:b/>
          <w:color w:val="auto"/>
          <w:sz w:val="24"/>
          <w:highlight w:val="none"/>
        </w:rPr>
        <w:t>3.5</w:t>
      </w:r>
      <w:r>
        <w:rPr>
          <w:rFonts w:hint="eastAsia" w:hAnsi="宋体"/>
          <w:b/>
          <w:color w:val="auto"/>
          <w:sz w:val="24"/>
          <w:highlight w:val="none"/>
        </w:rPr>
        <w:t>评标内容的保密</w:t>
      </w:r>
    </w:p>
    <w:p w14:paraId="0C865A32">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3.5</w:t>
      </w:r>
      <w:r>
        <w:rPr>
          <w:rFonts w:hint="eastAsia" w:hAnsi="宋体"/>
          <w:bCs/>
          <w:color w:val="auto"/>
          <w:sz w:val="24"/>
          <w:highlight w:val="none"/>
        </w:rPr>
        <w:t>.1项目开标后，直到宣布授予成交供应商合同为止，凡属于审查、澄清、评价和比较的所有资料，有关授予合同的信息都不应向报价供应商或与评标无关的其他人泄露。</w:t>
      </w:r>
    </w:p>
    <w:p w14:paraId="5C241398">
      <w:pPr>
        <w:pStyle w:val="37"/>
        <w:tabs>
          <w:tab w:val="left" w:pos="1288"/>
          <w:tab w:val="left" w:pos="1365"/>
        </w:tabs>
        <w:spacing w:line="440" w:lineRule="exact"/>
        <w:ind w:firstLine="564"/>
        <w:rPr>
          <w:rFonts w:hint="eastAsia" w:hAnsi="宋体"/>
          <w:bCs/>
          <w:color w:val="auto"/>
          <w:sz w:val="24"/>
          <w:highlight w:val="none"/>
        </w:rPr>
      </w:pPr>
      <w:r>
        <w:rPr>
          <w:rFonts w:hAnsi="宋体"/>
          <w:bCs/>
          <w:color w:val="auto"/>
          <w:sz w:val="24"/>
          <w:highlight w:val="none"/>
        </w:rPr>
        <w:t>3.5</w:t>
      </w:r>
      <w:r>
        <w:rPr>
          <w:rFonts w:hint="eastAsia" w:hAnsi="宋体"/>
          <w:bCs/>
          <w:color w:val="auto"/>
          <w:sz w:val="24"/>
          <w:highlight w:val="none"/>
        </w:rPr>
        <w:t>.2在响应文件的审查、澄清、评价和比较以及授予合同的过程中，报价供应商对采购代理机构和评标委员会（磋商小组）成员施加影响的任何行为，都将取消其中标（成交）资格。</w:t>
      </w:r>
    </w:p>
    <w:p w14:paraId="67EB0ECB">
      <w:pPr>
        <w:pStyle w:val="37"/>
        <w:tabs>
          <w:tab w:val="left" w:pos="1365"/>
        </w:tabs>
        <w:spacing w:line="360" w:lineRule="auto"/>
        <w:ind w:firstLine="480"/>
        <w:rPr>
          <w:rFonts w:hint="eastAsia" w:hAnsi="宋体"/>
          <w:color w:val="auto"/>
          <w:sz w:val="24"/>
          <w:highlight w:val="none"/>
        </w:rPr>
      </w:pPr>
      <w:r>
        <w:rPr>
          <w:rFonts w:hint="eastAsia" w:hAnsi="宋体"/>
          <w:color w:val="auto"/>
          <w:sz w:val="24"/>
          <w:highlight w:val="none"/>
        </w:rPr>
        <w:t>4.评审方法和主要因素：</w:t>
      </w:r>
    </w:p>
    <w:p w14:paraId="2EA2C987">
      <w:pPr>
        <w:pStyle w:val="37"/>
        <w:tabs>
          <w:tab w:val="left" w:pos="1365"/>
        </w:tabs>
        <w:spacing w:line="360" w:lineRule="auto"/>
        <w:ind w:firstLine="480"/>
        <w:rPr>
          <w:rFonts w:hint="eastAsia" w:hAnsi="宋体"/>
          <w:color w:val="auto"/>
          <w:sz w:val="24"/>
          <w:highlight w:val="none"/>
        </w:rPr>
      </w:pPr>
      <w:r>
        <w:rPr>
          <w:rFonts w:hint="eastAsia" w:hAnsi="宋体"/>
          <w:color w:val="auto"/>
          <w:sz w:val="24"/>
          <w:highlight w:val="none"/>
        </w:rPr>
        <w:t>4.1</w:t>
      </w:r>
      <w:r>
        <w:rPr>
          <w:rFonts w:hint="eastAsia" w:hAnsi="宋体"/>
          <w:b/>
          <w:color w:val="auto"/>
          <w:sz w:val="24"/>
          <w:highlight w:val="none"/>
        </w:rPr>
        <w:t>磋商报价供应商通过资格性与符合性审查的，方可进入比较与评价程序。</w:t>
      </w:r>
    </w:p>
    <w:p w14:paraId="3FB4DFCB">
      <w:pPr>
        <w:pStyle w:val="37"/>
        <w:tabs>
          <w:tab w:val="left" w:pos="1365"/>
        </w:tabs>
        <w:spacing w:line="360" w:lineRule="auto"/>
        <w:ind w:firstLine="480"/>
        <w:rPr>
          <w:rFonts w:hint="eastAsia" w:hAnsi="宋体"/>
          <w:color w:val="auto"/>
          <w:sz w:val="24"/>
          <w:highlight w:val="none"/>
        </w:rPr>
      </w:pPr>
      <w:r>
        <w:rPr>
          <w:rFonts w:hint="eastAsia" w:hAnsi="宋体"/>
          <w:color w:val="auto"/>
          <w:sz w:val="24"/>
          <w:highlight w:val="none"/>
        </w:rPr>
        <w:t>4.2比较与评价采用综合评分法（计分均保留2位小数），</w:t>
      </w:r>
      <w:r>
        <w:rPr>
          <w:rFonts w:hint="eastAsia" w:hAnsi="宋体"/>
          <w:bCs/>
          <w:color w:val="auto"/>
          <w:sz w:val="24"/>
          <w:highlight w:val="none"/>
        </w:rPr>
        <w:t>评标委员会（磋商小组）</w:t>
      </w:r>
      <w:r>
        <w:rPr>
          <w:rFonts w:hint="eastAsia" w:hAnsi="宋体"/>
          <w:b/>
          <w:color w:val="auto"/>
          <w:sz w:val="24"/>
          <w:highlight w:val="none"/>
        </w:rPr>
        <w:t>遵循公平、公正、择优原则，按照评审得分由高到低顺序推荐3名以上成交候选供应商，并编写评审报告[如本项目为市场竞争不充分的科研项目，以及需要扶持的科技成果转化项目，按财库〔2015〕124号规定属于政府购买服务项目（含政府和社会资本合作项目），可以推荐2家成交候选供应商]；评审得分相同的，按照最后报价由低到高的顺序推荐。评审得分且最后报价相同的，按照技术指标（技术文件）优劣顺序推荐。</w:t>
      </w:r>
    </w:p>
    <w:p w14:paraId="1F8D8308">
      <w:pPr>
        <w:pStyle w:val="37"/>
        <w:spacing w:line="360" w:lineRule="auto"/>
        <w:ind w:firstLine="470"/>
        <w:jc w:val="left"/>
        <w:rPr>
          <w:rFonts w:hint="eastAsia" w:hAnsi="宋体" w:cs="宋体"/>
          <w:b/>
          <w:color w:val="auto"/>
          <w:sz w:val="24"/>
          <w:highlight w:val="none"/>
        </w:rPr>
      </w:pPr>
      <w:r>
        <w:rPr>
          <w:rFonts w:hint="eastAsia" w:hAnsi="宋体" w:cs="宋体"/>
          <w:b/>
          <w:color w:val="auto"/>
          <w:sz w:val="24"/>
          <w:highlight w:val="none"/>
        </w:rPr>
        <w:t>5.</w:t>
      </w:r>
      <w:r>
        <w:rPr>
          <w:rFonts w:hint="eastAsia" w:hAnsi="宋体" w:cs="宋体"/>
          <w:b/>
          <w:color w:val="auto"/>
          <w:sz w:val="24"/>
          <w:highlight w:val="none"/>
          <w:shd w:val="clear" w:color="auto" w:fill="FFFFFF"/>
        </w:rPr>
        <w:t>评分项目及分值（总分100分）</w:t>
      </w:r>
      <w:r>
        <w:rPr>
          <w:rFonts w:hint="eastAsia" w:hAnsi="宋体" w:cs="宋体"/>
          <w:b/>
          <w:color w:val="auto"/>
          <w:sz w:val="24"/>
          <w:highlight w:val="none"/>
        </w:rPr>
        <w:t>：</w:t>
      </w:r>
    </w:p>
    <w:p w14:paraId="5D562AC4">
      <w:pPr>
        <w:pStyle w:val="37"/>
        <w:spacing w:line="360" w:lineRule="auto"/>
        <w:ind w:firstLine="482"/>
        <w:jc w:val="left"/>
        <w:rPr>
          <w:rFonts w:hint="eastAsia" w:hAnsi="宋体" w:cs="宋体"/>
          <w:b/>
          <w:color w:val="auto"/>
          <w:sz w:val="24"/>
          <w:highlight w:val="none"/>
        </w:rPr>
      </w:pPr>
      <w:r>
        <w:rPr>
          <w:rFonts w:hint="eastAsia" w:hAnsi="宋体" w:cs="宋体"/>
          <w:b/>
          <w:color w:val="auto"/>
          <w:sz w:val="24"/>
          <w:highlight w:val="none"/>
        </w:rPr>
        <w:t>（1）报价                                 25分</w:t>
      </w:r>
    </w:p>
    <w:p w14:paraId="3AF236E1">
      <w:pPr>
        <w:pStyle w:val="37"/>
        <w:spacing w:line="360" w:lineRule="auto"/>
        <w:ind w:firstLine="482"/>
        <w:jc w:val="left"/>
        <w:rPr>
          <w:rFonts w:hint="eastAsia" w:hAnsi="宋体" w:cs="宋体"/>
          <w:b/>
          <w:color w:val="auto"/>
          <w:sz w:val="24"/>
          <w:highlight w:val="none"/>
        </w:rPr>
      </w:pPr>
      <w:r>
        <w:rPr>
          <w:rFonts w:hint="eastAsia" w:hAnsi="宋体" w:cs="宋体"/>
          <w:b/>
          <w:color w:val="auto"/>
          <w:sz w:val="24"/>
          <w:highlight w:val="none"/>
        </w:rPr>
        <w:t>（2）</w:t>
      </w:r>
      <w:r>
        <w:rPr>
          <w:rFonts w:hint="eastAsia" w:hAnsi="宋体" w:cs="宋体"/>
          <w:b/>
          <w:color w:val="auto"/>
          <w:sz w:val="24"/>
          <w:highlight w:val="none"/>
          <w:lang w:val="en-US" w:eastAsia="zh-CN"/>
        </w:rPr>
        <w:t>报价</w:t>
      </w:r>
      <w:r>
        <w:rPr>
          <w:rFonts w:hint="eastAsia" w:hAnsi="宋体" w:cs="宋体"/>
          <w:b/>
          <w:color w:val="auto"/>
          <w:sz w:val="24"/>
          <w:highlight w:val="none"/>
        </w:rPr>
        <w:t>供应商评价                        25分</w:t>
      </w:r>
    </w:p>
    <w:p w14:paraId="51FD1C0A">
      <w:pPr>
        <w:pStyle w:val="37"/>
        <w:spacing w:line="360" w:lineRule="auto"/>
        <w:ind w:firstLine="482"/>
        <w:jc w:val="left"/>
        <w:rPr>
          <w:rFonts w:hint="eastAsia" w:hAnsi="宋体" w:cs="宋体"/>
          <w:b/>
          <w:bCs/>
          <w:color w:val="auto"/>
          <w:sz w:val="24"/>
          <w:highlight w:val="none"/>
        </w:rPr>
      </w:pPr>
      <w:r>
        <w:rPr>
          <w:rFonts w:hint="eastAsia" w:hAnsi="宋体" w:cs="宋体"/>
          <w:b/>
          <w:bCs/>
          <w:color w:val="auto"/>
          <w:sz w:val="24"/>
          <w:highlight w:val="none"/>
        </w:rPr>
        <w:t xml:space="preserve">（3）技术方案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50分</w:t>
      </w:r>
    </w:p>
    <w:p w14:paraId="526C21CF">
      <w:pPr>
        <w:pStyle w:val="37"/>
        <w:spacing w:line="360" w:lineRule="auto"/>
        <w:ind w:firstLine="470"/>
        <w:jc w:val="left"/>
        <w:rPr>
          <w:rFonts w:hint="eastAsia" w:hAnsi="宋体" w:cs="宋体"/>
          <w:b/>
          <w:color w:val="auto"/>
          <w:sz w:val="24"/>
          <w:highlight w:val="none"/>
        </w:rPr>
      </w:pPr>
      <w:r>
        <w:rPr>
          <w:rFonts w:hint="eastAsia" w:hAnsi="宋体" w:cs="宋体"/>
          <w:b/>
          <w:color w:val="auto"/>
          <w:sz w:val="24"/>
          <w:highlight w:val="none"/>
        </w:rPr>
        <w:t>5.1</w:t>
      </w:r>
      <w:r>
        <w:rPr>
          <w:rFonts w:hint="eastAsia" w:hAnsi="宋体" w:cs="宋体"/>
          <w:b/>
          <w:color w:val="auto"/>
          <w:sz w:val="24"/>
          <w:highlight w:val="none"/>
          <w:shd w:val="clear" w:color="auto" w:fill="FFFFFF"/>
        </w:rPr>
        <w:t>各项评分标准</w:t>
      </w:r>
      <w:r>
        <w:rPr>
          <w:rFonts w:hint="eastAsia" w:hAnsi="宋体" w:cs="宋体"/>
          <w:b/>
          <w:color w:val="auto"/>
          <w:sz w:val="24"/>
          <w:highlight w:val="none"/>
        </w:rPr>
        <w:t>：</w:t>
      </w:r>
    </w:p>
    <w:p w14:paraId="507DE05B">
      <w:pPr>
        <w:pStyle w:val="37"/>
        <w:spacing w:line="360" w:lineRule="auto"/>
        <w:ind w:firstLine="482"/>
        <w:jc w:val="left"/>
        <w:rPr>
          <w:rFonts w:hint="eastAsia" w:hAnsi="宋体" w:cs="宋体"/>
          <w:b/>
          <w:color w:val="auto"/>
          <w:sz w:val="24"/>
          <w:highlight w:val="none"/>
        </w:rPr>
      </w:pPr>
      <w:r>
        <w:rPr>
          <w:rFonts w:hint="eastAsia" w:hAnsi="宋体" w:cs="宋体"/>
          <w:b/>
          <w:color w:val="auto"/>
          <w:sz w:val="24"/>
          <w:highlight w:val="none"/>
        </w:rPr>
        <w:t>（1）报价（</w:t>
      </w:r>
      <w:r>
        <w:rPr>
          <w:rFonts w:hAnsi="宋体" w:cs="宋体"/>
          <w:b/>
          <w:color w:val="auto"/>
          <w:sz w:val="24"/>
          <w:highlight w:val="none"/>
        </w:rPr>
        <w:t>2</w:t>
      </w:r>
      <w:r>
        <w:rPr>
          <w:rFonts w:hint="eastAsia" w:hAnsi="宋体" w:cs="宋体"/>
          <w:b/>
          <w:color w:val="auto"/>
          <w:sz w:val="24"/>
          <w:highlight w:val="none"/>
        </w:rPr>
        <w:t>5分）</w:t>
      </w:r>
    </w:p>
    <w:p w14:paraId="5DDE0618">
      <w:pPr>
        <w:pStyle w:val="17"/>
        <w:spacing w:line="360" w:lineRule="auto"/>
        <w:ind w:firstLine="480"/>
        <w:rPr>
          <w:rFonts w:hint="eastAsia" w:ascii="宋体" w:hAnsi="宋体" w:cs="宋体"/>
          <w:color w:val="auto"/>
          <w:sz w:val="24"/>
          <w:highlight w:val="none"/>
        </w:rPr>
      </w:pPr>
      <w:r>
        <w:rPr>
          <w:rFonts w:hint="eastAsia" w:ascii="宋体" w:hAnsi="宋体"/>
          <w:color w:val="auto"/>
          <w:sz w:val="24"/>
          <w:szCs w:val="20"/>
          <w:highlight w:val="none"/>
        </w:rPr>
        <w:t>采用低价优先法计算，即</w:t>
      </w:r>
      <w:r>
        <w:rPr>
          <w:rFonts w:hint="eastAsia" w:ascii="宋体" w:hAnsi="宋体" w:cs="宋体"/>
          <w:color w:val="auto"/>
          <w:sz w:val="24"/>
          <w:highlight w:val="none"/>
        </w:rPr>
        <w:t>满足采购文件要求且最后报价最低的报价供应商的价格为磋商基准价，其价格分为满分。其他报价供应商的价格分统一按照下列公式计算：</w:t>
      </w:r>
    </w:p>
    <w:p w14:paraId="2B766F59">
      <w:pPr>
        <w:pStyle w:val="17"/>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磋商报价得分=（磋商基准价/最后磋商报价）×价格权值×100</w:t>
      </w:r>
    </w:p>
    <w:p w14:paraId="469BC55F">
      <w:pPr>
        <w:pStyle w:val="37"/>
        <w:tabs>
          <w:tab w:val="left" w:pos="525"/>
          <w:tab w:val="left" w:pos="945"/>
          <w:tab w:val="left" w:pos="1155"/>
        </w:tabs>
        <w:spacing w:line="360" w:lineRule="auto"/>
        <w:ind w:firstLine="376"/>
        <w:rPr>
          <w:rFonts w:hint="eastAsia" w:hAnsi="宋体" w:cs="宋体"/>
          <w:b/>
          <w:bCs/>
          <w:color w:val="auto"/>
          <w:sz w:val="24"/>
          <w:highlight w:val="none"/>
        </w:rPr>
      </w:pPr>
      <w:r>
        <w:rPr>
          <w:rFonts w:hint="eastAsia" w:hAnsi="宋体" w:cs="宋体"/>
          <w:b/>
          <w:bCs/>
          <w:color w:val="auto"/>
          <w:sz w:val="24"/>
          <w:highlight w:val="none"/>
        </w:rPr>
        <w:t>（2）报价供应商评价（25分）</w:t>
      </w:r>
    </w:p>
    <w:p w14:paraId="112683D5">
      <w:pPr>
        <w:spacing w:line="360" w:lineRule="auto"/>
        <w:ind w:left="284"/>
        <w:rPr>
          <w:rFonts w:hint="eastAsia" w:ascii="宋体" w:hAnsi="宋体"/>
          <w:b/>
          <w:color w:val="auto"/>
          <w:sz w:val="24"/>
          <w:highlight w:val="none"/>
        </w:rPr>
      </w:pPr>
      <w:r>
        <w:rPr>
          <w:rFonts w:hint="eastAsia" w:ascii="宋体" w:hAnsi="宋体"/>
          <w:b/>
          <w:color w:val="auto"/>
          <w:sz w:val="24"/>
          <w:highlight w:val="none"/>
        </w:rPr>
        <w:t>1）管理体系认证（</w:t>
      </w:r>
      <w:r>
        <w:rPr>
          <w:rFonts w:ascii="宋体" w:hAnsi="宋体"/>
          <w:b/>
          <w:color w:val="auto"/>
          <w:sz w:val="24"/>
          <w:highlight w:val="none"/>
        </w:rPr>
        <w:t>3</w:t>
      </w:r>
      <w:r>
        <w:rPr>
          <w:rFonts w:hint="eastAsia" w:ascii="宋体" w:hAnsi="宋体"/>
          <w:b/>
          <w:color w:val="auto"/>
          <w:sz w:val="24"/>
          <w:highlight w:val="none"/>
        </w:rPr>
        <w:t>分）</w:t>
      </w:r>
    </w:p>
    <w:p w14:paraId="001DEB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报价</w:t>
      </w:r>
      <w:r>
        <w:rPr>
          <w:rFonts w:hint="eastAsia" w:ascii="宋体" w:hAnsi="宋体" w:cs="宋体"/>
          <w:color w:val="auto"/>
          <w:sz w:val="24"/>
          <w:highlight w:val="none"/>
        </w:rPr>
        <w:t>供应商具有有效期内质量管理体系认证证书、环境管理体系认证证书、职业健康安全管理体系认证证书的；每有一个证书得</w:t>
      </w:r>
      <w:r>
        <w:rPr>
          <w:rFonts w:ascii="宋体" w:hAnsi="宋体" w:cs="宋体"/>
          <w:color w:val="auto"/>
          <w:sz w:val="24"/>
          <w:highlight w:val="none"/>
        </w:rPr>
        <w:t>1</w:t>
      </w:r>
      <w:r>
        <w:rPr>
          <w:rFonts w:hint="eastAsia" w:ascii="宋体" w:hAnsi="宋体" w:cs="宋体"/>
          <w:color w:val="auto"/>
          <w:sz w:val="24"/>
          <w:highlight w:val="none"/>
        </w:rPr>
        <w:t>分，</w:t>
      </w:r>
      <w:r>
        <w:rPr>
          <w:rFonts w:hint="eastAsia" w:ascii="宋体" w:hAnsi="宋体" w:cs="宋体"/>
          <w:b/>
          <w:bCs/>
          <w:color w:val="auto"/>
          <w:sz w:val="24"/>
          <w:highlight w:val="none"/>
        </w:rPr>
        <w:t>本项最高</w:t>
      </w:r>
      <w:r>
        <w:rPr>
          <w:rFonts w:ascii="宋体" w:hAnsi="宋体" w:cs="宋体"/>
          <w:b/>
          <w:bCs/>
          <w:color w:val="auto"/>
          <w:sz w:val="24"/>
          <w:highlight w:val="none"/>
        </w:rPr>
        <w:t>3</w:t>
      </w:r>
      <w:r>
        <w:rPr>
          <w:rFonts w:hint="eastAsia" w:ascii="宋体" w:hAnsi="宋体" w:cs="宋体"/>
          <w:b/>
          <w:bCs/>
          <w:color w:val="auto"/>
          <w:sz w:val="24"/>
          <w:highlight w:val="none"/>
        </w:rPr>
        <w:t>分</w:t>
      </w:r>
      <w:r>
        <w:rPr>
          <w:rFonts w:hint="eastAsia" w:ascii="宋体" w:hAnsi="宋体" w:cs="宋体"/>
          <w:color w:val="auto"/>
          <w:sz w:val="24"/>
          <w:highlight w:val="none"/>
        </w:rPr>
        <w:t>。（</w:t>
      </w:r>
      <w:r>
        <w:rPr>
          <w:rFonts w:hint="eastAsia" w:ascii="宋体" w:hAnsi="宋体" w:cs="宋体"/>
          <w:bCs/>
          <w:color w:val="auto"/>
          <w:sz w:val="24"/>
          <w:highlight w:val="none"/>
        </w:rPr>
        <w:t>投标时需提供认证证书和“全国认证认可信息公共服务平台”http://cx.cnca.cn 查询截图的原件扫描件并加盖</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公章上传在投标文件中；未按要求提供的不得分。</w:t>
      </w:r>
      <w:r>
        <w:rPr>
          <w:rFonts w:hint="eastAsia" w:ascii="宋体" w:hAnsi="宋体" w:cs="宋体"/>
          <w:color w:val="auto"/>
          <w:sz w:val="24"/>
          <w:highlight w:val="none"/>
        </w:rPr>
        <w:t>）</w:t>
      </w:r>
    </w:p>
    <w:p w14:paraId="677329FA">
      <w:pPr>
        <w:spacing w:line="360" w:lineRule="auto"/>
        <w:ind w:firstLine="424"/>
        <w:rPr>
          <w:rFonts w:hint="eastAsia" w:ascii="宋体" w:hAnsi="宋体" w:cs="宋体"/>
          <w:b/>
          <w:color w:val="auto"/>
          <w:sz w:val="24"/>
          <w:szCs w:val="20"/>
          <w:highlight w:val="none"/>
        </w:rPr>
      </w:pPr>
      <w:r>
        <w:rPr>
          <w:rFonts w:hint="eastAsia" w:ascii="宋体" w:hAnsi="宋体" w:cs="宋体"/>
          <w:b/>
          <w:color w:val="auto"/>
          <w:sz w:val="24"/>
          <w:szCs w:val="20"/>
          <w:highlight w:val="none"/>
        </w:rPr>
        <w:t>2）业绩（6分）</w:t>
      </w:r>
    </w:p>
    <w:p w14:paraId="56718539">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lang w:val="en-US" w:eastAsia="zh-CN"/>
        </w:rPr>
        <w:t>项目负责人</w:t>
      </w:r>
      <w:r>
        <w:rPr>
          <w:rFonts w:hint="eastAsia" w:ascii="宋体" w:hAnsi="宋体"/>
          <w:color w:val="auto"/>
          <w:sz w:val="24"/>
          <w:szCs w:val="22"/>
          <w:highlight w:val="none"/>
        </w:rPr>
        <w:t>自20</w:t>
      </w:r>
      <w:r>
        <w:rPr>
          <w:rFonts w:ascii="宋体" w:hAnsi="宋体"/>
          <w:color w:val="auto"/>
          <w:sz w:val="24"/>
          <w:szCs w:val="22"/>
          <w:highlight w:val="none"/>
        </w:rPr>
        <w:t>2</w:t>
      </w:r>
      <w:r>
        <w:rPr>
          <w:rFonts w:hint="eastAsia" w:ascii="宋体" w:hAnsi="宋体"/>
          <w:color w:val="auto"/>
          <w:sz w:val="24"/>
          <w:szCs w:val="22"/>
          <w:highlight w:val="none"/>
          <w:lang w:val="en-US" w:eastAsia="zh-CN"/>
        </w:rPr>
        <w:t>3</w:t>
      </w:r>
      <w:r>
        <w:rPr>
          <w:rFonts w:hint="eastAsia" w:ascii="宋体" w:hAnsi="宋体"/>
          <w:color w:val="auto"/>
          <w:sz w:val="24"/>
          <w:szCs w:val="22"/>
          <w:highlight w:val="none"/>
        </w:rPr>
        <w:t>年1月1日以来，承担过</w:t>
      </w:r>
      <w:r>
        <w:rPr>
          <w:rFonts w:hint="eastAsia" w:ascii="宋体" w:hAnsi="宋体"/>
          <w:color w:val="auto"/>
          <w:sz w:val="24"/>
          <w:szCs w:val="22"/>
          <w:highlight w:val="none"/>
          <w:lang w:val="en-US" w:eastAsia="zh-CN"/>
        </w:rPr>
        <w:t>类似项目业绩</w:t>
      </w:r>
      <w:r>
        <w:rPr>
          <w:rFonts w:hint="eastAsia" w:ascii="宋体" w:hAnsi="宋体"/>
          <w:color w:val="auto"/>
          <w:sz w:val="24"/>
          <w:szCs w:val="22"/>
          <w:highlight w:val="none"/>
        </w:rPr>
        <w:t>的有1个得2分，</w:t>
      </w:r>
      <w:r>
        <w:rPr>
          <w:rFonts w:hint="eastAsia" w:ascii="宋体" w:hAnsi="宋体"/>
          <w:b/>
          <w:color w:val="auto"/>
          <w:sz w:val="24"/>
          <w:szCs w:val="22"/>
          <w:highlight w:val="none"/>
        </w:rPr>
        <w:t>本项最高得6分</w:t>
      </w:r>
      <w:r>
        <w:rPr>
          <w:rFonts w:hint="eastAsia" w:ascii="宋体" w:hAnsi="宋体"/>
          <w:color w:val="auto"/>
          <w:sz w:val="24"/>
          <w:szCs w:val="22"/>
          <w:highlight w:val="none"/>
        </w:rPr>
        <w:t>。</w:t>
      </w:r>
      <w:r>
        <w:rPr>
          <w:rFonts w:hint="eastAsia" w:ascii="宋体" w:hAnsi="宋体"/>
          <w:b/>
          <w:bCs w:val="0"/>
          <w:color w:val="auto"/>
          <w:sz w:val="22"/>
          <w:szCs w:val="22"/>
          <w:highlight w:val="none"/>
        </w:rPr>
        <w:t>【</w:t>
      </w:r>
      <w:r>
        <w:rPr>
          <w:rFonts w:hint="eastAsia" w:ascii="宋体" w:hAnsi="宋体" w:cs="宋体"/>
          <w:b/>
          <w:bCs w:val="0"/>
          <w:color w:val="auto"/>
          <w:sz w:val="22"/>
          <w:szCs w:val="22"/>
          <w:highlight w:val="none"/>
          <w:lang w:val="zh-CN"/>
        </w:rPr>
        <w:t>业绩时间以合同签订时间为准，投标时</w:t>
      </w:r>
      <w:r>
        <w:rPr>
          <w:rFonts w:hint="eastAsia" w:ascii="宋体" w:hAnsi="宋体" w:cs="宋体"/>
          <w:b/>
          <w:bCs w:val="0"/>
          <w:color w:val="auto"/>
          <w:sz w:val="22"/>
          <w:szCs w:val="22"/>
          <w:highlight w:val="none"/>
          <w:lang w:val="en-US" w:eastAsia="zh-CN"/>
        </w:rPr>
        <w:t>需</w:t>
      </w:r>
      <w:r>
        <w:rPr>
          <w:rFonts w:hint="eastAsia" w:ascii="宋体" w:hAnsi="宋体" w:cs="宋体"/>
          <w:b/>
          <w:bCs w:val="0"/>
          <w:color w:val="auto"/>
          <w:sz w:val="22"/>
          <w:szCs w:val="22"/>
          <w:highlight w:val="none"/>
          <w:lang w:val="zh-CN"/>
        </w:rPr>
        <w:t>提供合同原件扫描件上传至投标文件中，无扫描件不得分</w:t>
      </w:r>
      <w:r>
        <w:rPr>
          <w:rFonts w:hint="eastAsia" w:ascii="宋体" w:hAnsi="宋体"/>
          <w:b/>
          <w:bCs w:val="0"/>
          <w:color w:val="auto"/>
          <w:sz w:val="22"/>
          <w:szCs w:val="22"/>
          <w:highlight w:val="none"/>
        </w:rPr>
        <w:t>】</w:t>
      </w:r>
    </w:p>
    <w:p w14:paraId="1D74A491">
      <w:pPr>
        <w:spacing w:line="360" w:lineRule="auto"/>
        <w:ind w:firstLine="424"/>
        <w:rPr>
          <w:rFonts w:hint="eastAsia" w:ascii="宋体" w:hAnsi="宋体"/>
          <w:color w:val="auto"/>
          <w:sz w:val="24"/>
          <w:highlight w:val="none"/>
        </w:rPr>
      </w:pPr>
      <w:r>
        <w:rPr>
          <w:rFonts w:hint="eastAsia" w:ascii="宋体" w:hAnsi="宋体" w:cs="宋体"/>
          <w:b/>
          <w:color w:val="auto"/>
          <w:sz w:val="24"/>
          <w:szCs w:val="20"/>
          <w:highlight w:val="none"/>
        </w:rPr>
        <w:t>3）</w:t>
      </w:r>
      <w:r>
        <w:rPr>
          <w:rFonts w:hint="eastAsia" w:ascii="宋体" w:hAnsi="宋体" w:cs="宋体"/>
          <w:b/>
          <w:color w:val="auto"/>
          <w:sz w:val="24"/>
          <w:highlight w:val="none"/>
        </w:rPr>
        <w:t>拟投入本项目人员</w:t>
      </w:r>
      <w:r>
        <w:rPr>
          <w:rFonts w:hint="eastAsia" w:ascii="宋体" w:hAnsi="宋体" w:cs="宋体"/>
          <w:b/>
          <w:color w:val="auto"/>
          <w:sz w:val="24"/>
          <w:szCs w:val="20"/>
          <w:highlight w:val="none"/>
        </w:rPr>
        <w:t>（</w:t>
      </w:r>
      <w:r>
        <w:rPr>
          <w:rFonts w:hint="eastAsia" w:ascii="宋体" w:hAnsi="宋体" w:cs="宋体"/>
          <w:b/>
          <w:color w:val="auto"/>
          <w:sz w:val="24"/>
          <w:szCs w:val="20"/>
          <w:highlight w:val="none"/>
          <w:lang w:val="en-US" w:eastAsia="zh-CN"/>
        </w:rPr>
        <w:t>14</w:t>
      </w:r>
      <w:r>
        <w:rPr>
          <w:rFonts w:hint="eastAsia" w:ascii="宋体" w:hAnsi="宋体" w:cs="宋体"/>
          <w:b/>
          <w:color w:val="auto"/>
          <w:sz w:val="24"/>
          <w:szCs w:val="20"/>
          <w:highlight w:val="none"/>
        </w:rPr>
        <w:t>分）</w:t>
      </w:r>
      <w:r>
        <w:rPr>
          <w:rFonts w:hint="eastAsia" w:ascii="宋体" w:hAnsi="宋体" w:cs="宋体"/>
          <w:b/>
          <w:color w:val="auto"/>
          <w:sz w:val="24"/>
          <w:szCs w:val="20"/>
          <w:highlight w:val="none"/>
        </w:rPr>
        <w:t xml:space="preserve">  </w:t>
      </w:r>
    </w:p>
    <w:p w14:paraId="7773669D">
      <w:pPr>
        <w:spacing w:line="360" w:lineRule="auto"/>
        <w:ind w:firstLine="480"/>
        <w:rPr>
          <w:rFonts w:hint="eastAsia" w:ascii="宋体" w:hAnsi="宋体"/>
          <w:strike w:val="0"/>
          <w:dstrike w:val="0"/>
          <w:color w:val="auto"/>
          <w:sz w:val="24"/>
          <w:highlight w:val="none"/>
        </w:rPr>
      </w:pPr>
      <w:bookmarkStart w:id="29" w:name="OLE_LINK3"/>
      <w:r>
        <w:rPr>
          <w:rFonts w:hint="eastAsia" w:ascii="宋体" w:hAnsi="宋体"/>
          <w:strike w:val="0"/>
          <w:dstrike w:val="0"/>
          <w:color w:val="auto"/>
          <w:sz w:val="24"/>
          <w:highlight w:val="none"/>
        </w:rPr>
        <w:t>①</w:t>
      </w:r>
      <w:r>
        <w:rPr>
          <w:rFonts w:hint="eastAsia" w:ascii="宋体" w:hAnsi="宋体"/>
          <w:b/>
          <w:bCs/>
          <w:strike w:val="0"/>
          <w:dstrike w:val="0"/>
          <w:color w:val="auto"/>
          <w:sz w:val="24"/>
          <w:highlight w:val="none"/>
        </w:rPr>
        <w:t>项目负责人</w:t>
      </w:r>
      <w:r>
        <w:rPr>
          <w:rFonts w:hint="eastAsia" w:ascii="宋体" w:hAnsi="宋体"/>
          <w:strike w:val="0"/>
          <w:dstrike w:val="0"/>
          <w:color w:val="auto"/>
          <w:sz w:val="24"/>
          <w:highlight w:val="none"/>
        </w:rPr>
        <w:t>具有</w:t>
      </w:r>
      <w:r>
        <w:rPr>
          <w:rFonts w:hint="eastAsia" w:ascii="宋体" w:hAnsi="宋体"/>
          <w:strike w:val="0"/>
          <w:dstrike w:val="0"/>
          <w:color w:val="auto"/>
          <w:sz w:val="24"/>
          <w:highlight w:val="none"/>
          <w:lang w:val="en-US" w:eastAsia="zh-CN"/>
        </w:rPr>
        <w:t>园林绿化专业</w:t>
      </w:r>
      <w:r>
        <w:rPr>
          <w:rFonts w:hint="eastAsia" w:ascii="宋体" w:hAnsi="宋体"/>
          <w:strike w:val="0"/>
          <w:dstrike w:val="0"/>
          <w:color w:val="auto"/>
          <w:sz w:val="24"/>
          <w:highlight w:val="none"/>
        </w:rPr>
        <w:t>高级职称的</w:t>
      </w:r>
      <w:r>
        <w:rPr>
          <w:rFonts w:hint="eastAsia" w:ascii="宋体" w:hAnsi="宋体"/>
          <w:strike w:val="0"/>
          <w:dstrike w:val="0"/>
          <w:color w:val="auto"/>
          <w:sz w:val="24"/>
          <w:highlight w:val="none"/>
        </w:rPr>
        <w:t>得</w:t>
      </w:r>
      <w:r>
        <w:rPr>
          <w:rFonts w:hint="eastAsia" w:ascii="宋体" w:hAnsi="宋体"/>
          <w:strike w:val="0"/>
          <w:dstrike w:val="0"/>
          <w:color w:val="auto"/>
          <w:sz w:val="24"/>
          <w:highlight w:val="none"/>
          <w:lang w:val="en-US" w:eastAsia="zh-CN"/>
        </w:rPr>
        <w:t>3</w:t>
      </w:r>
      <w:r>
        <w:rPr>
          <w:rFonts w:hint="eastAsia" w:ascii="宋体" w:hAnsi="宋体"/>
          <w:strike w:val="0"/>
          <w:dstrike w:val="0"/>
          <w:color w:val="auto"/>
          <w:sz w:val="24"/>
          <w:highlight w:val="none"/>
        </w:rPr>
        <w:t>分。</w:t>
      </w:r>
      <w:r>
        <w:rPr>
          <w:rFonts w:hint="eastAsia" w:ascii="宋体" w:hAnsi="宋体"/>
          <w:b/>
          <w:strike w:val="0"/>
          <w:dstrike w:val="0"/>
          <w:color w:val="auto"/>
          <w:sz w:val="24"/>
          <w:highlight w:val="none"/>
        </w:rPr>
        <w:t>本项最高得</w:t>
      </w:r>
      <w:r>
        <w:rPr>
          <w:rFonts w:hint="eastAsia" w:ascii="宋体" w:hAnsi="宋体"/>
          <w:b/>
          <w:strike w:val="0"/>
          <w:dstrike w:val="0"/>
          <w:color w:val="auto"/>
          <w:sz w:val="24"/>
          <w:highlight w:val="none"/>
          <w:lang w:val="en-US" w:eastAsia="zh-CN"/>
        </w:rPr>
        <w:t>3</w:t>
      </w:r>
      <w:r>
        <w:rPr>
          <w:rFonts w:hint="eastAsia" w:ascii="宋体" w:hAnsi="宋体"/>
          <w:b/>
          <w:strike w:val="0"/>
          <w:dstrike w:val="0"/>
          <w:color w:val="auto"/>
          <w:sz w:val="24"/>
          <w:highlight w:val="none"/>
        </w:rPr>
        <w:t>分；</w:t>
      </w:r>
    </w:p>
    <w:p w14:paraId="1E3ECFB8">
      <w:pPr>
        <w:spacing w:line="360" w:lineRule="auto"/>
        <w:ind w:firstLine="480"/>
        <w:rPr>
          <w:rFonts w:hint="eastAsia" w:ascii="宋体" w:hAnsi="宋体"/>
          <w:color w:val="auto"/>
          <w:sz w:val="24"/>
          <w:highlight w:val="none"/>
        </w:rPr>
      </w:pPr>
      <w:r>
        <w:rPr>
          <w:rFonts w:hint="eastAsia" w:ascii="宋体" w:hAnsi="宋体"/>
          <w:color w:val="auto"/>
          <w:sz w:val="24"/>
          <w:highlight w:val="none"/>
        </w:rPr>
        <w:t>②拟投入本项目的</w:t>
      </w:r>
      <w:r>
        <w:rPr>
          <w:rFonts w:hint="eastAsia" w:ascii="宋体" w:hAnsi="宋体"/>
          <w:b/>
          <w:color w:val="auto"/>
          <w:sz w:val="24"/>
          <w:highlight w:val="none"/>
        </w:rPr>
        <w:t>项目组人员</w:t>
      </w:r>
      <w:r>
        <w:rPr>
          <w:rFonts w:hint="eastAsia" w:ascii="宋体" w:hAnsi="宋体"/>
          <w:color w:val="auto"/>
          <w:sz w:val="24"/>
          <w:highlight w:val="none"/>
        </w:rPr>
        <w:t>（除项目负责人外），配备</w:t>
      </w:r>
      <w:r>
        <w:rPr>
          <w:rFonts w:hint="eastAsia" w:ascii="宋体" w:hAnsi="宋体"/>
          <w:b/>
          <w:color w:val="auto"/>
          <w:sz w:val="24"/>
          <w:highlight w:val="none"/>
        </w:rPr>
        <w:t>技术负责人、施工员、质量员、安全员、资料员、材料员</w:t>
      </w:r>
      <w:r>
        <w:rPr>
          <w:rFonts w:hint="eastAsia" w:ascii="宋体" w:hAnsi="宋体"/>
          <w:color w:val="auto"/>
          <w:sz w:val="24"/>
          <w:highlight w:val="none"/>
        </w:rPr>
        <w:t>配备齐全，且其中</w:t>
      </w:r>
      <w:r>
        <w:rPr>
          <w:rFonts w:hint="eastAsia" w:ascii="宋体" w:hAnsi="宋体"/>
          <w:b/>
          <w:bCs/>
          <w:color w:val="auto"/>
          <w:sz w:val="24"/>
          <w:highlight w:val="none"/>
        </w:rPr>
        <w:t>至少一人为园林绿化相关专业</w:t>
      </w:r>
      <w:r>
        <w:rPr>
          <w:rFonts w:hint="eastAsia" w:ascii="宋体" w:hAnsi="宋体"/>
          <w:color w:val="auto"/>
          <w:sz w:val="24"/>
          <w:highlight w:val="none"/>
        </w:rPr>
        <w:t>的，</w:t>
      </w:r>
      <w:r>
        <w:rPr>
          <w:rFonts w:hint="eastAsia" w:ascii="宋体" w:hAnsi="宋体"/>
          <w:color w:val="auto"/>
          <w:sz w:val="24"/>
          <w:highlight w:val="none"/>
        </w:rPr>
        <w:t>满足得</w:t>
      </w:r>
      <w:r>
        <w:rPr>
          <w:rFonts w:hint="eastAsia" w:ascii="宋体" w:hAnsi="宋体"/>
          <w:color w:val="auto"/>
          <w:sz w:val="24"/>
          <w:highlight w:val="none"/>
          <w:lang w:val="en-US" w:eastAsia="zh-CN"/>
        </w:rPr>
        <w:t>3</w:t>
      </w:r>
      <w:r>
        <w:rPr>
          <w:rFonts w:hint="eastAsia" w:ascii="宋体" w:hAnsi="宋体"/>
          <w:color w:val="auto"/>
          <w:sz w:val="24"/>
          <w:highlight w:val="none"/>
        </w:rPr>
        <w:t>分，不满足不得分；</w:t>
      </w:r>
    </w:p>
    <w:p w14:paraId="2B548614">
      <w:pPr>
        <w:spacing w:line="360" w:lineRule="auto"/>
        <w:ind w:firstLine="482"/>
        <w:rPr>
          <w:rFonts w:hint="eastAsia" w:ascii="宋体" w:hAnsi="宋体"/>
          <w:b/>
          <w:color w:val="auto"/>
          <w:sz w:val="24"/>
          <w:highlight w:val="none"/>
        </w:rPr>
      </w:pPr>
      <w:r>
        <w:rPr>
          <w:rFonts w:hint="eastAsia" w:ascii="宋体" w:hAnsi="宋体"/>
          <w:b/>
          <w:color w:val="auto"/>
          <w:sz w:val="24"/>
          <w:highlight w:val="none"/>
        </w:rPr>
        <w:t>③技术负责人</w:t>
      </w:r>
      <w:r>
        <w:rPr>
          <w:rFonts w:hint="eastAsia" w:ascii="宋体" w:hAnsi="宋体"/>
          <w:bCs/>
          <w:color w:val="auto"/>
          <w:sz w:val="24"/>
          <w:highlight w:val="none"/>
        </w:rPr>
        <w:t>具</w:t>
      </w:r>
      <w:r>
        <w:rPr>
          <w:rFonts w:hint="eastAsia" w:ascii="宋体" w:hAnsi="宋体"/>
          <w:bCs/>
          <w:color w:val="auto"/>
          <w:sz w:val="24"/>
          <w:highlight w:val="none"/>
          <w:lang w:val="en-US" w:eastAsia="zh-CN"/>
        </w:rPr>
        <w:t>备</w:t>
      </w:r>
      <w:r>
        <w:rPr>
          <w:rFonts w:hint="eastAsia" w:ascii="宋体" w:hAnsi="宋体"/>
          <w:bCs/>
          <w:color w:val="auto"/>
          <w:sz w:val="24"/>
          <w:highlight w:val="none"/>
        </w:rPr>
        <w:t>中级职称的</w:t>
      </w:r>
      <w:r>
        <w:rPr>
          <w:rFonts w:hint="eastAsia" w:ascii="宋体" w:hAnsi="宋体"/>
          <w:bCs/>
          <w:color w:val="auto"/>
          <w:sz w:val="24"/>
          <w:highlight w:val="none"/>
        </w:rPr>
        <w:t>得1分，高级职称的得2分。</w:t>
      </w:r>
      <w:r>
        <w:rPr>
          <w:rFonts w:hint="eastAsia" w:ascii="宋体" w:hAnsi="宋体"/>
          <w:b/>
          <w:color w:val="auto"/>
          <w:sz w:val="24"/>
          <w:highlight w:val="none"/>
        </w:rPr>
        <w:t>本项最高得2分；</w:t>
      </w:r>
    </w:p>
    <w:p w14:paraId="55D69BB1">
      <w:pPr>
        <w:spacing w:line="360" w:lineRule="auto"/>
        <w:ind w:firstLine="482"/>
        <w:rPr>
          <w:rFonts w:hint="eastAsia" w:ascii="宋体" w:hAnsi="宋体"/>
          <w:color w:val="auto"/>
          <w:sz w:val="24"/>
          <w:highlight w:val="none"/>
        </w:rPr>
      </w:pPr>
      <w:r>
        <w:rPr>
          <w:rFonts w:hint="eastAsia" w:ascii="宋体" w:hAnsi="宋体"/>
          <w:b/>
          <w:color w:val="auto"/>
          <w:sz w:val="24"/>
          <w:highlight w:val="none"/>
        </w:rPr>
        <w:t>④其他项目组</w:t>
      </w:r>
      <w:r>
        <w:rPr>
          <w:rFonts w:hint="eastAsia" w:ascii="宋体" w:hAnsi="宋体"/>
          <w:b/>
          <w:bCs/>
          <w:color w:val="auto"/>
          <w:sz w:val="24"/>
          <w:highlight w:val="none"/>
        </w:rPr>
        <w:t>人员</w:t>
      </w:r>
      <w:r>
        <w:rPr>
          <w:rFonts w:hint="eastAsia" w:ascii="宋体" w:hAnsi="宋体"/>
          <w:color w:val="auto"/>
          <w:sz w:val="24"/>
          <w:highlight w:val="none"/>
        </w:rPr>
        <w:t>（项目负责人、技术负责人除外）具备</w:t>
      </w:r>
      <w:r>
        <w:rPr>
          <w:rFonts w:hint="eastAsia" w:ascii="宋体" w:hAnsi="宋体"/>
          <w:b/>
          <w:color w:val="auto"/>
          <w:sz w:val="24"/>
          <w:highlight w:val="none"/>
        </w:rPr>
        <w:t>中级及以上职称</w:t>
      </w:r>
      <w:r>
        <w:rPr>
          <w:rFonts w:hint="eastAsia" w:ascii="宋体" w:hAnsi="宋体"/>
          <w:color w:val="auto"/>
          <w:sz w:val="24"/>
          <w:highlight w:val="none"/>
        </w:rPr>
        <w:t>，每1人加0.5分，</w:t>
      </w:r>
      <w:r>
        <w:rPr>
          <w:rFonts w:hint="eastAsia" w:ascii="宋体" w:hAnsi="宋体"/>
          <w:b/>
          <w:bCs/>
          <w:color w:val="auto"/>
          <w:sz w:val="24"/>
          <w:highlight w:val="none"/>
        </w:rPr>
        <w:t>本项</w:t>
      </w:r>
      <w:r>
        <w:rPr>
          <w:rFonts w:hint="eastAsia" w:ascii="宋体" w:hAnsi="宋体"/>
          <w:b/>
          <w:color w:val="auto"/>
          <w:sz w:val="24"/>
          <w:highlight w:val="none"/>
        </w:rPr>
        <w:t>最高得2分</w:t>
      </w:r>
      <w:r>
        <w:rPr>
          <w:rFonts w:hint="eastAsia" w:ascii="宋体" w:hAnsi="宋体"/>
          <w:color w:val="auto"/>
          <w:sz w:val="24"/>
          <w:highlight w:val="none"/>
        </w:rPr>
        <w:t>。</w:t>
      </w:r>
    </w:p>
    <w:p w14:paraId="4959FCF7">
      <w:pPr>
        <w:spacing w:line="360" w:lineRule="auto"/>
        <w:ind w:firstLine="480"/>
        <w:rPr>
          <w:rFonts w:hint="eastAsia" w:ascii="宋体" w:hAnsi="宋体"/>
          <w:color w:val="auto"/>
          <w:sz w:val="24"/>
          <w:highlight w:val="none"/>
        </w:rPr>
      </w:pPr>
      <w:r>
        <w:rPr>
          <w:rFonts w:hint="eastAsia" w:ascii="宋体" w:hAnsi="宋体"/>
          <w:color w:val="auto"/>
          <w:sz w:val="24"/>
          <w:highlight w:val="none"/>
        </w:rPr>
        <w:t>⑤项目拟投入</w:t>
      </w:r>
      <w:r>
        <w:rPr>
          <w:rFonts w:hint="eastAsia" w:ascii="宋体" w:hAnsi="宋体"/>
          <w:b/>
          <w:color w:val="auto"/>
          <w:sz w:val="24"/>
          <w:highlight w:val="none"/>
        </w:rPr>
        <w:t>绿化技术工人</w:t>
      </w:r>
      <w:r>
        <w:rPr>
          <w:rFonts w:hint="eastAsia" w:ascii="宋体" w:hAnsi="宋体"/>
          <w:color w:val="auto"/>
          <w:sz w:val="24"/>
          <w:highlight w:val="none"/>
        </w:rPr>
        <w:t>不少于5人，且均具备中级工或以上能力和水平的得</w:t>
      </w:r>
      <w:r>
        <w:rPr>
          <w:rFonts w:hint="eastAsia" w:ascii="宋体" w:hAnsi="宋体"/>
          <w:b/>
          <w:color w:val="auto"/>
          <w:sz w:val="24"/>
          <w:highlight w:val="none"/>
        </w:rPr>
        <w:t>基本分1分</w:t>
      </w:r>
      <w:r>
        <w:rPr>
          <w:rFonts w:hint="eastAsia" w:ascii="宋体" w:hAnsi="宋体"/>
          <w:color w:val="auto"/>
          <w:sz w:val="24"/>
          <w:highlight w:val="none"/>
        </w:rPr>
        <w:t>；</w:t>
      </w:r>
      <w:r>
        <w:rPr>
          <w:rFonts w:hint="eastAsia" w:ascii="宋体" w:hAnsi="宋体"/>
          <w:b/>
          <w:bCs/>
          <w:color w:val="auto"/>
          <w:sz w:val="24"/>
          <w:highlight w:val="none"/>
        </w:rPr>
        <w:t>绿化技术工人</w:t>
      </w:r>
      <w:r>
        <w:rPr>
          <w:rFonts w:hint="eastAsia" w:ascii="宋体" w:hAnsi="宋体"/>
          <w:color w:val="auto"/>
          <w:sz w:val="24"/>
          <w:highlight w:val="none"/>
        </w:rPr>
        <w:t>中具备高级工或以上能力和水平的，</w:t>
      </w:r>
      <w:r>
        <w:rPr>
          <w:rFonts w:hint="eastAsia" w:ascii="宋体" w:hAnsi="宋体"/>
          <w:b/>
          <w:bCs/>
          <w:color w:val="auto"/>
          <w:sz w:val="24"/>
          <w:highlight w:val="none"/>
        </w:rPr>
        <w:t>每1人加0.5分，最多得2分</w:t>
      </w:r>
      <w:r>
        <w:rPr>
          <w:rFonts w:hint="eastAsia" w:ascii="宋体" w:hAnsi="宋体"/>
          <w:color w:val="auto"/>
          <w:sz w:val="24"/>
          <w:highlight w:val="none"/>
        </w:rPr>
        <w:t>。</w:t>
      </w:r>
      <w:r>
        <w:rPr>
          <w:rFonts w:hint="eastAsia" w:ascii="宋体" w:hAnsi="宋体"/>
          <w:b/>
          <w:color w:val="auto"/>
          <w:sz w:val="24"/>
          <w:highlight w:val="none"/>
        </w:rPr>
        <w:t>本项最高得3分</w:t>
      </w:r>
      <w:r>
        <w:rPr>
          <w:rFonts w:hint="eastAsia" w:ascii="宋体" w:hAnsi="宋体"/>
          <w:color w:val="auto"/>
          <w:sz w:val="24"/>
          <w:highlight w:val="none"/>
        </w:rPr>
        <w:t>。（投标文件中附《项目投入绿化技术工人一览表》（格式见附件），投标时须提供绿化技术工人的相关专业能力和水平的证明材料扫描件）</w:t>
      </w:r>
    </w:p>
    <w:p w14:paraId="1265B6E9">
      <w:pPr>
        <w:spacing w:line="360" w:lineRule="auto"/>
        <w:ind w:firstLine="425"/>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fldChar w:fldCharType="begin"/>
      </w:r>
      <w:r>
        <w:rPr>
          <w:rFonts w:hint="eastAsia" w:ascii="宋体" w:hAnsi="宋体" w:eastAsia="宋体" w:cs="Times New Roman"/>
          <w:color w:val="auto"/>
          <w:sz w:val="24"/>
          <w:highlight w:val="none"/>
        </w:rPr>
        <w:instrText xml:space="preserve"> = 6 \* GB3 \* MERGEFORMAT </w:instrText>
      </w:r>
      <w:r>
        <w:rPr>
          <w:rFonts w:hint="eastAsia" w:ascii="宋体" w:hAnsi="宋体" w:eastAsia="宋体" w:cs="Times New Roman"/>
          <w:color w:val="auto"/>
          <w:sz w:val="24"/>
          <w:highlight w:val="none"/>
        </w:rPr>
        <w:fldChar w:fldCharType="separate"/>
      </w:r>
      <w:r>
        <w:rPr>
          <w:rFonts w:hint="eastAsia" w:ascii="宋体" w:hAnsi="宋体" w:eastAsia="宋体" w:cs="Times New Roman"/>
          <w:color w:val="auto"/>
          <w:sz w:val="24"/>
          <w:highlight w:val="none"/>
        </w:rPr>
        <w:t>⑥</w:t>
      </w:r>
      <w:r>
        <w:rPr>
          <w:rFonts w:hint="eastAsia" w:ascii="宋体" w:hAnsi="宋体" w:eastAsia="宋体" w:cs="Times New Roman"/>
          <w:color w:val="auto"/>
          <w:sz w:val="24"/>
          <w:highlight w:val="none"/>
        </w:rPr>
        <w:fldChar w:fldCharType="end"/>
      </w:r>
      <w:r>
        <w:rPr>
          <w:rFonts w:hint="eastAsia" w:ascii="宋体" w:hAnsi="宋体" w:eastAsia="宋体" w:cs="Times New Roman"/>
          <w:color w:val="auto"/>
          <w:sz w:val="24"/>
          <w:highlight w:val="none"/>
        </w:rPr>
        <w:t>项目拟投入</w:t>
      </w:r>
      <w:r>
        <w:rPr>
          <w:rFonts w:hint="eastAsia" w:ascii="宋体" w:hAnsi="宋体" w:eastAsia="宋体"/>
          <w:b/>
          <w:bCs/>
          <w:color w:val="auto"/>
          <w:sz w:val="24"/>
          <w:highlight w:val="none"/>
        </w:rPr>
        <w:t>电工技术工人</w:t>
      </w:r>
      <w:r>
        <w:rPr>
          <w:rFonts w:hint="eastAsia" w:ascii="宋体" w:hAnsi="宋体" w:eastAsia="宋体" w:cs="Times New Roman"/>
          <w:color w:val="auto"/>
          <w:sz w:val="24"/>
          <w:highlight w:val="none"/>
          <w:lang w:val="en-US" w:eastAsia="zh-CN"/>
        </w:rPr>
        <w:t>1人</w:t>
      </w:r>
      <w:r>
        <w:rPr>
          <w:rFonts w:hint="eastAsia" w:ascii="宋体" w:hAnsi="宋体" w:eastAsia="宋体" w:cs="Times New Roman"/>
          <w:color w:val="auto"/>
          <w:sz w:val="24"/>
          <w:highlight w:val="none"/>
        </w:rPr>
        <w:t>的得1分，</w:t>
      </w:r>
      <w:r>
        <w:rPr>
          <w:rFonts w:hint="eastAsia" w:ascii="宋体" w:hAnsi="宋体" w:eastAsia="宋体" w:cs="Times New Roman"/>
          <w:b/>
          <w:bCs/>
          <w:color w:val="auto"/>
          <w:sz w:val="24"/>
          <w:highlight w:val="none"/>
        </w:rPr>
        <w:t>最高得1分；</w:t>
      </w:r>
      <w:r>
        <w:rPr>
          <w:rFonts w:hint="eastAsia" w:ascii="宋体" w:hAnsi="宋体" w:eastAsia="宋体" w:cs="Times New Roman"/>
          <w:b/>
          <w:bCs/>
          <w:color w:val="auto"/>
          <w:sz w:val="22"/>
          <w:szCs w:val="22"/>
          <w:highlight w:val="none"/>
          <w:lang w:eastAsia="zh-CN"/>
        </w:rPr>
        <w:t>【</w:t>
      </w:r>
      <w:r>
        <w:rPr>
          <w:rFonts w:hint="eastAsia" w:ascii="宋体" w:hAnsi="宋体" w:eastAsia="宋体"/>
          <w:b/>
          <w:bCs/>
          <w:color w:val="auto"/>
          <w:sz w:val="22"/>
          <w:szCs w:val="22"/>
          <w:highlight w:val="none"/>
        </w:rPr>
        <w:t>可提供相关证书原件扫描件或出具加盖公章的公司职务岗位证明文件扫描件</w:t>
      </w:r>
      <w:r>
        <w:rPr>
          <w:rFonts w:hint="eastAsia" w:ascii="宋体" w:hAnsi="宋体" w:eastAsia="宋体" w:cs="Times New Roman"/>
          <w:b/>
          <w:bCs/>
          <w:color w:val="auto"/>
          <w:sz w:val="22"/>
          <w:szCs w:val="22"/>
          <w:highlight w:val="none"/>
          <w:lang w:eastAsia="zh-CN"/>
        </w:rPr>
        <w:t>】</w:t>
      </w:r>
    </w:p>
    <w:p w14:paraId="74A84FCB">
      <w:pPr>
        <w:spacing w:line="360" w:lineRule="auto"/>
        <w:ind w:firstLine="425"/>
        <w:rPr>
          <w:rFonts w:hint="eastAsia" w:ascii="宋体" w:hAnsi="宋体" w:cs="宋体"/>
          <w:b/>
          <w:bCs/>
          <w:color w:val="auto"/>
          <w:sz w:val="24"/>
          <w:szCs w:val="20"/>
          <w:highlight w:val="none"/>
        </w:rPr>
      </w:pPr>
      <w:r>
        <w:rPr>
          <w:rFonts w:ascii="宋体" w:hAnsi="宋体" w:cs="宋体"/>
          <w:b/>
          <w:bCs/>
          <w:color w:val="auto"/>
          <w:sz w:val="24"/>
          <w:highlight w:val="none"/>
        </w:rPr>
        <w:t>注：</w:t>
      </w:r>
      <w:r>
        <w:rPr>
          <w:rFonts w:hint="eastAsia" w:ascii="宋体" w:hAnsi="宋体" w:cs="宋体"/>
          <w:b/>
          <w:bCs/>
          <w:color w:val="auto"/>
          <w:sz w:val="24"/>
          <w:highlight w:val="none"/>
        </w:rPr>
        <w:t>上述人员岗位不可兼任</w:t>
      </w:r>
      <w:r>
        <w:rPr>
          <w:rFonts w:ascii="宋体" w:hAnsi="宋体" w:cs="宋体"/>
          <w:b/>
          <w:bCs/>
          <w:color w:val="auto"/>
          <w:sz w:val="24"/>
          <w:highlight w:val="none"/>
        </w:rPr>
        <w:t>。提供以上人员的相关证书、由</w:t>
      </w:r>
      <w:r>
        <w:rPr>
          <w:rFonts w:hint="eastAsia" w:ascii="宋体" w:hAnsi="宋体" w:cs="宋体"/>
          <w:b/>
          <w:bCs/>
          <w:color w:val="auto"/>
          <w:sz w:val="24"/>
          <w:highlight w:val="none"/>
        </w:rPr>
        <w:t>法定的</w:t>
      </w:r>
      <w:r>
        <w:rPr>
          <w:rFonts w:ascii="宋体" w:hAnsi="宋体" w:cs="宋体"/>
          <w:b/>
          <w:bCs/>
          <w:color w:val="auto"/>
          <w:sz w:val="24"/>
          <w:highlight w:val="none"/>
        </w:rPr>
        <w:t>社保机构出具的供应商为其缴纳的近三个月（不含</w:t>
      </w:r>
      <w:r>
        <w:rPr>
          <w:rFonts w:hint="eastAsia" w:ascii="宋体" w:hAnsi="宋体" w:cs="宋体"/>
          <w:b/>
          <w:bCs/>
          <w:color w:val="auto"/>
          <w:sz w:val="24"/>
          <w:highlight w:val="none"/>
        </w:rPr>
        <w:t>报价</w:t>
      </w:r>
      <w:r>
        <w:rPr>
          <w:rFonts w:ascii="宋体" w:hAnsi="宋体" w:cs="宋体"/>
          <w:b/>
          <w:bCs/>
          <w:color w:val="auto"/>
          <w:sz w:val="24"/>
          <w:highlight w:val="none"/>
        </w:rPr>
        <w:t>当月）中任意一个月</w:t>
      </w:r>
      <w:r>
        <w:rPr>
          <w:rFonts w:hint="eastAsia" w:ascii="宋体" w:hAnsi="宋体" w:cs="宋体"/>
          <w:b/>
          <w:bCs/>
          <w:color w:val="auto"/>
          <w:sz w:val="24"/>
          <w:highlight w:val="none"/>
        </w:rPr>
        <w:t>的社会保障资金的相关材料（提供相关主管部门证明或银行代扣证明），以上资料</w:t>
      </w:r>
      <w:r>
        <w:rPr>
          <w:rFonts w:ascii="宋体" w:hAnsi="宋体" w:cs="宋体"/>
          <w:b/>
          <w:bCs/>
          <w:color w:val="auto"/>
          <w:sz w:val="24"/>
          <w:highlight w:val="none"/>
        </w:rPr>
        <w:t>原件扫描件并加盖电子公章上传至投标文件中，不提供或提供不全不得分。如职称证书未显示专业，还需提供毕业证书或职称评审表加盖电子公章上传至投标文件中，不提供不得分。</w:t>
      </w:r>
      <w:bookmarkEnd w:id="29"/>
    </w:p>
    <w:p w14:paraId="7C4F1E50">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4</w:t>
      </w:r>
      <w:r>
        <w:rPr>
          <w:rFonts w:ascii="宋体" w:hAnsi="宋体"/>
          <w:b/>
          <w:bCs/>
          <w:color w:val="auto"/>
          <w:sz w:val="24"/>
          <w:highlight w:val="none"/>
        </w:rPr>
        <w:t>）</w:t>
      </w:r>
      <w:r>
        <w:rPr>
          <w:rFonts w:hint="eastAsia" w:ascii="宋体" w:hAnsi="宋体"/>
          <w:b/>
          <w:bCs/>
          <w:color w:val="auto"/>
          <w:sz w:val="24"/>
          <w:highlight w:val="none"/>
        </w:rPr>
        <w:t>拟投入设备、</w:t>
      </w:r>
      <w:r>
        <w:rPr>
          <w:rFonts w:ascii="宋体" w:hAnsi="宋体"/>
          <w:b/>
          <w:bCs/>
          <w:color w:val="auto"/>
          <w:sz w:val="24"/>
          <w:highlight w:val="none"/>
        </w:rPr>
        <w:t>车辆配置</w:t>
      </w:r>
      <w:r>
        <w:rPr>
          <w:rFonts w:ascii="宋体" w:hAnsi="宋体"/>
          <w:b/>
          <w:bCs/>
          <w:color w:val="auto"/>
          <w:sz w:val="24"/>
          <w:highlight w:val="none"/>
        </w:rPr>
        <w:t>（</w:t>
      </w:r>
      <w:r>
        <w:rPr>
          <w:rFonts w:hint="eastAsia" w:ascii="宋体" w:hAnsi="宋体"/>
          <w:b/>
          <w:bCs/>
          <w:color w:val="auto"/>
          <w:sz w:val="24"/>
          <w:highlight w:val="none"/>
          <w:lang w:val="en-US" w:eastAsia="zh-CN"/>
        </w:rPr>
        <w:t>2</w:t>
      </w:r>
      <w:r>
        <w:rPr>
          <w:rFonts w:ascii="宋体" w:hAnsi="宋体"/>
          <w:b/>
          <w:bCs/>
          <w:color w:val="auto"/>
          <w:sz w:val="24"/>
          <w:highlight w:val="none"/>
        </w:rPr>
        <w:t>分）</w:t>
      </w:r>
    </w:p>
    <w:p w14:paraId="753D7D22">
      <w:pPr>
        <w:spacing w:line="360" w:lineRule="auto"/>
        <w:ind w:firstLine="480"/>
        <w:rPr>
          <w:rFonts w:hint="eastAsia" w:ascii="宋体" w:hAnsi="宋体"/>
          <w:color w:val="auto"/>
          <w:sz w:val="24"/>
          <w:highlight w:val="none"/>
        </w:rPr>
      </w:pPr>
      <w:bookmarkStart w:id="30" w:name="OLE_LINK27"/>
      <w:r>
        <w:rPr>
          <w:rFonts w:hint="eastAsia" w:ascii="宋体" w:hAnsi="宋体"/>
          <w:bCs/>
          <w:color w:val="auto"/>
          <w:sz w:val="24"/>
          <w:highlight w:val="none"/>
          <w:lang w:eastAsia="zh-CN"/>
        </w:rPr>
        <w:t>报价供应商</w:t>
      </w:r>
      <w:r>
        <w:rPr>
          <w:rFonts w:ascii="宋体" w:hAnsi="宋体"/>
          <w:bCs/>
          <w:color w:val="auto"/>
          <w:sz w:val="24"/>
          <w:highlight w:val="none"/>
        </w:rPr>
        <w:t>为本项目配备</w:t>
      </w:r>
      <w:r>
        <w:rPr>
          <w:rFonts w:hint="eastAsia" w:ascii="宋体" w:hAnsi="宋体"/>
          <w:bCs/>
          <w:color w:val="auto"/>
          <w:sz w:val="24"/>
          <w:highlight w:val="none"/>
        </w:rPr>
        <w:t>：</w:t>
      </w:r>
      <w:r>
        <w:rPr>
          <w:rFonts w:ascii="宋体" w:hAnsi="宋体"/>
          <w:b/>
          <w:color w:val="auto"/>
          <w:sz w:val="24"/>
          <w:highlight w:val="none"/>
        </w:rPr>
        <w:t>1辆</w:t>
      </w:r>
      <w:r>
        <w:rPr>
          <w:rFonts w:hint="eastAsia" w:ascii="宋体" w:hAnsi="宋体"/>
          <w:b/>
          <w:color w:val="auto"/>
          <w:sz w:val="24"/>
          <w:highlight w:val="none"/>
        </w:rPr>
        <w:t>核定载质量4.5吨及以上</w:t>
      </w:r>
      <w:r>
        <w:rPr>
          <w:rFonts w:ascii="宋体" w:hAnsi="宋体"/>
          <w:b/>
          <w:color w:val="auto"/>
          <w:sz w:val="24"/>
          <w:highlight w:val="none"/>
        </w:rPr>
        <w:t>货车</w:t>
      </w:r>
      <w:r>
        <w:rPr>
          <w:rFonts w:hint="eastAsia" w:ascii="宋体" w:hAnsi="宋体"/>
          <w:b/>
          <w:color w:val="auto"/>
          <w:sz w:val="24"/>
          <w:highlight w:val="none"/>
        </w:rPr>
        <w:t>得0.5分</w:t>
      </w:r>
      <w:r>
        <w:rPr>
          <w:rFonts w:ascii="宋体" w:hAnsi="宋体"/>
          <w:b/>
          <w:color w:val="auto"/>
          <w:sz w:val="24"/>
          <w:highlight w:val="none"/>
        </w:rPr>
        <w:t>、1辆专业浇灌水车</w:t>
      </w:r>
      <w:r>
        <w:rPr>
          <w:rFonts w:hint="eastAsia" w:ascii="宋体" w:hAnsi="宋体"/>
          <w:b/>
          <w:color w:val="auto"/>
          <w:sz w:val="24"/>
          <w:highlight w:val="none"/>
        </w:rPr>
        <w:t>得0.5分</w:t>
      </w:r>
      <w:r>
        <w:rPr>
          <w:rFonts w:ascii="宋体" w:hAnsi="宋体"/>
          <w:b/>
          <w:color w:val="auto"/>
          <w:sz w:val="24"/>
          <w:highlight w:val="none"/>
        </w:rPr>
        <w:t>、1辆多功能抑尘车</w:t>
      </w:r>
      <w:r>
        <w:rPr>
          <w:rFonts w:hint="eastAsia" w:ascii="宋体" w:hAnsi="宋体"/>
          <w:b/>
          <w:color w:val="auto"/>
          <w:sz w:val="24"/>
          <w:highlight w:val="none"/>
        </w:rPr>
        <w:t>得0.5分、</w:t>
      </w:r>
      <w:r>
        <w:rPr>
          <w:rFonts w:hint="eastAsia" w:ascii="宋体" w:hAnsi="宋体"/>
          <w:b/>
          <w:color w:val="auto"/>
          <w:sz w:val="24"/>
          <w:highlight w:val="none"/>
        </w:rPr>
        <w:t>1辆8吨及以上吊车得0.5分，</w:t>
      </w:r>
      <w:r>
        <w:rPr>
          <w:rFonts w:hint="eastAsia" w:ascii="宋体" w:hAnsi="宋体"/>
          <w:color w:val="auto"/>
          <w:sz w:val="24"/>
          <w:highlight w:val="none"/>
        </w:rPr>
        <w:t>最高</w:t>
      </w:r>
      <w:r>
        <w:rPr>
          <w:rFonts w:ascii="宋体" w:hAnsi="宋体"/>
          <w:b/>
          <w:color w:val="auto"/>
          <w:sz w:val="24"/>
          <w:highlight w:val="none"/>
        </w:rPr>
        <w:t>得</w:t>
      </w:r>
      <w:r>
        <w:rPr>
          <w:rFonts w:hint="eastAsia" w:ascii="宋体" w:hAnsi="宋体"/>
          <w:b/>
          <w:color w:val="auto"/>
          <w:sz w:val="24"/>
          <w:highlight w:val="none"/>
          <w:lang w:val="en-US" w:eastAsia="zh-CN"/>
        </w:rPr>
        <w:t>2</w:t>
      </w:r>
      <w:r>
        <w:rPr>
          <w:rFonts w:ascii="宋体" w:hAnsi="宋体"/>
          <w:b/>
          <w:color w:val="auto"/>
          <w:sz w:val="24"/>
          <w:highlight w:val="none"/>
        </w:rPr>
        <w:t>分</w:t>
      </w:r>
      <w:r>
        <w:rPr>
          <w:rFonts w:ascii="宋体" w:hAnsi="宋体"/>
          <w:color w:val="auto"/>
          <w:sz w:val="24"/>
          <w:highlight w:val="none"/>
        </w:rPr>
        <w:t>；</w:t>
      </w:r>
      <w:bookmarkEnd w:id="30"/>
    </w:p>
    <w:p w14:paraId="79A17EF5">
      <w:pPr>
        <w:spacing w:line="360" w:lineRule="auto"/>
        <w:ind w:firstLine="480"/>
        <w:rPr>
          <w:rFonts w:hint="eastAsia" w:ascii="宋体" w:hAnsi="宋体"/>
          <w:color w:val="auto"/>
          <w:sz w:val="24"/>
          <w:highlight w:val="none"/>
        </w:rPr>
      </w:pPr>
      <w:r>
        <w:rPr>
          <w:rFonts w:ascii="宋体" w:hAnsi="宋体"/>
          <w:color w:val="auto"/>
          <w:sz w:val="24"/>
          <w:highlight w:val="none"/>
        </w:rPr>
        <w:t>上述设备可用同等档次的或更先进的设备替代，</w:t>
      </w:r>
      <w:r>
        <w:rPr>
          <w:rFonts w:ascii="宋体" w:hAnsi="宋体"/>
          <w:bCs/>
          <w:color w:val="auto"/>
          <w:sz w:val="24"/>
          <w:szCs w:val="20"/>
          <w:highlight w:val="none"/>
        </w:rPr>
        <w:t>【</w:t>
      </w:r>
      <w:r>
        <w:rPr>
          <w:rFonts w:hint="eastAsia" w:ascii="宋体" w:hAnsi="宋体"/>
          <w:color w:val="auto"/>
          <w:sz w:val="24"/>
          <w:szCs w:val="20"/>
          <w:highlight w:val="none"/>
        </w:rPr>
        <w:t>①自有设备需提供购置发票、实景照片，自有车辆需提供购置发票、行驶证以及含车牌的车辆实景图片（车辆正前方、侧后方各一张）等相关证明材料的原件扫描件加盖</w:t>
      </w:r>
      <w:r>
        <w:rPr>
          <w:rFonts w:hint="eastAsia" w:ascii="宋体" w:hAnsi="宋体"/>
          <w:color w:val="auto"/>
          <w:sz w:val="24"/>
          <w:szCs w:val="20"/>
          <w:highlight w:val="none"/>
          <w:lang w:eastAsia="zh-CN"/>
        </w:rPr>
        <w:t>报价供应商</w:t>
      </w:r>
      <w:r>
        <w:rPr>
          <w:rFonts w:hint="eastAsia" w:ascii="宋体" w:hAnsi="宋体"/>
          <w:color w:val="auto"/>
          <w:sz w:val="24"/>
          <w:szCs w:val="20"/>
          <w:highlight w:val="none"/>
        </w:rPr>
        <w:t>公章上传在投标文件中；②租赁设备、租赁车辆除按“自有设备”、“自有车辆”要求提供证明材料外（购置发票仅需提供原件扫描件并加盖</w:t>
      </w:r>
      <w:r>
        <w:rPr>
          <w:rFonts w:hint="eastAsia" w:ascii="宋体" w:hAnsi="宋体"/>
          <w:color w:val="auto"/>
          <w:sz w:val="24"/>
          <w:szCs w:val="20"/>
          <w:highlight w:val="none"/>
          <w:lang w:eastAsia="zh-CN"/>
        </w:rPr>
        <w:t>报价供应商</w:t>
      </w:r>
      <w:r>
        <w:rPr>
          <w:rFonts w:hint="eastAsia" w:ascii="宋体" w:hAnsi="宋体"/>
          <w:color w:val="auto"/>
          <w:sz w:val="24"/>
          <w:szCs w:val="20"/>
          <w:highlight w:val="none"/>
        </w:rPr>
        <w:t>公章上传在投标文件中），还另需提供租赁协议及租赁费发票原件扫描件并加盖</w:t>
      </w:r>
      <w:r>
        <w:rPr>
          <w:rFonts w:hint="eastAsia" w:ascii="宋体" w:hAnsi="宋体"/>
          <w:color w:val="auto"/>
          <w:sz w:val="24"/>
          <w:szCs w:val="20"/>
          <w:highlight w:val="none"/>
          <w:lang w:eastAsia="zh-CN"/>
        </w:rPr>
        <w:t>报价供应商</w:t>
      </w:r>
      <w:r>
        <w:rPr>
          <w:rFonts w:hint="eastAsia" w:ascii="宋体" w:hAnsi="宋体"/>
          <w:color w:val="auto"/>
          <w:sz w:val="24"/>
          <w:szCs w:val="20"/>
          <w:highlight w:val="none"/>
        </w:rPr>
        <w:t>公章上传在投标文件中；③如承诺，提供承诺书加盖</w:t>
      </w:r>
      <w:r>
        <w:rPr>
          <w:rFonts w:hint="eastAsia" w:ascii="宋体" w:hAnsi="宋体"/>
          <w:color w:val="auto"/>
          <w:sz w:val="24"/>
          <w:szCs w:val="20"/>
          <w:highlight w:val="none"/>
          <w:lang w:eastAsia="zh-CN"/>
        </w:rPr>
        <w:t>报价供应商</w:t>
      </w:r>
      <w:r>
        <w:rPr>
          <w:rFonts w:hint="eastAsia" w:ascii="宋体" w:hAnsi="宋体"/>
          <w:color w:val="auto"/>
          <w:sz w:val="24"/>
          <w:szCs w:val="20"/>
          <w:highlight w:val="none"/>
        </w:rPr>
        <w:t>公章上传在投标文件中，格式见附件 承诺书七</w:t>
      </w:r>
      <w:r>
        <w:rPr>
          <w:rFonts w:ascii="宋体" w:hAnsi="宋体"/>
          <w:color w:val="auto"/>
          <w:sz w:val="24"/>
          <w:highlight w:val="none"/>
        </w:rPr>
        <w:t>，不提供不得分。</w:t>
      </w:r>
      <w:r>
        <w:rPr>
          <w:rFonts w:ascii="宋体" w:hAnsi="宋体"/>
          <w:b/>
          <w:bCs/>
          <w:color w:val="auto"/>
          <w:sz w:val="24"/>
          <w:highlight w:val="none"/>
        </w:rPr>
        <w:t>】</w:t>
      </w:r>
    </w:p>
    <w:p w14:paraId="0B2888E0">
      <w:pPr>
        <w:pStyle w:val="37"/>
        <w:tabs>
          <w:tab w:val="left" w:pos="525"/>
          <w:tab w:val="left" w:pos="945"/>
          <w:tab w:val="left" w:pos="1155"/>
        </w:tabs>
        <w:spacing w:line="400" w:lineRule="exact"/>
        <w:rPr>
          <w:rFonts w:hint="eastAsia" w:hAnsi="宋体" w:cs="宋体"/>
          <w:b/>
          <w:bCs/>
          <w:color w:val="auto"/>
          <w:sz w:val="24"/>
          <w:highlight w:val="none"/>
        </w:rPr>
      </w:pPr>
      <w:r>
        <w:rPr>
          <w:rFonts w:hint="eastAsia" w:hAnsi="宋体" w:cs="宋体"/>
          <w:b/>
          <w:bCs/>
          <w:color w:val="auto"/>
          <w:sz w:val="24"/>
          <w:highlight w:val="none"/>
        </w:rPr>
        <w:t>（3）技术方案（50分）</w:t>
      </w:r>
    </w:p>
    <w:p w14:paraId="18AC43F7">
      <w:pPr>
        <w:spacing w:line="360" w:lineRule="auto"/>
        <w:ind w:firstLine="480"/>
        <w:rPr>
          <w:rFonts w:hint="eastAsia" w:ascii="宋体" w:hAnsi="宋体"/>
          <w:color w:val="auto"/>
          <w:sz w:val="24"/>
          <w:highlight w:val="none"/>
        </w:rPr>
      </w:pPr>
      <w:r>
        <w:rPr>
          <w:rFonts w:hint="eastAsia" w:ascii="宋体" w:hAnsi="宋体" w:cs="宋体"/>
          <w:b/>
          <w:bCs/>
          <w:color w:val="auto"/>
          <w:sz w:val="24"/>
          <w:highlight w:val="none"/>
        </w:rPr>
        <w:t>（1）总体概述：施工组织总体设想、方案针对性及施工段划分</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ascii="宋体" w:hAnsi="宋体" w:cs="宋体"/>
          <w:b/>
          <w:bCs/>
          <w:color w:val="auto"/>
          <w:sz w:val="24"/>
          <w:highlight w:val="none"/>
        </w:rPr>
        <w:t>分</w:t>
      </w:r>
      <w:r>
        <w:rPr>
          <w:rFonts w:hint="eastAsia" w:ascii="宋体" w:hAnsi="宋体" w:cs="宋体"/>
          <w:b/>
          <w:bCs/>
          <w:color w:val="auto"/>
          <w:sz w:val="24"/>
          <w:highlight w:val="none"/>
        </w:rPr>
        <w:t>）</w:t>
      </w:r>
      <w:r>
        <w:rPr>
          <w:rFonts w:hint="eastAsia" w:ascii="宋体" w:hAnsi="宋体"/>
          <w:color w:val="auto"/>
          <w:sz w:val="24"/>
          <w:highlight w:val="none"/>
        </w:rPr>
        <w:t>内容包括但不限于施工组织总体设想、编制依据、编制说明、编制原则、项目基本情况、施工段划分。</w:t>
      </w:r>
    </w:p>
    <w:p w14:paraId="78D485B6">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总体概述：施工组织总体设想、方案针对性及施工段划分表达完整详细、内容表述清晰、可行性强的得</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w:t>
      </w:r>
    </w:p>
    <w:p w14:paraId="266A8392">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总体概述：施工组织总体设想、方案针对性及施工段划分表达较完整详细、内容表述较清晰、可行性较强的得</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42318B5B">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总体概述：施工组织总体设想、方案针对性及施工段划分表述一般、安排基本合理的得</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4801F556">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30F22813">
      <w:pPr>
        <w:spacing w:line="360" w:lineRule="auto"/>
        <w:ind w:firstLine="480"/>
        <w:rPr>
          <w:rFonts w:hint="eastAsia" w:ascii="宋体" w:hAnsi="宋体"/>
          <w:color w:val="auto"/>
          <w:sz w:val="24"/>
          <w:highlight w:val="none"/>
        </w:rPr>
      </w:pPr>
      <w:r>
        <w:rPr>
          <w:rFonts w:hint="eastAsia" w:ascii="宋体" w:hAnsi="宋体" w:cs="宋体"/>
          <w:b/>
          <w:bCs/>
          <w:color w:val="auto"/>
          <w:sz w:val="24"/>
          <w:highlight w:val="none"/>
        </w:rPr>
        <w:t>（2）施工现场平面布置和临时设施、临时道路布置（</w:t>
      </w:r>
      <w:r>
        <w:rPr>
          <w:rFonts w:hint="eastAsia" w:ascii="宋体" w:hAnsi="宋体" w:cs="宋体"/>
          <w:b/>
          <w:bCs/>
          <w:color w:val="auto"/>
          <w:sz w:val="24"/>
          <w:highlight w:val="none"/>
          <w:lang w:val="en-US" w:eastAsia="zh-CN"/>
        </w:rPr>
        <w:t>7</w:t>
      </w:r>
      <w:r>
        <w:rPr>
          <w:rFonts w:ascii="宋体" w:hAnsi="宋体" w:cs="宋体"/>
          <w:b/>
          <w:bCs/>
          <w:color w:val="auto"/>
          <w:sz w:val="24"/>
          <w:highlight w:val="none"/>
        </w:rPr>
        <w:t>分</w:t>
      </w:r>
      <w:r>
        <w:rPr>
          <w:rFonts w:hint="eastAsia" w:ascii="宋体" w:hAnsi="宋体" w:cs="宋体"/>
          <w:b/>
          <w:bCs/>
          <w:color w:val="auto"/>
          <w:sz w:val="24"/>
          <w:highlight w:val="none"/>
        </w:rPr>
        <w:t>）</w:t>
      </w:r>
      <w:r>
        <w:rPr>
          <w:rFonts w:hint="eastAsia" w:ascii="宋体" w:hAnsi="宋体"/>
          <w:color w:val="auto"/>
          <w:sz w:val="24"/>
          <w:highlight w:val="none"/>
        </w:rPr>
        <w:t>内容包括但不限于总平面布置依据、总平面布置思路、总体布置规划、现场临时设施布置、场内交通组织。</w:t>
      </w:r>
    </w:p>
    <w:p w14:paraId="6A40CF8B">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施工现场平面布置和临时设施、临时道路布置表达完整详细、内容表述清晰、可行性强的得</w:t>
      </w:r>
      <w:r>
        <w:rPr>
          <w:rFonts w:hint="eastAsia" w:ascii="宋体" w:hAnsi="宋体" w:eastAsia="宋体" w:cs="宋体"/>
          <w:bCs/>
          <w:color w:val="auto"/>
          <w:sz w:val="21"/>
          <w:szCs w:val="21"/>
          <w:highlight w:val="none"/>
          <w:lang w:val="en-US" w:eastAsia="zh-CN"/>
        </w:rPr>
        <w:t xml:space="preserve"> 7</w:t>
      </w:r>
      <w:r>
        <w:rPr>
          <w:rFonts w:hint="eastAsia" w:ascii="宋体" w:hAnsi="宋体" w:eastAsia="宋体" w:cs="宋体"/>
          <w:bCs/>
          <w:color w:val="auto"/>
          <w:sz w:val="21"/>
          <w:szCs w:val="21"/>
          <w:highlight w:val="none"/>
        </w:rPr>
        <w:t>分；</w:t>
      </w:r>
    </w:p>
    <w:p w14:paraId="6E3C6454">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施工现场平面布置和临时设施、临时道路布置表达较完整详细、内容表述较清晰、可行性较强的得</w:t>
      </w:r>
      <w:r>
        <w:rPr>
          <w:rFonts w:hint="eastAsia" w:ascii="宋体" w:hAnsi="宋体" w:eastAsia="宋体" w:cs="宋体"/>
          <w:bCs/>
          <w:color w:val="auto"/>
          <w:sz w:val="21"/>
          <w:szCs w:val="21"/>
          <w:highlight w:val="none"/>
          <w:lang w:val="en-US" w:eastAsia="zh-CN"/>
        </w:rPr>
        <w:t xml:space="preserve">5   </w:t>
      </w:r>
      <w:r>
        <w:rPr>
          <w:rFonts w:hint="eastAsia" w:ascii="宋体" w:hAnsi="宋体" w:eastAsia="宋体" w:cs="宋体"/>
          <w:bCs/>
          <w:color w:val="auto"/>
          <w:sz w:val="21"/>
          <w:szCs w:val="21"/>
          <w:highlight w:val="none"/>
        </w:rPr>
        <w:t>分；</w:t>
      </w:r>
    </w:p>
    <w:p w14:paraId="2A9D407C">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施工现场平面布置和临时设施、临时道路布置表述一般、安排基本合理的得</w:t>
      </w:r>
      <w:r>
        <w:rPr>
          <w:rFonts w:hint="eastAsia" w:ascii="宋体" w:hAnsi="宋体" w:eastAsia="宋体" w:cs="宋体"/>
          <w:bCs/>
          <w:color w:val="auto"/>
          <w:sz w:val="21"/>
          <w:szCs w:val="21"/>
          <w:highlight w:val="none"/>
          <w:lang w:val="en-US" w:eastAsia="zh-CN"/>
        </w:rPr>
        <w:t xml:space="preserve"> 3</w:t>
      </w:r>
      <w:r>
        <w:rPr>
          <w:rFonts w:hint="eastAsia" w:ascii="宋体" w:hAnsi="宋体" w:eastAsia="宋体" w:cs="宋体"/>
          <w:bCs/>
          <w:color w:val="auto"/>
          <w:sz w:val="21"/>
          <w:szCs w:val="21"/>
          <w:highlight w:val="none"/>
        </w:rPr>
        <w:t>分；</w:t>
      </w:r>
    </w:p>
    <w:p w14:paraId="7AD1A465">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0FB531E7">
      <w:pPr>
        <w:spacing w:line="360" w:lineRule="auto"/>
        <w:ind w:firstLine="480"/>
        <w:rPr>
          <w:rFonts w:hint="eastAsia" w:ascii="宋体" w:hAnsi="宋体" w:cs="宋体"/>
          <w:color w:val="auto"/>
          <w:sz w:val="24"/>
          <w:highlight w:val="none"/>
        </w:rPr>
      </w:pPr>
      <w:r>
        <w:rPr>
          <w:rFonts w:hint="eastAsia" w:ascii="宋体" w:hAnsi="宋体" w:cs="宋体"/>
          <w:b/>
          <w:bCs/>
          <w:color w:val="auto"/>
          <w:sz w:val="24"/>
          <w:highlight w:val="none"/>
        </w:rPr>
        <w:t>（3）施工进度计划和各阶段进度的保证措施 （5</w:t>
      </w:r>
      <w:r>
        <w:rPr>
          <w:rFonts w:ascii="宋体" w:hAnsi="宋体" w:cs="宋体"/>
          <w:b/>
          <w:bCs/>
          <w:color w:val="auto"/>
          <w:sz w:val="24"/>
          <w:highlight w:val="none"/>
        </w:rPr>
        <w:t>分</w:t>
      </w:r>
      <w:r>
        <w:rPr>
          <w:rFonts w:hint="eastAsia" w:ascii="宋体" w:hAnsi="宋体" w:cs="宋体"/>
          <w:b/>
          <w:bCs/>
          <w:color w:val="auto"/>
          <w:sz w:val="24"/>
          <w:highlight w:val="none"/>
        </w:rPr>
        <w:t>）</w:t>
      </w:r>
      <w:r>
        <w:rPr>
          <w:rFonts w:hint="eastAsia" w:ascii="宋体" w:hAnsi="宋体" w:cs="宋体"/>
          <w:color w:val="auto"/>
          <w:sz w:val="24"/>
          <w:highlight w:val="none"/>
        </w:rPr>
        <w:t>内容包括但不限于项目总进度计划、保证进度的组织措施、保证进度的技术措施、对本项目进度影响的不利因素分析及预防措施、进度控制合理性分析。</w:t>
      </w:r>
    </w:p>
    <w:p w14:paraId="70DE0325">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施工进度计划和各阶段进度的保证措施表达完整详细、内容表述清晰、可行性强的得</w:t>
      </w:r>
      <w:r>
        <w:rPr>
          <w:rFonts w:hint="eastAsia" w:ascii="宋体" w:hAnsi="宋体" w:eastAsia="宋体" w:cs="宋体"/>
          <w:bCs/>
          <w:color w:val="auto"/>
          <w:sz w:val="21"/>
          <w:szCs w:val="21"/>
          <w:highlight w:val="none"/>
          <w:lang w:val="en-US" w:eastAsia="zh-CN"/>
        </w:rPr>
        <w:t xml:space="preserve">5 </w:t>
      </w:r>
      <w:r>
        <w:rPr>
          <w:rFonts w:hint="eastAsia" w:ascii="宋体" w:hAnsi="宋体" w:eastAsia="宋体" w:cs="宋体"/>
          <w:bCs/>
          <w:color w:val="auto"/>
          <w:sz w:val="21"/>
          <w:szCs w:val="21"/>
          <w:highlight w:val="none"/>
        </w:rPr>
        <w:t>分；</w:t>
      </w:r>
    </w:p>
    <w:p w14:paraId="7377FDFE">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施工进度计划和各阶段进度的保证措施表达较完整详细、内容表述较清晰、可行性较强的得</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p w14:paraId="6625FA04">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施工进度计划和各阶段进度的保证措施表述一般、安排基本合理的得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5706B40D">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671985DF">
      <w:pPr>
        <w:numPr>
          <w:ilvl w:val="0"/>
          <w:numId w:val="0"/>
        </w:numPr>
        <w:spacing w:line="360" w:lineRule="auto"/>
        <w:ind w:left="420" w:leftChars="0"/>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各分部分项工程的施工方案及质量保证措施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分）</w:t>
      </w:r>
      <w:r>
        <w:rPr>
          <w:rFonts w:hint="eastAsia" w:ascii="宋体" w:hAnsi="宋体" w:cs="宋体"/>
          <w:color w:val="auto"/>
          <w:sz w:val="24"/>
          <w:highlight w:val="none"/>
        </w:rPr>
        <w:t>内容包括但不限于依据本项目专业编制的专项施工方案、质量控制目标、质量控制方法、质量控制通用措施、质量保证关键环节控制。</w:t>
      </w:r>
    </w:p>
    <w:p w14:paraId="66209A21">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各分部分项工程的施工方案及质量保证措施表达完整详细、内容表述清晰、可行性强的得</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w:t>
      </w:r>
    </w:p>
    <w:p w14:paraId="50A6E808">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各分部分项工程的施工方案及质量保证措施表达较完整详细、内容表述较清晰、可行性较强的得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10C2AEE3">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各分部分项工程的施工方案及质量保证措施表述一般、安排基本合理的得</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714885B9">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4248BBEC">
      <w:pPr>
        <w:numPr>
          <w:ilvl w:val="0"/>
          <w:numId w:val="0"/>
        </w:numPr>
        <w:spacing w:line="360" w:lineRule="auto"/>
        <w:ind w:left="420" w:leftChars="0"/>
        <w:jc w:val="left"/>
        <w:rPr>
          <w:rFonts w:hint="eastAsia" w:ascii="宋体" w:hAnsi="宋体" w:cs="宋体"/>
          <w:color w:val="auto"/>
          <w:sz w:val="24"/>
          <w:highlight w:val="none"/>
        </w:rPr>
      </w:pP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5</w:t>
      </w:r>
      <w:r>
        <w:rPr>
          <w:rFonts w:hint="eastAsia" w:ascii="宋体" w:hAnsi="宋体"/>
          <w:b/>
          <w:color w:val="auto"/>
          <w:sz w:val="24"/>
          <w:highlight w:val="none"/>
          <w:lang w:eastAsia="zh-CN"/>
        </w:rPr>
        <w:t>）</w:t>
      </w:r>
      <w:r>
        <w:rPr>
          <w:rFonts w:hint="eastAsia" w:ascii="宋体" w:hAnsi="宋体"/>
          <w:b/>
          <w:color w:val="auto"/>
          <w:sz w:val="24"/>
          <w:highlight w:val="none"/>
        </w:rPr>
        <w:t>安全</w:t>
      </w:r>
      <w:r>
        <w:rPr>
          <w:rFonts w:ascii="宋体" w:hAnsi="宋体" w:cs="宋体"/>
          <w:b/>
          <w:bCs/>
          <w:color w:val="auto"/>
          <w:sz w:val="24"/>
          <w:highlight w:val="none"/>
        </w:rPr>
        <w:t>文明施工</w:t>
      </w:r>
      <w:r>
        <w:rPr>
          <w:rFonts w:hint="eastAsia" w:ascii="宋体" w:hAnsi="宋体" w:cs="宋体"/>
          <w:b/>
          <w:bCs/>
          <w:color w:val="auto"/>
          <w:sz w:val="24"/>
          <w:highlight w:val="none"/>
          <w:lang w:val="en-US" w:eastAsia="zh-CN"/>
        </w:rPr>
        <w:t>作业方案</w:t>
      </w:r>
      <w:r>
        <w:rPr>
          <w:rFonts w:ascii="宋体" w:hAnsi="宋体" w:cs="宋体"/>
          <w:b/>
          <w:bCs/>
          <w:color w:val="auto"/>
          <w:sz w:val="24"/>
          <w:highlight w:val="none"/>
        </w:rPr>
        <w:t>及环境保护（降尘降噪）措施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分）</w:t>
      </w:r>
    </w:p>
    <w:p w14:paraId="2FB3AD74">
      <w:pPr>
        <w:numPr>
          <w:ilvl w:val="0"/>
          <w:numId w:val="0"/>
        </w:num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内容包括但不限于施工围挡、扬尘保护措施、噪音防治措施、工程车辆滴洒抛漏管理及惩处措施、工程车辆的合法手续、工程概况告示牌、安全文明措施不到位的处罚措施</w:t>
      </w:r>
      <w:r>
        <w:rPr>
          <w:rFonts w:hint="eastAsia" w:ascii="宋体" w:hAnsi="宋体" w:eastAsia="宋体" w:cs="宋体"/>
          <w:color w:val="auto"/>
          <w:sz w:val="24"/>
          <w:highlight w:val="none"/>
        </w:rPr>
        <w:t>、现场</w:t>
      </w:r>
      <w:r>
        <w:rPr>
          <w:rFonts w:hint="eastAsia" w:ascii="宋体" w:hAnsi="宋体" w:cs="宋体"/>
          <w:color w:val="auto"/>
          <w:sz w:val="24"/>
          <w:highlight w:val="none"/>
          <w:lang w:val="en-US" w:eastAsia="zh-CN"/>
        </w:rPr>
        <w:t>安全文明</w:t>
      </w:r>
      <w:r>
        <w:rPr>
          <w:rFonts w:hint="eastAsia" w:ascii="宋体" w:hAnsi="宋体" w:eastAsia="宋体" w:cs="宋体"/>
          <w:color w:val="auto"/>
          <w:sz w:val="24"/>
          <w:highlight w:val="none"/>
        </w:rPr>
        <w:t>施工作业</w:t>
      </w:r>
      <w:r>
        <w:rPr>
          <w:rFonts w:hint="eastAsia" w:ascii="宋体" w:hAnsi="宋体" w:cs="宋体"/>
          <w:color w:val="auto"/>
          <w:sz w:val="24"/>
          <w:highlight w:val="none"/>
          <w:lang w:val="en-US" w:eastAsia="zh-CN"/>
        </w:rPr>
        <w:t>及</w:t>
      </w:r>
      <w:r>
        <w:rPr>
          <w:rFonts w:hint="eastAsia" w:ascii="宋体" w:hAnsi="宋体" w:eastAsia="宋体" w:cs="宋体"/>
          <w:color w:val="auto"/>
          <w:sz w:val="24"/>
          <w:highlight w:val="none"/>
        </w:rPr>
        <w:t>保证相关措施</w:t>
      </w:r>
      <w:r>
        <w:rPr>
          <w:rFonts w:hint="eastAsia" w:ascii="宋体" w:hAnsi="宋体" w:cs="宋体"/>
          <w:color w:val="auto"/>
          <w:sz w:val="24"/>
          <w:highlight w:val="none"/>
        </w:rPr>
        <w:t>落实到位的承诺。</w:t>
      </w:r>
    </w:p>
    <w:p w14:paraId="67D2B558">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安全文明施工作业方案及环境保护（降尘降噪）措施表达完整详细、内容表述清晰、可行性强的得</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w:t>
      </w:r>
    </w:p>
    <w:p w14:paraId="67032F96">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安全文明施工作业方案及环境保护（降尘降噪）措施表达较完整详细、内容表述较清晰、可行性较强的得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0FDD78EB">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安全文明施工作业方案及环境保护（降尘降噪）措施表述一般、安排基本合理的得</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23EBA6E9">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223CDCD0">
      <w:pPr>
        <w:numPr>
          <w:ilvl w:val="0"/>
          <w:numId w:val="0"/>
        </w:numPr>
        <w:spacing w:line="360" w:lineRule="auto"/>
        <w:ind w:left="420" w:leftChars="0"/>
        <w:jc w:val="left"/>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 xml:space="preserve">劳动力、机械设备和材料投入计划（5分） </w:t>
      </w:r>
      <w:r>
        <w:rPr>
          <w:rFonts w:hint="eastAsia" w:ascii="宋体" w:hAnsi="宋体" w:cs="宋体"/>
          <w:color w:val="auto"/>
          <w:sz w:val="24"/>
          <w:highlight w:val="none"/>
        </w:rPr>
        <w:t>内容包括但不限于劳动力投入计划、劳动力保障措施、机械设备配备计划、机械设备管理制度、主要材料配备及计划。</w:t>
      </w:r>
    </w:p>
    <w:p w14:paraId="77A01E96">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劳动力、机械设备和材料投入计划表达完整详细、内容表述清晰、可行性强的得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02D5DC41">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劳动力、机械设备和材料投入计划表达较完整详细、内容表述较清晰、可行性较强的得</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p w14:paraId="1F63E940">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劳动力、机械设备和材料投入计划表述一般、安排基本合理的得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60B0F205">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1A614D93">
      <w:pPr>
        <w:numPr>
          <w:ilvl w:val="0"/>
          <w:numId w:val="0"/>
        </w:numPr>
        <w:spacing w:line="360" w:lineRule="auto"/>
        <w:ind w:left="420" w:leftChars="0"/>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施工期间交通组织方案（5分）</w:t>
      </w:r>
      <w:r>
        <w:rPr>
          <w:rFonts w:hint="eastAsia" w:ascii="宋体" w:hAnsi="宋体" w:cs="宋体"/>
          <w:color w:val="auto"/>
          <w:sz w:val="24"/>
          <w:highlight w:val="none"/>
        </w:rPr>
        <w:t>内容需包括施工前交通调查、道路临时封闭和分流、临时交通标志、临时交通信号灯、交通安全。</w:t>
      </w:r>
    </w:p>
    <w:p w14:paraId="0ABF9A0B">
      <w:pPr>
        <w:spacing w:line="360" w:lineRule="auto"/>
        <w:ind w:left="-2" w:firstLine="427"/>
        <w:outlineLvl w:val="0"/>
        <w:rPr>
          <w:rFonts w:hint="eastAsia" w:ascii="宋体" w:hAnsi="宋体" w:eastAsia="宋体" w:cs="宋体"/>
          <w:bCs/>
          <w:color w:val="auto"/>
          <w:sz w:val="21"/>
          <w:szCs w:val="21"/>
          <w:highlight w:val="none"/>
        </w:rPr>
      </w:pPr>
      <w:bookmarkStart w:id="31" w:name="_Hlk44852902"/>
      <w:r>
        <w:rPr>
          <w:rFonts w:hint="eastAsia" w:ascii="宋体" w:hAnsi="宋体" w:eastAsia="宋体" w:cs="宋体"/>
          <w:bCs/>
          <w:color w:val="auto"/>
          <w:sz w:val="21"/>
          <w:szCs w:val="21"/>
          <w:highlight w:val="none"/>
        </w:rPr>
        <w:t>施工期间交通组织方案表达完整详细、内容表述清晰、可行性强的得</w:t>
      </w:r>
      <w:r>
        <w:rPr>
          <w:rFonts w:hint="eastAsia" w:ascii="宋体" w:hAnsi="宋体" w:eastAsia="宋体" w:cs="宋体"/>
          <w:bCs/>
          <w:color w:val="auto"/>
          <w:sz w:val="21"/>
          <w:szCs w:val="21"/>
          <w:highlight w:val="none"/>
          <w:lang w:val="en-US" w:eastAsia="zh-CN"/>
        </w:rPr>
        <w:t xml:space="preserve"> 5</w:t>
      </w:r>
      <w:r>
        <w:rPr>
          <w:rFonts w:hint="eastAsia" w:ascii="宋体" w:hAnsi="宋体" w:eastAsia="宋体" w:cs="宋体"/>
          <w:bCs/>
          <w:color w:val="auto"/>
          <w:sz w:val="21"/>
          <w:szCs w:val="21"/>
          <w:highlight w:val="none"/>
        </w:rPr>
        <w:t>分；</w:t>
      </w:r>
    </w:p>
    <w:p w14:paraId="1E20BCD2">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施工期间交通组织方案表达较完整详细、内容表述较清晰、可行性较强的得</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p w14:paraId="02DACF5D">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施工期间交通组织方案表述一般、安排基本合理的得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067EF520">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20D4D355">
      <w:pPr>
        <w:numPr>
          <w:ilvl w:val="0"/>
          <w:numId w:val="0"/>
        </w:numPr>
        <w:spacing w:line="360" w:lineRule="auto"/>
        <w:ind w:left="480" w:leftChars="0"/>
        <w:jc w:val="left"/>
        <w:rPr>
          <w:rFonts w:hint="eastAsia" w:ascii="宋体" w:hAnsi="宋体" w:cs="宋体"/>
          <w:color w:val="auto"/>
          <w:sz w:val="24"/>
          <w:szCs w:val="20"/>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地下管线、燃气管道保护方案和措施（5分）</w:t>
      </w:r>
      <w:r>
        <w:rPr>
          <w:rFonts w:hint="eastAsia" w:ascii="宋体" w:hAnsi="宋体" w:cs="宋体"/>
          <w:color w:val="auto"/>
          <w:sz w:val="24"/>
          <w:szCs w:val="20"/>
          <w:highlight w:val="none"/>
        </w:rPr>
        <w:t>内容包括但不限于地下管线、燃气管道的保护方案、保护措施、保证相关措施落实到位的承诺。</w:t>
      </w:r>
    </w:p>
    <w:p w14:paraId="1AB526C3">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地下管线、燃气管道保护方案和措施表达完整详细、内容表述清晰、可行性强的得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195F74DC">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地下管线、燃气管道保护方案和措施表达较完整详细、内容表述较清晰、可行性较强的得</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p w14:paraId="3B858828">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地下管线、燃气管道保护方案和措施表述一般、安排基本合理的得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22012F27">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592D14ED">
      <w:pPr>
        <w:numPr>
          <w:ilvl w:val="0"/>
          <w:numId w:val="0"/>
        </w:numPr>
        <w:spacing w:line="360" w:lineRule="auto"/>
        <w:ind w:left="419" w:leftChars="0"/>
        <w:jc w:val="left"/>
        <w:rPr>
          <w:rFonts w:hint="eastAsia" w:ascii="宋体" w:hAnsi="宋体" w:cs="宋体"/>
          <w:color w:val="auto"/>
          <w:sz w:val="24"/>
          <w:szCs w:val="20"/>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应急抢修服务响应时间及措施（5分）</w:t>
      </w:r>
      <w:r>
        <w:rPr>
          <w:rFonts w:hint="eastAsia" w:ascii="宋体" w:hAnsi="宋体" w:cs="宋体"/>
          <w:color w:val="auto"/>
          <w:sz w:val="24"/>
          <w:szCs w:val="20"/>
          <w:highlight w:val="none"/>
        </w:rPr>
        <w:t>内容包括但不限于对本项目定制应急时间、应急方案、保证相关措施落实到位的承诺。</w:t>
      </w:r>
    </w:p>
    <w:p w14:paraId="34986747">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应急抢修服务响应时间及措施表达完整详细、内容表述清晰、可行性强的得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5CDCE83C">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应急抢修服务响应时间及措施表达较完整详细、内容表述较清晰、可行性较强的得</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p w14:paraId="34562EC6">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应急抢修服务响应时间及措施表述一般、安排基本合理的得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0939DC8E">
      <w:pPr>
        <w:spacing w:line="360" w:lineRule="auto"/>
        <w:ind w:left="-2" w:firstLine="427"/>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内容如有缺失或不合理无法满足采购需求的，则本项不得分。</w:t>
      </w:r>
    </w:p>
    <w:p w14:paraId="464B7534">
      <w:pPr>
        <w:pStyle w:val="37"/>
        <w:spacing w:line="360" w:lineRule="auto"/>
        <w:ind w:firstLine="482"/>
        <w:rPr>
          <w:rFonts w:hint="eastAsia" w:hAnsi="宋体" w:cs="宋体"/>
          <w:b/>
          <w:bCs/>
          <w:color w:val="auto"/>
          <w:sz w:val="24"/>
          <w:highlight w:val="none"/>
        </w:rPr>
      </w:pPr>
    </w:p>
    <w:p w14:paraId="17FCC142">
      <w:pPr>
        <w:pStyle w:val="37"/>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6.评分说明</w:t>
      </w:r>
    </w:p>
    <w:p w14:paraId="30117102">
      <w:pPr>
        <w:pStyle w:val="37"/>
        <w:spacing w:line="360" w:lineRule="auto"/>
        <w:ind w:firstLine="482"/>
        <w:rPr>
          <w:rFonts w:hint="eastAsia" w:hAnsi="宋体" w:cs="宋体"/>
          <w:color w:val="auto"/>
          <w:sz w:val="24"/>
          <w:highlight w:val="none"/>
        </w:rPr>
      </w:pPr>
      <w:r>
        <w:rPr>
          <w:rFonts w:hint="eastAsia" w:hAnsi="宋体" w:cs="宋体"/>
          <w:color w:val="auto"/>
          <w:sz w:val="24"/>
          <w:highlight w:val="none"/>
        </w:rPr>
        <w:t>6.1 未列入本评分细则的其他条件不作为评分内容。</w:t>
      </w:r>
    </w:p>
    <w:p w14:paraId="3A412A19">
      <w:pPr>
        <w:pStyle w:val="37"/>
        <w:spacing w:line="360" w:lineRule="auto"/>
        <w:ind w:firstLine="480"/>
        <w:rPr>
          <w:rFonts w:hint="eastAsia" w:hAnsi="宋体" w:cs="宋体"/>
          <w:b/>
          <w:bCs/>
          <w:color w:val="auto"/>
          <w:sz w:val="24"/>
          <w:highlight w:val="none"/>
        </w:rPr>
      </w:pPr>
      <w:r>
        <w:rPr>
          <w:rFonts w:hint="eastAsia" w:hAnsi="宋体" w:cs="宋体"/>
          <w:color w:val="auto"/>
          <w:sz w:val="24"/>
          <w:highlight w:val="none"/>
        </w:rPr>
        <w:t>6.2 评委为3人以上的单数（含3人）时，计算分项得分时取平均值为投</w:t>
      </w:r>
      <w:r>
        <w:rPr>
          <w:rFonts w:hint="eastAsia" w:hAnsi="宋体"/>
          <w:color w:val="auto"/>
          <w:sz w:val="24"/>
          <w:highlight w:val="none"/>
        </w:rPr>
        <w:t>标单位的得分，各分项得分合计即为报价供应商的总得分。响应文件无相应评分内容时，该项目为零分。所有评委打分的平均值为各报价供应商最终得分。最终评审得分最高的报价供应商为中标候选供应商，评分办法及评分细则的解释权</w:t>
      </w:r>
      <w:r>
        <w:rPr>
          <w:rFonts w:hint="eastAsia" w:hAnsi="宋体"/>
          <w:color w:val="auto"/>
          <w:sz w:val="24"/>
          <w:highlight w:val="none"/>
          <w:lang w:eastAsia="zh-CN"/>
        </w:rPr>
        <w:t>属于</w:t>
      </w:r>
      <w:r>
        <w:rPr>
          <w:rFonts w:hint="eastAsia" w:hAnsi="宋体"/>
          <w:color w:val="auto"/>
          <w:sz w:val="24"/>
          <w:highlight w:val="none"/>
        </w:rPr>
        <w:t>采购人。未列入本评分细则的其他条件不作为评分内容。</w:t>
      </w:r>
      <w:bookmarkEnd w:id="31"/>
    </w:p>
    <w:p w14:paraId="4F59B938">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确定成交供应商：</w:t>
      </w:r>
    </w:p>
    <w:p w14:paraId="590E0126">
      <w:pPr>
        <w:pStyle w:val="37"/>
        <w:numPr>
          <w:ilvl w:val="255"/>
          <w:numId w:val="0"/>
        </w:numPr>
        <w:spacing w:line="360" w:lineRule="auto"/>
        <w:ind w:firstLine="480"/>
        <w:rPr>
          <w:rFonts w:hint="eastAsia" w:hAnsi="宋体"/>
          <w:color w:val="auto"/>
          <w:sz w:val="24"/>
          <w:highlight w:val="none"/>
        </w:rPr>
      </w:pPr>
      <w:r>
        <w:rPr>
          <w:rFonts w:hint="eastAsia" w:hAnsi="宋体"/>
          <w:color w:val="auto"/>
          <w:sz w:val="24"/>
          <w:highlight w:val="none"/>
        </w:rPr>
        <w:t>1.评标委员会（磋商小组）根据采购文件规定的评审方法和评审标准进行评审，自评审结束之日起2个工作日内将评审报告送交采购人。采购人自收到评审报告之日起5个工作日内在评审报告推荐的成交候选供应商中确定成交供应商。</w:t>
      </w:r>
      <w:r>
        <w:rPr>
          <w:rFonts w:hint="eastAsia" w:hAnsi="宋体"/>
          <w:color w:val="auto"/>
          <w:sz w:val="24"/>
          <w:highlight w:val="none"/>
          <w:lang w:eastAsia="zh-CN"/>
        </w:rPr>
        <w:t>捷宏润安工程顾问 (江苏) 有限公司</w:t>
      </w:r>
      <w:r>
        <w:rPr>
          <w:rFonts w:hint="eastAsia" w:hAnsi="宋体"/>
          <w:color w:val="auto"/>
          <w:sz w:val="24"/>
          <w:highlight w:val="none"/>
        </w:rPr>
        <w:t>自成交供应商确定之日起2个工作日内，在省级以上财政部门指定的媒体（江苏政府采购网）上公告中标结果。如有质疑，报价供应商按中华人民共和国财政部令【第94号】《政府采购质疑和投诉办法》“第十二条 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并按《中华人民共和国政府采购法》、财政部《政府采购货物和服务招标投标管理办法》、《政府采购质疑和投诉办法》等有关法规处理。</w:t>
      </w:r>
    </w:p>
    <w:p w14:paraId="6EBEE9BA">
      <w:pPr>
        <w:pStyle w:val="37"/>
        <w:spacing w:line="360" w:lineRule="auto"/>
        <w:ind w:firstLine="480"/>
        <w:rPr>
          <w:rFonts w:hint="eastAsia" w:hAnsi="宋体"/>
          <w:color w:val="auto"/>
          <w:sz w:val="24"/>
          <w:highlight w:val="none"/>
        </w:rPr>
      </w:pPr>
      <w:r>
        <w:rPr>
          <w:rFonts w:hint="eastAsia" w:hAnsi="宋体"/>
          <w:color w:val="auto"/>
          <w:sz w:val="24"/>
          <w:highlight w:val="none"/>
        </w:rPr>
        <w:t>2.磋商、评审及确定成交供应商的整个过程均由市级政府采购</w:t>
      </w:r>
      <w:r>
        <w:rPr>
          <w:rFonts w:hint="eastAsia" w:hAnsi="宋体"/>
          <w:color w:val="auto"/>
          <w:sz w:val="24"/>
          <w:highlight w:val="none"/>
          <w:lang w:eastAsia="zh-CN"/>
        </w:rPr>
        <w:t>监管部门</w:t>
      </w:r>
      <w:r>
        <w:rPr>
          <w:rFonts w:hint="eastAsia" w:hAnsi="宋体"/>
          <w:color w:val="auto"/>
          <w:sz w:val="24"/>
          <w:highlight w:val="none"/>
        </w:rPr>
        <w:t>监督。</w:t>
      </w:r>
    </w:p>
    <w:p w14:paraId="74650948">
      <w:pPr>
        <w:pStyle w:val="37"/>
        <w:numPr>
          <w:ilvl w:val="255"/>
          <w:numId w:val="0"/>
        </w:numPr>
        <w:spacing w:line="360" w:lineRule="auto"/>
        <w:ind w:firstLine="480"/>
        <w:rPr>
          <w:rFonts w:hint="eastAsia" w:hAnsi="宋体"/>
          <w:color w:val="auto"/>
          <w:sz w:val="24"/>
          <w:highlight w:val="none"/>
        </w:rPr>
      </w:pPr>
      <w:r>
        <w:rPr>
          <w:rFonts w:hint="eastAsia" w:hAnsi="宋体"/>
          <w:color w:val="auto"/>
          <w:sz w:val="24"/>
          <w:highlight w:val="none"/>
        </w:rPr>
        <w:t>3.在发布成交公告的同时，</w:t>
      </w:r>
      <w:r>
        <w:rPr>
          <w:rFonts w:hint="eastAsia" w:hAnsi="宋体"/>
          <w:color w:val="auto"/>
          <w:sz w:val="24"/>
          <w:highlight w:val="none"/>
          <w:lang w:eastAsia="zh-CN"/>
        </w:rPr>
        <w:t>捷宏润安工程顾问 (江苏) 有限公司</w:t>
      </w:r>
      <w:r>
        <w:rPr>
          <w:rFonts w:hint="eastAsia" w:hAnsi="宋体"/>
          <w:color w:val="auto"/>
          <w:sz w:val="24"/>
          <w:highlight w:val="none"/>
        </w:rPr>
        <w:t>将向成交供应商发出成交通知书。</w:t>
      </w:r>
    </w:p>
    <w:p w14:paraId="5996E927">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采购项目的终止：</w:t>
      </w:r>
    </w:p>
    <w:p w14:paraId="43CC2A3B">
      <w:pPr>
        <w:pStyle w:val="37"/>
        <w:widowControl/>
        <w:tabs>
          <w:tab w:val="left" w:pos="0"/>
        </w:tabs>
        <w:spacing w:line="360" w:lineRule="auto"/>
        <w:ind w:left="149" w:firstLine="480"/>
        <w:rPr>
          <w:rFonts w:hint="eastAsia" w:hAnsi="宋体"/>
          <w:color w:val="auto"/>
          <w:sz w:val="24"/>
          <w:highlight w:val="none"/>
        </w:rPr>
      </w:pPr>
      <w:r>
        <w:rPr>
          <w:rFonts w:hint="eastAsia" w:hAnsi="宋体"/>
          <w:color w:val="auto"/>
          <w:sz w:val="24"/>
          <w:highlight w:val="none"/>
        </w:rPr>
        <w:t>出现下列情形之一的，采购人或者采购代理机构应当终止竞争性磋商采购活动，发布项目终止公告并说明原因，重新开展采购活动：</w:t>
      </w:r>
    </w:p>
    <w:p w14:paraId="612ADEE1">
      <w:pPr>
        <w:pStyle w:val="37"/>
        <w:widowControl/>
        <w:spacing w:line="360" w:lineRule="auto"/>
        <w:ind w:firstLine="561"/>
        <w:rPr>
          <w:rFonts w:hint="eastAsia" w:hAnsi="宋体"/>
          <w:color w:val="auto"/>
          <w:sz w:val="24"/>
          <w:highlight w:val="none"/>
        </w:rPr>
      </w:pPr>
      <w:r>
        <w:rPr>
          <w:rFonts w:hint="eastAsia" w:hAnsi="宋体"/>
          <w:color w:val="auto"/>
          <w:sz w:val="24"/>
          <w:highlight w:val="none"/>
        </w:rPr>
        <w:t>1.因情况变化，不再符合规定的竞争性磋商采购方式适用情形的；</w:t>
      </w:r>
    </w:p>
    <w:p w14:paraId="6D41FAC3">
      <w:pPr>
        <w:pStyle w:val="37"/>
        <w:widowControl/>
        <w:spacing w:line="360" w:lineRule="auto"/>
        <w:ind w:firstLine="561"/>
        <w:rPr>
          <w:rFonts w:hint="eastAsia" w:hAnsi="宋体"/>
          <w:color w:val="auto"/>
          <w:sz w:val="24"/>
          <w:highlight w:val="none"/>
        </w:rPr>
      </w:pPr>
      <w:r>
        <w:rPr>
          <w:rFonts w:hint="eastAsia" w:hAnsi="宋体"/>
          <w:color w:val="auto"/>
          <w:sz w:val="24"/>
          <w:highlight w:val="none"/>
        </w:rPr>
        <w:t>2.出现影响采购公正的违法、违规行为的；</w:t>
      </w:r>
    </w:p>
    <w:p w14:paraId="1DAB5E9B">
      <w:pPr>
        <w:pStyle w:val="37"/>
        <w:widowControl/>
        <w:spacing w:line="360" w:lineRule="auto"/>
        <w:ind w:firstLine="561"/>
        <w:rPr>
          <w:rFonts w:hint="eastAsia" w:hAnsi="宋体"/>
          <w:color w:val="auto"/>
          <w:sz w:val="24"/>
          <w:highlight w:val="none"/>
        </w:rPr>
      </w:pPr>
      <w:r>
        <w:rPr>
          <w:rFonts w:hint="eastAsia" w:hAnsi="宋体"/>
          <w:color w:val="auto"/>
          <w:sz w:val="24"/>
          <w:highlight w:val="none"/>
        </w:rPr>
        <w:t>3.除《政府采购竞争性磋商采购方式管理暂行办法》第二十一条第三款规定的情形外，在采购过程中符合要求的报价供应商或者报价未超过采购预算的报价供应商不足3家的。</w:t>
      </w:r>
    </w:p>
    <w:p w14:paraId="0B5E8DC2">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磋商保证金：</w:t>
      </w:r>
    </w:p>
    <w:p w14:paraId="5D7B3B5E">
      <w:pPr>
        <w:pStyle w:val="37"/>
        <w:spacing w:line="360" w:lineRule="auto"/>
        <w:ind w:firstLine="420"/>
        <w:rPr>
          <w:rFonts w:hint="eastAsia" w:hAnsi="宋体"/>
          <w:color w:val="auto"/>
          <w:sz w:val="24"/>
          <w:highlight w:val="none"/>
        </w:rPr>
      </w:pPr>
      <w:r>
        <w:rPr>
          <w:rFonts w:hint="eastAsia" w:hAnsi="宋体"/>
          <w:color w:val="auto"/>
          <w:sz w:val="24"/>
          <w:highlight w:val="none"/>
        </w:rPr>
        <w:t>本项目无需提交保证金。</w:t>
      </w:r>
    </w:p>
    <w:p w14:paraId="4E3AB916">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成交无效的确认：</w:t>
      </w:r>
    </w:p>
    <w:p w14:paraId="1F5DE0C2">
      <w:pPr>
        <w:pStyle w:val="37"/>
        <w:spacing w:line="360" w:lineRule="auto"/>
        <w:ind w:firstLine="420"/>
        <w:rPr>
          <w:rFonts w:hint="eastAsia" w:hAnsi="宋体"/>
          <w:color w:val="auto"/>
          <w:sz w:val="24"/>
          <w:highlight w:val="none"/>
        </w:rPr>
      </w:pPr>
      <w:r>
        <w:rPr>
          <w:rFonts w:hint="eastAsia" w:hAnsi="宋体"/>
          <w:color w:val="auto"/>
          <w:sz w:val="24"/>
          <w:highlight w:val="none"/>
        </w:rPr>
        <w:t>（1）提供虚假材料谋取中标的；</w:t>
      </w:r>
    </w:p>
    <w:p w14:paraId="6391887A">
      <w:pPr>
        <w:pStyle w:val="37"/>
        <w:spacing w:line="360" w:lineRule="auto"/>
        <w:ind w:firstLine="420"/>
        <w:rPr>
          <w:rFonts w:hint="eastAsia" w:hAnsi="宋体"/>
          <w:color w:val="auto"/>
          <w:sz w:val="24"/>
          <w:highlight w:val="none"/>
        </w:rPr>
      </w:pPr>
      <w:r>
        <w:rPr>
          <w:rFonts w:hint="eastAsia" w:hAnsi="宋体"/>
          <w:color w:val="auto"/>
          <w:sz w:val="24"/>
          <w:highlight w:val="none"/>
        </w:rPr>
        <w:t>（2）采取不正当手段诋毁、排挤其他报价供应商的；</w:t>
      </w:r>
    </w:p>
    <w:p w14:paraId="7DFF6B88">
      <w:pPr>
        <w:pStyle w:val="37"/>
        <w:spacing w:line="360" w:lineRule="auto"/>
        <w:ind w:firstLine="420"/>
        <w:rPr>
          <w:rFonts w:hint="eastAsia" w:hAnsi="宋体"/>
          <w:color w:val="auto"/>
          <w:sz w:val="24"/>
          <w:highlight w:val="none"/>
        </w:rPr>
      </w:pPr>
      <w:r>
        <w:rPr>
          <w:rFonts w:hint="eastAsia" w:hAnsi="宋体"/>
          <w:color w:val="auto"/>
          <w:sz w:val="24"/>
          <w:highlight w:val="none"/>
        </w:rPr>
        <w:t>（3）与招标采购单位、其他报价供应商恶意串通的；</w:t>
      </w:r>
    </w:p>
    <w:p w14:paraId="242F3BD3">
      <w:pPr>
        <w:pStyle w:val="37"/>
        <w:spacing w:line="360" w:lineRule="auto"/>
        <w:ind w:firstLine="420"/>
        <w:rPr>
          <w:rFonts w:hint="eastAsia" w:hAnsi="宋体"/>
          <w:color w:val="auto"/>
          <w:sz w:val="24"/>
          <w:highlight w:val="none"/>
        </w:rPr>
      </w:pPr>
      <w:r>
        <w:rPr>
          <w:rFonts w:hint="eastAsia" w:hAnsi="宋体"/>
          <w:color w:val="auto"/>
          <w:sz w:val="24"/>
          <w:highlight w:val="none"/>
        </w:rPr>
        <w:t>（4）向采购人行贿或者提供其他不正当利益的；</w:t>
      </w:r>
    </w:p>
    <w:p w14:paraId="3F998440">
      <w:pPr>
        <w:pStyle w:val="37"/>
        <w:spacing w:line="360" w:lineRule="auto"/>
        <w:ind w:firstLine="420"/>
        <w:rPr>
          <w:rFonts w:hint="eastAsia" w:hAnsi="宋体"/>
          <w:color w:val="auto"/>
          <w:sz w:val="24"/>
          <w:highlight w:val="none"/>
        </w:rPr>
      </w:pPr>
      <w:r>
        <w:rPr>
          <w:rFonts w:hint="eastAsia" w:hAnsi="宋体"/>
          <w:color w:val="auto"/>
          <w:sz w:val="24"/>
          <w:highlight w:val="none"/>
        </w:rPr>
        <w:t>（5）在招标过程中与采购人进行协商谈判、不按照采购文件和成交供应商的响应文件订立合同，或者与采购人另行订立背离合同实质性内容的协议的；</w:t>
      </w:r>
    </w:p>
    <w:p w14:paraId="64023F98">
      <w:pPr>
        <w:pStyle w:val="37"/>
        <w:spacing w:line="360" w:lineRule="auto"/>
        <w:ind w:firstLine="420"/>
        <w:rPr>
          <w:rFonts w:hint="eastAsia" w:hAnsi="宋体"/>
          <w:color w:val="auto"/>
          <w:sz w:val="24"/>
          <w:highlight w:val="none"/>
        </w:rPr>
      </w:pPr>
      <w:r>
        <w:rPr>
          <w:rFonts w:hint="eastAsia" w:hAnsi="宋体"/>
          <w:color w:val="auto"/>
          <w:sz w:val="24"/>
          <w:highlight w:val="none"/>
        </w:rPr>
        <w:t>（6）拒绝有关部门监督检查或者提供虚假情况的。</w:t>
      </w:r>
    </w:p>
    <w:p w14:paraId="507B0199">
      <w:pPr>
        <w:pStyle w:val="37"/>
        <w:spacing w:line="360" w:lineRule="auto"/>
        <w:ind w:firstLine="420"/>
        <w:rPr>
          <w:rFonts w:hint="eastAsia" w:hAnsi="宋体"/>
          <w:color w:val="auto"/>
          <w:sz w:val="24"/>
          <w:highlight w:val="none"/>
        </w:rPr>
      </w:pPr>
      <w:r>
        <w:rPr>
          <w:rFonts w:hint="eastAsia" w:hAnsi="宋体"/>
          <w:color w:val="auto"/>
          <w:sz w:val="24"/>
          <w:highlight w:val="none"/>
        </w:rPr>
        <w:t>报价供应商有上述（1）至（5）项情形之一的，成交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2438FBE">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签订、履行合同：</w:t>
      </w:r>
    </w:p>
    <w:p w14:paraId="05D5BD40">
      <w:pPr>
        <w:pStyle w:val="37"/>
        <w:tabs>
          <w:tab w:val="left" w:pos="525"/>
          <w:tab w:val="left" w:pos="1050"/>
        </w:tabs>
        <w:spacing w:line="360" w:lineRule="auto"/>
        <w:ind w:firstLine="600"/>
        <w:rPr>
          <w:rFonts w:hint="eastAsia" w:hAnsi="宋体" w:cs="宋体"/>
          <w:bCs/>
          <w:color w:val="auto"/>
          <w:sz w:val="24"/>
          <w:highlight w:val="none"/>
          <w:u w:val="single"/>
        </w:rPr>
      </w:pPr>
      <w:r>
        <w:rPr>
          <w:rFonts w:hint="eastAsia" w:hAnsi="宋体" w:cs="宋体"/>
          <w:bCs/>
          <w:color w:val="auto"/>
          <w:sz w:val="24"/>
          <w:highlight w:val="none"/>
        </w:rPr>
        <w:t>1.采购人应当自成交通知书发出之日起三十日内，按照采购文件和成交供应商响应文件的约定，与成交供应商签订书面合同。所签订的合同不得对采购文件和成交供应商响应文件作实质性修改。采购人不得向成交供应商提出任何不合理的要求，作为签订合同的条件，不得与成交供应商私下订立背离合同实质性内容的协议。合同经</w:t>
      </w:r>
      <w:r>
        <w:rPr>
          <w:rFonts w:hint="eastAsia" w:hAnsi="宋体" w:cs="宋体"/>
          <w:bCs/>
          <w:color w:val="auto"/>
          <w:sz w:val="24"/>
          <w:highlight w:val="none"/>
          <w:lang w:eastAsia="zh-CN"/>
        </w:rPr>
        <w:t>捷宏润安工程顾问 (江苏) 有限公司</w:t>
      </w:r>
      <w:r>
        <w:rPr>
          <w:rFonts w:hint="eastAsia" w:hAnsi="宋体" w:cs="宋体"/>
          <w:bCs/>
          <w:color w:val="auto"/>
          <w:sz w:val="24"/>
          <w:highlight w:val="none"/>
        </w:rPr>
        <w:t>见证后生效。</w:t>
      </w:r>
    </w:p>
    <w:p w14:paraId="21B7E446">
      <w:pPr>
        <w:pStyle w:val="37"/>
        <w:tabs>
          <w:tab w:val="left" w:pos="945"/>
        </w:tabs>
        <w:spacing w:line="360" w:lineRule="auto"/>
        <w:ind w:firstLine="602"/>
        <w:rPr>
          <w:rFonts w:hint="eastAsia" w:hAnsi="宋体" w:cs="宋体"/>
          <w:b/>
          <w:color w:val="auto"/>
          <w:sz w:val="24"/>
          <w:highlight w:val="none"/>
        </w:rPr>
      </w:pPr>
      <w:r>
        <w:rPr>
          <w:rFonts w:hint="eastAsia" w:hAnsi="宋体" w:cs="宋体"/>
          <w:b/>
          <w:color w:val="auto"/>
          <w:sz w:val="24"/>
          <w:highlight w:val="none"/>
        </w:rPr>
        <w:t>2.本项目</w:t>
      </w:r>
      <w:r>
        <w:rPr>
          <w:rFonts w:hint="eastAsia" w:hAnsi="宋体" w:cs="宋体"/>
          <w:b/>
          <w:color w:val="auto"/>
          <w:sz w:val="24"/>
          <w:highlight w:val="none"/>
          <w:lang w:val="en-US" w:eastAsia="zh-CN"/>
        </w:rPr>
        <w:t>是否</w:t>
      </w:r>
      <w:r>
        <w:rPr>
          <w:rFonts w:hint="eastAsia" w:hAnsi="宋体" w:cs="宋体"/>
          <w:b/>
          <w:color w:val="auto"/>
          <w:sz w:val="24"/>
          <w:highlight w:val="none"/>
        </w:rPr>
        <w:t>收取履约保证金</w:t>
      </w:r>
      <w:r>
        <w:rPr>
          <w:rFonts w:hint="eastAsia" w:hAnsi="宋体" w:cs="宋体"/>
          <w:b/>
          <w:color w:val="auto"/>
          <w:sz w:val="24"/>
          <w:highlight w:val="none"/>
          <w:lang w:eastAsia="zh-CN"/>
        </w:rPr>
        <w:t>：</w:t>
      </w:r>
      <w:r>
        <w:rPr>
          <w:rFonts w:hint="eastAsia" w:hAnsi="宋体" w:cs="宋体"/>
          <w:b/>
          <w:color w:val="auto"/>
          <w:sz w:val="24"/>
          <w:highlight w:val="none"/>
          <w:lang w:val="en-US" w:eastAsia="zh-CN"/>
        </w:rPr>
        <w:t>否，详见合同条款约定</w:t>
      </w:r>
      <w:r>
        <w:rPr>
          <w:rFonts w:hint="eastAsia" w:hAnsi="宋体" w:cs="宋体"/>
          <w:b/>
          <w:color w:val="auto"/>
          <w:sz w:val="24"/>
          <w:highlight w:val="none"/>
        </w:rPr>
        <w:t>。</w:t>
      </w:r>
    </w:p>
    <w:p w14:paraId="04789302">
      <w:pPr>
        <w:pStyle w:val="37"/>
        <w:tabs>
          <w:tab w:val="left" w:pos="945"/>
        </w:tabs>
        <w:spacing w:line="360" w:lineRule="auto"/>
        <w:ind w:firstLine="600"/>
        <w:rPr>
          <w:rFonts w:hint="eastAsia" w:hAnsi="宋体" w:cs="宋体"/>
          <w:bCs/>
          <w:color w:val="auto"/>
          <w:sz w:val="24"/>
          <w:highlight w:val="none"/>
        </w:rPr>
      </w:pPr>
      <w:r>
        <w:rPr>
          <w:rFonts w:hint="eastAsia" w:hAnsi="宋体" w:cs="宋体"/>
          <w:bCs/>
          <w:color w:val="auto"/>
          <w:sz w:val="24"/>
          <w:highlight w:val="none"/>
        </w:rPr>
        <w:t>3.成交供应商非因不可抗力未履行</w:t>
      </w:r>
      <w:r>
        <w:rPr>
          <w:rFonts w:hint="eastAsia" w:hAnsi="宋体" w:cs="宋体"/>
          <w:bCs/>
          <w:color w:val="auto"/>
          <w:sz w:val="24"/>
          <w:highlight w:val="none"/>
          <w:lang w:eastAsia="zh-CN"/>
        </w:rPr>
        <w:t>招标</w:t>
      </w:r>
      <w:r>
        <w:rPr>
          <w:rFonts w:hint="eastAsia" w:hAnsi="宋体" w:cs="宋体"/>
          <w:bCs/>
          <w:color w:val="auto"/>
          <w:sz w:val="24"/>
          <w:highlight w:val="none"/>
        </w:rPr>
        <w:t>、响应文件和合同规定的义务，一经查实，采购人将根据具体情况提请政府采购管理部门作出相应处理。</w:t>
      </w:r>
    </w:p>
    <w:p w14:paraId="3A0631C2">
      <w:pPr>
        <w:pStyle w:val="37"/>
        <w:numPr>
          <w:ilvl w:val="0"/>
          <w:numId w:val="18"/>
        </w:numPr>
        <w:tabs>
          <w:tab w:val="left" w:pos="735"/>
        </w:tabs>
        <w:spacing w:line="360" w:lineRule="auto"/>
        <w:ind w:left="0" w:firstLine="482"/>
        <w:outlineLvl w:val="1"/>
        <w:rPr>
          <w:rFonts w:hint="eastAsia" w:hAnsi="宋体" w:cs="宋体"/>
          <w:b/>
          <w:color w:val="auto"/>
          <w:sz w:val="24"/>
          <w:highlight w:val="none"/>
        </w:rPr>
      </w:pPr>
      <w:r>
        <w:rPr>
          <w:rFonts w:hint="eastAsia" w:hAnsi="宋体" w:cs="宋体"/>
          <w:b/>
          <w:color w:val="auto"/>
          <w:sz w:val="24"/>
          <w:highlight w:val="none"/>
        </w:rPr>
        <w:t>代理服务费：</w:t>
      </w:r>
    </w:p>
    <w:p w14:paraId="3A5DE8C7">
      <w:pPr>
        <w:pStyle w:val="37"/>
        <w:spacing w:line="360" w:lineRule="auto"/>
        <w:ind w:firstLine="426"/>
        <w:rPr>
          <w:rFonts w:hint="eastAsia" w:hAnsi="宋体" w:cs="宋体"/>
          <w:bCs/>
          <w:color w:val="auto"/>
          <w:sz w:val="24"/>
          <w:highlight w:val="none"/>
        </w:rPr>
      </w:pPr>
      <w:r>
        <w:rPr>
          <w:rFonts w:hint="eastAsia" w:hAnsi="宋体" w:cs="宋体"/>
          <w:bCs/>
          <w:color w:val="auto"/>
          <w:sz w:val="24"/>
          <w:highlight w:val="none"/>
        </w:rPr>
        <w:t>1.本项目代理服务费、编标费由中标供应商支付，中标供应商领取中标通知书时向采购代理机构一次性付清。</w:t>
      </w:r>
    </w:p>
    <w:p w14:paraId="30C554DD">
      <w:pPr>
        <w:pStyle w:val="37"/>
        <w:spacing w:line="360" w:lineRule="auto"/>
        <w:ind w:firstLine="426"/>
        <w:rPr>
          <w:rFonts w:hint="eastAsia" w:hAnsi="宋体" w:cs="宋体"/>
          <w:bCs/>
          <w:color w:val="auto"/>
          <w:sz w:val="24"/>
          <w:highlight w:val="none"/>
        </w:rPr>
      </w:pPr>
      <w:r>
        <w:rPr>
          <w:rFonts w:hint="eastAsia" w:hAnsi="宋体" w:cs="宋体"/>
          <w:bCs/>
          <w:color w:val="auto"/>
          <w:sz w:val="24"/>
          <w:highlight w:val="none"/>
        </w:rPr>
        <w:t>2.项目代理服务费：按累进制计算，中标金额100万以下乘以1.05%，100万—500万乘以0.56%，500万—1000万乘以0.31%。</w:t>
      </w:r>
    </w:p>
    <w:p w14:paraId="2F4BAEA2">
      <w:pPr>
        <w:pStyle w:val="37"/>
        <w:spacing w:line="360" w:lineRule="auto"/>
        <w:ind w:firstLine="426"/>
        <w:rPr>
          <w:rFonts w:hint="eastAsia" w:hAnsi="宋体" w:cs="宋体"/>
          <w:bCs/>
          <w:color w:val="auto"/>
          <w:sz w:val="24"/>
          <w:highlight w:val="none"/>
        </w:rPr>
      </w:pPr>
      <w:r>
        <w:rPr>
          <w:rFonts w:hint="eastAsia" w:hAnsi="宋体" w:cs="宋体"/>
          <w:bCs/>
          <w:color w:val="auto"/>
          <w:sz w:val="24"/>
          <w:highlight w:val="none"/>
        </w:rPr>
        <w:t>3.编标费：按累进制计算，以最高限价为计费基础，按差额定率累进法计算，500万以下费率为0.266%，500万—1000万费率为0.238%，1000万—5000万费率为0.21%。</w:t>
      </w:r>
    </w:p>
    <w:p w14:paraId="73200D7F">
      <w:pPr>
        <w:pStyle w:val="37"/>
        <w:spacing w:line="360" w:lineRule="auto"/>
        <w:ind w:firstLine="426"/>
        <w:rPr>
          <w:rFonts w:hint="eastAsia" w:hAnsi="宋体" w:cs="宋体"/>
          <w:bCs/>
          <w:color w:val="auto"/>
          <w:sz w:val="24"/>
          <w:highlight w:val="none"/>
        </w:rPr>
      </w:pPr>
      <w:r>
        <w:rPr>
          <w:rFonts w:hint="eastAsia" w:hAnsi="宋体" w:cs="宋体"/>
          <w:bCs/>
          <w:color w:val="auto"/>
          <w:sz w:val="24"/>
          <w:highlight w:val="none"/>
        </w:rPr>
        <w:t>4.中标供应商如果未按规定缴纳代理服务费，采购代理机构将保留诉讼的权利。</w:t>
      </w:r>
    </w:p>
    <w:p w14:paraId="551BEAE0">
      <w:pPr>
        <w:pStyle w:val="37"/>
        <w:widowControl/>
        <w:numPr>
          <w:ilvl w:val="0"/>
          <w:numId w:val="16"/>
        </w:numPr>
        <w:jc w:val="center"/>
        <w:outlineLvl w:val="0"/>
        <w:rPr>
          <w:rFonts w:hint="eastAsia" w:hAnsi="宋体"/>
          <w:b/>
          <w:color w:val="auto"/>
          <w:sz w:val="36"/>
          <w:szCs w:val="36"/>
          <w:highlight w:val="none"/>
        </w:rPr>
      </w:pPr>
      <w:r>
        <w:rPr>
          <w:rFonts w:hint="eastAsia" w:hAnsi="宋体"/>
          <w:b/>
          <w:color w:val="auto"/>
          <w:sz w:val="44"/>
          <w:szCs w:val="44"/>
          <w:highlight w:val="none"/>
        </w:rPr>
        <w:br w:type="page" w:clear="all"/>
      </w:r>
      <w:bookmarkStart w:id="32" w:name="_Hlk217042594"/>
      <w:r>
        <w:rPr>
          <w:rFonts w:hint="eastAsia" w:hAnsi="宋体"/>
          <w:b/>
          <w:color w:val="auto"/>
          <w:sz w:val="36"/>
          <w:szCs w:val="36"/>
          <w:highlight w:val="none"/>
        </w:rPr>
        <w:t>采购需求</w:t>
      </w:r>
    </w:p>
    <w:p w14:paraId="17050E01">
      <w:pPr>
        <w:outlineLvl w:val="1"/>
        <w:rPr>
          <w:rFonts w:hint="eastAsia" w:ascii="宋体" w:hAnsi="宋体"/>
          <w:b/>
          <w:bCs/>
          <w:color w:val="auto"/>
          <w:sz w:val="24"/>
          <w:highlight w:val="none"/>
        </w:rPr>
      </w:pPr>
      <w:r>
        <w:rPr>
          <w:rFonts w:hint="eastAsia" w:ascii="宋体" w:hAnsi="宋体"/>
          <w:b/>
          <w:bCs/>
          <w:color w:val="auto"/>
          <w:sz w:val="24"/>
          <w:highlight w:val="none"/>
        </w:rPr>
        <w:t>一、本项目需实现的功能或者目标，以及为落实政府采购政策需满足的要求：</w:t>
      </w:r>
    </w:p>
    <w:p w14:paraId="2D9A6545">
      <w:pPr>
        <w:pStyle w:val="37"/>
        <w:spacing w:line="360" w:lineRule="auto"/>
        <w:ind w:firstLine="482"/>
        <w:rPr>
          <w:rFonts w:hint="eastAsia" w:hAnsi="宋体" w:cs="宋体"/>
          <w:color w:val="auto"/>
          <w:spacing w:val="2"/>
          <w:sz w:val="24"/>
          <w:highlight w:val="none"/>
        </w:rPr>
      </w:pPr>
      <w:r>
        <w:rPr>
          <w:rFonts w:hint="eastAsia" w:hAnsi="宋体" w:cs="宋体"/>
          <w:color w:val="auto"/>
          <w:spacing w:val="2"/>
          <w:sz w:val="24"/>
          <w:highlight w:val="none"/>
        </w:rPr>
        <w:t>1.</w:t>
      </w:r>
      <w:r>
        <w:rPr>
          <w:rFonts w:hint="eastAsia" w:hAnsi="宋体" w:cs="宋体"/>
          <w:color w:val="auto"/>
          <w:sz w:val="24"/>
          <w:highlight w:val="none"/>
        </w:rPr>
        <w:t>采购标的需实现的功能或者目标：</w:t>
      </w:r>
    </w:p>
    <w:p w14:paraId="563810C3">
      <w:pPr>
        <w:pStyle w:val="37"/>
        <w:widowControl/>
        <w:spacing w:line="360" w:lineRule="auto"/>
        <w:ind w:firstLine="420"/>
        <w:jc w:val="left"/>
        <w:rPr>
          <w:rFonts w:hint="eastAsia" w:hAnsi="宋体" w:cs="宋体"/>
          <w:color w:val="auto"/>
          <w:sz w:val="24"/>
          <w:highlight w:val="none"/>
        </w:rPr>
      </w:pPr>
      <w:r>
        <w:rPr>
          <w:rFonts w:hint="eastAsia" w:hAnsi="宋体" w:cs="宋体"/>
          <w:color w:val="auto"/>
          <w:sz w:val="24"/>
          <w:highlight w:val="none"/>
        </w:rPr>
        <w:t>金城西路（蠡溪路-蠡湖大道）绿化整治项目位于无锡市滨湖区，东起蠡湖大道，西至蠡溪路，全长约1km，实施范围为道路北侧绿地，面积约14320㎡。实施内容主要包括：完善绿地服务功能，在绿地内新增便民人行步道，沿线设置休憩服务设施及功能性照明；提升绿地景观质量，适当清理密集的乔木层、灌木层，优化乔灌木配植，并整理地形、更新地被植物，局部增加绿化景观节点，打造功能复合、疏林通透、行人体验强的城市绿地景观</w:t>
      </w:r>
      <w:r>
        <w:rPr>
          <w:rFonts w:hint="eastAsia" w:hAnsi="宋体" w:cs="宋体"/>
          <w:color w:val="auto"/>
          <w:sz w:val="24"/>
          <w:highlight w:val="none"/>
          <w:lang w:val="en-US" w:eastAsia="zh-CN"/>
        </w:rPr>
        <w:t>等</w:t>
      </w:r>
      <w:r>
        <w:rPr>
          <w:rFonts w:hint="eastAsia" w:hAnsi="宋体" w:cs="宋体"/>
          <w:color w:val="auto"/>
          <w:sz w:val="24"/>
          <w:highlight w:val="none"/>
        </w:rPr>
        <w:t>。</w:t>
      </w:r>
    </w:p>
    <w:p w14:paraId="55359225">
      <w:pPr>
        <w:pStyle w:val="465"/>
        <w:ind w:firstLine="480"/>
        <w:rPr>
          <w:rFonts w:hint="eastAsia" w:ascii="宋体" w:hAnsi="宋体" w:cs="宋体"/>
          <w:color w:val="auto"/>
          <w:szCs w:val="24"/>
          <w:highlight w:val="none"/>
        </w:rPr>
      </w:pPr>
      <w:r>
        <w:rPr>
          <w:rFonts w:hint="eastAsia" w:hAnsi="宋体" w:cs="宋体"/>
          <w:color w:val="auto"/>
          <w:sz w:val="24"/>
          <w:highlight w:val="none"/>
        </w:rPr>
        <w:t>2.为落实政府采购政策需满足的要求：</w:t>
      </w:r>
      <w:r>
        <w:rPr>
          <w:rFonts w:hint="eastAsia" w:ascii="宋体" w:hAnsi="宋体" w:cs="宋体"/>
          <w:color w:val="auto"/>
          <w:szCs w:val="24"/>
          <w:highlight w:val="none"/>
        </w:rPr>
        <w:t>本项目专门面向中小企业（含监狱企业、残疾人福利性单位）</w:t>
      </w:r>
    </w:p>
    <w:p w14:paraId="4B12C677">
      <w:pPr>
        <w:outlineLvl w:val="1"/>
        <w:rPr>
          <w:rFonts w:hint="eastAsia" w:ascii="宋体" w:hAnsi="宋体"/>
          <w:b/>
          <w:bCs/>
          <w:color w:val="auto"/>
          <w:sz w:val="24"/>
          <w:highlight w:val="none"/>
        </w:rPr>
      </w:pPr>
      <w:r>
        <w:rPr>
          <w:rFonts w:hint="eastAsia" w:ascii="宋体" w:hAnsi="宋体"/>
          <w:b/>
          <w:bCs/>
          <w:color w:val="auto"/>
          <w:sz w:val="24"/>
          <w:highlight w:val="none"/>
        </w:rPr>
        <w:t>二、本项目需执行的国家相关标准、行业标准、地方标准或者其他标准、规范：</w:t>
      </w:r>
    </w:p>
    <w:p w14:paraId="0C05D30B">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《园林绿化工程项目规范》（GB 55014-2021）</w:t>
      </w:r>
    </w:p>
    <w:p w14:paraId="00820B7C">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《园林绿化工程施工及验收规范》（CJJ82-2012）</w:t>
      </w:r>
    </w:p>
    <w:p w14:paraId="4A5A673A">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《园林绿化工程施工及验收规范》（DGJ32/TJ201-2016）</w:t>
      </w:r>
    </w:p>
    <w:p w14:paraId="0FF3B21C">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《江苏省城市园林绿化养护管理规范及分级标准》</w:t>
      </w:r>
    </w:p>
    <w:p w14:paraId="27C7C867">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《城市道路工程技术规范》（GB 55011-2021）</w:t>
      </w:r>
    </w:p>
    <w:p w14:paraId="365FEBB7">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《城镇道路工程施工与质量验收规范》（CJJ 1-2008）</w:t>
      </w:r>
    </w:p>
    <w:p w14:paraId="24A994C0">
      <w:pPr>
        <w:pStyle w:val="37"/>
        <w:tabs>
          <w:tab w:val="left" w:pos="3144"/>
        </w:tabs>
        <w:spacing w:line="360" w:lineRule="auto"/>
        <w:ind w:firstLine="566"/>
        <w:rPr>
          <w:rFonts w:hint="eastAsia" w:hAnsi="宋体" w:cs="宋体"/>
          <w:color w:val="auto"/>
          <w:sz w:val="24"/>
          <w:highlight w:val="none"/>
        </w:rPr>
      </w:pPr>
      <w:r>
        <w:rPr>
          <w:rFonts w:hint="eastAsia" w:hAnsi="宋体" w:cs="宋体"/>
          <w:color w:val="auto"/>
          <w:sz w:val="24"/>
          <w:highlight w:val="none"/>
        </w:rPr>
        <w:t>《城市道路养护技术规范》（CJJ 36-2016）</w:t>
      </w:r>
    </w:p>
    <w:p w14:paraId="360E0111">
      <w:pPr>
        <w:outlineLvl w:val="1"/>
        <w:rPr>
          <w:rFonts w:hint="eastAsia" w:ascii="宋体" w:hAnsi="宋体"/>
          <w:b/>
          <w:bCs/>
          <w:color w:val="auto"/>
          <w:sz w:val="24"/>
          <w:highlight w:val="none"/>
        </w:rPr>
      </w:pPr>
      <w:r>
        <w:rPr>
          <w:rFonts w:hint="eastAsia" w:ascii="宋体" w:hAnsi="宋体"/>
          <w:b/>
          <w:bCs/>
          <w:color w:val="auto"/>
          <w:sz w:val="24"/>
          <w:highlight w:val="none"/>
        </w:rPr>
        <w:t xml:space="preserve">三、本项目采购标的需满足的服务标准、期限、效率等要求： </w:t>
      </w:r>
    </w:p>
    <w:p w14:paraId="3EE5D38C">
      <w:pPr>
        <w:pStyle w:val="37"/>
        <w:spacing w:line="360" w:lineRule="auto"/>
        <w:ind w:firstLine="480"/>
        <w:rPr>
          <w:rFonts w:hint="eastAsia" w:hAnsi="宋体" w:cs="宋体"/>
          <w:color w:val="auto"/>
          <w:sz w:val="24"/>
          <w:highlight w:val="none"/>
        </w:rPr>
      </w:pPr>
      <w:r>
        <w:rPr>
          <w:rFonts w:hint="eastAsia" w:hAnsi="宋体" w:cs="宋体"/>
          <w:color w:val="auto"/>
          <w:sz w:val="24"/>
          <w:highlight w:val="none"/>
        </w:rPr>
        <w:t>本项目采购标的数量：具体以工程量清单为准。</w:t>
      </w:r>
    </w:p>
    <w:p w14:paraId="6ADCFA1C">
      <w:pPr>
        <w:pStyle w:val="37"/>
        <w:spacing w:line="360" w:lineRule="auto"/>
        <w:ind w:firstLine="480"/>
        <w:rPr>
          <w:rFonts w:hint="eastAsia" w:hAnsi="宋体" w:cs="宋体"/>
          <w:color w:val="auto"/>
          <w:sz w:val="24"/>
          <w:highlight w:val="none"/>
        </w:rPr>
      </w:pPr>
      <w:r>
        <w:rPr>
          <w:rFonts w:hint="eastAsia" w:hAnsi="宋体" w:cs="宋体"/>
          <w:color w:val="auto"/>
          <w:sz w:val="24"/>
          <w:highlight w:val="none"/>
        </w:rPr>
        <w:t>工期：</w:t>
      </w:r>
      <w:r>
        <w:rPr>
          <w:rFonts w:hint="eastAsia" w:hAnsi="宋体" w:cs="宋体"/>
          <w:color w:val="auto"/>
          <w:sz w:val="24"/>
          <w:highlight w:val="none"/>
          <w:lang w:val="en-US" w:eastAsia="zh-CN"/>
        </w:rPr>
        <w:t>40</w:t>
      </w:r>
      <w:r>
        <w:rPr>
          <w:rFonts w:hint="eastAsia" w:hAnsi="宋体" w:cs="宋体"/>
          <w:color w:val="auto"/>
          <w:sz w:val="24"/>
          <w:highlight w:val="none"/>
        </w:rPr>
        <w:t>日历天</w:t>
      </w:r>
      <w:r>
        <w:rPr>
          <w:rFonts w:hint="eastAsia" w:hAnsi="宋体" w:cs="宋体"/>
          <w:color w:val="auto"/>
          <w:sz w:val="24"/>
          <w:highlight w:val="none"/>
        </w:rPr>
        <w:t>。</w:t>
      </w:r>
    </w:p>
    <w:p w14:paraId="0EB889FA">
      <w:pPr>
        <w:pStyle w:val="37"/>
        <w:spacing w:line="360" w:lineRule="auto"/>
        <w:ind w:firstLine="480"/>
        <w:rPr>
          <w:rFonts w:hint="eastAsia" w:hAnsi="宋体" w:cs="宋体"/>
          <w:color w:val="auto"/>
          <w:sz w:val="24"/>
          <w:highlight w:val="none"/>
        </w:rPr>
      </w:pPr>
      <w:r>
        <w:rPr>
          <w:rFonts w:hint="eastAsia" w:hAnsi="宋体" w:cs="宋体"/>
          <w:bCs/>
          <w:color w:val="auto"/>
          <w:sz w:val="24"/>
          <w:highlight w:val="none"/>
        </w:rPr>
        <w:t>误期违约金：合同总价的万分之五/天。</w:t>
      </w:r>
    </w:p>
    <w:p w14:paraId="69966F19">
      <w:pPr>
        <w:pStyle w:val="37"/>
        <w:widowControl/>
        <w:spacing w:line="360" w:lineRule="auto"/>
        <w:ind w:firstLine="480"/>
        <w:jc w:val="left"/>
        <w:rPr>
          <w:rFonts w:hint="eastAsia" w:hAnsi="宋体" w:cs="宋体"/>
          <w:color w:val="auto"/>
          <w:sz w:val="24"/>
          <w:highlight w:val="none"/>
        </w:rPr>
      </w:pPr>
      <w:r>
        <w:rPr>
          <w:rFonts w:hint="eastAsia" w:hAnsi="宋体" w:cs="宋体"/>
          <w:color w:val="auto"/>
          <w:sz w:val="24"/>
          <w:highlight w:val="none"/>
        </w:rPr>
        <w:t>质量要求：一次性验收合格。</w:t>
      </w:r>
    </w:p>
    <w:p w14:paraId="6EAB3E8E">
      <w:pPr>
        <w:pStyle w:val="37"/>
        <w:widowControl/>
        <w:spacing w:line="360" w:lineRule="auto"/>
        <w:ind w:firstLine="480"/>
        <w:jc w:val="left"/>
        <w:rPr>
          <w:rFonts w:hint="eastAsia" w:hAnsi="宋体" w:cs="宋体"/>
          <w:color w:val="auto"/>
          <w:sz w:val="24"/>
          <w:highlight w:val="none"/>
        </w:rPr>
      </w:pPr>
      <w:r>
        <w:rPr>
          <w:rFonts w:hint="eastAsia" w:hAnsi="宋体" w:cs="宋体"/>
          <w:color w:val="auto"/>
          <w:sz w:val="24"/>
          <w:highlight w:val="none"/>
        </w:rPr>
        <w:t>质量违约金：合同价款的</w:t>
      </w:r>
      <w:r>
        <w:rPr>
          <w:rFonts w:hint="eastAsia" w:hAnsi="宋体" w:cs="宋体"/>
          <w:color w:val="auto"/>
          <w:sz w:val="24"/>
          <w:highlight w:val="none"/>
          <w:lang w:val="en-US" w:eastAsia="zh-CN"/>
        </w:rPr>
        <w:t>3</w:t>
      </w:r>
      <w:r>
        <w:rPr>
          <w:rFonts w:hint="eastAsia" w:hAnsi="宋体" w:cs="宋体"/>
          <w:color w:val="auto"/>
          <w:sz w:val="24"/>
          <w:highlight w:val="none"/>
        </w:rPr>
        <w:t>%。</w:t>
      </w:r>
    </w:p>
    <w:p w14:paraId="7001DAEC">
      <w:pPr>
        <w:pStyle w:val="37"/>
        <w:widowControl/>
        <w:spacing w:line="360" w:lineRule="auto"/>
        <w:ind w:firstLine="480"/>
        <w:jc w:val="left"/>
        <w:rPr>
          <w:rFonts w:hint="eastAsia" w:hAnsi="宋体" w:cs="宋体"/>
          <w:color w:val="auto"/>
          <w:sz w:val="24"/>
          <w:highlight w:val="none"/>
        </w:rPr>
      </w:pPr>
      <w:r>
        <w:rPr>
          <w:rFonts w:hint="eastAsia" w:hAnsi="宋体" w:cs="宋体"/>
          <w:color w:val="auto"/>
          <w:sz w:val="24"/>
          <w:highlight w:val="none"/>
        </w:rPr>
        <w:t>安全要求：符合相关安全管理规定，确保交通、用电和施工安全无责任事故。</w:t>
      </w:r>
    </w:p>
    <w:p w14:paraId="2A16B71D">
      <w:pPr>
        <w:pStyle w:val="37"/>
        <w:widowControl/>
        <w:spacing w:line="360" w:lineRule="auto"/>
        <w:ind w:firstLine="480"/>
        <w:jc w:val="left"/>
        <w:rPr>
          <w:rFonts w:hint="eastAsia" w:hAnsi="宋体" w:cs="宋体"/>
          <w:color w:val="auto"/>
          <w:sz w:val="24"/>
          <w:highlight w:val="none"/>
        </w:rPr>
      </w:pPr>
      <w:r>
        <w:rPr>
          <w:rFonts w:hint="eastAsia" w:hAnsi="宋体" w:cs="宋体"/>
          <w:color w:val="auto"/>
          <w:sz w:val="24"/>
          <w:highlight w:val="none"/>
        </w:rPr>
        <w:t>养护等级要求：一级养护。</w:t>
      </w:r>
    </w:p>
    <w:p w14:paraId="702E71B9">
      <w:pPr>
        <w:pStyle w:val="37"/>
        <w:widowControl/>
        <w:spacing w:line="360" w:lineRule="auto"/>
        <w:ind w:firstLine="480"/>
        <w:jc w:val="left"/>
        <w:rPr>
          <w:rFonts w:hint="eastAsia" w:hAnsi="宋体" w:cs="宋体"/>
          <w:color w:val="auto"/>
          <w:sz w:val="24"/>
          <w:highlight w:val="none"/>
        </w:rPr>
      </w:pPr>
      <w:r>
        <w:rPr>
          <w:rFonts w:hint="eastAsia" w:hAnsi="宋体" w:cs="宋体"/>
          <w:color w:val="auto"/>
          <w:sz w:val="24"/>
          <w:highlight w:val="none"/>
        </w:rPr>
        <w:t>缺陷责任期：</w:t>
      </w:r>
      <w:r>
        <w:rPr>
          <w:rFonts w:hint="eastAsia" w:hAnsi="宋体" w:cs="宋体"/>
          <w:color w:val="auto"/>
          <w:sz w:val="24"/>
          <w:highlight w:val="none"/>
          <w:lang w:val="en-US" w:eastAsia="zh-CN"/>
        </w:rPr>
        <w:t>绿化12</w:t>
      </w:r>
      <w:r>
        <w:rPr>
          <w:rFonts w:hint="eastAsia" w:hAnsi="宋体" w:cs="宋体"/>
          <w:color w:val="auto"/>
          <w:sz w:val="24"/>
          <w:highlight w:val="none"/>
        </w:rPr>
        <w:t>个月</w:t>
      </w:r>
      <w:r>
        <w:rPr>
          <w:rFonts w:hint="eastAsia" w:hAnsi="宋体" w:cs="宋体"/>
          <w:color w:val="auto"/>
          <w:sz w:val="24"/>
          <w:highlight w:val="none"/>
          <w:lang w:eastAsia="zh-CN"/>
        </w:rPr>
        <w:t>；</w:t>
      </w:r>
      <w:r>
        <w:rPr>
          <w:rFonts w:hint="eastAsia" w:hAnsi="宋体" w:cs="宋体"/>
          <w:color w:val="auto"/>
          <w:sz w:val="24"/>
          <w:highlight w:val="none"/>
          <w:lang w:val="en-US" w:eastAsia="zh-CN"/>
        </w:rPr>
        <w:t>硬质景观24个月</w:t>
      </w:r>
      <w:r>
        <w:rPr>
          <w:rFonts w:hint="eastAsia" w:hAnsi="宋体" w:cs="宋体"/>
          <w:color w:val="auto"/>
          <w:sz w:val="24"/>
          <w:highlight w:val="none"/>
        </w:rPr>
        <w:t>。</w:t>
      </w:r>
    </w:p>
    <w:p w14:paraId="2A1E804B">
      <w:pPr>
        <w:outlineLvl w:val="1"/>
        <w:rPr>
          <w:rFonts w:hint="eastAsia" w:ascii="宋体" w:hAnsi="宋体"/>
          <w:b/>
          <w:bCs/>
          <w:color w:val="auto"/>
          <w:sz w:val="24"/>
          <w:highlight w:val="none"/>
        </w:rPr>
      </w:pPr>
      <w:r>
        <w:rPr>
          <w:rFonts w:hint="eastAsia" w:ascii="宋体" w:hAnsi="宋体"/>
          <w:b/>
          <w:bCs/>
          <w:color w:val="auto"/>
          <w:sz w:val="24"/>
          <w:highlight w:val="none"/>
        </w:rPr>
        <w:t>四、本项目验收标准：</w:t>
      </w:r>
    </w:p>
    <w:p w14:paraId="472A9FB7">
      <w:pPr>
        <w:pStyle w:val="37"/>
        <w:spacing w:line="360" w:lineRule="auto"/>
        <w:ind w:firstLine="480"/>
        <w:rPr>
          <w:rFonts w:hint="eastAsia" w:hAnsi="宋体" w:cs="宋体"/>
          <w:color w:val="auto"/>
          <w:spacing w:val="2"/>
          <w:sz w:val="24"/>
          <w:highlight w:val="none"/>
        </w:rPr>
      </w:pPr>
      <w:r>
        <w:rPr>
          <w:rFonts w:hint="eastAsia" w:hAnsi="宋体" w:cs="宋体"/>
          <w:color w:val="auto"/>
          <w:spacing w:val="2"/>
          <w:sz w:val="24"/>
          <w:highlight w:val="none"/>
        </w:rPr>
        <w:t>按照采购文件中相关技术要求及执行标准验收。</w:t>
      </w:r>
    </w:p>
    <w:p w14:paraId="7FC1D5E2">
      <w:pPr>
        <w:outlineLvl w:val="1"/>
        <w:rPr>
          <w:rFonts w:hint="eastAsia" w:ascii="宋体" w:hAnsi="宋体"/>
          <w:b/>
          <w:bCs/>
          <w:color w:val="auto"/>
          <w:sz w:val="24"/>
          <w:highlight w:val="none"/>
        </w:rPr>
      </w:pPr>
      <w:r>
        <w:rPr>
          <w:rFonts w:hint="eastAsia" w:ascii="宋体" w:hAnsi="宋体"/>
          <w:b/>
          <w:bCs/>
          <w:color w:val="auto"/>
          <w:sz w:val="24"/>
          <w:highlight w:val="none"/>
        </w:rPr>
        <w:t>五、采购标的的其他技术、服务等要求：</w:t>
      </w:r>
    </w:p>
    <w:p w14:paraId="11F3E430">
      <w:pPr>
        <w:tabs>
          <w:tab w:val="left" w:pos="525"/>
          <w:tab w:val="left" w:pos="1050"/>
        </w:tabs>
        <w:spacing w:line="360" w:lineRule="auto"/>
        <w:ind w:firstLine="480"/>
        <w:rPr>
          <w:rFonts w:hint="eastAsia" w:ascii="宋体" w:hAnsi="宋体" w:cs="宋体"/>
          <w:bCs/>
          <w:color w:val="auto"/>
          <w:sz w:val="24"/>
          <w:szCs w:val="20"/>
          <w:highlight w:val="none"/>
        </w:rPr>
      </w:pPr>
      <w:r>
        <w:rPr>
          <w:rFonts w:hint="eastAsia" w:ascii="宋体" w:hAnsi="宋体" w:cs="宋体"/>
          <w:bCs/>
          <w:color w:val="auto"/>
          <w:sz w:val="24"/>
          <w:szCs w:val="20"/>
          <w:highlight w:val="none"/>
        </w:rPr>
        <w:t>1、资金来源：财政资金。</w:t>
      </w:r>
    </w:p>
    <w:p w14:paraId="20182DB8">
      <w:pPr>
        <w:tabs>
          <w:tab w:val="left" w:pos="525"/>
          <w:tab w:val="left" w:pos="1050"/>
        </w:tabs>
        <w:spacing w:line="360" w:lineRule="auto"/>
        <w:ind w:firstLine="480"/>
        <w:rPr>
          <w:rFonts w:hint="eastAsia" w:ascii="宋体" w:hAnsi="宋体" w:cs="宋体"/>
          <w:bCs/>
          <w:color w:val="auto"/>
          <w:sz w:val="24"/>
          <w:szCs w:val="20"/>
          <w:highlight w:val="none"/>
        </w:rPr>
      </w:pPr>
      <w:r>
        <w:rPr>
          <w:rFonts w:hint="eastAsia" w:ascii="宋体" w:hAnsi="宋体" w:cs="宋体"/>
          <w:bCs/>
          <w:color w:val="auto"/>
          <w:sz w:val="24"/>
          <w:szCs w:val="20"/>
          <w:highlight w:val="none"/>
        </w:rPr>
        <w:t>2、项目地点：金城西路（蠡溪路-蠡湖大道）。</w:t>
      </w:r>
    </w:p>
    <w:p w14:paraId="4FB62FD4">
      <w:pPr>
        <w:tabs>
          <w:tab w:val="left" w:pos="525"/>
          <w:tab w:val="left" w:pos="1050"/>
        </w:tabs>
        <w:spacing w:line="360" w:lineRule="auto"/>
        <w:ind w:firstLine="480"/>
        <w:rPr>
          <w:rFonts w:hint="eastAsia"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bCs/>
          <w:color w:val="auto"/>
          <w:sz w:val="24"/>
          <w:szCs w:val="20"/>
          <w:highlight w:val="none"/>
          <w:lang w:eastAsia="zh-CN"/>
        </w:rPr>
        <w:t>报价供应商</w:t>
      </w:r>
      <w:r>
        <w:rPr>
          <w:rFonts w:hint="eastAsia" w:ascii="宋体" w:hAnsi="宋体" w:cs="宋体"/>
          <w:bCs/>
          <w:color w:val="auto"/>
          <w:sz w:val="24"/>
          <w:szCs w:val="20"/>
          <w:highlight w:val="none"/>
        </w:rPr>
        <w:t>应指定项目负责人与采购人保持联系，及时充分协调项目实施阶段各项工作。</w:t>
      </w:r>
    </w:p>
    <w:p w14:paraId="1B6B7B84">
      <w:pPr>
        <w:tabs>
          <w:tab w:val="left" w:pos="525"/>
          <w:tab w:val="left" w:pos="1050"/>
        </w:tabs>
        <w:spacing w:line="360" w:lineRule="auto"/>
        <w:ind w:firstLine="480"/>
        <w:rPr>
          <w:rFonts w:hint="eastAsia"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bCs/>
          <w:color w:val="auto"/>
          <w:sz w:val="24"/>
          <w:szCs w:val="20"/>
          <w:highlight w:val="none"/>
          <w:lang w:eastAsia="zh-CN"/>
        </w:rPr>
        <w:t>报价供应商</w:t>
      </w:r>
      <w:r>
        <w:rPr>
          <w:rFonts w:hint="eastAsia" w:ascii="宋体" w:hAnsi="宋体" w:cs="宋体"/>
          <w:bCs/>
          <w:color w:val="auto"/>
          <w:sz w:val="24"/>
          <w:szCs w:val="20"/>
          <w:highlight w:val="none"/>
        </w:rPr>
        <w:t>应重视安全生产，要按规定采取安全措施，确保施工安全。施工过程中发生事故由</w:t>
      </w:r>
      <w:r>
        <w:rPr>
          <w:rFonts w:hint="eastAsia" w:ascii="宋体" w:hAnsi="宋体" w:cs="宋体"/>
          <w:bCs/>
          <w:color w:val="auto"/>
          <w:sz w:val="24"/>
          <w:szCs w:val="20"/>
          <w:highlight w:val="none"/>
          <w:lang w:eastAsia="zh-CN"/>
        </w:rPr>
        <w:t>报价供应商</w:t>
      </w:r>
      <w:r>
        <w:rPr>
          <w:rFonts w:hint="eastAsia" w:ascii="宋体" w:hAnsi="宋体" w:cs="宋体"/>
          <w:bCs/>
          <w:color w:val="auto"/>
          <w:sz w:val="24"/>
          <w:szCs w:val="20"/>
          <w:highlight w:val="none"/>
        </w:rPr>
        <w:t>负责。</w:t>
      </w:r>
    </w:p>
    <w:p w14:paraId="71252B46">
      <w:pPr>
        <w:tabs>
          <w:tab w:val="left" w:pos="525"/>
          <w:tab w:val="left" w:pos="1050"/>
        </w:tabs>
        <w:spacing w:line="360" w:lineRule="auto"/>
        <w:ind w:firstLine="480"/>
        <w:rPr>
          <w:rFonts w:hint="eastAsia" w:ascii="宋体" w:hAnsi="宋体" w:cs="宋体"/>
          <w:bCs/>
          <w:color w:val="auto"/>
          <w:sz w:val="24"/>
          <w:szCs w:val="20"/>
          <w:highlight w:val="none"/>
        </w:rPr>
      </w:pPr>
      <w:r>
        <w:rPr>
          <w:rFonts w:hint="eastAsia" w:ascii="宋体" w:hAnsi="宋体" w:cs="宋体"/>
          <w:bCs/>
          <w:color w:val="auto"/>
          <w:sz w:val="24"/>
          <w:szCs w:val="20"/>
          <w:highlight w:val="none"/>
        </w:rPr>
        <w:t>5、</w:t>
      </w:r>
      <w:r>
        <w:rPr>
          <w:rFonts w:hint="eastAsia" w:ascii="宋体" w:hAnsi="宋体" w:cs="宋体"/>
          <w:bCs/>
          <w:color w:val="auto"/>
          <w:sz w:val="24"/>
          <w:szCs w:val="20"/>
          <w:highlight w:val="none"/>
          <w:lang w:eastAsia="zh-CN"/>
        </w:rPr>
        <w:t>报价供应商</w:t>
      </w:r>
      <w:r>
        <w:rPr>
          <w:rFonts w:hint="eastAsia" w:ascii="宋体" w:hAnsi="宋体" w:cs="宋体"/>
          <w:bCs/>
          <w:color w:val="auto"/>
          <w:sz w:val="24"/>
          <w:szCs w:val="20"/>
          <w:highlight w:val="none"/>
        </w:rPr>
        <w:t>应文明施工，注意保护好环境，严格按照道路、交通、城管等相关规定要求施工。</w:t>
      </w:r>
    </w:p>
    <w:p w14:paraId="440F8242">
      <w:pPr>
        <w:tabs>
          <w:tab w:val="left" w:pos="525"/>
          <w:tab w:val="left" w:pos="1050"/>
        </w:tabs>
        <w:spacing w:line="360" w:lineRule="auto"/>
        <w:ind w:firstLine="4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6、</w:t>
      </w:r>
      <w:r>
        <w:rPr>
          <w:rFonts w:hint="default" w:ascii="宋体" w:hAnsi="宋体" w:eastAsia="宋体" w:cs="宋体"/>
          <w:bCs/>
          <w:color w:val="auto"/>
          <w:sz w:val="24"/>
          <w:szCs w:val="20"/>
          <w:highlight w:val="none"/>
          <w:lang w:val="en-US" w:eastAsia="zh-CN"/>
        </w:rPr>
        <w:t>施工</w:t>
      </w:r>
      <w:r>
        <w:rPr>
          <w:rFonts w:hint="eastAsia" w:ascii="宋体" w:hAnsi="宋体" w:cs="宋体"/>
          <w:bCs/>
          <w:color w:val="auto"/>
          <w:sz w:val="24"/>
          <w:szCs w:val="20"/>
          <w:highlight w:val="none"/>
          <w:lang w:val="en-US" w:eastAsia="zh-CN"/>
        </w:rPr>
        <w:t>围挡</w:t>
      </w:r>
      <w:r>
        <w:rPr>
          <w:rFonts w:hint="eastAsia" w:ascii="宋体" w:hAnsi="宋体" w:eastAsia="宋体" w:cs="宋体"/>
          <w:bCs/>
          <w:color w:val="auto"/>
          <w:sz w:val="24"/>
          <w:szCs w:val="20"/>
          <w:highlight w:val="none"/>
          <w:lang w:val="en-US" w:eastAsia="zh-CN"/>
        </w:rPr>
        <w:t>：临时围挡按照设计文件-装配式</w:t>
      </w:r>
      <w:r>
        <w:rPr>
          <w:rFonts w:hint="eastAsia" w:ascii="宋体" w:hAnsi="宋体" w:cs="宋体"/>
          <w:bCs/>
          <w:color w:val="auto"/>
          <w:sz w:val="24"/>
          <w:szCs w:val="20"/>
          <w:highlight w:val="none"/>
          <w:lang w:val="en-US" w:eastAsia="zh-CN"/>
        </w:rPr>
        <w:t>围</w:t>
      </w:r>
      <w:r>
        <w:rPr>
          <w:rFonts w:hint="eastAsia" w:ascii="宋体" w:hAnsi="宋体" w:eastAsia="宋体" w:cs="宋体"/>
          <w:bCs/>
          <w:color w:val="auto"/>
          <w:sz w:val="24"/>
          <w:szCs w:val="20"/>
          <w:highlight w:val="none"/>
          <w:lang w:val="en-US" w:eastAsia="zh-CN"/>
        </w:rPr>
        <w:t>挡方案要求设置</w:t>
      </w:r>
      <w:r>
        <w:rPr>
          <w:rFonts w:hint="eastAsia" w:ascii="宋体" w:hAnsi="宋体" w:cs="宋体"/>
          <w:bCs/>
          <w:color w:val="auto"/>
          <w:sz w:val="24"/>
          <w:szCs w:val="20"/>
          <w:highlight w:val="none"/>
          <w:lang w:val="en-US" w:eastAsia="zh-CN"/>
        </w:rPr>
        <w:t>。</w:t>
      </w:r>
    </w:p>
    <w:p w14:paraId="0C5864D2">
      <w:pPr>
        <w:tabs>
          <w:tab w:val="left" w:pos="525"/>
          <w:tab w:val="left" w:pos="1050"/>
        </w:tabs>
        <w:spacing w:line="360" w:lineRule="auto"/>
        <w:ind w:firstLine="480"/>
        <w:rPr>
          <w:rFonts w:hint="eastAsia" w:ascii="宋体" w:hAnsi="宋体" w:eastAsia="宋体" w:cs="宋体"/>
          <w:bCs/>
          <w:color w:val="auto"/>
          <w:sz w:val="24"/>
          <w:szCs w:val="20"/>
          <w:highlight w:val="none"/>
          <w:lang w:val="en-US" w:eastAsia="zh-CN"/>
        </w:rPr>
      </w:pPr>
    </w:p>
    <w:p w14:paraId="3F297452">
      <w:pPr>
        <w:pStyle w:val="37"/>
        <w:widowControl/>
        <w:numPr>
          <w:ilvl w:val="0"/>
          <w:numId w:val="16"/>
        </w:numPr>
        <w:jc w:val="center"/>
        <w:outlineLvl w:val="0"/>
        <w:rPr>
          <w:rFonts w:hint="eastAsia" w:hAnsi="宋体"/>
          <w:b/>
          <w:color w:val="auto"/>
          <w:sz w:val="36"/>
          <w:szCs w:val="36"/>
          <w:highlight w:val="none"/>
        </w:rPr>
      </w:pPr>
      <w:r>
        <w:rPr>
          <w:rFonts w:hint="eastAsia" w:hAnsi="宋体"/>
          <w:color w:val="auto"/>
          <w:highlight w:val="none"/>
        </w:rPr>
        <w:br w:type="page" w:clear="all"/>
      </w:r>
      <w:bookmarkEnd w:id="32"/>
      <w:r>
        <w:rPr>
          <w:rFonts w:hint="eastAsia" w:hAnsi="宋体"/>
          <w:b/>
          <w:color w:val="auto"/>
          <w:sz w:val="36"/>
          <w:szCs w:val="36"/>
          <w:highlight w:val="none"/>
        </w:rPr>
        <w:t xml:space="preserve"> 合同条款（格式，投标时不需填写）</w:t>
      </w:r>
    </w:p>
    <w:p w14:paraId="1E31886B">
      <w:pPr>
        <w:jc w:val="center"/>
        <w:rPr>
          <w:rFonts w:hint="eastAsia" w:ascii="宋体" w:hAnsi="宋体"/>
          <w:bCs/>
          <w:color w:val="auto"/>
          <w:sz w:val="32"/>
          <w:szCs w:val="32"/>
          <w:highlight w:val="none"/>
        </w:rPr>
      </w:pPr>
    </w:p>
    <w:p w14:paraId="2BAE05D1">
      <w:pPr>
        <w:jc w:val="center"/>
        <w:rPr>
          <w:rFonts w:hint="eastAsia" w:ascii="宋体" w:hAnsi="宋体"/>
          <w:bCs/>
          <w:color w:val="auto"/>
          <w:sz w:val="32"/>
          <w:szCs w:val="32"/>
          <w:highlight w:val="none"/>
        </w:rPr>
      </w:pPr>
      <w:r>
        <w:rPr>
          <w:rFonts w:ascii="宋体" w:hAnsi="宋体"/>
          <w:bCs/>
          <w:color w:val="auto"/>
          <w:sz w:val="32"/>
          <w:szCs w:val="32"/>
          <w:highlight w:val="none"/>
        </w:rPr>
        <w:t>（GF—201</w:t>
      </w:r>
      <w:r>
        <w:rPr>
          <w:rFonts w:hint="eastAsia" w:ascii="宋体" w:hAnsi="宋体"/>
          <w:bCs/>
          <w:color w:val="auto"/>
          <w:sz w:val="32"/>
          <w:szCs w:val="32"/>
          <w:highlight w:val="none"/>
        </w:rPr>
        <w:t>7</w:t>
      </w:r>
      <w:r>
        <w:rPr>
          <w:rFonts w:ascii="宋体" w:hAnsi="宋体"/>
          <w:bCs/>
          <w:color w:val="auto"/>
          <w:sz w:val="32"/>
          <w:szCs w:val="32"/>
          <w:highlight w:val="none"/>
        </w:rPr>
        <w:t>—</w:t>
      </w:r>
      <w:r>
        <w:rPr>
          <w:rFonts w:hint="eastAsia" w:ascii="宋体" w:hAnsi="宋体"/>
          <w:bCs/>
          <w:color w:val="auto"/>
          <w:sz w:val="32"/>
          <w:szCs w:val="32"/>
          <w:highlight w:val="none"/>
        </w:rPr>
        <w:t>0201）</w:t>
      </w:r>
    </w:p>
    <w:p w14:paraId="72177F9B">
      <w:pPr>
        <w:jc w:val="center"/>
        <w:rPr>
          <w:rFonts w:hint="eastAsia" w:ascii="宋体" w:hAnsi="宋体"/>
          <w:b/>
          <w:color w:val="auto"/>
          <w:sz w:val="52"/>
          <w:szCs w:val="52"/>
          <w:highlight w:val="none"/>
        </w:rPr>
      </w:pPr>
      <w:r>
        <w:rPr>
          <w:rFonts w:ascii="宋体" w:hAnsi="宋体"/>
          <w:b/>
          <w:color w:val="auto"/>
          <w:sz w:val="72"/>
          <w:szCs w:val="52"/>
          <w:highlight w:val="none"/>
        </w:rPr>
        <w:t>建设工程施工合同</w:t>
      </w:r>
      <w:r>
        <w:rPr>
          <w:rFonts w:ascii="宋体" w:hAnsi="宋体"/>
          <w:b/>
          <w:color w:val="auto"/>
          <w:sz w:val="52"/>
          <w:szCs w:val="52"/>
          <w:highlight w:val="none"/>
        </w:rPr>
        <w:br w:type="textWrapping"/>
      </w:r>
      <w:r>
        <w:rPr>
          <w:rFonts w:ascii="宋体" w:hAnsi="宋体"/>
          <w:b/>
          <w:color w:val="auto"/>
          <w:sz w:val="52"/>
          <w:szCs w:val="52"/>
          <w:highlight w:val="none"/>
        </w:rPr>
        <w:t>（示范文本）</w:t>
      </w:r>
    </w:p>
    <w:p w14:paraId="79B598AF">
      <w:pPr>
        <w:jc w:val="center"/>
        <w:rPr>
          <w:rFonts w:hint="eastAsia" w:ascii="宋体" w:hAnsi="宋体"/>
          <w:b/>
          <w:color w:val="auto"/>
          <w:sz w:val="52"/>
          <w:szCs w:val="52"/>
          <w:highlight w:val="none"/>
        </w:rPr>
      </w:pPr>
    </w:p>
    <w:p w14:paraId="6757F71E">
      <w:pPr>
        <w:jc w:val="center"/>
        <w:rPr>
          <w:rFonts w:hint="eastAsia" w:ascii="宋体" w:hAnsi="宋体"/>
          <w:b/>
          <w:color w:val="auto"/>
          <w:sz w:val="72"/>
          <w:szCs w:val="72"/>
          <w:highlight w:val="none"/>
        </w:rPr>
      </w:pPr>
    </w:p>
    <w:p w14:paraId="74197E6D">
      <w:pPr>
        <w:jc w:val="center"/>
        <w:rPr>
          <w:rFonts w:hint="eastAsia" w:ascii="宋体" w:hAnsi="宋体"/>
          <w:b/>
          <w:color w:val="auto"/>
          <w:sz w:val="72"/>
          <w:szCs w:val="72"/>
          <w:highlight w:val="none"/>
        </w:rPr>
      </w:pPr>
    </w:p>
    <w:p w14:paraId="1777F4D0">
      <w:pPr>
        <w:rPr>
          <w:rFonts w:hint="eastAsia" w:ascii="宋体" w:hAnsi="宋体"/>
          <w:b/>
          <w:color w:val="auto"/>
          <w:sz w:val="28"/>
          <w:szCs w:val="28"/>
          <w:highlight w:val="none"/>
        </w:rPr>
      </w:pPr>
    </w:p>
    <w:p w14:paraId="0F1AEE4B">
      <w:pPr>
        <w:rPr>
          <w:rFonts w:hint="eastAsia" w:ascii="宋体" w:hAnsi="宋体"/>
          <w:b/>
          <w:color w:val="auto"/>
          <w:sz w:val="28"/>
          <w:szCs w:val="28"/>
          <w:highlight w:val="none"/>
        </w:rPr>
      </w:pPr>
    </w:p>
    <w:p w14:paraId="75A99C91">
      <w:pPr>
        <w:ind w:right="2719"/>
        <w:jc w:val="center"/>
        <w:rPr>
          <w:rFonts w:hint="eastAsia" w:ascii="宋体" w:hAnsi="宋体"/>
          <w:b/>
          <w:color w:val="auto"/>
          <w:sz w:val="32"/>
          <w:szCs w:val="28"/>
          <w:highlight w:val="none"/>
        </w:rPr>
      </w:pPr>
      <w:r>
        <w:rPr>
          <w:rFonts w:ascii="宋体" w:hAnsi="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4147820</wp:posOffset>
                </wp:positionH>
                <wp:positionV relativeFrom="paragraph">
                  <wp:posOffset>60960</wp:posOffset>
                </wp:positionV>
                <wp:extent cx="862330" cy="643255"/>
                <wp:effectExtent l="0" t="0" r="13970" b="23495"/>
                <wp:wrapNone/>
                <wp:docPr id="1" name="文本框 307673422"/>
                <wp:cNvGraphicFramePr/>
                <a:graphic xmlns:a="http://schemas.openxmlformats.org/drawingml/2006/main">
                  <a:graphicData uri="http://schemas.microsoft.com/office/word/2010/wordprocessingShape">
                    <wps:wsp>
                      <wps:cNvSpPr txBox="1"/>
                      <wps:spPr bwMode="auto">
                        <a:xfrm>
                          <a:off x="0" y="0"/>
                          <a:ext cx="862330" cy="643255"/>
                        </a:xfrm>
                        <a:prstGeom prst="rect">
                          <a:avLst/>
                        </a:prstGeom>
                        <a:noFill/>
                        <a:ln w="9525" cap="flat" cmpd="sng">
                          <a:solidFill>
                            <a:srgbClr val="FFFFFF"/>
                          </a:solidFill>
                          <a:prstDash val="solid"/>
                          <a:miter/>
                          <a:headEnd type="none" w="med" len="med"/>
                          <a:tailEnd type="none" w="med" len="med"/>
                        </a:ln>
                        <a:effectLst/>
                      </wps:spPr>
                      <wps:txbx>
                        <w:txbxContent>
                          <w:p w14:paraId="704390B6">
                            <w:pPr>
                              <w:rPr>
                                <w:b/>
                                <w:bCs/>
                                <w:sz w:val="32"/>
                              </w:rPr>
                            </w:pPr>
                            <w:r>
                              <w:rPr>
                                <w:rFonts w:hint="eastAsia"/>
                                <w:b/>
                                <w:bCs/>
                                <w:sz w:val="32"/>
                              </w:rPr>
                              <w:t>制定</w:t>
                            </w:r>
                          </w:p>
                        </w:txbxContent>
                      </wps:txbx>
                      <wps:bodyPr wrap="square" upright="1">
                        <a:noAutofit/>
                      </wps:bodyPr>
                    </wps:wsp>
                  </a:graphicData>
                </a:graphic>
              </wp:anchor>
            </w:drawing>
          </mc:Choice>
          <mc:Fallback>
            <w:pict>
              <v:shape id="文本框 307673422" o:spid="_x0000_s1026" o:spt="202" type="#_x0000_t202" style="position:absolute;left:0pt;margin-left:326.6pt;margin-top:4.8pt;height:50.65pt;width:67.9pt;z-index:251663360;mso-width-relative:page;mso-height-relative:page;" filled="f" stroked="t" coordsize="21600,21600" o:gfxdata="UEsDBAoAAAAAAIdO4kAAAAAAAAAAAAAAAAAEAAAAZHJzL1BLAwQUAAAACACHTuJASMv4b9kAAAAJ&#10;AQAADwAAAGRycy9kb3ducmV2LnhtbE2PQU7DMBBF90jcwRokNhW1UyBNQpwukFiwKKWlB3BjNw7E&#10;4yh2knJ7hhUsR//pz/vl5uI6NpkhtB4lJEsBzGDtdYuNhOPHy10GLESFWnUejYRvE2BTXV+VqtB+&#10;xr2ZDrFhVIKhUBJsjH3BeaitcSosfW+QsrMfnIp0Dg3Xg5qp3HV8JUTKnWqRPljVm2dr6q/D6CTs&#10;X+37Ah+2207zKf08vo27OVtIeXuTiCdg0VziHwy/+qQOFTmd/Ig6sE5C+ni/IlRCngKjfJ3ltO1E&#10;YCJy4FXJ/y+ofgBQSwMEFAAAAAgAh07iQBxrFlEyAgAAWAQAAA4AAABkcnMvZTJvRG9jLnhtbK1U&#10;S5LTMBDdU8UdVNoTJ84kM7jiTAEhbPhVDRygI8u2qvRDUmLnAnADVmzYc66cg5bsycCwyYIsXFLr&#10;9VO/162sbnslyYE7L4wu6WwypYRrZiqhm5J+/rR9dkOJD6ArkEbzkh65p7frp09WnS14blojK+4I&#10;kmhfdLakbQi2yDLPWq7AT4zlGg9r4xQE3Lomqxx0yK5klk+ny6wzrrLOMO49RjfDIR0Z3SWEpq4F&#10;4xvD9orrMLA6LiGgJN8K6+k6VVvXnIUPde15ILKkqDSkL16C6138ZusVFI0D2wo2lgCXlPBIkwKh&#10;8dIz1QYCkL0T/1ApwZzxpg4TZlQ2CEmOoIrZ9JE3dy1YnrSg1d6eTff/j5a9P3x0RFQ4CZRoUNjw&#10;0/dvpx+/Tj+/kvn0enk9v8rzaFNnfYHoO4v40L80fUwZ4z4Gd907U2E+7INJXvS1U9ETVEkQjZYf&#10;z5bzPhCGwZtlPp/jCcOj5dU8XywiZwbFfbJ1PrzhRpG4KKnDjiZyOLz1YYDeQ+Jd2myFlBiHQmrS&#10;lfT5Il8gPeCk1jghuFQW1XrdJBpvpKhiSszwrtm9ko4cAKdlm35jNX/B4n0b8O2AS0cRBoUSgbu0&#10;ajlUr3VFwtGiIxofEo3FKF5RIjm+u7hKyABCXoJES6SOl/A01aP42JRo/tCe0O96JI3BnamO2JMO&#10;JxvFftmDwwr21ommRRdnSbs2L7BVtUg2PiSh/XGDA5caMT6OONF/7hPq4Q9h/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Iy/hv2QAAAAkBAAAPAAAAAAAAAAEAIAAAACIAAABkcnMvZG93bnJldi54&#10;bWxQSwECFAAUAAAACACHTuJAHGsWUTICAABYBAAADgAAAAAAAAABACAAAAAoAQAAZHJzL2Uyb0Rv&#10;Yy54bWxQSwUGAAAAAAYABgBZAQAAzAUAAAAA&#10;">
                <v:fill on="f" focussize="0,0"/>
                <v:stroke color="#FFFFFF" joinstyle="miter"/>
                <v:imagedata o:title=""/>
                <o:lock v:ext="edit" aspectratio="f"/>
                <v:textbox>
                  <w:txbxContent>
                    <w:p w14:paraId="704390B6">
                      <w:pPr>
                        <w:rPr>
                          <w:b/>
                          <w:bCs/>
                          <w:sz w:val="32"/>
                        </w:rPr>
                      </w:pPr>
                      <w:r>
                        <w:rPr>
                          <w:rFonts w:hint="eastAsia"/>
                          <w:b/>
                          <w:bCs/>
                          <w:sz w:val="32"/>
                        </w:rPr>
                        <w:t>制定</w:t>
                      </w:r>
                    </w:p>
                  </w:txbxContent>
                </v:textbox>
              </v:shape>
            </w:pict>
          </mc:Fallback>
        </mc:AlternateContent>
      </w:r>
      <w:r>
        <w:rPr>
          <w:rFonts w:hint="eastAsia" w:ascii="宋体" w:hAnsi="宋体"/>
          <w:b/>
          <w:color w:val="auto"/>
          <w:sz w:val="32"/>
          <w:szCs w:val="28"/>
          <w:highlight w:val="none"/>
        </w:rPr>
        <w:t xml:space="preserve">          </w:t>
      </w:r>
      <w:r>
        <w:rPr>
          <w:rFonts w:hint="eastAsia" w:ascii="宋体" w:hAnsi="宋体"/>
          <w:b/>
          <w:color w:val="auto"/>
          <w:sz w:val="32"/>
          <w:szCs w:val="28"/>
          <w:highlight w:val="none"/>
          <w:lang w:eastAsia="zh-CN"/>
        </w:rPr>
        <w:t>住房和城乡建设部</w:t>
      </w:r>
    </w:p>
    <w:p w14:paraId="3F986D92">
      <w:pPr>
        <w:ind w:right="2719"/>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            </w:t>
      </w:r>
      <w:r>
        <w:rPr>
          <w:rFonts w:ascii="宋体" w:hAnsi="宋体"/>
          <w:b/>
          <w:color w:val="auto"/>
          <w:sz w:val="32"/>
          <w:szCs w:val="28"/>
          <w:highlight w:val="none"/>
        </w:rPr>
        <w:t>国家工商行政管理总局</w:t>
      </w:r>
    </w:p>
    <w:p w14:paraId="4FA0185F">
      <w:pPr>
        <w:spacing w:line="312" w:lineRule="auto"/>
        <w:ind w:firstLine="420"/>
        <w:jc w:val="center"/>
        <w:rPr>
          <w:rFonts w:hint="eastAsia" w:ascii="宋体" w:hAnsi="宋体" w:cs="Cambria"/>
          <w:b/>
          <w:bCs/>
          <w:color w:val="auto"/>
          <w:sz w:val="32"/>
          <w:szCs w:val="32"/>
          <w:highlight w:val="none"/>
          <w:lang w:val="zh-CN"/>
        </w:rPr>
      </w:pPr>
      <w:r>
        <w:rPr>
          <w:rFonts w:ascii="宋体" w:hAnsi="宋体"/>
          <w:color w:val="auto"/>
          <w:highlight w:val="none"/>
        </w:rPr>
        <w:br w:type="page" w:clear="all"/>
      </w:r>
      <w:r>
        <w:rPr>
          <w:rFonts w:hint="eastAsia" w:ascii="宋体" w:hAnsi="宋体" w:cs="Cambria"/>
          <w:b/>
          <w:bCs/>
          <w:color w:val="auto"/>
          <w:sz w:val="32"/>
          <w:szCs w:val="32"/>
          <w:highlight w:val="none"/>
          <w:lang w:val="zh-CN"/>
        </w:rPr>
        <w:t>说  明</w:t>
      </w:r>
    </w:p>
    <w:p w14:paraId="713EAFDB">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为了指导建设工程施工合同当事人的签约行为，维护合同当事人的合法权益，依据《中华人民共和国民法典》、《中华人民共和国建筑法》、《中华人民共和国招标投标法》以及相关法律法规，住</w:t>
      </w:r>
      <w:r>
        <w:rPr>
          <w:rFonts w:hint="eastAsia" w:ascii="宋体" w:hAnsi="宋体" w:cs="宋体"/>
          <w:color w:val="auto"/>
          <w:szCs w:val="21"/>
          <w:highlight w:val="none"/>
          <w:lang w:eastAsia="zh-CN"/>
        </w:rPr>
        <w:t>房和</w:t>
      </w:r>
      <w:r>
        <w:rPr>
          <w:rFonts w:hint="eastAsia" w:ascii="宋体" w:hAnsi="宋体" w:cs="宋体"/>
          <w:color w:val="auto"/>
          <w:szCs w:val="21"/>
          <w:highlight w:val="none"/>
        </w:rPr>
        <w:t>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7CF2C0DA">
      <w:pPr>
        <w:spacing w:line="312"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一、《示范文本》的组成</w:t>
      </w:r>
    </w:p>
    <w:p w14:paraId="6310856D">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《示范文本》由合同协议书、通用合同条款和专用合同条款三部分组成。</w:t>
      </w:r>
    </w:p>
    <w:p w14:paraId="61664DF6">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（一）合同协议书</w:t>
      </w:r>
    </w:p>
    <w:p w14:paraId="30129A11">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4427D746">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（二）通用合同条款</w:t>
      </w:r>
    </w:p>
    <w:p w14:paraId="39B13920">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1F4F321A">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66EA5B5">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（三）专用合同条款</w:t>
      </w:r>
    </w:p>
    <w:p w14:paraId="4843A60B">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380C4FA2">
      <w:pPr>
        <w:spacing w:line="312" w:lineRule="auto"/>
        <w:ind w:right="25" w:firstLine="420"/>
        <w:rPr>
          <w:rFonts w:hint="eastAsia" w:ascii="宋体" w:hAnsi="宋体" w:cs="宋体"/>
          <w:color w:val="auto"/>
          <w:szCs w:val="21"/>
          <w:highlight w:val="none"/>
        </w:rPr>
      </w:pPr>
      <w:r>
        <w:rPr>
          <w:rFonts w:hint="eastAsia" w:ascii="宋体" w:hAnsi="宋体" w:cs="宋体"/>
          <w:color w:val="auto"/>
          <w:szCs w:val="21"/>
          <w:highlight w:val="none"/>
        </w:rPr>
        <w:t>1.专用合同条款的编号应与相应的通用合同条款的编号一致；</w:t>
      </w:r>
    </w:p>
    <w:p w14:paraId="05CE5E81">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2.合同当事人可以通过对专用合同条款的修改，满足具体建设工程的特殊要求，避免直接修改通用合同条款；</w:t>
      </w:r>
    </w:p>
    <w:p w14:paraId="2AF25836">
      <w:pPr>
        <w:spacing w:line="312" w:lineRule="auto"/>
        <w:ind w:right="25" w:firstLine="420"/>
        <w:rPr>
          <w:rFonts w:hint="eastAsia" w:ascii="宋体" w:hAnsi="宋体" w:cs="宋体"/>
          <w:color w:val="auto"/>
          <w:szCs w:val="21"/>
          <w:highlight w:val="none"/>
        </w:rPr>
      </w:pPr>
      <w:r>
        <w:rPr>
          <w:rFonts w:hint="eastAsia" w:ascii="宋体" w:hAnsi="宋体" w:cs="宋体"/>
          <w:color w:val="auto"/>
          <w:szCs w:val="21"/>
          <w:highlight w:val="none"/>
        </w:rPr>
        <w:t>3.在专用合同条款中有横道线的地方，合同当事人可针对相应的通用合同条款进行细化、完善、补充、修改或另行约定；如无细化、完善、补充、修改或另行约定，则填写“无”或划“/”。</w:t>
      </w:r>
    </w:p>
    <w:p w14:paraId="4A7A8804">
      <w:pPr>
        <w:spacing w:line="312" w:lineRule="auto"/>
        <w:ind w:right="25" w:firstLine="420"/>
        <w:rPr>
          <w:rFonts w:hint="eastAsia" w:ascii="宋体" w:hAnsi="宋体" w:cs="宋体"/>
          <w:color w:val="auto"/>
          <w:szCs w:val="21"/>
          <w:highlight w:val="none"/>
        </w:rPr>
      </w:pPr>
      <w:r>
        <w:rPr>
          <w:rFonts w:hint="eastAsia" w:ascii="宋体" w:hAnsi="宋体" w:cs="宋体"/>
          <w:color w:val="auto"/>
          <w:szCs w:val="21"/>
          <w:highlight w:val="none"/>
        </w:rPr>
        <w:t>二、《示范文本》的性质和适用范围</w:t>
      </w:r>
    </w:p>
    <w:p w14:paraId="1E4B9350">
      <w:pPr>
        <w:spacing w:line="312" w:lineRule="auto"/>
        <w:ind w:firstLine="420"/>
        <w:rPr>
          <w:rFonts w:hint="eastAsia" w:ascii="宋体" w:hAnsi="宋体" w:cs="宋体"/>
          <w:color w:val="auto"/>
          <w:szCs w:val="21"/>
          <w:highlight w:val="none"/>
        </w:rPr>
      </w:pPr>
      <w:r>
        <w:rPr>
          <w:rFonts w:hint="eastAsia" w:ascii="宋体" w:hAnsi="宋体" w:cs="宋体"/>
          <w:color w:val="auto"/>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45ABAB62">
      <w:pPr>
        <w:keepNext/>
        <w:keepLines/>
        <w:numPr>
          <w:ilvl w:val="1"/>
          <w:numId w:val="0"/>
        </w:numPr>
        <w:tabs>
          <w:tab w:val="left" w:pos="567"/>
        </w:tabs>
        <w:spacing w:before="260" w:after="260" w:line="416" w:lineRule="auto"/>
        <w:jc w:val="center"/>
        <w:rPr>
          <w:rFonts w:hint="eastAsia" w:ascii="宋体" w:hAnsi="宋体" w:cs="宋体"/>
          <w:b/>
          <w:bCs/>
          <w:color w:val="auto"/>
          <w:sz w:val="24"/>
          <w:highlight w:val="none"/>
        </w:rPr>
      </w:pPr>
      <w:bookmarkStart w:id="33" w:name="_Toc366589556"/>
      <w:bookmarkStart w:id="34" w:name="_Toc267475113"/>
      <w:bookmarkStart w:id="35" w:name="_Toc263777212"/>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第一部分　</w:t>
      </w:r>
      <w:bookmarkStart w:id="36" w:name="_Toc276025319"/>
      <w:bookmarkStart w:id="37" w:name="_Toc277937723"/>
      <w:r>
        <w:rPr>
          <w:rFonts w:hint="eastAsia" w:ascii="宋体" w:hAnsi="宋体" w:cs="宋体"/>
          <w:b/>
          <w:bCs/>
          <w:color w:val="auto"/>
          <w:sz w:val="24"/>
          <w:highlight w:val="none"/>
        </w:rPr>
        <w:t>合同协议书</w:t>
      </w:r>
      <w:bookmarkEnd w:id="33"/>
      <w:bookmarkEnd w:id="36"/>
      <w:bookmarkEnd w:id="37"/>
    </w:p>
    <w:p w14:paraId="73EC4B8A">
      <w:pPr>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发包人（全称）：</w:t>
      </w:r>
      <w:r>
        <w:rPr>
          <w:rFonts w:hint="eastAsia" w:ascii="宋体" w:hAnsi="宋体" w:cs="宋体"/>
          <w:b/>
          <w:color w:val="auto"/>
          <w:sz w:val="24"/>
          <w:highlight w:val="none"/>
          <w:u w:val="single"/>
        </w:rPr>
        <w:t xml:space="preserve">   无锡市园林绿化管理中心     </w:t>
      </w:r>
    </w:p>
    <w:p w14:paraId="7FB2CA4C">
      <w:pPr>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承包人（全称）：</w:t>
      </w:r>
      <w:r>
        <w:rPr>
          <w:rFonts w:hint="eastAsia" w:ascii="宋体" w:hAnsi="宋体" w:cs="宋体"/>
          <w:b/>
          <w:color w:val="auto"/>
          <w:sz w:val="24"/>
          <w:highlight w:val="none"/>
          <w:u w:val="single"/>
        </w:rPr>
        <w:t xml:space="preserve">                               </w:t>
      </w:r>
    </w:p>
    <w:p w14:paraId="65B5D1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根据《中华人民共和国民法典》、《中华人民共和国建筑法》及有关法律规定，遵循平等、自愿、公平和诚实信用的原则，双方就</w:t>
      </w:r>
      <w:r>
        <w:rPr>
          <w:rFonts w:hint="eastAsia" w:ascii="宋体" w:hAnsi="宋体" w:cs="宋体"/>
          <w:b/>
          <w:color w:val="auto"/>
          <w:sz w:val="24"/>
          <w:highlight w:val="none"/>
          <w:u w:val="single"/>
          <w:lang w:eastAsia="zh-CN"/>
        </w:rPr>
        <w:t>金城西路（蠡溪路-蠡湖大道）绿化整治项目</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及有关事项协商一致，共同达成如下协议：</w:t>
      </w:r>
    </w:p>
    <w:p w14:paraId="0099528B">
      <w:pPr>
        <w:keepNext/>
        <w:numPr>
          <w:ilvl w:val="4"/>
          <w:numId w:val="0"/>
        </w:numPr>
        <w:jc w:val="left"/>
        <w:outlineLvl w:val="3"/>
        <w:rPr>
          <w:rFonts w:hint="eastAsia" w:ascii="宋体" w:hAnsi="宋体" w:cs="宋体"/>
          <w:bCs/>
          <w:color w:val="auto"/>
          <w:sz w:val="24"/>
          <w:highlight w:val="none"/>
        </w:rPr>
      </w:pPr>
      <w:bookmarkStart w:id="38" w:name="_Toc372788914"/>
      <w:r>
        <w:rPr>
          <w:rFonts w:hint="eastAsia" w:ascii="宋体" w:hAnsi="宋体" w:cs="宋体"/>
          <w:bCs/>
          <w:color w:val="auto"/>
          <w:sz w:val="24"/>
          <w:highlight w:val="none"/>
        </w:rPr>
        <w:t>一、</w:t>
      </w:r>
      <w:bookmarkEnd w:id="38"/>
      <w:r>
        <w:rPr>
          <w:rFonts w:hint="eastAsia" w:ascii="宋体" w:hAnsi="宋体" w:cs="宋体"/>
          <w:bCs/>
          <w:color w:val="auto"/>
          <w:sz w:val="24"/>
          <w:highlight w:val="none"/>
        </w:rPr>
        <w:t>项目概况</w:t>
      </w:r>
    </w:p>
    <w:p w14:paraId="12EE56BF">
      <w:pPr>
        <w:spacing w:line="360" w:lineRule="auto"/>
        <w:ind w:firstLine="470"/>
        <w:rPr>
          <w:rFonts w:hint="eastAsia" w:ascii="宋体" w:hAnsi="宋体" w:eastAsia="宋体" w:cs="宋体"/>
          <w:b/>
          <w:color w:val="auto"/>
          <w:sz w:val="24"/>
          <w:highlight w:val="none"/>
          <w:u w:val="single"/>
          <w:lang w:eastAsia="zh-CN"/>
        </w:rPr>
      </w:pPr>
      <w:r>
        <w:rPr>
          <w:rFonts w:hint="eastAsia" w:ascii="宋体" w:hAnsi="宋体" w:cs="宋体"/>
          <w:bCs/>
          <w:color w:val="auto"/>
          <w:sz w:val="24"/>
          <w:highlight w:val="none"/>
        </w:rPr>
        <w:t>1.项目名称</w:t>
      </w:r>
      <w:r>
        <w:rPr>
          <w:rFonts w:hint="eastAsia" w:ascii="宋体" w:hAnsi="宋体" w:cs="宋体"/>
          <w:color w:val="auto"/>
          <w:sz w:val="24"/>
          <w:highlight w:val="none"/>
        </w:rPr>
        <w:t>：</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eastAsia="zh-CN"/>
        </w:rPr>
        <w:t>金城西路（蠡溪路-蠡湖大道）绿化整治项目</w:t>
      </w:r>
    </w:p>
    <w:p w14:paraId="6AB0C371">
      <w:pPr>
        <w:spacing w:line="360" w:lineRule="auto"/>
        <w:ind w:firstLine="470"/>
        <w:rPr>
          <w:rFonts w:hint="eastAsia" w:ascii="宋体" w:hAnsi="宋体" w:cs="宋体"/>
          <w:b/>
          <w:color w:val="auto"/>
          <w:sz w:val="24"/>
          <w:highlight w:val="none"/>
          <w:u w:val="single"/>
        </w:rPr>
      </w:pPr>
      <w:r>
        <w:rPr>
          <w:rFonts w:hint="eastAsia" w:ascii="宋体" w:hAnsi="宋体" w:cs="宋体"/>
          <w:bCs/>
          <w:color w:val="auto"/>
          <w:sz w:val="24"/>
          <w:highlight w:val="none"/>
        </w:rPr>
        <w:t>2.项目地点：</w:t>
      </w:r>
      <w:r>
        <w:rPr>
          <w:rFonts w:hint="eastAsia" w:ascii="宋体" w:hAnsi="宋体" w:cs="宋体"/>
          <w:bCs/>
          <w:color w:val="auto"/>
          <w:sz w:val="24"/>
          <w:highlight w:val="none"/>
          <w:u w:val="single"/>
        </w:rPr>
        <w:t xml:space="preserve"> 金城西路（蠡溪路-蠡湖大道）</w:t>
      </w:r>
      <w:r>
        <w:rPr>
          <w:rFonts w:ascii="宋体" w:hAnsi="宋体" w:cs="宋体"/>
          <w:bCs/>
          <w:color w:val="auto"/>
          <w:sz w:val="24"/>
          <w:highlight w:val="none"/>
          <w:u w:val="single"/>
        </w:rPr>
        <w:t xml:space="preserve">          </w:t>
      </w:r>
    </w:p>
    <w:p w14:paraId="76250475">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3.项目立项批准文号：</w:t>
      </w:r>
      <w:r>
        <w:rPr>
          <w:rFonts w:hint="eastAsia" w:ascii="宋体" w:hAnsi="宋体" w:cs="宋体"/>
          <w:color w:val="auto"/>
          <w:sz w:val="24"/>
          <w:highlight w:val="none"/>
          <w:u w:val="single"/>
        </w:rPr>
        <w:t xml:space="preserve">             </w:t>
      </w:r>
    </w:p>
    <w:p w14:paraId="2FAFA9FA">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4.资金来源：</w:t>
      </w:r>
      <w:r>
        <w:rPr>
          <w:rFonts w:hint="eastAsia" w:ascii="宋体" w:hAnsi="宋体" w:cs="宋体"/>
          <w:color w:val="auto"/>
          <w:sz w:val="24"/>
          <w:highlight w:val="none"/>
          <w:u w:val="single"/>
        </w:rPr>
        <w:t xml:space="preserve">   财政资金    </w:t>
      </w:r>
    </w:p>
    <w:p w14:paraId="2932453D">
      <w:pPr>
        <w:spacing w:line="360" w:lineRule="auto"/>
        <w:ind w:firstLine="470"/>
        <w:rPr>
          <w:rFonts w:hint="eastAsia" w:ascii="宋体" w:hAnsi="宋体" w:cs="宋体"/>
          <w:bCs/>
          <w:color w:val="auto"/>
          <w:sz w:val="24"/>
          <w:highlight w:val="none"/>
          <w:u w:val="single"/>
        </w:rPr>
      </w:pPr>
      <w:r>
        <w:rPr>
          <w:rFonts w:hint="eastAsia" w:ascii="宋体" w:hAnsi="宋体" w:cs="宋体"/>
          <w:bCs/>
          <w:color w:val="auto"/>
          <w:sz w:val="24"/>
          <w:highlight w:val="none"/>
        </w:rPr>
        <w:t>5.项目内容：</w:t>
      </w:r>
      <w:r>
        <w:rPr>
          <w:rFonts w:hint="eastAsia" w:ascii="宋体" w:hAnsi="宋体" w:cs="宋体"/>
          <w:bCs/>
          <w:color w:val="auto"/>
          <w:sz w:val="24"/>
          <w:highlight w:val="none"/>
          <w:u w:val="single"/>
        </w:rPr>
        <w:t>金城西路（蠡溪路-蠡湖大道）绿化整治项目，主要包括绿化部分、景观部分、景观照明、标识标线等配套工程改造内容。</w:t>
      </w:r>
      <w:r>
        <w:rPr>
          <w:rFonts w:ascii="宋体" w:hAnsi="宋体" w:cs="宋体"/>
          <w:bCs/>
          <w:color w:val="auto"/>
          <w:sz w:val="24"/>
          <w:highlight w:val="none"/>
          <w:u w:val="single"/>
        </w:rPr>
        <w:t xml:space="preserve">  </w:t>
      </w:r>
    </w:p>
    <w:p w14:paraId="6E6F3A88">
      <w:pPr>
        <w:spacing w:line="360" w:lineRule="auto"/>
        <w:ind w:firstLine="470"/>
        <w:rPr>
          <w:rFonts w:hint="eastAsia" w:ascii="宋体" w:hAnsi="宋体" w:cs="宋体"/>
          <w:color w:val="auto"/>
          <w:sz w:val="24"/>
          <w:highlight w:val="none"/>
        </w:rPr>
      </w:pPr>
      <w:r>
        <w:rPr>
          <w:rFonts w:hint="eastAsia" w:ascii="宋体" w:hAnsi="宋体" w:cs="宋体"/>
          <w:color w:val="auto"/>
          <w:sz w:val="24"/>
          <w:highlight w:val="none"/>
        </w:rPr>
        <w:t>群体工程应附《承包人承揽工程项目一览表》（附件1）。</w:t>
      </w:r>
    </w:p>
    <w:p w14:paraId="679D3C6A">
      <w:pPr>
        <w:spacing w:line="360" w:lineRule="auto"/>
        <w:ind w:firstLine="470"/>
        <w:rPr>
          <w:rFonts w:hint="eastAsia" w:ascii="宋体" w:hAnsi="宋体" w:cs="宋体"/>
          <w:color w:val="auto"/>
          <w:sz w:val="24"/>
          <w:highlight w:val="none"/>
        </w:rPr>
      </w:pPr>
      <w:r>
        <w:rPr>
          <w:rFonts w:hint="eastAsia" w:ascii="宋体" w:hAnsi="宋体" w:cs="宋体"/>
          <w:color w:val="auto"/>
          <w:sz w:val="24"/>
          <w:highlight w:val="none"/>
        </w:rPr>
        <w:t>6.工程承包范围：</w:t>
      </w:r>
      <w:r>
        <w:rPr>
          <w:rFonts w:hint="eastAsia" w:ascii="宋体" w:hAnsi="宋体" w:cs="宋体"/>
          <w:color w:val="auto"/>
          <w:sz w:val="24"/>
          <w:highlight w:val="none"/>
          <w:u w:val="single"/>
        </w:rPr>
        <w:t>金城西路（蠡溪路-蠡湖大道）绿化整治项目，主要包括绿化部分、景观部分、景观照明、标识标线等配套工程改造内容。</w:t>
      </w:r>
    </w:p>
    <w:p w14:paraId="7C04E503">
      <w:pPr>
        <w:spacing w:line="360" w:lineRule="auto"/>
        <w:ind w:firstLine="463"/>
        <w:jc w:val="left"/>
        <w:rPr>
          <w:rFonts w:hint="eastAsia" w:ascii="宋体" w:hAnsi="宋体" w:cs="宋体"/>
          <w:bCs/>
          <w:color w:val="auto"/>
          <w:sz w:val="24"/>
          <w:highlight w:val="none"/>
        </w:rPr>
      </w:pPr>
      <w:bookmarkStart w:id="39" w:name="_Toc372788915"/>
      <w:r>
        <w:rPr>
          <w:rFonts w:hint="eastAsia" w:ascii="宋体" w:hAnsi="宋体" w:cs="宋体"/>
          <w:bCs/>
          <w:color w:val="auto"/>
          <w:sz w:val="24"/>
          <w:highlight w:val="none"/>
        </w:rPr>
        <w:t>二、合同工期</w:t>
      </w:r>
      <w:bookmarkEnd w:id="39"/>
    </w:p>
    <w:p w14:paraId="00AC763D">
      <w:pPr>
        <w:spacing w:line="360" w:lineRule="auto"/>
        <w:ind w:firstLine="459"/>
        <w:rPr>
          <w:rFonts w:hint="eastAsia" w:ascii="宋体" w:hAnsi="宋体" w:cs="宋体"/>
          <w:color w:val="auto"/>
          <w:sz w:val="24"/>
          <w:highlight w:val="none"/>
        </w:rPr>
      </w:pPr>
      <w:r>
        <w:rPr>
          <w:rFonts w:hint="eastAsia" w:ascii="宋体" w:hAnsi="宋体" w:cs="宋体"/>
          <w:color w:val="auto"/>
          <w:sz w:val="24"/>
          <w:highlight w:val="none"/>
        </w:rPr>
        <w:t>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5948B9C">
      <w:pPr>
        <w:spacing w:line="360" w:lineRule="auto"/>
        <w:ind w:firstLine="459"/>
        <w:rPr>
          <w:rFonts w:hint="eastAsia" w:ascii="宋体" w:hAnsi="宋体" w:cs="宋体"/>
          <w:color w:val="auto"/>
          <w:sz w:val="24"/>
          <w:highlight w:val="none"/>
        </w:rPr>
      </w:pPr>
      <w:r>
        <w:rPr>
          <w:rFonts w:hint="eastAsia" w:ascii="宋体" w:hAnsi="宋体" w:cs="宋体"/>
          <w:color w:val="auto"/>
          <w:sz w:val="24"/>
          <w:highlight w:val="none"/>
        </w:rPr>
        <w:t>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7A018CC">
      <w:pPr>
        <w:spacing w:line="360" w:lineRule="auto"/>
        <w:ind w:firstLine="459"/>
        <w:rPr>
          <w:rFonts w:hint="eastAsia" w:ascii="宋体" w:hAnsi="宋体" w:cs="宋体"/>
          <w:color w:val="auto"/>
          <w:sz w:val="24"/>
          <w:highlight w:val="none"/>
        </w:rPr>
      </w:pPr>
      <w:r>
        <w:rPr>
          <w:rFonts w:hint="eastAsia" w:ascii="宋体" w:hAnsi="宋体" w:cs="宋体"/>
          <w:color w:val="auto"/>
          <w:sz w:val="24"/>
          <w:highlight w:val="none"/>
        </w:rPr>
        <w:t>工期总日历天数：</w:t>
      </w:r>
      <w:r>
        <w:rPr>
          <w:rFonts w:hint="eastAsia" w:ascii="宋体" w:hAnsi="宋体" w:cs="宋体"/>
          <w:color w:val="auto"/>
          <w:sz w:val="24"/>
          <w:highlight w:val="none"/>
          <w:u w:val="single"/>
          <w:lang w:val="en-US" w:eastAsia="zh-CN"/>
        </w:rPr>
        <w:t>40</w:t>
      </w:r>
      <w:r>
        <w:rPr>
          <w:rFonts w:hint="eastAsia" w:ascii="宋体" w:hAnsi="宋体" w:cs="宋体"/>
          <w:color w:val="auto"/>
          <w:sz w:val="24"/>
          <w:highlight w:val="none"/>
        </w:rPr>
        <w:t>天。工期总日历天数与根据前述计划开竣工日期计算的工期天数不一致的，以工期总日历天数为准。</w:t>
      </w:r>
    </w:p>
    <w:p w14:paraId="25AD6B22">
      <w:pPr>
        <w:keepNext/>
        <w:numPr>
          <w:ilvl w:val="4"/>
          <w:numId w:val="0"/>
        </w:numPr>
        <w:jc w:val="left"/>
        <w:outlineLvl w:val="3"/>
        <w:rPr>
          <w:rFonts w:hint="eastAsia" w:ascii="宋体" w:hAnsi="宋体" w:cs="宋体"/>
          <w:b/>
          <w:color w:val="auto"/>
          <w:sz w:val="24"/>
          <w:highlight w:val="none"/>
        </w:rPr>
      </w:pPr>
      <w:bookmarkStart w:id="40" w:name="_Toc372788916"/>
      <w:r>
        <w:rPr>
          <w:rFonts w:hint="eastAsia" w:ascii="宋体" w:hAnsi="宋体" w:cs="宋体"/>
          <w:bCs/>
          <w:color w:val="auto"/>
          <w:sz w:val="24"/>
          <w:highlight w:val="none"/>
        </w:rPr>
        <w:t>三、质量标准</w:t>
      </w:r>
      <w:bookmarkEnd w:id="40"/>
    </w:p>
    <w:p w14:paraId="3BBB13EE">
      <w:pPr>
        <w:spacing w:line="360" w:lineRule="auto"/>
        <w:ind w:firstLine="459"/>
        <w:rPr>
          <w:rFonts w:hint="eastAsia" w:ascii="宋体" w:hAnsi="宋体" w:cs="宋体"/>
          <w:color w:val="auto"/>
          <w:sz w:val="24"/>
          <w:highlight w:val="none"/>
        </w:rPr>
      </w:pPr>
      <w:r>
        <w:rPr>
          <w:rFonts w:hint="eastAsia" w:ascii="宋体" w:hAnsi="宋体" w:cs="宋体"/>
          <w:color w:val="auto"/>
          <w:sz w:val="24"/>
          <w:highlight w:val="none"/>
        </w:rPr>
        <w:t>工程质量符合</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一次性验收合格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标准。</w:t>
      </w:r>
    </w:p>
    <w:p w14:paraId="56F0B72C">
      <w:pPr>
        <w:keepNext/>
        <w:numPr>
          <w:ilvl w:val="4"/>
          <w:numId w:val="0"/>
        </w:numPr>
        <w:jc w:val="left"/>
        <w:outlineLvl w:val="3"/>
        <w:rPr>
          <w:rFonts w:hint="eastAsia" w:ascii="宋体" w:hAnsi="宋体" w:cs="宋体"/>
          <w:b/>
          <w:color w:val="auto"/>
          <w:sz w:val="24"/>
          <w:highlight w:val="none"/>
        </w:rPr>
      </w:pPr>
      <w:bookmarkStart w:id="41" w:name="_Toc372788917"/>
      <w:r>
        <w:rPr>
          <w:rFonts w:hint="eastAsia" w:ascii="宋体" w:hAnsi="宋体" w:cs="宋体"/>
          <w:bCs/>
          <w:color w:val="auto"/>
          <w:sz w:val="24"/>
          <w:highlight w:val="none"/>
        </w:rPr>
        <w:t>四、签约合同价与合同价格形式</w:t>
      </w:r>
      <w:bookmarkEnd w:id="41"/>
      <w:r>
        <w:rPr>
          <w:rFonts w:hint="eastAsia" w:ascii="宋体" w:hAnsi="宋体" w:cs="宋体"/>
          <w:bCs/>
          <w:color w:val="auto"/>
          <w:sz w:val="24"/>
          <w:highlight w:val="none"/>
        </w:rPr>
        <w:tab/>
      </w:r>
    </w:p>
    <w:p w14:paraId="36F6522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1.签约合同价为：</w:t>
      </w:r>
    </w:p>
    <w:p w14:paraId="424B1F07">
      <w:pPr>
        <w:spacing w:line="360" w:lineRule="auto"/>
        <w:ind w:firstLine="60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人民币（大写）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元)；</w:t>
      </w:r>
    </w:p>
    <w:p w14:paraId="1DC222C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其中：</w:t>
      </w:r>
    </w:p>
    <w:p w14:paraId="2FD36825">
      <w:pPr>
        <w:pStyle w:val="369"/>
        <w:numPr>
          <w:ilvl w:val="0"/>
          <w:numId w:val="21"/>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安全文明施工费：</w:t>
      </w:r>
    </w:p>
    <w:p w14:paraId="7C90BCB8">
      <w:pPr>
        <w:spacing w:line="360" w:lineRule="auto"/>
        <w:ind w:firstLine="108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人民币（大写）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元)；</w:t>
      </w:r>
    </w:p>
    <w:p w14:paraId="08959C3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（2）材料和工程设备暂估价金额：</w:t>
      </w:r>
    </w:p>
    <w:p w14:paraId="025ACE21">
      <w:pPr>
        <w:spacing w:line="360" w:lineRule="auto"/>
        <w:ind w:firstLine="108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人民币（大写）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元)；</w:t>
      </w:r>
    </w:p>
    <w:p w14:paraId="04DFA08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（3）专业工程暂估价金额：</w:t>
      </w:r>
    </w:p>
    <w:p w14:paraId="200169A3">
      <w:pPr>
        <w:spacing w:line="360" w:lineRule="auto"/>
        <w:ind w:firstLine="108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人民币（大写）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元)；</w:t>
      </w:r>
    </w:p>
    <w:p w14:paraId="47154DA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（4）暂列金额：</w:t>
      </w:r>
    </w:p>
    <w:p w14:paraId="1B3C8072">
      <w:pPr>
        <w:spacing w:line="360" w:lineRule="auto"/>
        <w:ind w:firstLine="108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人民币（大写）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元)。</w:t>
      </w:r>
    </w:p>
    <w:p w14:paraId="6AE41E5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2.合同价格形式：</w:t>
      </w:r>
      <w:r>
        <w:rPr>
          <w:rFonts w:hint="eastAsia" w:ascii="宋体" w:hAnsi="宋体" w:cs="宋体"/>
          <w:color w:val="auto"/>
          <w:sz w:val="24"/>
          <w:highlight w:val="none"/>
          <w:u w:val="single"/>
        </w:rPr>
        <w:t>固定单价合同</w:t>
      </w:r>
      <w:r>
        <w:rPr>
          <w:rFonts w:hint="eastAsia" w:ascii="宋体" w:hAnsi="宋体" w:cs="宋体"/>
          <w:color w:val="auto"/>
          <w:sz w:val="24"/>
          <w:highlight w:val="none"/>
        </w:rPr>
        <w:t>。</w:t>
      </w:r>
    </w:p>
    <w:p w14:paraId="5134894A">
      <w:pPr>
        <w:keepNext/>
        <w:numPr>
          <w:ilvl w:val="4"/>
          <w:numId w:val="0"/>
        </w:numPr>
        <w:jc w:val="left"/>
        <w:outlineLvl w:val="3"/>
        <w:rPr>
          <w:rFonts w:hint="eastAsia" w:ascii="宋体" w:hAnsi="宋体" w:cs="宋体"/>
          <w:bCs/>
          <w:color w:val="auto"/>
          <w:sz w:val="24"/>
          <w:highlight w:val="none"/>
        </w:rPr>
      </w:pPr>
      <w:bookmarkStart w:id="42" w:name="_Toc372788918"/>
      <w:r>
        <w:rPr>
          <w:rFonts w:hint="eastAsia" w:ascii="宋体" w:hAnsi="宋体" w:cs="宋体"/>
          <w:bCs/>
          <w:color w:val="auto"/>
          <w:sz w:val="24"/>
          <w:highlight w:val="none"/>
        </w:rPr>
        <w:t>五、项目负责人</w:t>
      </w:r>
      <w:bookmarkEnd w:id="42"/>
    </w:p>
    <w:p w14:paraId="2BF4B4E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E08A31E">
      <w:pPr>
        <w:keepNext/>
        <w:numPr>
          <w:ilvl w:val="4"/>
          <w:numId w:val="0"/>
        </w:numPr>
        <w:jc w:val="left"/>
        <w:outlineLvl w:val="3"/>
        <w:rPr>
          <w:rFonts w:hint="eastAsia" w:ascii="宋体" w:hAnsi="宋体" w:cs="宋体"/>
          <w:b/>
          <w:color w:val="auto"/>
          <w:sz w:val="24"/>
          <w:highlight w:val="none"/>
        </w:rPr>
      </w:pPr>
      <w:bookmarkStart w:id="43" w:name="_Toc372788919"/>
      <w:r>
        <w:rPr>
          <w:rFonts w:hint="eastAsia" w:ascii="宋体" w:hAnsi="宋体" w:cs="宋体"/>
          <w:bCs/>
          <w:color w:val="auto"/>
          <w:sz w:val="24"/>
          <w:highlight w:val="none"/>
        </w:rPr>
        <w:t>六、合同文件构成</w:t>
      </w:r>
      <w:bookmarkEnd w:id="43"/>
    </w:p>
    <w:p w14:paraId="2DDB75E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本协议书与下列文件一起构成合同文件：</w:t>
      </w:r>
    </w:p>
    <w:p w14:paraId="32E7CD1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（1）中标通知书（如果有）；</w:t>
      </w:r>
    </w:p>
    <w:p w14:paraId="78A9DA2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（2）投标函及其附录（如果有）； </w:t>
      </w:r>
    </w:p>
    <w:p w14:paraId="2CD0201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（3）专用合同条款及其附件；</w:t>
      </w:r>
    </w:p>
    <w:p w14:paraId="3861476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（4）通用合同条款；</w:t>
      </w:r>
    </w:p>
    <w:p w14:paraId="28FBB1E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（5）技术标准和要求；</w:t>
      </w:r>
    </w:p>
    <w:p w14:paraId="5D19324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（6）图纸；</w:t>
      </w:r>
    </w:p>
    <w:p w14:paraId="12381B0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（7）已标价工程量清单或预算书；</w:t>
      </w:r>
    </w:p>
    <w:p w14:paraId="57ABE7F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（8）其他合同文件。</w:t>
      </w:r>
    </w:p>
    <w:p w14:paraId="2690872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在合同订立及履行过程中形成的与合同有关的文件均构成合同文件组成部分。</w:t>
      </w:r>
    </w:p>
    <w:p w14:paraId="59342F2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60FBDB42">
      <w:pPr>
        <w:keepNext/>
        <w:numPr>
          <w:ilvl w:val="4"/>
          <w:numId w:val="0"/>
        </w:numPr>
        <w:jc w:val="left"/>
        <w:outlineLvl w:val="3"/>
        <w:rPr>
          <w:rFonts w:hint="eastAsia" w:ascii="宋体" w:hAnsi="宋体" w:cs="宋体"/>
          <w:color w:val="auto"/>
          <w:sz w:val="24"/>
          <w:highlight w:val="none"/>
        </w:rPr>
      </w:pPr>
      <w:bookmarkStart w:id="44" w:name="_Toc372788920"/>
      <w:r>
        <w:rPr>
          <w:rFonts w:hint="eastAsia" w:ascii="宋体" w:hAnsi="宋体" w:cs="宋体"/>
          <w:bCs/>
          <w:color w:val="auto"/>
          <w:sz w:val="24"/>
          <w:highlight w:val="none"/>
        </w:rPr>
        <w:t>七、承诺</w:t>
      </w:r>
      <w:bookmarkEnd w:id="44"/>
    </w:p>
    <w:p w14:paraId="712BCC0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1.发包人承诺按照法律规定履行项目审批手续、筹集项目建设资金并按照合同约定的期限和方式支付合同价款。</w:t>
      </w:r>
    </w:p>
    <w:p w14:paraId="7687F0E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2.承包人承诺按照法律规定及合同约定组织完成项目施工，确保项目质量和安全，不进行转包及违法分包，并在缺陷责任期及保修期内承担相应的项目维修责任。</w:t>
      </w:r>
    </w:p>
    <w:p w14:paraId="3204980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3.发包人和承包人通过招投标形式签订合同的，双方理解并承诺不再就同一项目另行签订与合同实质性内容相背离的协议。</w:t>
      </w:r>
    </w:p>
    <w:p w14:paraId="18C79AF6">
      <w:p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    八、词语含义</w:t>
      </w:r>
    </w:p>
    <w:p w14:paraId="5700ABB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本协议书中词语含义与第二部分通用合同条款中赋予的含义相同。</w:t>
      </w:r>
    </w:p>
    <w:p w14:paraId="02464298">
      <w:pPr>
        <w:keepNext/>
        <w:numPr>
          <w:ilvl w:val="4"/>
          <w:numId w:val="0"/>
        </w:numPr>
        <w:jc w:val="left"/>
        <w:outlineLvl w:val="3"/>
        <w:rPr>
          <w:rFonts w:hint="eastAsia" w:ascii="宋体" w:hAnsi="宋体" w:cs="宋体"/>
          <w:b/>
          <w:color w:val="auto"/>
          <w:sz w:val="24"/>
          <w:highlight w:val="none"/>
        </w:rPr>
      </w:pPr>
      <w:bookmarkStart w:id="45" w:name="_Toc372788921"/>
      <w:r>
        <w:rPr>
          <w:rFonts w:hint="eastAsia" w:ascii="宋体" w:hAnsi="宋体" w:cs="宋体"/>
          <w:bCs/>
          <w:color w:val="auto"/>
          <w:sz w:val="24"/>
          <w:highlight w:val="none"/>
        </w:rPr>
        <w:t>九、签订时间</w:t>
      </w:r>
      <w:bookmarkEnd w:id="45"/>
    </w:p>
    <w:p w14:paraId="7CB95BAB">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本合同于</w:t>
      </w:r>
      <w:r>
        <w:rPr>
          <w:rFonts w:hint="eastAsia" w:ascii="宋体" w:hAnsi="宋体" w:cs="宋体"/>
          <w:bCs/>
          <w:color w:val="auto"/>
          <w:sz w:val="24"/>
          <w:highlight w:val="none"/>
          <w:u w:val="single"/>
        </w:rPr>
        <w:t xml:space="preserve"> 2026</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日签订。</w:t>
      </w:r>
    </w:p>
    <w:p w14:paraId="232532D7">
      <w:pPr>
        <w:keepNext/>
        <w:numPr>
          <w:ilvl w:val="4"/>
          <w:numId w:val="0"/>
        </w:numPr>
        <w:jc w:val="left"/>
        <w:outlineLvl w:val="3"/>
        <w:rPr>
          <w:rFonts w:hint="eastAsia" w:ascii="宋体" w:hAnsi="宋体" w:cs="宋体"/>
          <w:b/>
          <w:color w:val="auto"/>
          <w:sz w:val="24"/>
          <w:highlight w:val="none"/>
        </w:rPr>
      </w:pPr>
      <w:bookmarkStart w:id="46" w:name="_Toc372788922"/>
      <w:r>
        <w:rPr>
          <w:rFonts w:hint="eastAsia" w:ascii="宋体" w:hAnsi="宋体" w:cs="宋体"/>
          <w:bCs/>
          <w:color w:val="auto"/>
          <w:sz w:val="24"/>
          <w:highlight w:val="none"/>
        </w:rPr>
        <w:t>十、签订地点</w:t>
      </w:r>
      <w:bookmarkEnd w:id="46"/>
    </w:p>
    <w:p w14:paraId="330FFD0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本合同在</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签订。</w:t>
      </w:r>
    </w:p>
    <w:p w14:paraId="3D174437">
      <w:pPr>
        <w:keepNext/>
        <w:numPr>
          <w:ilvl w:val="4"/>
          <w:numId w:val="0"/>
        </w:numPr>
        <w:jc w:val="left"/>
        <w:outlineLvl w:val="3"/>
        <w:rPr>
          <w:rFonts w:hint="eastAsia" w:ascii="宋体" w:hAnsi="宋体" w:cs="宋体"/>
          <w:b/>
          <w:color w:val="auto"/>
          <w:sz w:val="24"/>
          <w:highlight w:val="none"/>
        </w:rPr>
      </w:pPr>
      <w:bookmarkStart w:id="47" w:name="_Toc372788923"/>
      <w:r>
        <w:rPr>
          <w:rFonts w:hint="eastAsia" w:ascii="宋体" w:hAnsi="宋体" w:cs="宋体"/>
          <w:bCs/>
          <w:color w:val="auto"/>
          <w:sz w:val="24"/>
          <w:highlight w:val="none"/>
        </w:rPr>
        <w:t>十一、补充协议</w:t>
      </w:r>
      <w:bookmarkEnd w:id="47"/>
    </w:p>
    <w:p w14:paraId="7E6BA4D3">
      <w:pPr>
        <w:spacing w:line="360" w:lineRule="auto"/>
        <w:ind w:firstLine="480"/>
        <w:jc w:val="left"/>
        <w:rPr>
          <w:rFonts w:hint="eastAsia" w:ascii="宋体" w:hAnsi="宋体" w:cs="宋体"/>
          <w:b/>
          <w:bCs/>
          <w:color w:val="auto"/>
          <w:sz w:val="24"/>
          <w:highlight w:val="none"/>
        </w:rPr>
      </w:pPr>
      <w:r>
        <w:rPr>
          <w:rFonts w:hint="eastAsia" w:ascii="宋体" w:hAnsi="宋体" w:cs="宋体"/>
          <w:bCs/>
          <w:color w:val="auto"/>
          <w:sz w:val="24"/>
          <w:highlight w:val="none"/>
        </w:rPr>
        <w:t>合同未尽事宜，合同当事人另行签订补充协议，补充协议是合同的组成部分。</w:t>
      </w:r>
    </w:p>
    <w:p w14:paraId="5BF20190">
      <w:pPr>
        <w:keepNext/>
        <w:numPr>
          <w:ilvl w:val="4"/>
          <w:numId w:val="0"/>
        </w:numPr>
        <w:jc w:val="left"/>
        <w:outlineLvl w:val="3"/>
        <w:rPr>
          <w:rFonts w:hint="eastAsia" w:ascii="宋体" w:hAnsi="宋体" w:cs="宋体"/>
          <w:b/>
          <w:color w:val="auto"/>
          <w:sz w:val="24"/>
          <w:highlight w:val="none"/>
        </w:rPr>
      </w:pPr>
      <w:bookmarkStart w:id="48" w:name="_Toc372788924"/>
      <w:r>
        <w:rPr>
          <w:rFonts w:hint="eastAsia" w:ascii="宋体" w:hAnsi="宋体" w:cs="宋体"/>
          <w:bCs/>
          <w:color w:val="auto"/>
          <w:sz w:val="24"/>
          <w:highlight w:val="none"/>
        </w:rPr>
        <w:t>十二、合同生效</w:t>
      </w:r>
      <w:bookmarkEnd w:id="48"/>
    </w:p>
    <w:p w14:paraId="3C48E5C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本合同自</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双方签字盖章</w:t>
      </w:r>
      <w:r>
        <w:rPr>
          <w:rFonts w:hint="eastAsia" w:ascii="宋体" w:hAnsi="宋体" w:cs="宋体"/>
          <w:color w:val="auto"/>
          <w:sz w:val="24"/>
          <w:highlight w:val="none"/>
          <w:u w:val="single"/>
        </w:rPr>
        <w:t xml:space="preserve">后 </w:t>
      </w:r>
      <w:r>
        <w:rPr>
          <w:rFonts w:ascii="宋体" w:hAnsi="宋体" w:cs="宋体"/>
          <w:color w:val="auto"/>
          <w:sz w:val="24"/>
          <w:highlight w:val="none"/>
          <w:u w:val="single"/>
        </w:rPr>
        <w:t xml:space="preserve"> </w:t>
      </w:r>
      <w:r>
        <w:rPr>
          <w:rFonts w:hint="eastAsia" w:ascii="宋体" w:hAnsi="宋体" w:cs="宋体"/>
          <w:bCs/>
          <w:color w:val="auto"/>
          <w:sz w:val="24"/>
          <w:highlight w:val="none"/>
        </w:rPr>
        <w:t>生效。</w:t>
      </w:r>
    </w:p>
    <w:p w14:paraId="5A39AD61">
      <w:pPr>
        <w:keepNext/>
        <w:numPr>
          <w:ilvl w:val="4"/>
          <w:numId w:val="0"/>
        </w:numPr>
        <w:jc w:val="left"/>
        <w:outlineLvl w:val="3"/>
        <w:rPr>
          <w:rFonts w:hint="eastAsia" w:ascii="宋体" w:hAnsi="宋体" w:cs="宋体"/>
          <w:b/>
          <w:color w:val="auto"/>
          <w:sz w:val="24"/>
          <w:highlight w:val="none"/>
        </w:rPr>
      </w:pPr>
      <w:bookmarkStart w:id="49" w:name="_Toc372788925"/>
      <w:r>
        <w:rPr>
          <w:rFonts w:hint="eastAsia" w:ascii="宋体" w:hAnsi="宋体" w:cs="宋体"/>
          <w:bCs/>
          <w:color w:val="auto"/>
          <w:sz w:val="24"/>
          <w:highlight w:val="none"/>
        </w:rPr>
        <w:t>十三、合同份数</w:t>
      </w:r>
      <w:bookmarkEnd w:id="49"/>
    </w:p>
    <w:p w14:paraId="2C31983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本合同一式</w:t>
      </w:r>
      <w:r>
        <w:rPr>
          <w:rFonts w:hint="eastAsia" w:ascii="宋体" w:hAnsi="宋体" w:cs="宋体"/>
          <w:bCs/>
          <w:color w:val="auto"/>
          <w:sz w:val="24"/>
          <w:highlight w:val="none"/>
          <w:u w:val="single"/>
        </w:rPr>
        <w:t xml:space="preserve"> 6 </w:t>
      </w:r>
      <w:r>
        <w:rPr>
          <w:rFonts w:hint="eastAsia" w:ascii="宋体" w:hAnsi="宋体" w:cs="宋体"/>
          <w:bCs/>
          <w:color w:val="auto"/>
          <w:sz w:val="24"/>
          <w:highlight w:val="none"/>
        </w:rPr>
        <w:t>份，均具有同等法律效力，发包人执</w:t>
      </w:r>
      <w:r>
        <w:rPr>
          <w:rFonts w:hint="eastAsia" w:ascii="宋体" w:hAnsi="宋体" w:cs="宋体"/>
          <w:bCs/>
          <w:color w:val="auto"/>
          <w:sz w:val="24"/>
          <w:highlight w:val="none"/>
          <w:u w:val="single"/>
        </w:rPr>
        <w:t xml:space="preserve"> 3 </w:t>
      </w:r>
      <w:r>
        <w:rPr>
          <w:rFonts w:hint="eastAsia" w:ascii="宋体" w:hAnsi="宋体" w:cs="宋体"/>
          <w:bCs/>
          <w:color w:val="auto"/>
          <w:sz w:val="24"/>
          <w:highlight w:val="none"/>
        </w:rPr>
        <w:t>份，承包人执</w:t>
      </w:r>
      <w:r>
        <w:rPr>
          <w:rFonts w:hint="eastAsia" w:ascii="宋体" w:hAnsi="宋体" w:cs="宋体"/>
          <w:bCs/>
          <w:color w:val="auto"/>
          <w:sz w:val="24"/>
          <w:highlight w:val="none"/>
          <w:u w:val="single"/>
        </w:rPr>
        <w:t xml:space="preserve">  3 </w:t>
      </w:r>
      <w:r>
        <w:rPr>
          <w:rFonts w:hint="eastAsia" w:ascii="宋体" w:hAnsi="宋体" w:cs="宋体"/>
          <w:bCs/>
          <w:color w:val="auto"/>
          <w:sz w:val="24"/>
          <w:highlight w:val="none"/>
        </w:rPr>
        <w:t>份，。</w:t>
      </w:r>
    </w:p>
    <w:p w14:paraId="77067680">
      <w:pPr>
        <w:spacing w:line="360" w:lineRule="auto"/>
        <w:rPr>
          <w:rFonts w:hint="eastAsia" w:ascii="宋体" w:hAnsi="宋体" w:cs="宋体"/>
          <w:color w:val="auto"/>
          <w:sz w:val="24"/>
          <w:highlight w:val="none"/>
        </w:rPr>
      </w:pPr>
    </w:p>
    <w:p w14:paraId="2A83D4E8">
      <w:pPr>
        <w:spacing w:line="360" w:lineRule="auto"/>
        <w:rPr>
          <w:rFonts w:hint="eastAsia" w:ascii="宋体" w:hAnsi="宋体" w:cs="宋体"/>
          <w:color w:val="auto"/>
          <w:sz w:val="24"/>
          <w:highlight w:val="none"/>
        </w:rPr>
      </w:pPr>
      <w:r>
        <w:rPr>
          <w:rFonts w:hint="eastAsia" w:ascii="宋体" w:hAnsi="宋体" w:cs="宋体"/>
          <w:color w:val="auto"/>
          <w:sz w:val="24"/>
          <w:highlight w:val="none"/>
        </w:rPr>
        <w:t>发包人：  (公章)             承包人：  (公章)</w:t>
      </w:r>
    </w:p>
    <w:p w14:paraId="7B53F121">
      <w:pPr>
        <w:spacing w:line="360" w:lineRule="auto"/>
        <w:rPr>
          <w:rFonts w:hint="eastAsia" w:ascii="宋体" w:hAnsi="宋体" w:cs="宋体"/>
          <w:color w:val="auto"/>
          <w:sz w:val="24"/>
          <w:highlight w:val="none"/>
          <w:u w:val="single"/>
        </w:rPr>
      </w:pPr>
    </w:p>
    <w:p w14:paraId="68F9C1C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法定代表人或其委托代理人：  法定代表人或其委托代理人：</w:t>
      </w:r>
    </w:p>
    <w:p w14:paraId="6225F553">
      <w:pPr>
        <w:spacing w:line="360" w:lineRule="auto"/>
        <w:rPr>
          <w:rFonts w:hint="eastAsia" w:ascii="宋体" w:hAnsi="宋体" w:cs="宋体"/>
          <w:color w:val="auto"/>
          <w:sz w:val="24"/>
          <w:highlight w:val="none"/>
        </w:rPr>
      </w:pPr>
      <w:r>
        <w:rPr>
          <w:rFonts w:hint="eastAsia" w:ascii="宋体" w:hAnsi="宋体" w:cs="宋体"/>
          <w:color w:val="auto"/>
          <w:sz w:val="24"/>
          <w:highlight w:val="none"/>
        </w:rPr>
        <w:t>（签字）                    （签字）</w:t>
      </w:r>
    </w:p>
    <w:p w14:paraId="3E4B5401">
      <w:pPr>
        <w:tabs>
          <w:tab w:val="left" w:pos="441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p>
    <w:p w14:paraId="3FE1A2A1">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p>
    <w:p w14:paraId="41F93352">
      <w:pPr>
        <w:spacing w:line="360" w:lineRule="auto"/>
        <w:rPr>
          <w:rFonts w:hint="eastAsia" w:ascii="宋体" w:hAnsi="宋体" w:cs="宋体"/>
          <w:color w:val="auto"/>
          <w:sz w:val="24"/>
          <w:highlight w:val="none"/>
        </w:rPr>
      </w:pP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p>
    <w:p w14:paraId="10E0AB0B">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p>
    <w:p w14:paraId="52A38287">
      <w:pPr>
        <w:spacing w:line="360" w:lineRule="auto"/>
        <w:rPr>
          <w:rFonts w:hint="eastAsia"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p>
    <w:p w14:paraId="10A6DEBA">
      <w:pPr>
        <w:spacing w:line="360" w:lineRule="auto"/>
        <w:rPr>
          <w:rFonts w:hint="eastAsia"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p>
    <w:p w14:paraId="7EAEDAA4">
      <w:pPr>
        <w:spacing w:line="360" w:lineRule="auto"/>
        <w:rPr>
          <w:rFonts w:hint="eastAsia"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p>
    <w:p w14:paraId="07E56049">
      <w:pPr>
        <w:spacing w:line="360" w:lineRule="auto"/>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p>
    <w:p w14:paraId="0C36D45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p>
    <w:p w14:paraId="690102AA">
      <w:pPr>
        <w:spacing w:line="360" w:lineRule="auto"/>
        <w:rPr>
          <w:rFonts w:hint="eastAsia" w:ascii="宋体" w:hAnsi="宋体" w:cs="宋体"/>
          <w:color w:val="auto"/>
          <w:sz w:val="24"/>
          <w:highlight w:val="none"/>
        </w:rPr>
      </w:pPr>
      <w:r>
        <w:rPr>
          <w:rFonts w:hint="eastAsia" w:ascii="宋体" w:hAnsi="宋体" w:cs="宋体"/>
          <w:color w:val="auto"/>
          <w:sz w:val="24"/>
          <w:highlight w:val="none"/>
        </w:rPr>
        <w:t>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p>
    <w:p w14:paraId="5305063F">
      <w:pPr>
        <w:widowControl/>
        <w:jc w:val="left"/>
        <w:rPr>
          <w:rFonts w:hint="eastAsia" w:ascii="宋体" w:hAnsi="宋体" w:cs="宋体"/>
          <w:color w:val="auto"/>
          <w:sz w:val="24"/>
          <w:highlight w:val="none"/>
        </w:rPr>
      </w:pPr>
      <w:bookmarkStart w:id="50" w:name="_Toc366589557"/>
    </w:p>
    <w:p w14:paraId="0E722FAC">
      <w:pPr>
        <w:widowControl/>
        <w:jc w:val="lef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见证人：</w:t>
      </w:r>
    </w:p>
    <w:p w14:paraId="4E852F1D">
      <w:pP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14:paraId="097B2584">
      <w:pPr>
        <w:keepNext/>
        <w:keepLines/>
        <w:numPr>
          <w:ilvl w:val="1"/>
          <w:numId w:val="0"/>
        </w:numPr>
        <w:tabs>
          <w:tab w:val="left" w:pos="567"/>
        </w:tabs>
        <w:spacing w:before="260" w:after="260" w:line="416" w:lineRule="auto"/>
        <w:jc w:val="center"/>
        <w:outlineLvl w:val="1"/>
        <w:rPr>
          <w:rFonts w:hint="eastAsia" w:ascii="宋体" w:hAnsi="宋体" w:cs="宋体"/>
          <w:b/>
          <w:bCs/>
          <w:color w:val="auto"/>
          <w:sz w:val="24"/>
          <w:highlight w:val="none"/>
        </w:rPr>
      </w:pPr>
      <w:r>
        <w:rPr>
          <w:rFonts w:hint="eastAsia" w:ascii="宋体" w:hAnsi="宋体" w:cs="宋体"/>
          <w:b/>
          <w:bCs/>
          <w:color w:val="auto"/>
          <w:sz w:val="24"/>
          <w:highlight w:val="none"/>
        </w:rPr>
        <w:t>第二部分　通用合同条款</w:t>
      </w:r>
      <w:bookmarkEnd w:id="50"/>
    </w:p>
    <w:bookmarkEnd w:id="34"/>
    <w:bookmarkEnd w:id="35"/>
    <w:p w14:paraId="7D879013">
      <w:pPr>
        <w:spacing w:line="360" w:lineRule="auto"/>
        <w:ind w:firstLine="420"/>
        <w:rPr>
          <w:rFonts w:hint="eastAsia" w:ascii="宋体" w:hAnsi="宋体" w:cs="宋体"/>
          <w:color w:val="auto"/>
          <w:szCs w:val="21"/>
          <w:highlight w:val="none"/>
        </w:rPr>
      </w:pPr>
      <w:bookmarkStart w:id="51" w:name="_Toc366589558"/>
      <w:r>
        <w:rPr>
          <w:rFonts w:hint="eastAsia" w:ascii="宋体" w:hAnsi="宋体"/>
          <w:b/>
          <w:color w:val="auto"/>
          <w:szCs w:val="21"/>
          <w:highlight w:val="none"/>
        </w:rPr>
        <w:t xml:space="preserve">      采用《</w:t>
      </w:r>
      <w:r>
        <w:rPr>
          <w:rFonts w:ascii="宋体" w:hAnsi="宋体"/>
          <w:b/>
          <w:color w:val="auto"/>
          <w:szCs w:val="21"/>
          <w:highlight w:val="none"/>
        </w:rPr>
        <w:t>建设工程施工合同（示范文本）</w:t>
      </w:r>
      <w:r>
        <w:rPr>
          <w:rFonts w:hint="eastAsia" w:ascii="宋体" w:hAnsi="宋体"/>
          <w:b/>
          <w:color w:val="auto"/>
          <w:szCs w:val="21"/>
          <w:highlight w:val="none"/>
        </w:rPr>
        <w:t>》</w:t>
      </w:r>
      <w:r>
        <w:rPr>
          <w:rFonts w:ascii="宋体" w:hAnsi="宋体"/>
          <w:b/>
          <w:color w:val="auto"/>
          <w:szCs w:val="21"/>
          <w:highlight w:val="none"/>
        </w:rPr>
        <w:t>（GF—201</w:t>
      </w:r>
      <w:r>
        <w:rPr>
          <w:rFonts w:hint="eastAsia" w:ascii="宋体" w:hAnsi="宋体"/>
          <w:b/>
          <w:color w:val="auto"/>
          <w:szCs w:val="21"/>
          <w:highlight w:val="none"/>
        </w:rPr>
        <w:t>7</w:t>
      </w:r>
      <w:r>
        <w:rPr>
          <w:rFonts w:ascii="宋体" w:hAnsi="宋体"/>
          <w:b/>
          <w:color w:val="auto"/>
          <w:szCs w:val="21"/>
          <w:highlight w:val="none"/>
        </w:rPr>
        <w:t>—</w:t>
      </w:r>
      <w:r>
        <w:rPr>
          <w:rFonts w:hint="eastAsia" w:ascii="宋体" w:hAnsi="宋体"/>
          <w:b/>
          <w:color w:val="auto"/>
          <w:szCs w:val="21"/>
          <w:highlight w:val="none"/>
        </w:rPr>
        <w:t>0201）第二部分。</w:t>
      </w:r>
    </w:p>
    <w:p w14:paraId="158276A9">
      <w:pP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14:paraId="06AC3C8E">
      <w:pPr>
        <w:keepNext/>
        <w:keepLines/>
        <w:numPr>
          <w:ilvl w:val="1"/>
          <w:numId w:val="0"/>
        </w:numPr>
        <w:tabs>
          <w:tab w:val="left" w:pos="567"/>
        </w:tabs>
        <w:spacing w:before="260" w:after="260" w:line="416" w:lineRule="auto"/>
        <w:jc w:val="center"/>
        <w:outlineLvl w:val="1"/>
        <w:rPr>
          <w:rFonts w:hint="eastAsia" w:ascii="宋体" w:hAnsi="宋体" w:cs="宋体"/>
          <w:b/>
          <w:bCs/>
          <w:color w:val="auto"/>
          <w:sz w:val="24"/>
          <w:highlight w:val="none"/>
        </w:rPr>
      </w:pPr>
      <w:r>
        <w:rPr>
          <w:rFonts w:hint="eastAsia" w:ascii="宋体" w:hAnsi="宋体" w:cs="宋体"/>
          <w:b/>
          <w:bCs/>
          <w:color w:val="auto"/>
          <w:sz w:val="24"/>
          <w:highlight w:val="none"/>
        </w:rPr>
        <w:t>第三部分　专用合同条款</w:t>
      </w:r>
      <w:bookmarkEnd w:id="51"/>
    </w:p>
    <w:p w14:paraId="1E410285">
      <w:pPr>
        <w:keepNext/>
        <w:numPr>
          <w:ilvl w:val="4"/>
          <w:numId w:val="0"/>
        </w:numPr>
        <w:jc w:val="left"/>
        <w:outlineLvl w:val="3"/>
        <w:rPr>
          <w:rFonts w:hint="eastAsia" w:ascii="宋体" w:hAnsi="宋体" w:cs="宋体"/>
          <w:bCs/>
          <w:color w:val="auto"/>
          <w:sz w:val="24"/>
          <w:highlight w:val="none"/>
        </w:rPr>
      </w:pPr>
      <w:bookmarkStart w:id="52" w:name="_Toc292559361"/>
      <w:bookmarkStart w:id="53" w:name="_Toc296347155"/>
      <w:bookmarkStart w:id="54" w:name="_Toc297120456"/>
      <w:bookmarkStart w:id="55" w:name="_Toc296944495"/>
      <w:bookmarkStart w:id="56" w:name="_Toc296890984"/>
      <w:bookmarkStart w:id="57" w:name="_Toc292559866"/>
      <w:bookmarkStart w:id="58" w:name="_Toc296891196"/>
      <w:bookmarkStart w:id="59" w:name="_Toc372788928"/>
      <w:bookmarkStart w:id="60" w:name="_Toc296503156"/>
      <w:bookmarkStart w:id="61" w:name="_Toc296346657"/>
      <w:bookmarkStart w:id="62" w:name="_Toc297048342"/>
      <w:r>
        <w:rPr>
          <w:rFonts w:hint="eastAsia" w:ascii="宋体" w:hAnsi="宋体" w:cs="宋体"/>
          <w:bCs/>
          <w:color w:val="auto"/>
          <w:sz w:val="24"/>
          <w:highlight w:val="none"/>
        </w:rPr>
        <w:t>1. 一般约定</w:t>
      </w:r>
      <w:bookmarkEnd w:id="52"/>
      <w:bookmarkEnd w:id="53"/>
      <w:bookmarkEnd w:id="54"/>
      <w:bookmarkEnd w:id="55"/>
      <w:bookmarkEnd w:id="56"/>
      <w:bookmarkEnd w:id="57"/>
      <w:bookmarkEnd w:id="58"/>
      <w:bookmarkEnd w:id="59"/>
      <w:bookmarkEnd w:id="60"/>
      <w:bookmarkEnd w:id="61"/>
      <w:bookmarkEnd w:id="62"/>
    </w:p>
    <w:p w14:paraId="3F0011D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 词语定义</w:t>
      </w:r>
    </w:p>
    <w:p w14:paraId="2358C08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1.1.1合同</w:t>
      </w:r>
    </w:p>
    <w:p w14:paraId="61DE0B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1.1.1.10其他合同文件包括：</w:t>
      </w:r>
      <w:r>
        <w:rPr>
          <w:rFonts w:hint="eastAsia" w:ascii="宋体" w:hAnsi="宋体" w:cs="宋体"/>
          <w:bCs/>
          <w:color w:val="auto"/>
          <w:sz w:val="24"/>
          <w:highlight w:val="none"/>
          <w:u w:val="single"/>
        </w:rPr>
        <w:t>(1)施工过程中签订的补充协议、（2）本合同协议书、 (3) 中标通知书、(4)</w:t>
      </w:r>
      <w:r>
        <w:rPr>
          <w:rFonts w:hint="eastAsia" w:ascii="宋体" w:hAnsi="宋体" w:cs="宋体"/>
          <w:bCs/>
          <w:color w:val="auto"/>
          <w:sz w:val="24"/>
          <w:highlight w:val="none"/>
          <w:u w:val="single"/>
          <w:lang w:eastAsia="zh-CN"/>
        </w:rPr>
        <w:t>响应文件</w:t>
      </w:r>
      <w:r>
        <w:rPr>
          <w:rFonts w:hint="eastAsia" w:ascii="宋体" w:hAnsi="宋体" w:cs="宋体"/>
          <w:bCs/>
          <w:color w:val="auto"/>
          <w:sz w:val="24"/>
          <w:highlight w:val="none"/>
          <w:u w:val="single"/>
        </w:rPr>
        <w:t>、（5）投标书及其附件、(6) 本合同专用条款 、（7）本合同通用条款、(8) 标准、规范及有关技术文件、(9) 图纸</w:t>
      </w:r>
      <w:r>
        <w:rPr>
          <w:rFonts w:hint="eastAsia" w:ascii="宋体" w:hAnsi="宋体" w:cs="宋体"/>
          <w:color w:val="auto"/>
          <w:sz w:val="24"/>
          <w:highlight w:val="none"/>
        </w:rPr>
        <w:t>。</w:t>
      </w:r>
    </w:p>
    <w:p w14:paraId="2B83F8A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1.1.2 合同当事人及其他相关方</w:t>
      </w:r>
    </w:p>
    <w:p w14:paraId="6086D5D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1.1.2.4监理人：</w:t>
      </w:r>
    </w:p>
    <w:p w14:paraId="1E63432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4149F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2A9095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149C7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5DD7FA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BB052E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1.1.2.5 设计人：</w:t>
      </w:r>
    </w:p>
    <w:p w14:paraId="4146503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D35917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资质类别和等级：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4F94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9F80CA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D20ED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通信地址：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33CC2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1.1.3 工程和设备</w:t>
      </w:r>
    </w:p>
    <w:p w14:paraId="5A49AF8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1.1.3.7 作为施工现场组成部分的其他场所包括：</w:t>
      </w:r>
      <w:r>
        <w:rPr>
          <w:rFonts w:hint="eastAsia" w:ascii="宋体" w:hAnsi="宋体" w:cs="宋体"/>
          <w:color w:val="auto"/>
          <w:sz w:val="24"/>
          <w:highlight w:val="none"/>
          <w:u w:val="single"/>
        </w:rPr>
        <w:t>符合通用条款规定的发包方提供的施工场地。</w:t>
      </w:r>
    </w:p>
    <w:p w14:paraId="1BD622B9">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1.1.3.9 永久占地包括：</w:t>
      </w:r>
      <w:r>
        <w:rPr>
          <w:rFonts w:hint="eastAsia" w:ascii="宋体" w:hAnsi="宋体" w:cs="宋体"/>
          <w:color w:val="auto"/>
          <w:sz w:val="24"/>
          <w:highlight w:val="none"/>
          <w:u w:val="single"/>
        </w:rPr>
        <w:t xml:space="preserve">     见规划红线图   </w:t>
      </w:r>
    </w:p>
    <w:p w14:paraId="7D0AF99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1.1.3.10 临时占地包括：</w:t>
      </w:r>
      <w:r>
        <w:rPr>
          <w:rFonts w:hint="eastAsia" w:ascii="宋体" w:hAnsi="宋体" w:cs="宋体"/>
          <w:color w:val="auto"/>
          <w:sz w:val="24"/>
          <w:highlight w:val="none"/>
          <w:u w:val="single"/>
        </w:rPr>
        <w:t xml:space="preserve">        无       </w:t>
      </w:r>
    </w:p>
    <w:p w14:paraId="2D7C8575">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1.3法律 </w:t>
      </w:r>
    </w:p>
    <w:p w14:paraId="1CB74CB9">
      <w:pPr>
        <w:spacing w:line="360" w:lineRule="auto"/>
        <w:ind w:firstLine="425"/>
        <w:jc w:val="left"/>
        <w:rPr>
          <w:rFonts w:hint="eastAsia" w:ascii="宋体" w:hAnsi="宋体" w:cs="宋体"/>
          <w:color w:val="auto"/>
          <w:sz w:val="24"/>
          <w:highlight w:val="none"/>
          <w:u w:val="single"/>
        </w:rPr>
      </w:pPr>
      <w:r>
        <w:rPr>
          <w:rFonts w:hint="eastAsia" w:ascii="宋体" w:hAnsi="宋体" w:cs="宋体"/>
          <w:color w:val="auto"/>
          <w:sz w:val="24"/>
          <w:highlight w:val="none"/>
        </w:rPr>
        <w:t>适用于合同的其他规范性文件：</w:t>
      </w:r>
      <w:r>
        <w:rPr>
          <w:rFonts w:hint="eastAsia" w:ascii="宋体" w:hAnsi="宋体" w:cs="宋体"/>
          <w:color w:val="auto"/>
          <w:sz w:val="24"/>
          <w:highlight w:val="none"/>
          <w:u w:val="single"/>
        </w:rPr>
        <w:t>《中华人民共和国建筑法》、《中华人民共和国政府采购法》《中华人民共和国招标投标法》、《中华人民共和国民法典》、《江苏省工程建设质量管理条例》、《中华人民共和国安全生产法》及无锡市相关的地方性规章和政策文件。</w:t>
      </w:r>
    </w:p>
    <w:p w14:paraId="17817FC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 标准和规范</w:t>
      </w:r>
    </w:p>
    <w:p w14:paraId="485AE4B0">
      <w:pPr>
        <w:spacing w:line="360" w:lineRule="auto"/>
        <w:ind w:firstLine="425"/>
        <w:rPr>
          <w:rFonts w:hint="eastAsia" w:ascii="宋体" w:hAnsi="宋体" w:cs="宋体"/>
          <w:color w:val="auto"/>
          <w:sz w:val="24"/>
          <w:highlight w:val="none"/>
        </w:rPr>
      </w:pPr>
      <w:r>
        <w:rPr>
          <w:rFonts w:hint="eastAsia" w:ascii="宋体" w:hAnsi="宋体" w:cs="宋体"/>
          <w:color w:val="auto"/>
          <w:sz w:val="24"/>
          <w:highlight w:val="none"/>
        </w:rPr>
        <w:t>1.4.1适用于项目的标准规范包括：</w:t>
      </w:r>
      <w:r>
        <w:rPr>
          <w:rFonts w:hint="eastAsia" w:ascii="宋体" w:hAnsi="宋体" w:cs="宋体"/>
          <w:color w:val="auto"/>
          <w:sz w:val="24"/>
          <w:highlight w:val="none"/>
          <w:u w:val="single"/>
        </w:rPr>
        <w:t>《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w:t>
      </w:r>
      <w:r>
        <w:rPr>
          <w:rFonts w:hint="eastAsia" w:ascii="宋体" w:hAnsi="宋体" w:cs="宋体"/>
          <w:color w:val="auto"/>
          <w:sz w:val="24"/>
          <w:highlight w:val="none"/>
          <w:u w:val="single"/>
          <w:lang w:eastAsia="zh-CN"/>
        </w:rPr>
        <w:t>地方性法规</w:t>
      </w:r>
      <w:r>
        <w:rPr>
          <w:rFonts w:hint="eastAsia" w:ascii="宋体" w:hAnsi="宋体" w:cs="宋体"/>
          <w:color w:val="auto"/>
          <w:sz w:val="24"/>
          <w:highlight w:val="none"/>
          <w:u w:val="single"/>
        </w:rPr>
        <w:t>与国家法规相抵触，按国家法规执行。</w:t>
      </w:r>
    </w:p>
    <w:p w14:paraId="38CE061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1.4.2发包人提供国外标准、规范的名称： </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359886F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8B585D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CD2D39D">
      <w:pPr>
        <w:spacing w:line="360" w:lineRule="auto"/>
        <w:ind w:left="596"/>
        <w:rPr>
          <w:rFonts w:hint="eastAsia" w:ascii="宋体" w:hAnsi="宋体" w:cs="宋体"/>
          <w:color w:val="auto"/>
          <w:sz w:val="24"/>
          <w:highlight w:val="none"/>
        </w:rPr>
      </w:pPr>
      <w:r>
        <w:rPr>
          <w:rFonts w:hint="eastAsia" w:ascii="宋体" w:hAnsi="宋体" w:cs="宋体"/>
          <w:color w:val="auto"/>
          <w:sz w:val="24"/>
          <w:highlight w:val="none"/>
        </w:rPr>
        <w:t>1.4.3发包人对项目的技术标准和功能要求的特殊要求：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E0C48C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 合同文件的优先顺序</w:t>
      </w:r>
    </w:p>
    <w:p w14:paraId="1AE8D5FB">
      <w:pPr>
        <w:spacing w:line="360" w:lineRule="auto"/>
        <w:ind w:firstLine="425"/>
        <w:rPr>
          <w:rFonts w:hint="eastAsia" w:ascii="宋体" w:hAnsi="宋体" w:cs="宋体"/>
          <w:color w:val="auto"/>
          <w:sz w:val="24"/>
          <w:highlight w:val="none"/>
        </w:rPr>
      </w:pPr>
      <w:r>
        <w:rPr>
          <w:rFonts w:hint="eastAsia" w:ascii="宋体" w:hAnsi="宋体" w:cs="宋体"/>
          <w:color w:val="auto"/>
          <w:sz w:val="24"/>
          <w:highlight w:val="none"/>
        </w:rPr>
        <w:t>合同文件组成及优先顺序为：</w:t>
      </w:r>
      <w:r>
        <w:rPr>
          <w:rFonts w:hint="eastAsia" w:ascii="宋体" w:hAnsi="宋体" w:cs="宋体"/>
          <w:color w:val="auto"/>
          <w:sz w:val="24"/>
          <w:highlight w:val="none"/>
          <w:u w:val="single"/>
        </w:rPr>
        <w:t xml:space="preserve"> (1)施工过程中签订的补充协议、（2）本合同协议书、 (3) 中标通知书、(4)</w:t>
      </w:r>
      <w:r>
        <w:rPr>
          <w:rFonts w:hint="eastAsia" w:ascii="宋体" w:hAnsi="宋体" w:cs="宋体"/>
          <w:color w:val="auto"/>
          <w:sz w:val="24"/>
          <w:highlight w:val="none"/>
          <w:u w:val="single"/>
          <w:lang w:eastAsia="zh-CN"/>
        </w:rPr>
        <w:t>响应文件</w:t>
      </w:r>
      <w:r>
        <w:rPr>
          <w:rFonts w:hint="eastAsia" w:ascii="宋体" w:hAnsi="宋体" w:cs="宋体"/>
          <w:color w:val="auto"/>
          <w:sz w:val="24"/>
          <w:highlight w:val="none"/>
          <w:u w:val="single"/>
        </w:rPr>
        <w:t>、（5）投标书及其附件、(6) 本合同专用条款 、（7）本合同通用条款、(8) 标准、规范及有关技术文件、(9) 图纸。</w:t>
      </w:r>
    </w:p>
    <w:p w14:paraId="0497790E">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 图纸和承包人文件</w:t>
      </w:r>
      <w:r>
        <w:rPr>
          <w:rFonts w:hint="eastAsia" w:ascii="宋体" w:hAnsi="宋体" w:cs="宋体"/>
          <w:color w:val="auto"/>
          <w:sz w:val="24"/>
          <w:highlight w:val="none"/>
        </w:rPr>
        <w:tab/>
      </w:r>
    </w:p>
    <w:p w14:paraId="76BA14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1.6.1 图纸的提供</w:t>
      </w:r>
    </w:p>
    <w:p w14:paraId="16FC05B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发包人向承包人提供图纸的期限：</w:t>
      </w:r>
      <w:r>
        <w:rPr>
          <w:rFonts w:hint="eastAsia" w:ascii="宋体" w:hAnsi="宋体" w:cs="宋体"/>
          <w:color w:val="auto"/>
          <w:sz w:val="24"/>
          <w:highlight w:val="none"/>
          <w:u w:val="single"/>
        </w:rPr>
        <w:t>进场施工前10天内</w:t>
      </w:r>
      <w:r>
        <w:rPr>
          <w:rFonts w:hint="eastAsia" w:ascii="宋体" w:hAnsi="宋体" w:cs="宋体"/>
          <w:color w:val="auto"/>
          <w:sz w:val="24"/>
          <w:highlight w:val="none"/>
        </w:rPr>
        <w:t>；</w:t>
      </w:r>
    </w:p>
    <w:p w14:paraId="21D65A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发包人向承包人提供图纸的数量：</w:t>
      </w:r>
      <w:r>
        <w:rPr>
          <w:rFonts w:hint="eastAsia" w:ascii="宋体" w:hAnsi="宋体" w:cs="宋体"/>
          <w:color w:val="auto"/>
          <w:sz w:val="24"/>
          <w:highlight w:val="none"/>
          <w:u w:val="single"/>
        </w:rPr>
        <w:t xml:space="preserve">提供一式三份施工图纸 </w:t>
      </w:r>
      <w:r>
        <w:rPr>
          <w:rFonts w:hint="eastAsia" w:ascii="宋体" w:hAnsi="宋体" w:cs="宋体"/>
          <w:color w:val="auto"/>
          <w:sz w:val="24"/>
          <w:highlight w:val="none"/>
        </w:rPr>
        <w:t>；</w:t>
      </w:r>
    </w:p>
    <w:p w14:paraId="4AF203B0">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发包人向承包人提供图纸的内容：</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本合同发包内容中的全部图纸</w:t>
      </w:r>
      <w:r>
        <w:rPr>
          <w:rFonts w:hint="eastAsia" w:ascii="宋体" w:hAnsi="宋体" w:cs="宋体"/>
          <w:color w:val="auto"/>
          <w:sz w:val="24"/>
          <w:highlight w:val="none"/>
        </w:rPr>
        <w:t>。</w:t>
      </w:r>
    </w:p>
    <w:p w14:paraId="1F0A110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1.6.4 承包人文件</w:t>
      </w:r>
    </w:p>
    <w:p w14:paraId="3B95557E">
      <w:pPr>
        <w:spacing w:line="360" w:lineRule="auto"/>
        <w:ind w:firstLine="425"/>
        <w:jc w:val="left"/>
        <w:rPr>
          <w:rFonts w:hint="eastAsia" w:ascii="宋体" w:hAnsi="宋体" w:cs="宋体"/>
          <w:color w:val="auto"/>
          <w:sz w:val="24"/>
          <w:highlight w:val="none"/>
          <w:u w:val="single"/>
        </w:rPr>
      </w:pPr>
      <w:r>
        <w:rPr>
          <w:rFonts w:hint="eastAsia" w:ascii="宋体" w:hAnsi="宋体" w:cs="宋体"/>
          <w:color w:val="auto"/>
          <w:sz w:val="24"/>
          <w:highlight w:val="none"/>
        </w:rPr>
        <w:t>需要由承包人提供的文件，包括：</w:t>
      </w:r>
      <w:r>
        <w:rPr>
          <w:rFonts w:hint="eastAsia" w:ascii="宋体" w:hAnsi="宋体" w:cs="宋体"/>
          <w:color w:val="auto"/>
          <w:sz w:val="24"/>
          <w:highlight w:val="none"/>
          <w:u w:val="single"/>
        </w:rPr>
        <w:t xml:space="preserve"> 开工前3天内提交施工组织设计，每月20日向发包人提供当月项目建设报表及下月进度计划各一式两份，其他报表及计划按发包人现场管理要求提供</w:t>
      </w:r>
      <w:r>
        <w:rPr>
          <w:rFonts w:hint="eastAsia" w:ascii="宋体" w:hAnsi="宋体" w:cs="宋体"/>
          <w:color w:val="auto"/>
          <w:sz w:val="24"/>
          <w:highlight w:val="none"/>
        </w:rPr>
        <w:t>；</w:t>
      </w:r>
    </w:p>
    <w:p w14:paraId="278D0C1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承包人提供的文件的期限为：</w:t>
      </w:r>
      <w:r>
        <w:rPr>
          <w:rFonts w:hint="eastAsia" w:ascii="宋体" w:hAnsi="宋体" w:cs="宋体"/>
          <w:color w:val="auto"/>
          <w:sz w:val="24"/>
          <w:highlight w:val="none"/>
          <w:u w:val="single"/>
        </w:rPr>
        <w:t xml:space="preserve"> 按发包人需求 </w:t>
      </w:r>
      <w:r>
        <w:rPr>
          <w:rFonts w:hint="eastAsia" w:ascii="宋体" w:hAnsi="宋体" w:cs="宋体"/>
          <w:color w:val="auto"/>
          <w:sz w:val="24"/>
          <w:highlight w:val="none"/>
        </w:rPr>
        <w:t>；</w:t>
      </w:r>
    </w:p>
    <w:p w14:paraId="5A3431F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  </w:t>
      </w:r>
      <w:r>
        <w:rPr>
          <w:rFonts w:hint="eastAsia" w:ascii="宋体" w:hAnsi="宋体" w:cs="宋体"/>
          <w:color w:val="auto"/>
          <w:sz w:val="24"/>
          <w:highlight w:val="none"/>
          <w:u w:val="single"/>
        </w:rPr>
        <w:t xml:space="preserve">按发包人需求   </w:t>
      </w:r>
      <w:r>
        <w:rPr>
          <w:rFonts w:hint="eastAsia" w:ascii="宋体" w:hAnsi="宋体" w:cs="宋体"/>
          <w:color w:val="auto"/>
          <w:sz w:val="24"/>
          <w:highlight w:val="none"/>
        </w:rPr>
        <w:t>；</w:t>
      </w:r>
    </w:p>
    <w:p w14:paraId="68B99B4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承包人提供的文件的形式为：</w:t>
      </w:r>
      <w:r>
        <w:rPr>
          <w:rFonts w:hint="eastAsia" w:ascii="宋体" w:hAnsi="宋体" w:cs="宋体"/>
          <w:color w:val="auto"/>
          <w:sz w:val="24"/>
          <w:highlight w:val="none"/>
          <w:u w:val="single"/>
        </w:rPr>
        <w:t xml:space="preserve">  书面形式   </w:t>
      </w:r>
      <w:r>
        <w:rPr>
          <w:rFonts w:hint="eastAsia" w:ascii="宋体" w:hAnsi="宋体" w:cs="宋体"/>
          <w:color w:val="auto"/>
          <w:sz w:val="24"/>
          <w:highlight w:val="none"/>
        </w:rPr>
        <w:t>；</w:t>
      </w:r>
    </w:p>
    <w:p w14:paraId="153CF0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发包人审批承包人文件的期限：</w:t>
      </w:r>
      <w:r>
        <w:rPr>
          <w:rFonts w:hint="eastAsia" w:ascii="宋体" w:hAnsi="宋体" w:cs="宋体"/>
          <w:color w:val="auto"/>
          <w:sz w:val="24"/>
          <w:highlight w:val="none"/>
          <w:u w:val="single"/>
        </w:rPr>
        <w:t xml:space="preserve"> 收到相关文件后7天</w:t>
      </w:r>
      <w:r>
        <w:rPr>
          <w:rFonts w:hint="eastAsia" w:ascii="宋体" w:hAnsi="宋体" w:cs="宋体"/>
          <w:color w:val="auto"/>
          <w:sz w:val="24"/>
          <w:highlight w:val="none"/>
        </w:rPr>
        <w:t>。</w:t>
      </w:r>
    </w:p>
    <w:p w14:paraId="2BFE6C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1.6.5 现场图纸准备</w:t>
      </w:r>
    </w:p>
    <w:p w14:paraId="67A9E919">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关于现场图纸准备的约定：</w:t>
      </w:r>
      <w:r>
        <w:rPr>
          <w:rFonts w:hint="eastAsia" w:ascii="宋体" w:hAnsi="宋体" w:cs="宋体"/>
          <w:color w:val="auto"/>
          <w:sz w:val="24"/>
          <w:highlight w:val="none"/>
          <w:u w:val="single"/>
        </w:rPr>
        <w:t xml:space="preserve"> 施工现场保留一套完整图纸供发包人、监理人及有关人员使用 </w:t>
      </w:r>
      <w:r>
        <w:rPr>
          <w:rFonts w:hint="eastAsia" w:ascii="宋体" w:hAnsi="宋体" w:cs="宋体"/>
          <w:color w:val="auto"/>
          <w:sz w:val="24"/>
          <w:highlight w:val="none"/>
        </w:rPr>
        <w:t>。</w:t>
      </w:r>
    </w:p>
    <w:p w14:paraId="745421F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 联络</w:t>
      </w:r>
    </w:p>
    <w:p w14:paraId="2E0C2F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1.7.1发包人和承包人应当在</w:t>
      </w:r>
      <w:r>
        <w:rPr>
          <w:rFonts w:hint="eastAsia" w:ascii="宋体" w:hAnsi="宋体" w:cs="宋体"/>
          <w:color w:val="auto"/>
          <w:sz w:val="24"/>
          <w:highlight w:val="none"/>
          <w:u w:val="single"/>
        </w:rPr>
        <w:t xml:space="preserve"> 3</w:t>
      </w:r>
      <w:r>
        <w:rPr>
          <w:rFonts w:ascii="宋体" w:hAnsi="宋体" w:cs="宋体"/>
          <w:color w:val="auto"/>
          <w:sz w:val="24"/>
          <w:highlight w:val="none"/>
          <w:u w:val="single"/>
        </w:rPr>
        <w:t xml:space="preserve"> </w:t>
      </w:r>
      <w:r>
        <w:rPr>
          <w:rFonts w:hint="eastAsia" w:ascii="宋体" w:hAnsi="宋体" w:cs="宋体"/>
          <w:color w:val="auto"/>
          <w:sz w:val="24"/>
          <w:highlight w:val="none"/>
        </w:rPr>
        <w:t>天内将与合同有关的通知、批准、证明、证书、指示、指令、要求、请求、同意、意见、确定和决定等书面函件送达对方当事人。</w:t>
      </w:r>
    </w:p>
    <w:p w14:paraId="62A134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F8F74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06AAC2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39939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5823D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1C51A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A167D0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1.10 交通运输</w:t>
      </w:r>
    </w:p>
    <w:p w14:paraId="09D9BAFE">
      <w:pPr>
        <w:spacing w:after="120" w:line="360" w:lineRule="auto"/>
        <w:ind w:firstLine="480"/>
        <w:rPr>
          <w:rFonts w:hint="eastAsia" w:ascii="宋体" w:hAnsi="宋体" w:cs="宋体"/>
          <w:color w:val="auto"/>
          <w:sz w:val="24"/>
          <w:highlight w:val="none"/>
        </w:rPr>
      </w:pPr>
      <w:bookmarkStart w:id="63" w:name="_Toc303539101"/>
      <w:bookmarkStart w:id="64" w:name="_Toc318581156"/>
      <w:bookmarkStart w:id="65" w:name="_Toc312677987"/>
      <w:bookmarkStart w:id="66" w:name="_Toc304295522"/>
      <w:bookmarkStart w:id="67" w:name="_Toc300934944"/>
      <w:r>
        <w:rPr>
          <w:rFonts w:ascii="宋体" w:hAnsi="宋体" w:cs="宋体"/>
          <w:color w:val="auto"/>
          <w:sz w:val="24"/>
          <w:highlight w:val="none"/>
        </w:rPr>
        <w:t>1</w:t>
      </w:r>
      <w:bookmarkStart w:id="68" w:name="_Toc304295521"/>
      <w:bookmarkStart w:id="69" w:name="_Toc312677986"/>
      <w:bookmarkStart w:id="70" w:name="_Toc300934943"/>
      <w:bookmarkStart w:id="71" w:name="_Toc318581155"/>
      <w:bookmarkStart w:id="72" w:name="_Toc303539100"/>
      <w:r>
        <w:rPr>
          <w:rFonts w:ascii="宋体" w:hAnsi="宋体" w:cs="宋体"/>
          <w:color w:val="auto"/>
          <w:sz w:val="24"/>
          <w:highlight w:val="none"/>
        </w:rPr>
        <w:t>.10.1 出入现场的权利</w:t>
      </w:r>
    </w:p>
    <w:p w14:paraId="14C6A649">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关于出入现场的权利的约定：</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施工现场内临时道路由承包人负责建设并承担相关费用</w:t>
      </w:r>
      <w:bookmarkEnd w:id="68"/>
      <w:bookmarkEnd w:id="69"/>
      <w:bookmarkEnd w:id="70"/>
      <w:bookmarkEnd w:id="71"/>
      <w:bookmarkEnd w:id="72"/>
      <w:r>
        <w:rPr>
          <w:rFonts w:hint="eastAsia" w:ascii="宋体" w:hAnsi="宋体" w:cs="宋体"/>
          <w:color w:val="auto"/>
          <w:sz w:val="24"/>
          <w:highlight w:val="none"/>
        </w:rPr>
        <w:t>。</w:t>
      </w:r>
      <w:bookmarkEnd w:id="63"/>
      <w:bookmarkEnd w:id="64"/>
      <w:bookmarkEnd w:id="65"/>
      <w:bookmarkEnd w:id="66"/>
      <w:bookmarkEnd w:id="67"/>
    </w:p>
    <w:p w14:paraId="5BCF1FE1">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1.10.3 场内交通</w:t>
      </w:r>
    </w:p>
    <w:p w14:paraId="5CAEBD83">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关于场外交通和场内交通的边界的约定：</w:t>
      </w:r>
      <w:r>
        <w:rPr>
          <w:rFonts w:hint="eastAsia" w:ascii="宋体" w:hAnsi="宋体" w:cs="宋体"/>
          <w:color w:val="auto"/>
          <w:sz w:val="24"/>
          <w:highlight w:val="none"/>
          <w:u w:val="single"/>
        </w:rPr>
        <w:t xml:space="preserve">                     </w:t>
      </w:r>
      <w:r>
        <w:rPr>
          <w:rFonts w:ascii="宋体" w:hAnsi="宋体" w:cs="宋体"/>
          <w:color w:val="auto"/>
          <w:sz w:val="24"/>
          <w:highlight w:val="none"/>
        </w:rPr>
        <w:t>。</w:t>
      </w:r>
    </w:p>
    <w:p w14:paraId="3A692D93">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关于发包人向承包人免费提供满足工程施工需要的场内道路和交通设施的约定：</w:t>
      </w:r>
      <w:r>
        <w:rPr>
          <w:rFonts w:hint="eastAsia" w:ascii="宋体" w:hAnsi="宋体" w:cs="宋体"/>
          <w:color w:val="auto"/>
          <w:sz w:val="24"/>
          <w:highlight w:val="none"/>
          <w:u w:val="single"/>
        </w:rPr>
        <w:t>按通用条款执行</w:t>
      </w:r>
      <w:r>
        <w:rPr>
          <w:rFonts w:ascii="宋体" w:hAnsi="宋体" w:cs="宋体"/>
          <w:color w:val="auto"/>
          <w:sz w:val="24"/>
          <w:highlight w:val="none"/>
        </w:rPr>
        <w:t>。</w:t>
      </w:r>
      <w:bookmarkStart w:id="73" w:name="_Toc318581157"/>
    </w:p>
    <w:p w14:paraId="55FF205D">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1.10.4超大件和超重件的运输</w:t>
      </w:r>
    </w:p>
    <w:p w14:paraId="14033DDE">
      <w:pPr>
        <w:spacing w:after="120" w:line="360" w:lineRule="auto"/>
        <w:ind w:firstLine="480"/>
        <w:rPr>
          <w:rFonts w:hint="eastAsia" w:ascii="宋体" w:hAnsi="宋体" w:cs="宋体"/>
          <w:color w:val="auto"/>
          <w:sz w:val="24"/>
          <w:highlight w:val="none"/>
        </w:rPr>
      </w:pPr>
      <w:r>
        <w:rPr>
          <w:rFonts w:ascii="宋体" w:hAnsi="宋体" w:cs="宋体"/>
          <w:color w:val="auto"/>
          <w:sz w:val="24"/>
          <w:highlight w:val="none"/>
        </w:rPr>
        <w:t>运输超大件或超重件所需的道路和桥梁临时加固改造费用和其他有关费用由</w:t>
      </w:r>
      <w:r>
        <w:rPr>
          <w:rFonts w:hint="eastAsia" w:ascii="宋体" w:hAnsi="宋体" w:cs="宋体"/>
          <w:color w:val="auto"/>
          <w:sz w:val="24"/>
          <w:highlight w:val="none"/>
          <w:u w:val="single"/>
        </w:rPr>
        <w:t>承包人</w:t>
      </w:r>
      <w:r>
        <w:rPr>
          <w:rFonts w:ascii="宋体" w:hAnsi="宋体" w:cs="宋体"/>
          <w:color w:val="auto"/>
          <w:sz w:val="24"/>
          <w:highlight w:val="none"/>
        </w:rPr>
        <w:t>承担。</w:t>
      </w:r>
      <w:bookmarkEnd w:id="73"/>
    </w:p>
    <w:p w14:paraId="6A73A6F2">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 知识产权</w:t>
      </w:r>
    </w:p>
    <w:p w14:paraId="43D7C09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按通用条款执行</w:t>
      </w:r>
      <w:r>
        <w:rPr>
          <w:rFonts w:hint="eastAsia" w:ascii="宋体" w:hAnsi="宋体" w:cs="宋体"/>
          <w:color w:val="auto"/>
          <w:sz w:val="24"/>
          <w:highlight w:val="none"/>
        </w:rPr>
        <w:t>。</w:t>
      </w:r>
    </w:p>
    <w:p w14:paraId="1E1CFBEA">
      <w:pPr>
        <w:spacing w:line="360" w:lineRule="auto"/>
        <w:ind w:left="596"/>
        <w:rPr>
          <w:rFonts w:hint="eastAsia" w:ascii="宋体" w:hAnsi="宋体" w:cs="宋体"/>
          <w:color w:val="auto"/>
          <w:sz w:val="24"/>
          <w:highlight w:val="none"/>
        </w:rPr>
      </w:pPr>
      <w:r>
        <w:rPr>
          <w:rFonts w:hint="eastAsia" w:ascii="宋体" w:hAnsi="宋体" w:cs="宋体"/>
          <w:color w:val="auto"/>
          <w:sz w:val="24"/>
          <w:highlight w:val="none"/>
        </w:rPr>
        <w:t>关于发包人提供的上述文件的使用限制的要求：</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33366A9B">
      <w:pPr>
        <w:spacing w:line="360" w:lineRule="auto"/>
        <w:ind w:left="596"/>
        <w:rPr>
          <w:rFonts w:hint="eastAsia" w:ascii="宋体" w:hAnsi="宋体" w:cs="宋体"/>
          <w:color w:val="auto"/>
          <w:sz w:val="24"/>
          <w:highlight w:val="none"/>
        </w:rPr>
      </w:pPr>
      <w:r>
        <w:rPr>
          <w:rFonts w:hint="eastAsia" w:ascii="宋体" w:hAnsi="宋体" w:cs="宋体"/>
          <w:color w:val="auto"/>
          <w:sz w:val="24"/>
          <w:highlight w:val="none"/>
        </w:rPr>
        <w:t>1.11.2 关于承包人为实施工程所编制文件的著作权的归属：</w:t>
      </w:r>
      <w:r>
        <w:rPr>
          <w:rFonts w:hint="eastAsia" w:ascii="宋体" w:hAnsi="宋体" w:cs="宋体"/>
          <w:color w:val="auto"/>
          <w:sz w:val="24"/>
          <w:highlight w:val="none"/>
          <w:u w:val="single"/>
        </w:rPr>
        <w:t xml:space="preserve"> 按通用条款执行</w:t>
      </w:r>
      <w:r>
        <w:rPr>
          <w:rFonts w:hint="eastAsia" w:ascii="宋体" w:hAnsi="宋体" w:cs="宋体"/>
          <w:color w:val="auto"/>
          <w:sz w:val="24"/>
          <w:highlight w:val="none"/>
        </w:rPr>
        <w:t>。</w:t>
      </w:r>
    </w:p>
    <w:p w14:paraId="6414686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关于承包人提供的上述文件的使用限制的要求：</w:t>
      </w:r>
      <w:r>
        <w:rPr>
          <w:rFonts w:hint="eastAsia" w:ascii="宋体" w:hAnsi="宋体" w:cs="宋体"/>
          <w:color w:val="auto"/>
          <w:sz w:val="24"/>
          <w:highlight w:val="none"/>
          <w:u w:val="single"/>
        </w:rPr>
        <w:t xml:space="preserve">按通用条款执行  </w:t>
      </w:r>
      <w:r>
        <w:rPr>
          <w:rFonts w:hint="eastAsia" w:ascii="宋体" w:hAnsi="宋体" w:cs="宋体"/>
          <w:color w:val="auto"/>
          <w:sz w:val="24"/>
          <w:highlight w:val="none"/>
        </w:rPr>
        <w:t>。</w:t>
      </w:r>
    </w:p>
    <w:p w14:paraId="3C4F78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1.11.4 承包人在施工过程中所采用的专利、专有技术、技术秘密的使用费的承担方式：</w:t>
      </w:r>
      <w:r>
        <w:rPr>
          <w:rFonts w:hint="eastAsia" w:ascii="宋体" w:hAnsi="宋体" w:cs="宋体"/>
          <w:color w:val="auto"/>
          <w:sz w:val="24"/>
          <w:highlight w:val="none"/>
          <w:u w:val="single"/>
        </w:rPr>
        <w:t>已包含在合同价内</w:t>
      </w:r>
      <w:r>
        <w:rPr>
          <w:rFonts w:hint="eastAsia" w:ascii="宋体" w:hAnsi="宋体" w:cs="宋体"/>
          <w:color w:val="auto"/>
          <w:sz w:val="24"/>
          <w:highlight w:val="none"/>
        </w:rPr>
        <w:t>。</w:t>
      </w:r>
    </w:p>
    <w:p w14:paraId="55A63DF5">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1.13工程量清单错误的修正</w:t>
      </w:r>
    </w:p>
    <w:p w14:paraId="25A350B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出现工程量清单错误时，是否调整合同单价：</w:t>
      </w:r>
      <w:r>
        <w:rPr>
          <w:rFonts w:hint="eastAsia" w:ascii="宋体" w:hAnsi="宋体" w:cs="宋体"/>
          <w:color w:val="auto"/>
          <w:sz w:val="24"/>
          <w:highlight w:val="none"/>
          <w:u w:val="single"/>
        </w:rPr>
        <w:t xml:space="preserve">   否   </w:t>
      </w:r>
      <w:r>
        <w:rPr>
          <w:rFonts w:hint="eastAsia" w:ascii="宋体" w:hAnsi="宋体" w:cs="宋体"/>
          <w:color w:val="auto"/>
          <w:sz w:val="24"/>
          <w:highlight w:val="none"/>
        </w:rPr>
        <w:t>。</w:t>
      </w:r>
    </w:p>
    <w:p w14:paraId="1D39454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允许调整合同价格的工程量偏差范围：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892DFB3">
      <w:pPr>
        <w:keepNext/>
        <w:numPr>
          <w:ilvl w:val="4"/>
          <w:numId w:val="0"/>
        </w:numPr>
        <w:jc w:val="left"/>
        <w:outlineLvl w:val="3"/>
        <w:rPr>
          <w:rFonts w:hint="eastAsia" w:ascii="宋体" w:hAnsi="宋体" w:cs="宋体"/>
          <w:bCs/>
          <w:color w:val="auto"/>
          <w:sz w:val="24"/>
          <w:highlight w:val="none"/>
        </w:rPr>
      </w:pPr>
      <w:bookmarkStart w:id="74" w:name="_Toc372788929"/>
      <w:r>
        <w:rPr>
          <w:rFonts w:hint="eastAsia" w:ascii="宋体" w:hAnsi="宋体" w:cs="宋体"/>
          <w:bCs/>
          <w:color w:val="auto"/>
          <w:sz w:val="24"/>
          <w:highlight w:val="none"/>
        </w:rPr>
        <w:t>2</w:t>
      </w:r>
      <w:bookmarkStart w:id="75" w:name="_Toc292559867"/>
      <w:bookmarkStart w:id="76" w:name="_Toc296891197"/>
      <w:bookmarkStart w:id="77" w:name="_Toc297120457"/>
      <w:bookmarkStart w:id="78" w:name="_Toc297048343"/>
      <w:bookmarkStart w:id="79" w:name="_Toc296890985"/>
      <w:bookmarkStart w:id="80" w:name="_Toc296346658"/>
      <w:bookmarkStart w:id="81" w:name="_Toc296944496"/>
      <w:bookmarkStart w:id="82" w:name="_Toc296347156"/>
      <w:bookmarkStart w:id="83" w:name="_Toc296503157"/>
      <w:bookmarkStart w:id="84" w:name="_Toc292559362"/>
      <w:r>
        <w:rPr>
          <w:rFonts w:hint="eastAsia" w:ascii="宋体" w:hAnsi="宋体" w:cs="宋体"/>
          <w:bCs/>
          <w:color w:val="auto"/>
          <w:sz w:val="24"/>
          <w:highlight w:val="none"/>
        </w:rPr>
        <w:t>. 发包人</w:t>
      </w:r>
      <w:bookmarkEnd w:id="74"/>
      <w:bookmarkEnd w:id="75"/>
      <w:bookmarkEnd w:id="76"/>
      <w:bookmarkEnd w:id="77"/>
      <w:bookmarkEnd w:id="78"/>
      <w:bookmarkEnd w:id="79"/>
      <w:bookmarkEnd w:id="80"/>
      <w:bookmarkEnd w:id="81"/>
      <w:bookmarkEnd w:id="82"/>
      <w:bookmarkEnd w:id="83"/>
      <w:bookmarkEnd w:id="84"/>
    </w:p>
    <w:p w14:paraId="08CA0FF8">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 发包人代表</w:t>
      </w:r>
    </w:p>
    <w:p w14:paraId="391CF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发包人代表：</w:t>
      </w:r>
    </w:p>
    <w:p w14:paraId="605875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9ACE9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FBE471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87F1D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C3DE56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98BC1B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63D7FB5">
      <w:pPr>
        <w:spacing w:line="360" w:lineRule="auto"/>
        <w:ind w:left="315" w:firstLine="120"/>
        <w:rPr>
          <w:rFonts w:hint="eastAsia" w:ascii="宋体" w:hAnsi="宋体" w:cs="宋体"/>
          <w:color w:val="auto"/>
          <w:sz w:val="24"/>
          <w:highlight w:val="none"/>
          <w:u w:val="single"/>
        </w:rPr>
      </w:pPr>
      <w:r>
        <w:rPr>
          <w:rFonts w:hint="eastAsia" w:ascii="宋体" w:hAnsi="宋体" w:cs="宋体"/>
          <w:color w:val="auto"/>
          <w:sz w:val="24"/>
          <w:highlight w:val="none"/>
        </w:rPr>
        <w:t>发包人对发包人代表的授权范围如下：</w:t>
      </w:r>
      <w:r>
        <w:rPr>
          <w:rFonts w:hint="eastAsia" w:ascii="宋体" w:hAnsi="宋体" w:cs="宋体"/>
          <w:color w:val="auto"/>
          <w:sz w:val="24"/>
          <w:highlight w:val="none"/>
          <w:u w:val="single"/>
        </w:rPr>
        <w:t xml:space="preserve">由发包人按其公司内部管理规定以书面形式授予 </w:t>
      </w:r>
      <w:r>
        <w:rPr>
          <w:rFonts w:hint="eastAsia" w:ascii="宋体" w:hAnsi="宋体" w:cs="宋体"/>
          <w:color w:val="auto"/>
          <w:sz w:val="24"/>
          <w:highlight w:val="none"/>
        </w:rPr>
        <w:t>。</w:t>
      </w:r>
    </w:p>
    <w:p w14:paraId="303DBDD1">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 施工现场、施工条件和基础资料的提供</w:t>
      </w:r>
    </w:p>
    <w:p w14:paraId="1432E47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2.4.1 提供施工现场</w:t>
      </w:r>
    </w:p>
    <w:p w14:paraId="185A49F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 </w:t>
      </w:r>
      <w:r>
        <w:rPr>
          <w:rFonts w:hint="eastAsia" w:ascii="宋体" w:hAnsi="宋体" w:cs="宋体"/>
          <w:color w:val="auto"/>
          <w:sz w:val="24"/>
          <w:highlight w:val="none"/>
          <w:u w:val="single"/>
        </w:rPr>
        <w:t xml:space="preserve">开工前3天     </w:t>
      </w:r>
      <w:r>
        <w:rPr>
          <w:rFonts w:hint="eastAsia" w:ascii="宋体" w:hAnsi="宋体" w:cs="宋体"/>
          <w:color w:val="auto"/>
          <w:sz w:val="24"/>
          <w:highlight w:val="none"/>
        </w:rPr>
        <w:t>。</w:t>
      </w:r>
    </w:p>
    <w:p w14:paraId="791FBD2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2.4.2 提供施工条件</w:t>
      </w:r>
    </w:p>
    <w:p w14:paraId="39FDA3F0">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关于发包人应负责提供施工所需要的条件，包括：</w:t>
      </w:r>
      <w:r>
        <w:rPr>
          <w:rFonts w:hint="eastAsia" w:ascii="宋体" w:hAnsi="宋体" w:cs="宋体"/>
          <w:color w:val="auto"/>
          <w:sz w:val="24"/>
          <w:highlight w:val="none"/>
          <w:u w:val="single"/>
        </w:rPr>
        <w:t>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施工所需用电，自行发电所产生的费用由承包人承担，已包含在合同价中。发包人不提供电讯线路接驳点，承包人负责接驳到现场的工作，相关一切费用已包含在承包人合同价中，发包人不另行支付。</w:t>
      </w:r>
    </w:p>
    <w:p w14:paraId="4083C818">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2.5 资金来源证明及支付担保</w:t>
      </w:r>
    </w:p>
    <w:p w14:paraId="2FF834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发包人提供资金来源证明的期限要求：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7C2E6F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发包人是否提供支付担保：</w:t>
      </w:r>
      <w:r>
        <w:rPr>
          <w:rFonts w:hint="eastAsia" w:ascii="宋体" w:hAnsi="宋体" w:cs="宋体"/>
          <w:color w:val="auto"/>
          <w:sz w:val="24"/>
          <w:highlight w:val="none"/>
          <w:u w:val="single"/>
        </w:rPr>
        <w:t xml:space="preserve">     不提供      </w:t>
      </w:r>
      <w:r>
        <w:rPr>
          <w:rFonts w:hint="eastAsia" w:ascii="宋体" w:hAnsi="宋体" w:cs="宋体"/>
          <w:color w:val="auto"/>
          <w:sz w:val="24"/>
          <w:highlight w:val="none"/>
        </w:rPr>
        <w:t>。</w:t>
      </w:r>
    </w:p>
    <w:p w14:paraId="7E58EA36">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发包人提供支付担保的形式：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5A494A">
      <w:pPr>
        <w:keepNext/>
        <w:numPr>
          <w:ilvl w:val="4"/>
          <w:numId w:val="0"/>
        </w:numPr>
        <w:jc w:val="left"/>
        <w:outlineLvl w:val="3"/>
        <w:rPr>
          <w:rFonts w:hint="eastAsia" w:ascii="宋体" w:hAnsi="宋体" w:cs="宋体"/>
          <w:bCs/>
          <w:color w:val="auto"/>
          <w:sz w:val="24"/>
          <w:highlight w:val="none"/>
        </w:rPr>
      </w:pPr>
      <w:bookmarkStart w:id="85" w:name="_Toc372788930"/>
      <w:r>
        <w:rPr>
          <w:rFonts w:hint="eastAsia" w:ascii="宋体" w:hAnsi="宋体" w:cs="宋体"/>
          <w:bCs/>
          <w:color w:val="auto"/>
          <w:sz w:val="24"/>
          <w:highlight w:val="none"/>
        </w:rPr>
        <w:t>3</w:t>
      </w:r>
      <w:bookmarkStart w:id="86" w:name="_Toc296503158"/>
      <w:bookmarkStart w:id="87" w:name="_Toc296347157"/>
      <w:bookmarkStart w:id="88" w:name="_Toc297048344"/>
      <w:bookmarkStart w:id="89" w:name="_Toc292559363"/>
      <w:bookmarkStart w:id="90" w:name="_Toc297120458"/>
      <w:bookmarkStart w:id="91" w:name="_Toc296891198"/>
      <w:bookmarkStart w:id="92" w:name="_Toc296944497"/>
      <w:bookmarkStart w:id="93" w:name="_Toc296346659"/>
      <w:bookmarkStart w:id="94" w:name="_Toc292559868"/>
      <w:bookmarkStart w:id="95" w:name="_Toc296890986"/>
      <w:r>
        <w:rPr>
          <w:rFonts w:hint="eastAsia" w:ascii="宋体" w:hAnsi="宋体" w:cs="宋体"/>
          <w:bCs/>
          <w:color w:val="auto"/>
          <w:sz w:val="24"/>
          <w:highlight w:val="none"/>
        </w:rPr>
        <w:t>. 承包人</w:t>
      </w:r>
      <w:bookmarkEnd w:id="85"/>
      <w:bookmarkEnd w:id="86"/>
      <w:bookmarkEnd w:id="87"/>
      <w:bookmarkEnd w:id="88"/>
      <w:bookmarkEnd w:id="89"/>
      <w:bookmarkEnd w:id="90"/>
      <w:bookmarkEnd w:id="91"/>
      <w:bookmarkEnd w:id="92"/>
      <w:bookmarkEnd w:id="93"/>
      <w:bookmarkEnd w:id="94"/>
      <w:bookmarkEnd w:id="95"/>
    </w:p>
    <w:p w14:paraId="2889DC90">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3.1 承包人的一般义务</w:t>
      </w:r>
    </w:p>
    <w:p w14:paraId="09C45650">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（5）承包人提交的竣工资料的内容：</w:t>
      </w:r>
      <w:r>
        <w:rPr>
          <w:rFonts w:hint="eastAsia" w:ascii="宋体" w:hAnsi="宋体" w:cs="宋体"/>
          <w:color w:val="auto"/>
          <w:sz w:val="24"/>
          <w:highlight w:val="none"/>
          <w:u w:val="single"/>
        </w:rPr>
        <w:t xml:space="preserve">  符合无锡市建设工程档案归档规范要求及无锡市城建档案馆要求的竣工图纸及资料。</w:t>
      </w:r>
    </w:p>
    <w:p w14:paraId="5476F88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承包人需要提交的竣工资料套数：</w:t>
      </w:r>
      <w:r>
        <w:rPr>
          <w:rFonts w:hint="eastAsia" w:ascii="宋体" w:hAnsi="宋体" w:cs="宋体"/>
          <w:color w:val="auto"/>
          <w:sz w:val="24"/>
          <w:highlight w:val="none"/>
          <w:u w:val="single"/>
        </w:rPr>
        <w:t xml:space="preserve">       3套       </w:t>
      </w:r>
      <w:r>
        <w:rPr>
          <w:rFonts w:hint="eastAsia" w:ascii="宋体" w:hAnsi="宋体" w:cs="宋体"/>
          <w:color w:val="auto"/>
          <w:sz w:val="24"/>
          <w:highlight w:val="none"/>
        </w:rPr>
        <w:t>。</w:t>
      </w:r>
    </w:p>
    <w:p w14:paraId="44DD6CB3">
      <w:pPr>
        <w:spacing w:line="360" w:lineRule="auto"/>
        <w:ind w:left="424"/>
        <w:jc w:val="left"/>
        <w:rPr>
          <w:rFonts w:hint="eastAsia" w:ascii="宋体" w:hAnsi="宋体" w:cs="宋体"/>
          <w:color w:val="auto"/>
          <w:sz w:val="24"/>
          <w:highlight w:val="none"/>
        </w:rPr>
      </w:pPr>
      <w:r>
        <w:rPr>
          <w:rFonts w:hint="eastAsia" w:ascii="宋体" w:hAnsi="宋体" w:cs="宋体"/>
          <w:color w:val="auto"/>
          <w:sz w:val="24"/>
          <w:highlight w:val="none"/>
        </w:rPr>
        <w:t>承包人提交的竣工资料的费用承担：</w:t>
      </w:r>
      <w:r>
        <w:rPr>
          <w:rFonts w:hint="eastAsia" w:ascii="宋体" w:hAnsi="宋体" w:cs="宋体"/>
          <w:color w:val="auto"/>
          <w:sz w:val="24"/>
          <w:highlight w:val="none"/>
          <w:u w:val="single"/>
        </w:rPr>
        <w:t xml:space="preserve">   承包人承担    </w:t>
      </w:r>
      <w:r>
        <w:rPr>
          <w:rFonts w:hint="eastAsia" w:ascii="宋体" w:hAnsi="宋体" w:cs="宋体"/>
          <w:color w:val="auto"/>
          <w:sz w:val="24"/>
          <w:highlight w:val="none"/>
        </w:rPr>
        <w:t>。</w:t>
      </w:r>
    </w:p>
    <w:p w14:paraId="62016ABB">
      <w:pPr>
        <w:spacing w:line="360" w:lineRule="auto"/>
        <w:ind w:left="424" w:firstLine="2"/>
        <w:jc w:val="left"/>
        <w:rPr>
          <w:rFonts w:hint="eastAsia" w:ascii="宋体" w:hAnsi="宋体" w:cs="宋体"/>
          <w:color w:val="auto"/>
          <w:sz w:val="24"/>
          <w:highlight w:val="none"/>
        </w:rPr>
      </w:pPr>
      <w:r>
        <w:rPr>
          <w:rFonts w:hint="eastAsia" w:ascii="宋体" w:hAnsi="宋体" w:cs="宋体"/>
          <w:color w:val="auto"/>
          <w:sz w:val="24"/>
          <w:highlight w:val="none"/>
        </w:rPr>
        <w:t>承包人提交的竣工资料移交时间：</w:t>
      </w:r>
      <w:r>
        <w:rPr>
          <w:rFonts w:hint="eastAsia" w:ascii="宋体" w:hAnsi="宋体" w:cs="宋体"/>
          <w:color w:val="auto"/>
          <w:sz w:val="24"/>
          <w:highlight w:val="none"/>
          <w:u w:val="single"/>
        </w:rPr>
        <w:t xml:space="preserve">  工程交工验收（预验收）合格后90天内  </w:t>
      </w:r>
      <w:r>
        <w:rPr>
          <w:rFonts w:hint="eastAsia" w:ascii="宋体" w:hAnsi="宋体" w:cs="宋体"/>
          <w:color w:val="auto"/>
          <w:sz w:val="24"/>
          <w:highlight w:val="none"/>
        </w:rPr>
        <w:t>。</w:t>
      </w:r>
    </w:p>
    <w:p w14:paraId="090079A2">
      <w:pPr>
        <w:spacing w:line="360" w:lineRule="auto"/>
        <w:ind w:firstLine="425"/>
        <w:jc w:val="left"/>
        <w:rPr>
          <w:rFonts w:hint="eastAsia" w:ascii="宋体" w:hAnsi="宋体" w:cs="宋体"/>
          <w:color w:val="auto"/>
          <w:sz w:val="24"/>
          <w:highlight w:val="none"/>
        </w:rPr>
      </w:pPr>
      <w:r>
        <w:rPr>
          <w:rFonts w:hint="eastAsia" w:ascii="宋体" w:hAnsi="宋体" w:cs="宋体"/>
          <w:color w:val="auto"/>
          <w:sz w:val="24"/>
          <w:highlight w:val="none"/>
        </w:rPr>
        <w:t>承包人提交的竣工资料形式要求：</w:t>
      </w:r>
      <w:r>
        <w:rPr>
          <w:rFonts w:hint="eastAsia" w:ascii="宋体" w:hAnsi="宋体" w:cs="宋体"/>
          <w:color w:val="auto"/>
          <w:sz w:val="24"/>
          <w:highlight w:val="none"/>
          <w:u w:val="single"/>
        </w:rPr>
        <w:t xml:space="preserve"> 书面形式</w:t>
      </w:r>
      <w:r>
        <w:rPr>
          <w:rFonts w:hint="eastAsia" w:ascii="宋体" w:hAnsi="宋体" w:cs="宋体"/>
          <w:color w:val="auto"/>
          <w:sz w:val="24"/>
          <w:highlight w:val="none"/>
        </w:rPr>
        <w:t>。</w:t>
      </w:r>
    </w:p>
    <w:p w14:paraId="3C495CA2">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（6）承包人应履行的其他义务：</w:t>
      </w:r>
    </w:p>
    <w:p w14:paraId="0BB917D9">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rPr>
        <w:t> </w:t>
      </w:r>
      <w:r>
        <w:rPr>
          <w:rFonts w:hint="eastAsia" w:ascii="宋体" w:hAnsi="宋体" w:cs="宋体"/>
          <w:color w:val="auto"/>
          <w:sz w:val="24"/>
          <w:highlight w:val="none"/>
          <w:u w:val="single"/>
        </w:rPr>
        <w:t>1）质量违约：本工程必须达到合格标准，如达不到合格，承包人必须返修至合格，其返修费用均由承包人自行承担，并需支付中标价的5</w:t>
      </w:r>
      <w:r>
        <w:rPr>
          <w:rFonts w:ascii="宋体" w:hAnsi="宋体" w:cs="宋体"/>
          <w:color w:val="auto"/>
          <w:sz w:val="24"/>
          <w:highlight w:val="none"/>
          <w:u w:val="single"/>
        </w:rPr>
        <w:t>%</w:t>
      </w:r>
      <w:r>
        <w:rPr>
          <w:rFonts w:hint="eastAsia" w:ascii="宋体" w:hAnsi="宋体" w:cs="宋体"/>
          <w:color w:val="auto"/>
          <w:sz w:val="24"/>
          <w:highlight w:val="none"/>
          <w:u w:val="single"/>
        </w:rPr>
        <w:t>的违约金，返修工期计入总工期考核。</w:t>
      </w:r>
      <w:r>
        <w:rPr>
          <w:rFonts w:ascii="宋体" w:hAnsi="宋体" w:cs="宋体"/>
          <w:color w:val="auto"/>
          <w:sz w:val="24"/>
          <w:highlight w:val="none"/>
          <w:u w:val="single"/>
        </w:rPr>
        <w:t xml:space="preserve"> </w:t>
      </w:r>
    </w:p>
    <w:p w14:paraId="05DD0849">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2）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w:t>
      </w:r>
      <w:r>
        <w:rPr>
          <w:rFonts w:ascii="宋体" w:hAnsi="宋体" w:cs="宋体"/>
          <w:color w:val="auto"/>
          <w:sz w:val="24"/>
          <w:highlight w:val="none"/>
          <w:u w:val="single"/>
        </w:rPr>
        <w:t xml:space="preserve"> </w:t>
      </w:r>
    </w:p>
    <w:p w14:paraId="15D2E5FD">
      <w:pPr>
        <w:numPr>
          <w:ilvl w:val="0"/>
          <w:numId w:val="22"/>
        </w:numPr>
        <w:spacing w:line="360" w:lineRule="auto"/>
        <w:ind w:left="567"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承包人未经发包人同意分包工程；</w:t>
      </w:r>
      <w:r>
        <w:rPr>
          <w:rFonts w:ascii="宋体" w:hAnsi="宋体" w:cs="宋体"/>
          <w:color w:val="auto"/>
          <w:sz w:val="24"/>
          <w:highlight w:val="none"/>
          <w:u w:val="single"/>
        </w:rPr>
        <w:t xml:space="preserve"> </w:t>
      </w:r>
    </w:p>
    <w:p w14:paraId="10D9D682">
      <w:pPr>
        <w:numPr>
          <w:ilvl w:val="0"/>
          <w:numId w:val="22"/>
        </w:numPr>
        <w:spacing w:line="360" w:lineRule="auto"/>
        <w:ind w:left="567"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工程进度明显滞后于施工进度计划表；</w:t>
      </w:r>
      <w:r>
        <w:rPr>
          <w:rFonts w:ascii="宋体" w:hAnsi="宋体" w:cs="宋体"/>
          <w:color w:val="auto"/>
          <w:sz w:val="24"/>
          <w:highlight w:val="none"/>
          <w:u w:val="single"/>
        </w:rPr>
        <w:t xml:space="preserve"> </w:t>
      </w:r>
    </w:p>
    <w:p w14:paraId="5ADAA6C9">
      <w:pPr>
        <w:numPr>
          <w:ilvl w:val="0"/>
          <w:numId w:val="22"/>
        </w:numPr>
        <w:spacing w:line="360" w:lineRule="auto"/>
        <w:ind w:left="567"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工程质量明显很差，经整改后还未符合要求；</w:t>
      </w:r>
      <w:r>
        <w:rPr>
          <w:rFonts w:ascii="宋体" w:hAnsi="宋体" w:cs="宋体"/>
          <w:color w:val="auto"/>
          <w:sz w:val="24"/>
          <w:highlight w:val="none"/>
          <w:u w:val="single"/>
        </w:rPr>
        <w:t xml:space="preserve"> </w:t>
      </w:r>
    </w:p>
    <w:p w14:paraId="6279638E">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3）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负责人，否则将视为违约，发包人有权扣除中标价</w:t>
      </w:r>
      <w:r>
        <w:rPr>
          <w:rFonts w:ascii="宋体" w:hAnsi="宋体" w:cs="宋体"/>
          <w:color w:val="auto"/>
          <w:sz w:val="24"/>
          <w:highlight w:val="none"/>
          <w:u w:val="single"/>
        </w:rPr>
        <w:t>2%</w:t>
      </w:r>
      <w:r>
        <w:rPr>
          <w:rFonts w:hint="eastAsia" w:ascii="宋体" w:hAnsi="宋体" w:cs="宋体"/>
          <w:color w:val="auto"/>
          <w:sz w:val="24"/>
          <w:highlight w:val="none"/>
          <w:u w:val="single"/>
        </w:rPr>
        <w:t>的违约金直至终止施工合同。</w:t>
      </w:r>
      <w:r>
        <w:rPr>
          <w:rFonts w:ascii="宋体" w:hAnsi="宋体" w:cs="宋体"/>
          <w:color w:val="auto"/>
          <w:sz w:val="24"/>
          <w:highlight w:val="none"/>
          <w:u w:val="single"/>
        </w:rPr>
        <w:t xml:space="preserve"> </w:t>
      </w:r>
    </w:p>
    <w:p w14:paraId="6D92C06F">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4）承包人应保证中标后工程不转包。</w:t>
      </w:r>
    </w:p>
    <w:p w14:paraId="554A4D49">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5）承包人应按照中标的施工方案组织施工，发包人在必要时有权要求承包人对施工方案做进一步完善，以确保质量与进度，中标价不因此予以调整，除非因发包人原因（如重大设计变更）导致施工方案无法实施。</w:t>
      </w:r>
      <w:r>
        <w:rPr>
          <w:rFonts w:ascii="宋体" w:hAnsi="宋体" w:cs="宋体"/>
          <w:color w:val="auto"/>
          <w:sz w:val="24"/>
          <w:highlight w:val="none"/>
          <w:u w:val="single"/>
        </w:rPr>
        <w:t xml:space="preserve"> </w:t>
      </w:r>
    </w:p>
    <w:p w14:paraId="38B577D0">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6）发包人委托承包人办理的施工所需临时水、电、设施，如投标报价已包含以上费用的，工程竣工验收后，上述水、电设施应完好交还给发包人。</w:t>
      </w:r>
    </w:p>
    <w:p w14:paraId="3D4D40FE">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7）若承包人未能按照投标文件载明的施工计划和劳动力、机械设备进场计划如期开工，可能导致工程拖期，或者将预付款用于与本工程无关的支出，或者擅自分包工程等其他未按约履行合同义务的，发包人有权终止合同，并不承担由此造成的一切损失。</w:t>
      </w:r>
      <w:r>
        <w:rPr>
          <w:rFonts w:ascii="宋体" w:hAnsi="宋体" w:cs="宋体"/>
          <w:color w:val="auto"/>
          <w:sz w:val="24"/>
          <w:highlight w:val="none"/>
          <w:u w:val="single"/>
        </w:rPr>
        <w:t xml:space="preserve"> </w:t>
      </w:r>
    </w:p>
    <w:p w14:paraId="7043F419">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u w:val="single"/>
        </w:rPr>
        <w:t>8）根据无锡市住房和城乡建设局、无锡市劳动</w:t>
      </w:r>
      <w:r>
        <w:rPr>
          <w:rFonts w:hint="eastAsia" w:ascii="宋体" w:hAnsi="宋体" w:cs="宋体"/>
          <w:color w:val="auto"/>
          <w:sz w:val="24"/>
          <w:highlight w:val="none"/>
          <w:u w:val="single"/>
          <w:lang w:eastAsia="zh-CN"/>
        </w:rPr>
        <w:t>和</w:t>
      </w:r>
      <w:r>
        <w:rPr>
          <w:rFonts w:hint="eastAsia" w:ascii="宋体" w:hAnsi="宋体" w:cs="宋体"/>
          <w:color w:val="auto"/>
          <w:sz w:val="24"/>
          <w:highlight w:val="none"/>
          <w:u w:val="single"/>
        </w:rPr>
        <w:t>社会保障局、中国人民银行无锡市中心支行锡建工〔2005〕17号文规定，建设工程施工企业不得以任何理由拖欠工人工资。若总承包企业未按合同约定支付专业承包企业或劳务作业分包企业分包工程款，造成分包企业无法按时足额支付工人工资的，由总承包企业先行垫付工人工资或经市清欠办同意，由施工企业付款担保人履行担保责任。</w:t>
      </w:r>
      <w:r>
        <w:rPr>
          <w:rFonts w:ascii="宋体" w:hAnsi="宋体" w:cs="宋体"/>
          <w:color w:val="auto"/>
          <w:sz w:val="24"/>
          <w:highlight w:val="none"/>
        </w:rPr>
        <w:t xml:space="preserve"> </w:t>
      </w:r>
    </w:p>
    <w:p w14:paraId="248E5720">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9）施工期间，承包方要做到文明施工，并符合附件《现场安全文明施工标准》要求。在施工过程中如受到有关部门的通报批评，承包人按每次按</w:t>
      </w:r>
      <w:r>
        <w:rPr>
          <w:rFonts w:ascii="宋体" w:hAnsi="宋体" w:cs="宋体"/>
          <w:color w:val="auto"/>
          <w:sz w:val="24"/>
          <w:highlight w:val="none"/>
          <w:u w:val="single"/>
        </w:rPr>
        <w:t>中标价的1</w:t>
      </w:r>
      <w:r>
        <w:rPr>
          <w:rFonts w:hint="eastAsia" w:ascii="宋体" w:hAnsi="宋体" w:cs="宋体"/>
          <w:color w:val="auto"/>
          <w:sz w:val="24"/>
          <w:highlight w:val="none"/>
          <w:u w:val="single"/>
        </w:rPr>
        <w:t>%向发包人支付违约金。工程车辆上路行驶时抛洒滴漏涉及环卫方面的问题，由承包方负责解决及承担可能出现的费用。如因不文明施工收到发包人整改通知书的，承包人按50000元/次向发包人支付违约金。</w:t>
      </w:r>
      <w:r>
        <w:rPr>
          <w:rFonts w:ascii="宋体" w:hAnsi="宋体" w:cs="宋体"/>
          <w:color w:val="auto"/>
          <w:sz w:val="24"/>
          <w:highlight w:val="none"/>
          <w:u w:val="single"/>
        </w:rPr>
        <w:t xml:space="preserve"> </w:t>
      </w:r>
    </w:p>
    <w:p w14:paraId="06ACE681">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10）施工期间，承包人应严格执行相关安全生产的规范条例，应对施工人员进行安全教育，从开工之日起至验收结束，交接之日止，不发生人身伤亡事故和火灾事故，并应参加建筑、安装工程保险，施工中如发生质量、安全事故，相关责任和经济损失均由承包人负责，若因现场存在安全隐患或安全措施不符合要求的收到发包人整改通知书的，承包人按50000元/次支付违约金给发包人。</w:t>
      </w:r>
    </w:p>
    <w:p w14:paraId="3288B3AB">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11）施工期间，承包人应根据《关于印发〈无锡市建筑垃圾处理方案备案工作实施方案（试行）〉的通知要求》（锡城管发〔2024〕41号），编制建筑垃圾处理方案，采取相应污染防治措施，并报城市管理部门备案。若未按要求执行受到有关部门通报批评的，承包人按每次按中标价的1%向发包人支付违约金。因污染防治措施不到位等收到发包人整改通知书的，承包人按50000元/次支付违约金给发包人。</w:t>
      </w:r>
    </w:p>
    <w:p w14:paraId="529FF37C">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12）承包人承诺中标后，投标的项目管理机构全员到位（不可抗力除外），若承包人违约，发包人有权给予取消中标资格、没收投标保证金、网上公布弄虚作假失信行为、已</w:t>
      </w:r>
      <w:r>
        <w:rPr>
          <w:rFonts w:hint="eastAsia" w:ascii="宋体" w:hAnsi="宋体" w:cs="宋体"/>
          <w:color w:val="auto"/>
          <w:sz w:val="24"/>
          <w:highlight w:val="none"/>
          <w:u w:val="single"/>
          <w:lang w:eastAsia="zh-CN"/>
        </w:rPr>
        <w:t>签订</w:t>
      </w:r>
      <w:r>
        <w:rPr>
          <w:rFonts w:hint="eastAsia" w:ascii="宋体" w:hAnsi="宋体" w:cs="宋体"/>
          <w:color w:val="auto"/>
          <w:sz w:val="24"/>
          <w:highlight w:val="none"/>
          <w:u w:val="single"/>
        </w:rPr>
        <w:t>合同的按合同约定支付违约金直至责令退场的处理。</w:t>
      </w:r>
      <w:r>
        <w:rPr>
          <w:rFonts w:ascii="宋体" w:hAnsi="宋体" w:cs="宋体"/>
          <w:color w:val="auto"/>
          <w:sz w:val="24"/>
          <w:highlight w:val="none"/>
          <w:u w:val="single"/>
        </w:rPr>
        <w:t xml:space="preserve"> </w:t>
      </w:r>
    </w:p>
    <w:p w14:paraId="50ACBFF6">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13）承包人投标承诺的机械设备须全部到位，若承包人违约，造成工期滞后达半个月及以上的，发包人有权责令退场，发包人以后的招标工程可以拒绝承包人投标。</w:t>
      </w:r>
      <w:r>
        <w:rPr>
          <w:rFonts w:ascii="宋体" w:hAnsi="宋体" w:cs="宋体"/>
          <w:color w:val="auto"/>
          <w:sz w:val="24"/>
          <w:highlight w:val="none"/>
          <w:u w:val="single"/>
        </w:rPr>
        <w:t xml:space="preserve"> </w:t>
      </w:r>
    </w:p>
    <w:p w14:paraId="42BB8AEC">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14）承包人在报价时应充分考虑水泥，钢材等材料价格的市场风险因素，结算时不再调整。</w:t>
      </w:r>
      <w:r>
        <w:rPr>
          <w:rFonts w:ascii="宋体" w:hAnsi="宋体" w:cs="宋体"/>
          <w:color w:val="auto"/>
          <w:sz w:val="24"/>
          <w:highlight w:val="none"/>
          <w:u w:val="single"/>
        </w:rPr>
        <w:t xml:space="preserve"> </w:t>
      </w:r>
    </w:p>
    <w:p w14:paraId="7F54965E">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15）承包人在进场施工前根据现场情况上报绿化迁移及市政开挖方案，若涉及超出划定施工范围外的绿化及市政开挖费用均由承包人自行综合在报价中，上述费用结算时不再调整。</w:t>
      </w:r>
      <w:r>
        <w:rPr>
          <w:rFonts w:ascii="宋体" w:hAnsi="宋体" w:cs="宋体"/>
          <w:color w:val="auto"/>
          <w:sz w:val="24"/>
          <w:highlight w:val="none"/>
          <w:u w:val="single"/>
        </w:rPr>
        <w:t xml:space="preserve"> </w:t>
      </w:r>
    </w:p>
    <w:p w14:paraId="2DA23C9B">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16）承包人已在投标报价中已充分考虑各类临时供电措施及相关费用，施工时无论采用何种接电方式，竣工结算时不得调整。</w:t>
      </w:r>
      <w:r>
        <w:rPr>
          <w:rFonts w:ascii="宋体" w:hAnsi="宋体" w:cs="宋体"/>
          <w:color w:val="auto"/>
          <w:sz w:val="24"/>
          <w:highlight w:val="none"/>
          <w:u w:val="single"/>
        </w:rPr>
        <w:t xml:space="preserve"> </w:t>
      </w:r>
    </w:p>
    <w:p w14:paraId="5A7AB954">
      <w:pPr>
        <w:spacing w:line="360" w:lineRule="auto"/>
        <w:ind w:firstLine="360"/>
        <w:rPr>
          <w:rFonts w:hint="eastAsia" w:ascii="宋体" w:hAnsi="宋体" w:cs="宋体"/>
          <w:color w:val="auto"/>
          <w:sz w:val="24"/>
          <w:highlight w:val="none"/>
          <w:u w:val="single"/>
        </w:rPr>
      </w:pPr>
      <w:r>
        <w:rPr>
          <w:rFonts w:hint="eastAsia" w:ascii="宋体" w:hAnsi="宋体" w:cs="宋体"/>
          <w:color w:val="auto"/>
          <w:sz w:val="24"/>
          <w:highlight w:val="none"/>
          <w:u w:val="single"/>
        </w:rPr>
        <w:t>17）承包人应在工程交工验收（预验收）合格后90天内向发包人提交竣工结算资料，逾期提交的，每逾期一日，应向发包人支付违约金，为审定工程价款的2000元/天</w:t>
      </w:r>
      <w:r>
        <w:rPr>
          <w:rFonts w:hint="eastAsia" w:ascii="宋体" w:hAnsi="宋体" w:cs="宋体"/>
          <w:b/>
          <w:bCs/>
          <w:color w:val="auto"/>
          <w:sz w:val="24"/>
          <w:highlight w:val="none"/>
          <w:u w:val="single"/>
        </w:rPr>
        <w:t>（5万元为上限）</w:t>
      </w:r>
      <w:r>
        <w:rPr>
          <w:rFonts w:hint="eastAsia" w:ascii="宋体" w:hAnsi="宋体" w:cs="宋体"/>
          <w:color w:val="auto"/>
          <w:sz w:val="24"/>
          <w:highlight w:val="none"/>
          <w:u w:val="single"/>
        </w:rPr>
        <w:t>。竣工结算申请的资料包括但不限于竣工资料、竣工图、竣工结算等三套。竣工结算申请单的内容应包括:按发包人要求提供的完整结算资料，如承包人提供的结算资料未能满足要求，发包人有权退还竣工付款申请单或要求承包人补充资料，直至满足发包人结算资料要求，其产生的时间延误则发包人审批竣工付款申请单的期限相应顺延。</w:t>
      </w:r>
    </w:p>
    <w:p w14:paraId="0826525E">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18）承包人应无条件接受财政或上级部门组织的复审,复审结果应作为决算最终依据。承包人应当配合相关部门对资金使用情况进行监督检查与绩效评价。</w:t>
      </w:r>
    </w:p>
    <w:p w14:paraId="2AF3E1D9">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19）施工过程中，承包人应承担所有不利因素相关费用，包括但不限于绿化迁改恢复费、施工占道费、交通疏导费、开挖过程中损毁其他管线的修复费用等。</w:t>
      </w:r>
    </w:p>
    <w:p w14:paraId="26125C2C">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 项目负责人</w:t>
      </w:r>
    </w:p>
    <w:p w14:paraId="2B24CD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3.2.1 项目负责人：</w:t>
      </w:r>
    </w:p>
    <w:p w14:paraId="12764CA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53F1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A58DCC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FA9A0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AB43F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C9C5DB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23FDF0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3C7DD3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2422D8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3686B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承包人对项目负责人的授权范围如下：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7CFBBD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关于项目负责人每月在施工现场的时间要求：</w:t>
      </w:r>
      <w:r>
        <w:rPr>
          <w:rFonts w:hint="eastAsia" w:ascii="宋体" w:hAnsi="宋体" w:cs="宋体"/>
          <w:color w:val="auto"/>
          <w:sz w:val="24"/>
          <w:highlight w:val="none"/>
          <w:u w:val="single"/>
        </w:rPr>
        <w:t xml:space="preserve"> 每月不得少于80%的天数，有事临时离开需提前向发包人代表请假</w:t>
      </w:r>
      <w:r>
        <w:rPr>
          <w:rFonts w:hint="eastAsia" w:ascii="宋体" w:hAnsi="宋体" w:cs="宋体"/>
          <w:color w:val="auto"/>
          <w:sz w:val="24"/>
          <w:highlight w:val="none"/>
        </w:rPr>
        <w:t>。</w:t>
      </w:r>
    </w:p>
    <w:p w14:paraId="6AF4080C">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承包人未提交劳动合同，以及没有为项目负责人缴纳社会保险证明的违约责任：</w:t>
      </w:r>
      <w:r>
        <w:rPr>
          <w:rFonts w:hint="eastAsia" w:ascii="宋体" w:hAnsi="宋体" w:cs="宋体"/>
          <w:color w:val="auto"/>
          <w:sz w:val="24"/>
          <w:highlight w:val="none"/>
          <w:u w:val="single"/>
        </w:rPr>
        <w:t>处以2万元违约金，责令限期提交劳动合同并补缴社会保险</w:t>
      </w:r>
      <w:r>
        <w:rPr>
          <w:rFonts w:hint="eastAsia" w:ascii="宋体" w:hAnsi="宋体" w:cs="宋体"/>
          <w:color w:val="auto"/>
          <w:sz w:val="24"/>
          <w:highlight w:val="none"/>
        </w:rPr>
        <w:t>。</w:t>
      </w:r>
    </w:p>
    <w:p w14:paraId="72C68F6F">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项目负责人未经批准，擅自离开施工现场的违约责任：</w:t>
      </w:r>
      <w:r>
        <w:rPr>
          <w:rFonts w:hint="eastAsia" w:ascii="宋体" w:hAnsi="宋体" w:cs="宋体"/>
          <w:color w:val="auto"/>
          <w:sz w:val="24"/>
          <w:highlight w:val="none"/>
          <w:u w:val="single"/>
        </w:rPr>
        <w:t>处以2万元违约金，承包人承担上述违约给发包人造成的一切损失</w:t>
      </w:r>
      <w:r>
        <w:rPr>
          <w:rFonts w:hint="eastAsia" w:ascii="宋体" w:hAnsi="宋体" w:cs="宋体"/>
          <w:color w:val="auto"/>
          <w:sz w:val="24"/>
          <w:highlight w:val="none"/>
        </w:rPr>
        <w:t>。</w:t>
      </w:r>
    </w:p>
    <w:p w14:paraId="39A5F9D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3.2.3 承包人擅自更换项目负责人的违约责任：</w:t>
      </w:r>
      <w:r>
        <w:rPr>
          <w:rFonts w:hint="eastAsia" w:ascii="宋体" w:hAnsi="宋体" w:cs="宋体"/>
          <w:color w:val="auto"/>
          <w:sz w:val="24"/>
          <w:highlight w:val="none"/>
          <w:u w:val="single"/>
        </w:rPr>
        <w:t>处以2万元违约金，承包人承担上述违约给发包人造成的一切损失</w:t>
      </w:r>
      <w:r>
        <w:rPr>
          <w:rFonts w:hint="eastAsia" w:ascii="宋体" w:hAnsi="宋体" w:cs="宋体"/>
          <w:color w:val="auto"/>
          <w:sz w:val="24"/>
          <w:highlight w:val="none"/>
        </w:rPr>
        <w:t>。</w:t>
      </w:r>
    </w:p>
    <w:p w14:paraId="599CC94F">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3.2.4 承包人无正当理由拒绝更换项目负责人的违约责任：</w:t>
      </w:r>
      <w:r>
        <w:rPr>
          <w:rFonts w:hint="eastAsia" w:ascii="宋体" w:hAnsi="宋体" w:cs="宋体"/>
          <w:color w:val="auto"/>
          <w:sz w:val="24"/>
          <w:highlight w:val="none"/>
          <w:u w:val="single"/>
        </w:rPr>
        <w:t xml:space="preserve">处以2万元违约金，承包人承担上述违约给发包人造成的一切损失 </w:t>
      </w:r>
      <w:r>
        <w:rPr>
          <w:rFonts w:hint="eastAsia" w:ascii="宋体" w:hAnsi="宋体" w:cs="宋体"/>
          <w:color w:val="auto"/>
          <w:sz w:val="24"/>
          <w:highlight w:val="none"/>
        </w:rPr>
        <w:t>。</w:t>
      </w:r>
    </w:p>
    <w:p w14:paraId="652DC030">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3.3 承包人人员</w:t>
      </w:r>
    </w:p>
    <w:p w14:paraId="77CF5E4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3.3.1 承包人提交项目管理机构及施工现场管理人员安排报告的期限：</w:t>
      </w:r>
      <w:r>
        <w:rPr>
          <w:rFonts w:hint="eastAsia" w:ascii="宋体" w:hAnsi="宋体" w:cs="宋体"/>
          <w:color w:val="auto"/>
          <w:sz w:val="24"/>
          <w:highlight w:val="none"/>
          <w:u w:val="single"/>
        </w:rPr>
        <w:t>开工前2天</w:t>
      </w:r>
      <w:r>
        <w:rPr>
          <w:rFonts w:hint="eastAsia" w:ascii="宋体" w:hAnsi="宋体" w:cs="宋体"/>
          <w:color w:val="auto"/>
          <w:sz w:val="24"/>
          <w:highlight w:val="none"/>
        </w:rPr>
        <w:t>。</w:t>
      </w:r>
    </w:p>
    <w:p w14:paraId="183FB2C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3.3.3 承包人无正当理由拒绝撤换主要施工管理人员的违约责任：</w:t>
      </w:r>
      <w:r>
        <w:rPr>
          <w:rFonts w:hint="eastAsia" w:ascii="宋体" w:hAnsi="宋体" w:cs="宋体"/>
          <w:color w:val="auto"/>
          <w:sz w:val="24"/>
          <w:highlight w:val="none"/>
          <w:u w:val="single"/>
        </w:rPr>
        <w:t xml:space="preserve"> 处以5000元/人次罚款，承包人承担上述违约给发包人造成的一切损失</w:t>
      </w:r>
      <w:r>
        <w:rPr>
          <w:rFonts w:hint="eastAsia" w:ascii="宋体" w:hAnsi="宋体" w:cs="宋体"/>
          <w:color w:val="auto"/>
          <w:sz w:val="24"/>
          <w:highlight w:val="none"/>
        </w:rPr>
        <w:t>。</w:t>
      </w:r>
    </w:p>
    <w:p w14:paraId="0EF5AD16">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3.3.4 承包人主要施工管理人员离开施工现场的批准要求：</w:t>
      </w:r>
      <w:r>
        <w:rPr>
          <w:rFonts w:hint="eastAsia" w:ascii="宋体" w:hAnsi="宋体" w:cs="宋体"/>
          <w:color w:val="auto"/>
          <w:sz w:val="24"/>
          <w:highlight w:val="none"/>
          <w:u w:val="single"/>
        </w:rPr>
        <w:t>由总监理工程师批准，发包人认可后方可离开</w:t>
      </w:r>
      <w:r>
        <w:rPr>
          <w:rFonts w:hint="eastAsia" w:ascii="宋体" w:hAnsi="宋体" w:cs="宋体"/>
          <w:color w:val="auto"/>
          <w:sz w:val="24"/>
          <w:highlight w:val="none"/>
        </w:rPr>
        <w:t>。</w:t>
      </w:r>
    </w:p>
    <w:p w14:paraId="6031A03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3.3.5承包人擅自更换主要施工管理人员的违约责任： </w:t>
      </w:r>
      <w:r>
        <w:rPr>
          <w:rFonts w:hint="eastAsia" w:ascii="宋体" w:hAnsi="宋体" w:cs="宋体"/>
          <w:color w:val="auto"/>
          <w:sz w:val="24"/>
          <w:highlight w:val="none"/>
          <w:u w:val="single"/>
        </w:rPr>
        <w:t>处以5000元/人次罚款，承包人承担上述违约给发包人造成的一切损失</w:t>
      </w:r>
      <w:r>
        <w:rPr>
          <w:rFonts w:hint="eastAsia" w:ascii="宋体" w:hAnsi="宋体" w:cs="宋体"/>
          <w:color w:val="auto"/>
          <w:sz w:val="24"/>
          <w:highlight w:val="none"/>
        </w:rPr>
        <w:t>。</w:t>
      </w:r>
    </w:p>
    <w:p w14:paraId="7DEDC1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承包人主要施工管理人员擅自离开施工现场的违约责任：</w:t>
      </w:r>
      <w:r>
        <w:rPr>
          <w:rFonts w:hint="eastAsia" w:ascii="宋体" w:hAnsi="宋体" w:cs="宋体"/>
          <w:color w:val="auto"/>
          <w:sz w:val="24"/>
          <w:highlight w:val="none"/>
          <w:u w:val="single"/>
        </w:rPr>
        <w:t>处以5000元/人次罚款，承包人承担上述违约给发包人造成的一切损失</w:t>
      </w:r>
      <w:r>
        <w:rPr>
          <w:rFonts w:hint="eastAsia" w:ascii="宋体" w:hAnsi="宋体" w:cs="宋体"/>
          <w:color w:val="auto"/>
          <w:sz w:val="24"/>
          <w:highlight w:val="none"/>
        </w:rPr>
        <w:t>。</w:t>
      </w:r>
    </w:p>
    <w:p w14:paraId="6784107C">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w:t>
      </w:r>
      <w:bookmarkStart w:id="96" w:name="_Toc303539102"/>
      <w:bookmarkStart w:id="97" w:name="_Toc296944498"/>
      <w:bookmarkStart w:id="98" w:name="_Toc300934945"/>
      <w:bookmarkStart w:id="99" w:name="_Toc312677988"/>
      <w:bookmarkStart w:id="100" w:name="_Toc296890987"/>
      <w:bookmarkStart w:id="101" w:name="_Toc297216151"/>
      <w:bookmarkStart w:id="102" w:name="_Toc296347158"/>
      <w:bookmarkStart w:id="103" w:name="_Toc296503159"/>
      <w:bookmarkStart w:id="104" w:name="_Toc297048345"/>
      <w:bookmarkStart w:id="105" w:name="_Toc304295523"/>
      <w:bookmarkStart w:id="106" w:name="_Toc297123492"/>
      <w:bookmarkStart w:id="107" w:name="_Toc296346660"/>
      <w:bookmarkStart w:id="108" w:name="_Toc292559364"/>
      <w:bookmarkStart w:id="109" w:name="_Toc296891199"/>
      <w:bookmarkStart w:id="110" w:name="_Toc297120459"/>
      <w:bookmarkStart w:id="111" w:name="_Toc292559869"/>
      <w:r>
        <w:rPr>
          <w:rFonts w:hint="eastAsia" w:ascii="宋体" w:hAnsi="宋体" w:cs="宋体"/>
          <w:color w:val="auto"/>
          <w:sz w:val="24"/>
          <w:highlight w:val="none"/>
        </w:rPr>
        <w:t>.5 分包</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1C778B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w:t>
      </w:r>
      <w:bookmarkStart w:id="112" w:name="_Toc303539103"/>
      <w:bookmarkStart w:id="113" w:name="_Toc296503160"/>
      <w:bookmarkStart w:id="114" w:name="_Toc318581158"/>
      <w:bookmarkStart w:id="115" w:name="_Toc296891200"/>
      <w:bookmarkStart w:id="116" w:name="_Toc296347159"/>
      <w:bookmarkStart w:id="117" w:name="_Toc296944499"/>
      <w:bookmarkStart w:id="118" w:name="_Toc300934946"/>
      <w:bookmarkStart w:id="119" w:name="_Toc297048346"/>
      <w:bookmarkStart w:id="120" w:name="_Toc296346661"/>
      <w:bookmarkStart w:id="121" w:name="_Toc297120460"/>
      <w:bookmarkStart w:id="122" w:name="_Toc292559870"/>
      <w:bookmarkStart w:id="123" w:name="_Toc312677989"/>
      <w:bookmarkStart w:id="124" w:name="_Toc292559365"/>
      <w:bookmarkStart w:id="125" w:name="_Toc296890988"/>
      <w:bookmarkStart w:id="126" w:name="_Toc304295524"/>
      <w:bookmarkStart w:id="127" w:name="_Toc297123493"/>
      <w:bookmarkStart w:id="128" w:name="_Toc297216152"/>
      <w:r>
        <w:rPr>
          <w:rFonts w:hint="eastAsia" w:ascii="宋体" w:hAnsi="宋体" w:cs="宋体"/>
          <w:color w:val="auto"/>
          <w:sz w:val="24"/>
          <w:highlight w:val="none"/>
        </w:rPr>
        <w:t>.5.1 分包的一般约定</w:t>
      </w:r>
    </w:p>
    <w:p w14:paraId="50B56BE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禁止分包的工程包括：</w:t>
      </w:r>
      <w:r>
        <w:rPr>
          <w:rFonts w:hint="eastAsia" w:ascii="宋体" w:hAnsi="宋体" w:cs="宋体"/>
          <w:color w:val="auto"/>
          <w:sz w:val="24"/>
          <w:highlight w:val="none"/>
          <w:u w:val="single"/>
        </w:rPr>
        <w:t>本工程不得分包，若擅自违法分包，一旦发现，一次性扣除10万元，由此产生的一切损失由其承担，并纳入企业不良行为记录</w:t>
      </w:r>
      <w:r>
        <w:rPr>
          <w:rFonts w:hint="eastAsia" w:ascii="宋体" w:hAnsi="宋体" w:cs="宋体"/>
          <w:color w:val="auto"/>
          <w:sz w:val="24"/>
          <w:highlight w:val="none"/>
        </w:rPr>
        <w:t>。</w:t>
      </w:r>
    </w:p>
    <w:p w14:paraId="77F8D719">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29" w:name="_Toc297123494"/>
      <w:bookmarkEnd w:id="129"/>
      <w:bookmarkStart w:id="130" w:name="_Toc304295525"/>
      <w:bookmarkEnd w:id="130"/>
      <w:bookmarkStart w:id="131" w:name="_Toc296503161"/>
      <w:bookmarkEnd w:id="131"/>
      <w:bookmarkStart w:id="132" w:name="_Toc297120461"/>
      <w:bookmarkEnd w:id="132"/>
      <w:bookmarkStart w:id="133" w:name="_Toc296346662"/>
      <w:bookmarkEnd w:id="133"/>
      <w:bookmarkStart w:id="134" w:name="_Toc296890989"/>
      <w:bookmarkEnd w:id="134"/>
      <w:bookmarkStart w:id="135" w:name="_Toc296944500"/>
      <w:bookmarkEnd w:id="135"/>
      <w:bookmarkStart w:id="136" w:name="_Toc297048347"/>
      <w:bookmarkEnd w:id="136"/>
      <w:bookmarkStart w:id="137" w:name="_Toc300934947"/>
      <w:bookmarkEnd w:id="137"/>
      <w:bookmarkStart w:id="138" w:name="_Toc303539104"/>
      <w:bookmarkEnd w:id="138"/>
      <w:bookmarkStart w:id="139" w:name="_Toc296347160"/>
      <w:bookmarkEnd w:id="139"/>
      <w:bookmarkStart w:id="140" w:name="_Toc297216153"/>
      <w:bookmarkEnd w:id="140"/>
      <w:bookmarkStart w:id="141" w:name="_Toc296891201"/>
      <w:bookmarkEnd w:id="141"/>
    </w:p>
    <w:p w14:paraId="402850B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w:t>
      </w:r>
      <w:bookmarkStart w:id="142" w:name="_Toc312677990"/>
      <w:bookmarkStart w:id="143" w:name="_Toc318581159"/>
      <w:r>
        <w:rPr>
          <w:rFonts w:hint="eastAsia" w:ascii="宋体" w:hAnsi="宋体" w:cs="宋体"/>
          <w:color w:val="auto"/>
          <w:sz w:val="24"/>
          <w:highlight w:val="none"/>
        </w:rPr>
        <w:t>.5.2分包的确定</w:t>
      </w:r>
    </w:p>
    <w:p w14:paraId="6CD9488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允许分包的专业工程包括：</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1EEFA54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其他关于分包的约定：</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0A1265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3.5.4 分包合同价款</w:t>
      </w:r>
    </w:p>
    <w:p w14:paraId="20FD134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142"/>
      <w:bookmarkEnd w:id="143"/>
    </w:p>
    <w:p w14:paraId="084D617C">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3.6 工程照管与成品、半成品保护</w:t>
      </w:r>
    </w:p>
    <w:p w14:paraId="67E06809">
      <w:pPr>
        <w:spacing w:before="120" w:after="120"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承包人负责照管工程及工程相关的材料、工程设备的起始时间：</w:t>
      </w:r>
      <w:r>
        <w:rPr>
          <w:rFonts w:hint="eastAsia" w:ascii="宋体" w:hAnsi="宋体" w:cs="宋体"/>
          <w:color w:val="auto"/>
          <w:sz w:val="24"/>
          <w:highlight w:val="none"/>
          <w:u w:val="single"/>
        </w:rPr>
        <w:t>设备、人员进场至验收交付使用前由承包人负责保修，无其他特殊要求的，费用由承包人承担</w:t>
      </w:r>
      <w:r>
        <w:rPr>
          <w:rFonts w:hint="eastAsia" w:ascii="宋体" w:hAnsi="宋体" w:cs="宋体"/>
          <w:color w:val="auto"/>
          <w:sz w:val="24"/>
          <w:highlight w:val="none"/>
        </w:rPr>
        <w:t>。</w:t>
      </w:r>
    </w:p>
    <w:p w14:paraId="602B938B">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3.7 履约担保</w:t>
      </w:r>
    </w:p>
    <w:p w14:paraId="56CE965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承包人是否提供履约担保：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否</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C94B9C2">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承包人提供履约担保的形式、金额及期限的：</w:t>
      </w:r>
      <w:r>
        <w:rPr>
          <w:rFonts w:hint="eastAsia" w:ascii="宋体" w:hAnsi="宋体" w:cs="宋体"/>
          <w:color w:val="auto"/>
          <w:sz w:val="24"/>
          <w:highlight w:val="none"/>
          <w:u w:val="single"/>
          <w:lang w:val="en-US" w:eastAsia="zh-CN"/>
        </w:rPr>
        <w:t>/</w:t>
      </w:r>
      <w:r>
        <w:rPr>
          <w:rFonts w:hint="eastAsia" w:ascii="宋体" w:hAnsi="宋体" w:cs="宋体"/>
          <w:color w:val="auto"/>
          <w:sz w:val="24"/>
          <w:highlight w:val="none"/>
          <w:u w:val="single"/>
        </w:rPr>
        <w:t>。</w:t>
      </w:r>
    </w:p>
    <w:p w14:paraId="28AC8042">
      <w:pPr>
        <w:keepNext/>
        <w:numPr>
          <w:ilvl w:val="4"/>
          <w:numId w:val="0"/>
        </w:numPr>
        <w:jc w:val="left"/>
        <w:outlineLvl w:val="3"/>
        <w:rPr>
          <w:rFonts w:hint="eastAsia" w:ascii="宋体" w:hAnsi="宋体" w:cs="宋体"/>
          <w:bCs/>
          <w:color w:val="auto"/>
          <w:sz w:val="24"/>
          <w:highlight w:val="none"/>
        </w:rPr>
      </w:pPr>
      <w:bookmarkStart w:id="144" w:name="_Toc372788931"/>
      <w:r>
        <w:rPr>
          <w:rFonts w:hint="eastAsia" w:ascii="宋体" w:hAnsi="宋体" w:cs="宋体"/>
          <w:bCs/>
          <w:color w:val="auto"/>
          <w:sz w:val="24"/>
          <w:highlight w:val="none"/>
        </w:rPr>
        <w:t>4</w:t>
      </w:r>
      <w:bookmarkStart w:id="145" w:name="_Toc292559366"/>
      <w:bookmarkStart w:id="146" w:name="_Toc296347161"/>
      <w:bookmarkStart w:id="147" w:name="_Toc296890990"/>
      <w:bookmarkStart w:id="148" w:name="_Toc267251413"/>
      <w:bookmarkStart w:id="149" w:name="_Toc296944501"/>
      <w:bookmarkStart w:id="150" w:name="_Toc297048348"/>
      <w:bookmarkStart w:id="151" w:name="_Toc292559871"/>
      <w:bookmarkStart w:id="152" w:name="_Toc296891202"/>
      <w:bookmarkStart w:id="153" w:name="_Toc296503162"/>
      <w:bookmarkStart w:id="154" w:name="_Toc296346663"/>
      <w:bookmarkStart w:id="155" w:name="_Toc297120462"/>
      <w:r>
        <w:rPr>
          <w:rFonts w:hint="eastAsia" w:ascii="宋体" w:hAnsi="宋体" w:cs="宋体"/>
          <w:bCs/>
          <w:color w:val="auto"/>
          <w:sz w:val="24"/>
          <w:highlight w:val="none"/>
        </w:rPr>
        <w:t>. 监</w:t>
      </w:r>
      <w:bookmarkEnd w:id="145"/>
      <w:bookmarkEnd w:id="146"/>
      <w:bookmarkEnd w:id="147"/>
      <w:bookmarkEnd w:id="148"/>
      <w:bookmarkEnd w:id="149"/>
      <w:bookmarkEnd w:id="150"/>
      <w:bookmarkEnd w:id="151"/>
      <w:bookmarkEnd w:id="152"/>
      <w:bookmarkEnd w:id="153"/>
      <w:bookmarkEnd w:id="154"/>
      <w:bookmarkEnd w:id="155"/>
      <w:r>
        <w:rPr>
          <w:rFonts w:hint="eastAsia" w:ascii="宋体" w:hAnsi="宋体" w:cs="宋体"/>
          <w:bCs/>
          <w:color w:val="auto"/>
          <w:sz w:val="24"/>
          <w:highlight w:val="none"/>
        </w:rPr>
        <w:t>理人</w:t>
      </w:r>
      <w:bookmarkEnd w:id="144"/>
    </w:p>
    <w:p w14:paraId="799523B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4.1监理人的一般规定</w:t>
      </w:r>
    </w:p>
    <w:p w14:paraId="796E950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关于监理人的监理内容：</w:t>
      </w:r>
      <w:r>
        <w:rPr>
          <w:rFonts w:hint="eastAsia" w:ascii="宋体" w:hAnsi="宋体" w:cs="宋体"/>
          <w:color w:val="auto"/>
          <w:sz w:val="24"/>
          <w:highlight w:val="none"/>
          <w:u w:val="single"/>
        </w:rPr>
        <w:t xml:space="preserve">    见监理合同        </w:t>
      </w:r>
      <w:r>
        <w:rPr>
          <w:rFonts w:hint="eastAsia" w:ascii="宋体" w:hAnsi="宋体" w:cs="宋体"/>
          <w:color w:val="auto"/>
          <w:sz w:val="24"/>
          <w:highlight w:val="none"/>
        </w:rPr>
        <w:t>。</w:t>
      </w:r>
    </w:p>
    <w:p w14:paraId="1546C1C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关于监理人的监理权限：</w:t>
      </w:r>
      <w:r>
        <w:rPr>
          <w:rFonts w:hint="eastAsia" w:ascii="宋体" w:hAnsi="宋体" w:cs="宋体"/>
          <w:color w:val="auto"/>
          <w:sz w:val="24"/>
          <w:highlight w:val="none"/>
          <w:u w:val="single"/>
        </w:rPr>
        <w:t xml:space="preserve">   包括但不限于现场施工、设计管理、组织协调、认可工程量，质量、进度、投资控制，信息处理，付款签证， 详见监理合同 </w:t>
      </w:r>
      <w:r>
        <w:rPr>
          <w:rFonts w:hint="eastAsia" w:ascii="宋体" w:hAnsi="宋体" w:cs="宋体"/>
          <w:color w:val="auto"/>
          <w:sz w:val="24"/>
          <w:highlight w:val="none"/>
        </w:rPr>
        <w:t xml:space="preserve">。 </w:t>
      </w:r>
    </w:p>
    <w:p w14:paraId="26E89A1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关于监理人在施工现场的办公场所、生活场所的提供和费用承担的约定：</w:t>
      </w:r>
      <w:r>
        <w:rPr>
          <w:rFonts w:hint="eastAsia" w:ascii="宋体" w:hAnsi="宋体" w:cs="宋体"/>
          <w:color w:val="auto"/>
          <w:sz w:val="24"/>
          <w:highlight w:val="none"/>
          <w:u w:val="single"/>
        </w:rPr>
        <w:t>见监理合同</w:t>
      </w:r>
      <w:r>
        <w:rPr>
          <w:rFonts w:hint="eastAsia" w:ascii="宋体" w:hAnsi="宋体" w:cs="宋体"/>
          <w:color w:val="auto"/>
          <w:sz w:val="24"/>
          <w:highlight w:val="none"/>
        </w:rPr>
        <w:t>。</w:t>
      </w:r>
    </w:p>
    <w:p w14:paraId="17726407">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4.2 监理人员</w:t>
      </w:r>
    </w:p>
    <w:p w14:paraId="2ED5B15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总监理工程师：</w:t>
      </w:r>
    </w:p>
    <w:p w14:paraId="5F0573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AB7240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9EE1CD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3B8C50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5D9B7B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D3A25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C0953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13A278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4.4 商定或确定</w:t>
      </w:r>
    </w:p>
    <w:p w14:paraId="23E63BD8">
      <w:pPr>
        <w:spacing w:line="360" w:lineRule="auto"/>
        <w:ind w:firstLine="480"/>
        <w:rPr>
          <w:rFonts w:hint="eastAsia" w:ascii="宋体" w:hAnsi="宋体" w:cs="宋体"/>
          <w:color w:val="auto"/>
          <w:sz w:val="24"/>
          <w:highlight w:val="none"/>
        </w:rPr>
      </w:pPr>
      <w:bookmarkStart w:id="156" w:name="_Toc267251418"/>
      <w:r>
        <w:rPr>
          <w:rFonts w:hint="eastAsia" w:ascii="宋体" w:hAnsi="宋体" w:cs="宋体"/>
          <w:color w:val="auto"/>
          <w:sz w:val="24"/>
          <w:highlight w:val="none"/>
        </w:rPr>
        <w:t>在发包人和承包人不能通过协商达成一致意见时，发包人授权监理人对以下事项进行确定：</w:t>
      </w:r>
    </w:p>
    <w:p w14:paraId="6B5CAE2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E50E1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83FA6A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2C96D1C">
      <w:pPr>
        <w:keepNext/>
        <w:numPr>
          <w:ilvl w:val="4"/>
          <w:numId w:val="0"/>
        </w:numPr>
        <w:jc w:val="left"/>
        <w:outlineLvl w:val="3"/>
        <w:rPr>
          <w:rFonts w:hint="eastAsia" w:ascii="宋体" w:hAnsi="宋体" w:cs="宋体"/>
          <w:bCs/>
          <w:color w:val="auto"/>
          <w:sz w:val="24"/>
          <w:highlight w:val="none"/>
        </w:rPr>
      </w:pPr>
      <w:bookmarkStart w:id="157" w:name="_Toc372788932"/>
      <w:r>
        <w:rPr>
          <w:rFonts w:hint="eastAsia" w:ascii="宋体" w:hAnsi="宋体" w:cs="宋体"/>
          <w:bCs/>
          <w:color w:val="auto"/>
          <w:sz w:val="24"/>
          <w:highlight w:val="none"/>
        </w:rPr>
        <w:t>5</w:t>
      </w:r>
      <w:bookmarkEnd w:id="156"/>
      <w:bookmarkStart w:id="158" w:name="_Toc292559367"/>
      <w:bookmarkStart w:id="159" w:name="_Toc296347162"/>
      <w:bookmarkStart w:id="160" w:name="_Toc296890991"/>
      <w:bookmarkStart w:id="161" w:name="_Toc296891203"/>
      <w:bookmarkStart w:id="162" w:name="_Toc296503163"/>
      <w:bookmarkStart w:id="163" w:name="_Toc296944502"/>
      <w:bookmarkStart w:id="164" w:name="_Toc297120463"/>
      <w:bookmarkStart w:id="165" w:name="_Toc297048349"/>
      <w:bookmarkStart w:id="166" w:name="_Toc292559872"/>
      <w:bookmarkStart w:id="167" w:name="_Toc296346664"/>
      <w:r>
        <w:rPr>
          <w:rFonts w:hint="eastAsia" w:ascii="宋体" w:hAnsi="宋体" w:cs="宋体"/>
          <w:bCs/>
          <w:color w:val="auto"/>
          <w:sz w:val="24"/>
          <w:highlight w:val="none"/>
        </w:rPr>
        <w:t>. 工程质量</w:t>
      </w:r>
      <w:bookmarkEnd w:id="157"/>
    </w:p>
    <w:p w14:paraId="2B859DEC">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5.1 质量要求</w:t>
      </w:r>
    </w:p>
    <w:p w14:paraId="3626197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w:t>
      </w:r>
      <w:bookmarkStart w:id="168" w:name="_Toc300934949"/>
      <w:bookmarkStart w:id="169" w:name="_Toc304295527"/>
      <w:bookmarkStart w:id="170" w:name="_Toc312677997"/>
      <w:bookmarkStart w:id="171" w:name="_Toc297123496"/>
      <w:bookmarkStart w:id="172" w:name="_Toc303539106"/>
      <w:bookmarkStart w:id="173" w:name="_Toc318581164"/>
      <w:bookmarkStart w:id="174" w:name="_Toc297216155"/>
      <w:r>
        <w:rPr>
          <w:rFonts w:hint="eastAsia" w:ascii="宋体" w:hAnsi="宋体" w:cs="宋体"/>
          <w:color w:val="auto"/>
          <w:sz w:val="24"/>
          <w:highlight w:val="none"/>
        </w:rPr>
        <w:t>.1.1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672483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69FF2E2">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5.1.2惩罚措施：</w:t>
      </w:r>
      <w:r>
        <w:rPr>
          <w:rFonts w:hint="eastAsia" w:ascii="宋体" w:hAnsi="宋体" w:cs="宋体"/>
          <w:color w:val="auto"/>
          <w:sz w:val="24"/>
          <w:highlight w:val="none"/>
          <w:u w:val="single"/>
        </w:rPr>
        <w:t>在施工及质保养护期内发包人发现质量问题并发出整改通知书的，1处扣500元，整改不及时或整改不到位1处扣1000元。</w:t>
      </w:r>
    </w:p>
    <w:p w14:paraId="4095C97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5.3 隐蔽工程检查</w:t>
      </w:r>
    </w:p>
    <w:p w14:paraId="42E171B4">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5.3.2承包人提前通知监理人隐蔽工程检查的期限的约定：</w:t>
      </w:r>
      <w:r>
        <w:rPr>
          <w:rFonts w:hint="eastAsia" w:ascii="宋体" w:hAnsi="宋体" w:cs="宋体"/>
          <w:color w:val="auto"/>
          <w:sz w:val="24"/>
          <w:highlight w:val="none"/>
          <w:u w:val="single"/>
        </w:rPr>
        <w:t xml:space="preserve"> 共同检查前48小时书面通知监理人   </w:t>
      </w:r>
      <w:r>
        <w:rPr>
          <w:rFonts w:hint="eastAsia" w:ascii="宋体" w:hAnsi="宋体" w:cs="宋体"/>
          <w:color w:val="auto"/>
          <w:sz w:val="24"/>
          <w:highlight w:val="none"/>
        </w:rPr>
        <w:t>。</w:t>
      </w:r>
    </w:p>
    <w:p w14:paraId="6CBB613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小时提交书面延期要求。</w:t>
      </w:r>
    </w:p>
    <w:p w14:paraId="4B85551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小时。</w:t>
      </w:r>
    </w:p>
    <w:p w14:paraId="24A7AE70">
      <w:pPr>
        <w:keepNext/>
        <w:numPr>
          <w:ilvl w:val="4"/>
          <w:numId w:val="0"/>
        </w:numPr>
        <w:jc w:val="left"/>
        <w:outlineLvl w:val="3"/>
        <w:rPr>
          <w:rFonts w:hint="eastAsia" w:ascii="宋体" w:hAnsi="宋体" w:cs="宋体"/>
          <w:bCs/>
          <w:color w:val="auto"/>
          <w:sz w:val="24"/>
          <w:highlight w:val="none"/>
        </w:rPr>
      </w:pPr>
      <w:bookmarkStart w:id="175" w:name="_Toc372788933"/>
      <w:r>
        <w:rPr>
          <w:rFonts w:hint="eastAsia" w:ascii="宋体" w:hAnsi="宋体" w:cs="宋体"/>
          <w:bCs/>
          <w:color w:val="auto"/>
          <w:sz w:val="24"/>
          <w:highlight w:val="none"/>
        </w:rPr>
        <w:t>6. 安全文明施工与环境保护</w:t>
      </w:r>
      <w:bookmarkEnd w:id="175"/>
    </w:p>
    <w:p w14:paraId="7D2B8533">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6.1安全文明施工</w:t>
      </w:r>
    </w:p>
    <w:p w14:paraId="445CBD90">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6.1.1 项目安全生产的达标目标及相应事项的约定：</w:t>
      </w:r>
      <w:r>
        <w:rPr>
          <w:rFonts w:hint="eastAsia" w:ascii="宋体" w:hAnsi="宋体" w:cs="宋体"/>
          <w:color w:val="auto"/>
          <w:sz w:val="24"/>
          <w:highlight w:val="none"/>
          <w:u w:val="single"/>
        </w:rPr>
        <w:t xml:space="preserve">  按建设行政主管部门的有关规定执行  </w:t>
      </w:r>
      <w:r>
        <w:rPr>
          <w:rFonts w:hint="eastAsia" w:ascii="宋体" w:hAnsi="宋体" w:cs="宋体"/>
          <w:color w:val="auto"/>
          <w:sz w:val="24"/>
          <w:highlight w:val="none"/>
        </w:rPr>
        <w:t>。</w:t>
      </w:r>
    </w:p>
    <w:p w14:paraId="175B504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6.1.4 关于治安保卫的特别约定：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64A4D24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6.1.5 文明施工</w:t>
      </w:r>
    </w:p>
    <w:p w14:paraId="5BBE70E3">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合同当事人对文明施工的要求：</w:t>
      </w:r>
      <w:r>
        <w:rPr>
          <w:rFonts w:hint="eastAsia" w:ascii="宋体" w:hAnsi="宋体" w:cs="宋体"/>
          <w:color w:val="auto"/>
          <w:sz w:val="24"/>
          <w:highlight w:val="none"/>
          <w:u w:val="single"/>
        </w:rPr>
        <w:t xml:space="preserve"> 按建设行政主管部门的有关规定执行。</w:t>
      </w:r>
    </w:p>
    <w:p w14:paraId="35DAFB7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6.1.6 关于安全文明施工费支付比例和支付期限的约定：</w:t>
      </w:r>
      <w:r>
        <w:rPr>
          <w:rFonts w:hint="eastAsia" w:ascii="宋体" w:hAnsi="宋体" w:cs="宋体"/>
          <w:color w:val="auto"/>
          <w:sz w:val="24"/>
          <w:highlight w:val="none"/>
          <w:u w:val="single"/>
        </w:rPr>
        <w:t xml:space="preserve">  纳入合同总价支付  </w:t>
      </w:r>
      <w:r>
        <w:rPr>
          <w:rFonts w:hint="eastAsia" w:ascii="宋体" w:hAnsi="宋体" w:cs="宋体"/>
          <w:color w:val="auto"/>
          <w:sz w:val="24"/>
          <w:highlight w:val="none"/>
        </w:rPr>
        <w:t>。</w:t>
      </w:r>
    </w:p>
    <w:bookmarkEnd w:id="168"/>
    <w:bookmarkEnd w:id="169"/>
    <w:bookmarkEnd w:id="170"/>
    <w:bookmarkEnd w:id="171"/>
    <w:bookmarkEnd w:id="172"/>
    <w:bookmarkEnd w:id="173"/>
    <w:bookmarkEnd w:id="174"/>
    <w:p w14:paraId="4079F564">
      <w:pPr>
        <w:keepNext/>
        <w:numPr>
          <w:ilvl w:val="4"/>
          <w:numId w:val="0"/>
        </w:numPr>
        <w:jc w:val="left"/>
        <w:outlineLvl w:val="3"/>
        <w:rPr>
          <w:rFonts w:hint="eastAsia" w:ascii="宋体" w:hAnsi="宋体" w:cs="宋体"/>
          <w:bCs/>
          <w:color w:val="auto"/>
          <w:sz w:val="24"/>
          <w:highlight w:val="none"/>
        </w:rPr>
      </w:pPr>
      <w:bookmarkStart w:id="176" w:name="_Toc372788934"/>
      <w:r>
        <w:rPr>
          <w:rFonts w:hint="eastAsia" w:ascii="宋体" w:hAnsi="宋体" w:cs="宋体"/>
          <w:bCs/>
          <w:color w:val="auto"/>
          <w:sz w:val="24"/>
          <w:highlight w:val="none"/>
        </w:rPr>
        <w:t>7. 工期和进度</w:t>
      </w:r>
      <w:bookmarkEnd w:id="176"/>
    </w:p>
    <w:p w14:paraId="3117679A">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7.1 施工组织设计</w:t>
      </w:r>
    </w:p>
    <w:p w14:paraId="10542C89">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7.1.1 合同当事人约定的施工组织设计应包括的其他内容：</w:t>
      </w:r>
    </w:p>
    <w:p w14:paraId="23BDDE1F">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开工前3天内提交技术文件。计划应有Project软件编制的横道网络图。技术文件及进度计划须报发包人及发包人委派的监理工程师审查。承包人向发包人及监理工程师提交符合工程实际情况的技术文件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20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  </w:t>
      </w:r>
    </w:p>
    <w:p w14:paraId="0ABB605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7.1.2 施工组织设计的提交和修改</w:t>
      </w:r>
    </w:p>
    <w:p w14:paraId="7504F66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承包人提交详细施工组织设计的</w:t>
      </w:r>
      <w:r>
        <w:rPr>
          <w:rFonts w:hint="eastAsia" w:ascii="宋体" w:hAnsi="宋体" w:cs="宋体"/>
          <w:color w:val="auto"/>
          <w:sz w:val="24"/>
          <w:highlight w:val="none"/>
          <w:lang w:eastAsia="zh-CN"/>
        </w:rPr>
        <w:t>期限</w:t>
      </w:r>
      <w:r>
        <w:rPr>
          <w:rFonts w:hint="eastAsia" w:ascii="宋体" w:hAnsi="宋体" w:cs="宋体"/>
          <w:color w:val="auto"/>
          <w:sz w:val="24"/>
          <w:highlight w:val="none"/>
        </w:rPr>
        <w:t>约定：</w:t>
      </w:r>
      <w:r>
        <w:rPr>
          <w:rFonts w:hint="eastAsia" w:ascii="宋体" w:hAnsi="宋体" w:cs="宋体"/>
          <w:color w:val="auto"/>
          <w:sz w:val="24"/>
          <w:highlight w:val="none"/>
          <w:u w:val="single"/>
        </w:rPr>
        <w:t xml:space="preserve">开工前3天 </w:t>
      </w:r>
      <w:r>
        <w:rPr>
          <w:rFonts w:hint="eastAsia" w:ascii="宋体" w:hAnsi="宋体" w:cs="宋体"/>
          <w:color w:val="auto"/>
          <w:sz w:val="24"/>
          <w:highlight w:val="none"/>
        </w:rPr>
        <w:t>。</w:t>
      </w:r>
    </w:p>
    <w:p w14:paraId="33E5FE4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发包人和监理人在收到详细的施工组织设计后确认或提出修改意见的期限：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9A4A3AE">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bookmarkStart w:id="177" w:name="_Toc297216173"/>
      <w:bookmarkStart w:id="178" w:name="_Toc300934966"/>
      <w:bookmarkStart w:id="179" w:name="_Toc312678005"/>
      <w:bookmarkStart w:id="180" w:name="_Toc303539123"/>
      <w:bookmarkStart w:id="181" w:name="_Toc297123514"/>
      <w:bookmarkStart w:id="182" w:name="_Toc312677479"/>
      <w:bookmarkStart w:id="183" w:name="_Toc304295541"/>
      <w:r>
        <w:rPr>
          <w:rFonts w:hint="eastAsia" w:ascii="宋体" w:hAnsi="宋体" w:cs="宋体"/>
          <w:color w:val="auto"/>
          <w:sz w:val="24"/>
          <w:highlight w:val="none"/>
        </w:rPr>
        <w:t>.2 施工进度计划</w:t>
      </w:r>
    </w:p>
    <w:p w14:paraId="4BD8B62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7.2.2 施工进度计划的修订</w:t>
      </w:r>
    </w:p>
    <w:p w14:paraId="4FAF16E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发包人和监理人在收到修订的施工进度计划后确认或提出修改意见的期限：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89060D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7.3 开工</w:t>
      </w:r>
    </w:p>
    <w:p w14:paraId="46EF589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7.3.1 开工准备</w:t>
      </w:r>
    </w:p>
    <w:p w14:paraId="1FB4B77B">
      <w:pPr>
        <w:spacing w:line="360" w:lineRule="auto"/>
        <w:ind w:firstLine="645"/>
        <w:jc w:val="left"/>
        <w:rPr>
          <w:rFonts w:hint="eastAsia" w:ascii="宋体" w:hAnsi="宋体" w:cs="宋体"/>
          <w:color w:val="auto"/>
          <w:sz w:val="24"/>
          <w:highlight w:val="none"/>
          <w:u w:val="single"/>
        </w:rPr>
      </w:pPr>
      <w:r>
        <w:rPr>
          <w:rFonts w:hint="eastAsia" w:ascii="宋体" w:hAnsi="宋体" w:cs="宋体"/>
          <w:color w:val="auto"/>
          <w:sz w:val="24"/>
          <w:highlight w:val="none"/>
        </w:rPr>
        <w:t>关于承包人提交工程开工报审表的期限：</w:t>
      </w:r>
      <w:r>
        <w:rPr>
          <w:rFonts w:hint="eastAsia" w:ascii="宋体" w:hAnsi="宋体" w:cs="宋体"/>
          <w:color w:val="auto"/>
          <w:sz w:val="24"/>
          <w:highlight w:val="none"/>
          <w:u w:val="single"/>
        </w:rPr>
        <w:t xml:space="preserve">  合同签订后、开工前   </w:t>
      </w:r>
      <w:r>
        <w:rPr>
          <w:rFonts w:hint="eastAsia" w:ascii="宋体" w:hAnsi="宋体" w:cs="宋体"/>
          <w:color w:val="auto"/>
          <w:sz w:val="24"/>
          <w:highlight w:val="none"/>
        </w:rPr>
        <w:t>。</w:t>
      </w:r>
    </w:p>
    <w:p w14:paraId="3F409F39">
      <w:pPr>
        <w:spacing w:line="360" w:lineRule="auto"/>
        <w:ind w:firstLine="645"/>
        <w:jc w:val="left"/>
        <w:rPr>
          <w:rFonts w:hint="eastAsia" w:ascii="宋体" w:hAnsi="宋体" w:cs="宋体"/>
          <w:color w:val="auto"/>
          <w:sz w:val="24"/>
          <w:highlight w:val="none"/>
        </w:rPr>
      </w:pPr>
      <w:r>
        <w:rPr>
          <w:rFonts w:hint="eastAsia" w:ascii="宋体" w:hAnsi="宋体" w:cs="宋体"/>
          <w:color w:val="auto"/>
          <w:sz w:val="24"/>
          <w:highlight w:val="none"/>
        </w:rPr>
        <w:t>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ACE9A1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关于承包人应完成的其他开工准备工作及期限：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7F623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7.3.2开工通知</w:t>
      </w:r>
    </w:p>
    <w:p w14:paraId="445A60B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因发包人原因造成监理人未能在计划开工日期之日起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天内发出开工通知的，承包人有权提出价格调整要求，或者解除合同。</w:t>
      </w:r>
      <w:bookmarkEnd w:id="177"/>
      <w:bookmarkEnd w:id="178"/>
      <w:bookmarkEnd w:id="179"/>
      <w:bookmarkEnd w:id="180"/>
      <w:bookmarkEnd w:id="181"/>
      <w:bookmarkEnd w:id="182"/>
      <w:bookmarkEnd w:id="183"/>
    </w:p>
    <w:p w14:paraId="252B0C08">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7.4 测量放线</w:t>
      </w:r>
    </w:p>
    <w:p w14:paraId="469FCFFA">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7.4.1发包人通过监理人向承包人提供测量基准点、基准线和水准点及其书面资料的期限：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E94B02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bookmarkStart w:id="184" w:name="_Toc303539125"/>
      <w:bookmarkStart w:id="185" w:name="_Toc312677484"/>
      <w:bookmarkStart w:id="186" w:name="_Toc297216175"/>
      <w:bookmarkStart w:id="187" w:name="_Toc300934968"/>
      <w:bookmarkStart w:id="188" w:name="_Toc312678010"/>
      <w:bookmarkStart w:id="189" w:name="_Toc297123516"/>
      <w:bookmarkStart w:id="190" w:name="_Toc304295546"/>
      <w:r>
        <w:rPr>
          <w:rFonts w:hint="eastAsia" w:ascii="宋体" w:hAnsi="宋体" w:cs="宋体"/>
          <w:color w:val="auto"/>
          <w:sz w:val="24"/>
          <w:highlight w:val="none"/>
        </w:rPr>
        <w:t>.5 工期延误</w:t>
      </w:r>
      <w:bookmarkEnd w:id="184"/>
      <w:bookmarkEnd w:id="185"/>
      <w:bookmarkEnd w:id="186"/>
      <w:bookmarkEnd w:id="187"/>
      <w:bookmarkEnd w:id="188"/>
      <w:bookmarkEnd w:id="189"/>
      <w:bookmarkEnd w:id="190"/>
    </w:p>
    <w:p w14:paraId="037AEE5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7.5.1 因发包人原因导致工期延误</w:t>
      </w:r>
    </w:p>
    <w:p w14:paraId="3831E504">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（7）因发包人原因导致工期延误的其他情形：</w:t>
      </w:r>
      <w:r>
        <w:rPr>
          <w:rFonts w:hint="eastAsia" w:ascii="宋体" w:hAnsi="宋体" w:cs="宋体"/>
          <w:color w:val="auto"/>
          <w:sz w:val="24"/>
          <w:highlight w:val="none"/>
          <w:u w:val="single"/>
        </w:rPr>
        <w:t xml:space="preserve"> ①重大设计变更而影响施工进度②不可抗力，此延误工期须在发现后七天内办理签证，逾期不予认可 </w:t>
      </w:r>
      <w:r>
        <w:rPr>
          <w:rFonts w:hint="eastAsia" w:ascii="宋体" w:hAnsi="宋体" w:cs="宋体"/>
          <w:color w:val="auto"/>
          <w:sz w:val="24"/>
          <w:highlight w:val="none"/>
        </w:rPr>
        <w:t>。</w:t>
      </w:r>
    </w:p>
    <w:p w14:paraId="62F76DD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w:t>
      </w:r>
      <w:bookmarkStart w:id="191" w:name="_Toc312677486"/>
      <w:bookmarkStart w:id="192" w:name="_Toc318581169"/>
      <w:bookmarkStart w:id="193" w:name="_Toc312678012"/>
      <w:bookmarkStart w:id="194" w:name="_Toc297123518"/>
      <w:bookmarkStart w:id="195" w:name="_Toc300934970"/>
      <w:bookmarkStart w:id="196" w:name="_Toc304295548"/>
      <w:bookmarkStart w:id="197" w:name="_Toc303539127"/>
      <w:bookmarkStart w:id="198" w:name="_Toc297216177"/>
      <w:r>
        <w:rPr>
          <w:rFonts w:hint="eastAsia" w:ascii="宋体" w:hAnsi="宋体" w:cs="宋体"/>
          <w:color w:val="auto"/>
          <w:sz w:val="24"/>
          <w:highlight w:val="none"/>
        </w:rPr>
        <w:t>.5.2 因承包人原因导致工期延误</w:t>
      </w:r>
      <w:bookmarkEnd w:id="191"/>
      <w:bookmarkEnd w:id="192"/>
      <w:bookmarkEnd w:id="193"/>
    </w:p>
    <w:p w14:paraId="28ACB30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因</w:t>
      </w:r>
      <w:bookmarkStart w:id="199" w:name="_Toc312677487"/>
      <w:bookmarkStart w:id="200" w:name="_Toc312678013"/>
      <w:bookmarkStart w:id="201" w:name="_Toc318581170"/>
      <w:r>
        <w:rPr>
          <w:rFonts w:hint="eastAsia" w:ascii="宋体" w:hAnsi="宋体" w:cs="宋体"/>
          <w:color w:val="auto"/>
          <w:sz w:val="24"/>
          <w:highlight w:val="none"/>
        </w:rPr>
        <w:t>承包人原因造成工期延误，逾期竣工违约金的计算方法为：</w:t>
      </w:r>
      <w:r>
        <w:rPr>
          <w:rFonts w:hint="eastAsia" w:ascii="宋体" w:hAnsi="宋体" w:cs="宋体"/>
          <w:color w:val="auto"/>
          <w:sz w:val="24"/>
          <w:highlight w:val="none"/>
          <w:u w:val="single"/>
        </w:rPr>
        <w:t xml:space="preserve">  每拖延一天承包人需按合同总价的万分之五支付违约金   </w:t>
      </w:r>
      <w:r>
        <w:rPr>
          <w:rFonts w:hint="eastAsia" w:ascii="宋体" w:hAnsi="宋体" w:cs="宋体"/>
          <w:color w:val="auto"/>
          <w:sz w:val="24"/>
          <w:highlight w:val="none"/>
        </w:rPr>
        <w:t>。</w:t>
      </w:r>
      <w:bookmarkEnd w:id="194"/>
      <w:bookmarkEnd w:id="195"/>
      <w:bookmarkEnd w:id="196"/>
      <w:bookmarkEnd w:id="197"/>
      <w:bookmarkEnd w:id="198"/>
      <w:bookmarkEnd w:id="199"/>
      <w:bookmarkEnd w:id="200"/>
      <w:bookmarkEnd w:id="201"/>
    </w:p>
    <w:p w14:paraId="00F52E8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因承包人原因造成工期延误，逾</w:t>
      </w:r>
      <w:bookmarkStart w:id="202" w:name="_Toc318581171"/>
      <w:bookmarkStart w:id="203" w:name="_Toc312678014"/>
      <w:r>
        <w:rPr>
          <w:rFonts w:hint="eastAsia" w:ascii="宋体" w:hAnsi="宋体" w:cs="宋体"/>
          <w:color w:val="auto"/>
          <w:sz w:val="24"/>
          <w:highlight w:val="none"/>
        </w:rPr>
        <w:t>期竣工违约金的上限：</w:t>
      </w:r>
      <w:r>
        <w:rPr>
          <w:rFonts w:hint="eastAsia" w:ascii="宋体" w:hAnsi="宋体" w:cs="宋体"/>
          <w:color w:val="auto"/>
          <w:sz w:val="24"/>
          <w:highlight w:val="none"/>
          <w:u w:val="single"/>
        </w:rPr>
        <w:t xml:space="preserve">  误期赔偿费不设上限  </w:t>
      </w:r>
      <w:r>
        <w:rPr>
          <w:rFonts w:hint="eastAsia" w:ascii="宋体" w:hAnsi="宋体" w:cs="宋体"/>
          <w:color w:val="auto"/>
          <w:sz w:val="24"/>
          <w:highlight w:val="none"/>
        </w:rPr>
        <w:t>。</w:t>
      </w:r>
      <w:bookmarkEnd w:id="202"/>
      <w:bookmarkEnd w:id="203"/>
    </w:p>
    <w:p w14:paraId="4DB12A30">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bookmarkStart w:id="204" w:name="_Toc300934971"/>
      <w:bookmarkStart w:id="205" w:name="_Toc304295549"/>
      <w:bookmarkStart w:id="206" w:name="_Toc312678015"/>
      <w:bookmarkStart w:id="207" w:name="_Toc297216178"/>
      <w:bookmarkStart w:id="208" w:name="_Toc303539128"/>
      <w:bookmarkStart w:id="209" w:name="_Toc297123519"/>
      <w:r>
        <w:rPr>
          <w:rFonts w:hint="eastAsia" w:ascii="宋体" w:hAnsi="宋体" w:cs="宋体"/>
          <w:color w:val="auto"/>
          <w:sz w:val="24"/>
          <w:highlight w:val="none"/>
        </w:rPr>
        <w:t>.6 不</w:t>
      </w:r>
      <w:bookmarkEnd w:id="204"/>
      <w:bookmarkEnd w:id="205"/>
      <w:bookmarkEnd w:id="206"/>
      <w:bookmarkEnd w:id="207"/>
      <w:bookmarkEnd w:id="208"/>
      <w:bookmarkEnd w:id="209"/>
      <w:r>
        <w:rPr>
          <w:rFonts w:hint="eastAsia" w:ascii="宋体" w:hAnsi="宋体" w:cs="宋体"/>
          <w:color w:val="auto"/>
          <w:sz w:val="24"/>
          <w:highlight w:val="none"/>
        </w:rPr>
        <w:t>利物质条件</w:t>
      </w:r>
    </w:p>
    <w:p w14:paraId="1699F008">
      <w:pPr>
        <w:spacing w:line="360" w:lineRule="auto"/>
        <w:ind w:firstLine="480"/>
        <w:jc w:val="left"/>
        <w:rPr>
          <w:rFonts w:hint="eastAsia" w:ascii="宋体" w:hAnsi="宋体" w:cs="宋体"/>
          <w:color w:val="auto"/>
          <w:sz w:val="24"/>
          <w:highlight w:val="none"/>
        </w:rPr>
      </w:pPr>
      <w:bookmarkStart w:id="210" w:name="_Toc300934972"/>
      <w:bookmarkStart w:id="211" w:name="_Toc304295550"/>
      <w:bookmarkStart w:id="212" w:name="_Toc297216179"/>
      <w:bookmarkStart w:id="213" w:name="_Toc303539129"/>
      <w:bookmarkStart w:id="214" w:name="_Toc312678016"/>
      <w:bookmarkStart w:id="215" w:name="_Toc297123520"/>
      <w:bookmarkStart w:id="216" w:name="_Toc318581172"/>
      <w:r>
        <w:rPr>
          <w:rFonts w:hint="eastAsia" w:ascii="宋体" w:hAnsi="宋体" w:cs="宋体"/>
          <w:color w:val="auto"/>
          <w:sz w:val="24"/>
          <w:highlight w:val="none"/>
        </w:rPr>
        <w:t>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210"/>
      <w:bookmarkEnd w:id="211"/>
      <w:bookmarkEnd w:id="212"/>
      <w:bookmarkEnd w:id="213"/>
      <w:bookmarkEnd w:id="214"/>
      <w:bookmarkEnd w:id="215"/>
      <w:bookmarkEnd w:id="216"/>
    </w:p>
    <w:p w14:paraId="7D12CCD2">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w:t>
      </w:r>
      <w:bookmarkStart w:id="217" w:name="_Toc300934973"/>
      <w:bookmarkStart w:id="218" w:name="_Toc297216180"/>
      <w:bookmarkStart w:id="219" w:name="_Toc312678017"/>
      <w:bookmarkStart w:id="220" w:name="_Toc297123521"/>
      <w:bookmarkStart w:id="221" w:name="_Toc303539130"/>
      <w:bookmarkStart w:id="222" w:name="_Toc304295551"/>
      <w:r>
        <w:rPr>
          <w:rFonts w:hint="eastAsia" w:ascii="宋体" w:hAnsi="宋体" w:cs="宋体"/>
          <w:color w:val="auto"/>
          <w:sz w:val="24"/>
          <w:highlight w:val="none"/>
        </w:rPr>
        <w:t>.7异常恶劣的气候条件</w:t>
      </w:r>
      <w:bookmarkEnd w:id="217"/>
      <w:bookmarkEnd w:id="218"/>
      <w:bookmarkEnd w:id="219"/>
      <w:bookmarkEnd w:id="220"/>
      <w:bookmarkEnd w:id="221"/>
      <w:bookmarkEnd w:id="222"/>
    </w:p>
    <w:p w14:paraId="78A5D0D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发包人和承包人同意以下情形视为异常恶劣的气候条件：</w:t>
      </w:r>
    </w:p>
    <w:p w14:paraId="0C52723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双方另行协商        </w:t>
      </w:r>
      <w:r>
        <w:rPr>
          <w:rFonts w:hint="eastAsia" w:ascii="宋体" w:hAnsi="宋体" w:cs="宋体"/>
          <w:color w:val="auto"/>
          <w:sz w:val="24"/>
          <w:highlight w:val="none"/>
        </w:rPr>
        <w:t>；</w:t>
      </w:r>
    </w:p>
    <w:p w14:paraId="05022A4C">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7.9 提前竣工的奖励</w:t>
      </w:r>
    </w:p>
    <w:p w14:paraId="41942EB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7.9.2提前竣工的奖励：</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12FF2880">
      <w:pPr>
        <w:keepNext/>
        <w:numPr>
          <w:ilvl w:val="4"/>
          <w:numId w:val="0"/>
        </w:numPr>
        <w:jc w:val="left"/>
        <w:outlineLvl w:val="3"/>
        <w:rPr>
          <w:rFonts w:hint="eastAsia" w:ascii="宋体" w:hAnsi="宋体" w:cs="宋体"/>
          <w:bCs/>
          <w:color w:val="auto"/>
          <w:sz w:val="24"/>
          <w:highlight w:val="none"/>
        </w:rPr>
      </w:pPr>
      <w:bookmarkStart w:id="223" w:name="_Toc372788935"/>
      <w:r>
        <w:rPr>
          <w:rFonts w:hint="eastAsia" w:ascii="宋体" w:hAnsi="宋体" w:cs="宋体"/>
          <w:bCs/>
          <w:color w:val="auto"/>
          <w:sz w:val="24"/>
          <w:highlight w:val="none"/>
        </w:rPr>
        <w:t>8. 材料与设备</w:t>
      </w:r>
      <w:bookmarkEnd w:id="158"/>
      <w:bookmarkEnd w:id="159"/>
      <w:bookmarkEnd w:id="160"/>
      <w:bookmarkEnd w:id="161"/>
      <w:bookmarkEnd w:id="162"/>
      <w:bookmarkEnd w:id="163"/>
      <w:bookmarkEnd w:id="164"/>
      <w:bookmarkEnd w:id="165"/>
      <w:bookmarkEnd w:id="166"/>
      <w:bookmarkEnd w:id="167"/>
      <w:bookmarkEnd w:id="223"/>
    </w:p>
    <w:p w14:paraId="7585874B">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w:t>
      </w:r>
      <w:bookmarkStart w:id="224" w:name="_Toc297120467"/>
      <w:bookmarkStart w:id="225" w:name="_Toc296347166"/>
      <w:bookmarkStart w:id="226" w:name="_Toc292559877"/>
      <w:bookmarkStart w:id="227" w:name="_Toc304295556"/>
      <w:bookmarkStart w:id="228" w:name="_Toc296503167"/>
      <w:bookmarkStart w:id="229" w:name="_Toc296891207"/>
      <w:bookmarkStart w:id="230" w:name="_Toc300934979"/>
      <w:bookmarkStart w:id="231" w:name="_Toc297123527"/>
      <w:bookmarkStart w:id="232" w:name="_Toc312677493"/>
      <w:bookmarkStart w:id="233" w:name="_Toc292559372"/>
      <w:bookmarkStart w:id="234" w:name="_Toc296944506"/>
      <w:bookmarkStart w:id="235" w:name="_Toc297048353"/>
      <w:bookmarkStart w:id="236" w:name="_Toc296346668"/>
      <w:bookmarkStart w:id="237" w:name="_Toc297216186"/>
      <w:bookmarkStart w:id="238" w:name="_Toc303539136"/>
      <w:bookmarkStart w:id="239" w:name="_Toc296890995"/>
      <w:bookmarkStart w:id="240" w:name="_Toc280868654"/>
      <w:bookmarkStart w:id="241" w:name="_Toc312678019"/>
      <w:bookmarkStart w:id="242" w:name="_Toc280868656"/>
      <w:bookmarkStart w:id="243" w:name="_Toc280868655"/>
      <w:bookmarkStart w:id="244" w:name="_Toc267251424"/>
      <w:r>
        <w:rPr>
          <w:rFonts w:hint="eastAsia" w:ascii="宋体" w:hAnsi="宋体" w:cs="宋体"/>
          <w:color w:val="auto"/>
          <w:sz w:val="24"/>
          <w:highlight w:val="none"/>
        </w:rPr>
        <w:t>.4材料与工程设备的保管与使用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195F54B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8</w:t>
      </w:r>
      <w:bookmarkStart w:id="245" w:name="_Toc292559373"/>
      <w:bookmarkStart w:id="246" w:name="_Toc292559878"/>
      <w:bookmarkStart w:id="247" w:name="_Toc300934980"/>
      <w:bookmarkStart w:id="248" w:name="_Toc297048354"/>
      <w:bookmarkStart w:id="249" w:name="_Toc296891208"/>
      <w:bookmarkStart w:id="250" w:name="_Toc296944507"/>
      <w:bookmarkStart w:id="251" w:name="_Toc296890996"/>
      <w:bookmarkStart w:id="252" w:name="_Toc297123528"/>
      <w:bookmarkStart w:id="253" w:name="_Toc303539137"/>
      <w:bookmarkStart w:id="254" w:name="_Toc312678020"/>
      <w:bookmarkStart w:id="255" w:name="_Toc304295557"/>
      <w:bookmarkStart w:id="256" w:name="_Toc297120468"/>
      <w:bookmarkStart w:id="257" w:name="_Toc296503168"/>
      <w:bookmarkStart w:id="258" w:name="_Toc296347167"/>
      <w:bookmarkStart w:id="259" w:name="_Toc318581173"/>
      <w:bookmarkStart w:id="260" w:name="_Toc296346669"/>
      <w:bookmarkStart w:id="261" w:name="_Toc297216187"/>
      <w:bookmarkStart w:id="262" w:name="_Toc312677494"/>
      <w:r>
        <w:rPr>
          <w:rFonts w:hint="eastAsia" w:ascii="宋体" w:hAnsi="宋体" w:cs="宋体"/>
          <w:color w:val="auto"/>
          <w:sz w:val="24"/>
          <w:highlight w:val="none"/>
        </w:rPr>
        <w:t>.4.1发包人供应的材料设备的保管费用的承担：</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w:t>
      </w:r>
      <w:bookmarkEnd w:id="245"/>
      <w:bookmarkEnd w:id="246"/>
    </w:p>
    <w:p w14:paraId="0B78CC5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8.6 样品</w:t>
      </w:r>
    </w:p>
    <w:p w14:paraId="1BC22AC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8.6.1</w:t>
      </w:r>
      <w:r>
        <w:rPr>
          <w:rFonts w:hint="eastAsia" w:ascii="宋体" w:hAnsi="宋体" w:cs="宋体"/>
          <w:color w:val="auto"/>
          <w:sz w:val="24"/>
          <w:highlight w:val="none"/>
        </w:rPr>
        <w:tab/>
      </w:r>
      <w:r>
        <w:rPr>
          <w:rFonts w:hint="eastAsia" w:ascii="宋体" w:hAnsi="宋体" w:cs="宋体"/>
          <w:color w:val="auto"/>
          <w:sz w:val="24"/>
          <w:highlight w:val="none"/>
        </w:rPr>
        <w:t>样品的报送与封存</w:t>
      </w:r>
    </w:p>
    <w:p w14:paraId="66B4659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需要承包人报送样品的材料或工程设备，样品的种类、名称、规格、数量要求：</w:t>
      </w:r>
      <w:r>
        <w:rPr>
          <w:rFonts w:hint="eastAsia" w:ascii="宋体" w:hAnsi="宋体" w:cs="宋体"/>
          <w:color w:val="auto"/>
          <w:sz w:val="24"/>
          <w:highlight w:val="none"/>
          <w:u w:val="single"/>
        </w:rPr>
        <w:t>按发包人要求提供</w:t>
      </w:r>
      <w:r>
        <w:rPr>
          <w:rFonts w:hint="eastAsia" w:ascii="宋体" w:hAnsi="宋体" w:cs="宋体"/>
          <w:color w:val="auto"/>
          <w:sz w:val="24"/>
          <w:highlight w:val="none"/>
        </w:rPr>
        <w:t>。</w:t>
      </w:r>
    </w:p>
    <w:p w14:paraId="4D9CD1F3">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8.8 施工设备和临时设施</w:t>
      </w:r>
    </w:p>
    <w:p w14:paraId="2AAAC76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8.8.1 承包人提供的施工设备和临时设施</w:t>
      </w:r>
    </w:p>
    <w:p w14:paraId="62A3EACC">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关于修建临时设施费用承担的约定：</w:t>
      </w:r>
      <w:r>
        <w:rPr>
          <w:rFonts w:hint="eastAsia" w:ascii="宋体" w:hAnsi="宋体" w:cs="宋体"/>
          <w:color w:val="auto"/>
          <w:sz w:val="24"/>
          <w:highlight w:val="none"/>
          <w:u w:val="single"/>
        </w:rPr>
        <w:t xml:space="preserve">  由承包人承担，所需费用已含在合同价中。</w:t>
      </w:r>
    </w:p>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14:paraId="65969C45">
      <w:pPr>
        <w:keepNext/>
        <w:numPr>
          <w:ilvl w:val="4"/>
          <w:numId w:val="0"/>
        </w:numPr>
        <w:jc w:val="left"/>
        <w:outlineLvl w:val="3"/>
        <w:rPr>
          <w:rFonts w:hint="eastAsia" w:ascii="宋体" w:hAnsi="宋体" w:cs="宋体"/>
          <w:bCs/>
          <w:color w:val="auto"/>
          <w:sz w:val="24"/>
          <w:highlight w:val="none"/>
        </w:rPr>
      </w:pPr>
      <w:bookmarkStart w:id="263" w:name="_Toc372788936"/>
      <w:r>
        <w:rPr>
          <w:rFonts w:hint="eastAsia" w:ascii="宋体" w:hAnsi="宋体" w:cs="宋体"/>
          <w:bCs/>
          <w:color w:val="auto"/>
          <w:sz w:val="24"/>
          <w:highlight w:val="none"/>
        </w:rPr>
        <w:t>9</w:t>
      </w:r>
      <w:bookmarkEnd w:id="242"/>
      <w:bookmarkEnd w:id="243"/>
      <w:bookmarkEnd w:id="244"/>
      <w:bookmarkStart w:id="264" w:name="_Toc304295559"/>
      <w:bookmarkStart w:id="265" w:name="_Toc300934982"/>
      <w:bookmarkStart w:id="266" w:name="_Toc312677495"/>
      <w:bookmarkStart w:id="267" w:name="_Toc303539139"/>
      <w:bookmarkStart w:id="268" w:name="_Toc297123533"/>
      <w:bookmarkStart w:id="269" w:name="_Toc297216192"/>
      <w:bookmarkStart w:id="270" w:name="_Toc312678021"/>
      <w:bookmarkStart w:id="271" w:name="_Toc296944512"/>
      <w:bookmarkStart w:id="272" w:name="_Toc297120473"/>
      <w:bookmarkStart w:id="273" w:name="_Toc292559883"/>
      <w:bookmarkStart w:id="274" w:name="_Toc296503173"/>
      <w:bookmarkStart w:id="275" w:name="_Toc296891001"/>
      <w:bookmarkStart w:id="276" w:name="_Toc267251427"/>
      <w:bookmarkStart w:id="277" w:name="_Toc296347172"/>
      <w:bookmarkStart w:id="278" w:name="_Toc297048359"/>
      <w:bookmarkStart w:id="279" w:name="_Toc296891213"/>
      <w:bookmarkStart w:id="280" w:name="_Toc267251428"/>
      <w:bookmarkStart w:id="281" w:name="_Toc296346674"/>
      <w:bookmarkStart w:id="282" w:name="_Toc292559378"/>
      <w:r>
        <w:rPr>
          <w:rFonts w:hint="eastAsia" w:ascii="宋体" w:hAnsi="宋体" w:cs="宋体"/>
          <w:bCs/>
          <w:color w:val="auto"/>
          <w:sz w:val="24"/>
          <w:highlight w:val="none"/>
        </w:rPr>
        <w:t>. 试验与检验</w:t>
      </w:r>
      <w:bookmarkEnd w:id="263"/>
      <w:bookmarkEnd w:id="264"/>
      <w:bookmarkEnd w:id="265"/>
      <w:bookmarkEnd w:id="266"/>
      <w:bookmarkEnd w:id="267"/>
      <w:bookmarkEnd w:id="268"/>
      <w:bookmarkEnd w:id="269"/>
      <w:bookmarkEnd w:id="270"/>
    </w:p>
    <w:p w14:paraId="1E745775">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w:t>
      </w:r>
      <w:bookmarkStart w:id="283" w:name="_Toc304295560"/>
      <w:bookmarkStart w:id="284" w:name="_Toc312677496"/>
      <w:bookmarkStart w:id="285" w:name="_Toc303539140"/>
      <w:bookmarkStart w:id="286" w:name="_Toc297123534"/>
      <w:bookmarkStart w:id="287" w:name="_Toc297216193"/>
      <w:bookmarkStart w:id="288" w:name="_Toc300934983"/>
      <w:bookmarkStart w:id="289" w:name="_Toc312678022"/>
      <w:r>
        <w:rPr>
          <w:rFonts w:hint="eastAsia" w:ascii="宋体" w:hAnsi="宋体" w:cs="宋体"/>
          <w:color w:val="auto"/>
          <w:sz w:val="24"/>
          <w:highlight w:val="none"/>
        </w:rPr>
        <w:t>.1试验设备与试验人员</w:t>
      </w:r>
      <w:bookmarkEnd w:id="283"/>
      <w:bookmarkEnd w:id="284"/>
      <w:bookmarkEnd w:id="285"/>
      <w:bookmarkEnd w:id="286"/>
      <w:bookmarkEnd w:id="287"/>
      <w:bookmarkEnd w:id="288"/>
      <w:bookmarkEnd w:id="289"/>
    </w:p>
    <w:p w14:paraId="6E6A2E1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9</w:t>
      </w:r>
      <w:bookmarkStart w:id="290" w:name="_Toc303539141"/>
      <w:bookmarkStart w:id="291" w:name="_Toc297123535"/>
      <w:bookmarkStart w:id="292" w:name="_Toc312677497"/>
      <w:bookmarkStart w:id="293" w:name="_Toc304295561"/>
      <w:bookmarkStart w:id="294" w:name="_Toc297216194"/>
      <w:bookmarkStart w:id="295" w:name="_Toc312678023"/>
      <w:bookmarkStart w:id="296" w:name="_Toc300934984"/>
      <w:bookmarkStart w:id="297" w:name="_Toc318581174"/>
      <w:r>
        <w:rPr>
          <w:rFonts w:hint="eastAsia" w:ascii="宋体" w:hAnsi="宋体" w:cs="宋体"/>
          <w:color w:val="auto"/>
          <w:sz w:val="24"/>
          <w:highlight w:val="none"/>
        </w:rPr>
        <w:t>.1.2 试验设备</w:t>
      </w:r>
    </w:p>
    <w:p w14:paraId="39CF4DD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施工现场需要配置的试验场所：</w:t>
      </w:r>
      <w:bookmarkEnd w:id="290"/>
      <w:bookmarkEnd w:id="291"/>
      <w:bookmarkEnd w:id="292"/>
      <w:bookmarkEnd w:id="293"/>
      <w:bookmarkEnd w:id="294"/>
      <w:bookmarkEnd w:id="295"/>
      <w:bookmarkEnd w:id="296"/>
      <w:bookmarkStart w:id="298" w:name="_Toc304295562"/>
      <w:bookmarkStart w:id="299" w:name="_Toc297123536"/>
      <w:bookmarkStart w:id="300" w:name="_Toc303539142"/>
      <w:bookmarkStart w:id="301" w:name="_Toc312677498"/>
      <w:bookmarkStart w:id="302" w:name="_Toc312678024"/>
      <w:bookmarkStart w:id="303" w:name="_Toc297216195"/>
      <w:bookmarkStart w:id="304" w:name="_Toc300934985"/>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p>
    <w:p w14:paraId="4020811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施工现场需要配备的试验设备：</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w:t>
      </w:r>
    </w:p>
    <w:p w14:paraId="09AAA95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施工现场需要具备的其他试验条件：</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w:t>
      </w:r>
    </w:p>
    <w:p w14:paraId="76B001A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p>
    <w:p w14:paraId="3D0C38C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现场工艺试验的有关约定：</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w:t>
      </w:r>
    </w:p>
    <w:bookmarkEnd w:id="297"/>
    <w:bookmarkEnd w:id="298"/>
    <w:bookmarkEnd w:id="299"/>
    <w:bookmarkEnd w:id="300"/>
    <w:bookmarkEnd w:id="301"/>
    <w:bookmarkEnd w:id="302"/>
    <w:bookmarkEnd w:id="303"/>
    <w:bookmarkEnd w:id="304"/>
    <w:p w14:paraId="387ACA02">
      <w:pPr>
        <w:keepNext/>
        <w:numPr>
          <w:ilvl w:val="4"/>
          <w:numId w:val="0"/>
        </w:numPr>
        <w:jc w:val="left"/>
        <w:outlineLvl w:val="3"/>
        <w:rPr>
          <w:rFonts w:hint="eastAsia" w:ascii="宋体" w:hAnsi="宋体" w:cs="宋体"/>
          <w:bCs/>
          <w:color w:val="auto"/>
          <w:sz w:val="24"/>
          <w:highlight w:val="none"/>
        </w:rPr>
      </w:pPr>
      <w:bookmarkStart w:id="305" w:name="_Toc372788937"/>
      <w:r>
        <w:rPr>
          <w:rFonts w:hint="eastAsia" w:ascii="宋体" w:hAnsi="宋体" w:cs="宋体"/>
          <w:bCs/>
          <w:color w:val="auto"/>
          <w:sz w:val="24"/>
          <w:highlight w:val="none"/>
        </w:rPr>
        <w:t>1</w:t>
      </w:r>
      <w:bookmarkEnd w:id="271"/>
      <w:bookmarkEnd w:id="272"/>
      <w:bookmarkEnd w:id="273"/>
      <w:bookmarkEnd w:id="274"/>
      <w:bookmarkEnd w:id="275"/>
      <w:bookmarkEnd w:id="276"/>
      <w:bookmarkEnd w:id="277"/>
      <w:bookmarkEnd w:id="278"/>
      <w:bookmarkEnd w:id="279"/>
      <w:bookmarkEnd w:id="280"/>
      <w:bookmarkEnd w:id="281"/>
      <w:bookmarkEnd w:id="282"/>
      <w:bookmarkStart w:id="306" w:name="_Toc296503193"/>
      <w:bookmarkStart w:id="307" w:name="_Toc300934989"/>
      <w:bookmarkStart w:id="308" w:name="_Toc312677499"/>
      <w:bookmarkStart w:id="309" w:name="_Toc297123540"/>
      <w:bookmarkStart w:id="310" w:name="_Toc304295566"/>
      <w:bookmarkStart w:id="311" w:name="_Toc296944532"/>
      <w:bookmarkStart w:id="312" w:name="_Toc297048379"/>
      <w:bookmarkStart w:id="313" w:name="_Toc297120493"/>
      <w:bookmarkStart w:id="314" w:name="_Toc292559398"/>
      <w:bookmarkStart w:id="315" w:name="_Toc296891233"/>
      <w:bookmarkStart w:id="316" w:name="_Toc303539146"/>
      <w:bookmarkStart w:id="317" w:name="_Toc297216199"/>
      <w:bookmarkStart w:id="318" w:name="_Toc296891021"/>
      <w:bookmarkStart w:id="319" w:name="_Toc296347192"/>
      <w:bookmarkStart w:id="320" w:name="_Toc312678025"/>
      <w:bookmarkStart w:id="321" w:name="_Toc292559903"/>
      <w:bookmarkStart w:id="322" w:name="_Toc296346694"/>
      <w:bookmarkStart w:id="323" w:name="_Toc267251433"/>
      <w:bookmarkStart w:id="324" w:name="_Toc267251437"/>
      <w:bookmarkStart w:id="325" w:name="_Toc267251439"/>
      <w:bookmarkStart w:id="326" w:name="_Toc267251441"/>
      <w:bookmarkStart w:id="327" w:name="_Toc267251440"/>
      <w:bookmarkStart w:id="328" w:name="_Toc267251435"/>
      <w:bookmarkStart w:id="329" w:name="_Toc267251442"/>
      <w:r>
        <w:rPr>
          <w:rFonts w:hint="eastAsia" w:ascii="宋体" w:hAnsi="宋体" w:cs="宋体"/>
          <w:bCs/>
          <w:color w:val="auto"/>
          <w:sz w:val="24"/>
          <w:highlight w:val="none"/>
        </w:rPr>
        <w:t>0. 变更</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89E9196">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bookmarkStart w:id="330" w:name="_Toc297120494"/>
      <w:bookmarkStart w:id="331" w:name="_Toc300934990"/>
      <w:bookmarkStart w:id="332" w:name="_Toc304295567"/>
      <w:bookmarkStart w:id="333" w:name="_Toc297048380"/>
      <w:bookmarkStart w:id="334" w:name="_Toc303539147"/>
      <w:bookmarkStart w:id="335" w:name="_Toc296346695"/>
      <w:bookmarkStart w:id="336" w:name="_Toc292559904"/>
      <w:bookmarkStart w:id="337" w:name="_Toc296891234"/>
      <w:bookmarkStart w:id="338" w:name="_Toc296347193"/>
      <w:bookmarkStart w:id="339" w:name="_Toc296503194"/>
      <w:bookmarkStart w:id="340" w:name="_Toc297216200"/>
      <w:bookmarkStart w:id="341" w:name="_Toc292559399"/>
      <w:bookmarkStart w:id="342" w:name="_Toc296944533"/>
      <w:bookmarkStart w:id="343" w:name="_Toc312677500"/>
      <w:bookmarkStart w:id="344" w:name="_Toc296891022"/>
      <w:bookmarkStart w:id="345" w:name="_Toc312678026"/>
      <w:bookmarkStart w:id="346" w:name="_Toc297123541"/>
      <w:r>
        <w:rPr>
          <w:rFonts w:hint="eastAsia" w:ascii="宋体" w:hAnsi="宋体" w:cs="宋体"/>
          <w:color w:val="auto"/>
          <w:sz w:val="24"/>
          <w:highlight w:val="none"/>
        </w:rPr>
        <w:t>0.1变更的范围</w:t>
      </w:r>
    </w:p>
    <w:p w14:paraId="3046F4B8">
      <w:pPr>
        <w:spacing w:line="360" w:lineRule="auto"/>
        <w:ind w:firstLine="600"/>
        <w:jc w:val="left"/>
        <w:rPr>
          <w:rFonts w:hint="eastAsia" w:ascii="宋体" w:hAnsi="宋体" w:cs="宋体"/>
          <w:color w:val="auto"/>
          <w:sz w:val="24"/>
          <w:highlight w:val="none"/>
        </w:rPr>
      </w:pPr>
      <w:r>
        <w:rPr>
          <w:rFonts w:hint="eastAsia" w:ascii="宋体" w:hAnsi="宋体" w:cs="宋体"/>
          <w:color w:val="auto"/>
          <w:sz w:val="24"/>
          <w:highlight w:val="none"/>
        </w:rPr>
        <w:t>关于变更的范围的约定：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w:t>
      </w:r>
    </w:p>
    <w:p w14:paraId="2F318D37">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10.4 变更估价</w:t>
      </w:r>
    </w:p>
    <w:p w14:paraId="12DB596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10.4.1 变更估价原则</w:t>
      </w:r>
    </w:p>
    <w:p w14:paraId="38F910B1">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关于变更估价的约定: </w:t>
      </w:r>
      <w:r>
        <w:rPr>
          <w:rFonts w:hint="eastAsia" w:ascii="宋体" w:hAnsi="宋体" w:cs="宋体"/>
          <w:color w:val="auto"/>
          <w:sz w:val="24"/>
          <w:highlight w:val="none"/>
          <w:u w:val="single"/>
        </w:rPr>
        <w:t xml:space="preserve">     按补充条款执行            </w:t>
      </w:r>
      <w:r>
        <w:rPr>
          <w:rFonts w:hint="eastAsia" w:ascii="宋体" w:hAnsi="宋体" w:cs="宋体"/>
          <w:color w:val="auto"/>
          <w:sz w:val="24"/>
          <w:highlight w:val="none"/>
        </w:rPr>
        <w:t>。</w:t>
      </w:r>
    </w:p>
    <w:p w14:paraId="3AD15CD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Start w:id="347" w:name="_Toc297216203"/>
      <w:bookmarkStart w:id="348" w:name="_Toc297048383"/>
      <w:bookmarkStart w:id="349" w:name="_Toc296503197"/>
      <w:bookmarkStart w:id="350" w:name="_Toc296944536"/>
      <w:bookmarkStart w:id="351" w:name="_Toc292559402"/>
      <w:bookmarkStart w:id="352" w:name="_Toc296891025"/>
      <w:bookmarkStart w:id="353" w:name="_Toc300934993"/>
      <w:bookmarkStart w:id="354" w:name="_Toc292559907"/>
      <w:bookmarkStart w:id="355" w:name="_Toc296891237"/>
      <w:bookmarkStart w:id="356" w:name="_Toc297123544"/>
      <w:bookmarkStart w:id="357" w:name="_Toc296346698"/>
      <w:bookmarkStart w:id="358" w:name="_Toc303539150"/>
      <w:bookmarkStart w:id="359" w:name="_Toc297120497"/>
      <w:bookmarkStart w:id="360" w:name="_Toc296347196"/>
      <w:bookmarkStart w:id="361" w:name="_Toc304295570"/>
      <w:bookmarkStart w:id="362" w:name="_Toc312677503"/>
      <w:bookmarkStart w:id="363" w:name="_Toc312678029"/>
      <w:r>
        <w:rPr>
          <w:rFonts w:hint="eastAsia" w:ascii="宋体" w:hAnsi="宋体" w:cs="宋体"/>
          <w:color w:val="auto"/>
          <w:sz w:val="24"/>
          <w:highlight w:val="none"/>
        </w:rPr>
        <w:t>0.5承</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Start w:id="364" w:name="_Toc292559913"/>
      <w:bookmarkStart w:id="365" w:name="_Toc300934994"/>
      <w:bookmarkStart w:id="366" w:name="_Toc296347202"/>
      <w:bookmarkStart w:id="367" w:name="_Toc292559408"/>
      <w:bookmarkStart w:id="368" w:name="_Toc297123545"/>
      <w:bookmarkStart w:id="369" w:name="_Toc297120503"/>
      <w:bookmarkStart w:id="370" w:name="_Toc296346704"/>
      <w:bookmarkStart w:id="371" w:name="_Toc296503203"/>
      <w:bookmarkStart w:id="372" w:name="_Toc296891243"/>
      <w:bookmarkStart w:id="373" w:name="_Toc296891031"/>
      <w:bookmarkStart w:id="374" w:name="_Toc296944542"/>
      <w:bookmarkStart w:id="375" w:name="_Toc297048389"/>
      <w:bookmarkStart w:id="376" w:name="_Toc297216204"/>
      <w:bookmarkStart w:id="377" w:name="_Toc303539151"/>
      <w:r>
        <w:rPr>
          <w:rFonts w:hint="eastAsia" w:ascii="宋体" w:hAnsi="宋体" w:cs="宋体"/>
          <w:color w:val="auto"/>
          <w:sz w:val="24"/>
          <w:highlight w:val="none"/>
        </w:rPr>
        <w:t>包人的合理化建议</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05C2949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监理人审查承包人合理化建议的期限：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5B2111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发包人审批承包人合理化建议的期限：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1D3FC3FD">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w:t>
      </w:r>
      <w:bookmarkStart w:id="378" w:name="_Toc297120504"/>
      <w:bookmarkStart w:id="379" w:name="_Toc292559914"/>
      <w:bookmarkStart w:id="380" w:name="_Toc297048390"/>
      <w:bookmarkStart w:id="381" w:name="_Toc300934995"/>
      <w:bookmarkStart w:id="382" w:name="_Toc296891032"/>
      <w:bookmarkStart w:id="383" w:name="_Toc297216205"/>
      <w:bookmarkStart w:id="384" w:name="_Toc297123546"/>
      <w:bookmarkStart w:id="385" w:name="_Toc296891244"/>
      <w:bookmarkStart w:id="386" w:name="_Toc296944543"/>
      <w:bookmarkStart w:id="387" w:name="_Toc292559409"/>
      <w:bookmarkStart w:id="388" w:name="_Toc312677504"/>
      <w:bookmarkStart w:id="389" w:name="_Toc296347203"/>
      <w:bookmarkStart w:id="390" w:name="_Toc303539152"/>
      <w:bookmarkStart w:id="391" w:name="_Toc296346705"/>
      <w:bookmarkStart w:id="392" w:name="_Toc296503204"/>
      <w:bookmarkStart w:id="393" w:name="_Toc318581175"/>
      <w:bookmarkStart w:id="394" w:name="_Toc304295571"/>
      <w:bookmarkStart w:id="395" w:name="_Toc312678030"/>
      <w:r>
        <w:rPr>
          <w:rFonts w:hint="eastAsia" w:ascii="宋体" w:hAnsi="宋体" w:cs="宋体"/>
          <w:color w:val="auto"/>
          <w:sz w:val="24"/>
          <w:highlight w:val="none"/>
        </w:rPr>
        <w:t>包人提出的合理化建议降低了合同价格或者提高了工程经济效益的奖励的方法和金额为：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B30E2D7">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bookmarkStart w:id="396" w:name="_Toc296944538"/>
      <w:bookmarkStart w:id="397" w:name="_Toc297216207"/>
      <w:bookmarkStart w:id="398" w:name="_Toc312678033"/>
      <w:bookmarkStart w:id="399" w:name="_Toc296503199"/>
      <w:bookmarkStart w:id="400" w:name="_Toc296346700"/>
      <w:bookmarkStart w:id="401" w:name="_Toc297048385"/>
      <w:bookmarkStart w:id="402" w:name="_Toc297123548"/>
      <w:bookmarkStart w:id="403" w:name="_Toc312677507"/>
      <w:bookmarkStart w:id="404" w:name="_Toc292559404"/>
      <w:bookmarkStart w:id="405" w:name="_Toc296891027"/>
      <w:bookmarkStart w:id="406" w:name="_Toc292559909"/>
      <w:bookmarkStart w:id="407" w:name="_Toc296891239"/>
      <w:bookmarkStart w:id="408" w:name="_Toc303539154"/>
      <w:bookmarkStart w:id="409" w:name="_Toc296347198"/>
      <w:bookmarkStart w:id="410" w:name="_Toc300934997"/>
      <w:bookmarkStart w:id="411" w:name="_Toc297120499"/>
      <w:bookmarkStart w:id="412" w:name="_Toc304295574"/>
      <w:r>
        <w:rPr>
          <w:rFonts w:hint="eastAsia" w:ascii="宋体" w:hAnsi="宋体" w:cs="宋体"/>
          <w:color w:val="auto"/>
          <w:sz w:val="24"/>
          <w:highlight w:val="none"/>
        </w:rPr>
        <w:t>0.7 暂估价</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2E677D6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暂</w:t>
      </w:r>
      <w:bookmarkStart w:id="413" w:name="_Toc312678034"/>
      <w:bookmarkStart w:id="414" w:name="_Toc312677508"/>
      <w:bookmarkStart w:id="415" w:name="_Toc318581176"/>
      <w:r>
        <w:rPr>
          <w:rFonts w:hint="eastAsia" w:ascii="宋体" w:hAnsi="宋体" w:cs="宋体"/>
          <w:color w:val="auto"/>
          <w:sz w:val="24"/>
          <w:highlight w:val="none"/>
        </w:rPr>
        <w:t>估价材料和工程设备的明细详见附件11：《暂估价一览表》。</w:t>
      </w:r>
      <w:bookmarkEnd w:id="413"/>
      <w:bookmarkEnd w:id="414"/>
      <w:bookmarkEnd w:id="415"/>
    </w:p>
    <w:p w14:paraId="70E17F0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w:t>
      </w:r>
      <w:bookmarkStart w:id="416" w:name="_Toc312678035"/>
      <w:bookmarkStart w:id="417" w:name="_Toc318581177"/>
      <w:bookmarkStart w:id="418" w:name="_Toc312677509"/>
      <w:r>
        <w:rPr>
          <w:rFonts w:hint="eastAsia" w:ascii="宋体" w:hAnsi="宋体" w:cs="宋体"/>
          <w:color w:val="auto"/>
          <w:sz w:val="24"/>
          <w:highlight w:val="none"/>
        </w:rPr>
        <w:t>0.7.1 依法必须招标的暂估价项目</w:t>
      </w:r>
      <w:bookmarkEnd w:id="416"/>
      <w:bookmarkEnd w:id="417"/>
      <w:bookmarkEnd w:id="418"/>
    </w:p>
    <w:p w14:paraId="6D7DDA6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对于依法必须招标的暂估价项目的确认和批准采取第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种方式确定。</w:t>
      </w:r>
    </w:p>
    <w:p w14:paraId="5F4CA59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10.7.2 不属于依法必须招标的暂估价项目</w:t>
      </w:r>
    </w:p>
    <w:p w14:paraId="4B251C6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对于不属于依法必须招标的暂估价项目的确认和批准采取第</w:t>
      </w:r>
      <w:r>
        <w:rPr>
          <w:rFonts w:hint="eastAsia" w:ascii="宋体" w:hAnsi="宋体" w:cs="宋体"/>
          <w:color w:val="auto"/>
          <w:sz w:val="24"/>
          <w:highlight w:val="none"/>
          <w:u w:val="single"/>
        </w:rPr>
        <w:t>1</w:t>
      </w:r>
      <w:r>
        <w:rPr>
          <w:rFonts w:hint="eastAsia" w:ascii="宋体" w:hAnsi="宋体" w:cs="宋体"/>
          <w:color w:val="auto"/>
          <w:sz w:val="24"/>
          <w:highlight w:val="none"/>
        </w:rPr>
        <w:t>种方式确定。</w:t>
      </w:r>
    </w:p>
    <w:p w14:paraId="4FE8FB6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第3种方式：承包人直接实施的暂估价项目</w:t>
      </w:r>
    </w:p>
    <w:p w14:paraId="305F662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承包人直接实施的暂估价项目的约定：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702E537">
      <w:pPr>
        <w:keepNext/>
        <w:numPr>
          <w:ilvl w:val="4"/>
          <w:numId w:val="0"/>
        </w:numPr>
        <w:jc w:val="left"/>
        <w:outlineLvl w:val="3"/>
        <w:rPr>
          <w:rFonts w:hint="eastAsia" w:ascii="宋体" w:hAnsi="宋体" w:cs="宋体"/>
          <w:bCs/>
          <w:color w:val="auto"/>
          <w:sz w:val="24"/>
          <w:highlight w:val="none"/>
        </w:rPr>
      </w:pPr>
      <w:bookmarkStart w:id="419" w:name="_Toc372788938"/>
      <w:r>
        <w:rPr>
          <w:rFonts w:hint="eastAsia" w:ascii="宋体" w:hAnsi="宋体" w:cs="宋体"/>
          <w:bCs/>
          <w:color w:val="auto"/>
          <w:sz w:val="24"/>
          <w:highlight w:val="none"/>
        </w:rPr>
        <w:t>11. 价格调整</w:t>
      </w:r>
      <w:bookmarkEnd w:id="419"/>
    </w:p>
    <w:p w14:paraId="7050E0A7">
      <w:pPr>
        <w:spacing w:after="120" w:line="360" w:lineRule="auto"/>
        <w:ind w:firstLine="480"/>
        <w:rPr>
          <w:rFonts w:hint="eastAsia" w:ascii="宋体" w:hAnsi="宋体" w:cs="宋体"/>
          <w:color w:val="auto"/>
          <w:sz w:val="24"/>
          <w:highlight w:val="none"/>
        </w:rPr>
      </w:pPr>
      <w:bookmarkStart w:id="420" w:name="_Toc303539157"/>
      <w:bookmarkStart w:id="421" w:name="_Toc297048387"/>
      <w:bookmarkStart w:id="422" w:name="_Toc296891241"/>
      <w:bookmarkStart w:id="423" w:name="_Toc296891029"/>
      <w:bookmarkStart w:id="424" w:name="_Toc296347200"/>
      <w:bookmarkStart w:id="425" w:name="_Toc292559911"/>
      <w:bookmarkStart w:id="426" w:name="_Toc292559406"/>
      <w:bookmarkStart w:id="427" w:name="_Toc297120501"/>
      <w:bookmarkStart w:id="428" w:name="_Toc304295577"/>
      <w:bookmarkStart w:id="429" w:name="_Toc300935000"/>
      <w:bookmarkStart w:id="430" w:name="_Toc297216209"/>
      <w:bookmarkStart w:id="431" w:name="_Toc312678039"/>
      <w:bookmarkStart w:id="432" w:name="_Toc296503201"/>
      <w:bookmarkStart w:id="433" w:name="_Toc296944540"/>
      <w:bookmarkStart w:id="434" w:name="_Toc296346702"/>
      <w:bookmarkStart w:id="435" w:name="_Toc297123550"/>
      <w:r>
        <w:rPr>
          <w:rFonts w:hint="eastAsia" w:ascii="宋体" w:hAnsi="宋体" w:cs="宋体"/>
          <w:color w:val="auto"/>
          <w:sz w:val="24"/>
          <w:highlight w:val="none"/>
        </w:rPr>
        <w:t>11.1 市场价格波动引起的调整</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3789691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市场价格波动是否调整合同价格的约定：</w:t>
      </w:r>
      <w:r>
        <w:rPr>
          <w:rFonts w:hint="eastAsia" w:ascii="宋体" w:hAnsi="宋体" w:cs="宋体"/>
          <w:color w:val="auto"/>
          <w:sz w:val="24"/>
          <w:highlight w:val="none"/>
          <w:u w:val="single"/>
        </w:rPr>
        <w:t xml:space="preserve">      不调整    </w:t>
      </w:r>
      <w:r>
        <w:rPr>
          <w:rFonts w:hint="eastAsia" w:ascii="宋体" w:hAnsi="宋体" w:cs="宋体"/>
          <w:color w:val="auto"/>
          <w:sz w:val="24"/>
          <w:highlight w:val="none"/>
        </w:rPr>
        <w:t>。</w:t>
      </w:r>
    </w:p>
    <w:p w14:paraId="4154608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因市场价格波动调整合同价格，采用以下第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种方式对合同价格进行调整：</w:t>
      </w:r>
    </w:p>
    <w:p w14:paraId="27AF8F4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第1种方式：采用价格指数进行价格调整。</w:t>
      </w:r>
    </w:p>
    <w:p w14:paraId="43ADC58F">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p w14:paraId="3F741B8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第2种方式：采用造价信息进行价格调整。</w:t>
      </w:r>
    </w:p>
    <w:p w14:paraId="18D8CA5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9C1144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537191A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1A5EBDDA">
      <w:pPr>
        <w:spacing w:line="360" w:lineRule="auto"/>
        <w:ind w:firstLine="645"/>
        <w:jc w:val="left"/>
        <w:rPr>
          <w:rFonts w:hint="eastAsia" w:ascii="宋体" w:hAnsi="宋体" w:cs="宋体"/>
          <w:color w:val="auto"/>
          <w:sz w:val="24"/>
          <w:highlight w:val="none"/>
        </w:rPr>
      </w:pPr>
      <w:r>
        <w:rPr>
          <w:rFonts w:hint="eastAsia" w:ascii="宋体" w:hAnsi="宋体" w:cs="宋体"/>
          <w:color w:val="auto"/>
          <w:sz w:val="24"/>
          <w:highlight w:val="none"/>
        </w:rPr>
        <w:t>③承包人在已标价工程量清单或预算书中载明的材料单价等于基准单价的：专用合同条款合同履行期间材料单价涨跌幅以基准单价为基础超过±%时，其超过部分据实调整。</w:t>
      </w:r>
    </w:p>
    <w:p w14:paraId="0CDC1410">
      <w:pPr>
        <w:spacing w:line="360" w:lineRule="auto"/>
        <w:ind w:firstLine="645"/>
        <w:jc w:val="left"/>
        <w:rPr>
          <w:rFonts w:hint="eastAsia" w:ascii="宋体" w:hAnsi="宋体" w:cs="宋体"/>
          <w:color w:val="auto"/>
          <w:sz w:val="24"/>
          <w:highlight w:val="none"/>
          <w:u w:val="single"/>
        </w:rPr>
      </w:pPr>
      <w:r>
        <w:rPr>
          <w:rFonts w:hint="eastAsia" w:ascii="宋体" w:hAnsi="宋体" w:cs="宋体"/>
          <w:color w:val="auto"/>
          <w:sz w:val="24"/>
          <w:highlight w:val="none"/>
        </w:rPr>
        <w:t>第3种方式：其他价格调整方式：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bookmarkEnd w:id="323"/>
    <w:bookmarkEnd w:id="324"/>
    <w:bookmarkEnd w:id="325"/>
    <w:bookmarkEnd w:id="326"/>
    <w:bookmarkEnd w:id="327"/>
    <w:bookmarkEnd w:id="328"/>
    <w:p w14:paraId="67CF864B">
      <w:pPr>
        <w:keepNext/>
        <w:numPr>
          <w:ilvl w:val="4"/>
          <w:numId w:val="0"/>
        </w:numPr>
        <w:jc w:val="left"/>
        <w:outlineLvl w:val="3"/>
        <w:rPr>
          <w:rFonts w:hint="eastAsia" w:ascii="宋体" w:hAnsi="宋体" w:cs="宋体"/>
          <w:bCs/>
          <w:color w:val="auto"/>
          <w:sz w:val="24"/>
          <w:highlight w:val="none"/>
        </w:rPr>
      </w:pPr>
      <w:bookmarkStart w:id="436" w:name="_Toc297120505"/>
      <w:bookmarkStart w:id="437" w:name="_Toc292559915"/>
      <w:bookmarkStart w:id="438" w:name="_Toc296347204"/>
      <w:bookmarkStart w:id="439" w:name="_Toc296891245"/>
      <w:bookmarkStart w:id="440" w:name="_Toc296891033"/>
      <w:bookmarkStart w:id="441" w:name="_Toc296503205"/>
      <w:bookmarkStart w:id="442" w:name="_Toc296944544"/>
      <w:bookmarkStart w:id="443" w:name="_Toc292559410"/>
      <w:bookmarkStart w:id="444" w:name="_Toc297048391"/>
      <w:bookmarkStart w:id="445" w:name="_Toc296346706"/>
      <w:bookmarkStart w:id="446" w:name="_Toc372788939"/>
      <w:bookmarkStart w:id="447" w:name="_Toc303539159"/>
      <w:bookmarkStart w:id="448" w:name="_Toc297123552"/>
      <w:bookmarkStart w:id="449" w:name="_Toc304295579"/>
      <w:bookmarkStart w:id="450" w:name="_Toc297216211"/>
      <w:bookmarkStart w:id="451" w:name="_Toc300935002"/>
      <w:bookmarkStart w:id="452" w:name="_Toc312678040"/>
      <w:r>
        <w:rPr>
          <w:rFonts w:hint="eastAsia" w:ascii="宋体" w:hAnsi="宋体" w:cs="宋体"/>
          <w:bCs/>
          <w:color w:val="auto"/>
          <w:sz w:val="24"/>
          <w:highlight w:val="none"/>
        </w:rPr>
        <w:t xml:space="preserve">12. </w:t>
      </w:r>
      <w:bookmarkEnd w:id="436"/>
      <w:bookmarkEnd w:id="437"/>
      <w:bookmarkEnd w:id="438"/>
      <w:bookmarkEnd w:id="439"/>
      <w:bookmarkEnd w:id="440"/>
      <w:bookmarkEnd w:id="441"/>
      <w:bookmarkEnd w:id="442"/>
      <w:bookmarkEnd w:id="443"/>
      <w:bookmarkEnd w:id="444"/>
      <w:bookmarkEnd w:id="445"/>
      <w:r>
        <w:rPr>
          <w:rFonts w:hint="eastAsia" w:ascii="宋体" w:hAnsi="宋体" w:cs="宋体"/>
          <w:bCs/>
          <w:color w:val="auto"/>
          <w:sz w:val="24"/>
          <w:highlight w:val="none"/>
        </w:rPr>
        <w:t>合同价格、计量与支付</w:t>
      </w:r>
      <w:bookmarkEnd w:id="446"/>
    </w:p>
    <w:bookmarkEnd w:id="447"/>
    <w:bookmarkEnd w:id="448"/>
    <w:bookmarkEnd w:id="449"/>
    <w:bookmarkEnd w:id="450"/>
    <w:bookmarkEnd w:id="451"/>
    <w:bookmarkEnd w:id="452"/>
    <w:p w14:paraId="1BB0607A">
      <w:pPr>
        <w:spacing w:after="120" w:line="360" w:lineRule="auto"/>
        <w:ind w:firstLine="480"/>
        <w:rPr>
          <w:rFonts w:hint="eastAsia" w:ascii="宋体" w:hAnsi="宋体" w:cs="宋体"/>
          <w:color w:val="auto"/>
          <w:sz w:val="24"/>
          <w:highlight w:val="none"/>
        </w:rPr>
      </w:pPr>
      <w:bookmarkStart w:id="453" w:name="_Toc267251461"/>
      <w:bookmarkStart w:id="454" w:name="_Toc292559916"/>
      <w:bookmarkStart w:id="455" w:name="_Toc292559411"/>
      <w:bookmarkStart w:id="456" w:name="_Toc296346707"/>
      <w:bookmarkStart w:id="457" w:name="_Toc296503206"/>
      <w:bookmarkStart w:id="458" w:name="_Toc297120506"/>
      <w:bookmarkStart w:id="459" w:name="_Toc296347205"/>
      <w:bookmarkStart w:id="460" w:name="_Toc296944545"/>
      <w:bookmarkStart w:id="461" w:name="_Toc296891246"/>
      <w:bookmarkStart w:id="462" w:name="_Toc297048392"/>
      <w:bookmarkStart w:id="463" w:name="_Toc296891034"/>
      <w:bookmarkStart w:id="464" w:name="_Toc297216212"/>
      <w:bookmarkStart w:id="465" w:name="_Toc304295580"/>
      <w:bookmarkStart w:id="466" w:name="_Toc300935003"/>
      <w:bookmarkStart w:id="467" w:name="_Toc297123553"/>
      <w:bookmarkStart w:id="468" w:name="_Toc312678041"/>
      <w:bookmarkStart w:id="469" w:name="_Toc303539160"/>
      <w:r>
        <w:rPr>
          <w:rFonts w:hint="eastAsia" w:ascii="宋体" w:hAnsi="宋体" w:cs="宋体"/>
          <w:color w:val="auto"/>
          <w:sz w:val="24"/>
          <w:highlight w:val="none"/>
        </w:rPr>
        <w:t>12.1 合</w:t>
      </w:r>
      <w:bookmarkEnd w:id="453"/>
      <w:bookmarkEnd w:id="454"/>
      <w:bookmarkEnd w:id="455"/>
      <w:r>
        <w:rPr>
          <w:rFonts w:hint="eastAsia" w:ascii="宋体" w:hAnsi="宋体" w:cs="宋体"/>
          <w:color w:val="auto"/>
          <w:sz w:val="24"/>
          <w:highlight w:val="none"/>
        </w:rPr>
        <w:t>同价</w:t>
      </w:r>
      <w:bookmarkEnd w:id="456"/>
      <w:bookmarkEnd w:id="457"/>
      <w:bookmarkEnd w:id="458"/>
      <w:bookmarkEnd w:id="459"/>
      <w:bookmarkEnd w:id="460"/>
      <w:bookmarkEnd w:id="461"/>
      <w:bookmarkEnd w:id="462"/>
      <w:bookmarkEnd w:id="463"/>
      <w:r>
        <w:rPr>
          <w:rFonts w:hint="eastAsia" w:ascii="宋体" w:hAnsi="宋体" w:cs="宋体"/>
          <w:color w:val="auto"/>
          <w:sz w:val="24"/>
          <w:highlight w:val="none"/>
        </w:rPr>
        <w:t>格形式</w:t>
      </w:r>
      <w:bookmarkEnd w:id="464"/>
      <w:bookmarkEnd w:id="465"/>
      <w:bookmarkEnd w:id="466"/>
      <w:bookmarkEnd w:id="467"/>
      <w:bookmarkEnd w:id="468"/>
      <w:bookmarkEnd w:id="469"/>
    </w:p>
    <w:p w14:paraId="3F2BA0E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1、单价合同。</w:t>
      </w:r>
    </w:p>
    <w:p w14:paraId="388707BD">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综合单价包含的风险范围：</w:t>
      </w:r>
      <w:r>
        <w:rPr>
          <w:rFonts w:hint="eastAsia" w:ascii="宋体" w:hAnsi="宋体" w:cs="宋体"/>
          <w:color w:val="auto"/>
          <w:sz w:val="24"/>
          <w:highlight w:val="none"/>
          <w:u w:val="single"/>
        </w:rPr>
        <w:t>各种因素（包括政策性调整）引起的材料价格、施工机械使用费、管理费、利润等变化及风险因素、人工费不</w:t>
      </w:r>
      <w:r>
        <w:rPr>
          <w:rFonts w:hint="eastAsia" w:ascii="宋体" w:hAnsi="宋体" w:cs="宋体"/>
          <w:color w:val="auto"/>
          <w:sz w:val="24"/>
          <w:highlight w:val="none"/>
          <w:u w:val="single"/>
          <w:lang w:eastAsia="zh-CN"/>
        </w:rPr>
        <w:t>作</w:t>
      </w:r>
      <w:r>
        <w:rPr>
          <w:rFonts w:hint="eastAsia" w:ascii="宋体" w:hAnsi="宋体" w:cs="宋体"/>
          <w:color w:val="auto"/>
          <w:sz w:val="24"/>
          <w:highlight w:val="none"/>
          <w:u w:val="single"/>
        </w:rPr>
        <w:t>调整。</w:t>
      </w:r>
    </w:p>
    <w:p w14:paraId="2ECC126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风险费用的计算方法：</w:t>
      </w:r>
      <w:r>
        <w:rPr>
          <w:rFonts w:hint="eastAsia" w:ascii="宋体" w:hAnsi="宋体" w:cs="宋体"/>
          <w:color w:val="auto"/>
          <w:sz w:val="24"/>
          <w:highlight w:val="none"/>
          <w:u w:val="single"/>
        </w:rPr>
        <w:t>风险费用由承包人根据工程特点和市场行情综合考虑，在综合单价中体现，并包含在综合单价中。</w:t>
      </w:r>
    </w:p>
    <w:p w14:paraId="208EBF3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风险范围以外合同价格的调整方法：</w:t>
      </w:r>
    </w:p>
    <w:p w14:paraId="66D89551">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1）投标报价时的综合单价不变，措施项目费以费率报价的费率不变，工程数量按实调整。 </w:t>
      </w:r>
    </w:p>
    <w:p w14:paraId="6C07A2B7">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2）只有发包人指令和发包人同意的清单变更才能产生造价变更。施工期间如有清单外工程量(分项变更价款超过5万元的，必须经评审管理处和发包人共同确认后，方可实施作为决算依据)，而原工程量清单中未包含变更工程的综合单价，其相应综合单价由承包人按以下规定提出，经发包人确认后作为结算依据：</w:t>
      </w:r>
    </w:p>
    <w:p w14:paraId="1A842B51">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①已定规格、型号、厂家、品牌的材料如材料品种发生更换的，则只调整材料价格，其他都不变。</w:t>
      </w:r>
    </w:p>
    <w:p w14:paraId="27413480">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②因采取新工艺、新方法施工组织有变动引起造价调整的，</w:t>
      </w:r>
      <w:r>
        <w:rPr>
          <w:rFonts w:hint="eastAsia" w:ascii="宋体" w:hAnsi="宋体" w:cs="宋体"/>
          <w:color w:val="auto"/>
          <w:sz w:val="24"/>
          <w:highlight w:val="none"/>
          <w:u w:val="single"/>
          <w:lang w:eastAsia="zh-CN"/>
        </w:rPr>
        <w:t>需</w:t>
      </w:r>
      <w:r>
        <w:rPr>
          <w:rFonts w:hint="eastAsia" w:ascii="宋体" w:hAnsi="宋体" w:cs="宋体"/>
          <w:color w:val="auto"/>
          <w:sz w:val="24"/>
          <w:highlight w:val="none"/>
          <w:u w:val="single"/>
        </w:rPr>
        <w:t>经监理、业主同意</w:t>
      </w:r>
      <w:r>
        <w:rPr>
          <w:rFonts w:hint="eastAsia" w:ascii="宋体" w:hAnsi="宋体" w:cs="宋体"/>
          <w:color w:val="auto"/>
          <w:sz w:val="24"/>
          <w:highlight w:val="none"/>
          <w:u w:val="single"/>
          <w:lang w:eastAsia="zh-CN"/>
        </w:rPr>
        <w:t>后方</w:t>
      </w:r>
      <w:r>
        <w:rPr>
          <w:rFonts w:hint="eastAsia" w:ascii="宋体" w:hAnsi="宋体" w:cs="宋体"/>
          <w:color w:val="auto"/>
          <w:sz w:val="24"/>
          <w:highlight w:val="none"/>
          <w:u w:val="single"/>
        </w:rPr>
        <w:t>可调整，否则不予调整。</w:t>
      </w:r>
    </w:p>
    <w:p w14:paraId="0529279B">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③因设计变更、施工条件引起变更增加或减少的工程，报价中有综合单价的按报价中的综合单价执行；无综合单价的应当按照《江苏省市政工程计价定额》（2014年）、</w:t>
      </w:r>
      <w:bookmarkStart w:id="470" w:name="_Hlk30580451"/>
      <w:r>
        <w:rPr>
          <w:rFonts w:hint="eastAsia" w:ascii="宋体" w:hAnsi="宋体" w:cs="宋体"/>
          <w:color w:val="auto"/>
          <w:sz w:val="24"/>
          <w:highlight w:val="none"/>
          <w:u w:val="single"/>
        </w:rPr>
        <w:t>《江苏省市政设施养护维修定额（2013修订）》《江苏省建设工程费用定额》（2014年）</w:t>
      </w:r>
      <w:bookmarkStart w:id="471" w:name="_Hlk18671719"/>
      <w:r>
        <w:rPr>
          <w:rFonts w:hint="eastAsia" w:ascii="宋体" w:hAnsi="宋体" w:cs="宋体"/>
          <w:color w:val="auto"/>
          <w:sz w:val="24"/>
          <w:highlight w:val="none"/>
          <w:u w:val="single"/>
        </w:rPr>
        <w:t>及苏建价〔2016〕154号 《省住房城乡建设厅关于建筑业实施营改增后江苏省建设工程计价依据调整的通知》</w:t>
      </w:r>
      <w:bookmarkStart w:id="472" w:name="_Hlk30580461"/>
      <w:r>
        <w:rPr>
          <w:rFonts w:hint="eastAsia" w:ascii="宋体" w:hAnsi="宋体" w:cs="宋体"/>
          <w:color w:val="auto"/>
          <w:sz w:val="24"/>
          <w:highlight w:val="none"/>
          <w:u w:val="single"/>
        </w:rPr>
        <w:t>、</w:t>
      </w:r>
      <w:bookmarkEnd w:id="470"/>
      <w:r>
        <w:rPr>
          <w:rFonts w:hint="eastAsia" w:ascii="宋体" w:hAnsi="宋体" w:cs="宋体"/>
          <w:color w:val="auto"/>
          <w:sz w:val="24"/>
          <w:highlight w:val="none"/>
          <w:u w:val="single"/>
        </w:rPr>
        <w:t>苏建函价〔2019〕178号《省住房城乡建设厅关于调整建设工程计价增值税税率的通知》</w:t>
      </w:r>
      <w:bookmarkEnd w:id="471"/>
      <w:r>
        <w:rPr>
          <w:rFonts w:hint="eastAsia" w:ascii="宋体" w:hAnsi="宋体" w:cs="宋体"/>
          <w:color w:val="auto"/>
          <w:sz w:val="24"/>
          <w:highlight w:val="none"/>
          <w:u w:val="single"/>
        </w:rPr>
        <w:t>，</w:t>
      </w:r>
      <w:bookmarkEnd w:id="472"/>
      <w:r>
        <w:rPr>
          <w:rFonts w:hint="eastAsia" w:ascii="宋体" w:hAnsi="宋体" w:cs="宋体"/>
          <w:color w:val="auto"/>
          <w:sz w:val="24"/>
          <w:highlight w:val="none"/>
          <w:u w:val="single"/>
        </w:rPr>
        <w:t>材料单价按照施工当月无锡市造价管理部门公布的信息指导价（没有指导价的按市场价），组成综合单价后让利【让利率=1-中标价/经评审的招标控制价，如＜12%以12%计</w:t>
      </w:r>
      <w:r>
        <w:rPr>
          <w:rFonts w:hint="eastAsia" w:ascii="宋体" w:hAnsi="宋体" w:cs="宋体"/>
          <w:b/>
          <w:color w:val="auto"/>
          <w:sz w:val="24"/>
          <w:highlight w:val="none"/>
          <w:u w:val="single"/>
        </w:rPr>
        <w:t>】</w:t>
      </w:r>
      <w:r>
        <w:rPr>
          <w:rFonts w:hint="eastAsia" w:ascii="宋体" w:hAnsi="宋体" w:cs="宋体"/>
          <w:color w:val="auto"/>
          <w:sz w:val="24"/>
          <w:highlight w:val="none"/>
          <w:u w:val="single"/>
        </w:rPr>
        <w:t>。</w:t>
      </w:r>
    </w:p>
    <w:p w14:paraId="65C242A5">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3）本工程建设工程现场安全文明措施费、基本费足额计取，因无省级市政建筑安全文明施工标准化示范项目创建目标，故省级标化增加费不计取。</w:t>
      </w:r>
    </w:p>
    <w:p w14:paraId="126E2BB5">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4）材料价格的调整方法：不调整。</w:t>
      </w:r>
    </w:p>
    <w:p w14:paraId="166DAAB9">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5）人工工资单价不对政策性调整及指导价文件的调整而调整。</w:t>
      </w:r>
    </w:p>
    <w:p w14:paraId="0B1C37F1">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6）本工程若发生不合理报价，且当该清单项目工程量变化</w:t>
      </w:r>
      <w:r>
        <w:rPr>
          <w:rFonts w:hint="eastAsia" w:ascii="宋体" w:hAnsi="宋体" w:cs="宋体"/>
          <w:color w:val="auto"/>
          <w:sz w:val="24"/>
          <w:highlight w:val="none"/>
          <w:u w:val="single"/>
        </w:rPr>
        <w:t>幅度超过10%，</w:t>
      </w:r>
      <w:r>
        <w:rPr>
          <w:rFonts w:hint="eastAsia" w:ascii="宋体" w:hAnsi="宋体" w:cs="宋体"/>
          <w:color w:val="auto"/>
          <w:sz w:val="24"/>
          <w:highlight w:val="none"/>
          <w:u w:val="single"/>
        </w:rPr>
        <w:t>中标价虽已被发包人接受，但合同履行中发包人发现中标</w:t>
      </w:r>
      <w:r>
        <w:rPr>
          <w:rFonts w:hint="eastAsia" w:ascii="宋体" w:hAnsi="宋体" w:cs="宋体"/>
          <w:color w:val="auto"/>
          <w:sz w:val="24"/>
          <w:highlight w:val="none"/>
          <w:u w:val="single"/>
          <w:lang w:eastAsia="zh-CN"/>
        </w:rPr>
        <w:t>方在</w:t>
      </w:r>
      <w:r>
        <w:rPr>
          <w:rFonts w:hint="eastAsia" w:ascii="宋体" w:hAnsi="宋体" w:cs="宋体"/>
          <w:color w:val="auto"/>
          <w:sz w:val="24"/>
          <w:highlight w:val="none"/>
          <w:u w:val="single"/>
        </w:rPr>
        <w:t>投标报价中有故意或非故意采取了不合理报价，当该清单子目中的工、料、机含量、费率超过《江苏省市政工程计价定额》（2014年）、《江苏省市政设施养护维修定额（2013修订）》《江苏省建设工程费用定额》（2014年）及苏建价〔2016〕154号《省住房城乡建设厅关于建筑业实施营改增后江苏省建设工程计价依据调整的通知》、苏建函价〔2019〕178号《省住房城乡建设厅关于调整建设工程计价增值税税率的通知》（除设计要求外）规定的任何一项或几项</w:t>
      </w:r>
      <w:r>
        <w:rPr>
          <w:rFonts w:hint="eastAsia" w:ascii="宋体" w:hAnsi="宋体" w:cs="宋体"/>
          <w:color w:val="auto"/>
          <w:sz w:val="24"/>
          <w:highlight w:val="none"/>
          <w:u w:val="single"/>
          <w:lang w:eastAsia="zh-CN"/>
        </w:rPr>
        <w:t>，以</w:t>
      </w:r>
      <w:r>
        <w:rPr>
          <w:rFonts w:hint="eastAsia" w:ascii="宋体" w:hAnsi="宋体" w:cs="宋体"/>
          <w:color w:val="auto"/>
          <w:sz w:val="24"/>
          <w:highlight w:val="none"/>
          <w:u w:val="single"/>
        </w:rPr>
        <w:t>及材料价格超过投标同期《无锡工程造价信息》中的信息指导价（没有信息指导价的按市场价）组成的综合单价的</w:t>
      </w:r>
      <w:r>
        <w:rPr>
          <w:rFonts w:hint="eastAsia" w:ascii="宋体" w:hAnsi="宋体" w:cs="宋体"/>
          <w:color w:val="auto"/>
          <w:sz w:val="24"/>
          <w:highlight w:val="none"/>
          <w:u w:val="single"/>
        </w:rPr>
        <w:t>10%时，视为不合理报价。</w:t>
      </w:r>
      <w:r>
        <w:rPr>
          <w:rFonts w:hint="eastAsia" w:ascii="宋体" w:hAnsi="宋体" w:cs="宋体"/>
          <w:color w:val="auto"/>
          <w:sz w:val="24"/>
          <w:highlight w:val="none"/>
          <w:u w:val="single"/>
        </w:rPr>
        <w:t>发包人将对中标综合单价进行调整，按照计价表规定的含量和费率及无锡地区的配套规定计算，材料价格按照发标当月无锡市造价管理部门公布的信息指导价（没有信息价的按市场价），组成综合单价后让利【让利率=1-中标价/经评审的招标控制价，</w:t>
      </w:r>
      <w:r>
        <w:rPr>
          <w:rFonts w:hint="eastAsia" w:ascii="宋体" w:hAnsi="宋体" w:cs="宋体"/>
          <w:color w:val="auto"/>
          <w:sz w:val="24"/>
          <w:highlight w:val="none"/>
          <w:u w:val="single"/>
        </w:rPr>
        <w:t>如＜12%以12%计</w:t>
      </w:r>
      <w:r>
        <w:rPr>
          <w:rFonts w:hint="eastAsia" w:ascii="宋体" w:hAnsi="宋体" w:cs="宋体"/>
          <w:b/>
          <w:color w:val="auto"/>
          <w:sz w:val="24"/>
          <w:highlight w:val="none"/>
          <w:u w:val="single"/>
        </w:rPr>
        <w:t>】</w:t>
      </w:r>
      <w:r>
        <w:rPr>
          <w:rFonts w:hint="eastAsia" w:ascii="宋体" w:hAnsi="宋体" w:cs="宋体"/>
          <w:color w:val="auto"/>
          <w:sz w:val="24"/>
          <w:highlight w:val="none"/>
          <w:u w:val="single"/>
        </w:rPr>
        <w:t>，对报价低的子目不做调整。</w:t>
      </w:r>
    </w:p>
    <w:p w14:paraId="41F0BF56">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rPr>
        <w:t>7）承包人原则上应在项目变更实施前，按照合同约定完成变更报审程序。变更实施后30天内未履行上述手续的，由工程变更产生的费用视为让利。</w:t>
      </w:r>
    </w:p>
    <w:p w14:paraId="518E68A1">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）本项目不计取赶工措施费和工期奖。</w:t>
      </w:r>
    </w:p>
    <w:p w14:paraId="534897F9">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）本项目计税方法为一般计税法。</w:t>
      </w:r>
    </w:p>
    <w:p w14:paraId="2611B7E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2、总价合同。</w:t>
      </w:r>
    </w:p>
    <w:p w14:paraId="7379775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1E8E83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EE2E8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7F3B92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CAF3222">
      <w:pPr>
        <w:spacing w:after="120" w:line="360" w:lineRule="auto"/>
        <w:ind w:firstLine="480"/>
        <w:rPr>
          <w:rFonts w:hint="eastAsia" w:ascii="宋体" w:hAnsi="宋体" w:cs="宋体"/>
          <w:color w:val="auto"/>
          <w:sz w:val="24"/>
          <w:highlight w:val="none"/>
        </w:rPr>
      </w:pPr>
      <w:bookmarkStart w:id="473" w:name="_Toc304295581"/>
      <w:bookmarkStart w:id="474" w:name="_Toc303539161"/>
      <w:bookmarkStart w:id="475" w:name="_Toc297123554"/>
      <w:bookmarkStart w:id="476" w:name="_Toc297216213"/>
      <w:bookmarkStart w:id="477" w:name="_Toc312678042"/>
      <w:bookmarkStart w:id="478" w:name="_Toc300935004"/>
      <w:bookmarkStart w:id="479" w:name="_Toc292559412"/>
      <w:bookmarkStart w:id="480" w:name="_Toc296347206"/>
      <w:bookmarkStart w:id="481" w:name="_Toc296944546"/>
      <w:bookmarkStart w:id="482" w:name="_Toc296346708"/>
      <w:bookmarkStart w:id="483" w:name="_Toc297120507"/>
      <w:bookmarkStart w:id="484" w:name="_Toc296891247"/>
      <w:bookmarkStart w:id="485" w:name="_Toc297048393"/>
      <w:bookmarkStart w:id="486" w:name="_Toc296891035"/>
      <w:bookmarkStart w:id="487" w:name="_Toc292559917"/>
      <w:bookmarkStart w:id="488" w:name="_Toc296503207"/>
      <w:r>
        <w:rPr>
          <w:rFonts w:hint="eastAsia" w:ascii="宋体" w:hAnsi="宋体" w:cs="宋体"/>
          <w:color w:val="auto"/>
          <w:sz w:val="24"/>
          <w:highlight w:val="none"/>
        </w:rPr>
        <w:t>12.2 预付款</w:t>
      </w:r>
      <w:bookmarkEnd w:id="473"/>
      <w:bookmarkEnd w:id="474"/>
      <w:bookmarkEnd w:id="475"/>
      <w:bookmarkEnd w:id="476"/>
      <w:bookmarkEnd w:id="477"/>
      <w:bookmarkEnd w:id="478"/>
    </w:p>
    <w:p w14:paraId="03B05AC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12.2.1 预付款的支付</w:t>
      </w:r>
    </w:p>
    <w:p w14:paraId="7E00BD02">
      <w:pPr>
        <w:spacing w:line="360" w:lineRule="auto"/>
        <w:ind w:left="479"/>
        <w:jc w:val="left"/>
        <w:rPr>
          <w:rFonts w:hint="eastAsia" w:ascii="宋体" w:hAnsi="宋体" w:cs="宋体"/>
          <w:b/>
          <w:color w:val="auto"/>
          <w:sz w:val="24"/>
          <w:highlight w:val="none"/>
        </w:rPr>
      </w:pPr>
      <w:r>
        <w:rPr>
          <w:rFonts w:hint="eastAsia" w:ascii="宋体" w:hAnsi="宋体" w:cs="宋体"/>
          <w:b/>
          <w:color w:val="auto"/>
          <w:sz w:val="24"/>
          <w:highlight w:val="none"/>
        </w:rPr>
        <w:t>预付款支付比例或金额：</w:t>
      </w:r>
      <w:r>
        <w:rPr>
          <w:rFonts w:hint="eastAsia" w:ascii="宋体" w:hAnsi="宋体" w:cs="宋体"/>
          <w:b/>
          <w:color w:val="auto"/>
          <w:sz w:val="24"/>
          <w:highlight w:val="none"/>
          <w:u w:val="single"/>
        </w:rPr>
        <w:t xml:space="preserve"> 签约合同价10%  </w:t>
      </w:r>
      <w:r>
        <w:rPr>
          <w:rFonts w:hint="eastAsia" w:ascii="宋体" w:hAnsi="宋体" w:cs="宋体"/>
          <w:b/>
          <w:color w:val="auto"/>
          <w:sz w:val="24"/>
          <w:highlight w:val="none"/>
        </w:rPr>
        <w:t>。</w:t>
      </w:r>
    </w:p>
    <w:p w14:paraId="6FE93EAE">
      <w:pPr>
        <w:spacing w:line="360" w:lineRule="auto"/>
        <w:ind w:left="479"/>
        <w:jc w:val="left"/>
        <w:rPr>
          <w:rFonts w:hint="eastAsia" w:ascii="宋体" w:hAnsi="宋体" w:cs="宋体"/>
          <w:b/>
          <w:color w:val="auto"/>
          <w:sz w:val="24"/>
          <w:highlight w:val="none"/>
        </w:rPr>
      </w:pPr>
      <w:r>
        <w:rPr>
          <w:rFonts w:hint="eastAsia" w:ascii="宋体" w:hAnsi="宋体" w:cs="宋体"/>
          <w:b/>
          <w:color w:val="auto"/>
          <w:sz w:val="24"/>
          <w:highlight w:val="none"/>
        </w:rPr>
        <w:t>预付款支付期限：</w:t>
      </w:r>
      <w:r>
        <w:rPr>
          <w:rFonts w:hint="eastAsia" w:ascii="宋体" w:hAnsi="宋体" w:cs="宋体"/>
          <w:b/>
          <w:color w:val="auto"/>
          <w:sz w:val="24"/>
          <w:highlight w:val="none"/>
          <w:u w:val="single"/>
        </w:rPr>
        <w:t xml:space="preserve">   /   </w:t>
      </w:r>
      <w:r>
        <w:rPr>
          <w:rFonts w:hint="eastAsia" w:ascii="宋体" w:hAnsi="宋体" w:cs="宋体"/>
          <w:b/>
          <w:color w:val="auto"/>
          <w:sz w:val="24"/>
          <w:highlight w:val="none"/>
        </w:rPr>
        <w:t>。</w:t>
      </w:r>
    </w:p>
    <w:p w14:paraId="08359614">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预付款扣回的方式：</w:t>
      </w:r>
      <w:r>
        <w:rPr>
          <w:rFonts w:hint="eastAsia" w:ascii="宋体" w:hAnsi="宋体" w:cs="宋体"/>
          <w:b/>
          <w:bCs/>
          <w:color w:val="auto"/>
          <w:sz w:val="24"/>
          <w:highlight w:val="none"/>
          <w:u w:val="single"/>
        </w:rPr>
        <w:t xml:space="preserve"> 首次进度款支付时一次性扣回   </w:t>
      </w:r>
      <w:r>
        <w:rPr>
          <w:rFonts w:hint="eastAsia" w:ascii="宋体" w:hAnsi="宋体" w:cs="宋体"/>
          <w:b/>
          <w:bCs/>
          <w:color w:val="auto"/>
          <w:sz w:val="24"/>
          <w:highlight w:val="none"/>
        </w:rPr>
        <w:t>。</w:t>
      </w:r>
    </w:p>
    <w:p w14:paraId="0C968E23">
      <w:pPr>
        <w:tabs>
          <w:tab w:val="center" w:pos="441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12.2.2 预付款担保</w:t>
      </w:r>
      <w:r>
        <w:rPr>
          <w:rFonts w:hint="eastAsia" w:ascii="宋体" w:hAnsi="宋体" w:cs="宋体"/>
          <w:color w:val="auto"/>
          <w:sz w:val="24"/>
          <w:highlight w:val="none"/>
        </w:rPr>
        <w:tab/>
      </w:r>
    </w:p>
    <w:p w14:paraId="7BF56CD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8381C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预付款担保的形式为：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479"/>
      <w:bookmarkEnd w:id="480"/>
      <w:bookmarkEnd w:id="481"/>
      <w:bookmarkEnd w:id="482"/>
      <w:bookmarkEnd w:id="483"/>
      <w:bookmarkEnd w:id="484"/>
      <w:bookmarkEnd w:id="485"/>
      <w:bookmarkEnd w:id="486"/>
      <w:bookmarkEnd w:id="487"/>
      <w:bookmarkEnd w:id="488"/>
    </w:p>
    <w:p w14:paraId="340D2803">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12.3 计量</w:t>
      </w:r>
    </w:p>
    <w:p w14:paraId="35DD3EC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12.3.1 计量原则</w:t>
      </w:r>
    </w:p>
    <w:p w14:paraId="098064C2">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工程量计算规则：</w:t>
      </w:r>
      <w:r>
        <w:rPr>
          <w:rFonts w:hint="eastAsia" w:ascii="宋体" w:hAnsi="宋体" w:cs="宋体"/>
          <w:color w:val="auto"/>
          <w:sz w:val="24"/>
          <w:highlight w:val="none"/>
          <w:u w:val="single"/>
        </w:rPr>
        <w:t>建设工程工程量清单计价规范（2013版）</w:t>
      </w:r>
      <w:r>
        <w:rPr>
          <w:rFonts w:hint="eastAsia" w:ascii="宋体" w:hAnsi="宋体" w:cs="宋体"/>
          <w:color w:val="auto"/>
          <w:sz w:val="24"/>
          <w:highlight w:val="none"/>
        </w:rPr>
        <w:t>。</w:t>
      </w:r>
    </w:p>
    <w:p w14:paraId="3C1F6EF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12.3.2 计量周期</w:t>
      </w:r>
    </w:p>
    <w:p w14:paraId="005F08A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关于计量周期的约定：</w:t>
      </w:r>
      <w:r>
        <w:rPr>
          <w:rFonts w:hint="eastAsia" w:ascii="宋体" w:hAnsi="宋体" w:cs="宋体"/>
          <w:color w:val="auto"/>
          <w:sz w:val="24"/>
          <w:highlight w:val="none"/>
          <w:u w:val="single"/>
        </w:rPr>
        <w:t xml:space="preserve">      按月计量     </w:t>
      </w:r>
      <w:r>
        <w:rPr>
          <w:rFonts w:hint="eastAsia" w:ascii="宋体" w:hAnsi="宋体" w:cs="宋体"/>
          <w:color w:val="auto"/>
          <w:sz w:val="24"/>
          <w:highlight w:val="none"/>
        </w:rPr>
        <w:t>。</w:t>
      </w:r>
    </w:p>
    <w:p w14:paraId="5026DEF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12.3.3 单价合同的计量</w:t>
      </w:r>
    </w:p>
    <w:p w14:paraId="24C8B81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关于单价合同计量的约定：</w:t>
      </w:r>
      <w:r>
        <w:rPr>
          <w:rFonts w:hint="eastAsia" w:ascii="宋体" w:hAnsi="宋体" w:cs="宋体"/>
          <w:color w:val="auto"/>
          <w:sz w:val="24"/>
          <w:highlight w:val="none"/>
          <w:u w:val="single"/>
        </w:rPr>
        <w:t xml:space="preserve">    按月计量    </w:t>
      </w:r>
      <w:r>
        <w:rPr>
          <w:rFonts w:hint="eastAsia" w:ascii="宋体" w:hAnsi="宋体" w:cs="宋体"/>
          <w:color w:val="auto"/>
          <w:sz w:val="24"/>
          <w:highlight w:val="none"/>
        </w:rPr>
        <w:t>。</w:t>
      </w:r>
    </w:p>
    <w:p w14:paraId="05E73CA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12.3.4 总价合同的计量</w:t>
      </w:r>
    </w:p>
    <w:p w14:paraId="70FECD1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E203BC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31932C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12.3.6 其他价格形式合同的计量</w:t>
      </w:r>
    </w:p>
    <w:p w14:paraId="43C2BD77">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D5B9AB0">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12.4 工程进度款支付</w:t>
      </w:r>
    </w:p>
    <w:p w14:paraId="7A73721E">
      <w:pPr>
        <w:spacing w:line="360" w:lineRule="auto"/>
        <w:ind w:firstLine="480"/>
        <w:jc w:val="left"/>
        <w:rPr>
          <w:rFonts w:hint="eastAsia" w:ascii="宋体" w:hAnsi="宋体" w:cs="宋体"/>
          <w:color w:val="auto"/>
          <w:sz w:val="24"/>
          <w:highlight w:val="none"/>
        </w:rPr>
      </w:pPr>
      <w:bookmarkStart w:id="489" w:name="_Toc297120511"/>
      <w:bookmarkStart w:id="490" w:name="_Toc296347210"/>
      <w:bookmarkStart w:id="491" w:name="_Toc297216215"/>
      <w:bookmarkStart w:id="492" w:name="_Toc303539163"/>
      <w:bookmarkStart w:id="493" w:name="_Toc297123556"/>
      <w:bookmarkStart w:id="494" w:name="_Toc296944550"/>
      <w:bookmarkStart w:id="495" w:name="_Toc292559416"/>
      <w:bookmarkStart w:id="496" w:name="_Toc297048397"/>
      <w:bookmarkStart w:id="497" w:name="_Toc292559921"/>
      <w:bookmarkStart w:id="498" w:name="_Toc296346712"/>
      <w:bookmarkStart w:id="499" w:name="_Toc296891039"/>
      <w:bookmarkStart w:id="500" w:name="_Toc300935006"/>
      <w:bookmarkStart w:id="501" w:name="_Toc296503211"/>
      <w:bookmarkStart w:id="502" w:name="_Toc296891251"/>
      <w:r>
        <w:rPr>
          <w:rFonts w:hint="eastAsia" w:ascii="宋体" w:hAnsi="宋体" w:cs="宋体"/>
          <w:color w:val="auto"/>
          <w:sz w:val="24"/>
          <w:highlight w:val="none"/>
        </w:rPr>
        <w:t>12.4.1 付款周期</w:t>
      </w:r>
    </w:p>
    <w:p w14:paraId="122D1849">
      <w:pPr>
        <w:spacing w:line="360" w:lineRule="auto"/>
        <w:ind w:firstLine="482"/>
        <w:jc w:val="lef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lang w:val="en-US" w:eastAsia="zh-CN"/>
        </w:rPr>
        <w:t>1.</w:t>
      </w:r>
      <w:r>
        <w:rPr>
          <w:rFonts w:hint="eastAsia" w:ascii="宋体" w:hAnsi="宋体" w:cs="宋体"/>
          <w:b/>
          <w:bCs/>
          <w:color w:val="auto"/>
          <w:sz w:val="24"/>
          <w:highlight w:val="none"/>
          <w:u w:val="single"/>
        </w:rPr>
        <w:t>进度款按施工进度支付80%（日常支付不超过初步审核工程计量价款的60%；验收合格，完成工程计量核定支付至已完成工程价款80%，已完成工程价款需经发包人、承包人、审计单位三方确认定案），付款前承包人需递交请款申请即农民工工资支付承诺书，承包人收到本次款项后必须结清施工于本合同工程的所有农民工工资。经政府相关部门决算批复后，付至决算批复价的97%，余款在决算批复后且保修期满无质量问题的一个月内付清。最终的工程造价以政府相关部门批复的竣工决算为准。付款时，承包人应出具无锡市税金发票，发包人不承担延期支付工程款的利息。承包人应无条件接受上级部门组织的复审，复审结果作为最终结算依据。</w:t>
      </w:r>
    </w:p>
    <w:p w14:paraId="4B74E98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12.4.2 进度付款申请单的编制</w:t>
      </w:r>
    </w:p>
    <w:p w14:paraId="42E5B4E4">
      <w:pPr>
        <w:spacing w:line="360" w:lineRule="auto"/>
        <w:ind w:firstLine="480"/>
        <w:jc w:val="left"/>
        <w:rPr>
          <w:rFonts w:hint="eastAsia" w:ascii="宋体" w:hAnsi="宋体" w:cs="宋体"/>
          <w:color w:val="auto"/>
          <w:sz w:val="24"/>
          <w:highlight w:val="none"/>
        </w:rPr>
      </w:pPr>
      <w:r>
        <w:rPr>
          <w:rFonts w:ascii="宋体" w:hAnsi="宋体" w:cs="宋体"/>
          <w:color w:val="auto"/>
          <w:sz w:val="24"/>
          <w:highlight w:val="none"/>
        </w:rPr>
        <w:t>关于进度付款申请单编制的约定：</w:t>
      </w:r>
      <w:r>
        <w:rPr>
          <w:rFonts w:ascii="宋体" w:hAnsi="宋体" w:cs="宋体"/>
          <w:color w:val="auto"/>
          <w:sz w:val="24"/>
          <w:highlight w:val="none"/>
          <w:u w:val="single"/>
        </w:rPr>
        <w:t>按通用条款执行</w:t>
      </w:r>
      <w:r>
        <w:rPr>
          <w:rFonts w:hint="eastAsia" w:ascii="宋体" w:hAnsi="宋体" w:cs="宋体"/>
          <w:color w:val="auto"/>
          <w:sz w:val="24"/>
          <w:highlight w:val="none"/>
        </w:rPr>
        <w:t>。</w:t>
      </w:r>
    </w:p>
    <w:p w14:paraId="2E23327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Pr>
          <w:rFonts w:hint="eastAsia" w:ascii="宋体" w:hAnsi="宋体" w:cs="宋体"/>
          <w:color w:val="auto"/>
          <w:sz w:val="24"/>
          <w:highlight w:val="none"/>
        </w:rPr>
        <w:t>2.4.3 进度付款申请单的提交</w:t>
      </w:r>
    </w:p>
    <w:p w14:paraId="1EBDAB8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（1）单价合同进度付款申请单提交的约定：</w:t>
      </w:r>
      <w:r>
        <w:rPr>
          <w:rFonts w:hint="eastAsia" w:ascii="宋体" w:hAnsi="宋体" w:cs="宋体"/>
          <w:color w:val="auto"/>
          <w:sz w:val="24"/>
          <w:highlight w:val="none"/>
          <w:u w:val="single"/>
        </w:rPr>
        <w:t xml:space="preserve"> 按月提交  </w:t>
      </w:r>
      <w:r>
        <w:rPr>
          <w:rFonts w:hint="eastAsia" w:ascii="宋体" w:hAnsi="宋体" w:cs="宋体"/>
          <w:color w:val="auto"/>
          <w:sz w:val="24"/>
          <w:highlight w:val="none"/>
        </w:rPr>
        <w:t>。</w:t>
      </w:r>
    </w:p>
    <w:p w14:paraId="04338D0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9055AB6">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（3）其他价格形式合同进度付款申请单提交的约定：</w:t>
      </w:r>
    </w:p>
    <w:p w14:paraId="43ADD24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12.4.4 进度款审核和支付</w:t>
      </w:r>
    </w:p>
    <w:p w14:paraId="3DD7AAB1">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（1）监理人审查并报送发包人的期限：</w:t>
      </w:r>
      <w:r>
        <w:rPr>
          <w:rFonts w:hint="eastAsia" w:ascii="宋体" w:hAnsi="宋体" w:cs="宋体"/>
          <w:color w:val="auto"/>
          <w:sz w:val="24"/>
          <w:highlight w:val="none"/>
          <w:u w:val="single"/>
        </w:rPr>
        <w:t xml:space="preserve">   收到申请后7天内     </w:t>
      </w:r>
      <w:r>
        <w:rPr>
          <w:rFonts w:hint="eastAsia" w:ascii="宋体" w:hAnsi="宋体" w:cs="宋体"/>
          <w:color w:val="auto"/>
          <w:sz w:val="24"/>
          <w:highlight w:val="none"/>
        </w:rPr>
        <w:t>。</w:t>
      </w:r>
    </w:p>
    <w:p w14:paraId="557CF6D1">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发包人完成审批并签发进度款支付证书的期限：</w:t>
      </w:r>
      <w:r>
        <w:rPr>
          <w:rFonts w:hint="eastAsia" w:ascii="宋体" w:hAnsi="宋体" w:cs="宋体"/>
          <w:color w:val="auto"/>
          <w:sz w:val="24"/>
          <w:highlight w:val="none"/>
          <w:u w:val="single"/>
        </w:rPr>
        <w:t xml:space="preserve"> 收到申请后7天内  </w:t>
      </w:r>
      <w:r>
        <w:rPr>
          <w:rFonts w:hint="eastAsia" w:ascii="宋体" w:hAnsi="宋体" w:cs="宋体"/>
          <w:color w:val="auto"/>
          <w:sz w:val="24"/>
          <w:highlight w:val="none"/>
        </w:rPr>
        <w:t>。</w:t>
      </w:r>
    </w:p>
    <w:p w14:paraId="1280834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（2）发包人支付进度款的期限：</w:t>
      </w:r>
      <w:r>
        <w:rPr>
          <w:rFonts w:ascii="宋体" w:hAnsi="宋体" w:cs="宋体"/>
          <w:color w:val="auto"/>
          <w:sz w:val="24"/>
          <w:highlight w:val="none"/>
          <w:u w:val="single"/>
        </w:rPr>
        <w:t>进度款支付证书签发并收到对应金额的增值税专用发票后14天内</w:t>
      </w:r>
      <w:r>
        <w:rPr>
          <w:rFonts w:hint="eastAsia" w:ascii="宋体" w:hAnsi="宋体" w:cs="宋体"/>
          <w:color w:val="auto"/>
          <w:sz w:val="24"/>
          <w:highlight w:val="none"/>
        </w:rPr>
        <w:t>。</w:t>
      </w:r>
    </w:p>
    <w:p w14:paraId="7FB85387">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发包人逾期支付进度款的违约金的计算方式：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7CCFB6F">
      <w:pPr>
        <w:spacing w:line="360" w:lineRule="auto"/>
        <w:ind w:firstLine="600"/>
        <w:jc w:val="left"/>
        <w:rPr>
          <w:rFonts w:hint="eastAsia" w:ascii="宋体" w:hAnsi="宋体" w:cs="宋体"/>
          <w:color w:val="auto"/>
          <w:sz w:val="24"/>
          <w:highlight w:val="none"/>
        </w:rPr>
      </w:pPr>
      <w:r>
        <w:rPr>
          <w:rFonts w:hint="eastAsia" w:ascii="宋体" w:hAnsi="宋体" w:cs="宋体"/>
          <w:color w:val="auto"/>
          <w:sz w:val="24"/>
          <w:highlight w:val="none"/>
        </w:rPr>
        <w:t>12.4.6 支付分解表的编制</w:t>
      </w:r>
    </w:p>
    <w:p w14:paraId="14F47D6A">
      <w:pPr>
        <w:spacing w:line="360" w:lineRule="auto"/>
        <w:ind w:left="4800" w:hanging="4800"/>
        <w:jc w:val="left"/>
        <w:rPr>
          <w:rFonts w:hint="eastAsia" w:ascii="宋体" w:hAnsi="宋体" w:cs="宋体"/>
          <w:color w:val="auto"/>
          <w:sz w:val="24"/>
          <w:highlight w:val="none"/>
        </w:rPr>
      </w:pPr>
      <w:r>
        <w:rPr>
          <w:rFonts w:hint="eastAsia" w:ascii="宋体" w:hAnsi="宋体" w:cs="宋体"/>
          <w:color w:val="auto"/>
          <w:sz w:val="24"/>
          <w:highlight w:val="none"/>
        </w:rPr>
        <w:t>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3B42354">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bookmarkEnd w:id="329"/>
    <w:p w14:paraId="1C1F29AE">
      <w:pPr>
        <w:keepNext/>
        <w:numPr>
          <w:ilvl w:val="4"/>
          <w:numId w:val="0"/>
        </w:numPr>
        <w:jc w:val="left"/>
        <w:outlineLvl w:val="3"/>
        <w:rPr>
          <w:rFonts w:hint="eastAsia" w:ascii="宋体" w:hAnsi="宋体" w:cs="宋体"/>
          <w:bCs/>
          <w:color w:val="auto"/>
          <w:sz w:val="24"/>
          <w:highlight w:val="none"/>
        </w:rPr>
      </w:pPr>
      <w:bookmarkStart w:id="503" w:name="_Toc297120519"/>
      <w:bookmarkStart w:id="504" w:name="_Toc296503219"/>
      <w:bookmarkStart w:id="505" w:name="_Toc297123564"/>
      <w:bookmarkStart w:id="506" w:name="_Toc296891047"/>
      <w:bookmarkStart w:id="507" w:name="_Toc297216223"/>
      <w:bookmarkStart w:id="508" w:name="_Toc296944558"/>
      <w:bookmarkStart w:id="509" w:name="_Toc300935015"/>
      <w:bookmarkStart w:id="510" w:name="_Toc303539172"/>
      <w:bookmarkStart w:id="511" w:name="_Toc312678053"/>
      <w:bookmarkStart w:id="512" w:name="_Toc296346720"/>
      <w:bookmarkStart w:id="513" w:name="_Toc304295593"/>
      <w:bookmarkStart w:id="514" w:name="_Toc292559424"/>
      <w:bookmarkStart w:id="515" w:name="_Toc372788940"/>
      <w:bookmarkStart w:id="516" w:name="_Toc296891259"/>
      <w:bookmarkStart w:id="517" w:name="_Toc296347218"/>
      <w:bookmarkStart w:id="518" w:name="_Toc297048405"/>
      <w:bookmarkStart w:id="519" w:name="_Toc292559929"/>
      <w:r>
        <w:rPr>
          <w:rFonts w:hint="eastAsia" w:ascii="宋体" w:hAnsi="宋体" w:cs="宋体"/>
          <w:bCs/>
          <w:color w:val="auto"/>
          <w:sz w:val="24"/>
          <w:highlight w:val="none"/>
        </w:rPr>
        <w:t>13. 验收</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795454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13.1 分部分项工程验收</w:t>
      </w:r>
    </w:p>
    <w:p w14:paraId="0B1B683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13.1.2监理人不能按时进行验收时，应提前</w:t>
      </w:r>
      <w:r>
        <w:rPr>
          <w:rFonts w:hint="eastAsia" w:ascii="宋体" w:hAnsi="宋体" w:cs="宋体"/>
          <w:color w:val="auto"/>
          <w:sz w:val="24"/>
          <w:highlight w:val="none"/>
          <w:u w:val="single"/>
        </w:rPr>
        <w:t xml:space="preserve"> 24</w:t>
      </w:r>
      <w:r>
        <w:rPr>
          <w:rFonts w:hint="eastAsia" w:ascii="宋体" w:hAnsi="宋体" w:cs="宋体"/>
          <w:color w:val="auto"/>
          <w:sz w:val="24"/>
          <w:highlight w:val="none"/>
        </w:rPr>
        <w:t>小时提交书面延期要求。</w:t>
      </w:r>
    </w:p>
    <w:p w14:paraId="7FAD1405">
      <w:pPr>
        <w:spacing w:line="360" w:lineRule="auto"/>
        <w:ind w:firstLine="480"/>
        <w:jc w:val="left"/>
        <w:rPr>
          <w:rFonts w:hint="eastAsia" w:ascii="宋体" w:hAnsi="宋体" w:cs="宋体"/>
          <w:b/>
          <w:color w:val="auto"/>
          <w:sz w:val="24"/>
          <w:highlight w:val="none"/>
        </w:rPr>
      </w:pPr>
      <w:r>
        <w:rPr>
          <w:rFonts w:hint="eastAsia" w:ascii="宋体" w:hAnsi="宋体" w:cs="宋体"/>
          <w:color w:val="auto"/>
          <w:sz w:val="24"/>
          <w:highlight w:val="none"/>
        </w:rPr>
        <w:t>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小时。</w:t>
      </w:r>
    </w:p>
    <w:p w14:paraId="4BF66F3A">
      <w:pPr>
        <w:spacing w:after="120" w:line="360" w:lineRule="auto"/>
        <w:ind w:firstLine="480"/>
        <w:rPr>
          <w:rFonts w:hint="eastAsia" w:ascii="宋体" w:hAnsi="宋体" w:cs="宋体"/>
          <w:color w:val="auto"/>
          <w:sz w:val="24"/>
          <w:highlight w:val="none"/>
        </w:rPr>
      </w:pPr>
      <w:bookmarkStart w:id="520" w:name="_Toc296944562"/>
      <w:bookmarkStart w:id="521" w:name="_Toc300935016"/>
      <w:bookmarkStart w:id="522" w:name="_Toc296347222"/>
      <w:bookmarkStart w:id="523" w:name="_Toc312678056"/>
      <w:bookmarkStart w:id="524" w:name="_Toc297123565"/>
      <w:bookmarkStart w:id="525" w:name="_Toc296503223"/>
      <w:bookmarkStart w:id="526" w:name="_Toc297048409"/>
      <w:bookmarkStart w:id="527" w:name="_Toc296346724"/>
      <w:bookmarkStart w:id="528" w:name="_Toc296891051"/>
      <w:bookmarkStart w:id="529" w:name="_Toc304295596"/>
      <w:bookmarkStart w:id="530" w:name="_Toc292559428"/>
      <w:bookmarkStart w:id="531" w:name="_Toc303539173"/>
      <w:bookmarkStart w:id="532" w:name="_Toc292559933"/>
      <w:bookmarkStart w:id="533" w:name="_Toc297120523"/>
      <w:bookmarkStart w:id="534" w:name="_Toc297216224"/>
      <w:bookmarkStart w:id="535" w:name="_Toc296891263"/>
      <w:bookmarkStart w:id="536" w:name="_Toc267251475"/>
      <w:bookmarkStart w:id="537" w:name="_Toc267251473"/>
      <w:bookmarkStart w:id="538" w:name="_Toc267251472"/>
      <w:bookmarkStart w:id="539" w:name="_Toc267251476"/>
      <w:bookmarkStart w:id="540" w:name="_Toc267251470"/>
      <w:bookmarkStart w:id="541" w:name="_Toc267251471"/>
      <w:bookmarkStart w:id="542" w:name="_Toc267251474"/>
      <w:r>
        <w:rPr>
          <w:rFonts w:hint="eastAsia" w:ascii="宋体" w:hAnsi="宋体" w:cs="宋体"/>
          <w:color w:val="auto"/>
          <w:sz w:val="24"/>
          <w:highlight w:val="none"/>
        </w:rPr>
        <w:t>13.2 竣工验收</w:t>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644FD81E">
      <w:pPr>
        <w:spacing w:line="360" w:lineRule="auto"/>
        <w:ind w:firstLine="480"/>
        <w:jc w:val="left"/>
        <w:rPr>
          <w:rFonts w:hint="eastAsia" w:ascii="宋体" w:hAnsi="宋体" w:cs="宋体"/>
          <w:color w:val="auto"/>
          <w:sz w:val="24"/>
          <w:highlight w:val="none"/>
        </w:rPr>
      </w:pPr>
      <w:bookmarkStart w:id="543" w:name="_Toc280868704"/>
      <w:bookmarkStart w:id="544" w:name="_Toc280868705"/>
      <w:bookmarkStart w:id="545" w:name="_Toc280868706"/>
      <w:bookmarkStart w:id="546" w:name="_Toc280868707"/>
      <w:bookmarkStart w:id="547" w:name="_Toc280868708"/>
      <w:bookmarkStart w:id="548" w:name="_Toc280868709"/>
      <w:r>
        <w:rPr>
          <w:rFonts w:hint="eastAsia" w:ascii="宋体" w:hAnsi="宋体" w:cs="宋体"/>
          <w:color w:val="auto"/>
          <w:sz w:val="24"/>
          <w:highlight w:val="none"/>
        </w:rPr>
        <w:t>13.2.2竣工验收程序</w:t>
      </w:r>
      <w:bookmarkEnd w:id="543"/>
    </w:p>
    <w:p w14:paraId="7DF6CBD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744B524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bookmarkEnd w:id="544"/>
    </w:p>
    <w:p w14:paraId="073C6F1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13.2.5移交、接收全部与部分工程</w:t>
      </w:r>
      <w:bookmarkEnd w:id="545"/>
    </w:p>
    <w:p w14:paraId="50F54C1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承包人向发包人移交工程的期限：</w:t>
      </w:r>
      <w:r>
        <w:rPr>
          <w:rFonts w:hint="eastAsia" w:ascii="宋体" w:hAnsi="宋体" w:cs="宋体"/>
          <w:color w:val="auto"/>
          <w:sz w:val="24"/>
          <w:highlight w:val="none"/>
          <w:u w:val="single"/>
        </w:rPr>
        <w:t xml:space="preserve">  颁发工程接收证书后7天内  </w:t>
      </w:r>
      <w:r>
        <w:rPr>
          <w:rFonts w:hint="eastAsia" w:ascii="宋体" w:hAnsi="宋体" w:cs="宋体"/>
          <w:color w:val="auto"/>
          <w:sz w:val="24"/>
          <w:highlight w:val="none"/>
        </w:rPr>
        <w:t>。</w:t>
      </w:r>
    </w:p>
    <w:p w14:paraId="6F758607">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发包人未按本合同约定接收全部或部分工程的，违约金的计算方法为：</w:t>
      </w:r>
      <w:r>
        <w:rPr>
          <w:rFonts w:hint="eastAsia" w:ascii="宋体" w:hAnsi="宋体" w:cs="宋体"/>
          <w:color w:val="auto"/>
          <w:sz w:val="24"/>
          <w:highlight w:val="none"/>
          <w:u w:val="single"/>
        </w:rPr>
        <w:t xml:space="preserve">双方另行商定  </w:t>
      </w:r>
      <w:r>
        <w:rPr>
          <w:rFonts w:hint="eastAsia" w:ascii="宋体" w:hAnsi="宋体" w:cs="宋体"/>
          <w:color w:val="auto"/>
          <w:sz w:val="24"/>
          <w:highlight w:val="none"/>
        </w:rPr>
        <w:t>。</w:t>
      </w:r>
      <w:bookmarkEnd w:id="546"/>
    </w:p>
    <w:p w14:paraId="6C44BEE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承包人未按时移交工程的，违约金的计算方法为：</w:t>
      </w:r>
      <w:r>
        <w:rPr>
          <w:rFonts w:hint="eastAsia" w:ascii="宋体" w:hAnsi="宋体" w:cs="宋体"/>
          <w:color w:val="auto"/>
          <w:sz w:val="24"/>
          <w:highlight w:val="none"/>
          <w:u w:val="single"/>
        </w:rPr>
        <w:t>因承包人原因未及时移交工程的由承包人承担养护费</w:t>
      </w:r>
      <w:r>
        <w:rPr>
          <w:rFonts w:hint="eastAsia" w:ascii="宋体" w:hAnsi="宋体" w:cs="宋体"/>
          <w:color w:val="auto"/>
          <w:sz w:val="24"/>
          <w:highlight w:val="none"/>
        </w:rPr>
        <w:t>。</w:t>
      </w:r>
    </w:p>
    <w:p w14:paraId="629207E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其他：</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w:t>
      </w:r>
      <w:bookmarkEnd w:id="547"/>
    </w:p>
    <w:p w14:paraId="09AD008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13.6 竣工退场</w:t>
      </w:r>
    </w:p>
    <w:p w14:paraId="01D5F01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13.6.1 竣工退场</w:t>
      </w:r>
    </w:p>
    <w:p w14:paraId="1F0506A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承包人完成竣工退场的期限：</w:t>
      </w:r>
      <w:r>
        <w:rPr>
          <w:rFonts w:hint="eastAsia" w:ascii="宋体" w:hAnsi="宋体" w:cs="宋体"/>
          <w:color w:val="auto"/>
          <w:sz w:val="24"/>
          <w:highlight w:val="none"/>
          <w:u w:val="single"/>
        </w:rPr>
        <w:t xml:space="preserve"> 颁发工程接收证书后3天内</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14:paraId="20C3B6F9">
      <w:pPr>
        <w:keepNext/>
        <w:numPr>
          <w:ilvl w:val="4"/>
          <w:numId w:val="0"/>
        </w:numPr>
        <w:jc w:val="left"/>
        <w:outlineLvl w:val="3"/>
        <w:rPr>
          <w:rFonts w:hint="eastAsia" w:ascii="宋体" w:hAnsi="宋体" w:cs="宋体"/>
          <w:bCs/>
          <w:color w:val="auto"/>
          <w:sz w:val="24"/>
          <w:highlight w:val="none"/>
        </w:rPr>
      </w:pPr>
      <w:bookmarkStart w:id="549" w:name="_Toc372788941"/>
      <w:r>
        <w:rPr>
          <w:rFonts w:hint="eastAsia" w:ascii="宋体" w:hAnsi="宋体" w:cs="宋体"/>
          <w:bCs/>
          <w:color w:val="auto"/>
          <w:sz w:val="24"/>
          <w:highlight w:val="none"/>
        </w:rPr>
        <w:t>14. 竣工结算</w:t>
      </w:r>
      <w:bookmarkEnd w:id="549"/>
    </w:p>
    <w:p w14:paraId="5C157DB5">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14.1 竣工付款申请</w:t>
      </w:r>
    </w:p>
    <w:p w14:paraId="71FEC8AE">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承包人提交竣工付款申请单的期限：</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工程竣工验收合格后28天内</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14:paraId="75682AC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竣工付款申请单应包括的内容：</w:t>
      </w:r>
      <w:r>
        <w:rPr>
          <w:rFonts w:hint="eastAsia" w:ascii="宋体" w:hAnsi="宋体" w:cs="宋体"/>
          <w:color w:val="auto"/>
          <w:sz w:val="24"/>
          <w:highlight w:val="none"/>
          <w:u w:val="single"/>
        </w:rPr>
        <w:t xml:space="preserve">    见通用条款          </w:t>
      </w:r>
      <w:r>
        <w:rPr>
          <w:rFonts w:hint="eastAsia" w:ascii="宋体" w:hAnsi="宋体" w:cs="宋体"/>
          <w:color w:val="auto"/>
          <w:sz w:val="24"/>
          <w:highlight w:val="none"/>
        </w:rPr>
        <w:t>。</w:t>
      </w:r>
    </w:p>
    <w:p w14:paraId="23938612">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14.2 竣工结算审核</w:t>
      </w:r>
    </w:p>
    <w:p w14:paraId="61DCA741">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发包人审批竣工付款申请单的期限：</w:t>
      </w:r>
      <w:r>
        <w:rPr>
          <w:rFonts w:hint="eastAsia" w:ascii="宋体" w:hAnsi="宋体" w:cs="宋体"/>
          <w:color w:val="auto"/>
          <w:sz w:val="24"/>
          <w:highlight w:val="none"/>
          <w:u w:val="single"/>
        </w:rPr>
        <w:t>收到竣工付款申请单并经有关部门确认后28天内</w:t>
      </w:r>
      <w:r>
        <w:rPr>
          <w:rFonts w:hint="eastAsia" w:ascii="宋体" w:hAnsi="宋体" w:cs="宋体"/>
          <w:color w:val="auto"/>
          <w:sz w:val="24"/>
          <w:highlight w:val="none"/>
        </w:rPr>
        <w:t>。</w:t>
      </w:r>
    </w:p>
    <w:p w14:paraId="60B3595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发包人完成竣工付款的期限：</w:t>
      </w:r>
      <w:r>
        <w:rPr>
          <w:rFonts w:hint="eastAsia" w:ascii="宋体" w:hAnsi="宋体" w:cs="宋体"/>
          <w:color w:val="auto"/>
          <w:sz w:val="24"/>
          <w:highlight w:val="none"/>
          <w:u w:val="single"/>
        </w:rPr>
        <w:t>签发竣工付款申请单28天内</w:t>
      </w:r>
      <w:r>
        <w:rPr>
          <w:rFonts w:hint="eastAsia" w:ascii="宋体" w:hAnsi="宋体" w:cs="宋体"/>
          <w:color w:val="auto"/>
          <w:sz w:val="24"/>
          <w:highlight w:val="none"/>
        </w:rPr>
        <w:t>。</w:t>
      </w:r>
    </w:p>
    <w:p w14:paraId="28A8209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关于竣工付款证书异议部分复核的方式和程序：</w:t>
      </w:r>
      <w:r>
        <w:rPr>
          <w:rFonts w:hint="eastAsia" w:ascii="宋体" w:hAnsi="宋体" w:cs="宋体"/>
          <w:color w:val="auto"/>
          <w:sz w:val="24"/>
          <w:highlight w:val="none"/>
          <w:u w:val="single"/>
        </w:rPr>
        <w:t xml:space="preserve">     见通用条款      </w:t>
      </w:r>
      <w:r>
        <w:rPr>
          <w:rFonts w:hint="eastAsia" w:ascii="宋体" w:hAnsi="宋体" w:cs="宋体"/>
          <w:color w:val="auto"/>
          <w:sz w:val="24"/>
          <w:highlight w:val="none"/>
        </w:rPr>
        <w:t>。</w:t>
      </w:r>
    </w:p>
    <w:p w14:paraId="43D5F8CF">
      <w:pPr>
        <w:spacing w:line="360" w:lineRule="auto"/>
        <w:ind w:firstLine="48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发包人与第三方结算审核单位完成结算审核后，将结算审核结果发承包人征求意见。承包人应在发包人与第三方结算审核单位出具审核结果后5个工作日内以书面形式进行反馈。</w:t>
      </w:r>
    </w:p>
    <w:p w14:paraId="3F9FD5EE">
      <w:pPr>
        <w:spacing w:line="360" w:lineRule="auto"/>
        <w:ind w:firstLine="48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①若承包人同意审核结果，由三方在5个工作日内签订结算审定单。</w:t>
      </w:r>
    </w:p>
    <w:p w14:paraId="1B66B96F">
      <w:pPr>
        <w:spacing w:line="360" w:lineRule="auto"/>
        <w:ind w:firstLine="480"/>
        <w:jc w:val="lef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②若承包人不同意审核结果，由发包人、承包人、第三方结算审核单位共同邀请相关领域专家做一次会商。三方按照会商成果保持原审核结果或作一次调整。以本次会商成果作为最终结算审核价。若承包人仍不认可会商成果，按照合同专用条款中争议的解决方式处理争议。</w:t>
      </w:r>
    </w:p>
    <w:p w14:paraId="4B027877">
      <w:pPr>
        <w:spacing w:after="120" w:line="360" w:lineRule="auto"/>
        <w:ind w:firstLine="480"/>
        <w:rPr>
          <w:rFonts w:hint="eastAsia" w:ascii="宋体" w:hAnsi="宋体" w:cs="宋体"/>
          <w:color w:val="auto"/>
          <w:sz w:val="24"/>
          <w:highlight w:val="none"/>
        </w:rPr>
      </w:pPr>
      <w:r>
        <w:rPr>
          <w:rFonts w:hint="eastAsia" w:ascii="宋体" w:hAnsi="宋体" w:cs="宋体"/>
          <w:b/>
          <w:bCs/>
          <w:color w:val="auto"/>
          <w:sz w:val="24"/>
          <w:highlight w:val="none"/>
          <w:lang w:val="en-US" w:eastAsia="zh-CN"/>
        </w:rPr>
        <w:t>③若承包人在5个工作日内未以书面形式反馈意见的，视为承包人已同意审核结果，以审核结果为最终结算审核价。</w:t>
      </w:r>
    </w:p>
    <w:p w14:paraId="51AEAD8E">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14.4 最终结清</w:t>
      </w:r>
    </w:p>
    <w:p w14:paraId="006A11D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14.4.1 最终结清申请单</w:t>
      </w:r>
    </w:p>
    <w:p w14:paraId="6C390AD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承包人提交最终结清申请单的份数：</w:t>
      </w:r>
      <w:r>
        <w:rPr>
          <w:rFonts w:hint="eastAsia" w:ascii="宋体" w:hAnsi="宋体" w:cs="宋体"/>
          <w:color w:val="auto"/>
          <w:sz w:val="24"/>
          <w:highlight w:val="none"/>
          <w:u w:val="single"/>
        </w:rPr>
        <w:t xml:space="preserve">   四份   </w:t>
      </w:r>
      <w:r>
        <w:rPr>
          <w:rFonts w:hint="eastAsia" w:ascii="宋体" w:hAnsi="宋体" w:cs="宋体"/>
          <w:color w:val="auto"/>
          <w:sz w:val="24"/>
          <w:highlight w:val="none"/>
        </w:rPr>
        <w:t>。</w:t>
      </w:r>
    </w:p>
    <w:p w14:paraId="4206ABB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承包人提交最终结算申请单的期限：</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缺陷期满7天内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681D3F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14.4.2 最终结清证书和支付</w:t>
      </w:r>
    </w:p>
    <w:p w14:paraId="0A4BD58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（1）发包人完成最终结清申请单的审批并颁发最终结清证书的期限：</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收到申请28天内</w:t>
      </w:r>
      <w:r>
        <w:rPr>
          <w:rFonts w:hint="eastAsia" w:ascii="宋体" w:hAnsi="宋体" w:cs="宋体"/>
          <w:color w:val="auto"/>
          <w:sz w:val="24"/>
          <w:highlight w:val="none"/>
        </w:rPr>
        <w:t>。</w:t>
      </w:r>
    </w:p>
    <w:p w14:paraId="14022FB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（2）发包人完成支付的期限：</w:t>
      </w:r>
      <w:r>
        <w:rPr>
          <w:rFonts w:hint="eastAsia" w:ascii="宋体" w:hAnsi="宋体" w:cs="宋体"/>
          <w:color w:val="auto"/>
          <w:sz w:val="24"/>
          <w:highlight w:val="none"/>
          <w:u w:val="single"/>
        </w:rPr>
        <w:t>申请签发后14天内</w:t>
      </w:r>
      <w:r>
        <w:rPr>
          <w:rFonts w:hint="eastAsia" w:ascii="宋体" w:hAnsi="宋体" w:cs="宋体"/>
          <w:color w:val="auto"/>
          <w:sz w:val="24"/>
          <w:highlight w:val="none"/>
        </w:rPr>
        <w:t>。</w:t>
      </w:r>
    </w:p>
    <w:bookmarkEnd w:id="536"/>
    <w:bookmarkEnd w:id="537"/>
    <w:bookmarkEnd w:id="538"/>
    <w:bookmarkEnd w:id="539"/>
    <w:bookmarkEnd w:id="540"/>
    <w:bookmarkEnd w:id="541"/>
    <w:bookmarkEnd w:id="542"/>
    <w:bookmarkEnd w:id="548"/>
    <w:p w14:paraId="27734702">
      <w:pPr>
        <w:keepNext/>
        <w:numPr>
          <w:ilvl w:val="4"/>
          <w:numId w:val="0"/>
        </w:numPr>
        <w:jc w:val="left"/>
        <w:outlineLvl w:val="3"/>
        <w:rPr>
          <w:rFonts w:hint="eastAsia" w:ascii="宋体" w:hAnsi="宋体" w:cs="宋体"/>
          <w:bCs/>
          <w:color w:val="auto"/>
          <w:sz w:val="24"/>
          <w:highlight w:val="none"/>
        </w:rPr>
      </w:pPr>
      <w:bookmarkStart w:id="550" w:name="_Toc372788942"/>
      <w:bookmarkStart w:id="551" w:name="_Toc267251483"/>
      <w:bookmarkStart w:id="552" w:name="_Toc267251484"/>
      <w:bookmarkStart w:id="553" w:name="_Toc267251482"/>
      <w:bookmarkStart w:id="554" w:name="_Toc267251485"/>
      <w:bookmarkStart w:id="555" w:name="_Toc267251488"/>
      <w:bookmarkStart w:id="556" w:name="_Toc267251489"/>
      <w:bookmarkStart w:id="557" w:name="_Toc267251490"/>
      <w:bookmarkStart w:id="558" w:name="_Toc267251486"/>
      <w:bookmarkStart w:id="559" w:name="_Toc267251503"/>
      <w:bookmarkStart w:id="560" w:name="_Toc267251501"/>
      <w:bookmarkStart w:id="561" w:name="_Toc267251499"/>
      <w:bookmarkStart w:id="562" w:name="_Toc267251494"/>
      <w:bookmarkStart w:id="563" w:name="_Toc267251495"/>
      <w:bookmarkStart w:id="564" w:name="_Toc267251497"/>
      <w:bookmarkStart w:id="565" w:name="_Toc267251491"/>
      <w:bookmarkStart w:id="566" w:name="_Toc267251493"/>
      <w:bookmarkStart w:id="567" w:name="_Toc267251498"/>
      <w:bookmarkStart w:id="568" w:name="_Toc267251502"/>
      <w:bookmarkStart w:id="569" w:name="_Toc267251492"/>
      <w:bookmarkStart w:id="570" w:name="_Toc267251496"/>
      <w:bookmarkStart w:id="571" w:name="_Toc267251506"/>
      <w:bookmarkStart w:id="572" w:name="_Toc267251504"/>
      <w:bookmarkStart w:id="573" w:name="_Toc267251507"/>
      <w:bookmarkStart w:id="574" w:name="_Toc267251508"/>
      <w:bookmarkStart w:id="575" w:name="_Toc267251514"/>
      <w:bookmarkStart w:id="576" w:name="_Toc267251511"/>
      <w:bookmarkStart w:id="577" w:name="_Toc267251510"/>
      <w:bookmarkStart w:id="578" w:name="_Toc267251515"/>
      <w:bookmarkStart w:id="579" w:name="_Toc267251513"/>
      <w:bookmarkStart w:id="580" w:name="_Toc267251509"/>
      <w:r>
        <w:rPr>
          <w:rFonts w:hint="eastAsia" w:ascii="宋体" w:hAnsi="宋体" w:cs="宋体"/>
          <w:bCs/>
          <w:color w:val="auto"/>
          <w:sz w:val="24"/>
          <w:highlight w:val="none"/>
        </w:rPr>
        <w:t>15. 缺陷责任期与保修</w:t>
      </w:r>
      <w:bookmarkEnd w:id="550"/>
    </w:p>
    <w:p w14:paraId="7B35CDDB">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15.2缺陷责任期</w:t>
      </w:r>
      <w:bookmarkEnd w:id="551"/>
    </w:p>
    <w:p w14:paraId="6F6DD00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缺陷责任期的具体期限：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绿化12个月；硬质景观24个月</w:t>
      </w:r>
      <w:r>
        <w:rPr>
          <w:rFonts w:hint="eastAsia" w:ascii="宋体" w:hAnsi="宋体" w:cs="宋体"/>
          <w:color w:val="auto"/>
          <w:sz w:val="24"/>
          <w:highlight w:val="none"/>
        </w:rPr>
        <w:t>。</w:t>
      </w:r>
    </w:p>
    <w:p w14:paraId="62BAE2D5">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15.3 质量保证金</w:t>
      </w:r>
    </w:p>
    <w:p w14:paraId="0C391AB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关于是否扣留质量保证金的约定：</w:t>
      </w:r>
      <w:r>
        <w:rPr>
          <w:rFonts w:hint="eastAsia" w:ascii="宋体" w:hAnsi="宋体" w:cs="宋体"/>
          <w:color w:val="auto"/>
          <w:sz w:val="24"/>
          <w:highlight w:val="none"/>
          <w:u w:val="single"/>
        </w:rPr>
        <w:t>扣留。</w:t>
      </w:r>
    </w:p>
    <w:p w14:paraId="4362F87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15.3.1 承包人提供质量保证金的方式</w:t>
      </w:r>
    </w:p>
    <w:p w14:paraId="0399607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质量保证金采用以下第种方式：</w:t>
      </w:r>
    </w:p>
    <w:p w14:paraId="507C238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p w14:paraId="108245A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%的工程款；</w:t>
      </w:r>
    </w:p>
    <w:p w14:paraId="7965307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38A7C3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 </w:t>
      </w:r>
    </w:p>
    <w:p w14:paraId="0A012E7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质量保证金的扣留采取以下第</w:t>
      </w:r>
      <w:r>
        <w:rPr>
          <w:rFonts w:hint="eastAsia" w:ascii="宋体" w:hAnsi="宋体" w:cs="宋体"/>
          <w:color w:val="auto"/>
          <w:sz w:val="24"/>
          <w:highlight w:val="none"/>
          <w:u w:val="single"/>
        </w:rPr>
        <w:t>2</w:t>
      </w:r>
      <w:r>
        <w:rPr>
          <w:rFonts w:hint="eastAsia" w:ascii="宋体" w:hAnsi="宋体" w:cs="宋体"/>
          <w:color w:val="auto"/>
          <w:sz w:val="24"/>
          <w:highlight w:val="none"/>
        </w:rPr>
        <w:t>种方式：</w:t>
      </w:r>
    </w:p>
    <w:p w14:paraId="6BCD965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（1）在支付工程进度款时逐次扣留，在此情形下，质量保证金的计算基数不包括预付款的支付、扣回以及价格调整的金额；</w:t>
      </w:r>
    </w:p>
    <w:p w14:paraId="30144CD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（2）工程竣工结算时一次性扣留质量保证金；</w:t>
      </w:r>
    </w:p>
    <w:p w14:paraId="5CC8D13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（3）其他扣留方式: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F92938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关于质量保证金的补充约定：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bookmarkEnd w:id="552"/>
      <w:bookmarkEnd w:id="553"/>
    </w:p>
    <w:p w14:paraId="0DF813F8">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15.4保修</w:t>
      </w:r>
      <w:bookmarkEnd w:id="554"/>
    </w:p>
    <w:p w14:paraId="136173D0">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15.4.1 工程保修期为：</w:t>
      </w:r>
      <w:r>
        <w:rPr>
          <w:rFonts w:hint="eastAsia" w:ascii="宋体" w:hAnsi="宋体" w:cs="宋体"/>
          <w:color w:val="auto"/>
          <w:sz w:val="24"/>
          <w:highlight w:val="none"/>
          <w:u w:val="single"/>
        </w:rPr>
        <w:t xml:space="preserve">   见工程质量保修书    </w:t>
      </w:r>
      <w:r>
        <w:rPr>
          <w:rFonts w:hint="eastAsia" w:ascii="宋体" w:hAnsi="宋体" w:cs="宋体"/>
          <w:color w:val="auto"/>
          <w:sz w:val="24"/>
          <w:highlight w:val="none"/>
        </w:rPr>
        <w:t>。</w:t>
      </w:r>
    </w:p>
    <w:p w14:paraId="02281CEC">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15.4.2保修责任：</w:t>
      </w:r>
      <w:r>
        <w:rPr>
          <w:rFonts w:hint="eastAsia" w:ascii="宋体" w:hAnsi="宋体" w:cs="宋体"/>
          <w:color w:val="auto"/>
          <w:sz w:val="24"/>
          <w:highlight w:val="none"/>
          <w:u w:val="single"/>
        </w:rPr>
        <w:t xml:space="preserve">   见工程质量保修书    </w:t>
      </w:r>
      <w:r>
        <w:rPr>
          <w:rFonts w:hint="eastAsia" w:ascii="宋体" w:hAnsi="宋体" w:cs="宋体"/>
          <w:color w:val="auto"/>
          <w:sz w:val="24"/>
          <w:highlight w:val="none"/>
        </w:rPr>
        <w:t>。</w:t>
      </w:r>
    </w:p>
    <w:p w14:paraId="6F269B32">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15.4.3 修复通知</w:t>
      </w:r>
    </w:p>
    <w:p w14:paraId="5F1E91D0">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承包人收到保修通知并到达工程现场的合理时间：</w:t>
      </w:r>
      <w:r>
        <w:rPr>
          <w:rFonts w:hint="eastAsia" w:ascii="宋体" w:hAnsi="宋体" w:cs="宋体"/>
          <w:color w:val="auto"/>
          <w:sz w:val="24"/>
          <w:highlight w:val="none"/>
          <w:u w:val="single"/>
        </w:rPr>
        <w:t xml:space="preserve"> 收到通知后24小时内 </w:t>
      </w:r>
      <w:r>
        <w:rPr>
          <w:rFonts w:hint="eastAsia" w:ascii="宋体" w:hAnsi="宋体" w:cs="宋体"/>
          <w:color w:val="auto"/>
          <w:sz w:val="24"/>
          <w:highlight w:val="none"/>
        </w:rPr>
        <w:t>。</w:t>
      </w:r>
    </w:p>
    <w:bookmarkEnd w:id="555"/>
    <w:bookmarkEnd w:id="556"/>
    <w:bookmarkEnd w:id="557"/>
    <w:bookmarkEnd w:id="558"/>
    <w:p w14:paraId="1751C586">
      <w:pPr>
        <w:keepNext/>
        <w:numPr>
          <w:ilvl w:val="4"/>
          <w:numId w:val="0"/>
        </w:numPr>
        <w:jc w:val="left"/>
        <w:outlineLvl w:val="3"/>
        <w:rPr>
          <w:rFonts w:hint="eastAsia" w:ascii="宋体" w:hAnsi="宋体" w:cs="宋体"/>
          <w:bCs/>
          <w:color w:val="auto"/>
          <w:sz w:val="24"/>
          <w:highlight w:val="none"/>
        </w:rPr>
      </w:pPr>
      <w:bookmarkStart w:id="581" w:name="_Toc372788943"/>
      <w:bookmarkStart w:id="582" w:name="_Toc280868717"/>
      <w:bookmarkStart w:id="583" w:name="_Toc280868718"/>
      <w:r>
        <w:rPr>
          <w:rFonts w:hint="eastAsia" w:ascii="宋体" w:hAnsi="宋体" w:cs="宋体"/>
          <w:bCs/>
          <w:color w:val="auto"/>
          <w:sz w:val="24"/>
          <w:highlight w:val="none"/>
        </w:rPr>
        <w:t>16. 违约</w:t>
      </w:r>
      <w:bookmarkEnd w:id="581"/>
    </w:p>
    <w:p w14:paraId="3A176024">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16.1 发包人违约</w:t>
      </w:r>
    </w:p>
    <w:p w14:paraId="4320D20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16.1.1发包人违约的情形</w:t>
      </w:r>
    </w:p>
    <w:p w14:paraId="2CA4A76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发包人违约的其他情形：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AA0003">
      <w:pPr>
        <w:spacing w:line="360" w:lineRule="auto"/>
        <w:ind w:left="1200" w:hanging="1200"/>
        <w:jc w:val="lef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p>
    <w:p w14:paraId="65D68CE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发包人违约责任的承担方式和计算方法：</w:t>
      </w:r>
    </w:p>
    <w:p w14:paraId="4F3B7107">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（1）因发包人原因未能在计划开工日期前7天内下达开工通知的违约责任：</w:t>
      </w:r>
      <w:r>
        <w:rPr>
          <w:rFonts w:hint="eastAsia" w:ascii="宋体" w:hAnsi="宋体" w:cs="宋体"/>
          <w:color w:val="auto"/>
          <w:sz w:val="24"/>
          <w:highlight w:val="none"/>
          <w:u w:val="single"/>
        </w:rPr>
        <w:t xml:space="preserve">双方另行商定   </w:t>
      </w:r>
      <w:r>
        <w:rPr>
          <w:rFonts w:hint="eastAsia" w:ascii="宋体" w:hAnsi="宋体" w:cs="宋体"/>
          <w:color w:val="auto"/>
          <w:sz w:val="24"/>
          <w:highlight w:val="none"/>
        </w:rPr>
        <w:t>。</w:t>
      </w:r>
    </w:p>
    <w:p w14:paraId="591DDF2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（2）因发包人原因未能按合同约定支付合同价款的违约责任：</w:t>
      </w:r>
      <w:r>
        <w:rPr>
          <w:rFonts w:hint="eastAsia" w:ascii="宋体" w:hAnsi="宋体" w:cs="宋体"/>
          <w:color w:val="auto"/>
          <w:sz w:val="24"/>
          <w:highlight w:val="none"/>
          <w:u w:val="single"/>
        </w:rPr>
        <w:t xml:space="preserve">  双方另行商定  </w:t>
      </w:r>
      <w:r>
        <w:rPr>
          <w:rFonts w:hint="eastAsia" w:ascii="宋体" w:hAnsi="宋体" w:cs="宋体"/>
          <w:color w:val="auto"/>
          <w:sz w:val="24"/>
          <w:highlight w:val="none"/>
        </w:rPr>
        <w:t>。</w:t>
      </w:r>
    </w:p>
    <w:p w14:paraId="4F0AB7E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（3）发包人违反第10.1款〔变更的范围〕第（2）项约定，自行实施被取消的工作或转由他人实施的违约责任：</w:t>
      </w:r>
      <w:r>
        <w:rPr>
          <w:rFonts w:hint="eastAsia" w:ascii="宋体" w:hAnsi="宋体" w:cs="宋体"/>
          <w:color w:val="auto"/>
          <w:sz w:val="24"/>
          <w:highlight w:val="none"/>
          <w:u w:val="single"/>
        </w:rPr>
        <w:t xml:space="preserve">   双方另行商定    </w:t>
      </w:r>
      <w:r>
        <w:rPr>
          <w:rFonts w:hint="eastAsia" w:ascii="宋体" w:hAnsi="宋体" w:cs="宋体"/>
          <w:color w:val="auto"/>
          <w:sz w:val="24"/>
          <w:highlight w:val="none"/>
        </w:rPr>
        <w:t>。</w:t>
      </w:r>
    </w:p>
    <w:p w14:paraId="0ED5594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双方另行商定   </w:t>
      </w:r>
      <w:r>
        <w:rPr>
          <w:rFonts w:hint="eastAsia" w:ascii="宋体" w:hAnsi="宋体" w:cs="宋体"/>
          <w:color w:val="auto"/>
          <w:sz w:val="24"/>
          <w:highlight w:val="none"/>
        </w:rPr>
        <w:t>。</w:t>
      </w:r>
    </w:p>
    <w:p w14:paraId="7728965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（5）因发包人违反合同约定造成暂停施工的违约责任：</w:t>
      </w:r>
      <w:r>
        <w:rPr>
          <w:rFonts w:hint="eastAsia" w:ascii="宋体" w:hAnsi="宋体" w:cs="宋体"/>
          <w:color w:val="auto"/>
          <w:sz w:val="24"/>
          <w:highlight w:val="none"/>
          <w:u w:val="single"/>
        </w:rPr>
        <w:t xml:space="preserve">双方另行商定    </w:t>
      </w:r>
      <w:r>
        <w:rPr>
          <w:rFonts w:hint="eastAsia" w:ascii="宋体" w:hAnsi="宋体" w:cs="宋体"/>
          <w:color w:val="auto"/>
          <w:sz w:val="24"/>
          <w:highlight w:val="none"/>
        </w:rPr>
        <w:t>。</w:t>
      </w:r>
    </w:p>
    <w:p w14:paraId="1C40B1D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（6）发包人无正当理由没有在约定期限内发出复工指示，导致承包人无法复工的违约责任：</w:t>
      </w:r>
      <w:r>
        <w:rPr>
          <w:rFonts w:hint="eastAsia" w:ascii="宋体" w:hAnsi="宋体" w:cs="宋体"/>
          <w:color w:val="auto"/>
          <w:sz w:val="24"/>
          <w:highlight w:val="none"/>
          <w:u w:val="single"/>
        </w:rPr>
        <w:t xml:space="preserve">  双方另行商定    </w:t>
      </w:r>
      <w:r>
        <w:rPr>
          <w:rFonts w:hint="eastAsia" w:ascii="宋体" w:hAnsi="宋体" w:cs="宋体"/>
          <w:color w:val="auto"/>
          <w:sz w:val="24"/>
          <w:highlight w:val="none"/>
        </w:rPr>
        <w:t>。</w:t>
      </w:r>
    </w:p>
    <w:p w14:paraId="0E07481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（7）其他：/。</w:t>
      </w:r>
    </w:p>
    <w:p w14:paraId="6F761B8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16.1.3 因发包人违约解除合同</w:t>
      </w:r>
    </w:p>
    <w:p w14:paraId="53A02B1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承包人按16.1.1项〔发包人违约的情形〕约定暂停施工满</w:t>
      </w:r>
      <w:r>
        <w:rPr>
          <w:rFonts w:hint="eastAsia" w:ascii="宋体" w:hAnsi="宋体" w:cs="宋体"/>
          <w:color w:val="auto"/>
          <w:sz w:val="24"/>
          <w:highlight w:val="none"/>
          <w:u w:val="single"/>
        </w:rPr>
        <w:t>60</w:t>
      </w:r>
      <w:r>
        <w:rPr>
          <w:rFonts w:hint="eastAsia" w:ascii="宋体" w:hAnsi="宋体" w:cs="宋体"/>
          <w:color w:val="auto"/>
          <w:sz w:val="24"/>
          <w:highlight w:val="none"/>
        </w:rPr>
        <w:t>天后发包人仍不纠正其违约行为并致使合同目的不能实现的，承包人有权解除合同。</w:t>
      </w:r>
    </w:p>
    <w:p w14:paraId="0043AE07">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16.2 承包人违约</w:t>
      </w:r>
    </w:p>
    <w:p w14:paraId="5CD6231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16.2.1 承包人违约的情形</w:t>
      </w:r>
    </w:p>
    <w:p w14:paraId="2E1F6F8B">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承包人违约的其他情形：/。</w:t>
      </w:r>
    </w:p>
    <w:p w14:paraId="08C49C5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16.2.2承包人违约的责任</w:t>
      </w:r>
    </w:p>
    <w:p w14:paraId="63CA8ADD">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承包人违约责任的承担方式和计算方法：</w:t>
      </w:r>
      <w:r>
        <w:rPr>
          <w:rFonts w:hint="eastAsia" w:ascii="宋体" w:hAnsi="宋体" w:cs="宋体"/>
          <w:color w:val="auto"/>
          <w:sz w:val="24"/>
          <w:highlight w:val="none"/>
          <w:u w:val="single"/>
        </w:rPr>
        <w:t xml:space="preserve">  由承包人承担全部费用并承担相关法律责任    </w:t>
      </w:r>
      <w:r>
        <w:rPr>
          <w:rFonts w:hint="eastAsia" w:ascii="宋体" w:hAnsi="宋体" w:cs="宋体"/>
          <w:color w:val="auto"/>
          <w:sz w:val="24"/>
          <w:highlight w:val="none"/>
        </w:rPr>
        <w:t>。</w:t>
      </w:r>
    </w:p>
    <w:p w14:paraId="596AFED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16.2.3 因承包人违约解除合同</w:t>
      </w:r>
    </w:p>
    <w:p w14:paraId="31036D08">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关于承包人违约解除合同的特别约定：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07F03430">
      <w:pPr>
        <w:spacing w:before="120"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  双方另行商定         </w:t>
      </w:r>
      <w:r>
        <w:rPr>
          <w:rFonts w:hint="eastAsia" w:ascii="宋体" w:hAnsi="宋体" w:cs="宋体"/>
          <w:color w:val="auto"/>
          <w:sz w:val="24"/>
          <w:highlight w:val="none"/>
        </w:rPr>
        <w:t>。</w:t>
      </w:r>
    </w:p>
    <w:p w14:paraId="5D4A11AD">
      <w:pPr>
        <w:keepNext/>
        <w:numPr>
          <w:ilvl w:val="4"/>
          <w:numId w:val="0"/>
        </w:numPr>
        <w:jc w:val="left"/>
        <w:outlineLvl w:val="3"/>
        <w:rPr>
          <w:rFonts w:hint="eastAsia" w:ascii="宋体" w:hAnsi="宋体" w:cs="宋体"/>
          <w:bCs/>
          <w:color w:val="auto"/>
          <w:sz w:val="24"/>
          <w:highlight w:val="none"/>
        </w:rPr>
      </w:pPr>
      <w:bookmarkStart w:id="584" w:name="_Toc372788944"/>
      <w:r>
        <w:rPr>
          <w:rFonts w:hint="eastAsia" w:ascii="宋体" w:hAnsi="宋体" w:cs="宋体"/>
          <w:bCs/>
          <w:color w:val="auto"/>
          <w:sz w:val="24"/>
          <w:highlight w:val="none"/>
        </w:rPr>
        <w:t>17. 不可抗力</w:t>
      </w:r>
      <w:bookmarkEnd w:id="582"/>
      <w:bookmarkEnd w:id="584"/>
    </w:p>
    <w:p w14:paraId="18D7A081">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17.1 不可抗力的确认</w:t>
      </w:r>
    </w:p>
    <w:p w14:paraId="1EC3EC2D">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除通用合同条款约定的不可抗力事件之外，视为不可抗力的其他情形：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68283288">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17.4 因不可抗力解除合同</w:t>
      </w:r>
    </w:p>
    <w:p w14:paraId="2390D5E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合同解除后，发包人应在商定或确定发包人应支付款项后</w:t>
      </w:r>
      <w:r>
        <w:rPr>
          <w:rFonts w:hint="eastAsia" w:ascii="宋体" w:hAnsi="宋体" w:cs="宋体"/>
          <w:color w:val="auto"/>
          <w:sz w:val="24"/>
          <w:highlight w:val="none"/>
          <w:u w:val="single"/>
        </w:rPr>
        <w:t xml:space="preserve"> 60</w:t>
      </w:r>
      <w:r>
        <w:rPr>
          <w:rFonts w:hint="eastAsia" w:ascii="宋体" w:hAnsi="宋体" w:cs="宋体"/>
          <w:color w:val="auto"/>
          <w:sz w:val="24"/>
          <w:highlight w:val="none"/>
        </w:rPr>
        <w:t>天内完成款项的支付。</w:t>
      </w:r>
    </w:p>
    <w:p w14:paraId="73095FFD">
      <w:pPr>
        <w:keepNext/>
        <w:numPr>
          <w:ilvl w:val="4"/>
          <w:numId w:val="0"/>
        </w:numPr>
        <w:jc w:val="left"/>
        <w:outlineLvl w:val="3"/>
        <w:rPr>
          <w:rFonts w:hint="eastAsia" w:ascii="宋体" w:hAnsi="宋体" w:cs="宋体"/>
          <w:bCs/>
          <w:color w:val="auto"/>
          <w:sz w:val="24"/>
          <w:highlight w:val="none"/>
        </w:rPr>
      </w:pPr>
      <w:bookmarkStart w:id="585" w:name="_Toc372788945"/>
      <w:r>
        <w:rPr>
          <w:rFonts w:hint="eastAsia" w:ascii="宋体" w:hAnsi="宋体" w:cs="宋体"/>
          <w:bCs/>
          <w:color w:val="auto"/>
          <w:sz w:val="24"/>
          <w:highlight w:val="none"/>
        </w:rPr>
        <w:t>18. 保险</w:t>
      </w:r>
      <w:bookmarkEnd w:id="583"/>
      <w:bookmarkEnd w:id="585"/>
    </w:p>
    <w:p w14:paraId="4627C452">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18.1 工程保险</w:t>
      </w:r>
    </w:p>
    <w:p w14:paraId="10935B4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关于工程保险的特别约定：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465C79DD">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18.3 其他保险</w:t>
      </w:r>
    </w:p>
    <w:p w14:paraId="5B08C32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关于其他保险的约定：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w:t>
      </w:r>
    </w:p>
    <w:p w14:paraId="57960D5B">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承包人是否应为其施工设备等办理财产保险：</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按通用条款执行 </w:t>
      </w:r>
      <w:r>
        <w:rPr>
          <w:rFonts w:ascii="宋体" w:hAnsi="宋体" w:cs="宋体"/>
          <w:color w:val="auto"/>
          <w:sz w:val="24"/>
          <w:highlight w:val="none"/>
          <w:u w:val="single"/>
        </w:rPr>
        <w:t xml:space="preserve">  </w:t>
      </w:r>
    </w:p>
    <w:p w14:paraId="0ECC3651">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18.7 通知义务</w:t>
      </w:r>
    </w:p>
    <w:p w14:paraId="0AD225C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关于变更保险合同时的通知义务的约定：</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按通用条款执行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bookmarkEnd w:id="559"/>
    <w:bookmarkEnd w:id="560"/>
    <w:bookmarkEnd w:id="561"/>
    <w:bookmarkEnd w:id="562"/>
    <w:bookmarkEnd w:id="563"/>
    <w:bookmarkEnd w:id="564"/>
    <w:bookmarkEnd w:id="565"/>
    <w:bookmarkEnd w:id="566"/>
    <w:bookmarkEnd w:id="567"/>
    <w:bookmarkEnd w:id="568"/>
    <w:bookmarkEnd w:id="569"/>
    <w:bookmarkEnd w:id="570"/>
    <w:p w14:paraId="7F84B2DE">
      <w:pPr>
        <w:keepNext/>
        <w:numPr>
          <w:ilvl w:val="4"/>
          <w:numId w:val="0"/>
        </w:numPr>
        <w:jc w:val="left"/>
        <w:outlineLvl w:val="3"/>
        <w:rPr>
          <w:rFonts w:hint="eastAsia" w:ascii="宋体" w:hAnsi="宋体" w:cs="宋体"/>
          <w:bCs/>
          <w:color w:val="auto"/>
          <w:sz w:val="24"/>
          <w:highlight w:val="none"/>
        </w:rPr>
      </w:pPr>
      <w:bookmarkStart w:id="586" w:name="_Toc372788946"/>
      <w:r>
        <w:rPr>
          <w:rFonts w:hint="eastAsia" w:ascii="宋体" w:hAnsi="宋体" w:cs="宋体"/>
          <w:bCs/>
          <w:color w:val="auto"/>
          <w:sz w:val="24"/>
          <w:highlight w:val="none"/>
        </w:rPr>
        <w:t>20. 争议解决</w:t>
      </w:r>
      <w:bookmarkEnd w:id="571"/>
      <w:bookmarkEnd w:id="572"/>
      <w:bookmarkEnd w:id="586"/>
    </w:p>
    <w:p w14:paraId="3EA907CE">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20.3 争</w:t>
      </w:r>
      <w:bookmarkEnd w:id="573"/>
      <w:r>
        <w:rPr>
          <w:rFonts w:hint="eastAsia" w:ascii="宋体" w:hAnsi="宋体" w:cs="宋体"/>
          <w:color w:val="auto"/>
          <w:sz w:val="24"/>
          <w:highlight w:val="none"/>
        </w:rPr>
        <w:t>议评审</w:t>
      </w:r>
    </w:p>
    <w:p w14:paraId="4F7F0933">
      <w:pPr>
        <w:spacing w:line="360" w:lineRule="auto"/>
        <w:ind w:left="149" w:firstLine="360"/>
        <w:jc w:val="left"/>
        <w:rPr>
          <w:rFonts w:hint="eastAsia" w:ascii="宋体" w:hAnsi="宋体" w:cs="宋体"/>
          <w:color w:val="auto"/>
          <w:sz w:val="24"/>
          <w:highlight w:val="none"/>
        </w:rPr>
      </w:pPr>
      <w:r>
        <w:rPr>
          <w:rFonts w:hint="eastAsia" w:ascii="宋体" w:hAnsi="宋体" w:cs="宋体"/>
          <w:color w:val="auto"/>
          <w:sz w:val="24"/>
          <w:highlight w:val="none"/>
        </w:rPr>
        <w:t>合同当事人是否同意将工程争议提交争议评审小组决定：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p w14:paraId="2BA5DE4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20.3.1 争议评审小组的确定</w:t>
      </w:r>
    </w:p>
    <w:p w14:paraId="46F33EA2">
      <w:pPr>
        <w:spacing w:line="360" w:lineRule="auto"/>
        <w:ind w:firstLine="480"/>
        <w:jc w:val="left"/>
        <w:rPr>
          <w:rFonts w:hint="eastAsia" w:ascii="宋体" w:hAnsi="宋体" w:cs="宋体"/>
          <w:color w:val="auto"/>
          <w:sz w:val="24"/>
          <w:highlight w:val="none"/>
          <w:u w:val="single"/>
        </w:rPr>
      </w:pPr>
      <w:r>
        <w:rPr>
          <w:rFonts w:hint="eastAsia" w:ascii="宋体" w:hAnsi="宋体" w:cs="宋体"/>
          <w:color w:val="auto"/>
          <w:sz w:val="24"/>
          <w:highlight w:val="none"/>
        </w:rPr>
        <w:t>争议评审小组成员的确定：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CEB4BA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选定争议评审员的期限：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A5A1AF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争议评审小组成员的报酬承担方式：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1DE13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其他事项的约定：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310020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20.3.2 争议评审小组的决定</w:t>
      </w:r>
    </w:p>
    <w:p w14:paraId="31031B0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合同当事人关于本项的约定：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B216251">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20.4仲裁或诉讼</w:t>
      </w:r>
      <w:bookmarkEnd w:id="574"/>
    </w:p>
    <w:p w14:paraId="1C775E83">
      <w:pPr>
        <w:spacing w:after="12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因合同及合同有关事项发生的争议，按下列第</w:t>
      </w:r>
      <w:r>
        <w:rPr>
          <w:rFonts w:hint="eastAsia" w:ascii="宋体" w:hAnsi="宋体" w:cs="宋体"/>
          <w:color w:val="auto"/>
          <w:sz w:val="24"/>
          <w:highlight w:val="none"/>
          <w:u w:val="single"/>
        </w:rPr>
        <w:t xml:space="preserve"> 2</w:t>
      </w:r>
      <w:r>
        <w:rPr>
          <w:rFonts w:hint="eastAsia" w:ascii="宋体" w:hAnsi="宋体" w:cs="宋体"/>
          <w:color w:val="auto"/>
          <w:sz w:val="24"/>
          <w:highlight w:val="none"/>
        </w:rPr>
        <w:t>种方式解决：</w:t>
      </w:r>
    </w:p>
    <w:p w14:paraId="10019AB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仲裁委员会申请仲裁；</w:t>
      </w:r>
    </w:p>
    <w:p w14:paraId="2A35E65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（2）向</w:t>
      </w:r>
      <w:r>
        <w:rPr>
          <w:rFonts w:hint="eastAsia" w:ascii="宋体" w:hAnsi="宋体" w:cs="宋体"/>
          <w:color w:val="auto"/>
          <w:sz w:val="24"/>
          <w:highlight w:val="none"/>
          <w:u w:val="single"/>
        </w:rPr>
        <w:t xml:space="preserve">  本项目所在地  </w:t>
      </w:r>
      <w:r>
        <w:rPr>
          <w:rFonts w:hint="eastAsia" w:ascii="宋体" w:hAnsi="宋体" w:cs="宋体"/>
          <w:color w:val="auto"/>
          <w:sz w:val="24"/>
          <w:highlight w:val="none"/>
        </w:rPr>
        <w:t>人民法院起诉。</w:t>
      </w:r>
      <w:bookmarkEnd w:id="575"/>
      <w:bookmarkEnd w:id="576"/>
      <w:bookmarkEnd w:id="577"/>
      <w:bookmarkEnd w:id="578"/>
      <w:bookmarkEnd w:id="579"/>
      <w:bookmarkEnd w:id="580"/>
    </w:p>
    <w:p w14:paraId="3A4807D8">
      <w:pPr>
        <w:keepNext/>
        <w:numPr>
          <w:ilvl w:val="4"/>
          <w:numId w:val="0"/>
        </w:numPr>
        <w:jc w:val="left"/>
        <w:outlineLvl w:val="3"/>
        <w:rPr>
          <w:rFonts w:hint="eastAsia" w:ascii="宋体" w:hAnsi="宋体" w:cs="宋体"/>
          <w:bCs/>
          <w:color w:val="auto"/>
          <w:sz w:val="24"/>
          <w:highlight w:val="none"/>
        </w:rPr>
      </w:pPr>
      <w:r>
        <w:rPr>
          <w:rFonts w:hint="eastAsia" w:ascii="宋体" w:hAnsi="宋体" w:cs="宋体"/>
          <w:bCs/>
          <w:color w:val="auto"/>
          <w:sz w:val="24"/>
          <w:highlight w:val="none"/>
        </w:rPr>
        <w:t>21需要调整的合同条款</w:t>
      </w:r>
    </w:p>
    <w:p w14:paraId="257156C3">
      <w:pPr>
        <w:spacing w:after="120"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（在签订合同时如需修改，在本条进行约定，但不得违背</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中合同主要条款约定的实质性内容）</w:t>
      </w:r>
      <w:r>
        <w:rPr>
          <w:rFonts w:hint="eastAsia" w:ascii="宋体" w:hAnsi="宋体" w:cs="宋体"/>
          <w:color w:val="auto"/>
          <w:sz w:val="24"/>
          <w:highlight w:val="none"/>
          <w:u w:val="single"/>
        </w:rPr>
        <w:t xml:space="preserve">             /                       </w:t>
      </w:r>
    </w:p>
    <w:p w14:paraId="0186CB99">
      <w:pPr>
        <w:keepNext/>
        <w:keepLines/>
        <w:spacing w:line="416" w:lineRule="auto"/>
        <w:outlineLvl w:val="2"/>
        <w:rPr>
          <w:rFonts w:hint="eastAsia" w:ascii="宋体" w:hAnsi="宋体" w:cs="宋体"/>
          <w:b/>
          <w:bCs/>
          <w:color w:val="auto"/>
          <w:sz w:val="24"/>
          <w:highlight w:val="none"/>
        </w:rPr>
      </w:pPr>
      <w:bookmarkStart w:id="587" w:name="_Toc366589570"/>
      <w:r>
        <w:rPr>
          <w:rFonts w:hint="eastAsia" w:ascii="宋体" w:hAnsi="宋体" w:cs="宋体"/>
          <w:b/>
          <w:bCs/>
          <w:color w:val="auto"/>
          <w:sz w:val="24"/>
          <w:highlight w:val="none"/>
        </w:rPr>
        <w:t>十二、附件</w:t>
      </w:r>
      <w:bookmarkEnd w:id="587"/>
    </w:p>
    <w:p w14:paraId="1D4C1B21">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协议书附件：</w:t>
      </w:r>
    </w:p>
    <w:p w14:paraId="4B2034AE">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附件1：承包人承揽工程项目一览表</w:t>
      </w:r>
    </w:p>
    <w:p w14:paraId="44531E8F">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专用合同条款附件：</w:t>
      </w:r>
    </w:p>
    <w:p w14:paraId="0270B503">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附件2：发包人供应材料设备一览表</w:t>
      </w:r>
    </w:p>
    <w:p w14:paraId="73BB3F9A">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附件3：工程质量保修书</w:t>
      </w:r>
    </w:p>
    <w:p w14:paraId="014C2486">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附件4：主要建设工程文件目录</w:t>
      </w:r>
    </w:p>
    <w:p w14:paraId="64C7F608">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附件5：承包人主要施工管理人员表</w:t>
      </w:r>
    </w:p>
    <w:p w14:paraId="7A2F97E4">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附件6：履约担保格式</w:t>
      </w:r>
    </w:p>
    <w:p w14:paraId="13DEDBA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附件7：预付款担保格式</w:t>
      </w:r>
    </w:p>
    <w:p w14:paraId="78C11445">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附件8：支付担保格式</w:t>
      </w:r>
    </w:p>
    <w:p w14:paraId="5DEB453D">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附件9：廉政责任协议书</w:t>
      </w:r>
    </w:p>
    <w:p w14:paraId="7F998697">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附件10：信用承诺书</w:t>
      </w:r>
    </w:p>
    <w:p w14:paraId="7FE5F7B7">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附件11：安全生产责任书</w:t>
      </w:r>
    </w:p>
    <w:p w14:paraId="510191CC">
      <w:pPr>
        <w:keepNext/>
        <w:tabs>
          <w:tab w:val="left" w:pos="432"/>
        </w:tabs>
        <w:jc w:val="center"/>
        <w:outlineLvl w:val="3"/>
        <w:rPr>
          <w:rFonts w:hint="eastAsia" w:ascii="宋体" w:hAnsi="宋体"/>
          <w:b/>
          <w:bCs/>
          <w:color w:val="auto"/>
          <w:sz w:val="13"/>
          <w:highlight w:val="none"/>
        </w:rPr>
        <w:sectPr>
          <w:pgSz w:w="11906" w:h="16838"/>
          <w:pgMar w:top="1440" w:right="1080" w:bottom="1440" w:left="1080" w:header="624" w:footer="624" w:gutter="0"/>
          <w:cols w:space="720" w:num="1"/>
          <w:titlePg/>
          <w:docGrid w:linePitch="360" w:charSpace="0"/>
        </w:sectPr>
      </w:pPr>
    </w:p>
    <w:p w14:paraId="54EF8EC3">
      <w:pPr>
        <w:jc w:val="left"/>
        <w:rPr>
          <w:rFonts w:hint="eastAsia" w:ascii="宋体" w:hAnsi="宋体" w:cs="宋体"/>
          <w:color w:val="auto"/>
          <w:sz w:val="24"/>
          <w:highlight w:val="none"/>
        </w:rPr>
      </w:pPr>
      <w:r>
        <w:rPr>
          <w:rFonts w:hint="eastAsia" w:ascii="宋体" w:hAnsi="宋体" w:cs="宋体"/>
          <w:color w:val="auto"/>
          <w:sz w:val="24"/>
          <w:highlight w:val="none"/>
        </w:rPr>
        <w:t>附件1：</w:t>
      </w:r>
    </w:p>
    <w:p w14:paraId="6E15A791">
      <w:pPr>
        <w:jc w:val="center"/>
        <w:rPr>
          <w:rFonts w:hint="eastAsia" w:ascii="宋体" w:hAnsi="宋体" w:cs="宋体"/>
          <w:color w:val="auto"/>
          <w:sz w:val="24"/>
          <w:highlight w:val="none"/>
        </w:rPr>
      </w:pPr>
      <w:r>
        <w:rPr>
          <w:rFonts w:hint="eastAsia" w:ascii="宋体" w:hAnsi="宋体" w:cs="宋体"/>
          <w:color w:val="auto"/>
          <w:sz w:val="24"/>
          <w:highlight w:val="none"/>
        </w:rPr>
        <w:t>承包人承揽工程项目一览表</w:t>
      </w:r>
    </w:p>
    <w:tbl>
      <w:tblPr>
        <w:tblStyle w:val="6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6005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single" w:color="auto" w:sz="6" w:space="0"/>
            </w:tcBorders>
            <w:noWrap/>
            <w:vAlign w:val="center"/>
          </w:tcPr>
          <w:p w14:paraId="55AE4D4E">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单位工程名称</w:t>
            </w:r>
          </w:p>
        </w:tc>
        <w:tc>
          <w:tcPr>
            <w:tcW w:w="1843" w:type="dxa"/>
            <w:tcBorders>
              <w:top w:val="single" w:color="auto" w:sz="12" w:space="0"/>
              <w:bottom w:val="single" w:color="auto" w:sz="6" w:space="0"/>
            </w:tcBorders>
            <w:noWrap/>
            <w:vAlign w:val="center"/>
          </w:tcPr>
          <w:p w14:paraId="4B93746B">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建设规模</w:t>
            </w:r>
          </w:p>
        </w:tc>
        <w:tc>
          <w:tcPr>
            <w:tcW w:w="1417" w:type="dxa"/>
            <w:tcBorders>
              <w:top w:val="single" w:color="auto" w:sz="12" w:space="0"/>
              <w:bottom w:val="single" w:color="auto" w:sz="6" w:space="0"/>
            </w:tcBorders>
            <w:noWrap/>
            <w:vAlign w:val="center"/>
          </w:tcPr>
          <w:p w14:paraId="3E3FC1CD">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建筑面积(平方米)</w:t>
            </w:r>
          </w:p>
        </w:tc>
        <w:tc>
          <w:tcPr>
            <w:tcW w:w="2410" w:type="dxa"/>
            <w:tcBorders>
              <w:top w:val="single" w:color="auto" w:sz="12" w:space="0"/>
              <w:bottom w:val="single" w:color="auto" w:sz="6" w:space="0"/>
            </w:tcBorders>
            <w:noWrap/>
            <w:vAlign w:val="center"/>
          </w:tcPr>
          <w:p w14:paraId="78D71A3D">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结构形式</w:t>
            </w:r>
          </w:p>
        </w:tc>
        <w:tc>
          <w:tcPr>
            <w:tcW w:w="850" w:type="dxa"/>
            <w:tcBorders>
              <w:top w:val="single" w:color="auto" w:sz="12" w:space="0"/>
              <w:bottom w:val="single" w:color="auto" w:sz="6" w:space="0"/>
            </w:tcBorders>
            <w:noWrap/>
            <w:vAlign w:val="center"/>
          </w:tcPr>
          <w:p w14:paraId="593C5C48">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层数</w:t>
            </w:r>
          </w:p>
        </w:tc>
        <w:tc>
          <w:tcPr>
            <w:tcW w:w="1560" w:type="dxa"/>
            <w:tcBorders>
              <w:top w:val="single" w:color="auto" w:sz="12" w:space="0"/>
              <w:bottom w:val="single" w:color="auto" w:sz="6" w:space="0"/>
            </w:tcBorders>
            <w:noWrap/>
            <w:vAlign w:val="center"/>
          </w:tcPr>
          <w:p w14:paraId="794C9B91">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生产能力</w:t>
            </w:r>
          </w:p>
        </w:tc>
        <w:tc>
          <w:tcPr>
            <w:tcW w:w="2126" w:type="dxa"/>
            <w:tcBorders>
              <w:top w:val="single" w:color="auto" w:sz="12" w:space="0"/>
              <w:bottom w:val="single" w:color="auto" w:sz="6" w:space="0"/>
            </w:tcBorders>
            <w:noWrap/>
            <w:vAlign w:val="center"/>
          </w:tcPr>
          <w:p w14:paraId="726C5F1A">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设备安装内容</w:t>
            </w:r>
          </w:p>
        </w:tc>
        <w:tc>
          <w:tcPr>
            <w:tcW w:w="1417" w:type="dxa"/>
            <w:tcBorders>
              <w:top w:val="single" w:color="auto" w:sz="12" w:space="0"/>
              <w:bottom w:val="single" w:color="auto" w:sz="6" w:space="0"/>
            </w:tcBorders>
            <w:noWrap/>
            <w:vAlign w:val="center"/>
          </w:tcPr>
          <w:p w14:paraId="70D9B190">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合同价格（元）</w:t>
            </w:r>
          </w:p>
        </w:tc>
        <w:tc>
          <w:tcPr>
            <w:tcW w:w="851" w:type="dxa"/>
            <w:tcBorders>
              <w:top w:val="single" w:color="auto" w:sz="12" w:space="0"/>
              <w:bottom w:val="single" w:color="auto" w:sz="6" w:space="0"/>
            </w:tcBorders>
            <w:noWrap/>
            <w:vAlign w:val="center"/>
          </w:tcPr>
          <w:p w14:paraId="1D4DAADB">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开工日期</w:t>
            </w:r>
          </w:p>
        </w:tc>
        <w:tc>
          <w:tcPr>
            <w:tcW w:w="850" w:type="dxa"/>
            <w:tcBorders>
              <w:top w:val="single" w:color="auto" w:sz="12" w:space="0"/>
              <w:bottom w:val="single" w:color="auto" w:sz="6" w:space="0"/>
            </w:tcBorders>
            <w:noWrap/>
            <w:vAlign w:val="center"/>
          </w:tcPr>
          <w:p w14:paraId="6A027022">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竣工日期</w:t>
            </w:r>
          </w:p>
        </w:tc>
      </w:tr>
      <w:tr w14:paraId="02D7A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single" w:color="auto" w:sz="6" w:space="0"/>
              <w:bottom w:val="single" w:color="auto" w:sz="6" w:space="0"/>
            </w:tcBorders>
            <w:noWrap/>
            <w:vAlign w:val="center"/>
          </w:tcPr>
          <w:p w14:paraId="5FA18371">
            <w:pPr>
              <w:keepNext/>
              <w:spacing w:line="440" w:lineRule="exact"/>
              <w:ind w:left="63" w:right="63"/>
              <w:rPr>
                <w:rFonts w:hint="eastAsia" w:ascii="宋体" w:hAnsi="宋体" w:cs="宋体"/>
                <w:bCs/>
                <w:color w:val="auto"/>
                <w:sz w:val="24"/>
                <w:highlight w:val="none"/>
              </w:rPr>
            </w:pPr>
          </w:p>
        </w:tc>
        <w:tc>
          <w:tcPr>
            <w:tcW w:w="1843" w:type="dxa"/>
            <w:tcBorders>
              <w:top w:val="single" w:color="auto" w:sz="6" w:space="0"/>
              <w:bottom w:val="single" w:color="auto" w:sz="6" w:space="0"/>
            </w:tcBorders>
            <w:noWrap/>
            <w:vAlign w:val="center"/>
          </w:tcPr>
          <w:p w14:paraId="2C0C9930">
            <w:pPr>
              <w:keepNext/>
              <w:spacing w:line="440" w:lineRule="exact"/>
              <w:ind w:left="63" w:right="63"/>
              <w:rPr>
                <w:rFonts w:hint="eastAsia" w:ascii="宋体" w:hAnsi="宋体" w:cs="宋体"/>
                <w:bCs/>
                <w:color w:val="auto"/>
                <w:sz w:val="24"/>
                <w:highlight w:val="none"/>
              </w:rPr>
            </w:pPr>
          </w:p>
        </w:tc>
        <w:tc>
          <w:tcPr>
            <w:tcW w:w="1417" w:type="dxa"/>
            <w:tcBorders>
              <w:top w:val="single" w:color="auto" w:sz="6" w:space="0"/>
              <w:bottom w:val="single" w:color="auto" w:sz="6" w:space="0"/>
            </w:tcBorders>
            <w:noWrap/>
            <w:vAlign w:val="center"/>
          </w:tcPr>
          <w:p w14:paraId="3D7E2964">
            <w:pPr>
              <w:keepNext/>
              <w:spacing w:line="440" w:lineRule="exact"/>
              <w:ind w:left="63" w:right="63"/>
              <w:rPr>
                <w:rFonts w:hint="eastAsia" w:ascii="宋体" w:hAnsi="宋体" w:cs="宋体"/>
                <w:bCs/>
                <w:color w:val="auto"/>
                <w:sz w:val="24"/>
                <w:highlight w:val="none"/>
              </w:rPr>
            </w:pPr>
          </w:p>
        </w:tc>
        <w:tc>
          <w:tcPr>
            <w:tcW w:w="2410" w:type="dxa"/>
            <w:tcBorders>
              <w:top w:val="single" w:color="auto" w:sz="6" w:space="0"/>
              <w:bottom w:val="single" w:color="auto" w:sz="6" w:space="0"/>
            </w:tcBorders>
            <w:noWrap/>
            <w:vAlign w:val="center"/>
          </w:tcPr>
          <w:p w14:paraId="1D130461">
            <w:pPr>
              <w:keepNext/>
              <w:spacing w:line="440" w:lineRule="exact"/>
              <w:ind w:left="63" w:right="63"/>
              <w:rPr>
                <w:rFonts w:hint="eastAsia" w:ascii="宋体" w:hAnsi="宋体" w:cs="宋体"/>
                <w:bCs/>
                <w:color w:val="auto"/>
                <w:sz w:val="24"/>
                <w:highlight w:val="none"/>
              </w:rPr>
            </w:pPr>
          </w:p>
        </w:tc>
        <w:tc>
          <w:tcPr>
            <w:tcW w:w="850" w:type="dxa"/>
            <w:tcBorders>
              <w:top w:val="single" w:color="auto" w:sz="6" w:space="0"/>
              <w:bottom w:val="single" w:color="auto" w:sz="6" w:space="0"/>
            </w:tcBorders>
            <w:noWrap/>
            <w:vAlign w:val="center"/>
          </w:tcPr>
          <w:p w14:paraId="0C09D65D">
            <w:pPr>
              <w:keepNext/>
              <w:spacing w:line="440" w:lineRule="exact"/>
              <w:ind w:left="63" w:right="63"/>
              <w:rPr>
                <w:rFonts w:hint="eastAsia" w:ascii="宋体" w:hAnsi="宋体" w:cs="宋体"/>
                <w:bCs/>
                <w:color w:val="auto"/>
                <w:sz w:val="24"/>
                <w:highlight w:val="none"/>
              </w:rPr>
            </w:pPr>
          </w:p>
        </w:tc>
        <w:tc>
          <w:tcPr>
            <w:tcW w:w="1560" w:type="dxa"/>
            <w:tcBorders>
              <w:top w:val="single" w:color="auto" w:sz="6" w:space="0"/>
              <w:bottom w:val="single" w:color="auto" w:sz="6" w:space="0"/>
            </w:tcBorders>
            <w:noWrap/>
            <w:vAlign w:val="center"/>
          </w:tcPr>
          <w:p w14:paraId="091177CB">
            <w:pPr>
              <w:keepNext/>
              <w:spacing w:line="440" w:lineRule="exact"/>
              <w:ind w:left="63" w:right="63"/>
              <w:rPr>
                <w:rFonts w:hint="eastAsia" w:ascii="宋体" w:hAnsi="宋体" w:cs="宋体"/>
                <w:bCs/>
                <w:color w:val="auto"/>
                <w:sz w:val="24"/>
                <w:highlight w:val="none"/>
              </w:rPr>
            </w:pPr>
          </w:p>
        </w:tc>
        <w:tc>
          <w:tcPr>
            <w:tcW w:w="2126" w:type="dxa"/>
            <w:tcBorders>
              <w:top w:val="single" w:color="auto" w:sz="6" w:space="0"/>
              <w:bottom w:val="single" w:color="auto" w:sz="6" w:space="0"/>
            </w:tcBorders>
            <w:noWrap/>
            <w:vAlign w:val="center"/>
          </w:tcPr>
          <w:p w14:paraId="13710673">
            <w:pPr>
              <w:keepNext/>
              <w:spacing w:line="440" w:lineRule="exact"/>
              <w:ind w:left="63" w:right="63"/>
              <w:rPr>
                <w:rFonts w:hint="eastAsia" w:ascii="宋体" w:hAnsi="宋体" w:cs="宋体"/>
                <w:bCs/>
                <w:color w:val="auto"/>
                <w:sz w:val="24"/>
                <w:highlight w:val="none"/>
              </w:rPr>
            </w:pPr>
          </w:p>
        </w:tc>
        <w:tc>
          <w:tcPr>
            <w:tcW w:w="1417" w:type="dxa"/>
            <w:tcBorders>
              <w:top w:val="single" w:color="auto" w:sz="6" w:space="0"/>
              <w:bottom w:val="single" w:color="auto" w:sz="6" w:space="0"/>
            </w:tcBorders>
            <w:noWrap/>
            <w:vAlign w:val="center"/>
          </w:tcPr>
          <w:p w14:paraId="05D43F66">
            <w:pPr>
              <w:keepNext/>
              <w:spacing w:line="440" w:lineRule="exact"/>
              <w:ind w:left="63" w:right="63"/>
              <w:rPr>
                <w:rFonts w:hint="eastAsia" w:ascii="宋体" w:hAnsi="宋体" w:cs="宋体"/>
                <w:bCs/>
                <w:color w:val="auto"/>
                <w:sz w:val="24"/>
                <w:highlight w:val="none"/>
              </w:rPr>
            </w:pPr>
          </w:p>
        </w:tc>
        <w:tc>
          <w:tcPr>
            <w:tcW w:w="851" w:type="dxa"/>
            <w:tcBorders>
              <w:top w:val="single" w:color="auto" w:sz="6" w:space="0"/>
              <w:bottom w:val="single" w:color="auto" w:sz="6" w:space="0"/>
            </w:tcBorders>
            <w:noWrap/>
            <w:vAlign w:val="center"/>
          </w:tcPr>
          <w:p w14:paraId="0DCD0CE7">
            <w:pPr>
              <w:keepNext/>
              <w:spacing w:line="440" w:lineRule="exact"/>
              <w:ind w:left="63" w:right="63"/>
              <w:rPr>
                <w:rFonts w:hint="eastAsia" w:ascii="宋体" w:hAnsi="宋体" w:cs="宋体"/>
                <w:bCs/>
                <w:color w:val="auto"/>
                <w:sz w:val="24"/>
                <w:highlight w:val="none"/>
              </w:rPr>
            </w:pPr>
          </w:p>
        </w:tc>
        <w:tc>
          <w:tcPr>
            <w:tcW w:w="850" w:type="dxa"/>
            <w:tcBorders>
              <w:top w:val="single" w:color="auto" w:sz="6" w:space="0"/>
              <w:bottom w:val="single" w:color="auto" w:sz="6" w:space="0"/>
            </w:tcBorders>
            <w:noWrap/>
            <w:vAlign w:val="center"/>
          </w:tcPr>
          <w:p w14:paraId="202A586E">
            <w:pPr>
              <w:keepNext/>
              <w:spacing w:line="440" w:lineRule="exact"/>
              <w:ind w:left="63" w:right="63"/>
              <w:rPr>
                <w:rFonts w:hint="eastAsia" w:ascii="宋体" w:hAnsi="宋体" w:cs="宋体"/>
                <w:bCs/>
                <w:color w:val="auto"/>
                <w:sz w:val="24"/>
                <w:highlight w:val="none"/>
              </w:rPr>
            </w:pPr>
          </w:p>
        </w:tc>
      </w:tr>
      <w:tr w14:paraId="372C5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5CC19647">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6B86D786">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5BD5D474">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5D7767B2">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1DFFCF28">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2EEF4278">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0401BA67">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6F45284A">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1DE99D66">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4EB523F7">
            <w:pPr>
              <w:keepNext/>
              <w:spacing w:line="440" w:lineRule="exact"/>
              <w:ind w:left="63" w:right="63"/>
              <w:rPr>
                <w:rFonts w:hint="eastAsia" w:ascii="宋体" w:hAnsi="宋体" w:cs="宋体"/>
                <w:bCs/>
                <w:color w:val="auto"/>
                <w:sz w:val="24"/>
                <w:highlight w:val="none"/>
              </w:rPr>
            </w:pPr>
          </w:p>
        </w:tc>
      </w:tr>
      <w:tr w14:paraId="4FF71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30C05EB6">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1AD7EB53">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450B47BE">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28F680CD">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2B234437">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2FB025AA">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40219B09">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59B79A00">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6A14E585">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29C3284E">
            <w:pPr>
              <w:keepNext/>
              <w:spacing w:line="440" w:lineRule="exact"/>
              <w:ind w:left="63" w:right="63"/>
              <w:rPr>
                <w:rFonts w:hint="eastAsia" w:ascii="宋体" w:hAnsi="宋体" w:cs="宋体"/>
                <w:bCs/>
                <w:color w:val="auto"/>
                <w:sz w:val="24"/>
                <w:highlight w:val="none"/>
              </w:rPr>
            </w:pPr>
          </w:p>
        </w:tc>
      </w:tr>
      <w:tr w14:paraId="69915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76A7A1B1">
            <w:pPr>
              <w:keepNext/>
              <w:spacing w:line="440" w:lineRule="exact"/>
              <w:ind w:left="63" w:right="63"/>
              <w:rPr>
                <w:rFonts w:hint="eastAsia" w:ascii="宋体" w:hAnsi="宋体" w:cs="宋体"/>
                <w:bCs/>
                <w:color w:val="auto"/>
                <w:sz w:val="24"/>
                <w:highlight w:val="none"/>
              </w:rPr>
            </w:pPr>
          </w:p>
        </w:tc>
        <w:tc>
          <w:tcPr>
            <w:tcW w:w="1843" w:type="dxa"/>
            <w:noWrap/>
            <w:vAlign w:val="center"/>
          </w:tcPr>
          <w:p w14:paraId="7BFEDCD4">
            <w:pPr>
              <w:keepNext/>
              <w:spacing w:line="440" w:lineRule="exact"/>
              <w:ind w:left="63" w:right="63"/>
              <w:rPr>
                <w:rFonts w:hint="eastAsia" w:ascii="宋体" w:hAnsi="宋体" w:cs="宋体"/>
                <w:bCs/>
                <w:color w:val="auto"/>
                <w:sz w:val="24"/>
                <w:highlight w:val="none"/>
              </w:rPr>
            </w:pPr>
          </w:p>
        </w:tc>
        <w:tc>
          <w:tcPr>
            <w:tcW w:w="1417" w:type="dxa"/>
            <w:noWrap/>
            <w:vAlign w:val="center"/>
          </w:tcPr>
          <w:p w14:paraId="4091F66E">
            <w:pPr>
              <w:keepNext/>
              <w:spacing w:line="440" w:lineRule="exact"/>
              <w:ind w:left="63" w:right="63"/>
              <w:rPr>
                <w:rFonts w:hint="eastAsia" w:ascii="宋体" w:hAnsi="宋体" w:cs="宋体"/>
                <w:bCs/>
                <w:color w:val="auto"/>
                <w:sz w:val="24"/>
                <w:highlight w:val="none"/>
              </w:rPr>
            </w:pPr>
          </w:p>
        </w:tc>
        <w:tc>
          <w:tcPr>
            <w:tcW w:w="2410" w:type="dxa"/>
            <w:noWrap/>
            <w:vAlign w:val="center"/>
          </w:tcPr>
          <w:p w14:paraId="438DE465">
            <w:pPr>
              <w:keepNext/>
              <w:spacing w:line="440" w:lineRule="exact"/>
              <w:ind w:left="63" w:right="63"/>
              <w:rPr>
                <w:rFonts w:hint="eastAsia" w:ascii="宋体" w:hAnsi="宋体" w:cs="宋体"/>
                <w:bCs/>
                <w:color w:val="auto"/>
                <w:sz w:val="24"/>
                <w:highlight w:val="none"/>
              </w:rPr>
            </w:pPr>
          </w:p>
        </w:tc>
        <w:tc>
          <w:tcPr>
            <w:tcW w:w="850" w:type="dxa"/>
            <w:noWrap/>
            <w:vAlign w:val="center"/>
          </w:tcPr>
          <w:p w14:paraId="62FD3882">
            <w:pPr>
              <w:keepNext/>
              <w:spacing w:line="440" w:lineRule="exact"/>
              <w:ind w:left="63" w:right="63"/>
              <w:rPr>
                <w:rFonts w:hint="eastAsia" w:ascii="宋体" w:hAnsi="宋体" w:cs="宋体"/>
                <w:bCs/>
                <w:color w:val="auto"/>
                <w:sz w:val="24"/>
                <w:highlight w:val="none"/>
              </w:rPr>
            </w:pPr>
          </w:p>
        </w:tc>
        <w:tc>
          <w:tcPr>
            <w:tcW w:w="1560" w:type="dxa"/>
            <w:noWrap/>
            <w:vAlign w:val="center"/>
          </w:tcPr>
          <w:p w14:paraId="5196C39E">
            <w:pPr>
              <w:keepNext/>
              <w:spacing w:line="440" w:lineRule="exact"/>
              <w:ind w:left="63" w:right="63"/>
              <w:rPr>
                <w:rFonts w:hint="eastAsia" w:ascii="宋体" w:hAnsi="宋体" w:cs="宋体"/>
                <w:bCs/>
                <w:color w:val="auto"/>
                <w:sz w:val="24"/>
                <w:highlight w:val="none"/>
              </w:rPr>
            </w:pPr>
          </w:p>
        </w:tc>
        <w:tc>
          <w:tcPr>
            <w:tcW w:w="2126" w:type="dxa"/>
            <w:noWrap/>
            <w:vAlign w:val="center"/>
          </w:tcPr>
          <w:p w14:paraId="57E5B8B6">
            <w:pPr>
              <w:keepNext/>
              <w:spacing w:line="440" w:lineRule="exact"/>
              <w:ind w:left="63" w:right="63"/>
              <w:rPr>
                <w:rFonts w:hint="eastAsia" w:ascii="宋体" w:hAnsi="宋体" w:cs="宋体"/>
                <w:bCs/>
                <w:color w:val="auto"/>
                <w:sz w:val="24"/>
                <w:highlight w:val="none"/>
              </w:rPr>
            </w:pPr>
          </w:p>
        </w:tc>
        <w:tc>
          <w:tcPr>
            <w:tcW w:w="1417" w:type="dxa"/>
            <w:noWrap/>
            <w:vAlign w:val="center"/>
          </w:tcPr>
          <w:p w14:paraId="44061CDF">
            <w:pPr>
              <w:keepNext/>
              <w:spacing w:line="440" w:lineRule="exact"/>
              <w:ind w:left="63" w:right="63"/>
              <w:rPr>
                <w:rFonts w:hint="eastAsia" w:ascii="宋体" w:hAnsi="宋体" w:cs="宋体"/>
                <w:bCs/>
                <w:color w:val="auto"/>
                <w:sz w:val="24"/>
                <w:highlight w:val="none"/>
              </w:rPr>
            </w:pPr>
          </w:p>
        </w:tc>
        <w:tc>
          <w:tcPr>
            <w:tcW w:w="851" w:type="dxa"/>
            <w:noWrap/>
            <w:vAlign w:val="center"/>
          </w:tcPr>
          <w:p w14:paraId="3C34F6E4">
            <w:pPr>
              <w:keepNext/>
              <w:spacing w:line="440" w:lineRule="exact"/>
              <w:ind w:left="63" w:right="63"/>
              <w:rPr>
                <w:rFonts w:hint="eastAsia" w:ascii="宋体" w:hAnsi="宋体" w:cs="宋体"/>
                <w:bCs/>
                <w:color w:val="auto"/>
                <w:sz w:val="24"/>
                <w:highlight w:val="none"/>
              </w:rPr>
            </w:pPr>
          </w:p>
        </w:tc>
        <w:tc>
          <w:tcPr>
            <w:tcW w:w="850" w:type="dxa"/>
            <w:noWrap/>
            <w:vAlign w:val="center"/>
          </w:tcPr>
          <w:p w14:paraId="0E0753B0">
            <w:pPr>
              <w:keepNext/>
              <w:spacing w:line="440" w:lineRule="exact"/>
              <w:ind w:left="63" w:right="63"/>
              <w:rPr>
                <w:rFonts w:hint="eastAsia" w:ascii="宋体" w:hAnsi="宋体" w:cs="宋体"/>
                <w:bCs/>
                <w:color w:val="auto"/>
                <w:sz w:val="24"/>
                <w:highlight w:val="none"/>
              </w:rPr>
            </w:pPr>
          </w:p>
        </w:tc>
      </w:tr>
      <w:tr w14:paraId="432D3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25D1A4E6">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44E23C2A">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2489E53B">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56F728AB">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56403528">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790A901A">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09BC1480">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45FAFEE8">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2CC3A468">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61DEB0CA">
            <w:pPr>
              <w:keepNext/>
              <w:spacing w:line="440" w:lineRule="exact"/>
              <w:ind w:left="63" w:right="63"/>
              <w:rPr>
                <w:rFonts w:hint="eastAsia" w:ascii="宋体" w:hAnsi="宋体" w:cs="宋体"/>
                <w:bCs/>
                <w:color w:val="auto"/>
                <w:sz w:val="24"/>
                <w:highlight w:val="none"/>
              </w:rPr>
            </w:pPr>
          </w:p>
        </w:tc>
      </w:tr>
      <w:tr w14:paraId="18C90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4F7A39D0">
            <w:pPr>
              <w:keepNext/>
              <w:spacing w:line="440" w:lineRule="exact"/>
              <w:ind w:left="63" w:right="63"/>
              <w:rPr>
                <w:rFonts w:hint="eastAsia" w:ascii="宋体" w:hAnsi="宋体" w:cs="宋体"/>
                <w:bCs/>
                <w:color w:val="auto"/>
                <w:sz w:val="24"/>
                <w:highlight w:val="none"/>
              </w:rPr>
            </w:pPr>
          </w:p>
        </w:tc>
        <w:tc>
          <w:tcPr>
            <w:tcW w:w="1843" w:type="dxa"/>
            <w:noWrap/>
            <w:vAlign w:val="center"/>
          </w:tcPr>
          <w:p w14:paraId="61DB23D3">
            <w:pPr>
              <w:keepNext/>
              <w:spacing w:line="440" w:lineRule="exact"/>
              <w:ind w:left="63" w:right="63"/>
              <w:rPr>
                <w:rFonts w:hint="eastAsia" w:ascii="宋体" w:hAnsi="宋体" w:cs="宋体"/>
                <w:bCs/>
                <w:color w:val="auto"/>
                <w:sz w:val="24"/>
                <w:highlight w:val="none"/>
              </w:rPr>
            </w:pPr>
          </w:p>
        </w:tc>
        <w:tc>
          <w:tcPr>
            <w:tcW w:w="1417" w:type="dxa"/>
            <w:noWrap/>
            <w:vAlign w:val="center"/>
          </w:tcPr>
          <w:p w14:paraId="73E1DC86">
            <w:pPr>
              <w:keepNext/>
              <w:spacing w:line="440" w:lineRule="exact"/>
              <w:ind w:left="63" w:right="63"/>
              <w:rPr>
                <w:rFonts w:hint="eastAsia" w:ascii="宋体" w:hAnsi="宋体" w:cs="宋体"/>
                <w:bCs/>
                <w:color w:val="auto"/>
                <w:sz w:val="24"/>
                <w:highlight w:val="none"/>
              </w:rPr>
            </w:pPr>
          </w:p>
        </w:tc>
        <w:tc>
          <w:tcPr>
            <w:tcW w:w="2410" w:type="dxa"/>
            <w:noWrap/>
            <w:vAlign w:val="center"/>
          </w:tcPr>
          <w:p w14:paraId="13F3E4EE">
            <w:pPr>
              <w:keepNext/>
              <w:spacing w:line="440" w:lineRule="exact"/>
              <w:ind w:left="63" w:right="63"/>
              <w:rPr>
                <w:rFonts w:hint="eastAsia" w:ascii="宋体" w:hAnsi="宋体" w:cs="宋体"/>
                <w:bCs/>
                <w:color w:val="auto"/>
                <w:sz w:val="24"/>
                <w:highlight w:val="none"/>
              </w:rPr>
            </w:pPr>
          </w:p>
        </w:tc>
        <w:tc>
          <w:tcPr>
            <w:tcW w:w="850" w:type="dxa"/>
            <w:noWrap/>
            <w:vAlign w:val="center"/>
          </w:tcPr>
          <w:p w14:paraId="3798E684">
            <w:pPr>
              <w:keepNext/>
              <w:spacing w:line="440" w:lineRule="exact"/>
              <w:ind w:left="63" w:right="63"/>
              <w:rPr>
                <w:rFonts w:hint="eastAsia" w:ascii="宋体" w:hAnsi="宋体" w:cs="宋体"/>
                <w:bCs/>
                <w:color w:val="auto"/>
                <w:sz w:val="24"/>
                <w:highlight w:val="none"/>
              </w:rPr>
            </w:pPr>
          </w:p>
        </w:tc>
        <w:tc>
          <w:tcPr>
            <w:tcW w:w="1560" w:type="dxa"/>
            <w:noWrap/>
            <w:vAlign w:val="center"/>
          </w:tcPr>
          <w:p w14:paraId="28F5F3AF">
            <w:pPr>
              <w:keepNext/>
              <w:spacing w:line="440" w:lineRule="exact"/>
              <w:ind w:left="63" w:right="63"/>
              <w:rPr>
                <w:rFonts w:hint="eastAsia" w:ascii="宋体" w:hAnsi="宋体" w:cs="宋体"/>
                <w:bCs/>
                <w:color w:val="auto"/>
                <w:sz w:val="24"/>
                <w:highlight w:val="none"/>
              </w:rPr>
            </w:pPr>
          </w:p>
        </w:tc>
        <w:tc>
          <w:tcPr>
            <w:tcW w:w="2126" w:type="dxa"/>
            <w:noWrap/>
            <w:vAlign w:val="center"/>
          </w:tcPr>
          <w:p w14:paraId="4BCCDF9A">
            <w:pPr>
              <w:keepNext/>
              <w:spacing w:line="440" w:lineRule="exact"/>
              <w:ind w:left="63" w:right="63"/>
              <w:rPr>
                <w:rFonts w:hint="eastAsia" w:ascii="宋体" w:hAnsi="宋体" w:cs="宋体"/>
                <w:bCs/>
                <w:color w:val="auto"/>
                <w:sz w:val="24"/>
                <w:highlight w:val="none"/>
              </w:rPr>
            </w:pPr>
          </w:p>
        </w:tc>
        <w:tc>
          <w:tcPr>
            <w:tcW w:w="1417" w:type="dxa"/>
            <w:noWrap/>
            <w:vAlign w:val="center"/>
          </w:tcPr>
          <w:p w14:paraId="1194816E">
            <w:pPr>
              <w:keepNext/>
              <w:spacing w:line="440" w:lineRule="exact"/>
              <w:ind w:left="63" w:right="63"/>
              <w:rPr>
                <w:rFonts w:hint="eastAsia" w:ascii="宋体" w:hAnsi="宋体" w:cs="宋体"/>
                <w:bCs/>
                <w:color w:val="auto"/>
                <w:sz w:val="24"/>
                <w:highlight w:val="none"/>
              </w:rPr>
            </w:pPr>
          </w:p>
        </w:tc>
        <w:tc>
          <w:tcPr>
            <w:tcW w:w="851" w:type="dxa"/>
            <w:noWrap/>
            <w:vAlign w:val="center"/>
          </w:tcPr>
          <w:p w14:paraId="3BA0869B">
            <w:pPr>
              <w:keepNext/>
              <w:spacing w:line="440" w:lineRule="exact"/>
              <w:ind w:left="63" w:right="63"/>
              <w:rPr>
                <w:rFonts w:hint="eastAsia" w:ascii="宋体" w:hAnsi="宋体" w:cs="宋体"/>
                <w:bCs/>
                <w:color w:val="auto"/>
                <w:sz w:val="24"/>
                <w:highlight w:val="none"/>
              </w:rPr>
            </w:pPr>
          </w:p>
        </w:tc>
        <w:tc>
          <w:tcPr>
            <w:tcW w:w="850" w:type="dxa"/>
            <w:noWrap/>
            <w:vAlign w:val="center"/>
          </w:tcPr>
          <w:p w14:paraId="54B9C872">
            <w:pPr>
              <w:keepNext/>
              <w:spacing w:line="440" w:lineRule="exact"/>
              <w:ind w:left="63" w:right="63"/>
              <w:rPr>
                <w:rFonts w:hint="eastAsia" w:ascii="宋体" w:hAnsi="宋体" w:cs="宋体"/>
                <w:bCs/>
                <w:color w:val="auto"/>
                <w:sz w:val="24"/>
                <w:highlight w:val="none"/>
              </w:rPr>
            </w:pPr>
          </w:p>
        </w:tc>
      </w:tr>
      <w:tr w14:paraId="21CB6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41BFE7F3">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47ECF334">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0E0AE442">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0A431FEB">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1F9A04E5">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590F96FE">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5F1113B2">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6A561D11">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0018C38D">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0AA7FAB0">
            <w:pPr>
              <w:keepNext/>
              <w:spacing w:line="440" w:lineRule="exact"/>
              <w:ind w:left="63" w:right="63"/>
              <w:rPr>
                <w:rFonts w:hint="eastAsia" w:ascii="宋体" w:hAnsi="宋体" w:cs="宋体"/>
                <w:bCs/>
                <w:color w:val="auto"/>
                <w:sz w:val="24"/>
                <w:highlight w:val="none"/>
              </w:rPr>
            </w:pPr>
          </w:p>
        </w:tc>
      </w:tr>
      <w:tr w14:paraId="4B9F52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79E0C30E">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6719284C">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59ECB718">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4DF90B09">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5C8D3FE3">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33E2343D">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13BED697">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0FD42F3E">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5466E638">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397DB776">
            <w:pPr>
              <w:keepNext/>
              <w:spacing w:line="440" w:lineRule="exact"/>
              <w:ind w:left="63" w:right="63"/>
              <w:rPr>
                <w:rFonts w:hint="eastAsia" w:ascii="宋体" w:hAnsi="宋体" w:cs="宋体"/>
                <w:bCs/>
                <w:color w:val="auto"/>
                <w:sz w:val="24"/>
                <w:highlight w:val="none"/>
              </w:rPr>
            </w:pPr>
          </w:p>
        </w:tc>
      </w:tr>
      <w:tr w14:paraId="294D4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07EF9D0F">
            <w:pPr>
              <w:keepNext/>
              <w:spacing w:line="440" w:lineRule="exact"/>
              <w:ind w:left="63" w:right="63"/>
              <w:rPr>
                <w:rFonts w:hint="eastAsia" w:ascii="宋体" w:hAnsi="宋体" w:cs="宋体"/>
                <w:bCs/>
                <w:color w:val="auto"/>
                <w:sz w:val="24"/>
                <w:highlight w:val="none"/>
              </w:rPr>
            </w:pPr>
          </w:p>
        </w:tc>
        <w:tc>
          <w:tcPr>
            <w:tcW w:w="1843" w:type="dxa"/>
            <w:noWrap/>
            <w:vAlign w:val="center"/>
          </w:tcPr>
          <w:p w14:paraId="1B8D6740">
            <w:pPr>
              <w:keepNext/>
              <w:spacing w:line="440" w:lineRule="exact"/>
              <w:ind w:left="63" w:right="63"/>
              <w:rPr>
                <w:rFonts w:hint="eastAsia" w:ascii="宋体" w:hAnsi="宋体" w:cs="宋体"/>
                <w:bCs/>
                <w:color w:val="auto"/>
                <w:sz w:val="24"/>
                <w:highlight w:val="none"/>
              </w:rPr>
            </w:pPr>
          </w:p>
        </w:tc>
        <w:tc>
          <w:tcPr>
            <w:tcW w:w="1417" w:type="dxa"/>
            <w:noWrap/>
            <w:vAlign w:val="center"/>
          </w:tcPr>
          <w:p w14:paraId="7B5F1F18">
            <w:pPr>
              <w:keepNext/>
              <w:spacing w:line="440" w:lineRule="exact"/>
              <w:ind w:left="63" w:right="63"/>
              <w:rPr>
                <w:rFonts w:hint="eastAsia" w:ascii="宋体" w:hAnsi="宋体" w:cs="宋体"/>
                <w:bCs/>
                <w:color w:val="auto"/>
                <w:sz w:val="24"/>
                <w:highlight w:val="none"/>
              </w:rPr>
            </w:pPr>
          </w:p>
        </w:tc>
        <w:tc>
          <w:tcPr>
            <w:tcW w:w="2410" w:type="dxa"/>
            <w:noWrap/>
            <w:vAlign w:val="center"/>
          </w:tcPr>
          <w:p w14:paraId="2715B552">
            <w:pPr>
              <w:keepNext/>
              <w:spacing w:line="440" w:lineRule="exact"/>
              <w:ind w:left="63" w:right="63"/>
              <w:rPr>
                <w:rFonts w:hint="eastAsia" w:ascii="宋体" w:hAnsi="宋体" w:cs="宋体"/>
                <w:bCs/>
                <w:color w:val="auto"/>
                <w:sz w:val="24"/>
                <w:highlight w:val="none"/>
              </w:rPr>
            </w:pPr>
          </w:p>
        </w:tc>
        <w:tc>
          <w:tcPr>
            <w:tcW w:w="850" w:type="dxa"/>
            <w:noWrap/>
            <w:vAlign w:val="center"/>
          </w:tcPr>
          <w:p w14:paraId="36D29739">
            <w:pPr>
              <w:keepNext/>
              <w:spacing w:line="440" w:lineRule="exact"/>
              <w:ind w:left="63" w:right="63"/>
              <w:rPr>
                <w:rFonts w:hint="eastAsia" w:ascii="宋体" w:hAnsi="宋体" w:cs="宋体"/>
                <w:bCs/>
                <w:color w:val="auto"/>
                <w:sz w:val="24"/>
                <w:highlight w:val="none"/>
              </w:rPr>
            </w:pPr>
          </w:p>
        </w:tc>
        <w:tc>
          <w:tcPr>
            <w:tcW w:w="1560" w:type="dxa"/>
            <w:noWrap/>
            <w:vAlign w:val="center"/>
          </w:tcPr>
          <w:p w14:paraId="69D6BC9D">
            <w:pPr>
              <w:keepNext/>
              <w:spacing w:line="440" w:lineRule="exact"/>
              <w:ind w:left="63" w:right="63"/>
              <w:rPr>
                <w:rFonts w:hint="eastAsia" w:ascii="宋体" w:hAnsi="宋体" w:cs="宋体"/>
                <w:bCs/>
                <w:color w:val="auto"/>
                <w:sz w:val="24"/>
                <w:highlight w:val="none"/>
              </w:rPr>
            </w:pPr>
          </w:p>
        </w:tc>
        <w:tc>
          <w:tcPr>
            <w:tcW w:w="2126" w:type="dxa"/>
            <w:noWrap/>
            <w:vAlign w:val="center"/>
          </w:tcPr>
          <w:p w14:paraId="027595F8">
            <w:pPr>
              <w:keepNext/>
              <w:spacing w:line="440" w:lineRule="exact"/>
              <w:ind w:left="63" w:right="63"/>
              <w:rPr>
                <w:rFonts w:hint="eastAsia" w:ascii="宋体" w:hAnsi="宋体" w:cs="宋体"/>
                <w:bCs/>
                <w:color w:val="auto"/>
                <w:sz w:val="24"/>
                <w:highlight w:val="none"/>
              </w:rPr>
            </w:pPr>
          </w:p>
        </w:tc>
        <w:tc>
          <w:tcPr>
            <w:tcW w:w="1417" w:type="dxa"/>
            <w:noWrap/>
            <w:vAlign w:val="center"/>
          </w:tcPr>
          <w:p w14:paraId="66EEB922">
            <w:pPr>
              <w:keepNext/>
              <w:spacing w:line="440" w:lineRule="exact"/>
              <w:ind w:left="63" w:right="63"/>
              <w:rPr>
                <w:rFonts w:hint="eastAsia" w:ascii="宋体" w:hAnsi="宋体" w:cs="宋体"/>
                <w:bCs/>
                <w:color w:val="auto"/>
                <w:sz w:val="24"/>
                <w:highlight w:val="none"/>
              </w:rPr>
            </w:pPr>
          </w:p>
        </w:tc>
        <w:tc>
          <w:tcPr>
            <w:tcW w:w="851" w:type="dxa"/>
            <w:noWrap/>
            <w:vAlign w:val="center"/>
          </w:tcPr>
          <w:p w14:paraId="03FA4776">
            <w:pPr>
              <w:keepNext/>
              <w:spacing w:line="440" w:lineRule="exact"/>
              <w:ind w:left="63" w:right="63"/>
              <w:rPr>
                <w:rFonts w:hint="eastAsia" w:ascii="宋体" w:hAnsi="宋体" w:cs="宋体"/>
                <w:bCs/>
                <w:color w:val="auto"/>
                <w:sz w:val="24"/>
                <w:highlight w:val="none"/>
              </w:rPr>
            </w:pPr>
          </w:p>
        </w:tc>
        <w:tc>
          <w:tcPr>
            <w:tcW w:w="850" w:type="dxa"/>
            <w:noWrap/>
            <w:vAlign w:val="center"/>
          </w:tcPr>
          <w:p w14:paraId="4A9891E5">
            <w:pPr>
              <w:keepNext/>
              <w:spacing w:line="440" w:lineRule="exact"/>
              <w:ind w:left="63" w:right="63"/>
              <w:rPr>
                <w:rFonts w:hint="eastAsia" w:ascii="宋体" w:hAnsi="宋体" w:cs="宋体"/>
                <w:bCs/>
                <w:color w:val="auto"/>
                <w:sz w:val="24"/>
                <w:highlight w:val="none"/>
              </w:rPr>
            </w:pPr>
          </w:p>
        </w:tc>
      </w:tr>
      <w:tr w14:paraId="76A9B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52D5ACB5">
            <w:pPr>
              <w:keepNext/>
              <w:spacing w:line="440" w:lineRule="exact"/>
              <w:ind w:left="63" w:right="63"/>
              <w:rPr>
                <w:rFonts w:hint="eastAsia" w:ascii="宋体" w:hAnsi="宋体" w:cs="宋体"/>
                <w:bCs/>
                <w:color w:val="auto"/>
                <w:sz w:val="24"/>
                <w:highlight w:val="none"/>
              </w:rPr>
            </w:pPr>
          </w:p>
        </w:tc>
        <w:tc>
          <w:tcPr>
            <w:tcW w:w="1843" w:type="dxa"/>
            <w:tcBorders>
              <w:top w:val="nil"/>
            </w:tcBorders>
            <w:noWrap/>
            <w:vAlign w:val="center"/>
          </w:tcPr>
          <w:p w14:paraId="0CEB996E">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1DBA7EFF">
            <w:pPr>
              <w:keepNext/>
              <w:spacing w:line="440" w:lineRule="exact"/>
              <w:ind w:left="63" w:right="63"/>
              <w:rPr>
                <w:rFonts w:hint="eastAsia" w:ascii="宋体" w:hAnsi="宋体" w:cs="宋体"/>
                <w:bCs/>
                <w:color w:val="auto"/>
                <w:sz w:val="24"/>
                <w:highlight w:val="none"/>
              </w:rPr>
            </w:pPr>
          </w:p>
        </w:tc>
        <w:tc>
          <w:tcPr>
            <w:tcW w:w="2410" w:type="dxa"/>
            <w:tcBorders>
              <w:top w:val="nil"/>
            </w:tcBorders>
            <w:noWrap/>
            <w:vAlign w:val="center"/>
          </w:tcPr>
          <w:p w14:paraId="1C7FFAAD">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1E6F437B">
            <w:pPr>
              <w:keepNext/>
              <w:spacing w:line="440" w:lineRule="exact"/>
              <w:ind w:left="63" w:right="63"/>
              <w:rPr>
                <w:rFonts w:hint="eastAsia" w:ascii="宋体" w:hAnsi="宋体" w:cs="宋体"/>
                <w:bCs/>
                <w:color w:val="auto"/>
                <w:sz w:val="24"/>
                <w:highlight w:val="none"/>
              </w:rPr>
            </w:pPr>
          </w:p>
        </w:tc>
        <w:tc>
          <w:tcPr>
            <w:tcW w:w="1560" w:type="dxa"/>
            <w:tcBorders>
              <w:top w:val="nil"/>
            </w:tcBorders>
            <w:noWrap/>
            <w:vAlign w:val="center"/>
          </w:tcPr>
          <w:p w14:paraId="439A47E4">
            <w:pPr>
              <w:keepNext/>
              <w:spacing w:line="440" w:lineRule="exact"/>
              <w:ind w:left="63" w:right="63"/>
              <w:rPr>
                <w:rFonts w:hint="eastAsia" w:ascii="宋体" w:hAnsi="宋体" w:cs="宋体"/>
                <w:bCs/>
                <w:color w:val="auto"/>
                <w:sz w:val="24"/>
                <w:highlight w:val="none"/>
              </w:rPr>
            </w:pPr>
          </w:p>
        </w:tc>
        <w:tc>
          <w:tcPr>
            <w:tcW w:w="2126" w:type="dxa"/>
            <w:tcBorders>
              <w:top w:val="nil"/>
            </w:tcBorders>
            <w:noWrap/>
            <w:vAlign w:val="center"/>
          </w:tcPr>
          <w:p w14:paraId="1664A09F">
            <w:pPr>
              <w:keepNext/>
              <w:spacing w:line="440" w:lineRule="exact"/>
              <w:ind w:left="63" w:right="63"/>
              <w:rPr>
                <w:rFonts w:hint="eastAsia" w:ascii="宋体" w:hAnsi="宋体" w:cs="宋体"/>
                <w:bCs/>
                <w:color w:val="auto"/>
                <w:sz w:val="24"/>
                <w:highlight w:val="none"/>
              </w:rPr>
            </w:pPr>
          </w:p>
        </w:tc>
        <w:tc>
          <w:tcPr>
            <w:tcW w:w="1417" w:type="dxa"/>
            <w:tcBorders>
              <w:top w:val="nil"/>
            </w:tcBorders>
            <w:noWrap/>
            <w:vAlign w:val="center"/>
          </w:tcPr>
          <w:p w14:paraId="68E6D3AA">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4CA222CC">
            <w:pPr>
              <w:keepNext/>
              <w:spacing w:line="440" w:lineRule="exact"/>
              <w:ind w:left="63" w:right="63"/>
              <w:rPr>
                <w:rFonts w:hint="eastAsia" w:ascii="宋体" w:hAnsi="宋体" w:cs="宋体"/>
                <w:bCs/>
                <w:color w:val="auto"/>
                <w:sz w:val="24"/>
                <w:highlight w:val="none"/>
              </w:rPr>
            </w:pPr>
          </w:p>
        </w:tc>
        <w:tc>
          <w:tcPr>
            <w:tcW w:w="850" w:type="dxa"/>
            <w:tcBorders>
              <w:top w:val="nil"/>
            </w:tcBorders>
            <w:noWrap/>
            <w:vAlign w:val="center"/>
          </w:tcPr>
          <w:p w14:paraId="67184846">
            <w:pPr>
              <w:keepNext/>
              <w:spacing w:line="440" w:lineRule="exact"/>
              <w:ind w:left="63" w:right="63"/>
              <w:rPr>
                <w:rFonts w:hint="eastAsia" w:ascii="宋体" w:hAnsi="宋体" w:cs="宋体"/>
                <w:bCs/>
                <w:color w:val="auto"/>
                <w:sz w:val="24"/>
                <w:highlight w:val="none"/>
              </w:rPr>
            </w:pPr>
          </w:p>
        </w:tc>
      </w:tr>
      <w:tr w14:paraId="25ACE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039BFDED">
            <w:pPr>
              <w:keepNext/>
              <w:spacing w:line="440" w:lineRule="exact"/>
              <w:ind w:left="63" w:right="63"/>
              <w:rPr>
                <w:rFonts w:hint="eastAsia" w:ascii="宋体" w:hAnsi="宋体" w:cs="宋体"/>
                <w:bCs/>
                <w:color w:val="auto"/>
                <w:sz w:val="24"/>
                <w:highlight w:val="none"/>
              </w:rPr>
            </w:pPr>
          </w:p>
        </w:tc>
        <w:tc>
          <w:tcPr>
            <w:tcW w:w="1843" w:type="dxa"/>
            <w:noWrap/>
            <w:vAlign w:val="center"/>
          </w:tcPr>
          <w:p w14:paraId="4B570639">
            <w:pPr>
              <w:keepNext/>
              <w:spacing w:line="440" w:lineRule="exact"/>
              <w:ind w:left="63" w:right="63"/>
              <w:rPr>
                <w:rFonts w:hint="eastAsia" w:ascii="宋体" w:hAnsi="宋体" w:cs="宋体"/>
                <w:bCs/>
                <w:color w:val="auto"/>
                <w:sz w:val="24"/>
                <w:highlight w:val="none"/>
              </w:rPr>
            </w:pPr>
          </w:p>
        </w:tc>
        <w:tc>
          <w:tcPr>
            <w:tcW w:w="1417" w:type="dxa"/>
            <w:noWrap/>
            <w:vAlign w:val="center"/>
          </w:tcPr>
          <w:p w14:paraId="0495B511">
            <w:pPr>
              <w:keepNext/>
              <w:spacing w:line="440" w:lineRule="exact"/>
              <w:ind w:left="63" w:right="63"/>
              <w:rPr>
                <w:rFonts w:hint="eastAsia" w:ascii="宋体" w:hAnsi="宋体" w:cs="宋体"/>
                <w:bCs/>
                <w:color w:val="auto"/>
                <w:sz w:val="24"/>
                <w:highlight w:val="none"/>
              </w:rPr>
            </w:pPr>
          </w:p>
        </w:tc>
        <w:tc>
          <w:tcPr>
            <w:tcW w:w="2410" w:type="dxa"/>
            <w:noWrap/>
            <w:vAlign w:val="center"/>
          </w:tcPr>
          <w:p w14:paraId="3AA0081F">
            <w:pPr>
              <w:keepNext/>
              <w:spacing w:line="440" w:lineRule="exact"/>
              <w:ind w:left="63" w:right="63"/>
              <w:rPr>
                <w:rFonts w:hint="eastAsia" w:ascii="宋体" w:hAnsi="宋体" w:cs="宋体"/>
                <w:bCs/>
                <w:color w:val="auto"/>
                <w:sz w:val="24"/>
                <w:highlight w:val="none"/>
              </w:rPr>
            </w:pPr>
          </w:p>
        </w:tc>
        <w:tc>
          <w:tcPr>
            <w:tcW w:w="850" w:type="dxa"/>
            <w:noWrap/>
            <w:vAlign w:val="center"/>
          </w:tcPr>
          <w:p w14:paraId="736611A8">
            <w:pPr>
              <w:keepNext/>
              <w:spacing w:line="440" w:lineRule="exact"/>
              <w:ind w:left="63" w:right="63"/>
              <w:rPr>
                <w:rFonts w:hint="eastAsia" w:ascii="宋体" w:hAnsi="宋体" w:cs="宋体"/>
                <w:bCs/>
                <w:color w:val="auto"/>
                <w:sz w:val="24"/>
                <w:highlight w:val="none"/>
              </w:rPr>
            </w:pPr>
          </w:p>
        </w:tc>
        <w:tc>
          <w:tcPr>
            <w:tcW w:w="1560" w:type="dxa"/>
            <w:noWrap/>
            <w:vAlign w:val="center"/>
          </w:tcPr>
          <w:p w14:paraId="1740A8FF">
            <w:pPr>
              <w:keepNext/>
              <w:spacing w:line="440" w:lineRule="exact"/>
              <w:ind w:left="63" w:right="63"/>
              <w:rPr>
                <w:rFonts w:hint="eastAsia" w:ascii="宋体" w:hAnsi="宋体" w:cs="宋体"/>
                <w:bCs/>
                <w:color w:val="auto"/>
                <w:sz w:val="24"/>
                <w:highlight w:val="none"/>
              </w:rPr>
            </w:pPr>
          </w:p>
        </w:tc>
        <w:tc>
          <w:tcPr>
            <w:tcW w:w="2126" w:type="dxa"/>
            <w:noWrap/>
            <w:vAlign w:val="center"/>
          </w:tcPr>
          <w:p w14:paraId="5A4E388F">
            <w:pPr>
              <w:keepNext/>
              <w:spacing w:line="440" w:lineRule="exact"/>
              <w:ind w:left="63" w:right="63"/>
              <w:rPr>
                <w:rFonts w:hint="eastAsia" w:ascii="宋体" w:hAnsi="宋体" w:cs="宋体"/>
                <w:bCs/>
                <w:color w:val="auto"/>
                <w:sz w:val="24"/>
                <w:highlight w:val="none"/>
              </w:rPr>
            </w:pPr>
          </w:p>
        </w:tc>
        <w:tc>
          <w:tcPr>
            <w:tcW w:w="1417" w:type="dxa"/>
            <w:noWrap/>
            <w:vAlign w:val="center"/>
          </w:tcPr>
          <w:p w14:paraId="00B99DB0">
            <w:pPr>
              <w:keepNext/>
              <w:spacing w:line="440" w:lineRule="exact"/>
              <w:ind w:left="63" w:right="63"/>
              <w:rPr>
                <w:rFonts w:hint="eastAsia" w:ascii="宋体" w:hAnsi="宋体" w:cs="宋体"/>
                <w:bCs/>
                <w:color w:val="auto"/>
                <w:sz w:val="24"/>
                <w:highlight w:val="none"/>
              </w:rPr>
            </w:pPr>
          </w:p>
        </w:tc>
        <w:tc>
          <w:tcPr>
            <w:tcW w:w="851" w:type="dxa"/>
            <w:noWrap/>
            <w:vAlign w:val="center"/>
          </w:tcPr>
          <w:p w14:paraId="5756B2A1">
            <w:pPr>
              <w:keepNext/>
              <w:spacing w:line="440" w:lineRule="exact"/>
              <w:ind w:left="63" w:right="63"/>
              <w:rPr>
                <w:rFonts w:hint="eastAsia" w:ascii="宋体" w:hAnsi="宋体" w:cs="宋体"/>
                <w:bCs/>
                <w:color w:val="auto"/>
                <w:sz w:val="24"/>
                <w:highlight w:val="none"/>
              </w:rPr>
            </w:pPr>
          </w:p>
        </w:tc>
        <w:tc>
          <w:tcPr>
            <w:tcW w:w="850" w:type="dxa"/>
            <w:noWrap/>
            <w:vAlign w:val="center"/>
          </w:tcPr>
          <w:p w14:paraId="756066C5">
            <w:pPr>
              <w:keepNext/>
              <w:spacing w:line="440" w:lineRule="exact"/>
              <w:ind w:left="63" w:right="63"/>
              <w:rPr>
                <w:rFonts w:hint="eastAsia" w:ascii="宋体" w:hAnsi="宋体" w:cs="宋体"/>
                <w:bCs/>
                <w:color w:val="auto"/>
                <w:sz w:val="24"/>
                <w:highlight w:val="none"/>
              </w:rPr>
            </w:pPr>
          </w:p>
        </w:tc>
      </w:tr>
    </w:tbl>
    <w:p w14:paraId="01428554">
      <w:pPr>
        <w:spacing w:line="440" w:lineRule="exact"/>
        <w:rPr>
          <w:rFonts w:hint="eastAsia" w:ascii="宋体" w:hAnsi="宋体" w:cs="宋体"/>
          <w:b/>
          <w:color w:val="auto"/>
          <w:sz w:val="24"/>
          <w:highlight w:val="none"/>
        </w:rPr>
        <w:sectPr>
          <w:pgSz w:w="16838" w:h="11906" w:orient="landscape"/>
          <w:pgMar w:top="1440" w:right="1080" w:bottom="1440" w:left="1080" w:header="624" w:footer="907" w:gutter="0"/>
          <w:cols w:space="720" w:num="1"/>
          <w:titlePg/>
          <w:docGrid w:linePitch="360" w:charSpace="0"/>
        </w:sectPr>
      </w:pPr>
    </w:p>
    <w:p w14:paraId="14DDFB25">
      <w:pPr>
        <w:spacing w:line="440" w:lineRule="exact"/>
        <w:rPr>
          <w:rFonts w:hint="eastAsia" w:ascii="宋体" w:hAnsi="宋体" w:cs="宋体"/>
          <w:color w:val="auto"/>
          <w:sz w:val="24"/>
          <w:highlight w:val="none"/>
        </w:rPr>
      </w:pPr>
      <w:r>
        <w:rPr>
          <w:rFonts w:hint="eastAsia" w:ascii="宋体" w:hAnsi="宋体" w:cs="宋体"/>
          <w:color w:val="auto"/>
          <w:sz w:val="24"/>
          <w:highlight w:val="none"/>
        </w:rPr>
        <w:t>附</w:t>
      </w:r>
      <w:bookmarkStart w:id="588" w:name="_Toc296891053"/>
      <w:bookmarkStart w:id="589" w:name="_Toc296346726"/>
      <w:bookmarkStart w:id="590" w:name="_Toc296891265"/>
      <w:bookmarkStart w:id="591" w:name="_Toc296503225"/>
      <w:bookmarkStart w:id="592" w:name="_Toc267261692"/>
      <w:bookmarkStart w:id="593" w:name="_Toc296347224"/>
      <w:bookmarkStart w:id="594" w:name="_Toc296944564"/>
      <w:r>
        <w:rPr>
          <w:rFonts w:hint="eastAsia" w:ascii="宋体" w:hAnsi="宋体" w:cs="宋体"/>
          <w:color w:val="auto"/>
          <w:sz w:val="24"/>
          <w:highlight w:val="none"/>
        </w:rPr>
        <w:t>件2：</w:t>
      </w:r>
      <w:bookmarkEnd w:id="588"/>
      <w:bookmarkEnd w:id="589"/>
      <w:bookmarkEnd w:id="590"/>
      <w:bookmarkEnd w:id="591"/>
      <w:bookmarkEnd w:id="592"/>
      <w:bookmarkEnd w:id="593"/>
      <w:bookmarkEnd w:id="594"/>
    </w:p>
    <w:p w14:paraId="0CC2271A">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发包人供应材料设备一览表</w:t>
      </w:r>
    </w:p>
    <w:tbl>
      <w:tblPr>
        <w:tblStyle w:val="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3C236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single" w:color="auto" w:sz="6" w:space="0"/>
            </w:tcBorders>
            <w:noWrap/>
            <w:vAlign w:val="center"/>
          </w:tcPr>
          <w:p w14:paraId="615D8446">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序号</w:t>
            </w:r>
          </w:p>
        </w:tc>
        <w:tc>
          <w:tcPr>
            <w:tcW w:w="1276" w:type="dxa"/>
            <w:tcBorders>
              <w:top w:val="single" w:color="auto" w:sz="12" w:space="0"/>
              <w:bottom w:val="single" w:color="auto" w:sz="6" w:space="0"/>
            </w:tcBorders>
            <w:noWrap/>
            <w:vAlign w:val="center"/>
          </w:tcPr>
          <w:p w14:paraId="7DF85773">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 xml:space="preserve">  材料、</w:t>
            </w:r>
          </w:p>
          <w:p w14:paraId="1DCD55F1">
            <w:pPr>
              <w:keepNext/>
              <w:spacing w:line="440" w:lineRule="exact"/>
              <w:ind w:right="63"/>
              <w:rPr>
                <w:rFonts w:hint="eastAsia" w:ascii="宋体" w:hAnsi="宋体" w:cs="宋体"/>
                <w:bCs/>
                <w:color w:val="auto"/>
                <w:sz w:val="24"/>
                <w:highlight w:val="none"/>
              </w:rPr>
            </w:pPr>
            <w:r>
              <w:rPr>
                <w:rFonts w:ascii="宋体" w:hAnsi="宋体" w:cs="宋体"/>
                <w:bCs/>
                <w:color w:val="auto"/>
                <w:sz w:val="24"/>
                <w:highlight w:val="none"/>
              </w:rPr>
              <w:t>设备品种</w:t>
            </w:r>
          </w:p>
        </w:tc>
        <w:tc>
          <w:tcPr>
            <w:tcW w:w="1418" w:type="dxa"/>
            <w:tcBorders>
              <w:top w:val="single" w:color="auto" w:sz="12" w:space="0"/>
              <w:bottom w:val="single" w:color="auto" w:sz="6" w:space="0"/>
            </w:tcBorders>
            <w:noWrap/>
            <w:vAlign w:val="center"/>
          </w:tcPr>
          <w:p w14:paraId="4B09CC91">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规格型号</w:t>
            </w:r>
          </w:p>
        </w:tc>
        <w:tc>
          <w:tcPr>
            <w:tcW w:w="940" w:type="dxa"/>
            <w:tcBorders>
              <w:top w:val="single" w:color="auto" w:sz="12" w:space="0"/>
              <w:bottom w:val="single" w:color="auto" w:sz="6" w:space="0"/>
            </w:tcBorders>
            <w:noWrap/>
            <w:vAlign w:val="center"/>
          </w:tcPr>
          <w:p w14:paraId="6E09916C">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单位</w:t>
            </w:r>
          </w:p>
        </w:tc>
        <w:tc>
          <w:tcPr>
            <w:tcW w:w="851" w:type="dxa"/>
            <w:tcBorders>
              <w:top w:val="single" w:color="auto" w:sz="12" w:space="0"/>
              <w:bottom w:val="single" w:color="auto" w:sz="6" w:space="0"/>
            </w:tcBorders>
            <w:noWrap/>
            <w:vAlign w:val="center"/>
          </w:tcPr>
          <w:p w14:paraId="413624E3">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数量</w:t>
            </w:r>
          </w:p>
        </w:tc>
        <w:tc>
          <w:tcPr>
            <w:tcW w:w="1044" w:type="dxa"/>
            <w:tcBorders>
              <w:top w:val="single" w:color="auto" w:sz="12" w:space="0"/>
              <w:bottom w:val="single" w:color="auto" w:sz="6" w:space="0"/>
            </w:tcBorders>
            <w:noWrap/>
            <w:vAlign w:val="center"/>
          </w:tcPr>
          <w:p w14:paraId="55FE78B1">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单价（元）</w:t>
            </w:r>
          </w:p>
        </w:tc>
        <w:tc>
          <w:tcPr>
            <w:tcW w:w="992" w:type="dxa"/>
            <w:tcBorders>
              <w:top w:val="single" w:color="auto" w:sz="12" w:space="0"/>
              <w:bottom w:val="single" w:color="auto" w:sz="6" w:space="0"/>
            </w:tcBorders>
            <w:noWrap/>
            <w:vAlign w:val="center"/>
          </w:tcPr>
          <w:p w14:paraId="7F2FA248">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质量等级</w:t>
            </w:r>
          </w:p>
        </w:tc>
        <w:tc>
          <w:tcPr>
            <w:tcW w:w="851" w:type="dxa"/>
            <w:tcBorders>
              <w:top w:val="single" w:color="auto" w:sz="12" w:space="0"/>
              <w:bottom w:val="single" w:color="auto" w:sz="6" w:space="0"/>
            </w:tcBorders>
            <w:noWrap/>
            <w:vAlign w:val="center"/>
          </w:tcPr>
          <w:p w14:paraId="24B8D8E3">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供应时间</w:t>
            </w:r>
          </w:p>
        </w:tc>
        <w:tc>
          <w:tcPr>
            <w:tcW w:w="1487" w:type="dxa"/>
            <w:tcBorders>
              <w:top w:val="single" w:color="auto" w:sz="12" w:space="0"/>
              <w:bottom w:val="single" w:color="auto" w:sz="6" w:space="0"/>
            </w:tcBorders>
            <w:noWrap/>
            <w:vAlign w:val="center"/>
          </w:tcPr>
          <w:p w14:paraId="47F03C3D">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送达地点</w:t>
            </w:r>
          </w:p>
        </w:tc>
        <w:tc>
          <w:tcPr>
            <w:tcW w:w="992" w:type="dxa"/>
            <w:tcBorders>
              <w:top w:val="single" w:color="auto" w:sz="12" w:space="0"/>
              <w:bottom w:val="single" w:color="auto" w:sz="6" w:space="0"/>
            </w:tcBorders>
            <w:noWrap/>
            <w:vAlign w:val="center"/>
          </w:tcPr>
          <w:p w14:paraId="4966F6BB">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备注</w:t>
            </w:r>
          </w:p>
        </w:tc>
      </w:tr>
      <w:tr w14:paraId="264D4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bottom w:val="single" w:color="auto" w:sz="6" w:space="0"/>
            </w:tcBorders>
            <w:noWrap/>
            <w:vAlign w:val="center"/>
          </w:tcPr>
          <w:p w14:paraId="0F6694A1">
            <w:pPr>
              <w:keepNext/>
              <w:spacing w:line="440" w:lineRule="exact"/>
              <w:ind w:left="63" w:right="63"/>
              <w:rPr>
                <w:rFonts w:hint="eastAsia" w:ascii="宋体" w:hAnsi="宋体" w:cs="宋体"/>
                <w:bCs/>
                <w:color w:val="auto"/>
                <w:sz w:val="24"/>
                <w:highlight w:val="none"/>
              </w:rPr>
            </w:pPr>
          </w:p>
        </w:tc>
        <w:tc>
          <w:tcPr>
            <w:tcW w:w="1276" w:type="dxa"/>
            <w:tcBorders>
              <w:top w:val="single" w:color="auto" w:sz="6" w:space="0"/>
              <w:bottom w:val="single" w:color="auto" w:sz="6" w:space="0"/>
            </w:tcBorders>
            <w:noWrap/>
            <w:vAlign w:val="center"/>
          </w:tcPr>
          <w:p w14:paraId="1B3B8EB7">
            <w:pPr>
              <w:keepNext/>
              <w:spacing w:line="440" w:lineRule="exact"/>
              <w:ind w:left="63" w:right="63"/>
              <w:rPr>
                <w:rFonts w:hint="eastAsia" w:ascii="宋体" w:hAnsi="宋体" w:cs="宋体"/>
                <w:bCs/>
                <w:color w:val="auto"/>
                <w:sz w:val="24"/>
                <w:highlight w:val="none"/>
              </w:rPr>
            </w:pPr>
          </w:p>
        </w:tc>
        <w:tc>
          <w:tcPr>
            <w:tcW w:w="1418" w:type="dxa"/>
            <w:tcBorders>
              <w:top w:val="single" w:color="auto" w:sz="6" w:space="0"/>
              <w:bottom w:val="single" w:color="auto" w:sz="6" w:space="0"/>
            </w:tcBorders>
            <w:noWrap/>
            <w:vAlign w:val="center"/>
          </w:tcPr>
          <w:p w14:paraId="21C8E079">
            <w:pPr>
              <w:keepNext/>
              <w:spacing w:line="440" w:lineRule="exact"/>
              <w:ind w:left="63" w:right="63"/>
              <w:rPr>
                <w:rFonts w:hint="eastAsia" w:ascii="宋体" w:hAnsi="宋体" w:cs="宋体"/>
                <w:bCs/>
                <w:color w:val="auto"/>
                <w:sz w:val="24"/>
                <w:highlight w:val="none"/>
              </w:rPr>
            </w:pPr>
          </w:p>
        </w:tc>
        <w:tc>
          <w:tcPr>
            <w:tcW w:w="940" w:type="dxa"/>
            <w:tcBorders>
              <w:top w:val="single" w:color="auto" w:sz="6" w:space="0"/>
              <w:bottom w:val="single" w:color="auto" w:sz="6" w:space="0"/>
            </w:tcBorders>
            <w:noWrap/>
            <w:vAlign w:val="center"/>
          </w:tcPr>
          <w:p w14:paraId="2C51453D">
            <w:pPr>
              <w:keepNext/>
              <w:spacing w:line="440" w:lineRule="exact"/>
              <w:ind w:left="63" w:right="63"/>
              <w:rPr>
                <w:rFonts w:hint="eastAsia" w:ascii="宋体" w:hAnsi="宋体" w:cs="宋体"/>
                <w:bCs/>
                <w:color w:val="auto"/>
                <w:sz w:val="24"/>
                <w:highlight w:val="none"/>
              </w:rPr>
            </w:pPr>
          </w:p>
        </w:tc>
        <w:tc>
          <w:tcPr>
            <w:tcW w:w="851" w:type="dxa"/>
            <w:tcBorders>
              <w:top w:val="single" w:color="auto" w:sz="6" w:space="0"/>
              <w:bottom w:val="single" w:color="auto" w:sz="6" w:space="0"/>
            </w:tcBorders>
            <w:noWrap/>
            <w:vAlign w:val="center"/>
          </w:tcPr>
          <w:p w14:paraId="0E05C1EC">
            <w:pPr>
              <w:keepNext/>
              <w:spacing w:line="440" w:lineRule="exact"/>
              <w:ind w:left="63" w:right="63"/>
              <w:rPr>
                <w:rFonts w:hint="eastAsia" w:ascii="宋体" w:hAnsi="宋体" w:cs="宋体"/>
                <w:bCs/>
                <w:color w:val="auto"/>
                <w:sz w:val="24"/>
                <w:highlight w:val="none"/>
              </w:rPr>
            </w:pPr>
          </w:p>
        </w:tc>
        <w:tc>
          <w:tcPr>
            <w:tcW w:w="1044" w:type="dxa"/>
            <w:tcBorders>
              <w:top w:val="single" w:color="auto" w:sz="6" w:space="0"/>
              <w:bottom w:val="single" w:color="auto" w:sz="6" w:space="0"/>
            </w:tcBorders>
            <w:noWrap/>
            <w:vAlign w:val="center"/>
          </w:tcPr>
          <w:p w14:paraId="7510F025">
            <w:pPr>
              <w:keepNext/>
              <w:spacing w:line="440" w:lineRule="exact"/>
              <w:ind w:left="63" w:right="63"/>
              <w:rPr>
                <w:rFonts w:hint="eastAsia" w:ascii="宋体" w:hAnsi="宋体" w:cs="宋体"/>
                <w:bCs/>
                <w:color w:val="auto"/>
                <w:sz w:val="24"/>
                <w:highlight w:val="none"/>
              </w:rPr>
            </w:pPr>
          </w:p>
        </w:tc>
        <w:tc>
          <w:tcPr>
            <w:tcW w:w="992" w:type="dxa"/>
            <w:tcBorders>
              <w:top w:val="single" w:color="auto" w:sz="6" w:space="0"/>
              <w:bottom w:val="single" w:color="auto" w:sz="6" w:space="0"/>
            </w:tcBorders>
            <w:noWrap/>
            <w:vAlign w:val="center"/>
          </w:tcPr>
          <w:p w14:paraId="690C891B">
            <w:pPr>
              <w:keepNext/>
              <w:spacing w:line="440" w:lineRule="exact"/>
              <w:ind w:left="63" w:right="63"/>
              <w:rPr>
                <w:rFonts w:hint="eastAsia" w:ascii="宋体" w:hAnsi="宋体" w:cs="宋体"/>
                <w:bCs/>
                <w:color w:val="auto"/>
                <w:sz w:val="24"/>
                <w:highlight w:val="none"/>
              </w:rPr>
            </w:pPr>
          </w:p>
        </w:tc>
        <w:tc>
          <w:tcPr>
            <w:tcW w:w="851" w:type="dxa"/>
            <w:tcBorders>
              <w:top w:val="single" w:color="auto" w:sz="6" w:space="0"/>
              <w:bottom w:val="single" w:color="auto" w:sz="6" w:space="0"/>
            </w:tcBorders>
            <w:noWrap/>
            <w:vAlign w:val="center"/>
          </w:tcPr>
          <w:p w14:paraId="4F82066F">
            <w:pPr>
              <w:keepNext/>
              <w:spacing w:line="440" w:lineRule="exact"/>
              <w:ind w:left="63" w:right="63"/>
              <w:rPr>
                <w:rFonts w:hint="eastAsia" w:ascii="宋体" w:hAnsi="宋体" w:cs="宋体"/>
                <w:bCs/>
                <w:color w:val="auto"/>
                <w:sz w:val="24"/>
                <w:highlight w:val="none"/>
              </w:rPr>
            </w:pPr>
          </w:p>
        </w:tc>
        <w:tc>
          <w:tcPr>
            <w:tcW w:w="1487" w:type="dxa"/>
            <w:tcBorders>
              <w:top w:val="single" w:color="auto" w:sz="6" w:space="0"/>
              <w:bottom w:val="single" w:color="auto" w:sz="6" w:space="0"/>
            </w:tcBorders>
            <w:noWrap/>
            <w:vAlign w:val="center"/>
          </w:tcPr>
          <w:p w14:paraId="77586C59">
            <w:pPr>
              <w:keepNext/>
              <w:spacing w:line="440" w:lineRule="exact"/>
              <w:ind w:left="63" w:right="63"/>
              <w:rPr>
                <w:rFonts w:hint="eastAsia" w:ascii="宋体" w:hAnsi="宋体" w:cs="宋体"/>
                <w:bCs/>
                <w:color w:val="auto"/>
                <w:sz w:val="24"/>
                <w:highlight w:val="none"/>
              </w:rPr>
            </w:pPr>
          </w:p>
        </w:tc>
        <w:tc>
          <w:tcPr>
            <w:tcW w:w="992" w:type="dxa"/>
            <w:tcBorders>
              <w:top w:val="single" w:color="auto" w:sz="6" w:space="0"/>
              <w:bottom w:val="single" w:color="auto" w:sz="6" w:space="0"/>
            </w:tcBorders>
            <w:noWrap/>
            <w:vAlign w:val="center"/>
          </w:tcPr>
          <w:p w14:paraId="3EA29D13">
            <w:pPr>
              <w:keepNext/>
              <w:spacing w:line="440" w:lineRule="exact"/>
              <w:ind w:left="63" w:right="63"/>
              <w:rPr>
                <w:rFonts w:hint="eastAsia" w:ascii="宋体" w:hAnsi="宋体" w:cs="宋体"/>
                <w:bCs/>
                <w:color w:val="auto"/>
                <w:sz w:val="24"/>
                <w:highlight w:val="none"/>
              </w:rPr>
            </w:pPr>
          </w:p>
        </w:tc>
      </w:tr>
      <w:tr w14:paraId="11778E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ign w:val="center"/>
          </w:tcPr>
          <w:p w14:paraId="3CDFD3C7">
            <w:pPr>
              <w:keepNext/>
              <w:spacing w:line="440" w:lineRule="exact"/>
              <w:ind w:left="63" w:right="63"/>
              <w:rPr>
                <w:rFonts w:hint="eastAsia" w:ascii="宋体" w:hAnsi="宋体" w:cs="宋体"/>
                <w:bCs/>
                <w:color w:val="auto"/>
                <w:sz w:val="24"/>
                <w:highlight w:val="none"/>
              </w:rPr>
            </w:pPr>
          </w:p>
        </w:tc>
        <w:tc>
          <w:tcPr>
            <w:tcW w:w="1276" w:type="dxa"/>
            <w:tcBorders>
              <w:top w:val="nil"/>
            </w:tcBorders>
            <w:noWrap/>
            <w:vAlign w:val="center"/>
          </w:tcPr>
          <w:p w14:paraId="5ECED564">
            <w:pPr>
              <w:keepNext/>
              <w:spacing w:line="440" w:lineRule="exact"/>
              <w:ind w:left="63" w:right="63"/>
              <w:rPr>
                <w:rFonts w:hint="eastAsia" w:ascii="宋体" w:hAnsi="宋体" w:cs="宋体"/>
                <w:bCs/>
                <w:color w:val="auto"/>
                <w:sz w:val="24"/>
                <w:highlight w:val="none"/>
              </w:rPr>
            </w:pPr>
          </w:p>
        </w:tc>
        <w:tc>
          <w:tcPr>
            <w:tcW w:w="1418" w:type="dxa"/>
            <w:tcBorders>
              <w:top w:val="nil"/>
            </w:tcBorders>
            <w:noWrap/>
            <w:vAlign w:val="center"/>
          </w:tcPr>
          <w:p w14:paraId="155CF667">
            <w:pPr>
              <w:keepNext/>
              <w:spacing w:line="440" w:lineRule="exact"/>
              <w:ind w:left="63" w:right="63"/>
              <w:rPr>
                <w:rFonts w:hint="eastAsia" w:ascii="宋体" w:hAnsi="宋体" w:cs="宋体"/>
                <w:bCs/>
                <w:color w:val="auto"/>
                <w:sz w:val="24"/>
                <w:highlight w:val="none"/>
              </w:rPr>
            </w:pPr>
          </w:p>
        </w:tc>
        <w:tc>
          <w:tcPr>
            <w:tcW w:w="940" w:type="dxa"/>
            <w:tcBorders>
              <w:top w:val="nil"/>
            </w:tcBorders>
            <w:noWrap/>
            <w:vAlign w:val="center"/>
          </w:tcPr>
          <w:p w14:paraId="6B227CAA">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657BFA68">
            <w:pPr>
              <w:keepNext/>
              <w:spacing w:line="440" w:lineRule="exact"/>
              <w:ind w:left="63" w:right="63"/>
              <w:rPr>
                <w:rFonts w:hint="eastAsia" w:ascii="宋体" w:hAnsi="宋体" w:cs="宋体"/>
                <w:bCs/>
                <w:color w:val="auto"/>
                <w:sz w:val="24"/>
                <w:highlight w:val="none"/>
              </w:rPr>
            </w:pPr>
          </w:p>
        </w:tc>
        <w:tc>
          <w:tcPr>
            <w:tcW w:w="1044" w:type="dxa"/>
            <w:tcBorders>
              <w:top w:val="nil"/>
            </w:tcBorders>
            <w:noWrap/>
            <w:vAlign w:val="center"/>
          </w:tcPr>
          <w:p w14:paraId="2ABCE56F">
            <w:pPr>
              <w:keepNext/>
              <w:spacing w:line="440" w:lineRule="exact"/>
              <w:ind w:left="63" w:right="63"/>
              <w:rPr>
                <w:rFonts w:hint="eastAsia" w:ascii="宋体" w:hAnsi="宋体" w:cs="宋体"/>
                <w:bCs/>
                <w:color w:val="auto"/>
                <w:sz w:val="24"/>
                <w:highlight w:val="none"/>
              </w:rPr>
            </w:pPr>
          </w:p>
        </w:tc>
        <w:tc>
          <w:tcPr>
            <w:tcW w:w="992" w:type="dxa"/>
            <w:tcBorders>
              <w:top w:val="nil"/>
            </w:tcBorders>
            <w:noWrap/>
            <w:vAlign w:val="center"/>
          </w:tcPr>
          <w:p w14:paraId="33C69B26">
            <w:pPr>
              <w:keepNext/>
              <w:spacing w:line="440" w:lineRule="exact"/>
              <w:ind w:left="63" w:right="63"/>
              <w:rPr>
                <w:rFonts w:hint="eastAsia" w:ascii="宋体" w:hAnsi="宋体" w:cs="宋体"/>
                <w:bCs/>
                <w:color w:val="auto"/>
                <w:sz w:val="24"/>
                <w:highlight w:val="none"/>
              </w:rPr>
            </w:pPr>
          </w:p>
        </w:tc>
        <w:tc>
          <w:tcPr>
            <w:tcW w:w="851" w:type="dxa"/>
            <w:tcBorders>
              <w:top w:val="nil"/>
            </w:tcBorders>
            <w:noWrap/>
            <w:vAlign w:val="center"/>
          </w:tcPr>
          <w:p w14:paraId="3FF68040">
            <w:pPr>
              <w:keepNext/>
              <w:spacing w:line="440" w:lineRule="exact"/>
              <w:ind w:left="63" w:right="63"/>
              <w:rPr>
                <w:rFonts w:hint="eastAsia" w:ascii="宋体" w:hAnsi="宋体" w:cs="宋体"/>
                <w:bCs/>
                <w:color w:val="auto"/>
                <w:sz w:val="24"/>
                <w:highlight w:val="none"/>
              </w:rPr>
            </w:pPr>
          </w:p>
        </w:tc>
        <w:tc>
          <w:tcPr>
            <w:tcW w:w="1487" w:type="dxa"/>
            <w:tcBorders>
              <w:top w:val="nil"/>
            </w:tcBorders>
            <w:noWrap/>
            <w:vAlign w:val="center"/>
          </w:tcPr>
          <w:p w14:paraId="6AA3C691">
            <w:pPr>
              <w:keepNext/>
              <w:spacing w:line="440" w:lineRule="exact"/>
              <w:ind w:left="63" w:right="63"/>
              <w:rPr>
                <w:rFonts w:hint="eastAsia" w:ascii="宋体" w:hAnsi="宋体" w:cs="宋体"/>
                <w:bCs/>
                <w:color w:val="auto"/>
                <w:sz w:val="24"/>
                <w:highlight w:val="none"/>
              </w:rPr>
            </w:pPr>
          </w:p>
        </w:tc>
        <w:tc>
          <w:tcPr>
            <w:tcW w:w="992" w:type="dxa"/>
            <w:tcBorders>
              <w:top w:val="nil"/>
            </w:tcBorders>
            <w:noWrap/>
            <w:vAlign w:val="center"/>
          </w:tcPr>
          <w:p w14:paraId="6C203B19">
            <w:pPr>
              <w:keepNext/>
              <w:spacing w:line="440" w:lineRule="exact"/>
              <w:ind w:left="63" w:right="63"/>
              <w:rPr>
                <w:rFonts w:hint="eastAsia" w:ascii="宋体" w:hAnsi="宋体" w:cs="宋体"/>
                <w:bCs/>
                <w:color w:val="auto"/>
                <w:sz w:val="24"/>
                <w:highlight w:val="none"/>
              </w:rPr>
            </w:pPr>
          </w:p>
        </w:tc>
      </w:tr>
      <w:tr w14:paraId="33AC21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4D134507">
            <w:pPr>
              <w:keepNext/>
              <w:spacing w:line="440" w:lineRule="exact"/>
              <w:ind w:left="63" w:right="63"/>
              <w:rPr>
                <w:rFonts w:hint="eastAsia" w:ascii="宋体" w:hAnsi="宋体" w:cs="宋体"/>
                <w:bCs/>
                <w:color w:val="auto"/>
                <w:sz w:val="24"/>
                <w:highlight w:val="none"/>
              </w:rPr>
            </w:pPr>
          </w:p>
        </w:tc>
        <w:tc>
          <w:tcPr>
            <w:tcW w:w="1276" w:type="dxa"/>
            <w:noWrap/>
            <w:vAlign w:val="center"/>
          </w:tcPr>
          <w:p w14:paraId="31C5DF4C">
            <w:pPr>
              <w:keepNext/>
              <w:spacing w:line="440" w:lineRule="exact"/>
              <w:ind w:left="63" w:right="63"/>
              <w:rPr>
                <w:rFonts w:hint="eastAsia" w:ascii="宋体" w:hAnsi="宋体" w:cs="宋体"/>
                <w:bCs/>
                <w:color w:val="auto"/>
                <w:sz w:val="24"/>
                <w:highlight w:val="none"/>
              </w:rPr>
            </w:pPr>
          </w:p>
        </w:tc>
        <w:tc>
          <w:tcPr>
            <w:tcW w:w="1418" w:type="dxa"/>
            <w:noWrap/>
            <w:vAlign w:val="center"/>
          </w:tcPr>
          <w:p w14:paraId="47B464FE">
            <w:pPr>
              <w:keepNext/>
              <w:spacing w:line="440" w:lineRule="exact"/>
              <w:ind w:left="63" w:right="63"/>
              <w:rPr>
                <w:rFonts w:hint="eastAsia" w:ascii="宋体" w:hAnsi="宋体" w:cs="宋体"/>
                <w:bCs/>
                <w:color w:val="auto"/>
                <w:sz w:val="24"/>
                <w:highlight w:val="none"/>
              </w:rPr>
            </w:pPr>
          </w:p>
        </w:tc>
        <w:tc>
          <w:tcPr>
            <w:tcW w:w="940" w:type="dxa"/>
            <w:noWrap/>
            <w:vAlign w:val="center"/>
          </w:tcPr>
          <w:p w14:paraId="3C588736">
            <w:pPr>
              <w:keepNext/>
              <w:spacing w:line="440" w:lineRule="exact"/>
              <w:ind w:left="63" w:right="63"/>
              <w:rPr>
                <w:rFonts w:hint="eastAsia" w:ascii="宋体" w:hAnsi="宋体" w:cs="宋体"/>
                <w:bCs/>
                <w:color w:val="auto"/>
                <w:sz w:val="24"/>
                <w:highlight w:val="none"/>
              </w:rPr>
            </w:pPr>
          </w:p>
        </w:tc>
        <w:tc>
          <w:tcPr>
            <w:tcW w:w="851" w:type="dxa"/>
            <w:noWrap/>
            <w:vAlign w:val="center"/>
          </w:tcPr>
          <w:p w14:paraId="19769FE6">
            <w:pPr>
              <w:keepNext/>
              <w:spacing w:line="440" w:lineRule="exact"/>
              <w:ind w:left="63" w:right="63"/>
              <w:rPr>
                <w:rFonts w:hint="eastAsia" w:ascii="宋体" w:hAnsi="宋体" w:cs="宋体"/>
                <w:bCs/>
                <w:color w:val="auto"/>
                <w:sz w:val="24"/>
                <w:highlight w:val="none"/>
              </w:rPr>
            </w:pPr>
          </w:p>
        </w:tc>
        <w:tc>
          <w:tcPr>
            <w:tcW w:w="1044" w:type="dxa"/>
            <w:noWrap/>
            <w:vAlign w:val="center"/>
          </w:tcPr>
          <w:p w14:paraId="5823E894">
            <w:pPr>
              <w:keepNext/>
              <w:spacing w:line="440" w:lineRule="exact"/>
              <w:ind w:left="63" w:right="63"/>
              <w:rPr>
                <w:rFonts w:hint="eastAsia" w:ascii="宋体" w:hAnsi="宋体" w:cs="宋体"/>
                <w:bCs/>
                <w:color w:val="auto"/>
                <w:sz w:val="24"/>
                <w:highlight w:val="none"/>
              </w:rPr>
            </w:pPr>
          </w:p>
        </w:tc>
        <w:tc>
          <w:tcPr>
            <w:tcW w:w="992" w:type="dxa"/>
            <w:noWrap/>
            <w:vAlign w:val="center"/>
          </w:tcPr>
          <w:p w14:paraId="6C3EB5E0">
            <w:pPr>
              <w:keepNext/>
              <w:spacing w:line="440" w:lineRule="exact"/>
              <w:ind w:left="63" w:right="63"/>
              <w:rPr>
                <w:rFonts w:hint="eastAsia" w:ascii="宋体" w:hAnsi="宋体" w:cs="宋体"/>
                <w:bCs/>
                <w:color w:val="auto"/>
                <w:sz w:val="24"/>
                <w:highlight w:val="none"/>
              </w:rPr>
            </w:pPr>
          </w:p>
        </w:tc>
        <w:tc>
          <w:tcPr>
            <w:tcW w:w="851" w:type="dxa"/>
            <w:noWrap/>
            <w:vAlign w:val="center"/>
          </w:tcPr>
          <w:p w14:paraId="439A8CF6">
            <w:pPr>
              <w:keepNext/>
              <w:spacing w:line="440" w:lineRule="exact"/>
              <w:ind w:left="63" w:right="63"/>
              <w:rPr>
                <w:rFonts w:hint="eastAsia" w:ascii="宋体" w:hAnsi="宋体" w:cs="宋体"/>
                <w:bCs/>
                <w:color w:val="auto"/>
                <w:sz w:val="24"/>
                <w:highlight w:val="none"/>
              </w:rPr>
            </w:pPr>
          </w:p>
        </w:tc>
        <w:tc>
          <w:tcPr>
            <w:tcW w:w="1487" w:type="dxa"/>
            <w:noWrap/>
            <w:vAlign w:val="center"/>
          </w:tcPr>
          <w:p w14:paraId="063DE066">
            <w:pPr>
              <w:keepNext/>
              <w:spacing w:line="440" w:lineRule="exact"/>
              <w:ind w:left="63" w:right="63"/>
              <w:rPr>
                <w:rFonts w:hint="eastAsia" w:ascii="宋体" w:hAnsi="宋体" w:cs="宋体"/>
                <w:bCs/>
                <w:color w:val="auto"/>
                <w:sz w:val="24"/>
                <w:highlight w:val="none"/>
              </w:rPr>
            </w:pPr>
          </w:p>
        </w:tc>
        <w:tc>
          <w:tcPr>
            <w:tcW w:w="992" w:type="dxa"/>
            <w:noWrap/>
            <w:vAlign w:val="center"/>
          </w:tcPr>
          <w:p w14:paraId="35D3EC9F">
            <w:pPr>
              <w:keepNext/>
              <w:spacing w:line="440" w:lineRule="exact"/>
              <w:ind w:left="63" w:right="63"/>
              <w:rPr>
                <w:rFonts w:hint="eastAsia" w:ascii="宋体" w:hAnsi="宋体" w:cs="宋体"/>
                <w:bCs/>
                <w:color w:val="auto"/>
                <w:sz w:val="24"/>
                <w:highlight w:val="none"/>
              </w:rPr>
            </w:pPr>
          </w:p>
        </w:tc>
      </w:tr>
      <w:tr w14:paraId="2D507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FA68F8E">
            <w:pPr>
              <w:keepNext/>
              <w:spacing w:line="440" w:lineRule="exact"/>
              <w:ind w:left="63" w:right="63"/>
              <w:rPr>
                <w:rFonts w:hint="eastAsia" w:ascii="宋体" w:hAnsi="宋体" w:cs="宋体"/>
                <w:bCs/>
                <w:color w:val="auto"/>
                <w:sz w:val="24"/>
                <w:highlight w:val="none"/>
              </w:rPr>
            </w:pPr>
          </w:p>
        </w:tc>
        <w:tc>
          <w:tcPr>
            <w:tcW w:w="1276" w:type="dxa"/>
            <w:noWrap/>
            <w:vAlign w:val="center"/>
          </w:tcPr>
          <w:p w14:paraId="68811E68">
            <w:pPr>
              <w:keepNext/>
              <w:spacing w:line="440" w:lineRule="exact"/>
              <w:ind w:left="63" w:right="63"/>
              <w:rPr>
                <w:rFonts w:hint="eastAsia" w:ascii="宋体" w:hAnsi="宋体" w:cs="宋体"/>
                <w:bCs/>
                <w:color w:val="auto"/>
                <w:sz w:val="24"/>
                <w:highlight w:val="none"/>
              </w:rPr>
            </w:pPr>
          </w:p>
        </w:tc>
        <w:tc>
          <w:tcPr>
            <w:tcW w:w="1418" w:type="dxa"/>
            <w:noWrap/>
            <w:vAlign w:val="center"/>
          </w:tcPr>
          <w:p w14:paraId="616C1133">
            <w:pPr>
              <w:keepNext/>
              <w:spacing w:line="440" w:lineRule="exact"/>
              <w:ind w:left="63" w:right="63"/>
              <w:rPr>
                <w:rFonts w:hint="eastAsia" w:ascii="宋体" w:hAnsi="宋体" w:cs="宋体"/>
                <w:bCs/>
                <w:color w:val="auto"/>
                <w:sz w:val="24"/>
                <w:highlight w:val="none"/>
              </w:rPr>
            </w:pPr>
          </w:p>
        </w:tc>
        <w:tc>
          <w:tcPr>
            <w:tcW w:w="940" w:type="dxa"/>
            <w:noWrap/>
            <w:vAlign w:val="center"/>
          </w:tcPr>
          <w:p w14:paraId="05F20B70">
            <w:pPr>
              <w:keepNext/>
              <w:spacing w:line="440" w:lineRule="exact"/>
              <w:ind w:left="63" w:right="63"/>
              <w:rPr>
                <w:rFonts w:hint="eastAsia" w:ascii="宋体" w:hAnsi="宋体" w:cs="宋体"/>
                <w:bCs/>
                <w:color w:val="auto"/>
                <w:sz w:val="24"/>
                <w:highlight w:val="none"/>
              </w:rPr>
            </w:pPr>
          </w:p>
        </w:tc>
        <w:tc>
          <w:tcPr>
            <w:tcW w:w="851" w:type="dxa"/>
            <w:noWrap/>
            <w:vAlign w:val="center"/>
          </w:tcPr>
          <w:p w14:paraId="5C457537">
            <w:pPr>
              <w:keepNext/>
              <w:spacing w:line="440" w:lineRule="exact"/>
              <w:ind w:left="63" w:right="63"/>
              <w:rPr>
                <w:rFonts w:hint="eastAsia" w:ascii="宋体" w:hAnsi="宋体" w:cs="宋体"/>
                <w:bCs/>
                <w:color w:val="auto"/>
                <w:sz w:val="24"/>
                <w:highlight w:val="none"/>
              </w:rPr>
            </w:pPr>
          </w:p>
        </w:tc>
        <w:tc>
          <w:tcPr>
            <w:tcW w:w="1044" w:type="dxa"/>
            <w:noWrap/>
            <w:vAlign w:val="center"/>
          </w:tcPr>
          <w:p w14:paraId="1814A5A4">
            <w:pPr>
              <w:keepNext/>
              <w:spacing w:line="440" w:lineRule="exact"/>
              <w:ind w:left="63" w:right="63"/>
              <w:rPr>
                <w:rFonts w:hint="eastAsia" w:ascii="宋体" w:hAnsi="宋体" w:cs="宋体"/>
                <w:bCs/>
                <w:color w:val="auto"/>
                <w:sz w:val="24"/>
                <w:highlight w:val="none"/>
              </w:rPr>
            </w:pPr>
          </w:p>
        </w:tc>
        <w:tc>
          <w:tcPr>
            <w:tcW w:w="992" w:type="dxa"/>
            <w:noWrap/>
            <w:vAlign w:val="center"/>
          </w:tcPr>
          <w:p w14:paraId="7F03F163">
            <w:pPr>
              <w:keepNext/>
              <w:spacing w:line="440" w:lineRule="exact"/>
              <w:ind w:left="63" w:right="63"/>
              <w:rPr>
                <w:rFonts w:hint="eastAsia" w:ascii="宋体" w:hAnsi="宋体" w:cs="宋体"/>
                <w:bCs/>
                <w:color w:val="auto"/>
                <w:sz w:val="24"/>
                <w:highlight w:val="none"/>
              </w:rPr>
            </w:pPr>
          </w:p>
        </w:tc>
        <w:tc>
          <w:tcPr>
            <w:tcW w:w="851" w:type="dxa"/>
            <w:noWrap/>
            <w:vAlign w:val="center"/>
          </w:tcPr>
          <w:p w14:paraId="6C738894">
            <w:pPr>
              <w:keepNext/>
              <w:spacing w:line="440" w:lineRule="exact"/>
              <w:ind w:left="63" w:right="63"/>
              <w:rPr>
                <w:rFonts w:hint="eastAsia" w:ascii="宋体" w:hAnsi="宋体" w:cs="宋体"/>
                <w:bCs/>
                <w:color w:val="auto"/>
                <w:sz w:val="24"/>
                <w:highlight w:val="none"/>
              </w:rPr>
            </w:pPr>
          </w:p>
        </w:tc>
        <w:tc>
          <w:tcPr>
            <w:tcW w:w="1487" w:type="dxa"/>
            <w:noWrap/>
            <w:vAlign w:val="center"/>
          </w:tcPr>
          <w:p w14:paraId="43F5EE1A">
            <w:pPr>
              <w:keepNext/>
              <w:spacing w:line="440" w:lineRule="exact"/>
              <w:ind w:left="63" w:right="63"/>
              <w:rPr>
                <w:rFonts w:hint="eastAsia" w:ascii="宋体" w:hAnsi="宋体" w:cs="宋体"/>
                <w:bCs/>
                <w:color w:val="auto"/>
                <w:sz w:val="24"/>
                <w:highlight w:val="none"/>
              </w:rPr>
            </w:pPr>
          </w:p>
        </w:tc>
        <w:tc>
          <w:tcPr>
            <w:tcW w:w="992" w:type="dxa"/>
            <w:noWrap/>
            <w:vAlign w:val="center"/>
          </w:tcPr>
          <w:p w14:paraId="53BC5707">
            <w:pPr>
              <w:keepNext/>
              <w:spacing w:line="440" w:lineRule="exact"/>
              <w:ind w:left="63" w:right="63"/>
              <w:rPr>
                <w:rFonts w:hint="eastAsia" w:ascii="宋体" w:hAnsi="宋体" w:cs="宋体"/>
                <w:bCs/>
                <w:color w:val="auto"/>
                <w:sz w:val="24"/>
                <w:highlight w:val="none"/>
              </w:rPr>
            </w:pPr>
          </w:p>
        </w:tc>
      </w:tr>
      <w:tr w14:paraId="016A3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46CA7CB1">
            <w:pPr>
              <w:keepNext/>
              <w:spacing w:line="440" w:lineRule="exact"/>
              <w:ind w:left="63" w:right="63"/>
              <w:rPr>
                <w:rFonts w:hint="eastAsia" w:ascii="宋体" w:hAnsi="宋体" w:cs="宋体"/>
                <w:bCs/>
                <w:color w:val="auto"/>
                <w:sz w:val="24"/>
                <w:highlight w:val="none"/>
              </w:rPr>
            </w:pPr>
          </w:p>
        </w:tc>
        <w:tc>
          <w:tcPr>
            <w:tcW w:w="1276" w:type="dxa"/>
            <w:noWrap/>
            <w:vAlign w:val="center"/>
          </w:tcPr>
          <w:p w14:paraId="28A0383D">
            <w:pPr>
              <w:keepNext/>
              <w:spacing w:line="440" w:lineRule="exact"/>
              <w:ind w:left="63" w:right="63"/>
              <w:rPr>
                <w:rFonts w:hint="eastAsia" w:ascii="宋体" w:hAnsi="宋体" w:cs="宋体"/>
                <w:bCs/>
                <w:color w:val="auto"/>
                <w:sz w:val="24"/>
                <w:highlight w:val="none"/>
              </w:rPr>
            </w:pPr>
          </w:p>
        </w:tc>
        <w:tc>
          <w:tcPr>
            <w:tcW w:w="1418" w:type="dxa"/>
            <w:noWrap/>
            <w:vAlign w:val="center"/>
          </w:tcPr>
          <w:p w14:paraId="043E66A0">
            <w:pPr>
              <w:keepNext/>
              <w:spacing w:line="440" w:lineRule="exact"/>
              <w:ind w:left="63" w:right="63"/>
              <w:rPr>
                <w:rFonts w:hint="eastAsia" w:ascii="宋体" w:hAnsi="宋体" w:cs="宋体"/>
                <w:bCs/>
                <w:color w:val="auto"/>
                <w:sz w:val="24"/>
                <w:highlight w:val="none"/>
              </w:rPr>
            </w:pPr>
          </w:p>
        </w:tc>
        <w:tc>
          <w:tcPr>
            <w:tcW w:w="940" w:type="dxa"/>
            <w:noWrap/>
            <w:vAlign w:val="center"/>
          </w:tcPr>
          <w:p w14:paraId="5714BC22">
            <w:pPr>
              <w:keepNext/>
              <w:spacing w:line="440" w:lineRule="exact"/>
              <w:ind w:left="63" w:right="63"/>
              <w:rPr>
                <w:rFonts w:hint="eastAsia" w:ascii="宋体" w:hAnsi="宋体" w:cs="宋体"/>
                <w:bCs/>
                <w:color w:val="auto"/>
                <w:sz w:val="24"/>
                <w:highlight w:val="none"/>
              </w:rPr>
            </w:pPr>
          </w:p>
        </w:tc>
        <w:tc>
          <w:tcPr>
            <w:tcW w:w="851" w:type="dxa"/>
            <w:noWrap/>
            <w:vAlign w:val="center"/>
          </w:tcPr>
          <w:p w14:paraId="2B7A2E41">
            <w:pPr>
              <w:keepNext/>
              <w:spacing w:line="440" w:lineRule="exact"/>
              <w:ind w:left="63" w:right="63"/>
              <w:rPr>
                <w:rFonts w:hint="eastAsia" w:ascii="宋体" w:hAnsi="宋体" w:cs="宋体"/>
                <w:bCs/>
                <w:color w:val="auto"/>
                <w:sz w:val="24"/>
                <w:highlight w:val="none"/>
              </w:rPr>
            </w:pPr>
          </w:p>
        </w:tc>
        <w:tc>
          <w:tcPr>
            <w:tcW w:w="1044" w:type="dxa"/>
            <w:noWrap/>
            <w:vAlign w:val="center"/>
          </w:tcPr>
          <w:p w14:paraId="2426E863">
            <w:pPr>
              <w:keepNext/>
              <w:spacing w:line="440" w:lineRule="exact"/>
              <w:ind w:left="63" w:right="63"/>
              <w:rPr>
                <w:rFonts w:hint="eastAsia" w:ascii="宋体" w:hAnsi="宋体" w:cs="宋体"/>
                <w:bCs/>
                <w:color w:val="auto"/>
                <w:sz w:val="24"/>
                <w:highlight w:val="none"/>
              </w:rPr>
            </w:pPr>
          </w:p>
        </w:tc>
        <w:tc>
          <w:tcPr>
            <w:tcW w:w="992" w:type="dxa"/>
            <w:noWrap/>
            <w:vAlign w:val="center"/>
          </w:tcPr>
          <w:p w14:paraId="6748FEC3">
            <w:pPr>
              <w:keepNext/>
              <w:spacing w:line="440" w:lineRule="exact"/>
              <w:ind w:left="63" w:right="63"/>
              <w:rPr>
                <w:rFonts w:hint="eastAsia" w:ascii="宋体" w:hAnsi="宋体" w:cs="宋体"/>
                <w:bCs/>
                <w:color w:val="auto"/>
                <w:sz w:val="24"/>
                <w:highlight w:val="none"/>
              </w:rPr>
            </w:pPr>
          </w:p>
        </w:tc>
        <w:tc>
          <w:tcPr>
            <w:tcW w:w="851" w:type="dxa"/>
            <w:noWrap/>
            <w:vAlign w:val="center"/>
          </w:tcPr>
          <w:p w14:paraId="2AC0AB61">
            <w:pPr>
              <w:keepNext/>
              <w:spacing w:line="440" w:lineRule="exact"/>
              <w:ind w:left="63" w:right="63"/>
              <w:rPr>
                <w:rFonts w:hint="eastAsia" w:ascii="宋体" w:hAnsi="宋体" w:cs="宋体"/>
                <w:bCs/>
                <w:color w:val="auto"/>
                <w:sz w:val="24"/>
                <w:highlight w:val="none"/>
              </w:rPr>
            </w:pPr>
          </w:p>
        </w:tc>
        <w:tc>
          <w:tcPr>
            <w:tcW w:w="1487" w:type="dxa"/>
            <w:noWrap/>
            <w:vAlign w:val="center"/>
          </w:tcPr>
          <w:p w14:paraId="701E860A">
            <w:pPr>
              <w:keepNext/>
              <w:spacing w:line="440" w:lineRule="exact"/>
              <w:ind w:left="63" w:right="63"/>
              <w:rPr>
                <w:rFonts w:hint="eastAsia" w:ascii="宋体" w:hAnsi="宋体" w:cs="宋体"/>
                <w:bCs/>
                <w:color w:val="auto"/>
                <w:sz w:val="24"/>
                <w:highlight w:val="none"/>
              </w:rPr>
            </w:pPr>
          </w:p>
        </w:tc>
        <w:tc>
          <w:tcPr>
            <w:tcW w:w="992" w:type="dxa"/>
            <w:noWrap/>
            <w:vAlign w:val="center"/>
          </w:tcPr>
          <w:p w14:paraId="24D8CEE6">
            <w:pPr>
              <w:keepNext/>
              <w:spacing w:line="440" w:lineRule="exact"/>
              <w:ind w:left="63" w:right="63"/>
              <w:rPr>
                <w:rFonts w:hint="eastAsia" w:ascii="宋体" w:hAnsi="宋体" w:cs="宋体"/>
                <w:bCs/>
                <w:color w:val="auto"/>
                <w:sz w:val="24"/>
                <w:highlight w:val="none"/>
              </w:rPr>
            </w:pPr>
          </w:p>
        </w:tc>
      </w:tr>
      <w:tr w14:paraId="55A3F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48636754">
            <w:pPr>
              <w:keepNext/>
              <w:spacing w:line="440" w:lineRule="exact"/>
              <w:ind w:left="63" w:right="63"/>
              <w:rPr>
                <w:rFonts w:hint="eastAsia" w:ascii="宋体" w:hAnsi="宋体" w:cs="宋体"/>
                <w:bCs/>
                <w:color w:val="auto"/>
                <w:sz w:val="24"/>
                <w:highlight w:val="none"/>
              </w:rPr>
            </w:pPr>
          </w:p>
        </w:tc>
        <w:tc>
          <w:tcPr>
            <w:tcW w:w="1276" w:type="dxa"/>
            <w:noWrap/>
            <w:vAlign w:val="center"/>
          </w:tcPr>
          <w:p w14:paraId="6060CBA7">
            <w:pPr>
              <w:keepNext/>
              <w:spacing w:line="440" w:lineRule="exact"/>
              <w:ind w:left="63" w:right="63"/>
              <w:rPr>
                <w:rFonts w:hint="eastAsia" w:ascii="宋体" w:hAnsi="宋体" w:cs="宋体"/>
                <w:bCs/>
                <w:color w:val="auto"/>
                <w:sz w:val="24"/>
                <w:highlight w:val="none"/>
              </w:rPr>
            </w:pPr>
          </w:p>
        </w:tc>
        <w:tc>
          <w:tcPr>
            <w:tcW w:w="1418" w:type="dxa"/>
            <w:noWrap/>
            <w:vAlign w:val="center"/>
          </w:tcPr>
          <w:p w14:paraId="0017A520">
            <w:pPr>
              <w:keepNext/>
              <w:spacing w:line="440" w:lineRule="exact"/>
              <w:ind w:left="63" w:right="63"/>
              <w:rPr>
                <w:rFonts w:hint="eastAsia" w:ascii="宋体" w:hAnsi="宋体" w:cs="宋体"/>
                <w:bCs/>
                <w:color w:val="auto"/>
                <w:sz w:val="24"/>
                <w:highlight w:val="none"/>
              </w:rPr>
            </w:pPr>
          </w:p>
        </w:tc>
        <w:tc>
          <w:tcPr>
            <w:tcW w:w="940" w:type="dxa"/>
            <w:noWrap/>
            <w:vAlign w:val="center"/>
          </w:tcPr>
          <w:p w14:paraId="4A556E74">
            <w:pPr>
              <w:keepNext/>
              <w:spacing w:line="440" w:lineRule="exact"/>
              <w:ind w:left="63" w:right="63"/>
              <w:rPr>
                <w:rFonts w:hint="eastAsia" w:ascii="宋体" w:hAnsi="宋体" w:cs="宋体"/>
                <w:bCs/>
                <w:color w:val="auto"/>
                <w:sz w:val="24"/>
                <w:highlight w:val="none"/>
              </w:rPr>
            </w:pPr>
          </w:p>
        </w:tc>
        <w:tc>
          <w:tcPr>
            <w:tcW w:w="851" w:type="dxa"/>
            <w:noWrap/>
            <w:vAlign w:val="center"/>
          </w:tcPr>
          <w:p w14:paraId="536054F4">
            <w:pPr>
              <w:keepNext/>
              <w:spacing w:line="440" w:lineRule="exact"/>
              <w:ind w:left="63" w:right="63"/>
              <w:rPr>
                <w:rFonts w:hint="eastAsia" w:ascii="宋体" w:hAnsi="宋体" w:cs="宋体"/>
                <w:bCs/>
                <w:color w:val="auto"/>
                <w:sz w:val="24"/>
                <w:highlight w:val="none"/>
              </w:rPr>
            </w:pPr>
          </w:p>
        </w:tc>
        <w:tc>
          <w:tcPr>
            <w:tcW w:w="1044" w:type="dxa"/>
            <w:noWrap/>
            <w:vAlign w:val="center"/>
          </w:tcPr>
          <w:p w14:paraId="429A996C">
            <w:pPr>
              <w:keepNext/>
              <w:spacing w:line="440" w:lineRule="exact"/>
              <w:ind w:left="63" w:right="63"/>
              <w:rPr>
                <w:rFonts w:hint="eastAsia" w:ascii="宋体" w:hAnsi="宋体" w:cs="宋体"/>
                <w:bCs/>
                <w:color w:val="auto"/>
                <w:sz w:val="24"/>
                <w:highlight w:val="none"/>
              </w:rPr>
            </w:pPr>
          </w:p>
        </w:tc>
        <w:tc>
          <w:tcPr>
            <w:tcW w:w="992" w:type="dxa"/>
            <w:noWrap/>
            <w:vAlign w:val="center"/>
          </w:tcPr>
          <w:p w14:paraId="294C748D">
            <w:pPr>
              <w:keepNext/>
              <w:spacing w:line="440" w:lineRule="exact"/>
              <w:ind w:left="63" w:right="63"/>
              <w:rPr>
                <w:rFonts w:hint="eastAsia" w:ascii="宋体" w:hAnsi="宋体" w:cs="宋体"/>
                <w:bCs/>
                <w:color w:val="auto"/>
                <w:sz w:val="24"/>
                <w:highlight w:val="none"/>
              </w:rPr>
            </w:pPr>
          </w:p>
        </w:tc>
        <w:tc>
          <w:tcPr>
            <w:tcW w:w="851" w:type="dxa"/>
            <w:noWrap/>
            <w:vAlign w:val="center"/>
          </w:tcPr>
          <w:p w14:paraId="2913B1B2">
            <w:pPr>
              <w:keepNext/>
              <w:spacing w:line="440" w:lineRule="exact"/>
              <w:ind w:left="63" w:right="63"/>
              <w:rPr>
                <w:rFonts w:hint="eastAsia" w:ascii="宋体" w:hAnsi="宋体" w:cs="宋体"/>
                <w:bCs/>
                <w:color w:val="auto"/>
                <w:sz w:val="24"/>
                <w:highlight w:val="none"/>
              </w:rPr>
            </w:pPr>
          </w:p>
        </w:tc>
        <w:tc>
          <w:tcPr>
            <w:tcW w:w="1487" w:type="dxa"/>
            <w:noWrap/>
            <w:vAlign w:val="center"/>
          </w:tcPr>
          <w:p w14:paraId="78E635C9">
            <w:pPr>
              <w:keepNext/>
              <w:spacing w:line="440" w:lineRule="exact"/>
              <w:ind w:left="63" w:right="63"/>
              <w:rPr>
                <w:rFonts w:hint="eastAsia" w:ascii="宋体" w:hAnsi="宋体" w:cs="宋体"/>
                <w:bCs/>
                <w:color w:val="auto"/>
                <w:sz w:val="24"/>
                <w:highlight w:val="none"/>
              </w:rPr>
            </w:pPr>
          </w:p>
        </w:tc>
        <w:tc>
          <w:tcPr>
            <w:tcW w:w="992" w:type="dxa"/>
            <w:noWrap/>
            <w:vAlign w:val="center"/>
          </w:tcPr>
          <w:p w14:paraId="347ACDE3">
            <w:pPr>
              <w:keepNext/>
              <w:spacing w:line="440" w:lineRule="exact"/>
              <w:ind w:left="63" w:right="63"/>
              <w:rPr>
                <w:rFonts w:hint="eastAsia" w:ascii="宋体" w:hAnsi="宋体" w:cs="宋体"/>
                <w:bCs/>
                <w:color w:val="auto"/>
                <w:sz w:val="24"/>
                <w:highlight w:val="none"/>
              </w:rPr>
            </w:pPr>
          </w:p>
        </w:tc>
      </w:tr>
      <w:tr w14:paraId="5FD12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6BD2AA4E">
            <w:pPr>
              <w:keepNext/>
              <w:spacing w:line="440" w:lineRule="exact"/>
              <w:ind w:left="63" w:right="63"/>
              <w:rPr>
                <w:rFonts w:hint="eastAsia" w:ascii="宋体" w:hAnsi="宋体" w:cs="宋体"/>
                <w:bCs/>
                <w:color w:val="auto"/>
                <w:sz w:val="24"/>
                <w:highlight w:val="none"/>
              </w:rPr>
            </w:pPr>
          </w:p>
        </w:tc>
        <w:tc>
          <w:tcPr>
            <w:tcW w:w="1276" w:type="dxa"/>
            <w:noWrap/>
            <w:vAlign w:val="center"/>
          </w:tcPr>
          <w:p w14:paraId="7B572BC2">
            <w:pPr>
              <w:keepNext/>
              <w:spacing w:line="440" w:lineRule="exact"/>
              <w:ind w:left="63" w:right="63"/>
              <w:rPr>
                <w:rFonts w:hint="eastAsia" w:ascii="宋体" w:hAnsi="宋体" w:cs="宋体"/>
                <w:bCs/>
                <w:color w:val="auto"/>
                <w:sz w:val="24"/>
                <w:highlight w:val="none"/>
              </w:rPr>
            </w:pPr>
          </w:p>
        </w:tc>
        <w:tc>
          <w:tcPr>
            <w:tcW w:w="1418" w:type="dxa"/>
            <w:noWrap/>
            <w:vAlign w:val="center"/>
          </w:tcPr>
          <w:p w14:paraId="1AB0187C">
            <w:pPr>
              <w:keepNext/>
              <w:spacing w:line="440" w:lineRule="exact"/>
              <w:ind w:left="63" w:right="63"/>
              <w:rPr>
                <w:rFonts w:hint="eastAsia" w:ascii="宋体" w:hAnsi="宋体" w:cs="宋体"/>
                <w:bCs/>
                <w:color w:val="auto"/>
                <w:sz w:val="24"/>
                <w:highlight w:val="none"/>
              </w:rPr>
            </w:pPr>
          </w:p>
        </w:tc>
        <w:tc>
          <w:tcPr>
            <w:tcW w:w="940" w:type="dxa"/>
            <w:noWrap/>
            <w:vAlign w:val="center"/>
          </w:tcPr>
          <w:p w14:paraId="7FB50E5B">
            <w:pPr>
              <w:keepNext/>
              <w:spacing w:line="440" w:lineRule="exact"/>
              <w:ind w:left="63" w:right="63"/>
              <w:rPr>
                <w:rFonts w:hint="eastAsia" w:ascii="宋体" w:hAnsi="宋体" w:cs="宋体"/>
                <w:bCs/>
                <w:color w:val="auto"/>
                <w:sz w:val="24"/>
                <w:highlight w:val="none"/>
              </w:rPr>
            </w:pPr>
          </w:p>
        </w:tc>
        <w:tc>
          <w:tcPr>
            <w:tcW w:w="851" w:type="dxa"/>
            <w:noWrap/>
            <w:vAlign w:val="center"/>
          </w:tcPr>
          <w:p w14:paraId="2C9E798E">
            <w:pPr>
              <w:keepNext/>
              <w:spacing w:line="440" w:lineRule="exact"/>
              <w:ind w:left="63" w:right="63"/>
              <w:rPr>
                <w:rFonts w:hint="eastAsia" w:ascii="宋体" w:hAnsi="宋体" w:cs="宋体"/>
                <w:bCs/>
                <w:color w:val="auto"/>
                <w:sz w:val="24"/>
                <w:highlight w:val="none"/>
              </w:rPr>
            </w:pPr>
          </w:p>
        </w:tc>
        <w:tc>
          <w:tcPr>
            <w:tcW w:w="1044" w:type="dxa"/>
            <w:noWrap/>
            <w:vAlign w:val="center"/>
          </w:tcPr>
          <w:p w14:paraId="2C4278D7">
            <w:pPr>
              <w:keepNext/>
              <w:spacing w:line="440" w:lineRule="exact"/>
              <w:ind w:left="63" w:right="63"/>
              <w:rPr>
                <w:rFonts w:hint="eastAsia" w:ascii="宋体" w:hAnsi="宋体" w:cs="宋体"/>
                <w:bCs/>
                <w:color w:val="auto"/>
                <w:sz w:val="24"/>
                <w:highlight w:val="none"/>
              </w:rPr>
            </w:pPr>
          </w:p>
        </w:tc>
        <w:tc>
          <w:tcPr>
            <w:tcW w:w="992" w:type="dxa"/>
            <w:noWrap/>
            <w:vAlign w:val="center"/>
          </w:tcPr>
          <w:p w14:paraId="5FCE6F86">
            <w:pPr>
              <w:keepNext/>
              <w:spacing w:line="440" w:lineRule="exact"/>
              <w:ind w:left="63" w:right="63"/>
              <w:rPr>
                <w:rFonts w:hint="eastAsia" w:ascii="宋体" w:hAnsi="宋体" w:cs="宋体"/>
                <w:bCs/>
                <w:color w:val="auto"/>
                <w:sz w:val="24"/>
                <w:highlight w:val="none"/>
              </w:rPr>
            </w:pPr>
          </w:p>
        </w:tc>
        <w:tc>
          <w:tcPr>
            <w:tcW w:w="851" w:type="dxa"/>
            <w:noWrap/>
            <w:vAlign w:val="center"/>
          </w:tcPr>
          <w:p w14:paraId="5435CDB9">
            <w:pPr>
              <w:keepNext/>
              <w:spacing w:line="440" w:lineRule="exact"/>
              <w:ind w:left="63" w:right="63"/>
              <w:rPr>
                <w:rFonts w:hint="eastAsia" w:ascii="宋体" w:hAnsi="宋体" w:cs="宋体"/>
                <w:bCs/>
                <w:color w:val="auto"/>
                <w:sz w:val="24"/>
                <w:highlight w:val="none"/>
              </w:rPr>
            </w:pPr>
          </w:p>
        </w:tc>
        <w:tc>
          <w:tcPr>
            <w:tcW w:w="1487" w:type="dxa"/>
            <w:noWrap/>
            <w:vAlign w:val="center"/>
          </w:tcPr>
          <w:p w14:paraId="19D43C94">
            <w:pPr>
              <w:keepNext/>
              <w:spacing w:line="440" w:lineRule="exact"/>
              <w:ind w:left="63" w:right="63"/>
              <w:rPr>
                <w:rFonts w:hint="eastAsia" w:ascii="宋体" w:hAnsi="宋体" w:cs="宋体"/>
                <w:bCs/>
                <w:color w:val="auto"/>
                <w:sz w:val="24"/>
                <w:highlight w:val="none"/>
              </w:rPr>
            </w:pPr>
          </w:p>
        </w:tc>
        <w:tc>
          <w:tcPr>
            <w:tcW w:w="992" w:type="dxa"/>
            <w:noWrap/>
            <w:vAlign w:val="center"/>
          </w:tcPr>
          <w:p w14:paraId="68C4E8A9">
            <w:pPr>
              <w:keepNext/>
              <w:spacing w:line="440" w:lineRule="exact"/>
              <w:ind w:left="63" w:right="63"/>
              <w:rPr>
                <w:rFonts w:hint="eastAsia" w:ascii="宋体" w:hAnsi="宋体" w:cs="宋体"/>
                <w:bCs/>
                <w:color w:val="auto"/>
                <w:sz w:val="24"/>
                <w:highlight w:val="none"/>
              </w:rPr>
            </w:pPr>
          </w:p>
        </w:tc>
      </w:tr>
      <w:tr w14:paraId="2402A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1CB212FC">
            <w:pPr>
              <w:keepNext/>
              <w:spacing w:line="440" w:lineRule="exact"/>
              <w:ind w:left="63" w:right="63"/>
              <w:rPr>
                <w:rFonts w:hint="eastAsia" w:ascii="宋体" w:hAnsi="宋体" w:cs="宋体"/>
                <w:bCs/>
                <w:color w:val="auto"/>
                <w:sz w:val="24"/>
                <w:highlight w:val="none"/>
              </w:rPr>
            </w:pPr>
          </w:p>
        </w:tc>
        <w:tc>
          <w:tcPr>
            <w:tcW w:w="1276" w:type="dxa"/>
            <w:noWrap/>
            <w:vAlign w:val="center"/>
          </w:tcPr>
          <w:p w14:paraId="4751EA67">
            <w:pPr>
              <w:keepNext/>
              <w:spacing w:line="440" w:lineRule="exact"/>
              <w:ind w:left="63" w:right="63"/>
              <w:rPr>
                <w:rFonts w:hint="eastAsia" w:ascii="宋体" w:hAnsi="宋体" w:cs="宋体"/>
                <w:bCs/>
                <w:color w:val="auto"/>
                <w:sz w:val="24"/>
                <w:highlight w:val="none"/>
              </w:rPr>
            </w:pPr>
          </w:p>
        </w:tc>
        <w:tc>
          <w:tcPr>
            <w:tcW w:w="1418" w:type="dxa"/>
            <w:noWrap/>
            <w:vAlign w:val="center"/>
          </w:tcPr>
          <w:p w14:paraId="631BE359">
            <w:pPr>
              <w:keepNext/>
              <w:spacing w:line="440" w:lineRule="exact"/>
              <w:ind w:left="63" w:right="63"/>
              <w:rPr>
                <w:rFonts w:hint="eastAsia" w:ascii="宋体" w:hAnsi="宋体" w:cs="宋体"/>
                <w:bCs/>
                <w:color w:val="auto"/>
                <w:sz w:val="24"/>
                <w:highlight w:val="none"/>
              </w:rPr>
            </w:pPr>
          </w:p>
        </w:tc>
        <w:tc>
          <w:tcPr>
            <w:tcW w:w="940" w:type="dxa"/>
            <w:noWrap/>
            <w:vAlign w:val="center"/>
          </w:tcPr>
          <w:p w14:paraId="23FADF44">
            <w:pPr>
              <w:keepNext/>
              <w:spacing w:line="440" w:lineRule="exact"/>
              <w:ind w:left="63" w:right="63"/>
              <w:rPr>
                <w:rFonts w:hint="eastAsia" w:ascii="宋体" w:hAnsi="宋体" w:cs="宋体"/>
                <w:bCs/>
                <w:color w:val="auto"/>
                <w:sz w:val="24"/>
                <w:highlight w:val="none"/>
              </w:rPr>
            </w:pPr>
          </w:p>
        </w:tc>
        <w:tc>
          <w:tcPr>
            <w:tcW w:w="851" w:type="dxa"/>
            <w:noWrap/>
            <w:vAlign w:val="center"/>
          </w:tcPr>
          <w:p w14:paraId="31E7E628">
            <w:pPr>
              <w:keepNext/>
              <w:spacing w:line="440" w:lineRule="exact"/>
              <w:ind w:left="63" w:right="63"/>
              <w:rPr>
                <w:rFonts w:hint="eastAsia" w:ascii="宋体" w:hAnsi="宋体" w:cs="宋体"/>
                <w:bCs/>
                <w:color w:val="auto"/>
                <w:sz w:val="24"/>
                <w:highlight w:val="none"/>
              </w:rPr>
            </w:pPr>
          </w:p>
        </w:tc>
        <w:tc>
          <w:tcPr>
            <w:tcW w:w="1044" w:type="dxa"/>
            <w:noWrap/>
            <w:vAlign w:val="center"/>
          </w:tcPr>
          <w:p w14:paraId="2D80536B">
            <w:pPr>
              <w:keepNext/>
              <w:spacing w:line="440" w:lineRule="exact"/>
              <w:ind w:left="63" w:right="63"/>
              <w:rPr>
                <w:rFonts w:hint="eastAsia" w:ascii="宋体" w:hAnsi="宋体" w:cs="宋体"/>
                <w:bCs/>
                <w:color w:val="auto"/>
                <w:sz w:val="24"/>
                <w:highlight w:val="none"/>
              </w:rPr>
            </w:pPr>
          </w:p>
        </w:tc>
        <w:tc>
          <w:tcPr>
            <w:tcW w:w="992" w:type="dxa"/>
            <w:noWrap/>
            <w:vAlign w:val="center"/>
          </w:tcPr>
          <w:p w14:paraId="2ABDA41C">
            <w:pPr>
              <w:keepNext/>
              <w:spacing w:line="440" w:lineRule="exact"/>
              <w:ind w:left="63" w:right="63"/>
              <w:rPr>
                <w:rFonts w:hint="eastAsia" w:ascii="宋体" w:hAnsi="宋体" w:cs="宋体"/>
                <w:bCs/>
                <w:color w:val="auto"/>
                <w:sz w:val="24"/>
                <w:highlight w:val="none"/>
              </w:rPr>
            </w:pPr>
          </w:p>
        </w:tc>
        <w:tc>
          <w:tcPr>
            <w:tcW w:w="851" w:type="dxa"/>
            <w:noWrap/>
            <w:vAlign w:val="center"/>
          </w:tcPr>
          <w:p w14:paraId="738F5B60">
            <w:pPr>
              <w:keepNext/>
              <w:spacing w:line="440" w:lineRule="exact"/>
              <w:ind w:left="63" w:right="63"/>
              <w:rPr>
                <w:rFonts w:hint="eastAsia" w:ascii="宋体" w:hAnsi="宋体" w:cs="宋体"/>
                <w:bCs/>
                <w:color w:val="auto"/>
                <w:sz w:val="24"/>
                <w:highlight w:val="none"/>
              </w:rPr>
            </w:pPr>
          </w:p>
        </w:tc>
        <w:tc>
          <w:tcPr>
            <w:tcW w:w="1487" w:type="dxa"/>
            <w:noWrap/>
            <w:vAlign w:val="center"/>
          </w:tcPr>
          <w:p w14:paraId="2C6638CD">
            <w:pPr>
              <w:keepNext/>
              <w:spacing w:line="440" w:lineRule="exact"/>
              <w:ind w:left="63" w:right="63"/>
              <w:rPr>
                <w:rFonts w:hint="eastAsia" w:ascii="宋体" w:hAnsi="宋体" w:cs="宋体"/>
                <w:bCs/>
                <w:color w:val="auto"/>
                <w:sz w:val="24"/>
                <w:highlight w:val="none"/>
              </w:rPr>
            </w:pPr>
          </w:p>
        </w:tc>
        <w:tc>
          <w:tcPr>
            <w:tcW w:w="992" w:type="dxa"/>
            <w:noWrap/>
            <w:vAlign w:val="center"/>
          </w:tcPr>
          <w:p w14:paraId="5EF184E5">
            <w:pPr>
              <w:keepNext/>
              <w:spacing w:line="440" w:lineRule="exact"/>
              <w:ind w:left="63" w:right="63"/>
              <w:rPr>
                <w:rFonts w:hint="eastAsia" w:ascii="宋体" w:hAnsi="宋体" w:cs="宋体"/>
                <w:bCs/>
                <w:color w:val="auto"/>
                <w:sz w:val="24"/>
                <w:highlight w:val="none"/>
              </w:rPr>
            </w:pPr>
          </w:p>
        </w:tc>
      </w:tr>
      <w:tr w14:paraId="065D6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6747D7E3">
            <w:pPr>
              <w:jc w:val="center"/>
              <w:rPr>
                <w:rFonts w:hint="eastAsia" w:ascii="宋体" w:hAnsi="宋体" w:cs="宋体"/>
                <w:color w:val="auto"/>
                <w:sz w:val="24"/>
                <w:highlight w:val="none"/>
              </w:rPr>
            </w:pPr>
          </w:p>
        </w:tc>
        <w:tc>
          <w:tcPr>
            <w:tcW w:w="1276" w:type="dxa"/>
            <w:noWrap/>
            <w:vAlign w:val="center"/>
          </w:tcPr>
          <w:p w14:paraId="2CA8D297">
            <w:pPr>
              <w:jc w:val="center"/>
              <w:rPr>
                <w:rFonts w:hint="eastAsia" w:ascii="宋体" w:hAnsi="宋体" w:cs="宋体"/>
                <w:color w:val="auto"/>
                <w:sz w:val="24"/>
                <w:highlight w:val="none"/>
              </w:rPr>
            </w:pPr>
          </w:p>
        </w:tc>
        <w:tc>
          <w:tcPr>
            <w:tcW w:w="1418" w:type="dxa"/>
            <w:noWrap/>
            <w:vAlign w:val="center"/>
          </w:tcPr>
          <w:p w14:paraId="5C0C227A">
            <w:pPr>
              <w:jc w:val="center"/>
              <w:rPr>
                <w:rFonts w:hint="eastAsia" w:ascii="宋体" w:hAnsi="宋体" w:cs="宋体"/>
                <w:color w:val="auto"/>
                <w:sz w:val="24"/>
                <w:highlight w:val="none"/>
              </w:rPr>
            </w:pPr>
          </w:p>
        </w:tc>
        <w:tc>
          <w:tcPr>
            <w:tcW w:w="940" w:type="dxa"/>
            <w:noWrap/>
            <w:vAlign w:val="center"/>
          </w:tcPr>
          <w:p w14:paraId="00CEB032">
            <w:pPr>
              <w:jc w:val="center"/>
              <w:rPr>
                <w:rFonts w:hint="eastAsia" w:ascii="宋体" w:hAnsi="宋体" w:cs="宋体"/>
                <w:color w:val="auto"/>
                <w:sz w:val="24"/>
                <w:highlight w:val="none"/>
              </w:rPr>
            </w:pPr>
          </w:p>
        </w:tc>
        <w:tc>
          <w:tcPr>
            <w:tcW w:w="851" w:type="dxa"/>
            <w:noWrap/>
            <w:vAlign w:val="center"/>
          </w:tcPr>
          <w:p w14:paraId="2D888453">
            <w:pPr>
              <w:jc w:val="center"/>
              <w:rPr>
                <w:rFonts w:hint="eastAsia" w:ascii="宋体" w:hAnsi="宋体" w:cs="宋体"/>
                <w:color w:val="auto"/>
                <w:sz w:val="24"/>
                <w:highlight w:val="none"/>
              </w:rPr>
            </w:pPr>
          </w:p>
        </w:tc>
        <w:tc>
          <w:tcPr>
            <w:tcW w:w="1044" w:type="dxa"/>
            <w:noWrap/>
            <w:vAlign w:val="center"/>
          </w:tcPr>
          <w:p w14:paraId="645FA301">
            <w:pPr>
              <w:jc w:val="center"/>
              <w:rPr>
                <w:rFonts w:hint="eastAsia" w:ascii="宋体" w:hAnsi="宋体" w:cs="宋体"/>
                <w:color w:val="auto"/>
                <w:sz w:val="24"/>
                <w:highlight w:val="none"/>
              </w:rPr>
            </w:pPr>
          </w:p>
        </w:tc>
        <w:tc>
          <w:tcPr>
            <w:tcW w:w="992" w:type="dxa"/>
            <w:noWrap/>
            <w:vAlign w:val="center"/>
          </w:tcPr>
          <w:p w14:paraId="3DC827F6">
            <w:pPr>
              <w:jc w:val="center"/>
              <w:rPr>
                <w:rFonts w:hint="eastAsia" w:ascii="宋体" w:hAnsi="宋体" w:cs="宋体"/>
                <w:color w:val="auto"/>
                <w:sz w:val="24"/>
                <w:highlight w:val="none"/>
              </w:rPr>
            </w:pPr>
          </w:p>
        </w:tc>
        <w:tc>
          <w:tcPr>
            <w:tcW w:w="851" w:type="dxa"/>
            <w:noWrap/>
            <w:vAlign w:val="center"/>
          </w:tcPr>
          <w:p w14:paraId="1DD874AE">
            <w:pPr>
              <w:jc w:val="center"/>
              <w:rPr>
                <w:rFonts w:hint="eastAsia" w:ascii="宋体" w:hAnsi="宋体" w:cs="宋体"/>
                <w:color w:val="auto"/>
                <w:sz w:val="24"/>
                <w:highlight w:val="none"/>
              </w:rPr>
            </w:pPr>
          </w:p>
        </w:tc>
        <w:tc>
          <w:tcPr>
            <w:tcW w:w="1487" w:type="dxa"/>
            <w:noWrap/>
            <w:vAlign w:val="center"/>
          </w:tcPr>
          <w:p w14:paraId="3BF857FE">
            <w:pPr>
              <w:jc w:val="center"/>
              <w:rPr>
                <w:rFonts w:hint="eastAsia" w:ascii="宋体" w:hAnsi="宋体" w:cs="宋体"/>
                <w:color w:val="auto"/>
                <w:sz w:val="24"/>
                <w:highlight w:val="none"/>
              </w:rPr>
            </w:pPr>
          </w:p>
        </w:tc>
        <w:tc>
          <w:tcPr>
            <w:tcW w:w="992" w:type="dxa"/>
            <w:noWrap/>
            <w:vAlign w:val="center"/>
          </w:tcPr>
          <w:p w14:paraId="701CB478">
            <w:pPr>
              <w:jc w:val="center"/>
              <w:rPr>
                <w:rFonts w:hint="eastAsia" w:ascii="宋体" w:hAnsi="宋体" w:cs="宋体"/>
                <w:color w:val="auto"/>
                <w:sz w:val="24"/>
                <w:highlight w:val="none"/>
              </w:rPr>
            </w:pPr>
          </w:p>
        </w:tc>
      </w:tr>
      <w:tr w14:paraId="2339C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3F554E99">
            <w:pPr>
              <w:keepNext/>
              <w:spacing w:line="440" w:lineRule="exact"/>
              <w:ind w:left="63" w:right="63"/>
              <w:rPr>
                <w:rFonts w:hint="eastAsia" w:ascii="宋体" w:hAnsi="宋体" w:cs="宋体"/>
                <w:bCs/>
                <w:color w:val="auto"/>
                <w:sz w:val="24"/>
                <w:highlight w:val="none"/>
              </w:rPr>
            </w:pPr>
          </w:p>
        </w:tc>
        <w:tc>
          <w:tcPr>
            <w:tcW w:w="1276" w:type="dxa"/>
            <w:noWrap/>
            <w:vAlign w:val="center"/>
          </w:tcPr>
          <w:p w14:paraId="295D978A">
            <w:pPr>
              <w:keepNext/>
              <w:spacing w:line="440" w:lineRule="exact"/>
              <w:ind w:left="63" w:right="63"/>
              <w:rPr>
                <w:rFonts w:hint="eastAsia" w:ascii="宋体" w:hAnsi="宋体" w:cs="宋体"/>
                <w:bCs/>
                <w:color w:val="auto"/>
                <w:sz w:val="24"/>
                <w:highlight w:val="none"/>
              </w:rPr>
            </w:pPr>
          </w:p>
        </w:tc>
        <w:tc>
          <w:tcPr>
            <w:tcW w:w="1418" w:type="dxa"/>
            <w:noWrap/>
            <w:vAlign w:val="center"/>
          </w:tcPr>
          <w:p w14:paraId="6FF1654A">
            <w:pPr>
              <w:keepNext/>
              <w:spacing w:line="440" w:lineRule="exact"/>
              <w:ind w:left="63" w:right="63"/>
              <w:rPr>
                <w:rFonts w:hint="eastAsia" w:ascii="宋体" w:hAnsi="宋体" w:cs="宋体"/>
                <w:bCs/>
                <w:color w:val="auto"/>
                <w:sz w:val="24"/>
                <w:highlight w:val="none"/>
              </w:rPr>
            </w:pPr>
          </w:p>
        </w:tc>
        <w:tc>
          <w:tcPr>
            <w:tcW w:w="940" w:type="dxa"/>
            <w:noWrap/>
            <w:vAlign w:val="center"/>
          </w:tcPr>
          <w:p w14:paraId="1BFBC65A">
            <w:pPr>
              <w:keepNext/>
              <w:spacing w:line="440" w:lineRule="exact"/>
              <w:ind w:left="63" w:right="63"/>
              <w:rPr>
                <w:rFonts w:hint="eastAsia" w:ascii="宋体" w:hAnsi="宋体" w:cs="宋体"/>
                <w:bCs/>
                <w:color w:val="auto"/>
                <w:sz w:val="24"/>
                <w:highlight w:val="none"/>
              </w:rPr>
            </w:pPr>
          </w:p>
        </w:tc>
        <w:tc>
          <w:tcPr>
            <w:tcW w:w="851" w:type="dxa"/>
            <w:noWrap/>
            <w:vAlign w:val="center"/>
          </w:tcPr>
          <w:p w14:paraId="43F31C3E">
            <w:pPr>
              <w:keepNext/>
              <w:spacing w:line="440" w:lineRule="exact"/>
              <w:ind w:left="63" w:right="63"/>
              <w:rPr>
                <w:rFonts w:hint="eastAsia" w:ascii="宋体" w:hAnsi="宋体" w:cs="宋体"/>
                <w:bCs/>
                <w:color w:val="auto"/>
                <w:sz w:val="24"/>
                <w:highlight w:val="none"/>
              </w:rPr>
            </w:pPr>
          </w:p>
        </w:tc>
        <w:tc>
          <w:tcPr>
            <w:tcW w:w="1044" w:type="dxa"/>
            <w:noWrap/>
            <w:vAlign w:val="center"/>
          </w:tcPr>
          <w:p w14:paraId="713AF3D3">
            <w:pPr>
              <w:keepNext/>
              <w:spacing w:line="440" w:lineRule="exact"/>
              <w:ind w:left="63" w:right="63"/>
              <w:rPr>
                <w:rFonts w:hint="eastAsia" w:ascii="宋体" w:hAnsi="宋体" w:cs="宋体"/>
                <w:bCs/>
                <w:color w:val="auto"/>
                <w:sz w:val="24"/>
                <w:highlight w:val="none"/>
              </w:rPr>
            </w:pPr>
          </w:p>
        </w:tc>
        <w:tc>
          <w:tcPr>
            <w:tcW w:w="992" w:type="dxa"/>
            <w:noWrap/>
            <w:vAlign w:val="center"/>
          </w:tcPr>
          <w:p w14:paraId="1DBD0F8D">
            <w:pPr>
              <w:keepNext/>
              <w:spacing w:line="440" w:lineRule="exact"/>
              <w:ind w:left="63" w:right="63"/>
              <w:rPr>
                <w:rFonts w:hint="eastAsia" w:ascii="宋体" w:hAnsi="宋体" w:cs="宋体"/>
                <w:bCs/>
                <w:color w:val="auto"/>
                <w:sz w:val="24"/>
                <w:highlight w:val="none"/>
              </w:rPr>
            </w:pPr>
          </w:p>
        </w:tc>
        <w:tc>
          <w:tcPr>
            <w:tcW w:w="851" w:type="dxa"/>
            <w:noWrap/>
            <w:vAlign w:val="center"/>
          </w:tcPr>
          <w:p w14:paraId="57662E1C">
            <w:pPr>
              <w:keepNext/>
              <w:spacing w:line="440" w:lineRule="exact"/>
              <w:ind w:left="63" w:right="63"/>
              <w:rPr>
                <w:rFonts w:hint="eastAsia" w:ascii="宋体" w:hAnsi="宋体" w:cs="宋体"/>
                <w:bCs/>
                <w:color w:val="auto"/>
                <w:sz w:val="24"/>
                <w:highlight w:val="none"/>
              </w:rPr>
            </w:pPr>
          </w:p>
        </w:tc>
        <w:tc>
          <w:tcPr>
            <w:tcW w:w="1487" w:type="dxa"/>
            <w:noWrap/>
            <w:vAlign w:val="center"/>
          </w:tcPr>
          <w:p w14:paraId="1FB7F7B1">
            <w:pPr>
              <w:keepNext/>
              <w:spacing w:line="440" w:lineRule="exact"/>
              <w:ind w:left="63" w:right="63"/>
              <w:rPr>
                <w:rFonts w:hint="eastAsia" w:ascii="宋体" w:hAnsi="宋体" w:cs="宋体"/>
                <w:bCs/>
                <w:color w:val="auto"/>
                <w:sz w:val="24"/>
                <w:highlight w:val="none"/>
              </w:rPr>
            </w:pPr>
          </w:p>
        </w:tc>
        <w:tc>
          <w:tcPr>
            <w:tcW w:w="992" w:type="dxa"/>
            <w:noWrap/>
            <w:vAlign w:val="center"/>
          </w:tcPr>
          <w:p w14:paraId="7FB6D369">
            <w:pPr>
              <w:keepNext/>
              <w:spacing w:line="440" w:lineRule="exact"/>
              <w:ind w:left="63" w:right="63"/>
              <w:rPr>
                <w:rFonts w:hint="eastAsia" w:ascii="宋体" w:hAnsi="宋体" w:cs="宋体"/>
                <w:bCs/>
                <w:color w:val="auto"/>
                <w:sz w:val="24"/>
                <w:highlight w:val="none"/>
              </w:rPr>
            </w:pPr>
          </w:p>
        </w:tc>
      </w:tr>
      <w:tr w14:paraId="39B74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EA08B1D">
            <w:pPr>
              <w:jc w:val="center"/>
              <w:rPr>
                <w:rFonts w:hint="eastAsia" w:ascii="宋体" w:hAnsi="宋体" w:cs="宋体"/>
                <w:color w:val="auto"/>
                <w:sz w:val="24"/>
                <w:highlight w:val="none"/>
              </w:rPr>
            </w:pPr>
          </w:p>
        </w:tc>
        <w:tc>
          <w:tcPr>
            <w:tcW w:w="1276" w:type="dxa"/>
            <w:noWrap/>
            <w:vAlign w:val="center"/>
          </w:tcPr>
          <w:p w14:paraId="67E98B26">
            <w:pPr>
              <w:jc w:val="center"/>
              <w:rPr>
                <w:rFonts w:hint="eastAsia" w:ascii="宋体" w:hAnsi="宋体" w:cs="宋体"/>
                <w:color w:val="auto"/>
                <w:sz w:val="24"/>
                <w:highlight w:val="none"/>
              </w:rPr>
            </w:pPr>
          </w:p>
        </w:tc>
        <w:tc>
          <w:tcPr>
            <w:tcW w:w="1418" w:type="dxa"/>
            <w:noWrap/>
            <w:vAlign w:val="center"/>
          </w:tcPr>
          <w:p w14:paraId="7821AF46">
            <w:pPr>
              <w:jc w:val="center"/>
              <w:rPr>
                <w:rFonts w:hint="eastAsia" w:ascii="宋体" w:hAnsi="宋体" w:cs="宋体"/>
                <w:color w:val="auto"/>
                <w:sz w:val="24"/>
                <w:highlight w:val="none"/>
              </w:rPr>
            </w:pPr>
          </w:p>
        </w:tc>
        <w:tc>
          <w:tcPr>
            <w:tcW w:w="940" w:type="dxa"/>
            <w:noWrap/>
            <w:vAlign w:val="center"/>
          </w:tcPr>
          <w:p w14:paraId="5F9DCA84">
            <w:pPr>
              <w:jc w:val="center"/>
              <w:rPr>
                <w:rFonts w:hint="eastAsia" w:ascii="宋体" w:hAnsi="宋体" w:cs="宋体"/>
                <w:color w:val="auto"/>
                <w:sz w:val="24"/>
                <w:highlight w:val="none"/>
              </w:rPr>
            </w:pPr>
          </w:p>
        </w:tc>
        <w:tc>
          <w:tcPr>
            <w:tcW w:w="851" w:type="dxa"/>
            <w:noWrap/>
            <w:vAlign w:val="center"/>
          </w:tcPr>
          <w:p w14:paraId="15165CC6">
            <w:pPr>
              <w:jc w:val="center"/>
              <w:rPr>
                <w:rFonts w:hint="eastAsia" w:ascii="宋体" w:hAnsi="宋体" w:cs="宋体"/>
                <w:color w:val="auto"/>
                <w:sz w:val="24"/>
                <w:highlight w:val="none"/>
              </w:rPr>
            </w:pPr>
          </w:p>
        </w:tc>
        <w:tc>
          <w:tcPr>
            <w:tcW w:w="1044" w:type="dxa"/>
            <w:noWrap/>
            <w:vAlign w:val="center"/>
          </w:tcPr>
          <w:p w14:paraId="2398886E">
            <w:pPr>
              <w:jc w:val="center"/>
              <w:rPr>
                <w:rFonts w:hint="eastAsia" w:ascii="宋体" w:hAnsi="宋体" w:cs="宋体"/>
                <w:color w:val="auto"/>
                <w:sz w:val="24"/>
                <w:highlight w:val="none"/>
              </w:rPr>
            </w:pPr>
          </w:p>
        </w:tc>
        <w:tc>
          <w:tcPr>
            <w:tcW w:w="992" w:type="dxa"/>
            <w:noWrap/>
            <w:vAlign w:val="center"/>
          </w:tcPr>
          <w:p w14:paraId="1111B8E8">
            <w:pPr>
              <w:jc w:val="center"/>
              <w:rPr>
                <w:rFonts w:hint="eastAsia" w:ascii="宋体" w:hAnsi="宋体" w:cs="宋体"/>
                <w:color w:val="auto"/>
                <w:sz w:val="24"/>
                <w:highlight w:val="none"/>
              </w:rPr>
            </w:pPr>
          </w:p>
        </w:tc>
        <w:tc>
          <w:tcPr>
            <w:tcW w:w="851" w:type="dxa"/>
            <w:noWrap/>
            <w:vAlign w:val="center"/>
          </w:tcPr>
          <w:p w14:paraId="7D6813F9">
            <w:pPr>
              <w:jc w:val="center"/>
              <w:rPr>
                <w:rFonts w:hint="eastAsia" w:ascii="宋体" w:hAnsi="宋体" w:cs="宋体"/>
                <w:color w:val="auto"/>
                <w:sz w:val="24"/>
                <w:highlight w:val="none"/>
              </w:rPr>
            </w:pPr>
          </w:p>
        </w:tc>
        <w:tc>
          <w:tcPr>
            <w:tcW w:w="1487" w:type="dxa"/>
            <w:noWrap/>
            <w:vAlign w:val="center"/>
          </w:tcPr>
          <w:p w14:paraId="74FBC676">
            <w:pPr>
              <w:jc w:val="center"/>
              <w:rPr>
                <w:rFonts w:hint="eastAsia" w:ascii="宋体" w:hAnsi="宋体" w:cs="宋体"/>
                <w:color w:val="auto"/>
                <w:sz w:val="24"/>
                <w:highlight w:val="none"/>
              </w:rPr>
            </w:pPr>
          </w:p>
        </w:tc>
        <w:tc>
          <w:tcPr>
            <w:tcW w:w="992" w:type="dxa"/>
            <w:noWrap/>
            <w:vAlign w:val="center"/>
          </w:tcPr>
          <w:p w14:paraId="5B8A3FCF">
            <w:pPr>
              <w:jc w:val="center"/>
              <w:rPr>
                <w:rFonts w:hint="eastAsia" w:ascii="宋体" w:hAnsi="宋体" w:cs="宋体"/>
                <w:color w:val="auto"/>
                <w:sz w:val="24"/>
                <w:highlight w:val="none"/>
              </w:rPr>
            </w:pPr>
          </w:p>
        </w:tc>
      </w:tr>
      <w:tr w14:paraId="176E6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298DAE72">
            <w:pPr>
              <w:jc w:val="center"/>
              <w:rPr>
                <w:rFonts w:hint="eastAsia" w:ascii="宋体" w:hAnsi="宋体" w:cs="宋体"/>
                <w:color w:val="auto"/>
                <w:sz w:val="24"/>
                <w:highlight w:val="none"/>
              </w:rPr>
            </w:pPr>
          </w:p>
        </w:tc>
        <w:tc>
          <w:tcPr>
            <w:tcW w:w="1276" w:type="dxa"/>
            <w:noWrap/>
            <w:vAlign w:val="center"/>
          </w:tcPr>
          <w:p w14:paraId="018FFE33">
            <w:pPr>
              <w:jc w:val="center"/>
              <w:rPr>
                <w:rFonts w:hint="eastAsia" w:ascii="宋体" w:hAnsi="宋体" w:cs="宋体"/>
                <w:color w:val="auto"/>
                <w:sz w:val="24"/>
                <w:highlight w:val="none"/>
              </w:rPr>
            </w:pPr>
          </w:p>
        </w:tc>
        <w:tc>
          <w:tcPr>
            <w:tcW w:w="1418" w:type="dxa"/>
            <w:noWrap/>
            <w:vAlign w:val="center"/>
          </w:tcPr>
          <w:p w14:paraId="5B0F72B9">
            <w:pPr>
              <w:jc w:val="center"/>
              <w:rPr>
                <w:rFonts w:hint="eastAsia" w:ascii="宋体" w:hAnsi="宋体" w:cs="宋体"/>
                <w:color w:val="auto"/>
                <w:sz w:val="24"/>
                <w:highlight w:val="none"/>
              </w:rPr>
            </w:pPr>
          </w:p>
        </w:tc>
        <w:tc>
          <w:tcPr>
            <w:tcW w:w="940" w:type="dxa"/>
            <w:noWrap/>
            <w:vAlign w:val="center"/>
          </w:tcPr>
          <w:p w14:paraId="6D472E6D">
            <w:pPr>
              <w:jc w:val="center"/>
              <w:rPr>
                <w:rFonts w:hint="eastAsia" w:ascii="宋体" w:hAnsi="宋体" w:cs="宋体"/>
                <w:color w:val="auto"/>
                <w:sz w:val="24"/>
                <w:highlight w:val="none"/>
              </w:rPr>
            </w:pPr>
          </w:p>
        </w:tc>
        <w:tc>
          <w:tcPr>
            <w:tcW w:w="851" w:type="dxa"/>
            <w:noWrap/>
            <w:vAlign w:val="center"/>
          </w:tcPr>
          <w:p w14:paraId="5139A0E3">
            <w:pPr>
              <w:jc w:val="center"/>
              <w:rPr>
                <w:rFonts w:hint="eastAsia" w:ascii="宋体" w:hAnsi="宋体" w:cs="宋体"/>
                <w:color w:val="auto"/>
                <w:sz w:val="24"/>
                <w:highlight w:val="none"/>
              </w:rPr>
            </w:pPr>
          </w:p>
        </w:tc>
        <w:tc>
          <w:tcPr>
            <w:tcW w:w="1044" w:type="dxa"/>
            <w:noWrap/>
            <w:vAlign w:val="center"/>
          </w:tcPr>
          <w:p w14:paraId="2379E043">
            <w:pPr>
              <w:jc w:val="center"/>
              <w:rPr>
                <w:rFonts w:hint="eastAsia" w:ascii="宋体" w:hAnsi="宋体" w:cs="宋体"/>
                <w:color w:val="auto"/>
                <w:sz w:val="24"/>
                <w:highlight w:val="none"/>
              </w:rPr>
            </w:pPr>
          </w:p>
        </w:tc>
        <w:tc>
          <w:tcPr>
            <w:tcW w:w="992" w:type="dxa"/>
            <w:noWrap/>
            <w:vAlign w:val="center"/>
          </w:tcPr>
          <w:p w14:paraId="72F37C25">
            <w:pPr>
              <w:jc w:val="center"/>
              <w:rPr>
                <w:rFonts w:hint="eastAsia" w:ascii="宋体" w:hAnsi="宋体" w:cs="宋体"/>
                <w:color w:val="auto"/>
                <w:sz w:val="24"/>
                <w:highlight w:val="none"/>
              </w:rPr>
            </w:pPr>
          </w:p>
        </w:tc>
        <w:tc>
          <w:tcPr>
            <w:tcW w:w="851" w:type="dxa"/>
            <w:noWrap/>
            <w:vAlign w:val="center"/>
          </w:tcPr>
          <w:p w14:paraId="28B565DA">
            <w:pPr>
              <w:jc w:val="center"/>
              <w:rPr>
                <w:rFonts w:hint="eastAsia" w:ascii="宋体" w:hAnsi="宋体" w:cs="宋体"/>
                <w:color w:val="auto"/>
                <w:sz w:val="24"/>
                <w:highlight w:val="none"/>
              </w:rPr>
            </w:pPr>
          </w:p>
        </w:tc>
        <w:tc>
          <w:tcPr>
            <w:tcW w:w="1487" w:type="dxa"/>
            <w:noWrap/>
            <w:vAlign w:val="center"/>
          </w:tcPr>
          <w:p w14:paraId="4EE0D10E">
            <w:pPr>
              <w:jc w:val="center"/>
              <w:rPr>
                <w:rFonts w:hint="eastAsia" w:ascii="宋体" w:hAnsi="宋体" w:cs="宋体"/>
                <w:color w:val="auto"/>
                <w:sz w:val="24"/>
                <w:highlight w:val="none"/>
              </w:rPr>
            </w:pPr>
          </w:p>
        </w:tc>
        <w:tc>
          <w:tcPr>
            <w:tcW w:w="992" w:type="dxa"/>
            <w:noWrap/>
            <w:vAlign w:val="center"/>
          </w:tcPr>
          <w:p w14:paraId="3BC4E020">
            <w:pPr>
              <w:jc w:val="center"/>
              <w:rPr>
                <w:rFonts w:hint="eastAsia" w:ascii="宋体" w:hAnsi="宋体" w:cs="宋体"/>
                <w:color w:val="auto"/>
                <w:sz w:val="24"/>
                <w:highlight w:val="none"/>
              </w:rPr>
            </w:pPr>
          </w:p>
        </w:tc>
      </w:tr>
      <w:tr w14:paraId="24173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445DC6CA">
            <w:pPr>
              <w:jc w:val="center"/>
              <w:rPr>
                <w:rFonts w:hint="eastAsia" w:ascii="宋体" w:hAnsi="宋体" w:cs="宋体"/>
                <w:color w:val="auto"/>
                <w:sz w:val="24"/>
                <w:highlight w:val="none"/>
              </w:rPr>
            </w:pPr>
          </w:p>
        </w:tc>
        <w:tc>
          <w:tcPr>
            <w:tcW w:w="1276" w:type="dxa"/>
            <w:noWrap/>
            <w:vAlign w:val="center"/>
          </w:tcPr>
          <w:p w14:paraId="08DE5EA5">
            <w:pPr>
              <w:jc w:val="center"/>
              <w:rPr>
                <w:rFonts w:hint="eastAsia" w:ascii="宋体" w:hAnsi="宋体" w:cs="宋体"/>
                <w:color w:val="auto"/>
                <w:sz w:val="24"/>
                <w:highlight w:val="none"/>
              </w:rPr>
            </w:pPr>
          </w:p>
        </w:tc>
        <w:tc>
          <w:tcPr>
            <w:tcW w:w="1418" w:type="dxa"/>
            <w:noWrap/>
            <w:vAlign w:val="center"/>
          </w:tcPr>
          <w:p w14:paraId="31F44751">
            <w:pPr>
              <w:jc w:val="center"/>
              <w:rPr>
                <w:rFonts w:hint="eastAsia" w:ascii="宋体" w:hAnsi="宋体" w:cs="宋体"/>
                <w:color w:val="auto"/>
                <w:sz w:val="24"/>
                <w:highlight w:val="none"/>
              </w:rPr>
            </w:pPr>
          </w:p>
        </w:tc>
        <w:tc>
          <w:tcPr>
            <w:tcW w:w="940" w:type="dxa"/>
            <w:noWrap/>
            <w:vAlign w:val="center"/>
          </w:tcPr>
          <w:p w14:paraId="1C7629BD">
            <w:pPr>
              <w:jc w:val="center"/>
              <w:rPr>
                <w:rFonts w:hint="eastAsia" w:ascii="宋体" w:hAnsi="宋体" w:cs="宋体"/>
                <w:color w:val="auto"/>
                <w:sz w:val="24"/>
                <w:highlight w:val="none"/>
              </w:rPr>
            </w:pPr>
          </w:p>
        </w:tc>
        <w:tc>
          <w:tcPr>
            <w:tcW w:w="851" w:type="dxa"/>
            <w:noWrap/>
            <w:vAlign w:val="center"/>
          </w:tcPr>
          <w:p w14:paraId="4E20B971">
            <w:pPr>
              <w:jc w:val="center"/>
              <w:rPr>
                <w:rFonts w:hint="eastAsia" w:ascii="宋体" w:hAnsi="宋体" w:cs="宋体"/>
                <w:color w:val="auto"/>
                <w:sz w:val="24"/>
                <w:highlight w:val="none"/>
              </w:rPr>
            </w:pPr>
          </w:p>
        </w:tc>
        <w:tc>
          <w:tcPr>
            <w:tcW w:w="1044" w:type="dxa"/>
            <w:noWrap/>
            <w:vAlign w:val="center"/>
          </w:tcPr>
          <w:p w14:paraId="7EF88504">
            <w:pPr>
              <w:jc w:val="center"/>
              <w:rPr>
                <w:rFonts w:hint="eastAsia" w:ascii="宋体" w:hAnsi="宋体" w:cs="宋体"/>
                <w:color w:val="auto"/>
                <w:sz w:val="24"/>
                <w:highlight w:val="none"/>
              </w:rPr>
            </w:pPr>
          </w:p>
        </w:tc>
        <w:tc>
          <w:tcPr>
            <w:tcW w:w="992" w:type="dxa"/>
            <w:noWrap/>
            <w:vAlign w:val="center"/>
          </w:tcPr>
          <w:p w14:paraId="0FF42226">
            <w:pPr>
              <w:jc w:val="center"/>
              <w:rPr>
                <w:rFonts w:hint="eastAsia" w:ascii="宋体" w:hAnsi="宋体" w:cs="宋体"/>
                <w:color w:val="auto"/>
                <w:sz w:val="24"/>
                <w:highlight w:val="none"/>
              </w:rPr>
            </w:pPr>
          </w:p>
        </w:tc>
        <w:tc>
          <w:tcPr>
            <w:tcW w:w="851" w:type="dxa"/>
            <w:noWrap/>
            <w:vAlign w:val="center"/>
          </w:tcPr>
          <w:p w14:paraId="669E0586">
            <w:pPr>
              <w:jc w:val="center"/>
              <w:rPr>
                <w:rFonts w:hint="eastAsia" w:ascii="宋体" w:hAnsi="宋体" w:cs="宋体"/>
                <w:color w:val="auto"/>
                <w:sz w:val="24"/>
                <w:highlight w:val="none"/>
              </w:rPr>
            </w:pPr>
          </w:p>
        </w:tc>
        <w:tc>
          <w:tcPr>
            <w:tcW w:w="1487" w:type="dxa"/>
            <w:noWrap/>
            <w:vAlign w:val="center"/>
          </w:tcPr>
          <w:p w14:paraId="40A243C9">
            <w:pPr>
              <w:jc w:val="center"/>
              <w:rPr>
                <w:rFonts w:hint="eastAsia" w:ascii="宋体" w:hAnsi="宋体" w:cs="宋体"/>
                <w:color w:val="auto"/>
                <w:sz w:val="24"/>
                <w:highlight w:val="none"/>
              </w:rPr>
            </w:pPr>
          </w:p>
        </w:tc>
        <w:tc>
          <w:tcPr>
            <w:tcW w:w="992" w:type="dxa"/>
            <w:noWrap/>
            <w:vAlign w:val="center"/>
          </w:tcPr>
          <w:p w14:paraId="44F09FF3">
            <w:pPr>
              <w:jc w:val="center"/>
              <w:rPr>
                <w:rFonts w:hint="eastAsia" w:ascii="宋体" w:hAnsi="宋体" w:cs="宋体"/>
                <w:color w:val="auto"/>
                <w:sz w:val="24"/>
                <w:highlight w:val="none"/>
              </w:rPr>
            </w:pPr>
          </w:p>
        </w:tc>
      </w:tr>
      <w:tr w14:paraId="48E2D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59E17B66">
            <w:pPr>
              <w:jc w:val="center"/>
              <w:rPr>
                <w:rFonts w:hint="eastAsia" w:ascii="宋体" w:hAnsi="宋体" w:cs="宋体"/>
                <w:color w:val="auto"/>
                <w:sz w:val="24"/>
                <w:highlight w:val="none"/>
              </w:rPr>
            </w:pPr>
          </w:p>
        </w:tc>
        <w:tc>
          <w:tcPr>
            <w:tcW w:w="1276" w:type="dxa"/>
            <w:noWrap/>
            <w:vAlign w:val="center"/>
          </w:tcPr>
          <w:p w14:paraId="5DE0673C">
            <w:pPr>
              <w:jc w:val="center"/>
              <w:rPr>
                <w:rFonts w:hint="eastAsia" w:ascii="宋体" w:hAnsi="宋体" w:cs="宋体"/>
                <w:color w:val="auto"/>
                <w:sz w:val="24"/>
                <w:highlight w:val="none"/>
              </w:rPr>
            </w:pPr>
          </w:p>
        </w:tc>
        <w:tc>
          <w:tcPr>
            <w:tcW w:w="1418" w:type="dxa"/>
            <w:noWrap/>
            <w:vAlign w:val="center"/>
          </w:tcPr>
          <w:p w14:paraId="4F315322">
            <w:pPr>
              <w:jc w:val="center"/>
              <w:rPr>
                <w:rFonts w:hint="eastAsia" w:ascii="宋体" w:hAnsi="宋体" w:cs="宋体"/>
                <w:color w:val="auto"/>
                <w:sz w:val="24"/>
                <w:highlight w:val="none"/>
              </w:rPr>
            </w:pPr>
          </w:p>
        </w:tc>
        <w:tc>
          <w:tcPr>
            <w:tcW w:w="940" w:type="dxa"/>
            <w:noWrap/>
            <w:vAlign w:val="center"/>
          </w:tcPr>
          <w:p w14:paraId="36BAAA47">
            <w:pPr>
              <w:jc w:val="center"/>
              <w:rPr>
                <w:rFonts w:hint="eastAsia" w:ascii="宋体" w:hAnsi="宋体" w:cs="宋体"/>
                <w:color w:val="auto"/>
                <w:sz w:val="24"/>
                <w:highlight w:val="none"/>
              </w:rPr>
            </w:pPr>
          </w:p>
        </w:tc>
        <w:tc>
          <w:tcPr>
            <w:tcW w:w="851" w:type="dxa"/>
            <w:noWrap/>
            <w:vAlign w:val="center"/>
          </w:tcPr>
          <w:p w14:paraId="4CB9F9D9">
            <w:pPr>
              <w:jc w:val="center"/>
              <w:rPr>
                <w:rFonts w:hint="eastAsia" w:ascii="宋体" w:hAnsi="宋体" w:cs="宋体"/>
                <w:color w:val="auto"/>
                <w:sz w:val="24"/>
                <w:highlight w:val="none"/>
              </w:rPr>
            </w:pPr>
          </w:p>
        </w:tc>
        <w:tc>
          <w:tcPr>
            <w:tcW w:w="1044" w:type="dxa"/>
            <w:noWrap/>
            <w:vAlign w:val="center"/>
          </w:tcPr>
          <w:p w14:paraId="001B01BD">
            <w:pPr>
              <w:jc w:val="center"/>
              <w:rPr>
                <w:rFonts w:hint="eastAsia" w:ascii="宋体" w:hAnsi="宋体" w:cs="宋体"/>
                <w:color w:val="auto"/>
                <w:sz w:val="24"/>
                <w:highlight w:val="none"/>
              </w:rPr>
            </w:pPr>
          </w:p>
        </w:tc>
        <w:tc>
          <w:tcPr>
            <w:tcW w:w="992" w:type="dxa"/>
            <w:noWrap/>
            <w:vAlign w:val="center"/>
          </w:tcPr>
          <w:p w14:paraId="5370D94E">
            <w:pPr>
              <w:jc w:val="center"/>
              <w:rPr>
                <w:rFonts w:hint="eastAsia" w:ascii="宋体" w:hAnsi="宋体" w:cs="宋体"/>
                <w:color w:val="auto"/>
                <w:sz w:val="24"/>
                <w:highlight w:val="none"/>
              </w:rPr>
            </w:pPr>
          </w:p>
        </w:tc>
        <w:tc>
          <w:tcPr>
            <w:tcW w:w="851" w:type="dxa"/>
            <w:noWrap/>
            <w:vAlign w:val="center"/>
          </w:tcPr>
          <w:p w14:paraId="4F5780F3">
            <w:pPr>
              <w:jc w:val="center"/>
              <w:rPr>
                <w:rFonts w:hint="eastAsia" w:ascii="宋体" w:hAnsi="宋体" w:cs="宋体"/>
                <w:color w:val="auto"/>
                <w:sz w:val="24"/>
                <w:highlight w:val="none"/>
              </w:rPr>
            </w:pPr>
          </w:p>
        </w:tc>
        <w:tc>
          <w:tcPr>
            <w:tcW w:w="1487" w:type="dxa"/>
            <w:noWrap/>
            <w:vAlign w:val="center"/>
          </w:tcPr>
          <w:p w14:paraId="4764ECAB">
            <w:pPr>
              <w:jc w:val="center"/>
              <w:rPr>
                <w:rFonts w:hint="eastAsia" w:ascii="宋体" w:hAnsi="宋体" w:cs="宋体"/>
                <w:color w:val="auto"/>
                <w:sz w:val="24"/>
                <w:highlight w:val="none"/>
              </w:rPr>
            </w:pPr>
          </w:p>
        </w:tc>
        <w:tc>
          <w:tcPr>
            <w:tcW w:w="992" w:type="dxa"/>
            <w:noWrap/>
            <w:vAlign w:val="center"/>
          </w:tcPr>
          <w:p w14:paraId="5C2EE79B">
            <w:pPr>
              <w:jc w:val="center"/>
              <w:rPr>
                <w:rFonts w:hint="eastAsia" w:ascii="宋体" w:hAnsi="宋体" w:cs="宋体"/>
                <w:color w:val="auto"/>
                <w:sz w:val="24"/>
                <w:highlight w:val="none"/>
              </w:rPr>
            </w:pPr>
          </w:p>
        </w:tc>
      </w:tr>
      <w:tr w14:paraId="6CDAD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3DBE53E6">
            <w:pPr>
              <w:jc w:val="center"/>
              <w:rPr>
                <w:rFonts w:hint="eastAsia" w:ascii="宋体" w:hAnsi="宋体" w:cs="宋体"/>
                <w:color w:val="auto"/>
                <w:sz w:val="24"/>
                <w:highlight w:val="none"/>
              </w:rPr>
            </w:pPr>
          </w:p>
        </w:tc>
        <w:tc>
          <w:tcPr>
            <w:tcW w:w="1276" w:type="dxa"/>
            <w:noWrap/>
            <w:vAlign w:val="center"/>
          </w:tcPr>
          <w:p w14:paraId="367E69C6">
            <w:pPr>
              <w:jc w:val="center"/>
              <w:rPr>
                <w:rFonts w:hint="eastAsia" w:ascii="宋体" w:hAnsi="宋体" w:cs="宋体"/>
                <w:color w:val="auto"/>
                <w:sz w:val="24"/>
                <w:highlight w:val="none"/>
              </w:rPr>
            </w:pPr>
          </w:p>
        </w:tc>
        <w:tc>
          <w:tcPr>
            <w:tcW w:w="1418" w:type="dxa"/>
            <w:noWrap/>
            <w:vAlign w:val="center"/>
          </w:tcPr>
          <w:p w14:paraId="3146FC40">
            <w:pPr>
              <w:jc w:val="center"/>
              <w:rPr>
                <w:rFonts w:hint="eastAsia" w:ascii="宋体" w:hAnsi="宋体" w:cs="宋体"/>
                <w:color w:val="auto"/>
                <w:sz w:val="24"/>
                <w:highlight w:val="none"/>
              </w:rPr>
            </w:pPr>
          </w:p>
        </w:tc>
        <w:tc>
          <w:tcPr>
            <w:tcW w:w="940" w:type="dxa"/>
            <w:noWrap/>
            <w:vAlign w:val="center"/>
          </w:tcPr>
          <w:p w14:paraId="0714A09F">
            <w:pPr>
              <w:jc w:val="center"/>
              <w:rPr>
                <w:rFonts w:hint="eastAsia" w:ascii="宋体" w:hAnsi="宋体" w:cs="宋体"/>
                <w:color w:val="auto"/>
                <w:sz w:val="24"/>
                <w:highlight w:val="none"/>
              </w:rPr>
            </w:pPr>
          </w:p>
        </w:tc>
        <w:tc>
          <w:tcPr>
            <w:tcW w:w="851" w:type="dxa"/>
            <w:noWrap/>
            <w:vAlign w:val="center"/>
          </w:tcPr>
          <w:p w14:paraId="2C4B1392">
            <w:pPr>
              <w:jc w:val="center"/>
              <w:rPr>
                <w:rFonts w:hint="eastAsia" w:ascii="宋体" w:hAnsi="宋体" w:cs="宋体"/>
                <w:color w:val="auto"/>
                <w:sz w:val="24"/>
                <w:highlight w:val="none"/>
              </w:rPr>
            </w:pPr>
          </w:p>
        </w:tc>
        <w:tc>
          <w:tcPr>
            <w:tcW w:w="1044" w:type="dxa"/>
            <w:noWrap/>
            <w:vAlign w:val="center"/>
          </w:tcPr>
          <w:p w14:paraId="27CDE808">
            <w:pPr>
              <w:jc w:val="center"/>
              <w:rPr>
                <w:rFonts w:hint="eastAsia" w:ascii="宋体" w:hAnsi="宋体" w:cs="宋体"/>
                <w:color w:val="auto"/>
                <w:sz w:val="24"/>
                <w:highlight w:val="none"/>
              </w:rPr>
            </w:pPr>
          </w:p>
        </w:tc>
        <w:tc>
          <w:tcPr>
            <w:tcW w:w="992" w:type="dxa"/>
            <w:noWrap/>
            <w:vAlign w:val="center"/>
          </w:tcPr>
          <w:p w14:paraId="3691EBBC">
            <w:pPr>
              <w:jc w:val="center"/>
              <w:rPr>
                <w:rFonts w:hint="eastAsia" w:ascii="宋体" w:hAnsi="宋体" w:cs="宋体"/>
                <w:color w:val="auto"/>
                <w:sz w:val="24"/>
                <w:highlight w:val="none"/>
              </w:rPr>
            </w:pPr>
          </w:p>
        </w:tc>
        <w:tc>
          <w:tcPr>
            <w:tcW w:w="851" w:type="dxa"/>
            <w:noWrap/>
            <w:vAlign w:val="center"/>
          </w:tcPr>
          <w:p w14:paraId="63BB4FB5">
            <w:pPr>
              <w:jc w:val="center"/>
              <w:rPr>
                <w:rFonts w:hint="eastAsia" w:ascii="宋体" w:hAnsi="宋体" w:cs="宋体"/>
                <w:color w:val="auto"/>
                <w:sz w:val="24"/>
                <w:highlight w:val="none"/>
              </w:rPr>
            </w:pPr>
          </w:p>
        </w:tc>
        <w:tc>
          <w:tcPr>
            <w:tcW w:w="1487" w:type="dxa"/>
            <w:noWrap/>
            <w:vAlign w:val="center"/>
          </w:tcPr>
          <w:p w14:paraId="5B65C05E">
            <w:pPr>
              <w:jc w:val="center"/>
              <w:rPr>
                <w:rFonts w:hint="eastAsia" w:ascii="宋体" w:hAnsi="宋体" w:cs="宋体"/>
                <w:color w:val="auto"/>
                <w:sz w:val="24"/>
                <w:highlight w:val="none"/>
              </w:rPr>
            </w:pPr>
          </w:p>
        </w:tc>
        <w:tc>
          <w:tcPr>
            <w:tcW w:w="992" w:type="dxa"/>
            <w:noWrap/>
            <w:vAlign w:val="center"/>
          </w:tcPr>
          <w:p w14:paraId="24349AB4">
            <w:pPr>
              <w:jc w:val="center"/>
              <w:rPr>
                <w:rFonts w:hint="eastAsia" w:ascii="宋体" w:hAnsi="宋体" w:cs="宋体"/>
                <w:color w:val="auto"/>
                <w:sz w:val="24"/>
                <w:highlight w:val="none"/>
              </w:rPr>
            </w:pPr>
          </w:p>
        </w:tc>
      </w:tr>
      <w:tr w14:paraId="6839A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1C3D951A">
            <w:pPr>
              <w:jc w:val="center"/>
              <w:rPr>
                <w:rFonts w:hint="eastAsia" w:ascii="宋体" w:hAnsi="宋体" w:cs="宋体"/>
                <w:color w:val="auto"/>
                <w:sz w:val="24"/>
                <w:highlight w:val="none"/>
              </w:rPr>
            </w:pPr>
          </w:p>
        </w:tc>
        <w:tc>
          <w:tcPr>
            <w:tcW w:w="1276" w:type="dxa"/>
            <w:noWrap/>
            <w:vAlign w:val="center"/>
          </w:tcPr>
          <w:p w14:paraId="59655D48">
            <w:pPr>
              <w:jc w:val="center"/>
              <w:rPr>
                <w:rFonts w:hint="eastAsia" w:ascii="宋体" w:hAnsi="宋体" w:cs="宋体"/>
                <w:color w:val="auto"/>
                <w:sz w:val="24"/>
                <w:highlight w:val="none"/>
              </w:rPr>
            </w:pPr>
          </w:p>
        </w:tc>
        <w:tc>
          <w:tcPr>
            <w:tcW w:w="1418" w:type="dxa"/>
            <w:noWrap/>
            <w:vAlign w:val="center"/>
          </w:tcPr>
          <w:p w14:paraId="47F846E2">
            <w:pPr>
              <w:jc w:val="center"/>
              <w:rPr>
                <w:rFonts w:hint="eastAsia" w:ascii="宋体" w:hAnsi="宋体" w:cs="宋体"/>
                <w:color w:val="auto"/>
                <w:sz w:val="24"/>
                <w:highlight w:val="none"/>
              </w:rPr>
            </w:pPr>
          </w:p>
        </w:tc>
        <w:tc>
          <w:tcPr>
            <w:tcW w:w="940" w:type="dxa"/>
            <w:noWrap/>
            <w:vAlign w:val="center"/>
          </w:tcPr>
          <w:p w14:paraId="464B56CC">
            <w:pPr>
              <w:jc w:val="center"/>
              <w:rPr>
                <w:rFonts w:hint="eastAsia" w:ascii="宋体" w:hAnsi="宋体" w:cs="宋体"/>
                <w:color w:val="auto"/>
                <w:sz w:val="24"/>
                <w:highlight w:val="none"/>
              </w:rPr>
            </w:pPr>
          </w:p>
        </w:tc>
        <w:tc>
          <w:tcPr>
            <w:tcW w:w="851" w:type="dxa"/>
            <w:noWrap/>
            <w:vAlign w:val="center"/>
          </w:tcPr>
          <w:p w14:paraId="1BB0118A">
            <w:pPr>
              <w:jc w:val="center"/>
              <w:rPr>
                <w:rFonts w:hint="eastAsia" w:ascii="宋体" w:hAnsi="宋体" w:cs="宋体"/>
                <w:color w:val="auto"/>
                <w:sz w:val="24"/>
                <w:highlight w:val="none"/>
              </w:rPr>
            </w:pPr>
          </w:p>
        </w:tc>
        <w:tc>
          <w:tcPr>
            <w:tcW w:w="1044" w:type="dxa"/>
            <w:noWrap/>
            <w:vAlign w:val="center"/>
          </w:tcPr>
          <w:p w14:paraId="7F1729AC">
            <w:pPr>
              <w:jc w:val="center"/>
              <w:rPr>
                <w:rFonts w:hint="eastAsia" w:ascii="宋体" w:hAnsi="宋体" w:cs="宋体"/>
                <w:color w:val="auto"/>
                <w:sz w:val="24"/>
                <w:highlight w:val="none"/>
              </w:rPr>
            </w:pPr>
          </w:p>
        </w:tc>
        <w:tc>
          <w:tcPr>
            <w:tcW w:w="992" w:type="dxa"/>
            <w:noWrap/>
            <w:vAlign w:val="center"/>
          </w:tcPr>
          <w:p w14:paraId="78F9533C">
            <w:pPr>
              <w:jc w:val="center"/>
              <w:rPr>
                <w:rFonts w:hint="eastAsia" w:ascii="宋体" w:hAnsi="宋体" w:cs="宋体"/>
                <w:color w:val="auto"/>
                <w:sz w:val="24"/>
                <w:highlight w:val="none"/>
              </w:rPr>
            </w:pPr>
          </w:p>
        </w:tc>
        <w:tc>
          <w:tcPr>
            <w:tcW w:w="851" w:type="dxa"/>
            <w:noWrap/>
            <w:vAlign w:val="center"/>
          </w:tcPr>
          <w:p w14:paraId="02494D13">
            <w:pPr>
              <w:jc w:val="center"/>
              <w:rPr>
                <w:rFonts w:hint="eastAsia" w:ascii="宋体" w:hAnsi="宋体" w:cs="宋体"/>
                <w:color w:val="auto"/>
                <w:sz w:val="24"/>
                <w:highlight w:val="none"/>
              </w:rPr>
            </w:pPr>
          </w:p>
        </w:tc>
        <w:tc>
          <w:tcPr>
            <w:tcW w:w="1487" w:type="dxa"/>
            <w:noWrap/>
            <w:vAlign w:val="center"/>
          </w:tcPr>
          <w:p w14:paraId="7EE1828A">
            <w:pPr>
              <w:jc w:val="center"/>
              <w:rPr>
                <w:rFonts w:hint="eastAsia" w:ascii="宋体" w:hAnsi="宋体" w:cs="宋体"/>
                <w:color w:val="auto"/>
                <w:sz w:val="24"/>
                <w:highlight w:val="none"/>
              </w:rPr>
            </w:pPr>
          </w:p>
        </w:tc>
        <w:tc>
          <w:tcPr>
            <w:tcW w:w="992" w:type="dxa"/>
            <w:noWrap/>
            <w:vAlign w:val="center"/>
          </w:tcPr>
          <w:p w14:paraId="44C6C34A">
            <w:pPr>
              <w:jc w:val="center"/>
              <w:rPr>
                <w:rFonts w:hint="eastAsia" w:ascii="宋体" w:hAnsi="宋体" w:cs="宋体"/>
                <w:color w:val="auto"/>
                <w:sz w:val="24"/>
                <w:highlight w:val="none"/>
              </w:rPr>
            </w:pPr>
          </w:p>
        </w:tc>
      </w:tr>
      <w:tr w14:paraId="728E1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56FD26E0">
            <w:pPr>
              <w:jc w:val="center"/>
              <w:rPr>
                <w:rFonts w:hint="eastAsia" w:ascii="宋体" w:hAnsi="宋体" w:cs="宋体"/>
                <w:color w:val="auto"/>
                <w:sz w:val="24"/>
                <w:highlight w:val="none"/>
              </w:rPr>
            </w:pPr>
          </w:p>
        </w:tc>
        <w:tc>
          <w:tcPr>
            <w:tcW w:w="1276" w:type="dxa"/>
            <w:noWrap/>
            <w:vAlign w:val="center"/>
          </w:tcPr>
          <w:p w14:paraId="347ADADE">
            <w:pPr>
              <w:jc w:val="center"/>
              <w:rPr>
                <w:rFonts w:hint="eastAsia" w:ascii="宋体" w:hAnsi="宋体" w:cs="宋体"/>
                <w:color w:val="auto"/>
                <w:sz w:val="24"/>
                <w:highlight w:val="none"/>
              </w:rPr>
            </w:pPr>
          </w:p>
        </w:tc>
        <w:tc>
          <w:tcPr>
            <w:tcW w:w="1418" w:type="dxa"/>
            <w:noWrap/>
            <w:vAlign w:val="center"/>
          </w:tcPr>
          <w:p w14:paraId="34D5762E">
            <w:pPr>
              <w:jc w:val="center"/>
              <w:rPr>
                <w:rFonts w:hint="eastAsia" w:ascii="宋体" w:hAnsi="宋体" w:cs="宋体"/>
                <w:color w:val="auto"/>
                <w:sz w:val="24"/>
                <w:highlight w:val="none"/>
              </w:rPr>
            </w:pPr>
          </w:p>
        </w:tc>
        <w:tc>
          <w:tcPr>
            <w:tcW w:w="940" w:type="dxa"/>
            <w:noWrap/>
            <w:vAlign w:val="center"/>
          </w:tcPr>
          <w:p w14:paraId="2BD70633">
            <w:pPr>
              <w:jc w:val="center"/>
              <w:rPr>
                <w:rFonts w:hint="eastAsia" w:ascii="宋体" w:hAnsi="宋体" w:cs="宋体"/>
                <w:color w:val="auto"/>
                <w:sz w:val="24"/>
                <w:highlight w:val="none"/>
              </w:rPr>
            </w:pPr>
          </w:p>
        </w:tc>
        <w:tc>
          <w:tcPr>
            <w:tcW w:w="851" w:type="dxa"/>
            <w:noWrap/>
            <w:vAlign w:val="center"/>
          </w:tcPr>
          <w:p w14:paraId="7BB22F26">
            <w:pPr>
              <w:jc w:val="center"/>
              <w:rPr>
                <w:rFonts w:hint="eastAsia" w:ascii="宋体" w:hAnsi="宋体" w:cs="宋体"/>
                <w:color w:val="auto"/>
                <w:sz w:val="24"/>
                <w:highlight w:val="none"/>
              </w:rPr>
            </w:pPr>
          </w:p>
        </w:tc>
        <w:tc>
          <w:tcPr>
            <w:tcW w:w="1044" w:type="dxa"/>
            <w:noWrap/>
            <w:vAlign w:val="center"/>
          </w:tcPr>
          <w:p w14:paraId="2DC4F7F2">
            <w:pPr>
              <w:jc w:val="center"/>
              <w:rPr>
                <w:rFonts w:hint="eastAsia" w:ascii="宋体" w:hAnsi="宋体" w:cs="宋体"/>
                <w:color w:val="auto"/>
                <w:sz w:val="24"/>
                <w:highlight w:val="none"/>
              </w:rPr>
            </w:pPr>
          </w:p>
        </w:tc>
        <w:tc>
          <w:tcPr>
            <w:tcW w:w="992" w:type="dxa"/>
            <w:noWrap/>
            <w:vAlign w:val="center"/>
          </w:tcPr>
          <w:p w14:paraId="24675C7D">
            <w:pPr>
              <w:jc w:val="center"/>
              <w:rPr>
                <w:rFonts w:hint="eastAsia" w:ascii="宋体" w:hAnsi="宋体" w:cs="宋体"/>
                <w:color w:val="auto"/>
                <w:sz w:val="24"/>
                <w:highlight w:val="none"/>
              </w:rPr>
            </w:pPr>
          </w:p>
        </w:tc>
        <w:tc>
          <w:tcPr>
            <w:tcW w:w="851" w:type="dxa"/>
            <w:noWrap/>
            <w:vAlign w:val="center"/>
          </w:tcPr>
          <w:p w14:paraId="0377492B">
            <w:pPr>
              <w:jc w:val="center"/>
              <w:rPr>
                <w:rFonts w:hint="eastAsia" w:ascii="宋体" w:hAnsi="宋体" w:cs="宋体"/>
                <w:color w:val="auto"/>
                <w:sz w:val="24"/>
                <w:highlight w:val="none"/>
              </w:rPr>
            </w:pPr>
          </w:p>
        </w:tc>
        <w:tc>
          <w:tcPr>
            <w:tcW w:w="1487" w:type="dxa"/>
            <w:noWrap/>
            <w:vAlign w:val="center"/>
          </w:tcPr>
          <w:p w14:paraId="51FE52E0">
            <w:pPr>
              <w:jc w:val="center"/>
              <w:rPr>
                <w:rFonts w:hint="eastAsia" w:ascii="宋体" w:hAnsi="宋体" w:cs="宋体"/>
                <w:color w:val="auto"/>
                <w:sz w:val="24"/>
                <w:highlight w:val="none"/>
              </w:rPr>
            </w:pPr>
          </w:p>
        </w:tc>
        <w:tc>
          <w:tcPr>
            <w:tcW w:w="992" w:type="dxa"/>
            <w:noWrap/>
            <w:vAlign w:val="center"/>
          </w:tcPr>
          <w:p w14:paraId="63B31E16">
            <w:pPr>
              <w:jc w:val="center"/>
              <w:rPr>
                <w:rFonts w:hint="eastAsia" w:ascii="宋体" w:hAnsi="宋体" w:cs="宋体"/>
                <w:color w:val="auto"/>
                <w:sz w:val="24"/>
                <w:highlight w:val="none"/>
              </w:rPr>
            </w:pPr>
          </w:p>
        </w:tc>
      </w:tr>
      <w:tr w14:paraId="509831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3AFC4E0D">
            <w:pPr>
              <w:jc w:val="center"/>
              <w:rPr>
                <w:rFonts w:hint="eastAsia" w:ascii="宋体" w:hAnsi="宋体" w:cs="宋体"/>
                <w:color w:val="auto"/>
                <w:sz w:val="24"/>
                <w:highlight w:val="none"/>
              </w:rPr>
            </w:pPr>
          </w:p>
        </w:tc>
        <w:tc>
          <w:tcPr>
            <w:tcW w:w="1276" w:type="dxa"/>
            <w:noWrap/>
            <w:vAlign w:val="center"/>
          </w:tcPr>
          <w:p w14:paraId="3CDB7F5A">
            <w:pPr>
              <w:jc w:val="center"/>
              <w:rPr>
                <w:rFonts w:hint="eastAsia" w:ascii="宋体" w:hAnsi="宋体" w:cs="宋体"/>
                <w:color w:val="auto"/>
                <w:sz w:val="24"/>
                <w:highlight w:val="none"/>
              </w:rPr>
            </w:pPr>
          </w:p>
        </w:tc>
        <w:tc>
          <w:tcPr>
            <w:tcW w:w="1418" w:type="dxa"/>
            <w:noWrap/>
            <w:vAlign w:val="center"/>
          </w:tcPr>
          <w:p w14:paraId="023EC7A1">
            <w:pPr>
              <w:jc w:val="center"/>
              <w:rPr>
                <w:rFonts w:hint="eastAsia" w:ascii="宋体" w:hAnsi="宋体" w:cs="宋体"/>
                <w:color w:val="auto"/>
                <w:sz w:val="24"/>
                <w:highlight w:val="none"/>
              </w:rPr>
            </w:pPr>
          </w:p>
        </w:tc>
        <w:tc>
          <w:tcPr>
            <w:tcW w:w="940" w:type="dxa"/>
            <w:noWrap/>
            <w:vAlign w:val="center"/>
          </w:tcPr>
          <w:p w14:paraId="0558A37F">
            <w:pPr>
              <w:jc w:val="center"/>
              <w:rPr>
                <w:rFonts w:hint="eastAsia" w:ascii="宋体" w:hAnsi="宋体" w:cs="宋体"/>
                <w:color w:val="auto"/>
                <w:sz w:val="24"/>
                <w:highlight w:val="none"/>
              </w:rPr>
            </w:pPr>
          </w:p>
        </w:tc>
        <w:tc>
          <w:tcPr>
            <w:tcW w:w="851" w:type="dxa"/>
            <w:noWrap/>
            <w:vAlign w:val="center"/>
          </w:tcPr>
          <w:p w14:paraId="3886FDB3">
            <w:pPr>
              <w:jc w:val="center"/>
              <w:rPr>
                <w:rFonts w:hint="eastAsia" w:ascii="宋体" w:hAnsi="宋体" w:cs="宋体"/>
                <w:color w:val="auto"/>
                <w:sz w:val="24"/>
                <w:highlight w:val="none"/>
              </w:rPr>
            </w:pPr>
          </w:p>
        </w:tc>
        <w:tc>
          <w:tcPr>
            <w:tcW w:w="1044" w:type="dxa"/>
            <w:noWrap/>
            <w:vAlign w:val="center"/>
          </w:tcPr>
          <w:p w14:paraId="29CA8BCE">
            <w:pPr>
              <w:jc w:val="center"/>
              <w:rPr>
                <w:rFonts w:hint="eastAsia" w:ascii="宋体" w:hAnsi="宋体" w:cs="宋体"/>
                <w:color w:val="auto"/>
                <w:sz w:val="24"/>
                <w:highlight w:val="none"/>
              </w:rPr>
            </w:pPr>
          </w:p>
        </w:tc>
        <w:tc>
          <w:tcPr>
            <w:tcW w:w="992" w:type="dxa"/>
            <w:noWrap/>
            <w:vAlign w:val="center"/>
          </w:tcPr>
          <w:p w14:paraId="02E4FBDE">
            <w:pPr>
              <w:jc w:val="center"/>
              <w:rPr>
                <w:rFonts w:hint="eastAsia" w:ascii="宋体" w:hAnsi="宋体" w:cs="宋体"/>
                <w:color w:val="auto"/>
                <w:sz w:val="24"/>
                <w:highlight w:val="none"/>
              </w:rPr>
            </w:pPr>
          </w:p>
        </w:tc>
        <w:tc>
          <w:tcPr>
            <w:tcW w:w="851" w:type="dxa"/>
            <w:noWrap/>
            <w:vAlign w:val="center"/>
          </w:tcPr>
          <w:p w14:paraId="26E09B22">
            <w:pPr>
              <w:jc w:val="center"/>
              <w:rPr>
                <w:rFonts w:hint="eastAsia" w:ascii="宋体" w:hAnsi="宋体" w:cs="宋体"/>
                <w:color w:val="auto"/>
                <w:sz w:val="24"/>
                <w:highlight w:val="none"/>
              </w:rPr>
            </w:pPr>
          </w:p>
        </w:tc>
        <w:tc>
          <w:tcPr>
            <w:tcW w:w="1487" w:type="dxa"/>
            <w:noWrap/>
            <w:vAlign w:val="center"/>
          </w:tcPr>
          <w:p w14:paraId="6DF194E1">
            <w:pPr>
              <w:jc w:val="center"/>
              <w:rPr>
                <w:rFonts w:hint="eastAsia" w:ascii="宋体" w:hAnsi="宋体" w:cs="宋体"/>
                <w:color w:val="auto"/>
                <w:sz w:val="24"/>
                <w:highlight w:val="none"/>
              </w:rPr>
            </w:pPr>
          </w:p>
        </w:tc>
        <w:tc>
          <w:tcPr>
            <w:tcW w:w="992" w:type="dxa"/>
            <w:noWrap/>
            <w:vAlign w:val="center"/>
          </w:tcPr>
          <w:p w14:paraId="1C03C8FE">
            <w:pPr>
              <w:jc w:val="center"/>
              <w:rPr>
                <w:rFonts w:hint="eastAsia" w:ascii="宋体" w:hAnsi="宋体" w:cs="宋体"/>
                <w:color w:val="auto"/>
                <w:sz w:val="24"/>
                <w:highlight w:val="none"/>
              </w:rPr>
            </w:pPr>
          </w:p>
        </w:tc>
      </w:tr>
    </w:tbl>
    <w:p w14:paraId="2A8A09C3">
      <w:pPr>
        <w:spacing w:line="440" w:lineRule="exact"/>
        <w:rPr>
          <w:rFonts w:hint="eastAsia" w:ascii="宋体" w:hAnsi="宋体" w:cs="宋体"/>
          <w:color w:val="auto"/>
          <w:sz w:val="24"/>
          <w:highlight w:val="none"/>
        </w:rPr>
      </w:pPr>
    </w:p>
    <w:p w14:paraId="34AAD403">
      <w:pPr>
        <w:spacing w:line="44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w:t>
      </w:r>
      <w:bookmarkStart w:id="595" w:name="_Toc296891054"/>
      <w:bookmarkStart w:id="596" w:name="_Toc296346727"/>
      <w:bookmarkStart w:id="597" w:name="_Toc296503226"/>
      <w:bookmarkStart w:id="598" w:name="_Toc296891266"/>
      <w:bookmarkStart w:id="599" w:name="_Toc296347225"/>
      <w:bookmarkStart w:id="600" w:name="_Toc267261693"/>
      <w:bookmarkStart w:id="601" w:name="_Toc296944565"/>
      <w:r>
        <w:rPr>
          <w:rFonts w:hint="eastAsia" w:ascii="宋体" w:hAnsi="宋体" w:cs="宋体"/>
          <w:color w:val="auto"/>
          <w:sz w:val="24"/>
          <w:highlight w:val="none"/>
        </w:rPr>
        <w:t>件3：</w:t>
      </w:r>
      <w:bookmarkEnd w:id="595"/>
      <w:bookmarkEnd w:id="596"/>
      <w:bookmarkEnd w:id="597"/>
      <w:bookmarkEnd w:id="598"/>
      <w:bookmarkEnd w:id="599"/>
      <w:bookmarkEnd w:id="600"/>
      <w:bookmarkEnd w:id="601"/>
    </w:p>
    <w:p w14:paraId="44FDDC0C">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工程质量保修书</w:t>
      </w:r>
    </w:p>
    <w:p w14:paraId="08E3692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发包人（全称）：</w:t>
      </w:r>
      <w:r>
        <w:rPr>
          <w:rFonts w:hint="eastAsia" w:ascii="宋体" w:hAnsi="宋体" w:cs="宋体"/>
          <w:color w:val="auto"/>
          <w:sz w:val="24"/>
          <w:highlight w:val="none"/>
          <w:u w:val="single"/>
        </w:rPr>
        <w:t>无锡市园林绿化管理中心</w:t>
      </w:r>
    </w:p>
    <w:p w14:paraId="443E90DE">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承包人（全称）：</w:t>
      </w:r>
    </w:p>
    <w:p w14:paraId="6B5F93E7">
      <w:pPr>
        <w:spacing w:line="440" w:lineRule="exact"/>
        <w:rPr>
          <w:rFonts w:hint="eastAsia" w:ascii="宋体" w:hAnsi="宋体" w:cs="宋体"/>
          <w:color w:val="auto"/>
          <w:sz w:val="24"/>
          <w:highlight w:val="none"/>
        </w:rPr>
      </w:pPr>
    </w:p>
    <w:p w14:paraId="15B3B844">
      <w:pPr>
        <w:spacing w:line="360" w:lineRule="auto"/>
        <w:rPr>
          <w:rFonts w:hint="eastAsia" w:ascii="宋体" w:hAnsi="宋体" w:cs="宋体"/>
          <w:color w:val="auto"/>
          <w:sz w:val="24"/>
          <w:highlight w:val="none"/>
        </w:rPr>
      </w:pPr>
      <w:r>
        <w:rPr>
          <w:rFonts w:hint="eastAsia" w:ascii="宋体" w:hAnsi="宋体" w:cs="宋体"/>
          <w:color w:val="auto"/>
          <w:sz w:val="24"/>
          <w:highlight w:val="none"/>
        </w:rPr>
        <w:t>　　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（工程全称）签订工程质量保修书。</w:t>
      </w:r>
    </w:p>
    <w:p w14:paraId="5DF0186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一、工程质量保修范围和内容</w:t>
      </w:r>
    </w:p>
    <w:p w14:paraId="78E2493D">
      <w:pPr>
        <w:spacing w:line="360" w:lineRule="auto"/>
        <w:rPr>
          <w:rFonts w:hint="eastAsia" w:ascii="宋体" w:hAnsi="宋体" w:cs="宋体"/>
          <w:color w:val="auto"/>
          <w:sz w:val="24"/>
          <w:highlight w:val="none"/>
        </w:rPr>
      </w:pPr>
      <w:r>
        <w:rPr>
          <w:rFonts w:hint="eastAsia" w:ascii="宋体" w:hAnsi="宋体" w:cs="宋体"/>
          <w:color w:val="auto"/>
          <w:sz w:val="24"/>
          <w:highlight w:val="none"/>
        </w:rPr>
        <w:t>　　承包人在质量保修期内，按照有关法律规定和合同约定，承担工程质量保修责任。</w:t>
      </w:r>
    </w:p>
    <w:p w14:paraId="3CD20429">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本项目承包范围内的所有内容 </w:t>
      </w:r>
    </w:p>
    <w:p w14:paraId="6B45498D">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w:t>
      </w:r>
      <w:r>
        <w:rPr>
          <w:rFonts w:hint="eastAsia" w:ascii="宋体" w:hAnsi="宋体" w:cs="宋体"/>
          <w:color w:val="auto"/>
          <w:sz w:val="24"/>
          <w:highlight w:val="none"/>
        </w:rPr>
        <w:t>二、质量保修期</w:t>
      </w:r>
    </w:p>
    <w:p w14:paraId="2F4F293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7B76698D">
      <w:pPr>
        <w:ind w:firstLine="480"/>
        <w:rPr>
          <w:rFonts w:hint="eastAsia"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2743568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2．屋面防水工程、有防水要求的卫生间、房间和外墙面的防渗为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年；</w:t>
      </w:r>
    </w:p>
    <w:p w14:paraId="68F8DAFE">
      <w:pPr>
        <w:spacing w:line="360" w:lineRule="auto"/>
        <w:ind w:left="420" w:firstLine="120"/>
        <w:rPr>
          <w:rFonts w:hint="eastAsia"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年；</w:t>
      </w:r>
    </w:p>
    <w:p w14:paraId="6E4CF8FB">
      <w:pPr>
        <w:spacing w:line="360" w:lineRule="auto"/>
        <w:ind w:left="420" w:firstLine="120"/>
        <w:rPr>
          <w:rFonts w:hint="eastAsia"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p>
    <w:p w14:paraId="7EE67462">
      <w:pPr>
        <w:spacing w:line="360" w:lineRule="auto"/>
        <w:ind w:left="420" w:firstLine="120"/>
        <w:rPr>
          <w:rFonts w:hint="eastAsia"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个采暖期、供冷期；</w:t>
      </w:r>
    </w:p>
    <w:p w14:paraId="38853F8C">
      <w:pPr>
        <w:spacing w:line="360" w:lineRule="auto"/>
        <w:ind w:left="420" w:firstLine="120"/>
        <w:rPr>
          <w:rFonts w:hint="eastAsia"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年；</w:t>
      </w:r>
    </w:p>
    <w:p w14:paraId="625E2635">
      <w:pPr>
        <w:spacing w:line="360" w:lineRule="auto"/>
        <w:ind w:left="420" w:firstLine="120"/>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7．其他项目保修期限约定如下：</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绿化1年；硬质景观2年；</w:t>
      </w:r>
    </w:p>
    <w:p w14:paraId="27CF521B">
      <w:pPr>
        <w:spacing w:line="360" w:lineRule="auto"/>
        <w:ind w:left="420" w:firstLine="120"/>
        <w:rPr>
          <w:rFonts w:hint="eastAsia"/>
          <w:color w:val="auto"/>
          <w:highlight w:val="none"/>
          <w:u w:val="none"/>
        </w:rPr>
      </w:pPr>
      <w:r>
        <w:rPr>
          <w:rFonts w:hint="eastAsia" w:ascii="宋体" w:hAnsi="宋体" w:cs="宋体"/>
          <w:color w:val="auto"/>
          <w:sz w:val="24"/>
          <w:highlight w:val="none"/>
          <w:u w:val="none"/>
          <w:lang w:val="en-US" w:eastAsia="zh-CN"/>
        </w:rPr>
        <w:t>质量保修期</w:t>
      </w:r>
      <w:r>
        <w:rPr>
          <w:rFonts w:hint="eastAsia" w:ascii="宋体" w:hAnsi="宋体" w:cs="宋体"/>
          <w:color w:val="auto"/>
          <w:sz w:val="24"/>
          <w:highlight w:val="none"/>
          <w:u w:val="single"/>
          <w:lang w:val="en-US" w:eastAsia="zh-CN"/>
        </w:rPr>
        <w:t>自工程竣工验收合格</w:t>
      </w:r>
      <w:r>
        <w:rPr>
          <w:rFonts w:hint="eastAsia" w:ascii="宋体" w:hAnsi="宋体" w:cs="宋体"/>
          <w:color w:val="auto"/>
          <w:sz w:val="24"/>
          <w:highlight w:val="none"/>
          <w:u w:val="none"/>
          <w:lang w:val="en-US" w:eastAsia="zh-CN"/>
        </w:rPr>
        <w:t>之日起计算。</w:t>
      </w:r>
    </w:p>
    <w:p w14:paraId="4AEB570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三、缺陷责任期</w:t>
      </w:r>
    </w:p>
    <w:p w14:paraId="58C21B34">
      <w:pPr>
        <w:spacing w:line="360" w:lineRule="auto"/>
        <w:ind w:firstLine="425"/>
        <w:rPr>
          <w:rFonts w:hint="eastAsia" w:ascii="宋体" w:hAnsi="宋体" w:cs="宋体"/>
          <w:color w:val="auto"/>
          <w:sz w:val="24"/>
          <w:highlight w:val="none"/>
        </w:rPr>
      </w:pPr>
      <w:r>
        <w:rPr>
          <w:rFonts w:ascii="宋体" w:hAnsi="宋体" w:cs="宋体"/>
          <w:color w:val="auto"/>
          <w:sz w:val="24"/>
          <w:highlight w:val="none"/>
        </w:rPr>
        <w:t>工程缺陷责任期</w:t>
      </w:r>
      <w:r>
        <w:rPr>
          <w:rFonts w:ascii="宋体" w:hAnsi="宋体" w:cs="宋体"/>
          <w:color w:val="auto"/>
          <w:sz w:val="24"/>
          <w:highlight w:val="none"/>
        </w:rPr>
        <w:t>为</w:t>
      </w:r>
      <w:r>
        <w:rPr>
          <w:rFonts w:hint="eastAsia" w:ascii="宋体" w:hAnsi="宋体" w:cs="宋体"/>
          <w:color w:val="auto"/>
          <w:sz w:val="24"/>
          <w:highlight w:val="none"/>
          <w:u w:val="single"/>
          <w:lang w:val="en-US" w:eastAsia="zh-CN"/>
        </w:rPr>
        <w:t>绿化12个月，硬质景观24个月</w:t>
      </w:r>
      <w:r>
        <w:rPr>
          <w:rFonts w:ascii="宋体" w:hAnsi="宋体" w:cs="宋体"/>
          <w:color w:val="auto"/>
          <w:sz w:val="24"/>
          <w:highlight w:val="none"/>
        </w:rPr>
        <w:t>，</w:t>
      </w:r>
      <w:r>
        <w:rPr>
          <w:rFonts w:ascii="宋体" w:hAnsi="宋体" w:cs="宋体"/>
          <w:color w:val="auto"/>
          <w:sz w:val="24"/>
          <w:highlight w:val="none"/>
        </w:rPr>
        <w:t>缺陷责任期自工程</w:t>
      </w:r>
      <w:r>
        <w:rPr>
          <w:rFonts w:hint="eastAsia" w:ascii="宋体" w:hAnsi="宋体" w:cs="宋体"/>
          <w:color w:val="auto"/>
          <w:sz w:val="24"/>
          <w:highlight w:val="none"/>
        </w:rPr>
        <w:t>实际竣工</w:t>
      </w:r>
      <w:r>
        <w:rPr>
          <w:rFonts w:ascii="宋体" w:hAnsi="宋体" w:cs="宋体"/>
          <w:color w:val="auto"/>
          <w:sz w:val="24"/>
          <w:highlight w:val="none"/>
        </w:rPr>
        <w:t>之日起计算。单位工程先于全部工程进行验收，单位工程缺陷责任期自单位工程验收合格之日起算。</w:t>
      </w:r>
    </w:p>
    <w:p w14:paraId="62BC2C61">
      <w:pPr>
        <w:spacing w:line="360" w:lineRule="auto"/>
        <w:ind w:firstLine="425"/>
        <w:rPr>
          <w:rFonts w:hint="eastAsia" w:ascii="宋体" w:hAnsi="宋体" w:cs="宋体"/>
          <w:color w:val="auto"/>
          <w:sz w:val="24"/>
          <w:highlight w:val="none"/>
        </w:rPr>
      </w:pPr>
      <w:r>
        <w:rPr>
          <w:rFonts w:ascii="宋体" w:hAnsi="宋体" w:cs="宋体"/>
          <w:color w:val="auto"/>
          <w:sz w:val="24"/>
          <w:highlight w:val="none"/>
        </w:rPr>
        <w:t>缺陷责任期终止后，发包人应退还剩余的质量保证金。</w:t>
      </w:r>
    </w:p>
    <w:p w14:paraId="776B0B7A">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四、质量保修责任</w:t>
      </w:r>
    </w:p>
    <w:p w14:paraId="63EFFD28">
      <w:pPr>
        <w:spacing w:line="360" w:lineRule="auto"/>
        <w:ind w:left="105" w:firstLine="492"/>
        <w:rPr>
          <w:rFonts w:hint="eastAsia"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5C0534F0">
      <w:pPr>
        <w:spacing w:line="360" w:lineRule="auto"/>
        <w:ind w:left="105" w:firstLine="492"/>
        <w:rPr>
          <w:rFonts w:hint="eastAsia" w:ascii="宋体" w:hAnsi="宋体" w:cs="宋体"/>
          <w:color w:val="auto"/>
          <w:sz w:val="24"/>
          <w:highlight w:val="none"/>
        </w:rPr>
      </w:pPr>
      <w:r>
        <w:rPr>
          <w:rFonts w:hint="eastAsia" w:ascii="宋体" w:hAnsi="宋体" w:cs="宋体"/>
          <w:color w:val="auto"/>
          <w:sz w:val="24"/>
          <w:highlight w:val="none"/>
        </w:rPr>
        <w:t>2．对于保修范围、内容的项目，承包人应在发生台风、汛期、干旱、雪灾、火情、冰冻、病虫害等应急事件前，按照发包人要求做好预防工作，并在应急事件发生时做好应急抢险工作，并做好后续统计及灾后恢复工作。发生紧急事故需抢修的，承包人在接到事故通知后，应当立即到达事故现场抢修。</w:t>
      </w:r>
    </w:p>
    <w:p w14:paraId="3947CB68">
      <w:pPr>
        <w:spacing w:line="360" w:lineRule="auto"/>
        <w:ind w:left="105" w:firstLine="492"/>
        <w:rPr>
          <w:rFonts w:hint="eastAsia"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1372B45">
      <w:pPr>
        <w:spacing w:line="360" w:lineRule="auto"/>
        <w:ind w:left="420" w:firstLine="120"/>
        <w:rPr>
          <w:rFonts w:hint="eastAsia" w:ascii="宋体" w:hAnsi="宋体" w:cs="宋体"/>
          <w:color w:val="auto"/>
          <w:sz w:val="24"/>
          <w:highlight w:val="none"/>
        </w:rPr>
      </w:pPr>
      <w:r>
        <w:rPr>
          <w:rFonts w:hint="eastAsia" w:ascii="宋体" w:hAnsi="宋体" w:cs="宋体"/>
          <w:color w:val="auto"/>
          <w:sz w:val="24"/>
          <w:highlight w:val="none"/>
        </w:rPr>
        <w:t>4．质量保修完成后，由发包人组织验收。</w:t>
      </w:r>
    </w:p>
    <w:p w14:paraId="7B11C003">
      <w:pPr>
        <w:spacing w:line="360" w:lineRule="auto"/>
        <w:rPr>
          <w:rFonts w:hint="eastAsia" w:ascii="宋体" w:hAnsi="宋体" w:cs="宋体"/>
          <w:color w:val="auto"/>
          <w:sz w:val="24"/>
          <w:highlight w:val="none"/>
        </w:rPr>
      </w:pPr>
      <w:r>
        <w:rPr>
          <w:rFonts w:hint="eastAsia" w:ascii="宋体" w:hAnsi="宋体" w:cs="宋体"/>
          <w:color w:val="auto"/>
          <w:sz w:val="24"/>
          <w:highlight w:val="none"/>
        </w:rPr>
        <w:t>　　五、保修费用</w:t>
      </w:r>
    </w:p>
    <w:p w14:paraId="385E8A92">
      <w:pPr>
        <w:spacing w:line="360" w:lineRule="auto"/>
        <w:rPr>
          <w:rFonts w:hint="eastAsia" w:ascii="宋体" w:hAnsi="宋体" w:cs="宋体"/>
          <w:color w:val="auto"/>
          <w:sz w:val="24"/>
          <w:highlight w:val="none"/>
        </w:rPr>
      </w:pPr>
      <w:r>
        <w:rPr>
          <w:rFonts w:hint="eastAsia" w:ascii="宋体" w:hAnsi="宋体" w:cs="宋体"/>
          <w:color w:val="auto"/>
          <w:sz w:val="24"/>
          <w:highlight w:val="none"/>
        </w:rPr>
        <w:t>　　保修费用由造成质量缺陷的责任方承担。</w:t>
      </w:r>
    </w:p>
    <w:p w14:paraId="15B69663">
      <w:pPr>
        <w:spacing w:line="360" w:lineRule="auto"/>
        <w:ind w:firstLine="426"/>
        <w:jc w:val="left"/>
        <w:rPr>
          <w:rFonts w:hint="eastAsia" w:ascii="宋体" w:hAnsi="宋体" w:cs="宋体"/>
          <w:color w:val="auto"/>
          <w:sz w:val="24"/>
          <w:highlight w:val="none"/>
        </w:rPr>
      </w:pPr>
      <w:r>
        <w:rPr>
          <w:rFonts w:hint="eastAsia" w:ascii="宋体" w:hAnsi="宋体" w:cs="宋体"/>
          <w:color w:val="auto"/>
          <w:sz w:val="24"/>
          <w:highlight w:val="none"/>
        </w:rPr>
        <w:t>六、双方约定的其他工程质量保修事项：。</w:t>
      </w:r>
    </w:p>
    <w:p w14:paraId="2B4E75B7">
      <w:pPr>
        <w:spacing w:line="360" w:lineRule="auto"/>
        <w:ind w:firstLine="456"/>
        <w:rPr>
          <w:rFonts w:hint="eastAsia" w:ascii="宋体" w:hAnsi="宋体" w:cs="宋体"/>
          <w:color w:val="auto"/>
          <w:sz w:val="24"/>
          <w:highlight w:val="none"/>
        </w:rPr>
      </w:pPr>
      <w:r>
        <w:rPr>
          <w:rFonts w:hint="eastAsia" w:ascii="宋体" w:hAnsi="宋体" w:cs="宋体"/>
          <w:color w:val="auto"/>
          <w:sz w:val="24"/>
          <w:highlight w:val="none"/>
        </w:rPr>
        <w:t>工程质量保修书由发包人、承包人在工程竣工验收前共同签署，作为施工合同附件，其有效期限至保修期满。</w:t>
      </w:r>
    </w:p>
    <w:p w14:paraId="5CE69A6E">
      <w:pPr>
        <w:spacing w:line="360" w:lineRule="auto"/>
        <w:ind w:firstLine="420"/>
        <w:rPr>
          <w:rFonts w:hint="eastAsia" w:ascii="宋体" w:hAnsi="宋体" w:cs="宋体"/>
          <w:color w:val="auto"/>
          <w:sz w:val="24"/>
          <w:highlight w:val="none"/>
        </w:rPr>
      </w:pPr>
    </w:p>
    <w:p w14:paraId="76E18C76">
      <w:pPr>
        <w:keepNext/>
        <w:tabs>
          <w:tab w:val="left" w:pos="432"/>
        </w:tabs>
        <w:jc w:val="center"/>
        <w:rPr>
          <w:rFonts w:hint="eastAsia" w:ascii="宋体" w:hAnsi="宋体"/>
          <w:b/>
          <w:bCs/>
          <w:color w:val="auto"/>
          <w:sz w:val="13"/>
          <w:highlight w:val="none"/>
        </w:rPr>
      </w:pPr>
    </w:p>
    <w:p w14:paraId="029677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发包人(公章)：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w:t>
      </w:r>
    </w:p>
    <w:p w14:paraId="3D34B1F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p>
    <w:p w14:paraId="52A18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p>
    <w:p w14:paraId="6408225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p>
    <w:p w14:paraId="06350B5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p>
    <w:p w14:paraId="660D3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p>
    <w:p w14:paraId="18DB5D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p>
    <w:p w14:paraId="592735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p>
    <w:p w14:paraId="08C81C0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p>
    <w:p w14:paraId="78FC224A">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color w:val="auto"/>
          <w:sz w:val="24"/>
          <w:highlight w:val="none"/>
        </w:rPr>
        <w:t>附件4：</w:t>
      </w:r>
    </w:p>
    <w:p w14:paraId="42257ED9">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主要建设工程文件目录</w:t>
      </w:r>
    </w:p>
    <w:tbl>
      <w:tblPr>
        <w:tblStyle w:val="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DA0A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single" w:color="auto" w:sz="6" w:space="0"/>
            </w:tcBorders>
            <w:noWrap/>
            <w:vAlign w:val="center"/>
          </w:tcPr>
          <w:p w14:paraId="19798C7E">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文件名称</w:t>
            </w:r>
          </w:p>
        </w:tc>
        <w:tc>
          <w:tcPr>
            <w:tcW w:w="1276" w:type="dxa"/>
            <w:tcBorders>
              <w:top w:val="single" w:color="auto" w:sz="12" w:space="0"/>
              <w:bottom w:val="single" w:color="auto" w:sz="6" w:space="0"/>
            </w:tcBorders>
            <w:noWrap/>
            <w:vAlign w:val="center"/>
          </w:tcPr>
          <w:p w14:paraId="0EFFEBAF">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套数</w:t>
            </w:r>
          </w:p>
        </w:tc>
        <w:tc>
          <w:tcPr>
            <w:tcW w:w="1450" w:type="dxa"/>
            <w:tcBorders>
              <w:top w:val="single" w:color="auto" w:sz="12" w:space="0"/>
              <w:bottom w:val="single" w:color="auto" w:sz="6" w:space="0"/>
            </w:tcBorders>
            <w:noWrap/>
            <w:vAlign w:val="center"/>
          </w:tcPr>
          <w:p w14:paraId="2DC5CB92">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费用（元）</w:t>
            </w:r>
          </w:p>
        </w:tc>
        <w:tc>
          <w:tcPr>
            <w:tcW w:w="1243" w:type="dxa"/>
            <w:tcBorders>
              <w:top w:val="single" w:color="auto" w:sz="12" w:space="0"/>
              <w:bottom w:val="single" w:color="auto" w:sz="6" w:space="0"/>
            </w:tcBorders>
            <w:noWrap/>
            <w:vAlign w:val="center"/>
          </w:tcPr>
          <w:p w14:paraId="246C6A02">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质量</w:t>
            </w:r>
          </w:p>
        </w:tc>
        <w:tc>
          <w:tcPr>
            <w:tcW w:w="1450" w:type="dxa"/>
            <w:tcBorders>
              <w:top w:val="single" w:color="auto" w:sz="12" w:space="0"/>
              <w:bottom w:val="single" w:color="auto" w:sz="6" w:space="0"/>
            </w:tcBorders>
            <w:noWrap/>
          </w:tcPr>
          <w:p w14:paraId="078601B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移交时间</w:t>
            </w:r>
          </w:p>
        </w:tc>
        <w:tc>
          <w:tcPr>
            <w:tcW w:w="1667" w:type="dxa"/>
            <w:tcBorders>
              <w:top w:val="single" w:color="auto" w:sz="12" w:space="0"/>
              <w:bottom w:val="single" w:color="auto" w:sz="6" w:space="0"/>
            </w:tcBorders>
            <w:noWrap/>
          </w:tcPr>
          <w:p w14:paraId="6FACC2B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责任人</w:t>
            </w:r>
          </w:p>
        </w:tc>
      </w:tr>
      <w:tr w14:paraId="30CB0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bottom w:val="single" w:color="auto" w:sz="6" w:space="0"/>
            </w:tcBorders>
            <w:noWrap/>
            <w:vAlign w:val="center"/>
          </w:tcPr>
          <w:p w14:paraId="207C3F00">
            <w:pPr>
              <w:keepNext/>
              <w:spacing w:line="440" w:lineRule="exact"/>
              <w:ind w:left="63" w:right="63"/>
              <w:rPr>
                <w:rFonts w:hint="eastAsia" w:ascii="宋体" w:hAnsi="宋体" w:cs="宋体"/>
                <w:bCs/>
                <w:color w:val="auto"/>
                <w:sz w:val="24"/>
                <w:highlight w:val="none"/>
              </w:rPr>
            </w:pPr>
          </w:p>
        </w:tc>
        <w:tc>
          <w:tcPr>
            <w:tcW w:w="1276" w:type="dxa"/>
            <w:tcBorders>
              <w:top w:val="single" w:color="auto" w:sz="6" w:space="0"/>
              <w:bottom w:val="single" w:color="auto" w:sz="6" w:space="0"/>
            </w:tcBorders>
            <w:noWrap/>
            <w:vAlign w:val="center"/>
          </w:tcPr>
          <w:p w14:paraId="33D0996B">
            <w:pPr>
              <w:keepNext/>
              <w:spacing w:line="440" w:lineRule="exact"/>
              <w:ind w:left="63" w:right="63"/>
              <w:rPr>
                <w:rFonts w:hint="eastAsia" w:ascii="宋体" w:hAnsi="宋体" w:cs="宋体"/>
                <w:bCs/>
                <w:color w:val="auto"/>
                <w:sz w:val="24"/>
                <w:highlight w:val="none"/>
              </w:rPr>
            </w:pPr>
          </w:p>
        </w:tc>
        <w:tc>
          <w:tcPr>
            <w:tcW w:w="1450" w:type="dxa"/>
            <w:tcBorders>
              <w:top w:val="single" w:color="auto" w:sz="6" w:space="0"/>
              <w:bottom w:val="single" w:color="auto" w:sz="6" w:space="0"/>
            </w:tcBorders>
            <w:noWrap/>
            <w:vAlign w:val="center"/>
          </w:tcPr>
          <w:p w14:paraId="77F8A82E">
            <w:pPr>
              <w:keepNext/>
              <w:spacing w:line="440" w:lineRule="exact"/>
              <w:ind w:left="63" w:right="63"/>
              <w:rPr>
                <w:rFonts w:hint="eastAsia" w:ascii="宋体" w:hAnsi="宋体" w:cs="宋体"/>
                <w:bCs/>
                <w:color w:val="auto"/>
                <w:sz w:val="24"/>
                <w:highlight w:val="none"/>
              </w:rPr>
            </w:pPr>
          </w:p>
        </w:tc>
        <w:tc>
          <w:tcPr>
            <w:tcW w:w="1243" w:type="dxa"/>
            <w:tcBorders>
              <w:top w:val="single" w:color="auto" w:sz="6" w:space="0"/>
              <w:bottom w:val="single" w:color="auto" w:sz="6" w:space="0"/>
            </w:tcBorders>
            <w:noWrap/>
            <w:vAlign w:val="center"/>
          </w:tcPr>
          <w:p w14:paraId="455CE2A9">
            <w:pPr>
              <w:keepNext/>
              <w:spacing w:line="440" w:lineRule="exact"/>
              <w:ind w:left="63" w:right="63"/>
              <w:rPr>
                <w:rFonts w:hint="eastAsia" w:ascii="宋体" w:hAnsi="宋体" w:cs="宋体"/>
                <w:bCs/>
                <w:color w:val="auto"/>
                <w:sz w:val="24"/>
                <w:highlight w:val="none"/>
              </w:rPr>
            </w:pPr>
          </w:p>
        </w:tc>
        <w:tc>
          <w:tcPr>
            <w:tcW w:w="1450" w:type="dxa"/>
            <w:tcBorders>
              <w:top w:val="single" w:color="auto" w:sz="6" w:space="0"/>
              <w:bottom w:val="single" w:color="auto" w:sz="6" w:space="0"/>
            </w:tcBorders>
            <w:noWrap/>
            <w:vAlign w:val="center"/>
          </w:tcPr>
          <w:p w14:paraId="457D0492">
            <w:pPr>
              <w:keepNext/>
              <w:spacing w:line="440" w:lineRule="exact"/>
              <w:ind w:left="63" w:right="63"/>
              <w:rPr>
                <w:rFonts w:hint="eastAsia" w:ascii="宋体" w:hAnsi="宋体" w:cs="宋体"/>
                <w:bCs/>
                <w:color w:val="auto"/>
                <w:sz w:val="24"/>
                <w:highlight w:val="none"/>
              </w:rPr>
            </w:pPr>
          </w:p>
        </w:tc>
        <w:tc>
          <w:tcPr>
            <w:tcW w:w="1667" w:type="dxa"/>
            <w:tcBorders>
              <w:top w:val="single" w:color="auto" w:sz="6" w:space="0"/>
              <w:bottom w:val="single" w:color="auto" w:sz="6" w:space="0"/>
            </w:tcBorders>
            <w:noWrap/>
            <w:vAlign w:val="center"/>
          </w:tcPr>
          <w:p w14:paraId="123D58BD">
            <w:pPr>
              <w:keepNext/>
              <w:spacing w:line="440" w:lineRule="exact"/>
              <w:ind w:left="63" w:right="63"/>
              <w:rPr>
                <w:rFonts w:hint="eastAsia" w:ascii="宋体" w:hAnsi="宋体" w:cs="宋体"/>
                <w:bCs/>
                <w:color w:val="auto"/>
                <w:sz w:val="24"/>
                <w:highlight w:val="none"/>
              </w:rPr>
            </w:pPr>
          </w:p>
        </w:tc>
      </w:tr>
      <w:tr w14:paraId="48C671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ign w:val="center"/>
          </w:tcPr>
          <w:p w14:paraId="4A52F527">
            <w:pPr>
              <w:keepNext/>
              <w:spacing w:line="440" w:lineRule="exact"/>
              <w:ind w:left="63" w:right="63"/>
              <w:rPr>
                <w:rFonts w:hint="eastAsia" w:ascii="宋体" w:hAnsi="宋体" w:cs="宋体"/>
                <w:bCs/>
                <w:color w:val="auto"/>
                <w:sz w:val="24"/>
                <w:highlight w:val="none"/>
              </w:rPr>
            </w:pPr>
          </w:p>
        </w:tc>
        <w:tc>
          <w:tcPr>
            <w:tcW w:w="1276" w:type="dxa"/>
            <w:tcBorders>
              <w:top w:val="nil"/>
            </w:tcBorders>
            <w:noWrap/>
            <w:vAlign w:val="center"/>
          </w:tcPr>
          <w:p w14:paraId="2C91DCD7">
            <w:pPr>
              <w:keepNext/>
              <w:spacing w:line="440" w:lineRule="exact"/>
              <w:ind w:left="63" w:right="63"/>
              <w:rPr>
                <w:rFonts w:hint="eastAsia" w:ascii="宋体" w:hAnsi="宋体" w:cs="宋体"/>
                <w:bCs/>
                <w:color w:val="auto"/>
                <w:sz w:val="24"/>
                <w:highlight w:val="none"/>
              </w:rPr>
            </w:pPr>
          </w:p>
        </w:tc>
        <w:tc>
          <w:tcPr>
            <w:tcW w:w="1450" w:type="dxa"/>
            <w:tcBorders>
              <w:top w:val="nil"/>
            </w:tcBorders>
            <w:noWrap/>
            <w:vAlign w:val="center"/>
          </w:tcPr>
          <w:p w14:paraId="73E38F56">
            <w:pPr>
              <w:keepNext/>
              <w:spacing w:line="440" w:lineRule="exact"/>
              <w:ind w:left="63" w:right="63"/>
              <w:rPr>
                <w:rFonts w:hint="eastAsia" w:ascii="宋体" w:hAnsi="宋体" w:cs="宋体"/>
                <w:bCs/>
                <w:color w:val="auto"/>
                <w:sz w:val="24"/>
                <w:highlight w:val="none"/>
              </w:rPr>
            </w:pPr>
          </w:p>
        </w:tc>
        <w:tc>
          <w:tcPr>
            <w:tcW w:w="1243" w:type="dxa"/>
            <w:tcBorders>
              <w:top w:val="nil"/>
            </w:tcBorders>
            <w:noWrap/>
            <w:vAlign w:val="center"/>
          </w:tcPr>
          <w:p w14:paraId="0C572CCB">
            <w:pPr>
              <w:keepNext/>
              <w:spacing w:line="440" w:lineRule="exact"/>
              <w:ind w:left="63" w:right="63"/>
              <w:rPr>
                <w:rFonts w:hint="eastAsia" w:ascii="宋体" w:hAnsi="宋体" w:cs="宋体"/>
                <w:bCs/>
                <w:color w:val="auto"/>
                <w:sz w:val="24"/>
                <w:highlight w:val="none"/>
              </w:rPr>
            </w:pPr>
          </w:p>
        </w:tc>
        <w:tc>
          <w:tcPr>
            <w:tcW w:w="1450" w:type="dxa"/>
            <w:tcBorders>
              <w:top w:val="nil"/>
            </w:tcBorders>
            <w:noWrap/>
            <w:vAlign w:val="center"/>
          </w:tcPr>
          <w:p w14:paraId="3CE5BF02">
            <w:pPr>
              <w:keepNext/>
              <w:spacing w:line="440" w:lineRule="exact"/>
              <w:ind w:left="63" w:right="63"/>
              <w:rPr>
                <w:rFonts w:hint="eastAsia" w:ascii="宋体" w:hAnsi="宋体" w:cs="宋体"/>
                <w:bCs/>
                <w:color w:val="auto"/>
                <w:sz w:val="24"/>
                <w:highlight w:val="none"/>
              </w:rPr>
            </w:pPr>
          </w:p>
        </w:tc>
        <w:tc>
          <w:tcPr>
            <w:tcW w:w="1667" w:type="dxa"/>
            <w:tcBorders>
              <w:top w:val="nil"/>
            </w:tcBorders>
            <w:noWrap/>
            <w:vAlign w:val="center"/>
          </w:tcPr>
          <w:p w14:paraId="253D1546">
            <w:pPr>
              <w:keepNext/>
              <w:spacing w:line="440" w:lineRule="exact"/>
              <w:ind w:left="63" w:right="63"/>
              <w:rPr>
                <w:rFonts w:hint="eastAsia" w:ascii="宋体" w:hAnsi="宋体" w:cs="宋体"/>
                <w:bCs/>
                <w:color w:val="auto"/>
                <w:sz w:val="24"/>
                <w:highlight w:val="none"/>
              </w:rPr>
            </w:pPr>
          </w:p>
        </w:tc>
      </w:tr>
      <w:tr w14:paraId="113F7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0C632A50">
            <w:pPr>
              <w:keepNext/>
              <w:spacing w:line="440" w:lineRule="exact"/>
              <w:ind w:left="63" w:right="63"/>
              <w:rPr>
                <w:rFonts w:hint="eastAsia" w:ascii="宋体" w:hAnsi="宋体" w:cs="宋体"/>
                <w:bCs/>
                <w:color w:val="auto"/>
                <w:sz w:val="24"/>
                <w:highlight w:val="none"/>
              </w:rPr>
            </w:pPr>
          </w:p>
        </w:tc>
        <w:tc>
          <w:tcPr>
            <w:tcW w:w="1276" w:type="dxa"/>
            <w:noWrap/>
            <w:vAlign w:val="center"/>
          </w:tcPr>
          <w:p w14:paraId="72FEA291">
            <w:pPr>
              <w:keepNext/>
              <w:spacing w:line="440" w:lineRule="exact"/>
              <w:ind w:left="63" w:right="63"/>
              <w:rPr>
                <w:rFonts w:hint="eastAsia" w:ascii="宋体" w:hAnsi="宋体" w:cs="宋体"/>
                <w:bCs/>
                <w:color w:val="auto"/>
                <w:sz w:val="24"/>
                <w:highlight w:val="none"/>
              </w:rPr>
            </w:pPr>
          </w:p>
        </w:tc>
        <w:tc>
          <w:tcPr>
            <w:tcW w:w="1450" w:type="dxa"/>
            <w:noWrap/>
            <w:vAlign w:val="center"/>
          </w:tcPr>
          <w:p w14:paraId="687B9C2A">
            <w:pPr>
              <w:keepNext/>
              <w:spacing w:line="440" w:lineRule="exact"/>
              <w:ind w:left="63" w:right="63"/>
              <w:rPr>
                <w:rFonts w:hint="eastAsia" w:ascii="宋体" w:hAnsi="宋体" w:cs="宋体"/>
                <w:bCs/>
                <w:color w:val="auto"/>
                <w:sz w:val="24"/>
                <w:highlight w:val="none"/>
              </w:rPr>
            </w:pPr>
          </w:p>
        </w:tc>
        <w:tc>
          <w:tcPr>
            <w:tcW w:w="1243" w:type="dxa"/>
            <w:noWrap/>
            <w:vAlign w:val="center"/>
          </w:tcPr>
          <w:p w14:paraId="7D07785A">
            <w:pPr>
              <w:keepNext/>
              <w:spacing w:line="440" w:lineRule="exact"/>
              <w:ind w:left="63" w:right="63"/>
              <w:rPr>
                <w:rFonts w:hint="eastAsia" w:ascii="宋体" w:hAnsi="宋体" w:cs="宋体"/>
                <w:bCs/>
                <w:color w:val="auto"/>
                <w:sz w:val="24"/>
                <w:highlight w:val="none"/>
              </w:rPr>
            </w:pPr>
          </w:p>
        </w:tc>
        <w:tc>
          <w:tcPr>
            <w:tcW w:w="1450" w:type="dxa"/>
            <w:noWrap/>
            <w:vAlign w:val="center"/>
          </w:tcPr>
          <w:p w14:paraId="38802E16">
            <w:pPr>
              <w:keepNext/>
              <w:spacing w:line="440" w:lineRule="exact"/>
              <w:ind w:left="63" w:right="63"/>
              <w:rPr>
                <w:rFonts w:hint="eastAsia" w:ascii="宋体" w:hAnsi="宋体" w:cs="宋体"/>
                <w:bCs/>
                <w:color w:val="auto"/>
                <w:sz w:val="24"/>
                <w:highlight w:val="none"/>
              </w:rPr>
            </w:pPr>
          </w:p>
        </w:tc>
        <w:tc>
          <w:tcPr>
            <w:tcW w:w="1667" w:type="dxa"/>
            <w:noWrap/>
            <w:vAlign w:val="center"/>
          </w:tcPr>
          <w:p w14:paraId="13548A9E">
            <w:pPr>
              <w:keepNext/>
              <w:spacing w:line="440" w:lineRule="exact"/>
              <w:ind w:left="63" w:right="63"/>
              <w:rPr>
                <w:rFonts w:hint="eastAsia" w:ascii="宋体" w:hAnsi="宋体" w:cs="宋体"/>
                <w:bCs/>
                <w:color w:val="auto"/>
                <w:sz w:val="24"/>
                <w:highlight w:val="none"/>
              </w:rPr>
            </w:pPr>
          </w:p>
        </w:tc>
      </w:tr>
      <w:tr w14:paraId="18A4A7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3AA22E74">
            <w:pPr>
              <w:keepNext/>
              <w:spacing w:line="440" w:lineRule="exact"/>
              <w:ind w:left="63" w:right="63"/>
              <w:rPr>
                <w:rFonts w:hint="eastAsia" w:ascii="宋体" w:hAnsi="宋体" w:cs="宋体"/>
                <w:bCs/>
                <w:color w:val="auto"/>
                <w:sz w:val="24"/>
                <w:highlight w:val="none"/>
              </w:rPr>
            </w:pPr>
          </w:p>
        </w:tc>
        <w:tc>
          <w:tcPr>
            <w:tcW w:w="1276" w:type="dxa"/>
            <w:noWrap/>
            <w:vAlign w:val="center"/>
          </w:tcPr>
          <w:p w14:paraId="35872395">
            <w:pPr>
              <w:keepNext/>
              <w:spacing w:line="440" w:lineRule="exact"/>
              <w:ind w:left="63" w:right="63"/>
              <w:rPr>
                <w:rFonts w:hint="eastAsia" w:ascii="宋体" w:hAnsi="宋体" w:cs="宋体"/>
                <w:bCs/>
                <w:color w:val="auto"/>
                <w:sz w:val="24"/>
                <w:highlight w:val="none"/>
              </w:rPr>
            </w:pPr>
          </w:p>
        </w:tc>
        <w:tc>
          <w:tcPr>
            <w:tcW w:w="1450" w:type="dxa"/>
            <w:noWrap/>
            <w:vAlign w:val="center"/>
          </w:tcPr>
          <w:p w14:paraId="3E307722">
            <w:pPr>
              <w:keepNext/>
              <w:spacing w:line="440" w:lineRule="exact"/>
              <w:ind w:left="63" w:right="63"/>
              <w:rPr>
                <w:rFonts w:hint="eastAsia" w:ascii="宋体" w:hAnsi="宋体" w:cs="宋体"/>
                <w:bCs/>
                <w:color w:val="auto"/>
                <w:sz w:val="24"/>
                <w:highlight w:val="none"/>
              </w:rPr>
            </w:pPr>
          </w:p>
        </w:tc>
        <w:tc>
          <w:tcPr>
            <w:tcW w:w="1243" w:type="dxa"/>
            <w:noWrap/>
            <w:vAlign w:val="center"/>
          </w:tcPr>
          <w:p w14:paraId="38631D92">
            <w:pPr>
              <w:keepNext/>
              <w:spacing w:line="440" w:lineRule="exact"/>
              <w:ind w:left="63" w:right="63"/>
              <w:rPr>
                <w:rFonts w:hint="eastAsia" w:ascii="宋体" w:hAnsi="宋体" w:cs="宋体"/>
                <w:bCs/>
                <w:color w:val="auto"/>
                <w:sz w:val="24"/>
                <w:highlight w:val="none"/>
              </w:rPr>
            </w:pPr>
          </w:p>
        </w:tc>
        <w:tc>
          <w:tcPr>
            <w:tcW w:w="1450" w:type="dxa"/>
            <w:noWrap/>
            <w:vAlign w:val="center"/>
          </w:tcPr>
          <w:p w14:paraId="3DB7CD65">
            <w:pPr>
              <w:keepNext/>
              <w:spacing w:line="440" w:lineRule="exact"/>
              <w:ind w:left="63" w:right="63"/>
              <w:rPr>
                <w:rFonts w:hint="eastAsia" w:ascii="宋体" w:hAnsi="宋体" w:cs="宋体"/>
                <w:bCs/>
                <w:color w:val="auto"/>
                <w:sz w:val="24"/>
                <w:highlight w:val="none"/>
              </w:rPr>
            </w:pPr>
          </w:p>
        </w:tc>
        <w:tc>
          <w:tcPr>
            <w:tcW w:w="1667" w:type="dxa"/>
            <w:noWrap/>
            <w:vAlign w:val="center"/>
          </w:tcPr>
          <w:p w14:paraId="2B32BD61">
            <w:pPr>
              <w:keepNext/>
              <w:spacing w:line="440" w:lineRule="exact"/>
              <w:ind w:left="63" w:right="63"/>
              <w:rPr>
                <w:rFonts w:hint="eastAsia" w:ascii="宋体" w:hAnsi="宋体" w:cs="宋体"/>
                <w:bCs/>
                <w:color w:val="auto"/>
                <w:sz w:val="24"/>
                <w:highlight w:val="none"/>
              </w:rPr>
            </w:pPr>
          </w:p>
        </w:tc>
      </w:tr>
      <w:tr w14:paraId="00B8C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32FB3926">
            <w:pPr>
              <w:keepNext/>
              <w:spacing w:line="440" w:lineRule="exact"/>
              <w:ind w:left="63" w:right="63"/>
              <w:rPr>
                <w:rFonts w:hint="eastAsia" w:ascii="宋体" w:hAnsi="宋体" w:cs="宋体"/>
                <w:bCs/>
                <w:color w:val="auto"/>
                <w:sz w:val="24"/>
                <w:highlight w:val="none"/>
              </w:rPr>
            </w:pPr>
          </w:p>
        </w:tc>
        <w:tc>
          <w:tcPr>
            <w:tcW w:w="1276" w:type="dxa"/>
            <w:noWrap/>
            <w:vAlign w:val="center"/>
          </w:tcPr>
          <w:p w14:paraId="03323731">
            <w:pPr>
              <w:keepNext/>
              <w:spacing w:line="440" w:lineRule="exact"/>
              <w:ind w:left="63" w:right="63"/>
              <w:rPr>
                <w:rFonts w:hint="eastAsia" w:ascii="宋体" w:hAnsi="宋体" w:cs="宋体"/>
                <w:bCs/>
                <w:color w:val="auto"/>
                <w:sz w:val="24"/>
                <w:highlight w:val="none"/>
              </w:rPr>
            </w:pPr>
          </w:p>
        </w:tc>
        <w:tc>
          <w:tcPr>
            <w:tcW w:w="1450" w:type="dxa"/>
            <w:noWrap/>
            <w:vAlign w:val="center"/>
          </w:tcPr>
          <w:p w14:paraId="6DF4FBAB">
            <w:pPr>
              <w:keepNext/>
              <w:spacing w:line="440" w:lineRule="exact"/>
              <w:ind w:left="63" w:right="63"/>
              <w:rPr>
                <w:rFonts w:hint="eastAsia" w:ascii="宋体" w:hAnsi="宋体" w:cs="宋体"/>
                <w:bCs/>
                <w:color w:val="auto"/>
                <w:sz w:val="24"/>
                <w:highlight w:val="none"/>
              </w:rPr>
            </w:pPr>
          </w:p>
        </w:tc>
        <w:tc>
          <w:tcPr>
            <w:tcW w:w="1243" w:type="dxa"/>
            <w:noWrap/>
            <w:vAlign w:val="center"/>
          </w:tcPr>
          <w:p w14:paraId="4CE18F7E">
            <w:pPr>
              <w:keepNext/>
              <w:spacing w:line="440" w:lineRule="exact"/>
              <w:ind w:left="63" w:right="63"/>
              <w:rPr>
                <w:rFonts w:hint="eastAsia" w:ascii="宋体" w:hAnsi="宋体" w:cs="宋体"/>
                <w:bCs/>
                <w:color w:val="auto"/>
                <w:sz w:val="24"/>
                <w:highlight w:val="none"/>
              </w:rPr>
            </w:pPr>
          </w:p>
        </w:tc>
        <w:tc>
          <w:tcPr>
            <w:tcW w:w="1450" w:type="dxa"/>
            <w:noWrap/>
            <w:vAlign w:val="center"/>
          </w:tcPr>
          <w:p w14:paraId="1EC48120">
            <w:pPr>
              <w:keepNext/>
              <w:spacing w:line="440" w:lineRule="exact"/>
              <w:ind w:left="63" w:right="63"/>
              <w:rPr>
                <w:rFonts w:hint="eastAsia" w:ascii="宋体" w:hAnsi="宋体" w:cs="宋体"/>
                <w:bCs/>
                <w:color w:val="auto"/>
                <w:sz w:val="24"/>
                <w:highlight w:val="none"/>
              </w:rPr>
            </w:pPr>
          </w:p>
        </w:tc>
        <w:tc>
          <w:tcPr>
            <w:tcW w:w="1667" w:type="dxa"/>
            <w:noWrap/>
            <w:vAlign w:val="center"/>
          </w:tcPr>
          <w:p w14:paraId="13CBDDF9">
            <w:pPr>
              <w:keepNext/>
              <w:spacing w:line="440" w:lineRule="exact"/>
              <w:ind w:left="63" w:right="63"/>
              <w:rPr>
                <w:rFonts w:hint="eastAsia" w:ascii="宋体" w:hAnsi="宋体" w:cs="宋体"/>
                <w:bCs/>
                <w:color w:val="auto"/>
                <w:sz w:val="24"/>
                <w:highlight w:val="none"/>
              </w:rPr>
            </w:pPr>
          </w:p>
        </w:tc>
      </w:tr>
      <w:tr w14:paraId="62CE8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5700E6B9">
            <w:pPr>
              <w:keepNext/>
              <w:spacing w:line="440" w:lineRule="exact"/>
              <w:ind w:left="63" w:right="63"/>
              <w:rPr>
                <w:rFonts w:hint="eastAsia" w:ascii="宋体" w:hAnsi="宋体" w:cs="宋体"/>
                <w:bCs/>
                <w:color w:val="auto"/>
                <w:sz w:val="24"/>
                <w:highlight w:val="none"/>
              </w:rPr>
            </w:pPr>
          </w:p>
        </w:tc>
        <w:tc>
          <w:tcPr>
            <w:tcW w:w="1276" w:type="dxa"/>
            <w:noWrap/>
            <w:vAlign w:val="center"/>
          </w:tcPr>
          <w:p w14:paraId="36EE7B56">
            <w:pPr>
              <w:keepNext/>
              <w:spacing w:line="440" w:lineRule="exact"/>
              <w:ind w:left="63" w:right="63"/>
              <w:rPr>
                <w:rFonts w:hint="eastAsia" w:ascii="宋体" w:hAnsi="宋体" w:cs="宋体"/>
                <w:bCs/>
                <w:color w:val="auto"/>
                <w:sz w:val="24"/>
                <w:highlight w:val="none"/>
              </w:rPr>
            </w:pPr>
          </w:p>
        </w:tc>
        <w:tc>
          <w:tcPr>
            <w:tcW w:w="1450" w:type="dxa"/>
            <w:noWrap/>
            <w:vAlign w:val="center"/>
          </w:tcPr>
          <w:p w14:paraId="049473EB">
            <w:pPr>
              <w:keepNext/>
              <w:spacing w:line="440" w:lineRule="exact"/>
              <w:ind w:left="63" w:right="63"/>
              <w:rPr>
                <w:rFonts w:hint="eastAsia" w:ascii="宋体" w:hAnsi="宋体" w:cs="宋体"/>
                <w:bCs/>
                <w:color w:val="auto"/>
                <w:sz w:val="24"/>
                <w:highlight w:val="none"/>
              </w:rPr>
            </w:pPr>
          </w:p>
        </w:tc>
        <w:tc>
          <w:tcPr>
            <w:tcW w:w="1243" w:type="dxa"/>
            <w:noWrap/>
            <w:vAlign w:val="center"/>
          </w:tcPr>
          <w:p w14:paraId="196451BD">
            <w:pPr>
              <w:keepNext/>
              <w:spacing w:line="440" w:lineRule="exact"/>
              <w:ind w:left="63" w:right="63"/>
              <w:rPr>
                <w:rFonts w:hint="eastAsia" w:ascii="宋体" w:hAnsi="宋体" w:cs="宋体"/>
                <w:bCs/>
                <w:color w:val="auto"/>
                <w:sz w:val="24"/>
                <w:highlight w:val="none"/>
              </w:rPr>
            </w:pPr>
          </w:p>
        </w:tc>
        <w:tc>
          <w:tcPr>
            <w:tcW w:w="1450" w:type="dxa"/>
            <w:noWrap/>
            <w:vAlign w:val="center"/>
          </w:tcPr>
          <w:p w14:paraId="0292B520">
            <w:pPr>
              <w:keepNext/>
              <w:spacing w:line="440" w:lineRule="exact"/>
              <w:ind w:left="63" w:right="63"/>
              <w:rPr>
                <w:rFonts w:hint="eastAsia" w:ascii="宋体" w:hAnsi="宋体" w:cs="宋体"/>
                <w:bCs/>
                <w:color w:val="auto"/>
                <w:sz w:val="24"/>
                <w:highlight w:val="none"/>
              </w:rPr>
            </w:pPr>
          </w:p>
        </w:tc>
        <w:tc>
          <w:tcPr>
            <w:tcW w:w="1667" w:type="dxa"/>
            <w:noWrap/>
            <w:vAlign w:val="center"/>
          </w:tcPr>
          <w:p w14:paraId="30F8D698">
            <w:pPr>
              <w:keepNext/>
              <w:spacing w:line="440" w:lineRule="exact"/>
              <w:ind w:left="63" w:right="63"/>
              <w:rPr>
                <w:rFonts w:hint="eastAsia" w:ascii="宋体" w:hAnsi="宋体" w:cs="宋体"/>
                <w:bCs/>
                <w:color w:val="auto"/>
                <w:sz w:val="24"/>
                <w:highlight w:val="none"/>
              </w:rPr>
            </w:pPr>
          </w:p>
        </w:tc>
      </w:tr>
      <w:tr w14:paraId="5F2E0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4196A953">
            <w:pPr>
              <w:keepNext/>
              <w:spacing w:line="440" w:lineRule="exact"/>
              <w:ind w:left="63" w:right="63"/>
              <w:rPr>
                <w:rFonts w:hint="eastAsia" w:ascii="宋体" w:hAnsi="宋体" w:cs="宋体"/>
                <w:bCs/>
                <w:color w:val="auto"/>
                <w:sz w:val="24"/>
                <w:highlight w:val="none"/>
              </w:rPr>
            </w:pPr>
          </w:p>
        </w:tc>
        <w:tc>
          <w:tcPr>
            <w:tcW w:w="1276" w:type="dxa"/>
            <w:noWrap/>
            <w:vAlign w:val="center"/>
          </w:tcPr>
          <w:p w14:paraId="4B92DD10">
            <w:pPr>
              <w:keepNext/>
              <w:spacing w:line="440" w:lineRule="exact"/>
              <w:ind w:left="63" w:right="63"/>
              <w:rPr>
                <w:rFonts w:hint="eastAsia" w:ascii="宋体" w:hAnsi="宋体" w:cs="宋体"/>
                <w:bCs/>
                <w:color w:val="auto"/>
                <w:sz w:val="24"/>
                <w:highlight w:val="none"/>
              </w:rPr>
            </w:pPr>
          </w:p>
        </w:tc>
        <w:tc>
          <w:tcPr>
            <w:tcW w:w="1450" w:type="dxa"/>
            <w:noWrap/>
            <w:vAlign w:val="center"/>
          </w:tcPr>
          <w:p w14:paraId="44AB5FA8">
            <w:pPr>
              <w:keepNext/>
              <w:spacing w:line="440" w:lineRule="exact"/>
              <w:ind w:left="63" w:right="63"/>
              <w:rPr>
                <w:rFonts w:hint="eastAsia" w:ascii="宋体" w:hAnsi="宋体" w:cs="宋体"/>
                <w:bCs/>
                <w:color w:val="auto"/>
                <w:sz w:val="24"/>
                <w:highlight w:val="none"/>
              </w:rPr>
            </w:pPr>
          </w:p>
        </w:tc>
        <w:tc>
          <w:tcPr>
            <w:tcW w:w="1243" w:type="dxa"/>
            <w:noWrap/>
            <w:vAlign w:val="center"/>
          </w:tcPr>
          <w:p w14:paraId="286E5FF4">
            <w:pPr>
              <w:keepNext/>
              <w:spacing w:line="440" w:lineRule="exact"/>
              <w:ind w:left="63" w:right="63"/>
              <w:rPr>
                <w:rFonts w:hint="eastAsia" w:ascii="宋体" w:hAnsi="宋体" w:cs="宋体"/>
                <w:bCs/>
                <w:color w:val="auto"/>
                <w:sz w:val="24"/>
                <w:highlight w:val="none"/>
              </w:rPr>
            </w:pPr>
          </w:p>
        </w:tc>
        <w:tc>
          <w:tcPr>
            <w:tcW w:w="1450" w:type="dxa"/>
            <w:noWrap/>
            <w:vAlign w:val="center"/>
          </w:tcPr>
          <w:p w14:paraId="697DAD72">
            <w:pPr>
              <w:keepNext/>
              <w:spacing w:line="440" w:lineRule="exact"/>
              <w:ind w:left="63" w:right="63"/>
              <w:rPr>
                <w:rFonts w:hint="eastAsia" w:ascii="宋体" w:hAnsi="宋体" w:cs="宋体"/>
                <w:bCs/>
                <w:color w:val="auto"/>
                <w:sz w:val="24"/>
                <w:highlight w:val="none"/>
              </w:rPr>
            </w:pPr>
          </w:p>
        </w:tc>
        <w:tc>
          <w:tcPr>
            <w:tcW w:w="1667" w:type="dxa"/>
            <w:noWrap/>
            <w:vAlign w:val="center"/>
          </w:tcPr>
          <w:p w14:paraId="5318063A">
            <w:pPr>
              <w:keepNext/>
              <w:spacing w:line="440" w:lineRule="exact"/>
              <w:ind w:left="63" w:right="63"/>
              <w:rPr>
                <w:rFonts w:hint="eastAsia" w:ascii="宋体" w:hAnsi="宋体" w:cs="宋体"/>
                <w:bCs/>
                <w:color w:val="auto"/>
                <w:sz w:val="24"/>
                <w:highlight w:val="none"/>
              </w:rPr>
            </w:pPr>
          </w:p>
        </w:tc>
      </w:tr>
      <w:tr w14:paraId="630A6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32C722AF">
            <w:pPr>
              <w:keepNext/>
              <w:spacing w:line="440" w:lineRule="exact"/>
              <w:ind w:left="63" w:right="63"/>
              <w:rPr>
                <w:rFonts w:hint="eastAsia" w:ascii="宋体" w:hAnsi="宋体" w:cs="宋体"/>
                <w:bCs/>
                <w:color w:val="auto"/>
                <w:sz w:val="24"/>
                <w:highlight w:val="none"/>
              </w:rPr>
            </w:pPr>
          </w:p>
        </w:tc>
        <w:tc>
          <w:tcPr>
            <w:tcW w:w="1276" w:type="dxa"/>
            <w:noWrap/>
            <w:vAlign w:val="center"/>
          </w:tcPr>
          <w:p w14:paraId="0A42B95F">
            <w:pPr>
              <w:keepNext/>
              <w:spacing w:line="440" w:lineRule="exact"/>
              <w:ind w:left="63" w:right="63"/>
              <w:rPr>
                <w:rFonts w:hint="eastAsia" w:ascii="宋体" w:hAnsi="宋体" w:cs="宋体"/>
                <w:bCs/>
                <w:color w:val="auto"/>
                <w:sz w:val="24"/>
                <w:highlight w:val="none"/>
              </w:rPr>
            </w:pPr>
          </w:p>
        </w:tc>
        <w:tc>
          <w:tcPr>
            <w:tcW w:w="1450" w:type="dxa"/>
            <w:noWrap/>
            <w:vAlign w:val="center"/>
          </w:tcPr>
          <w:p w14:paraId="70214534">
            <w:pPr>
              <w:keepNext/>
              <w:spacing w:line="440" w:lineRule="exact"/>
              <w:ind w:left="63" w:right="63"/>
              <w:rPr>
                <w:rFonts w:hint="eastAsia" w:ascii="宋体" w:hAnsi="宋体" w:cs="宋体"/>
                <w:bCs/>
                <w:color w:val="auto"/>
                <w:sz w:val="24"/>
                <w:highlight w:val="none"/>
              </w:rPr>
            </w:pPr>
          </w:p>
        </w:tc>
        <w:tc>
          <w:tcPr>
            <w:tcW w:w="1243" w:type="dxa"/>
            <w:noWrap/>
            <w:vAlign w:val="center"/>
          </w:tcPr>
          <w:p w14:paraId="36ADE161">
            <w:pPr>
              <w:keepNext/>
              <w:spacing w:line="440" w:lineRule="exact"/>
              <w:ind w:left="63" w:right="63"/>
              <w:rPr>
                <w:rFonts w:hint="eastAsia" w:ascii="宋体" w:hAnsi="宋体" w:cs="宋体"/>
                <w:bCs/>
                <w:color w:val="auto"/>
                <w:sz w:val="24"/>
                <w:highlight w:val="none"/>
              </w:rPr>
            </w:pPr>
          </w:p>
        </w:tc>
        <w:tc>
          <w:tcPr>
            <w:tcW w:w="1450" w:type="dxa"/>
            <w:noWrap/>
            <w:vAlign w:val="center"/>
          </w:tcPr>
          <w:p w14:paraId="74F6327A">
            <w:pPr>
              <w:keepNext/>
              <w:spacing w:line="440" w:lineRule="exact"/>
              <w:ind w:left="63" w:right="63"/>
              <w:rPr>
                <w:rFonts w:hint="eastAsia" w:ascii="宋体" w:hAnsi="宋体" w:cs="宋体"/>
                <w:bCs/>
                <w:color w:val="auto"/>
                <w:sz w:val="24"/>
                <w:highlight w:val="none"/>
              </w:rPr>
            </w:pPr>
          </w:p>
        </w:tc>
        <w:tc>
          <w:tcPr>
            <w:tcW w:w="1667" w:type="dxa"/>
            <w:noWrap/>
            <w:vAlign w:val="center"/>
          </w:tcPr>
          <w:p w14:paraId="19720717">
            <w:pPr>
              <w:keepNext/>
              <w:spacing w:line="440" w:lineRule="exact"/>
              <w:ind w:left="63" w:right="63"/>
              <w:rPr>
                <w:rFonts w:hint="eastAsia" w:ascii="宋体" w:hAnsi="宋体" w:cs="宋体"/>
                <w:bCs/>
                <w:color w:val="auto"/>
                <w:sz w:val="24"/>
                <w:highlight w:val="none"/>
              </w:rPr>
            </w:pPr>
          </w:p>
        </w:tc>
      </w:tr>
      <w:tr w14:paraId="461C2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09337549">
            <w:pPr>
              <w:rPr>
                <w:rFonts w:hint="eastAsia" w:ascii="宋体" w:hAnsi="宋体" w:cs="宋体"/>
                <w:color w:val="auto"/>
                <w:sz w:val="24"/>
                <w:highlight w:val="none"/>
              </w:rPr>
            </w:pPr>
          </w:p>
        </w:tc>
        <w:tc>
          <w:tcPr>
            <w:tcW w:w="1276" w:type="dxa"/>
            <w:noWrap/>
          </w:tcPr>
          <w:p w14:paraId="761C6BD3">
            <w:pPr>
              <w:rPr>
                <w:rFonts w:hint="eastAsia" w:ascii="宋体" w:hAnsi="宋体" w:cs="宋体"/>
                <w:color w:val="auto"/>
                <w:sz w:val="24"/>
                <w:highlight w:val="none"/>
              </w:rPr>
            </w:pPr>
          </w:p>
        </w:tc>
        <w:tc>
          <w:tcPr>
            <w:tcW w:w="1450" w:type="dxa"/>
            <w:noWrap/>
          </w:tcPr>
          <w:p w14:paraId="066F7865">
            <w:pPr>
              <w:rPr>
                <w:rFonts w:hint="eastAsia" w:ascii="宋体" w:hAnsi="宋体" w:cs="宋体"/>
                <w:color w:val="auto"/>
                <w:sz w:val="24"/>
                <w:highlight w:val="none"/>
              </w:rPr>
            </w:pPr>
          </w:p>
        </w:tc>
        <w:tc>
          <w:tcPr>
            <w:tcW w:w="1243" w:type="dxa"/>
            <w:noWrap/>
          </w:tcPr>
          <w:p w14:paraId="1E524FC1">
            <w:pPr>
              <w:rPr>
                <w:rFonts w:hint="eastAsia" w:ascii="宋体" w:hAnsi="宋体" w:cs="宋体"/>
                <w:color w:val="auto"/>
                <w:sz w:val="24"/>
                <w:highlight w:val="none"/>
              </w:rPr>
            </w:pPr>
          </w:p>
        </w:tc>
        <w:tc>
          <w:tcPr>
            <w:tcW w:w="1450" w:type="dxa"/>
            <w:noWrap/>
          </w:tcPr>
          <w:p w14:paraId="7AD1DAD1">
            <w:pPr>
              <w:rPr>
                <w:rFonts w:hint="eastAsia" w:ascii="宋体" w:hAnsi="宋体" w:cs="宋体"/>
                <w:color w:val="auto"/>
                <w:sz w:val="24"/>
                <w:highlight w:val="none"/>
              </w:rPr>
            </w:pPr>
          </w:p>
        </w:tc>
        <w:tc>
          <w:tcPr>
            <w:tcW w:w="1667" w:type="dxa"/>
            <w:noWrap/>
          </w:tcPr>
          <w:p w14:paraId="4C6DCCDE">
            <w:pPr>
              <w:rPr>
                <w:rFonts w:hint="eastAsia" w:ascii="宋体" w:hAnsi="宋体" w:cs="宋体"/>
                <w:color w:val="auto"/>
                <w:sz w:val="24"/>
                <w:highlight w:val="none"/>
              </w:rPr>
            </w:pPr>
          </w:p>
        </w:tc>
      </w:tr>
      <w:tr w14:paraId="7C12F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5E901628">
            <w:pPr>
              <w:keepNext/>
              <w:spacing w:line="440" w:lineRule="exact"/>
              <w:ind w:left="63" w:right="63"/>
              <w:rPr>
                <w:rFonts w:hint="eastAsia" w:ascii="宋体" w:hAnsi="宋体" w:cs="宋体"/>
                <w:bCs/>
                <w:color w:val="auto"/>
                <w:sz w:val="24"/>
                <w:highlight w:val="none"/>
              </w:rPr>
            </w:pPr>
          </w:p>
        </w:tc>
        <w:tc>
          <w:tcPr>
            <w:tcW w:w="1276" w:type="dxa"/>
            <w:noWrap/>
            <w:vAlign w:val="center"/>
          </w:tcPr>
          <w:p w14:paraId="21039486">
            <w:pPr>
              <w:keepNext/>
              <w:spacing w:line="440" w:lineRule="exact"/>
              <w:ind w:left="63" w:right="63"/>
              <w:rPr>
                <w:rFonts w:hint="eastAsia" w:ascii="宋体" w:hAnsi="宋体" w:cs="宋体"/>
                <w:bCs/>
                <w:color w:val="auto"/>
                <w:sz w:val="24"/>
                <w:highlight w:val="none"/>
              </w:rPr>
            </w:pPr>
          </w:p>
        </w:tc>
        <w:tc>
          <w:tcPr>
            <w:tcW w:w="1450" w:type="dxa"/>
            <w:noWrap/>
            <w:vAlign w:val="center"/>
          </w:tcPr>
          <w:p w14:paraId="01E58B0B">
            <w:pPr>
              <w:keepNext/>
              <w:spacing w:line="440" w:lineRule="exact"/>
              <w:ind w:left="63" w:right="63"/>
              <w:rPr>
                <w:rFonts w:hint="eastAsia" w:ascii="宋体" w:hAnsi="宋体" w:cs="宋体"/>
                <w:bCs/>
                <w:color w:val="auto"/>
                <w:sz w:val="24"/>
                <w:highlight w:val="none"/>
              </w:rPr>
            </w:pPr>
          </w:p>
        </w:tc>
        <w:tc>
          <w:tcPr>
            <w:tcW w:w="1243" w:type="dxa"/>
            <w:noWrap/>
            <w:vAlign w:val="center"/>
          </w:tcPr>
          <w:p w14:paraId="7451F689">
            <w:pPr>
              <w:keepNext/>
              <w:spacing w:line="440" w:lineRule="exact"/>
              <w:ind w:left="63" w:right="63"/>
              <w:rPr>
                <w:rFonts w:hint="eastAsia" w:ascii="宋体" w:hAnsi="宋体" w:cs="宋体"/>
                <w:bCs/>
                <w:color w:val="auto"/>
                <w:sz w:val="24"/>
                <w:highlight w:val="none"/>
              </w:rPr>
            </w:pPr>
          </w:p>
        </w:tc>
        <w:tc>
          <w:tcPr>
            <w:tcW w:w="1450" w:type="dxa"/>
            <w:noWrap/>
            <w:vAlign w:val="center"/>
          </w:tcPr>
          <w:p w14:paraId="35724D5A">
            <w:pPr>
              <w:keepNext/>
              <w:spacing w:line="440" w:lineRule="exact"/>
              <w:ind w:left="63" w:right="63"/>
              <w:rPr>
                <w:rFonts w:hint="eastAsia" w:ascii="宋体" w:hAnsi="宋体" w:cs="宋体"/>
                <w:bCs/>
                <w:color w:val="auto"/>
                <w:sz w:val="24"/>
                <w:highlight w:val="none"/>
              </w:rPr>
            </w:pPr>
          </w:p>
        </w:tc>
        <w:tc>
          <w:tcPr>
            <w:tcW w:w="1667" w:type="dxa"/>
            <w:noWrap/>
            <w:vAlign w:val="center"/>
          </w:tcPr>
          <w:p w14:paraId="1F27EB84">
            <w:pPr>
              <w:keepNext/>
              <w:spacing w:line="440" w:lineRule="exact"/>
              <w:ind w:left="63" w:right="63"/>
              <w:rPr>
                <w:rFonts w:hint="eastAsia" w:ascii="宋体" w:hAnsi="宋体" w:cs="宋体"/>
                <w:bCs/>
                <w:color w:val="auto"/>
                <w:sz w:val="24"/>
                <w:highlight w:val="none"/>
              </w:rPr>
            </w:pPr>
          </w:p>
        </w:tc>
      </w:tr>
      <w:tr w14:paraId="0BA8B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2C6BCEDB">
            <w:pPr>
              <w:rPr>
                <w:rFonts w:hint="eastAsia" w:ascii="宋体" w:hAnsi="宋体" w:cs="宋体"/>
                <w:color w:val="auto"/>
                <w:sz w:val="24"/>
                <w:highlight w:val="none"/>
              </w:rPr>
            </w:pPr>
          </w:p>
        </w:tc>
        <w:tc>
          <w:tcPr>
            <w:tcW w:w="1276" w:type="dxa"/>
            <w:noWrap/>
          </w:tcPr>
          <w:p w14:paraId="6875C615">
            <w:pPr>
              <w:rPr>
                <w:rFonts w:hint="eastAsia" w:ascii="宋体" w:hAnsi="宋体" w:cs="宋体"/>
                <w:color w:val="auto"/>
                <w:sz w:val="24"/>
                <w:highlight w:val="none"/>
              </w:rPr>
            </w:pPr>
          </w:p>
        </w:tc>
        <w:tc>
          <w:tcPr>
            <w:tcW w:w="1450" w:type="dxa"/>
            <w:noWrap/>
          </w:tcPr>
          <w:p w14:paraId="3E7A0960">
            <w:pPr>
              <w:rPr>
                <w:rFonts w:hint="eastAsia" w:ascii="宋体" w:hAnsi="宋体" w:cs="宋体"/>
                <w:color w:val="auto"/>
                <w:sz w:val="24"/>
                <w:highlight w:val="none"/>
              </w:rPr>
            </w:pPr>
          </w:p>
        </w:tc>
        <w:tc>
          <w:tcPr>
            <w:tcW w:w="1243" w:type="dxa"/>
            <w:noWrap/>
          </w:tcPr>
          <w:p w14:paraId="313A8FD9">
            <w:pPr>
              <w:rPr>
                <w:rFonts w:hint="eastAsia" w:ascii="宋体" w:hAnsi="宋体" w:cs="宋体"/>
                <w:color w:val="auto"/>
                <w:sz w:val="24"/>
                <w:highlight w:val="none"/>
              </w:rPr>
            </w:pPr>
          </w:p>
        </w:tc>
        <w:tc>
          <w:tcPr>
            <w:tcW w:w="1450" w:type="dxa"/>
            <w:noWrap/>
          </w:tcPr>
          <w:p w14:paraId="0FB21644">
            <w:pPr>
              <w:rPr>
                <w:rFonts w:hint="eastAsia" w:ascii="宋体" w:hAnsi="宋体" w:cs="宋体"/>
                <w:color w:val="auto"/>
                <w:sz w:val="24"/>
                <w:highlight w:val="none"/>
              </w:rPr>
            </w:pPr>
          </w:p>
        </w:tc>
        <w:tc>
          <w:tcPr>
            <w:tcW w:w="1667" w:type="dxa"/>
            <w:noWrap/>
          </w:tcPr>
          <w:p w14:paraId="217EF58C">
            <w:pPr>
              <w:rPr>
                <w:rFonts w:hint="eastAsia" w:ascii="宋体" w:hAnsi="宋体" w:cs="宋体"/>
                <w:color w:val="auto"/>
                <w:sz w:val="24"/>
                <w:highlight w:val="none"/>
              </w:rPr>
            </w:pPr>
          </w:p>
        </w:tc>
      </w:tr>
      <w:tr w14:paraId="5C8FD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410BE500">
            <w:pPr>
              <w:rPr>
                <w:rFonts w:hint="eastAsia" w:ascii="宋体" w:hAnsi="宋体" w:cs="宋体"/>
                <w:color w:val="auto"/>
                <w:sz w:val="24"/>
                <w:highlight w:val="none"/>
              </w:rPr>
            </w:pPr>
          </w:p>
        </w:tc>
        <w:tc>
          <w:tcPr>
            <w:tcW w:w="1276" w:type="dxa"/>
            <w:noWrap/>
          </w:tcPr>
          <w:p w14:paraId="51DDDD5F">
            <w:pPr>
              <w:rPr>
                <w:rFonts w:hint="eastAsia" w:ascii="宋体" w:hAnsi="宋体" w:cs="宋体"/>
                <w:color w:val="auto"/>
                <w:sz w:val="24"/>
                <w:highlight w:val="none"/>
              </w:rPr>
            </w:pPr>
          </w:p>
        </w:tc>
        <w:tc>
          <w:tcPr>
            <w:tcW w:w="1450" w:type="dxa"/>
            <w:noWrap/>
          </w:tcPr>
          <w:p w14:paraId="5928C4C3">
            <w:pPr>
              <w:rPr>
                <w:rFonts w:hint="eastAsia" w:ascii="宋体" w:hAnsi="宋体" w:cs="宋体"/>
                <w:color w:val="auto"/>
                <w:sz w:val="24"/>
                <w:highlight w:val="none"/>
              </w:rPr>
            </w:pPr>
          </w:p>
        </w:tc>
        <w:tc>
          <w:tcPr>
            <w:tcW w:w="1243" w:type="dxa"/>
            <w:noWrap/>
          </w:tcPr>
          <w:p w14:paraId="3D6E022E">
            <w:pPr>
              <w:rPr>
                <w:rFonts w:hint="eastAsia" w:ascii="宋体" w:hAnsi="宋体" w:cs="宋体"/>
                <w:color w:val="auto"/>
                <w:sz w:val="24"/>
                <w:highlight w:val="none"/>
              </w:rPr>
            </w:pPr>
          </w:p>
        </w:tc>
        <w:tc>
          <w:tcPr>
            <w:tcW w:w="1450" w:type="dxa"/>
            <w:noWrap/>
          </w:tcPr>
          <w:p w14:paraId="33D04945">
            <w:pPr>
              <w:rPr>
                <w:rFonts w:hint="eastAsia" w:ascii="宋体" w:hAnsi="宋体" w:cs="宋体"/>
                <w:color w:val="auto"/>
                <w:sz w:val="24"/>
                <w:highlight w:val="none"/>
              </w:rPr>
            </w:pPr>
          </w:p>
        </w:tc>
        <w:tc>
          <w:tcPr>
            <w:tcW w:w="1667" w:type="dxa"/>
            <w:noWrap/>
          </w:tcPr>
          <w:p w14:paraId="2B0C4D95">
            <w:pPr>
              <w:rPr>
                <w:rFonts w:hint="eastAsia" w:ascii="宋体" w:hAnsi="宋体" w:cs="宋体"/>
                <w:color w:val="auto"/>
                <w:sz w:val="24"/>
                <w:highlight w:val="none"/>
              </w:rPr>
            </w:pPr>
          </w:p>
        </w:tc>
      </w:tr>
      <w:tr w14:paraId="6A64D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6F10AB88">
            <w:pPr>
              <w:rPr>
                <w:rFonts w:hint="eastAsia" w:ascii="宋体" w:hAnsi="宋体" w:cs="宋体"/>
                <w:color w:val="auto"/>
                <w:sz w:val="24"/>
                <w:highlight w:val="none"/>
              </w:rPr>
            </w:pPr>
          </w:p>
        </w:tc>
        <w:tc>
          <w:tcPr>
            <w:tcW w:w="1276" w:type="dxa"/>
            <w:noWrap/>
          </w:tcPr>
          <w:p w14:paraId="6B21BE8A">
            <w:pPr>
              <w:rPr>
                <w:rFonts w:hint="eastAsia" w:ascii="宋体" w:hAnsi="宋体" w:cs="宋体"/>
                <w:color w:val="auto"/>
                <w:sz w:val="24"/>
                <w:highlight w:val="none"/>
              </w:rPr>
            </w:pPr>
          </w:p>
        </w:tc>
        <w:tc>
          <w:tcPr>
            <w:tcW w:w="1450" w:type="dxa"/>
            <w:noWrap/>
          </w:tcPr>
          <w:p w14:paraId="4E6FD741">
            <w:pPr>
              <w:rPr>
                <w:rFonts w:hint="eastAsia" w:ascii="宋体" w:hAnsi="宋体" w:cs="宋体"/>
                <w:color w:val="auto"/>
                <w:sz w:val="24"/>
                <w:highlight w:val="none"/>
              </w:rPr>
            </w:pPr>
          </w:p>
        </w:tc>
        <w:tc>
          <w:tcPr>
            <w:tcW w:w="1243" w:type="dxa"/>
            <w:noWrap/>
          </w:tcPr>
          <w:p w14:paraId="1DA19A59">
            <w:pPr>
              <w:rPr>
                <w:rFonts w:hint="eastAsia" w:ascii="宋体" w:hAnsi="宋体" w:cs="宋体"/>
                <w:color w:val="auto"/>
                <w:sz w:val="24"/>
                <w:highlight w:val="none"/>
              </w:rPr>
            </w:pPr>
          </w:p>
        </w:tc>
        <w:tc>
          <w:tcPr>
            <w:tcW w:w="1450" w:type="dxa"/>
            <w:noWrap/>
          </w:tcPr>
          <w:p w14:paraId="07E2E71A">
            <w:pPr>
              <w:rPr>
                <w:rFonts w:hint="eastAsia" w:ascii="宋体" w:hAnsi="宋体" w:cs="宋体"/>
                <w:color w:val="auto"/>
                <w:sz w:val="24"/>
                <w:highlight w:val="none"/>
              </w:rPr>
            </w:pPr>
          </w:p>
        </w:tc>
        <w:tc>
          <w:tcPr>
            <w:tcW w:w="1667" w:type="dxa"/>
            <w:noWrap/>
          </w:tcPr>
          <w:p w14:paraId="63322544">
            <w:pPr>
              <w:rPr>
                <w:rFonts w:hint="eastAsia" w:ascii="宋体" w:hAnsi="宋体" w:cs="宋体"/>
                <w:color w:val="auto"/>
                <w:sz w:val="24"/>
                <w:highlight w:val="none"/>
              </w:rPr>
            </w:pPr>
          </w:p>
        </w:tc>
      </w:tr>
      <w:tr w14:paraId="2F85C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72073A93">
            <w:pPr>
              <w:rPr>
                <w:rFonts w:hint="eastAsia" w:ascii="宋体" w:hAnsi="宋体" w:cs="宋体"/>
                <w:color w:val="auto"/>
                <w:sz w:val="24"/>
                <w:highlight w:val="none"/>
              </w:rPr>
            </w:pPr>
          </w:p>
        </w:tc>
        <w:tc>
          <w:tcPr>
            <w:tcW w:w="1276" w:type="dxa"/>
            <w:noWrap/>
          </w:tcPr>
          <w:p w14:paraId="085A5610">
            <w:pPr>
              <w:rPr>
                <w:rFonts w:hint="eastAsia" w:ascii="宋体" w:hAnsi="宋体" w:cs="宋体"/>
                <w:color w:val="auto"/>
                <w:sz w:val="24"/>
                <w:highlight w:val="none"/>
              </w:rPr>
            </w:pPr>
          </w:p>
        </w:tc>
        <w:tc>
          <w:tcPr>
            <w:tcW w:w="1450" w:type="dxa"/>
            <w:noWrap/>
          </w:tcPr>
          <w:p w14:paraId="12C9A65E">
            <w:pPr>
              <w:rPr>
                <w:rFonts w:hint="eastAsia" w:ascii="宋体" w:hAnsi="宋体" w:cs="宋体"/>
                <w:color w:val="auto"/>
                <w:sz w:val="24"/>
                <w:highlight w:val="none"/>
              </w:rPr>
            </w:pPr>
          </w:p>
        </w:tc>
        <w:tc>
          <w:tcPr>
            <w:tcW w:w="1243" w:type="dxa"/>
            <w:noWrap/>
          </w:tcPr>
          <w:p w14:paraId="5B603CB8">
            <w:pPr>
              <w:rPr>
                <w:rFonts w:hint="eastAsia" w:ascii="宋体" w:hAnsi="宋体" w:cs="宋体"/>
                <w:color w:val="auto"/>
                <w:sz w:val="24"/>
                <w:highlight w:val="none"/>
              </w:rPr>
            </w:pPr>
          </w:p>
        </w:tc>
        <w:tc>
          <w:tcPr>
            <w:tcW w:w="1450" w:type="dxa"/>
            <w:noWrap/>
          </w:tcPr>
          <w:p w14:paraId="25C19DF0">
            <w:pPr>
              <w:rPr>
                <w:rFonts w:hint="eastAsia" w:ascii="宋体" w:hAnsi="宋体" w:cs="宋体"/>
                <w:color w:val="auto"/>
                <w:sz w:val="24"/>
                <w:highlight w:val="none"/>
              </w:rPr>
            </w:pPr>
          </w:p>
        </w:tc>
        <w:tc>
          <w:tcPr>
            <w:tcW w:w="1667" w:type="dxa"/>
            <w:noWrap/>
          </w:tcPr>
          <w:p w14:paraId="3AA9D13D">
            <w:pPr>
              <w:rPr>
                <w:rFonts w:hint="eastAsia" w:ascii="宋体" w:hAnsi="宋体" w:cs="宋体"/>
                <w:color w:val="auto"/>
                <w:sz w:val="24"/>
                <w:highlight w:val="none"/>
              </w:rPr>
            </w:pPr>
          </w:p>
        </w:tc>
      </w:tr>
      <w:tr w14:paraId="76FD9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27779365">
            <w:pPr>
              <w:rPr>
                <w:rFonts w:hint="eastAsia" w:ascii="宋体" w:hAnsi="宋体" w:cs="宋体"/>
                <w:color w:val="auto"/>
                <w:sz w:val="24"/>
                <w:highlight w:val="none"/>
              </w:rPr>
            </w:pPr>
          </w:p>
        </w:tc>
        <w:tc>
          <w:tcPr>
            <w:tcW w:w="1276" w:type="dxa"/>
            <w:noWrap/>
          </w:tcPr>
          <w:p w14:paraId="44E86A69">
            <w:pPr>
              <w:rPr>
                <w:rFonts w:hint="eastAsia" w:ascii="宋体" w:hAnsi="宋体" w:cs="宋体"/>
                <w:color w:val="auto"/>
                <w:sz w:val="24"/>
                <w:highlight w:val="none"/>
              </w:rPr>
            </w:pPr>
          </w:p>
        </w:tc>
        <w:tc>
          <w:tcPr>
            <w:tcW w:w="1450" w:type="dxa"/>
            <w:noWrap/>
          </w:tcPr>
          <w:p w14:paraId="566A8E89">
            <w:pPr>
              <w:rPr>
                <w:rFonts w:hint="eastAsia" w:ascii="宋体" w:hAnsi="宋体" w:cs="宋体"/>
                <w:color w:val="auto"/>
                <w:sz w:val="24"/>
                <w:highlight w:val="none"/>
              </w:rPr>
            </w:pPr>
          </w:p>
        </w:tc>
        <w:tc>
          <w:tcPr>
            <w:tcW w:w="1243" w:type="dxa"/>
            <w:noWrap/>
          </w:tcPr>
          <w:p w14:paraId="71FE903F">
            <w:pPr>
              <w:rPr>
                <w:rFonts w:hint="eastAsia" w:ascii="宋体" w:hAnsi="宋体" w:cs="宋体"/>
                <w:color w:val="auto"/>
                <w:sz w:val="24"/>
                <w:highlight w:val="none"/>
              </w:rPr>
            </w:pPr>
          </w:p>
        </w:tc>
        <w:tc>
          <w:tcPr>
            <w:tcW w:w="1450" w:type="dxa"/>
            <w:noWrap/>
          </w:tcPr>
          <w:p w14:paraId="3381F94C">
            <w:pPr>
              <w:rPr>
                <w:rFonts w:hint="eastAsia" w:ascii="宋体" w:hAnsi="宋体" w:cs="宋体"/>
                <w:color w:val="auto"/>
                <w:sz w:val="24"/>
                <w:highlight w:val="none"/>
              </w:rPr>
            </w:pPr>
          </w:p>
        </w:tc>
        <w:tc>
          <w:tcPr>
            <w:tcW w:w="1667" w:type="dxa"/>
            <w:noWrap/>
          </w:tcPr>
          <w:p w14:paraId="413F8E3B">
            <w:pPr>
              <w:rPr>
                <w:rFonts w:hint="eastAsia" w:ascii="宋体" w:hAnsi="宋体" w:cs="宋体"/>
                <w:color w:val="auto"/>
                <w:sz w:val="24"/>
                <w:highlight w:val="none"/>
              </w:rPr>
            </w:pPr>
          </w:p>
        </w:tc>
      </w:tr>
      <w:tr w14:paraId="7D7A1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4399986B">
            <w:pPr>
              <w:rPr>
                <w:rFonts w:hint="eastAsia" w:ascii="宋体" w:hAnsi="宋体" w:cs="宋体"/>
                <w:color w:val="auto"/>
                <w:sz w:val="24"/>
                <w:highlight w:val="none"/>
              </w:rPr>
            </w:pPr>
          </w:p>
        </w:tc>
        <w:tc>
          <w:tcPr>
            <w:tcW w:w="1276" w:type="dxa"/>
            <w:noWrap/>
          </w:tcPr>
          <w:p w14:paraId="184452D7">
            <w:pPr>
              <w:rPr>
                <w:rFonts w:hint="eastAsia" w:ascii="宋体" w:hAnsi="宋体" w:cs="宋体"/>
                <w:color w:val="auto"/>
                <w:sz w:val="24"/>
                <w:highlight w:val="none"/>
              </w:rPr>
            </w:pPr>
          </w:p>
        </w:tc>
        <w:tc>
          <w:tcPr>
            <w:tcW w:w="1450" w:type="dxa"/>
            <w:noWrap/>
          </w:tcPr>
          <w:p w14:paraId="73F522CC">
            <w:pPr>
              <w:rPr>
                <w:rFonts w:hint="eastAsia" w:ascii="宋体" w:hAnsi="宋体" w:cs="宋体"/>
                <w:color w:val="auto"/>
                <w:sz w:val="24"/>
                <w:highlight w:val="none"/>
              </w:rPr>
            </w:pPr>
          </w:p>
        </w:tc>
        <w:tc>
          <w:tcPr>
            <w:tcW w:w="1243" w:type="dxa"/>
            <w:noWrap/>
          </w:tcPr>
          <w:p w14:paraId="0F924F9F">
            <w:pPr>
              <w:rPr>
                <w:rFonts w:hint="eastAsia" w:ascii="宋体" w:hAnsi="宋体" w:cs="宋体"/>
                <w:color w:val="auto"/>
                <w:sz w:val="24"/>
                <w:highlight w:val="none"/>
              </w:rPr>
            </w:pPr>
          </w:p>
        </w:tc>
        <w:tc>
          <w:tcPr>
            <w:tcW w:w="1450" w:type="dxa"/>
            <w:noWrap/>
          </w:tcPr>
          <w:p w14:paraId="532C8F3D">
            <w:pPr>
              <w:rPr>
                <w:rFonts w:hint="eastAsia" w:ascii="宋体" w:hAnsi="宋体" w:cs="宋体"/>
                <w:color w:val="auto"/>
                <w:sz w:val="24"/>
                <w:highlight w:val="none"/>
              </w:rPr>
            </w:pPr>
          </w:p>
        </w:tc>
        <w:tc>
          <w:tcPr>
            <w:tcW w:w="1667" w:type="dxa"/>
            <w:noWrap/>
          </w:tcPr>
          <w:p w14:paraId="6CA2ACD9">
            <w:pPr>
              <w:rPr>
                <w:rFonts w:hint="eastAsia" w:ascii="宋体" w:hAnsi="宋体" w:cs="宋体"/>
                <w:color w:val="auto"/>
                <w:sz w:val="24"/>
                <w:highlight w:val="none"/>
              </w:rPr>
            </w:pPr>
          </w:p>
        </w:tc>
      </w:tr>
      <w:tr w14:paraId="6B224C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79378E03">
            <w:pPr>
              <w:rPr>
                <w:rFonts w:hint="eastAsia" w:ascii="宋体" w:hAnsi="宋体" w:cs="宋体"/>
                <w:color w:val="auto"/>
                <w:sz w:val="24"/>
                <w:highlight w:val="none"/>
              </w:rPr>
            </w:pPr>
          </w:p>
        </w:tc>
        <w:tc>
          <w:tcPr>
            <w:tcW w:w="1276" w:type="dxa"/>
            <w:noWrap/>
          </w:tcPr>
          <w:p w14:paraId="63D0F950">
            <w:pPr>
              <w:rPr>
                <w:rFonts w:hint="eastAsia" w:ascii="宋体" w:hAnsi="宋体" w:cs="宋体"/>
                <w:color w:val="auto"/>
                <w:sz w:val="24"/>
                <w:highlight w:val="none"/>
              </w:rPr>
            </w:pPr>
          </w:p>
        </w:tc>
        <w:tc>
          <w:tcPr>
            <w:tcW w:w="1450" w:type="dxa"/>
            <w:noWrap/>
          </w:tcPr>
          <w:p w14:paraId="2DEA14C3">
            <w:pPr>
              <w:rPr>
                <w:rFonts w:hint="eastAsia" w:ascii="宋体" w:hAnsi="宋体" w:cs="宋体"/>
                <w:color w:val="auto"/>
                <w:sz w:val="24"/>
                <w:highlight w:val="none"/>
              </w:rPr>
            </w:pPr>
          </w:p>
        </w:tc>
        <w:tc>
          <w:tcPr>
            <w:tcW w:w="1243" w:type="dxa"/>
            <w:noWrap/>
          </w:tcPr>
          <w:p w14:paraId="532DE875">
            <w:pPr>
              <w:rPr>
                <w:rFonts w:hint="eastAsia" w:ascii="宋体" w:hAnsi="宋体" w:cs="宋体"/>
                <w:color w:val="auto"/>
                <w:sz w:val="24"/>
                <w:highlight w:val="none"/>
              </w:rPr>
            </w:pPr>
          </w:p>
        </w:tc>
        <w:tc>
          <w:tcPr>
            <w:tcW w:w="1450" w:type="dxa"/>
            <w:noWrap/>
          </w:tcPr>
          <w:p w14:paraId="663E0AE9">
            <w:pPr>
              <w:rPr>
                <w:rFonts w:hint="eastAsia" w:ascii="宋体" w:hAnsi="宋体" w:cs="宋体"/>
                <w:color w:val="auto"/>
                <w:sz w:val="24"/>
                <w:highlight w:val="none"/>
              </w:rPr>
            </w:pPr>
          </w:p>
        </w:tc>
        <w:tc>
          <w:tcPr>
            <w:tcW w:w="1667" w:type="dxa"/>
            <w:noWrap/>
          </w:tcPr>
          <w:p w14:paraId="614FA608">
            <w:pPr>
              <w:rPr>
                <w:rFonts w:hint="eastAsia" w:ascii="宋体" w:hAnsi="宋体" w:cs="宋体"/>
                <w:color w:val="auto"/>
                <w:sz w:val="24"/>
                <w:highlight w:val="none"/>
              </w:rPr>
            </w:pPr>
          </w:p>
        </w:tc>
      </w:tr>
      <w:tr w14:paraId="2FC46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7DAC1DC6">
            <w:pPr>
              <w:rPr>
                <w:rFonts w:hint="eastAsia" w:ascii="宋体" w:hAnsi="宋体" w:cs="宋体"/>
                <w:color w:val="auto"/>
                <w:sz w:val="24"/>
                <w:highlight w:val="none"/>
              </w:rPr>
            </w:pPr>
          </w:p>
        </w:tc>
        <w:tc>
          <w:tcPr>
            <w:tcW w:w="1276" w:type="dxa"/>
            <w:noWrap/>
          </w:tcPr>
          <w:p w14:paraId="04B96567">
            <w:pPr>
              <w:rPr>
                <w:rFonts w:hint="eastAsia" w:ascii="宋体" w:hAnsi="宋体" w:cs="宋体"/>
                <w:color w:val="auto"/>
                <w:sz w:val="24"/>
                <w:highlight w:val="none"/>
              </w:rPr>
            </w:pPr>
          </w:p>
        </w:tc>
        <w:tc>
          <w:tcPr>
            <w:tcW w:w="1450" w:type="dxa"/>
            <w:noWrap/>
          </w:tcPr>
          <w:p w14:paraId="0BEABAE4">
            <w:pPr>
              <w:rPr>
                <w:rFonts w:hint="eastAsia" w:ascii="宋体" w:hAnsi="宋体" w:cs="宋体"/>
                <w:color w:val="auto"/>
                <w:sz w:val="24"/>
                <w:highlight w:val="none"/>
              </w:rPr>
            </w:pPr>
          </w:p>
        </w:tc>
        <w:tc>
          <w:tcPr>
            <w:tcW w:w="1243" w:type="dxa"/>
            <w:noWrap/>
          </w:tcPr>
          <w:p w14:paraId="77346142">
            <w:pPr>
              <w:rPr>
                <w:rFonts w:hint="eastAsia" w:ascii="宋体" w:hAnsi="宋体" w:cs="宋体"/>
                <w:color w:val="auto"/>
                <w:sz w:val="24"/>
                <w:highlight w:val="none"/>
              </w:rPr>
            </w:pPr>
          </w:p>
        </w:tc>
        <w:tc>
          <w:tcPr>
            <w:tcW w:w="1450" w:type="dxa"/>
            <w:noWrap/>
          </w:tcPr>
          <w:p w14:paraId="50632D74">
            <w:pPr>
              <w:rPr>
                <w:rFonts w:hint="eastAsia" w:ascii="宋体" w:hAnsi="宋体" w:cs="宋体"/>
                <w:color w:val="auto"/>
                <w:sz w:val="24"/>
                <w:highlight w:val="none"/>
              </w:rPr>
            </w:pPr>
          </w:p>
        </w:tc>
        <w:tc>
          <w:tcPr>
            <w:tcW w:w="1667" w:type="dxa"/>
            <w:noWrap/>
          </w:tcPr>
          <w:p w14:paraId="432AC612">
            <w:pPr>
              <w:rPr>
                <w:rFonts w:hint="eastAsia" w:ascii="宋体" w:hAnsi="宋体" w:cs="宋体"/>
                <w:color w:val="auto"/>
                <w:sz w:val="24"/>
                <w:highlight w:val="none"/>
              </w:rPr>
            </w:pPr>
          </w:p>
        </w:tc>
      </w:tr>
      <w:tr w14:paraId="71B63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5628812A">
            <w:pPr>
              <w:rPr>
                <w:rFonts w:hint="eastAsia" w:ascii="宋体" w:hAnsi="宋体" w:cs="宋体"/>
                <w:color w:val="auto"/>
                <w:sz w:val="24"/>
                <w:highlight w:val="none"/>
              </w:rPr>
            </w:pPr>
          </w:p>
        </w:tc>
        <w:tc>
          <w:tcPr>
            <w:tcW w:w="1276" w:type="dxa"/>
            <w:noWrap/>
          </w:tcPr>
          <w:p w14:paraId="2550E05A">
            <w:pPr>
              <w:rPr>
                <w:rFonts w:hint="eastAsia" w:ascii="宋体" w:hAnsi="宋体" w:cs="宋体"/>
                <w:color w:val="auto"/>
                <w:sz w:val="24"/>
                <w:highlight w:val="none"/>
              </w:rPr>
            </w:pPr>
          </w:p>
        </w:tc>
        <w:tc>
          <w:tcPr>
            <w:tcW w:w="1450" w:type="dxa"/>
            <w:noWrap/>
          </w:tcPr>
          <w:p w14:paraId="4FFF79BD">
            <w:pPr>
              <w:rPr>
                <w:rFonts w:hint="eastAsia" w:ascii="宋体" w:hAnsi="宋体" w:cs="宋体"/>
                <w:color w:val="auto"/>
                <w:sz w:val="24"/>
                <w:highlight w:val="none"/>
              </w:rPr>
            </w:pPr>
          </w:p>
        </w:tc>
        <w:tc>
          <w:tcPr>
            <w:tcW w:w="1243" w:type="dxa"/>
            <w:noWrap/>
          </w:tcPr>
          <w:p w14:paraId="30E13F60">
            <w:pPr>
              <w:rPr>
                <w:rFonts w:hint="eastAsia" w:ascii="宋体" w:hAnsi="宋体" w:cs="宋体"/>
                <w:color w:val="auto"/>
                <w:sz w:val="24"/>
                <w:highlight w:val="none"/>
              </w:rPr>
            </w:pPr>
          </w:p>
        </w:tc>
        <w:tc>
          <w:tcPr>
            <w:tcW w:w="1450" w:type="dxa"/>
            <w:noWrap/>
          </w:tcPr>
          <w:p w14:paraId="463CD27E">
            <w:pPr>
              <w:rPr>
                <w:rFonts w:hint="eastAsia" w:ascii="宋体" w:hAnsi="宋体" w:cs="宋体"/>
                <w:color w:val="auto"/>
                <w:sz w:val="24"/>
                <w:highlight w:val="none"/>
              </w:rPr>
            </w:pPr>
          </w:p>
        </w:tc>
        <w:tc>
          <w:tcPr>
            <w:tcW w:w="1667" w:type="dxa"/>
            <w:noWrap/>
          </w:tcPr>
          <w:p w14:paraId="0ACD5E03">
            <w:pPr>
              <w:rPr>
                <w:rFonts w:hint="eastAsia" w:ascii="宋体" w:hAnsi="宋体" w:cs="宋体"/>
                <w:color w:val="auto"/>
                <w:sz w:val="24"/>
                <w:highlight w:val="none"/>
              </w:rPr>
            </w:pPr>
          </w:p>
        </w:tc>
      </w:tr>
    </w:tbl>
    <w:p w14:paraId="7584DF8A">
      <w:pPr>
        <w:spacing w:line="440" w:lineRule="exact"/>
        <w:rPr>
          <w:rFonts w:hint="eastAsia" w:ascii="宋体" w:hAnsi="宋体" w:cs="宋体"/>
          <w:color w:val="auto"/>
          <w:sz w:val="24"/>
          <w:highlight w:val="none"/>
        </w:rPr>
      </w:pPr>
    </w:p>
    <w:p w14:paraId="5C47640A">
      <w:pPr>
        <w:spacing w:line="44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w:t>
      </w:r>
      <w:bookmarkStart w:id="602" w:name="_Toc296891268"/>
      <w:bookmarkStart w:id="603" w:name="_Toc296347227"/>
      <w:bookmarkStart w:id="604" w:name="_Toc296891056"/>
      <w:bookmarkStart w:id="605" w:name="_Toc267261699"/>
      <w:bookmarkStart w:id="606" w:name="_Toc296346729"/>
      <w:bookmarkStart w:id="607" w:name="_Toc296944567"/>
      <w:bookmarkStart w:id="608" w:name="_Toc296503228"/>
      <w:r>
        <w:rPr>
          <w:rFonts w:hint="eastAsia" w:ascii="宋体" w:hAnsi="宋体" w:cs="宋体"/>
          <w:color w:val="auto"/>
          <w:sz w:val="24"/>
          <w:highlight w:val="none"/>
        </w:rPr>
        <w:t>件5：</w:t>
      </w:r>
      <w:bookmarkEnd w:id="602"/>
      <w:bookmarkEnd w:id="603"/>
      <w:bookmarkEnd w:id="604"/>
      <w:bookmarkEnd w:id="605"/>
      <w:bookmarkEnd w:id="606"/>
      <w:bookmarkEnd w:id="607"/>
      <w:bookmarkEnd w:id="608"/>
    </w:p>
    <w:p w14:paraId="590F4D52">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承包人主要施工管理人员表</w:t>
      </w:r>
    </w:p>
    <w:tbl>
      <w:tblPr>
        <w:tblStyle w:val="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3685E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single" w:color="auto" w:sz="6" w:space="0"/>
            </w:tcBorders>
            <w:noWrap/>
            <w:vAlign w:val="center"/>
          </w:tcPr>
          <w:p w14:paraId="57E0C4A9">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名    称</w:t>
            </w:r>
          </w:p>
        </w:tc>
        <w:tc>
          <w:tcPr>
            <w:tcW w:w="1418" w:type="dxa"/>
            <w:tcBorders>
              <w:top w:val="single" w:color="auto" w:sz="12" w:space="0"/>
              <w:bottom w:val="single" w:color="auto" w:sz="6" w:space="0"/>
            </w:tcBorders>
            <w:noWrap/>
            <w:vAlign w:val="center"/>
          </w:tcPr>
          <w:p w14:paraId="14C6F101">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姓名</w:t>
            </w:r>
          </w:p>
        </w:tc>
        <w:tc>
          <w:tcPr>
            <w:tcW w:w="1134" w:type="dxa"/>
            <w:tcBorders>
              <w:top w:val="single" w:color="auto" w:sz="12" w:space="0"/>
              <w:bottom w:val="single" w:color="auto" w:sz="6" w:space="0"/>
            </w:tcBorders>
            <w:noWrap/>
            <w:vAlign w:val="center"/>
          </w:tcPr>
          <w:p w14:paraId="6DD4E5E4">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职务</w:t>
            </w:r>
          </w:p>
        </w:tc>
        <w:tc>
          <w:tcPr>
            <w:tcW w:w="1134" w:type="dxa"/>
            <w:tcBorders>
              <w:top w:val="single" w:color="auto" w:sz="12" w:space="0"/>
              <w:bottom w:val="single" w:color="auto" w:sz="6" w:space="0"/>
            </w:tcBorders>
            <w:noWrap/>
            <w:vAlign w:val="center"/>
          </w:tcPr>
          <w:p w14:paraId="39BF7AA0">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职称</w:t>
            </w:r>
          </w:p>
        </w:tc>
        <w:tc>
          <w:tcPr>
            <w:tcW w:w="4252" w:type="dxa"/>
            <w:tcBorders>
              <w:top w:val="single" w:color="auto" w:sz="12" w:space="0"/>
              <w:bottom w:val="single" w:color="auto" w:sz="6" w:space="0"/>
            </w:tcBorders>
            <w:noWrap/>
            <w:vAlign w:val="center"/>
          </w:tcPr>
          <w:p w14:paraId="292D3866">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主要资历、经验及承担过的项目</w:t>
            </w:r>
          </w:p>
        </w:tc>
      </w:tr>
      <w:tr w14:paraId="0E5251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14630828">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一、总部人员</w:t>
            </w:r>
          </w:p>
        </w:tc>
      </w:tr>
      <w:tr w14:paraId="72EDF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03091F9A">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项目主管</w:t>
            </w:r>
          </w:p>
        </w:tc>
        <w:tc>
          <w:tcPr>
            <w:tcW w:w="1418" w:type="dxa"/>
            <w:tcBorders>
              <w:top w:val="nil"/>
            </w:tcBorders>
            <w:noWrap/>
            <w:vAlign w:val="center"/>
          </w:tcPr>
          <w:p w14:paraId="274592BD">
            <w:pPr>
              <w:keepNext/>
              <w:spacing w:line="440" w:lineRule="exact"/>
              <w:ind w:left="63" w:right="63"/>
              <w:rPr>
                <w:rFonts w:hint="eastAsia" w:ascii="宋体" w:hAnsi="宋体" w:cs="宋体"/>
                <w:bCs/>
                <w:color w:val="auto"/>
                <w:sz w:val="24"/>
                <w:highlight w:val="none"/>
              </w:rPr>
            </w:pPr>
          </w:p>
        </w:tc>
        <w:tc>
          <w:tcPr>
            <w:tcW w:w="1134" w:type="dxa"/>
            <w:tcBorders>
              <w:top w:val="nil"/>
            </w:tcBorders>
            <w:noWrap/>
            <w:vAlign w:val="center"/>
          </w:tcPr>
          <w:p w14:paraId="6B9C18AC">
            <w:pPr>
              <w:keepNext/>
              <w:spacing w:line="440" w:lineRule="exact"/>
              <w:ind w:left="63" w:right="63"/>
              <w:rPr>
                <w:rFonts w:hint="eastAsia" w:ascii="宋体" w:hAnsi="宋体" w:cs="宋体"/>
                <w:bCs/>
                <w:color w:val="auto"/>
                <w:sz w:val="24"/>
                <w:highlight w:val="none"/>
              </w:rPr>
            </w:pPr>
          </w:p>
        </w:tc>
        <w:tc>
          <w:tcPr>
            <w:tcW w:w="1134" w:type="dxa"/>
            <w:tcBorders>
              <w:top w:val="nil"/>
            </w:tcBorders>
            <w:noWrap/>
            <w:vAlign w:val="center"/>
          </w:tcPr>
          <w:p w14:paraId="2A063AC4">
            <w:pPr>
              <w:keepNext/>
              <w:spacing w:line="440" w:lineRule="exact"/>
              <w:ind w:left="63" w:right="63"/>
              <w:rPr>
                <w:rFonts w:hint="eastAsia" w:ascii="宋体" w:hAnsi="宋体" w:cs="宋体"/>
                <w:bCs/>
                <w:color w:val="auto"/>
                <w:sz w:val="24"/>
                <w:highlight w:val="none"/>
              </w:rPr>
            </w:pPr>
          </w:p>
        </w:tc>
        <w:tc>
          <w:tcPr>
            <w:tcW w:w="4252" w:type="dxa"/>
            <w:tcBorders>
              <w:top w:val="nil"/>
            </w:tcBorders>
            <w:noWrap/>
            <w:vAlign w:val="center"/>
          </w:tcPr>
          <w:p w14:paraId="5E800BBC">
            <w:pPr>
              <w:keepNext/>
              <w:spacing w:line="440" w:lineRule="exact"/>
              <w:ind w:left="63" w:right="63"/>
              <w:rPr>
                <w:rFonts w:hint="eastAsia" w:ascii="宋体" w:hAnsi="宋体" w:cs="宋体"/>
                <w:bCs/>
                <w:color w:val="auto"/>
                <w:sz w:val="24"/>
                <w:highlight w:val="none"/>
              </w:rPr>
            </w:pPr>
          </w:p>
        </w:tc>
      </w:tr>
      <w:tr w14:paraId="108C66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ign w:val="center"/>
          </w:tcPr>
          <w:p w14:paraId="661818C1">
            <w:pPr>
              <w:keepNext/>
              <w:spacing w:line="440" w:lineRule="exact"/>
              <w:ind w:left="63" w:right="63"/>
              <w:rPr>
                <w:rFonts w:hint="eastAsia" w:ascii="宋体" w:hAnsi="宋体" w:cs="宋体"/>
                <w:bCs/>
                <w:color w:val="auto"/>
                <w:sz w:val="24"/>
                <w:highlight w:val="none"/>
              </w:rPr>
            </w:pPr>
          </w:p>
        </w:tc>
        <w:tc>
          <w:tcPr>
            <w:tcW w:w="1418" w:type="dxa"/>
            <w:noWrap/>
            <w:vAlign w:val="center"/>
          </w:tcPr>
          <w:p w14:paraId="717E0551">
            <w:pPr>
              <w:keepNext/>
              <w:spacing w:line="440" w:lineRule="exact"/>
              <w:ind w:left="63" w:right="63"/>
              <w:rPr>
                <w:rFonts w:hint="eastAsia" w:ascii="宋体" w:hAnsi="宋体" w:cs="宋体"/>
                <w:bCs/>
                <w:color w:val="auto"/>
                <w:sz w:val="24"/>
                <w:highlight w:val="none"/>
              </w:rPr>
            </w:pPr>
          </w:p>
        </w:tc>
        <w:tc>
          <w:tcPr>
            <w:tcW w:w="1134" w:type="dxa"/>
            <w:noWrap/>
            <w:vAlign w:val="center"/>
          </w:tcPr>
          <w:p w14:paraId="7F4349C1">
            <w:pPr>
              <w:keepNext/>
              <w:spacing w:line="440" w:lineRule="exact"/>
              <w:ind w:left="63" w:right="63"/>
              <w:rPr>
                <w:rFonts w:hint="eastAsia" w:ascii="宋体" w:hAnsi="宋体" w:cs="宋体"/>
                <w:bCs/>
                <w:color w:val="auto"/>
                <w:sz w:val="24"/>
                <w:highlight w:val="none"/>
              </w:rPr>
            </w:pPr>
          </w:p>
        </w:tc>
        <w:tc>
          <w:tcPr>
            <w:tcW w:w="1134" w:type="dxa"/>
            <w:noWrap/>
            <w:vAlign w:val="center"/>
          </w:tcPr>
          <w:p w14:paraId="5A76800B">
            <w:pPr>
              <w:keepNext/>
              <w:spacing w:line="440" w:lineRule="exact"/>
              <w:ind w:left="63" w:right="63"/>
              <w:rPr>
                <w:rFonts w:hint="eastAsia" w:ascii="宋体" w:hAnsi="宋体" w:cs="宋体"/>
                <w:bCs/>
                <w:color w:val="auto"/>
                <w:sz w:val="24"/>
                <w:highlight w:val="none"/>
              </w:rPr>
            </w:pPr>
          </w:p>
        </w:tc>
        <w:tc>
          <w:tcPr>
            <w:tcW w:w="4252" w:type="dxa"/>
            <w:noWrap/>
            <w:vAlign w:val="center"/>
          </w:tcPr>
          <w:p w14:paraId="594A7B57">
            <w:pPr>
              <w:keepNext/>
              <w:spacing w:line="440" w:lineRule="exact"/>
              <w:ind w:left="63" w:right="63"/>
              <w:rPr>
                <w:rFonts w:hint="eastAsia" w:ascii="宋体" w:hAnsi="宋体" w:cs="宋体"/>
                <w:bCs/>
                <w:color w:val="auto"/>
                <w:sz w:val="24"/>
                <w:highlight w:val="none"/>
              </w:rPr>
            </w:pPr>
          </w:p>
        </w:tc>
      </w:tr>
      <w:tr w14:paraId="37642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38C30CD9">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其他人员</w:t>
            </w:r>
          </w:p>
        </w:tc>
        <w:tc>
          <w:tcPr>
            <w:tcW w:w="1418" w:type="dxa"/>
            <w:noWrap/>
            <w:vAlign w:val="center"/>
          </w:tcPr>
          <w:p w14:paraId="68BB6249">
            <w:pPr>
              <w:keepNext/>
              <w:spacing w:line="440" w:lineRule="exact"/>
              <w:ind w:left="63" w:right="63"/>
              <w:rPr>
                <w:rFonts w:hint="eastAsia" w:ascii="宋体" w:hAnsi="宋体" w:cs="宋体"/>
                <w:bCs/>
                <w:color w:val="auto"/>
                <w:sz w:val="24"/>
                <w:highlight w:val="none"/>
              </w:rPr>
            </w:pPr>
          </w:p>
        </w:tc>
        <w:tc>
          <w:tcPr>
            <w:tcW w:w="1134" w:type="dxa"/>
            <w:noWrap/>
            <w:vAlign w:val="center"/>
          </w:tcPr>
          <w:p w14:paraId="2E38CB10">
            <w:pPr>
              <w:keepNext/>
              <w:spacing w:line="440" w:lineRule="exact"/>
              <w:ind w:left="63" w:right="63"/>
              <w:rPr>
                <w:rFonts w:hint="eastAsia" w:ascii="宋体" w:hAnsi="宋体" w:cs="宋体"/>
                <w:bCs/>
                <w:color w:val="auto"/>
                <w:sz w:val="24"/>
                <w:highlight w:val="none"/>
              </w:rPr>
            </w:pPr>
          </w:p>
        </w:tc>
        <w:tc>
          <w:tcPr>
            <w:tcW w:w="1134" w:type="dxa"/>
            <w:noWrap/>
            <w:vAlign w:val="center"/>
          </w:tcPr>
          <w:p w14:paraId="4A3C48B2">
            <w:pPr>
              <w:keepNext/>
              <w:spacing w:line="440" w:lineRule="exact"/>
              <w:ind w:left="63" w:right="63"/>
              <w:rPr>
                <w:rFonts w:hint="eastAsia" w:ascii="宋体" w:hAnsi="宋体" w:cs="宋体"/>
                <w:bCs/>
                <w:color w:val="auto"/>
                <w:sz w:val="24"/>
                <w:highlight w:val="none"/>
              </w:rPr>
            </w:pPr>
          </w:p>
        </w:tc>
        <w:tc>
          <w:tcPr>
            <w:tcW w:w="4252" w:type="dxa"/>
            <w:noWrap/>
            <w:vAlign w:val="center"/>
          </w:tcPr>
          <w:p w14:paraId="345B2CDA">
            <w:pPr>
              <w:keepNext/>
              <w:spacing w:line="440" w:lineRule="exact"/>
              <w:ind w:left="63" w:right="63"/>
              <w:rPr>
                <w:rFonts w:hint="eastAsia" w:ascii="宋体" w:hAnsi="宋体" w:cs="宋体"/>
                <w:bCs/>
                <w:color w:val="auto"/>
                <w:sz w:val="24"/>
                <w:highlight w:val="none"/>
              </w:rPr>
            </w:pPr>
          </w:p>
        </w:tc>
      </w:tr>
      <w:tr w14:paraId="044F5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54E71637">
            <w:pPr>
              <w:keepNext/>
              <w:spacing w:line="440" w:lineRule="exact"/>
              <w:ind w:left="63" w:right="63"/>
              <w:rPr>
                <w:rFonts w:hint="eastAsia" w:ascii="宋体" w:hAnsi="宋体" w:cs="宋体"/>
                <w:bCs/>
                <w:color w:val="auto"/>
                <w:sz w:val="24"/>
                <w:highlight w:val="none"/>
              </w:rPr>
            </w:pPr>
          </w:p>
        </w:tc>
        <w:tc>
          <w:tcPr>
            <w:tcW w:w="1418" w:type="dxa"/>
            <w:noWrap/>
            <w:vAlign w:val="center"/>
          </w:tcPr>
          <w:p w14:paraId="3AA9B090">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B63A616">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72B4CE4">
            <w:pPr>
              <w:keepNext/>
              <w:spacing w:line="440" w:lineRule="exact"/>
              <w:ind w:left="63" w:right="63"/>
              <w:rPr>
                <w:rFonts w:hint="eastAsia" w:ascii="宋体" w:hAnsi="宋体" w:cs="宋体"/>
                <w:bCs/>
                <w:color w:val="auto"/>
                <w:sz w:val="24"/>
                <w:highlight w:val="none"/>
              </w:rPr>
            </w:pPr>
          </w:p>
        </w:tc>
        <w:tc>
          <w:tcPr>
            <w:tcW w:w="4252" w:type="dxa"/>
            <w:noWrap/>
            <w:vAlign w:val="center"/>
          </w:tcPr>
          <w:p w14:paraId="52034BF9">
            <w:pPr>
              <w:keepNext/>
              <w:spacing w:line="440" w:lineRule="exact"/>
              <w:ind w:left="63" w:right="63"/>
              <w:rPr>
                <w:rFonts w:hint="eastAsia" w:ascii="宋体" w:hAnsi="宋体" w:cs="宋体"/>
                <w:bCs/>
                <w:color w:val="auto"/>
                <w:sz w:val="24"/>
                <w:highlight w:val="none"/>
              </w:rPr>
            </w:pPr>
          </w:p>
        </w:tc>
      </w:tr>
      <w:tr w14:paraId="3B0FD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13A0F5F4">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二、现场人员</w:t>
            </w:r>
          </w:p>
        </w:tc>
      </w:tr>
      <w:tr w14:paraId="62CDF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00F8A7BF">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项目负责人</w:t>
            </w:r>
          </w:p>
        </w:tc>
        <w:tc>
          <w:tcPr>
            <w:tcW w:w="1418" w:type="dxa"/>
            <w:noWrap/>
            <w:vAlign w:val="center"/>
          </w:tcPr>
          <w:p w14:paraId="2062A2C0">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69DC428">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94C2BAF">
            <w:pPr>
              <w:keepNext/>
              <w:spacing w:line="440" w:lineRule="exact"/>
              <w:ind w:left="63" w:right="63"/>
              <w:rPr>
                <w:rFonts w:hint="eastAsia" w:ascii="宋体" w:hAnsi="宋体" w:cs="宋体"/>
                <w:bCs/>
                <w:color w:val="auto"/>
                <w:sz w:val="24"/>
                <w:highlight w:val="none"/>
              </w:rPr>
            </w:pPr>
          </w:p>
        </w:tc>
        <w:tc>
          <w:tcPr>
            <w:tcW w:w="4252" w:type="dxa"/>
            <w:noWrap/>
            <w:vAlign w:val="center"/>
          </w:tcPr>
          <w:p w14:paraId="1926A79A">
            <w:pPr>
              <w:keepNext/>
              <w:spacing w:line="440" w:lineRule="exact"/>
              <w:ind w:left="63" w:right="63"/>
              <w:rPr>
                <w:rFonts w:hint="eastAsia" w:ascii="宋体" w:hAnsi="宋体" w:cs="宋体"/>
                <w:bCs/>
                <w:color w:val="auto"/>
                <w:sz w:val="24"/>
                <w:highlight w:val="none"/>
              </w:rPr>
            </w:pPr>
          </w:p>
        </w:tc>
      </w:tr>
      <w:tr w14:paraId="1C761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35939D8">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项目副经理</w:t>
            </w:r>
          </w:p>
        </w:tc>
        <w:tc>
          <w:tcPr>
            <w:tcW w:w="1418" w:type="dxa"/>
            <w:noWrap/>
            <w:vAlign w:val="center"/>
          </w:tcPr>
          <w:p w14:paraId="4AFBA4F8">
            <w:pPr>
              <w:keepNext/>
              <w:spacing w:line="440" w:lineRule="exact"/>
              <w:ind w:left="63" w:right="63"/>
              <w:rPr>
                <w:rFonts w:hint="eastAsia" w:ascii="宋体" w:hAnsi="宋体" w:cs="宋体"/>
                <w:bCs/>
                <w:color w:val="auto"/>
                <w:sz w:val="24"/>
                <w:highlight w:val="none"/>
              </w:rPr>
            </w:pPr>
          </w:p>
        </w:tc>
        <w:tc>
          <w:tcPr>
            <w:tcW w:w="1134" w:type="dxa"/>
            <w:noWrap/>
            <w:vAlign w:val="center"/>
          </w:tcPr>
          <w:p w14:paraId="7AA3DCFF">
            <w:pPr>
              <w:keepNext/>
              <w:spacing w:line="440" w:lineRule="exact"/>
              <w:ind w:left="63" w:right="63"/>
              <w:rPr>
                <w:rFonts w:hint="eastAsia" w:ascii="宋体" w:hAnsi="宋体" w:cs="宋体"/>
                <w:bCs/>
                <w:color w:val="auto"/>
                <w:sz w:val="24"/>
                <w:highlight w:val="none"/>
              </w:rPr>
            </w:pPr>
          </w:p>
        </w:tc>
        <w:tc>
          <w:tcPr>
            <w:tcW w:w="1134" w:type="dxa"/>
            <w:noWrap/>
            <w:vAlign w:val="center"/>
          </w:tcPr>
          <w:p w14:paraId="5A33E41E">
            <w:pPr>
              <w:keepNext/>
              <w:spacing w:line="440" w:lineRule="exact"/>
              <w:ind w:left="63" w:right="63"/>
              <w:rPr>
                <w:rFonts w:hint="eastAsia" w:ascii="宋体" w:hAnsi="宋体" w:cs="宋体"/>
                <w:bCs/>
                <w:color w:val="auto"/>
                <w:sz w:val="24"/>
                <w:highlight w:val="none"/>
              </w:rPr>
            </w:pPr>
          </w:p>
        </w:tc>
        <w:tc>
          <w:tcPr>
            <w:tcW w:w="4252" w:type="dxa"/>
            <w:noWrap/>
            <w:vAlign w:val="center"/>
          </w:tcPr>
          <w:p w14:paraId="2D136057">
            <w:pPr>
              <w:keepNext/>
              <w:spacing w:line="440" w:lineRule="exact"/>
              <w:ind w:left="63" w:right="63"/>
              <w:rPr>
                <w:rFonts w:hint="eastAsia" w:ascii="宋体" w:hAnsi="宋体" w:cs="宋体"/>
                <w:bCs/>
                <w:color w:val="auto"/>
                <w:sz w:val="24"/>
                <w:highlight w:val="none"/>
              </w:rPr>
            </w:pPr>
          </w:p>
        </w:tc>
      </w:tr>
      <w:tr w14:paraId="11F59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A6774CD">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技术负责人</w:t>
            </w:r>
          </w:p>
        </w:tc>
        <w:tc>
          <w:tcPr>
            <w:tcW w:w="1418" w:type="dxa"/>
            <w:noWrap/>
            <w:vAlign w:val="center"/>
          </w:tcPr>
          <w:p w14:paraId="79E678B6">
            <w:pPr>
              <w:keepNext/>
              <w:spacing w:line="440" w:lineRule="exact"/>
              <w:ind w:left="63" w:right="63"/>
              <w:rPr>
                <w:rFonts w:hint="eastAsia" w:ascii="宋体" w:hAnsi="宋体" w:cs="宋体"/>
                <w:bCs/>
                <w:color w:val="auto"/>
                <w:sz w:val="24"/>
                <w:highlight w:val="none"/>
              </w:rPr>
            </w:pPr>
          </w:p>
        </w:tc>
        <w:tc>
          <w:tcPr>
            <w:tcW w:w="1134" w:type="dxa"/>
            <w:noWrap/>
            <w:vAlign w:val="center"/>
          </w:tcPr>
          <w:p w14:paraId="22EFEF7B">
            <w:pPr>
              <w:keepNext/>
              <w:spacing w:line="440" w:lineRule="exact"/>
              <w:ind w:left="63" w:right="63"/>
              <w:rPr>
                <w:rFonts w:hint="eastAsia" w:ascii="宋体" w:hAnsi="宋体" w:cs="宋体"/>
                <w:bCs/>
                <w:color w:val="auto"/>
                <w:sz w:val="24"/>
                <w:highlight w:val="none"/>
              </w:rPr>
            </w:pPr>
          </w:p>
        </w:tc>
        <w:tc>
          <w:tcPr>
            <w:tcW w:w="1134" w:type="dxa"/>
            <w:noWrap/>
            <w:vAlign w:val="center"/>
          </w:tcPr>
          <w:p w14:paraId="1A15645F">
            <w:pPr>
              <w:keepNext/>
              <w:spacing w:line="440" w:lineRule="exact"/>
              <w:ind w:left="63" w:right="63"/>
              <w:rPr>
                <w:rFonts w:hint="eastAsia" w:ascii="宋体" w:hAnsi="宋体" w:cs="宋体"/>
                <w:bCs/>
                <w:color w:val="auto"/>
                <w:sz w:val="24"/>
                <w:highlight w:val="none"/>
              </w:rPr>
            </w:pPr>
          </w:p>
        </w:tc>
        <w:tc>
          <w:tcPr>
            <w:tcW w:w="4252" w:type="dxa"/>
            <w:noWrap/>
            <w:vAlign w:val="center"/>
          </w:tcPr>
          <w:p w14:paraId="5D5A7004">
            <w:pPr>
              <w:keepNext/>
              <w:spacing w:line="440" w:lineRule="exact"/>
              <w:ind w:left="63" w:right="63"/>
              <w:rPr>
                <w:rFonts w:hint="eastAsia" w:ascii="宋体" w:hAnsi="宋体" w:cs="宋体"/>
                <w:bCs/>
                <w:color w:val="auto"/>
                <w:sz w:val="24"/>
                <w:highlight w:val="none"/>
              </w:rPr>
            </w:pPr>
          </w:p>
        </w:tc>
      </w:tr>
      <w:tr w14:paraId="41B9F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0B1C2AC4">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造价管理</w:t>
            </w:r>
          </w:p>
        </w:tc>
        <w:tc>
          <w:tcPr>
            <w:tcW w:w="1418" w:type="dxa"/>
            <w:noWrap/>
            <w:vAlign w:val="center"/>
          </w:tcPr>
          <w:p w14:paraId="60E0AE65">
            <w:pPr>
              <w:keepNext/>
              <w:spacing w:line="440" w:lineRule="exact"/>
              <w:ind w:left="63" w:right="63"/>
              <w:rPr>
                <w:rFonts w:hint="eastAsia" w:ascii="宋体" w:hAnsi="宋体" w:cs="宋体"/>
                <w:bCs/>
                <w:color w:val="auto"/>
                <w:sz w:val="24"/>
                <w:highlight w:val="none"/>
              </w:rPr>
            </w:pPr>
          </w:p>
        </w:tc>
        <w:tc>
          <w:tcPr>
            <w:tcW w:w="1134" w:type="dxa"/>
            <w:noWrap/>
            <w:vAlign w:val="center"/>
          </w:tcPr>
          <w:p w14:paraId="022238CE">
            <w:pPr>
              <w:keepNext/>
              <w:spacing w:line="440" w:lineRule="exact"/>
              <w:ind w:left="63" w:right="63"/>
              <w:rPr>
                <w:rFonts w:hint="eastAsia" w:ascii="宋体" w:hAnsi="宋体" w:cs="宋体"/>
                <w:bCs/>
                <w:color w:val="auto"/>
                <w:sz w:val="24"/>
                <w:highlight w:val="none"/>
              </w:rPr>
            </w:pPr>
          </w:p>
        </w:tc>
        <w:tc>
          <w:tcPr>
            <w:tcW w:w="1134" w:type="dxa"/>
            <w:noWrap/>
            <w:vAlign w:val="center"/>
          </w:tcPr>
          <w:p w14:paraId="537256BF">
            <w:pPr>
              <w:keepNext/>
              <w:spacing w:line="440" w:lineRule="exact"/>
              <w:ind w:left="63" w:right="63"/>
              <w:rPr>
                <w:rFonts w:hint="eastAsia" w:ascii="宋体" w:hAnsi="宋体" w:cs="宋体"/>
                <w:bCs/>
                <w:color w:val="auto"/>
                <w:sz w:val="24"/>
                <w:highlight w:val="none"/>
              </w:rPr>
            </w:pPr>
          </w:p>
        </w:tc>
        <w:tc>
          <w:tcPr>
            <w:tcW w:w="4252" w:type="dxa"/>
            <w:noWrap/>
            <w:vAlign w:val="center"/>
          </w:tcPr>
          <w:p w14:paraId="7E697101">
            <w:pPr>
              <w:keepNext/>
              <w:spacing w:line="440" w:lineRule="exact"/>
              <w:ind w:left="63" w:right="63"/>
              <w:rPr>
                <w:rFonts w:hint="eastAsia" w:ascii="宋体" w:hAnsi="宋体" w:cs="宋体"/>
                <w:bCs/>
                <w:color w:val="auto"/>
                <w:sz w:val="24"/>
                <w:highlight w:val="none"/>
              </w:rPr>
            </w:pPr>
          </w:p>
        </w:tc>
      </w:tr>
      <w:tr w14:paraId="2E626E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7ABE6B7">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质量管理</w:t>
            </w:r>
          </w:p>
        </w:tc>
        <w:tc>
          <w:tcPr>
            <w:tcW w:w="1418" w:type="dxa"/>
            <w:noWrap/>
            <w:vAlign w:val="center"/>
          </w:tcPr>
          <w:p w14:paraId="230B44C7">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14558CE">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B974461">
            <w:pPr>
              <w:keepNext/>
              <w:spacing w:line="440" w:lineRule="exact"/>
              <w:ind w:left="63" w:right="63"/>
              <w:rPr>
                <w:rFonts w:hint="eastAsia" w:ascii="宋体" w:hAnsi="宋体" w:cs="宋体"/>
                <w:bCs/>
                <w:color w:val="auto"/>
                <w:sz w:val="24"/>
                <w:highlight w:val="none"/>
              </w:rPr>
            </w:pPr>
          </w:p>
        </w:tc>
        <w:tc>
          <w:tcPr>
            <w:tcW w:w="4252" w:type="dxa"/>
            <w:noWrap/>
            <w:vAlign w:val="center"/>
          </w:tcPr>
          <w:p w14:paraId="039C046E">
            <w:pPr>
              <w:keepNext/>
              <w:spacing w:line="440" w:lineRule="exact"/>
              <w:ind w:left="63" w:right="63"/>
              <w:rPr>
                <w:rFonts w:hint="eastAsia" w:ascii="宋体" w:hAnsi="宋体" w:cs="宋体"/>
                <w:bCs/>
                <w:color w:val="auto"/>
                <w:sz w:val="24"/>
                <w:highlight w:val="none"/>
              </w:rPr>
            </w:pPr>
          </w:p>
        </w:tc>
      </w:tr>
      <w:tr w14:paraId="1CACE5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3B1010CF">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材料管理</w:t>
            </w:r>
          </w:p>
        </w:tc>
        <w:tc>
          <w:tcPr>
            <w:tcW w:w="1418" w:type="dxa"/>
            <w:noWrap/>
            <w:vAlign w:val="center"/>
          </w:tcPr>
          <w:p w14:paraId="6501750F">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82755D3">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712C4CF">
            <w:pPr>
              <w:keepNext/>
              <w:spacing w:line="440" w:lineRule="exact"/>
              <w:ind w:left="63" w:right="63"/>
              <w:rPr>
                <w:rFonts w:hint="eastAsia" w:ascii="宋体" w:hAnsi="宋体" w:cs="宋体"/>
                <w:bCs/>
                <w:color w:val="auto"/>
                <w:sz w:val="24"/>
                <w:highlight w:val="none"/>
              </w:rPr>
            </w:pPr>
          </w:p>
        </w:tc>
        <w:tc>
          <w:tcPr>
            <w:tcW w:w="4252" w:type="dxa"/>
            <w:noWrap/>
            <w:vAlign w:val="center"/>
          </w:tcPr>
          <w:p w14:paraId="42C36393">
            <w:pPr>
              <w:keepNext/>
              <w:spacing w:line="440" w:lineRule="exact"/>
              <w:ind w:left="63" w:right="63"/>
              <w:rPr>
                <w:rFonts w:hint="eastAsia" w:ascii="宋体" w:hAnsi="宋体" w:cs="宋体"/>
                <w:bCs/>
                <w:color w:val="auto"/>
                <w:sz w:val="24"/>
                <w:highlight w:val="none"/>
              </w:rPr>
            </w:pPr>
          </w:p>
        </w:tc>
      </w:tr>
      <w:tr w14:paraId="646C1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732F29C">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计划管理</w:t>
            </w:r>
          </w:p>
        </w:tc>
        <w:tc>
          <w:tcPr>
            <w:tcW w:w="1418" w:type="dxa"/>
            <w:noWrap/>
            <w:vAlign w:val="center"/>
          </w:tcPr>
          <w:p w14:paraId="3A5AB2C4">
            <w:pPr>
              <w:keepNext/>
              <w:spacing w:line="440" w:lineRule="exact"/>
              <w:ind w:left="63" w:right="63"/>
              <w:rPr>
                <w:rFonts w:hint="eastAsia" w:ascii="宋体" w:hAnsi="宋体" w:cs="宋体"/>
                <w:bCs/>
                <w:color w:val="auto"/>
                <w:sz w:val="24"/>
                <w:highlight w:val="none"/>
              </w:rPr>
            </w:pPr>
          </w:p>
        </w:tc>
        <w:tc>
          <w:tcPr>
            <w:tcW w:w="1134" w:type="dxa"/>
            <w:noWrap/>
            <w:vAlign w:val="center"/>
          </w:tcPr>
          <w:p w14:paraId="5A602A0E">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D14FA68">
            <w:pPr>
              <w:keepNext/>
              <w:spacing w:line="440" w:lineRule="exact"/>
              <w:ind w:left="63" w:right="63"/>
              <w:rPr>
                <w:rFonts w:hint="eastAsia" w:ascii="宋体" w:hAnsi="宋体" w:cs="宋体"/>
                <w:bCs/>
                <w:color w:val="auto"/>
                <w:sz w:val="24"/>
                <w:highlight w:val="none"/>
              </w:rPr>
            </w:pPr>
          </w:p>
        </w:tc>
        <w:tc>
          <w:tcPr>
            <w:tcW w:w="4252" w:type="dxa"/>
            <w:noWrap/>
            <w:vAlign w:val="center"/>
          </w:tcPr>
          <w:p w14:paraId="4B44342B">
            <w:pPr>
              <w:keepNext/>
              <w:spacing w:line="440" w:lineRule="exact"/>
              <w:ind w:left="63" w:right="63"/>
              <w:rPr>
                <w:rFonts w:hint="eastAsia" w:ascii="宋体" w:hAnsi="宋体" w:cs="宋体"/>
                <w:bCs/>
                <w:color w:val="auto"/>
                <w:sz w:val="24"/>
                <w:highlight w:val="none"/>
              </w:rPr>
            </w:pPr>
          </w:p>
        </w:tc>
      </w:tr>
      <w:tr w14:paraId="170BD7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C71529C">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安全管理</w:t>
            </w:r>
          </w:p>
        </w:tc>
        <w:tc>
          <w:tcPr>
            <w:tcW w:w="1418" w:type="dxa"/>
            <w:noWrap/>
            <w:vAlign w:val="center"/>
          </w:tcPr>
          <w:p w14:paraId="2346A36C">
            <w:pPr>
              <w:keepNext/>
              <w:spacing w:line="440" w:lineRule="exact"/>
              <w:ind w:left="63" w:right="63"/>
              <w:rPr>
                <w:rFonts w:hint="eastAsia" w:ascii="宋体" w:hAnsi="宋体" w:cs="宋体"/>
                <w:bCs/>
                <w:color w:val="auto"/>
                <w:sz w:val="24"/>
                <w:highlight w:val="none"/>
              </w:rPr>
            </w:pPr>
          </w:p>
        </w:tc>
        <w:tc>
          <w:tcPr>
            <w:tcW w:w="1134" w:type="dxa"/>
            <w:noWrap/>
            <w:vAlign w:val="center"/>
          </w:tcPr>
          <w:p w14:paraId="2E8FA865">
            <w:pPr>
              <w:keepNext/>
              <w:spacing w:line="440" w:lineRule="exact"/>
              <w:ind w:left="63" w:right="63"/>
              <w:rPr>
                <w:rFonts w:hint="eastAsia" w:ascii="宋体" w:hAnsi="宋体" w:cs="宋体"/>
                <w:bCs/>
                <w:color w:val="auto"/>
                <w:sz w:val="24"/>
                <w:highlight w:val="none"/>
              </w:rPr>
            </w:pPr>
          </w:p>
        </w:tc>
        <w:tc>
          <w:tcPr>
            <w:tcW w:w="1134" w:type="dxa"/>
            <w:noWrap/>
            <w:vAlign w:val="center"/>
          </w:tcPr>
          <w:p w14:paraId="032F458D">
            <w:pPr>
              <w:keepNext/>
              <w:spacing w:line="440" w:lineRule="exact"/>
              <w:ind w:left="63" w:right="63"/>
              <w:rPr>
                <w:rFonts w:hint="eastAsia" w:ascii="宋体" w:hAnsi="宋体" w:cs="宋体"/>
                <w:bCs/>
                <w:color w:val="auto"/>
                <w:sz w:val="24"/>
                <w:highlight w:val="none"/>
              </w:rPr>
            </w:pPr>
          </w:p>
        </w:tc>
        <w:tc>
          <w:tcPr>
            <w:tcW w:w="4252" w:type="dxa"/>
            <w:noWrap/>
            <w:vAlign w:val="center"/>
          </w:tcPr>
          <w:p w14:paraId="7C034BFD">
            <w:pPr>
              <w:keepNext/>
              <w:spacing w:line="440" w:lineRule="exact"/>
              <w:ind w:left="63" w:right="63"/>
              <w:rPr>
                <w:rFonts w:hint="eastAsia" w:ascii="宋体" w:hAnsi="宋体" w:cs="宋体"/>
                <w:bCs/>
                <w:color w:val="auto"/>
                <w:sz w:val="24"/>
                <w:highlight w:val="none"/>
              </w:rPr>
            </w:pPr>
          </w:p>
        </w:tc>
      </w:tr>
      <w:tr w14:paraId="7C694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3C0B044E">
            <w:pPr>
              <w:keepNext/>
              <w:spacing w:line="440" w:lineRule="exact"/>
              <w:ind w:left="63" w:right="63"/>
              <w:rPr>
                <w:rFonts w:hint="eastAsia" w:ascii="宋体" w:hAnsi="宋体" w:cs="宋体"/>
                <w:bCs/>
                <w:color w:val="auto"/>
                <w:sz w:val="24"/>
                <w:highlight w:val="none"/>
              </w:rPr>
            </w:pPr>
            <w:r>
              <w:rPr>
                <w:rFonts w:ascii="宋体" w:hAnsi="宋体" w:cs="宋体"/>
                <w:bCs/>
                <w:color w:val="auto"/>
                <w:sz w:val="24"/>
                <w:highlight w:val="none"/>
              </w:rPr>
              <w:t>其他人员</w:t>
            </w:r>
          </w:p>
        </w:tc>
        <w:tc>
          <w:tcPr>
            <w:tcW w:w="1418" w:type="dxa"/>
            <w:noWrap/>
            <w:vAlign w:val="center"/>
          </w:tcPr>
          <w:p w14:paraId="520C7FB7">
            <w:pPr>
              <w:keepNext/>
              <w:spacing w:line="440" w:lineRule="exact"/>
              <w:ind w:left="63" w:right="63"/>
              <w:rPr>
                <w:rFonts w:hint="eastAsia" w:ascii="宋体" w:hAnsi="宋体" w:cs="宋体"/>
                <w:bCs/>
                <w:color w:val="auto"/>
                <w:sz w:val="24"/>
                <w:highlight w:val="none"/>
              </w:rPr>
            </w:pPr>
          </w:p>
        </w:tc>
        <w:tc>
          <w:tcPr>
            <w:tcW w:w="1134" w:type="dxa"/>
            <w:noWrap/>
            <w:vAlign w:val="center"/>
          </w:tcPr>
          <w:p w14:paraId="0B3D87CA">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18E96B8">
            <w:pPr>
              <w:keepNext/>
              <w:spacing w:line="440" w:lineRule="exact"/>
              <w:ind w:left="63" w:right="63"/>
              <w:rPr>
                <w:rFonts w:hint="eastAsia" w:ascii="宋体" w:hAnsi="宋体" w:cs="宋体"/>
                <w:bCs/>
                <w:color w:val="auto"/>
                <w:sz w:val="24"/>
                <w:highlight w:val="none"/>
              </w:rPr>
            </w:pPr>
          </w:p>
        </w:tc>
        <w:tc>
          <w:tcPr>
            <w:tcW w:w="4252" w:type="dxa"/>
            <w:noWrap/>
            <w:vAlign w:val="center"/>
          </w:tcPr>
          <w:p w14:paraId="439DB44A">
            <w:pPr>
              <w:keepNext/>
              <w:spacing w:line="440" w:lineRule="exact"/>
              <w:ind w:left="63" w:right="63"/>
              <w:rPr>
                <w:rFonts w:hint="eastAsia" w:ascii="宋体" w:hAnsi="宋体" w:cs="宋体"/>
                <w:bCs/>
                <w:color w:val="auto"/>
                <w:sz w:val="24"/>
                <w:highlight w:val="none"/>
              </w:rPr>
            </w:pPr>
          </w:p>
        </w:tc>
      </w:tr>
      <w:tr w14:paraId="27A28F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38AC6004">
            <w:pPr>
              <w:keepNext/>
              <w:spacing w:line="440" w:lineRule="exact"/>
              <w:ind w:left="63" w:right="63"/>
              <w:rPr>
                <w:rFonts w:hint="eastAsia" w:ascii="宋体" w:hAnsi="宋体" w:cs="宋体"/>
                <w:bCs/>
                <w:color w:val="auto"/>
                <w:sz w:val="24"/>
                <w:highlight w:val="none"/>
              </w:rPr>
            </w:pPr>
          </w:p>
        </w:tc>
        <w:tc>
          <w:tcPr>
            <w:tcW w:w="1418" w:type="dxa"/>
            <w:tcBorders>
              <w:bottom w:val="nil"/>
            </w:tcBorders>
            <w:noWrap/>
            <w:vAlign w:val="center"/>
          </w:tcPr>
          <w:p w14:paraId="7193FAA4">
            <w:pPr>
              <w:keepNext/>
              <w:spacing w:line="440" w:lineRule="exact"/>
              <w:ind w:left="63" w:right="63"/>
              <w:rPr>
                <w:rFonts w:hint="eastAsia" w:ascii="宋体" w:hAnsi="宋体" w:cs="宋体"/>
                <w:bCs/>
                <w:color w:val="auto"/>
                <w:sz w:val="24"/>
                <w:highlight w:val="none"/>
              </w:rPr>
            </w:pPr>
          </w:p>
        </w:tc>
        <w:tc>
          <w:tcPr>
            <w:tcW w:w="1134" w:type="dxa"/>
            <w:tcBorders>
              <w:bottom w:val="nil"/>
            </w:tcBorders>
            <w:noWrap/>
            <w:vAlign w:val="center"/>
          </w:tcPr>
          <w:p w14:paraId="37CF1A68">
            <w:pPr>
              <w:keepNext/>
              <w:spacing w:line="440" w:lineRule="exact"/>
              <w:ind w:left="63" w:right="63"/>
              <w:rPr>
                <w:rFonts w:hint="eastAsia" w:ascii="宋体" w:hAnsi="宋体" w:cs="宋体"/>
                <w:bCs/>
                <w:color w:val="auto"/>
                <w:sz w:val="24"/>
                <w:highlight w:val="none"/>
              </w:rPr>
            </w:pPr>
          </w:p>
        </w:tc>
        <w:tc>
          <w:tcPr>
            <w:tcW w:w="1134" w:type="dxa"/>
            <w:tcBorders>
              <w:bottom w:val="nil"/>
            </w:tcBorders>
            <w:noWrap/>
            <w:vAlign w:val="center"/>
          </w:tcPr>
          <w:p w14:paraId="21A3CD34">
            <w:pPr>
              <w:keepNext/>
              <w:spacing w:line="440" w:lineRule="exact"/>
              <w:ind w:left="63" w:right="63"/>
              <w:rPr>
                <w:rFonts w:hint="eastAsia" w:ascii="宋体" w:hAnsi="宋体" w:cs="宋体"/>
                <w:bCs/>
                <w:color w:val="auto"/>
                <w:sz w:val="24"/>
                <w:highlight w:val="none"/>
              </w:rPr>
            </w:pPr>
          </w:p>
        </w:tc>
        <w:tc>
          <w:tcPr>
            <w:tcW w:w="4252" w:type="dxa"/>
            <w:tcBorders>
              <w:bottom w:val="nil"/>
            </w:tcBorders>
            <w:noWrap/>
            <w:vAlign w:val="center"/>
          </w:tcPr>
          <w:p w14:paraId="4A2C6CAC">
            <w:pPr>
              <w:keepNext/>
              <w:spacing w:line="440" w:lineRule="exact"/>
              <w:ind w:left="63" w:right="63"/>
              <w:rPr>
                <w:rFonts w:hint="eastAsia" w:ascii="宋体" w:hAnsi="宋体" w:cs="宋体"/>
                <w:bCs/>
                <w:color w:val="auto"/>
                <w:sz w:val="24"/>
                <w:highlight w:val="none"/>
              </w:rPr>
            </w:pPr>
          </w:p>
        </w:tc>
      </w:tr>
      <w:tr w14:paraId="3FECC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0D7D8D5F">
            <w:pPr>
              <w:keepNext/>
              <w:spacing w:line="440" w:lineRule="exact"/>
              <w:ind w:left="63" w:right="63"/>
              <w:rPr>
                <w:rFonts w:hint="eastAsia" w:ascii="宋体" w:hAnsi="宋体" w:cs="宋体"/>
                <w:bCs/>
                <w:color w:val="auto"/>
                <w:sz w:val="24"/>
                <w:highlight w:val="none"/>
              </w:rPr>
            </w:pPr>
          </w:p>
        </w:tc>
        <w:tc>
          <w:tcPr>
            <w:tcW w:w="1418" w:type="dxa"/>
            <w:noWrap/>
            <w:vAlign w:val="center"/>
          </w:tcPr>
          <w:p w14:paraId="1FA70D7F">
            <w:pPr>
              <w:keepNext/>
              <w:spacing w:line="440" w:lineRule="exact"/>
              <w:ind w:left="63" w:right="63"/>
              <w:rPr>
                <w:rFonts w:hint="eastAsia" w:ascii="宋体" w:hAnsi="宋体" w:cs="宋体"/>
                <w:bCs/>
                <w:color w:val="auto"/>
                <w:sz w:val="24"/>
                <w:highlight w:val="none"/>
              </w:rPr>
            </w:pPr>
          </w:p>
        </w:tc>
        <w:tc>
          <w:tcPr>
            <w:tcW w:w="1134" w:type="dxa"/>
            <w:noWrap/>
            <w:vAlign w:val="center"/>
          </w:tcPr>
          <w:p w14:paraId="37CF5A76">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5DC7E52">
            <w:pPr>
              <w:keepNext/>
              <w:spacing w:line="440" w:lineRule="exact"/>
              <w:ind w:left="63" w:right="63"/>
              <w:rPr>
                <w:rFonts w:hint="eastAsia" w:ascii="宋体" w:hAnsi="宋体" w:cs="宋体"/>
                <w:bCs/>
                <w:color w:val="auto"/>
                <w:sz w:val="24"/>
                <w:highlight w:val="none"/>
              </w:rPr>
            </w:pPr>
          </w:p>
        </w:tc>
        <w:tc>
          <w:tcPr>
            <w:tcW w:w="4252" w:type="dxa"/>
            <w:noWrap/>
            <w:vAlign w:val="center"/>
          </w:tcPr>
          <w:p w14:paraId="284DA854">
            <w:pPr>
              <w:keepNext/>
              <w:spacing w:line="440" w:lineRule="exact"/>
              <w:ind w:left="63" w:right="63"/>
              <w:rPr>
                <w:rFonts w:hint="eastAsia" w:ascii="宋体" w:hAnsi="宋体" w:cs="宋体"/>
                <w:bCs/>
                <w:color w:val="auto"/>
                <w:sz w:val="24"/>
                <w:highlight w:val="none"/>
              </w:rPr>
            </w:pPr>
          </w:p>
        </w:tc>
      </w:tr>
      <w:tr w14:paraId="3DEF9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5849C1BC">
            <w:pPr>
              <w:keepNext/>
              <w:spacing w:line="440" w:lineRule="exact"/>
              <w:ind w:left="63" w:right="63"/>
              <w:rPr>
                <w:rFonts w:hint="eastAsia" w:ascii="宋体" w:hAnsi="宋体" w:cs="宋体"/>
                <w:bCs/>
                <w:color w:val="auto"/>
                <w:sz w:val="24"/>
                <w:highlight w:val="none"/>
              </w:rPr>
            </w:pPr>
          </w:p>
        </w:tc>
        <w:tc>
          <w:tcPr>
            <w:tcW w:w="1418" w:type="dxa"/>
            <w:noWrap/>
            <w:vAlign w:val="center"/>
          </w:tcPr>
          <w:p w14:paraId="749BE973">
            <w:pPr>
              <w:keepNext/>
              <w:spacing w:line="440" w:lineRule="exact"/>
              <w:ind w:left="63" w:right="63"/>
              <w:rPr>
                <w:rFonts w:hint="eastAsia" w:ascii="宋体" w:hAnsi="宋体" w:cs="宋体"/>
                <w:bCs/>
                <w:color w:val="auto"/>
                <w:sz w:val="24"/>
                <w:highlight w:val="none"/>
              </w:rPr>
            </w:pPr>
          </w:p>
        </w:tc>
        <w:tc>
          <w:tcPr>
            <w:tcW w:w="1134" w:type="dxa"/>
            <w:noWrap/>
            <w:vAlign w:val="center"/>
          </w:tcPr>
          <w:p w14:paraId="5E28118A">
            <w:pPr>
              <w:keepNext/>
              <w:spacing w:line="440" w:lineRule="exact"/>
              <w:ind w:left="63" w:right="63"/>
              <w:rPr>
                <w:rFonts w:hint="eastAsia" w:ascii="宋体" w:hAnsi="宋体" w:cs="宋体"/>
                <w:bCs/>
                <w:color w:val="auto"/>
                <w:sz w:val="24"/>
                <w:highlight w:val="none"/>
              </w:rPr>
            </w:pPr>
          </w:p>
        </w:tc>
        <w:tc>
          <w:tcPr>
            <w:tcW w:w="1134" w:type="dxa"/>
            <w:noWrap/>
            <w:vAlign w:val="center"/>
          </w:tcPr>
          <w:p w14:paraId="67B1DAE3">
            <w:pPr>
              <w:keepNext/>
              <w:spacing w:line="440" w:lineRule="exact"/>
              <w:ind w:left="63" w:right="63"/>
              <w:rPr>
                <w:rFonts w:hint="eastAsia" w:ascii="宋体" w:hAnsi="宋体" w:cs="宋体"/>
                <w:bCs/>
                <w:color w:val="auto"/>
                <w:sz w:val="24"/>
                <w:highlight w:val="none"/>
              </w:rPr>
            </w:pPr>
          </w:p>
        </w:tc>
        <w:tc>
          <w:tcPr>
            <w:tcW w:w="4252" w:type="dxa"/>
            <w:noWrap/>
            <w:vAlign w:val="center"/>
          </w:tcPr>
          <w:p w14:paraId="1556A159">
            <w:pPr>
              <w:keepNext/>
              <w:spacing w:line="440" w:lineRule="exact"/>
              <w:ind w:left="63" w:right="63"/>
              <w:rPr>
                <w:rFonts w:hint="eastAsia" w:ascii="宋体" w:hAnsi="宋体" w:cs="宋体"/>
                <w:bCs/>
                <w:color w:val="auto"/>
                <w:sz w:val="24"/>
                <w:highlight w:val="none"/>
              </w:rPr>
            </w:pPr>
          </w:p>
        </w:tc>
      </w:tr>
      <w:tr w14:paraId="146F62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21D8B19F">
            <w:pPr>
              <w:keepNext/>
              <w:spacing w:line="440" w:lineRule="exact"/>
              <w:ind w:left="63" w:right="63"/>
              <w:rPr>
                <w:rFonts w:hint="eastAsia" w:ascii="宋体" w:hAnsi="宋体" w:cs="宋体"/>
                <w:bCs/>
                <w:color w:val="auto"/>
                <w:sz w:val="24"/>
                <w:highlight w:val="none"/>
              </w:rPr>
            </w:pPr>
          </w:p>
        </w:tc>
        <w:tc>
          <w:tcPr>
            <w:tcW w:w="1418" w:type="dxa"/>
            <w:noWrap/>
            <w:vAlign w:val="center"/>
          </w:tcPr>
          <w:p w14:paraId="76294FEE">
            <w:pPr>
              <w:keepNext/>
              <w:spacing w:line="440" w:lineRule="exact"/>
              <w:ind w:left="63" w:right="63"/>
              <w:rPr>
                <w:rFonts w:hint="eastAsia" w:ascii="宋体" w:hAnsi="宋体" w:cs="宋体"/>
                <w:bCs/>
                <w:color w:val="auto"/>
                <w:sz w:val="24"/>
                <w:highlight w:val="none"/>
              </w:rPr>
            </w:pPr>
          </w:p>
        </w:tc>
        <w:tc>
          <w:tcPr>
            <w:tcW w:w="1134" w:type="dxa"/>
            <w:noWrap/>
            <w:vAlign w:val="center"/>
          </w:tcPr>
          <w:p w14:paraId="7C607BB8">
            <w:pPr>
              <w:keepNext/>
              <w:spacing w:line="440" w:lineRule="exact"/>
              <w:ind w:left="63" w:right="63"/>
              <w:rPr>
                <w:rFonts w:hint="eastAsia" w:ascii="宋体" w:hAnsi="宋体" w:cs="宋体"/>
                <w:bCs/>
                <w:color w:val="auto"/>
                <w:sz w:val="24"/>
                <w:highlight w:val="none"/>
              </w:rPr>
            </w:pPr>
          </w:p>
        </w:tc>
        <w:tc>
          <w:tcPr>
            <w:tcW w:w="1134" w:type="dxa"/>
            <w:noWrap/>
            <w:vAlign w:val="center"/>
          </w:tcPr>
          <w:p w14:paraId="01AAD0D7">
            <w:pPr>
              <w:keepNext/>
              <w:spacing w:line="440" w:lineRule="exact"/>
              <w:ind w:left="63" w:right="63"/>
              <w:rPr>
                <w:rFonts w:hint="eastAsia" w:ascii="宋体" w:hAnsi="宋体" w:cs="宋体"/>
                <w:bCs/>
                <w:color w:val="auto"/>
                <w:sz w:val="24"/>
                <w:highlight w:val="none"/>
              </w:rPr>
            </w:pPr>
          </w:p>
        </w:tc>
        <w:tc>
          <w:tcPr>
            <w:tcW w:w="4252" w:type="dxa"/>
            <w:noWrap/>
            <w:vAlign w:val="center"/>
          </w:tcPr>
          <w:p w14:paraId="53933969">
            <w:pPr>
              <w:keepNext/>
              <w:spacing w:line="440" w:lineRule="exact"/>
              <w:ind w:left="63" w:right="63"/>
              <w:rPr>
                <w:rFonts w:hint="eastAsia" w:ascii="宋体" w:hAnsi="宋体" w:cs="宋体"/>
                <w:bCs/>
                <w:color w:val="auto"/>
                <w:sz w:val="24"/>
                <w:highlight w:val="none"/>
              </w:rPr>
            </w:pPr>
          </w:p>
        </w:tc>
      </w:tr>
      <w:tr w14:paraId="5E6D4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ign w:val="center"/>
          </w:tcPr>
          <w:p w14:paraId="40D1CB1B">
            <w:pPr>
              <w:keepNext/>
              <w:spacing w:line="440" w:lineRule="exact"/>
              <w:ind w:left="63" w:right="63"/>
              <w:rPr>
                <w:rFonts w:hint="eastAsia" w:ascii="宋体" w:hAnsi="宋体" w:cs="宋体"/>
                <w:bCs/>
                <w:color w:val="auto"/>
                <w:sz w:val="24"/>
                <w:highlight w:val="none"/>
              </w:rPr>
            </w:pPr>
          </w:p>
        </w:tc>
        <w:tc>
          <w:tcPr>
            <w:tcW w:w="1418" w:type="dxa"/>
            <w:tcBorders>
              <w:bottom w:val="single" w:color="auto" w:sz="12" w:space="0"/>
            </w:tcBorders>
            <w:noWrap/>
            <w:vAlign w:val="center"/>
          </w:tcPr>
          <w:p w14:paraId="2B346E85">
            <w:pPr>
              <w:keepNext/>
              <w:spacing w:line="440" w:lineRule="exact"/>
              <w:ind w:left="63" w:right="63"/>
              <w:rPr>
                <w:rFonts w:hint="eastAsia" w:ascii="宋体" w:hAnsi="宋体" w:cs="宋体"/>
                <w:bCs/>
                <w:color w:val="auto"/>
                <w:sz w:val="24"/>
                <w:highlight w:val="none"/>
              </w:rPr>
            </w:pPr>
          </w:p>
        </w:tc>
        <w:tc>
          <w:tcPr>
            <w:tcW w:w="1134" w:type="dxa"/>
            <w:tcBorders>
              <w:bottom w:val="single" w:color="auto" w:sz="12" w:space="0"/>
            </w:tcBorders>
            <w:noWrap/>
            <w:vAlign w:val="center"/>
          </w:tcPr>
          <w:p w14:paraId="660BA99B">
            <w:pPr>
              <w:keepNext/>
              <w:spacing w:line="440" w:lineRule="exact"/>
              <w:ind w:left="63" w:right="63"/>
              <w:rPr>
                <w:rFonts w:hint="eastAsia" w:ascii="宋体" w:hAnsi="宋体" w:cs="宋体"/>
                <w:bCs/>
                <w:color w:val="auto"/>
                <w:sz w:val="24"/>
                <w:highlight w:val="none"/>
              </w:rPr>
            </w:pPr>
          </w:p>
        </w:tc>
        <w:tc>
          <w:tcPr>
            <w:tcW w:w="1134" w:type="dxa"/>
            <w:tcBorders>
              <w:bottom w:val="single" w:color="auto" w:sz="12" w:space="0"/>
            </w:tcBorders>
            <w:noWrap/>
            <w:vAlign w:val="center"/>
          </w:tcPr>
          <w:p w14:paraId="03FFAC4F">
            <w:pPr>
              <w:keepNext/>
              <w:spacing w:line="440" w:lineRule="exact"/>
              <w:ind w:left="63" w:right="63"/>
              <w:rPr>
                <w:rFonts w:hint="eastAsia" w:ascii="宋体" w:hAnsi="宋体" w:cs="宋体"/>
                <w:bCs/>
                <w:color w:val="auto"/>
                <w:sz w:val="24"/>
                <w:highlight w:val="none"/>
              </w:rPr>
            </w:pPr>
          </w:p>
        </w:tc>
        <w:tc>
          <w:tcPr>
            <w:tcW w:w="4252" w:type="dxa"/>
            <w:tcBorders>
              <w:bottom w:val="single" w:color="auto" w:sz="12" w:space="0"/>
            </w:tcBorders>
            <w:noWrap/>
            <w:vAlign w:val="center"/>
          </w:tcPr>
          <w:p w14:paraId="4E279D25">
            <w:pPr>
              <w:keepNext/>
              <w:spacing w:line="440" w:lineRule="exact"/>
              <w:ind w:left="63" w:right="63"/>
              <w:rPr>
                <w:rFonts w:hint="eastAsia" w:ascii="宋体" w:hAnsi="宋体" w:cs="宋体"/>
                <w:bCs/>
                <w:color w:val="auto"/>
                <w:sz w:val="24"/>
                <w:highlight w:val="none"/>
              </w:rPr>
            </w:pPr>
          </w:p>
        </w:tc>
      </w:tr>
    </w:tbl>
    <w:p w14:paraId="784A1093">
      <w:pPr>
        <w:spacing w:line="44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bookmarkStart w:id="609" w:name="_Toc267261701"/>
      <w:r>
        <w:rPr>
          <w:rFonts w:hint="eastAsia" w:ascii="宋体" w:hAnsi="宋体" w:cs="宋体"/>
          <w:color w:val="auto"/>
          <w:sz w:val="24"/>
          <w:highlight w:val="none"/>
        </w:rPr>
        <w:t>附</w:t>
      </w:r>
      <w:bookmarkStart w:id="610" w:name="_Toc296891271"/>
      <w:bookmarkStart w:id="611" w:name="_Toc296944570"/>
      <w:bookmarkStart w:id="612" w:name="_Toc296346732"/>
      <w:bookmarkStart w:id="613" w:name="_Toc296891059"/>
      <w:bookmarkStart w:id="614" w:name="_Toc296503231"/>
      <w:bookmarkStart w:id="615" w:name="_Toc296347230"/>
      <w:r>
        <w:rPr>
          <w:rFonts w:hint="eastAsia" w:ascii="宋体" w:hAnsi="宋体" w:cs="宋体"/>
          <w:color w:val="auto"/>
          <w:sz w:val="24"/>
          <w:highlight w:val="none"/>
        </w:rPr>
        <w:t>件6：</w:t>
      </w:r>
      <w:bookmarkEnd w:id="609"/>
      <w:bookmarkEnd w:id="610"/>
      <w:bookmarkEnd w:id="611"/>
      <w:bookmarkEnd w:id="612"/>
      <w:bookmarkEnd w:id="613"/>
      <w:bookmarkEnd w:id="614"/>
      <w:bookmarkEnd w:id="615"/>
    </w:p>
    <w:p w14:paraId="5EE76DE6">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履约担保</w:t>
      </w:r>
    </w:p>
    <w:p w14:paraId="6BDD62EB">
      <w:pPr>
        <w:spacing w:line="440" w:lineRule="exact"/>
        <w:rPr>
          <w:rFonts w:hint="eastAsia"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rPr>
        <w:t>（发包人名称）：</w:t>
      </w:r>
    </w:p>
    <w:p w14:paraId="65652CD8">
      <w:pPr>
        <w:spacing w:line="440" w:lineRule="exact"/>
        <w:rPr>
          <w:rFonts w:hint="eastAsia" w:ascii="宋体" w:hAnsi="宋体" w:cs="宋体"/>
          <w:color w:val="auto"/>
          <w:szCs w:val="21"/>
          <w:highlight w:val="none"/>
        </w:rPr>
      </w:pPr>
    </w:p>
    <w:p w14:paraId="425C275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鉴于（发包人名称，以下简称“发包人”）与</w:t>
      </w:r>
    </w:p>
    <w:p w14:paraId="24A6934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（承包人名称）（以</w:t>
      </w:r>
      <w:r>
        <w:rPr>
          <w:rFonts w:hint="eastAsia" w:ascii="宋体" w:hAnsi="宋体" w:cs="宋体"/>
          <w:color w:val="auto"/>
          <w:szCs w:val="21"/>
          <w:highlight w:val="none"/>
          <w:lang w:eastAsia="zh-CN"/>
        </w:rPr>
        <w:t>下简</w:t>
      </w:r>
      <w:r>
        <w:rPr>
          <w:rFonts w:hint="eastAsia" w:ascii="宋体" w:hAnsi="宋体" w:cs="宋体"/>
          <w:color w:val="auto"/>
          <w:szCs w:val="21"/>
          <w:highlight w:val="none"/>
        </w:rPr>
        <w:t>称“承包人”）于年月日就（工程名称）施工及有关事项协商一致共同签订《建设工程施工合同》。我方愿意无条件地、不可撤销地就承包人履行与你方签订的合同</w:t>
      </w:r>
      <w:r>
        <w:rPr>
          <w:rFonts w:hint="eastAsia" w:ascii="宋体" w:hAnsi="宋体" w:cs="宋体"/>
          <w:color w:val="auto"/>
          <w:szCs w:val="21"/>
          <w:highlight w:val="none"/>
          <w:lang w:eastAsia="zh-CN"/>
        </w:rPr>
        <w:t>，并</w:t>
      </w:r>
      <w:r>
        <w:rPr>
          <w:rFonts w:hint="eastAsia" w:ascii="宋体" w:hAnsi="宋体" w:cs="宋体"/>
          <w:color w:val="auto"/>
          <w:szCs w:val="21"/>
          <w:highlight w:val="none"/>
        </w:rPr>
        <w:t xml:space="preserve">向你方提供连带责任担保。 </w:t>
      </w:r>
    </w:p>
    <w:p w14:paraId="15CB893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 担保金额人民币（大写）元（¥）。</w:t>
      </w:r>
    </w:p>
    <w:p w14:paraId="353B7F5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 担保有效期自你方与承包人签订的合同生效之日起至你方签发或应签发工程接收证书之日止。</w:t>
      </w:r>
    </w:p>
    <w:p w14:paraId="7B92F91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7039E13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 你方和承包人按合同约定变更合同时，我方承担本担保规定的义务不变。</w:t>
      </w:r>
    </w:p>
    <w:p w14:paraId="4A8B908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 因本保函发生的纠纷，可由双方协商解决，协商不成的，任何一方均可提请仲裁委员会仲裁。</w:t>
      </w:r>
    </w:p>
    <w:p w14:paraId="098DE48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 本保函自我方法定代表人（或其授权代理人）签字并加盖公章之日起生效。</w:t>
      </w:r>
    </w:p>
    <w:p w14:paraId="5AFBBBB2">
      <w:pPr>
        <w:spacing w:line="360" w:lineRule="auto"/>
        <w:rPr>
          <w:rFonts w:hint="eastAsia" w:ascii="宋体" w:hAnsi="宋体" w:cs="宋体"/>
          <w:color w:val="auto"/>
          <w:szCs w:val="21"/>
          <w:highlight w:val="none"/>
        </w:rPr>
      </w:pPr>
    </w:p>
    <w:p w14:paraId="2FD8867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担 保 人：（盖单位章）</w:t>
      </w:r>
    </w:p>
    <w:p w14:paraId="7D754A7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法定代表人或其委托代理人：（签字）</w:t>
      </w:r>
    </w:p>
    <w:p w14:paraId="6ED6570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p>
    <w:p w14:paraId="36A6A11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p>
    <w:p w14:paraId="7D22B5AB">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电    话：</w:t>
      </w:r>
    </w:p>
    <w:p w14:paraId="28C375C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    真：</w:t>
      </w:r>
    </w:p>
    <w:p w14:paraId="3A321C3A">
      <w:pPr>
        <w:spacing w:line="360" w:lineRule="auto"/>
        <w:jc w:val="left"/>
        <w:rPr>
          <w:rFonts w:hint="eastAsia" w:ascii="宋体" w:hAnsi="宋体" w:cs="宋体"/>
          <w:color w:val="auto"/>
          <w:szCs w:val="21"/>
          <w:highlight w:val="none"/>
          <w:u w:val="single"/>
        </w:rPr>
      </w:pPr>
    </w:p>
    <w:p w14:paraId="73A5C2D1">
      <w:pPr>
        <w:spacing w:line="360" w:lineRule="auto"/>
        <w:ind w:left="1329" w:hanging="1329"/>
        <w:rPr>
          <w:rFonts w:hint="eastAsia" w:ascii="宋体" w:hAnsi="宋体" w:cs="宋体"/>
          <w:color w:val="auto"/>
          <w:sz w:val="24"/>
          <w:highlight w:val="none"/>
        </w:rPr>
      </w:pPr>
      <w:r>
        <w:rPr>
          <w:rFonts w:hint="eastAsia" w:ascii="宋体" w:hAnsi="宋体" w:cs="宋体"/>
          <w:color w:val="auto"/>
          <w:szCs w:val="21"/>
          <w:highlight w:val="none"/>
        </w:rPr>
        <w:t>年月日</w:t>
      </w:r>
    </w:p>
    <w:p w14:paraId="19D3FA06">
      <w:pPr>
        <w:spacing w:line="360" w:lineRule="auto"/>
        <w:ind w:left="1519" w:hanging="1519"/>
        <w:rPr>
          <w:rFonts w:hint="eastAsia" w:ascii="宋体" w:hAnsi="宋体" w:cs="宋体"/>
          <w:color w:val="auto"/>
          <w:sz w:val="24"/>
          <w:highlight w:val="none"/>
        </w:rPr>
      </w:pPr>
    </w:p>
    <w:p w14:paraId="18133B03">
      <w:pPr>
        <w:spacing w:line="360" w:lineRule="auto"/>
        <w:ind w:left="1519" w:hanging="1519"/>
        <w:rPr>
          <w:rFonts w:hint="eastAsia" w:ascii="宋体" w:hAnsi="宋体" w:cs="宋体"/>
          <w:color w:val="auto"/>
          <w:sz w:val="24"/>
          <w:highlight w:val="none"/>
        </w:rPr>
      </w:pPr>
    </w:p>
    <w:p w14:paraId="5D4231C3">
      <w:pPr>
        <w:spacing w:line="360" w:lineRule="auto"/>
        <w:rPr>
          <w:rFonts w:hint="eastAsia" w:ascii="宋体" w:hAnsi="宋体" w:cs="宋体"/>
          <w:color w:val="auto"/>
          <w:sz w:val="24"/>
          <w:highlight w:val="none"/>
        </w:rPr>
      </w:pPr>
    </w:p>
    <w:p w14:paraId="41F05575">
      <w:pPr>
        <w:widowControl/>
        <w:jc w:val="left"/>
        <w:rPr>
          <w:rFonts w:hint="eastAsia" w:ascii="宋体" w:hAnsi="宋体" w:cs="宋体"/>
          <w:color w:val="auto"/>
          <w:sz w:val="24"/>
          <w:highlight w:val="none"/>
        </w:rPr>
      </w:pPr>
      <w:r>
        <w:rPr>
          <w:rFonts w:ascii="宋体" w:hAnsi="宋体" w:cs="宋体"/>
          <w:color w:val="auto"/>
          <w:sz w:val="24"/>
          <w:highlight w:val="none"/>
        </w:rPr>
        <w:br w:type="page" w:clear="all"/>
      </w:r>
    </w:p>
    <w:p w14:paraId="57A400DA">
      <w:pPr>
        <w:spacing w:line="360" w:lineRule="auto"/>
        <w:rPr>
          <w:rFonts w:hint="eastAsia" w:ascii="宋体" w:hAnsi="宋体" w:cs="宋体"/>
          <w:color w:val="auto"/>
          <w:sz w:val="24"/>
          <w:highlight w:val="none"/>
        </w:rPr>
      </w:pPr>
      <w:r>
        <w:rPr>
          <w:rFonts w:hint="eastAsia" w:ascii="宋体" w:hAnsi="宋体" w:cs="宋体"/>
          <w:color w:val="auto"/>
          <w:sz w:val="24"/>
          <w:highlight w:val="none"/>
        </w:rPr>
        <w:t>附</w:t>
      </w:r>
      <w:bookmarkStart w:id="616" w:name="_Toc267261702"/>
      <w:bookmarkStart w:id="617" w:name="_Toc296891060"/>
      <w:bookmarkStart w:id="618" w:name="_Toc296944571"/>
      <w:bookmarkStart w:id="619" w:name="_Toc296891272"/>
      <w:bookmarkStart w:id="620" w:name="_Toc296347231"/>
      <w:bookmarkStart w:id="621" w:name="_Toc296503232"/>
      <w:bookmarkStart w:id="622" w:name="_Toc296346733"/>
      <w:r>
        <w:rPr>
          <w:rFonts w:hint="eastAsia" w:ascii="宋体" w:hAnsi="宋体" w:cs="宋体"/>
          <w:color w:val="auto"/>
          <w:sz w:val="24"/>
          <w:highlight w:val="none"/>
        </w:rPr>
        <w:t>件7 ：</w:t>
      </w:r>
      <w:bookmarkEnd w:id="616"/>
      <w:bookmarkEnd w:id="617"/>
      <w:bookmarkEnd w:id="618"/>
      <w:bookmarkEnd w:id="619"/>
      <w:bookmarkEnd w:id="620"/>
      <w:bookmarkEnd w:id="621"/>
      <w:bookmarkEnd w:id="622"/>
    </w:p>
    <w:p w14:paraId="1102789C">
      <w:pPr>
        <w:spacing w:before="156" w:after="156"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预付款担保</w:t>
      </w:r>
    </w:p>
    <w:p w14:paraId="246517DC">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 （发包人名称）：</w:t>
      </w:r>
    </w:p>
    <w:p w14:paraId="53332941">
      <w:pPr>
        <w:spacing w:line="360" w:lineRule="auto"/>
        <w:rPr>
          <w:rFonts w:hint="eastAsia" w:ascii="宋体" w:hAnsi="宋体" w:cs="宋体"/>
          <w:color w:val="auto"/>
          <w:szCs w:val="21"/>
          <w:highlight w:val="none"/>
        </w:rPr>
      </w:pPr>
    </w:p>
    <w:p w14:paraId="238D8E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根据（承包人名称）（以</w:t>
      </w:r>
      <w:r>
        <w:rPr>
          <w:rFonts w:hint="eastAsia" w:ascii="宋体" w:hAnsi="宋体" w:cs="宋体"/>
          <w:color w:val="auto"/>
          <w:szCs w:val="21"/>
          <w:highlight w:val="none"/>
          <w:lang w:eastAsia="zh-CN"/>
        </w:rPr>
        <w:t>下简</w:t>
      </w:r>
      <w:r>
        <w:rPr>
          <w:rFonts w:hint="eastAsia" w:ascii="宋体" w:hAnsi="宋体" w:cs="宋体"/>
          <w:color w:val="auto"/>
          <w:szCs w:val="21"/>
          <w:highlight w:val="none"/>
        </w:rPr>
        <w:t>称“承包人”）与</w:t>
      </w:r>
    </w:p>
    <w:p w14:paraId="32B871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（发包人名称）（以下简称“发包人”）</w:t>
      </w:r>
    </w:p>
    <w:p w14:paraId="006BD26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50FA3FE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 担保金额人民币（大写）元（¥）。</w:t>
      </w:r>
    </w:p>
    <w:p w14:paraId="0C0DC75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 担保有效期自预付款支付给承包人起生效，至你方签发的进度款支付证书说明已完全扣清止。</w:t>
      </w:r>
    </w:p>
    <w:p w14:paraId="6E8936A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 在本保函有效期内，因承包人违反合同约定的义务而要求收回预付款时，我方在收到你方的书面通知后，在</w:t>
      </w:r>
      <w:r>
        <w:rPr>
          <w:rFonts w:hint="eastAsia" w:ascii="宋体" w:hAnsi="宋体" w:cs="宋体"/>
          <w:color w:val="auto"/>
          <w:szCs w:val="21"/>
          <w:highlight w:val="none"/>
          <w:lang w:eastAsia="zh-CN"/>
        </w:rPr>
        <w:t>7</w:t>
      </w:r>
      <w:r>
        <w:rPr>
          <w:rFonts w:hint="eastAsia" w:ascii="宋体" w:hAnsi="宋体" w:cs="宋体"/>
          <w:color w:val="auto"/>
          <w:szCs w:val="21"/>
          <w:highlight w:val="none"/>
        </w:rPr>
        <w:t>天内无条件支付。但本保函的担保金额，在任何时候不应超过预付款金额减去你方按合同约定在向承包人签发的进度款支付证书中扣除的金额。</w:t>
      </w:r>
    </w:p>
    <w:p w14:paraId="52D7A2B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 你方和承包人按合同约定变更合同时，我方承担本保函规定的义务不变。</w:t>
      </w:r>
    </w:p>
    <w:p w14:paraId="242DAF2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5. 因本保函发生的纠纷，可由双方协商解决，协商不成的，任何一方均可提请仲裁委员会仲裁。</w:t>
      </w:r>
    </w:p>
    <w:p w14:paraId="6E6A9AF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6. 本保函自我方法定代表人（或其授权代理人）签字并加盖公章之日起生效。</w:t>
      </w:r>
    </w:p>
    <w:p w14:paraId="0F8AD85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担保人：（盖单位章）</w:t>
      </w:r>
    </w:p>
    <w:p w14:paraId="3EE715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法定代表人或其委托代理人：（签字）</w:t>
      </w:r>
    </w:p>
    <w:p w14:paraId="26A5139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139C1D8F">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7DC3C2E2">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0027E6E9">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4C413D8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年月日</w:t>
      </w:r>
    </w:p>
    <w:p w14:paraId="68C0D180">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color w:val="auto"/>
          <w:sz w:val="24"/>
          <w:highlight w:val="none"/>
        </w:rPr>
        <w:t>附</w:t>
      </w:r>
      <w:bookmarkStart w:id="623" w:name="_Toc296346734"/>
      <w:bookmarkStart w:id="624" w:name="_Toc296347232"/>
      <w:bookmarkStart w:id="625" w:name="_Toc296503233"/>
      <w:bookmarkStart w:id="626" w:name="_Toc296891273"/>
      <w:bookmarkStart w:id="627" w:name="_Toc296944572"/>
      <w:bookmarkStart w:id="628" w:name="_Toc296891061"/>
      <w:r>
        <w:rPr>
          <w:rFonts w:hint="eastAsia" w:ascii="宋体" w:hAnsi="宋体" w:cs="宋体"/>
          <w:color w:val="auto"/>
          <w:sz w:val="24"/>
          <w:highlight w:val="none"/>
        </w:rPr>
        <w:t xml:space="preserve">件8:  </w:t>
      </w:r>
      <w:bookmarkEnd w:id="623"/>
      <w:bookmarkEnd w:id="624"/>
      <w:bookmarkEnd w:id="625"/>
      <w:bookmarkEnd w:id="626"/>
      <w:bookmarkEnd w:id="627"/>
      <w:bookmarkEnd w:id="628"/>
    </w:p>
    <w:p w14:paraId="0ACB85EB">
      <w:pPr>
        <w:spacing w:before="156" w:after="156"/>
        <w:jc w:val="center"/>
        <w:rPr>
          <w:rFonts w:hint="eastAsia" w:ascii="宋体" w:hAnsi="宋体" w:cs="宋体"/>
          <w:color w:val="auto"/>
          <w:sz w:val="24"/>
          <w:highlight w:val="none"/>
        </w:rPr>
      </w:pPr>
      <w:r>
        <w:rPr>
          <w:rFonts w:hint="eastAsia" w:ascii="宋体" w:hAnsi="宋体" w:cs="宋体"/>
          <w:color w:val="auto"/>
          <w:sz w:val="24"/>
          <w:highlight w:val="none"/>
        </w:rPr>
        <w:t>支付担保</w:t>
      </w:r>
    </w:p>
    <w:p w14:paraId="11FEB207">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（承包人）：</w:t>
      </w:r>
    </w:p>
    <w:p w14:paraId="4632F55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鉴于你方作为承包人已经与（发包人名称）（以下称“发包人”）于年月日签订了（工程名称）《建设工程施工合同》（以</w:t>
      </w:r>
      <w:r>
        <w:rPr>
          <w:rFonts w:hint="eastAsia" w:ascii="宋体" w:hAnsi="宋体" w:cs="宋体"/>
          <w:color w:val="auto"/>
          <w:szCs w:val="21"/>
          <w:highlight w:val="none"/>
          <w:lang w:eastAsia="zh-CN"/>
        </w:rPr>
        <w:t>下简</w:t>
      </w:r>
      <w:r>
        <w:rPr>
          <w:rFonts w:hint="eastAsia" w:ascii="宋体" w:hAnsi="宋体" w:cs="宋体"/>
          <w:color w:val="auto"/>
          <w:szCs w:val="21"/>
          <w:highlight w:val="none"/>
        </w:rPr>
        <w:t>称“主合同”），应发包人的申请，我方愿就发包人履行主合同约定的工程款支付义务以保证的方式向你方提供如下担保：</w:t>
      </w:r>
    </w:p>
    <w:p w14:paraId="68FBABC7">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一、保证的范围及保证金额</w:t>
      </w:r>
    </w:p>
    <w:p w14:paraId="4B78D8A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 我方的保证范围是主合同约定的工程款。</w:t>
      </w:r>
    </w:p>
    <w:p w14:paraId="119367D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 本保函所称主合同约定的工程款是指主合同约定的除工程质量保证金以外的合同价款。</w:t>
      </w:r>
    </w:p>
    <w:p w14:paraId="7B541017">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 我方保证的金额是主合同约定的工程款的%，数额最高不超过人民币元（大写：）。</w:t>
      </w:r>
    </w:p>
    <w:p w14:paraId="26418F4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二、保证的方式及保证期间</w:t>
      </w:r>
    </w:p>
    <w:p w14:paraId="69BDCDB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 我方保证的方式为：连带责任保证。</w:t>
      </w:r>
    </w:p>
    <w:p w14:paraId="3249FB1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 我方保证的期间为：自本合同生效之日起至主合同约定的工程款支付完毕之日后日内。</w:t>
      </w:r>
    </w:p>
    <w:p w14:paraId="3214E76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 你方与发包人协议变更工程款支付日期的，经我方书面同意后，保证期间按照变更后的支付日期做相应调整。</w:t>
      </w:r>
    </w:p>
    <w:p w14:paraId="0D05EFF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三、承担保证责任的形式</w:t>
      </w:r>
    </w:p>
    <w:p w14:paraId="34150B7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我方承担保证责任的形式是代为支付。发包人未按主合同约定向你方支付工程款的，由我方在保证金额内代为支付。</w:t>
      </w:r>
    </w:p>
    <w:p w14:paraId="287E106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四、代偿的安排</w:t>
      </w:r>
    </w:p>
    <w:p w14:paraId="2FB6557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14:paraId="3B6167E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409EF92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 我方收到你方的书面索赔通知及相应的证明材料后７天内无条件支付。</w:t>
      </w:r>
    </w:p>
    <w:p w14:paraId="3B23D24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五、保证责任的解除</w:t>
      </w:r>
    </w:p>
    <w:p w14:paraId="6913909E">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 在本保函承诺的保证期间内，你方未书面向我方主张保证责任的，自保证期间届满次日起，我方保证责任解除。</w:t>
      </w:r>
    </w:p>
    <w:p w14:paraId="3436F3B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 发包人按主合同约定履行了工程款的全部支付义务的，自本保函承诺的保证期间届满次日起，我方保证责任解除。</w:t>
      </w:r>
    </w:p>
    <w:p w14:paraId="12606A8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 我方按照本保函向你方履行保证责任所支付金额达到本保函保证金额时，自我方向你方支付（支付款项从我方账户划出）之日起，保证责任即解除。</w:t>
      </w:r>
    </w:p>
    <w:p w14:paraId="112D6C2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 按照法律法规的规定或出现应解除我方保证责任的其他情形的，我方在本保函项下的保证责任亦解除。</w:t>
      </w:r>
    </w:p>
    <w:p w14:paraId="785B2BC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5. 我方解除保证责任后，你方应自我方保证责任解除之日起个工作日内，将本保函原件返还我方。</w:t>
      </w:r>
    </w:p>
    <w:p w14:paraId="564A2C0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六、免责条款</w:t>
      </w:r>
    </w:p>
    <w:p w14:paraId="7DE866B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 因你方违约致使发包人不能履行义务的，我方不承担保证责任。</w:t>
      </w:r>
    </w:p>
    <w:p w14:paraId="4E85B17E">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 依照法律法规的规定或你方与发包人的另行约定，免除发包人部分或全部义务的，我方亦免除其相应的保证责任。</w:t>
      </w:r>
    </w:p>
    <w:p w14:paraId="1C46812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0ADEB94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 因不可抗力造成发包人不能履行义务的，我方不承担保证责任。</w:t>
      </w:r>
    </w:p>
    <w:p w14:paraId="7246EE4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七、争议解决</w:t>
      </w:r>
    </w:p>
    <w:p w14:paraId="60909698">
      <w:pPr>
        <w:spacing w:after="120"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因本保函或本保函相关事项发生的纠纷，可由双方协商解决，协商不成的，按下列第</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种方式解决：</w:t>
      </w:r>
    </w:p>
    <w:p w14:paraId="2C7A35F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（1）向仲裁委员会申请仲裁；</w:t>
      </w:r>
    </w:p>
    <w:p w14:paraId="5D1767B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（2）向人民法院起诉。</w:t>
      </w:r>
    </w:p>
    <w:p w14:paraId="169C2D6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八、保函的生效</w:t>
      </w:r>
    </w:p>
    <w:p w14:paraId="7432FFE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本保函自我方法定代表人（或其授权代理人）签字并加盖公章之日起生效。</w:t>
      </w:r>
    </w:p>
    <w:p w14:paraId="6896357B">
      <w:pPr>
        <w:spacing w:line="360" w:lineRule="auto"/>
        <w:ind w:right="600"/>
        <w:jc w:val="left"/>
        <w:rPr>
          <w:rFonts w:hint="eastAsia" w:ascii="宋体" w:hAnsi="宋体" w:cs="宋体"/>
          <w:color w:val="auto"/>
          <w:szCs w:val="21"/>
          <w:highlight w:val="none"/>
        </w:rPr>
      </w:pPr>
      <w:r>
        <w:rPr>
          <w:rFonts w:hint="eastAsia" w:ascii="宋体" w:hAnsi="宋体" w:cs="宋体"/>
          <w:color w:val="auto"/>
          <w:szCs w:val="21"/>
          <w:highlight w:val="none"/>
        </w:rPr>
        <w:t>担保人：（盖章）</w:t>
      </w:r>
    </w:p>
    <w:p w14:paraId="74544B72">
      <w:pPr>
        <w:spacing w:line="360" w:lineRule="auto"/>
        <w:ind w:right="1200"/>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法定代表人或委托代理人：（签字）</w:t>
      </w:r>
    </w:p>
    <w:p w14:paraId="0EB8BD56">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地    址：</w:t>
      </w:r>
    </w:p>
    <w:p w14:paraId="01F0FBA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邮政编码：</w:t>
      </w:r>
    </w:p>
    <w:p w14:paraId="4A4E949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传    真：</w:t>
      </w:r>
    </w:p>
    <w:p w14:paraId="097DF84B">
      <w:pPr>
        <w:spacing w:line="360" w:lineRule="auto"/>
        <w:ind w:right="150"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日</w:t>
      </w:r>
    </w:p>
    <w:p w14:paraId="5B01D7B7">
      <w:pPr>
        <w:ind w:firstLine="560"/>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p>
    <w:p w14:paraId="147EAD20">
      <w:pPr>
        <w:spacing w:line="440" w:lineRule="exact"/>
        <w:rPr>
          <w:rFonts w:hint="eastAsia" w:ascii="宋体" w:hAnsi="宋体" w:cs="宋体"/>
          <w:color w:val="auto"/>
          <w:sz w:val="24"/>
          <w:highlight w:val="none"/>
        </w:rPr>
      </w:pPr>
      <w:r>
        <w:rPr>
          <w:rFonts w:hint="eastAsia" w:ascii="宋体" w:hAnsi="宋体" w:cs="宋体"/>
          <w:color w:val="auto"/>
          <w:sz w:val="24"/>
          <w:highlight w:val="none"/>
        </w:rPr>
        <w:t>附件9：</w:t>
      </w:r>
    </w:p>
    <w:p w14:paraId="62241AF9">
      <w:pPr>
        <w:jc w:val="center"/>
        <w:rPr>
          <w:rFonts w:hint="eastAsia" w:ascii="宋体" w:hAnsi="宋体" w:cs="宋体"/>
          <w:b/>
          <w:bCs/>
          <w:color w:val="auto"/>
          <w:sz w:val="24"/>
          <w:highlight w:val="none"/>
        </w:rPr>
      </w:pPr>
      <w:r>
        <w:rPr>
          <w:rFonts w:hint="eastAsia" w:ascii="宋体" w:hAnsi="宋体" w:cs="宋体"/>
          <w:b/>
          <w:bCs/>
          <w:color w:val="auto"/>
          <w:sz w:val="24"/>
          <w:highlight w:val="none"/>
        </w:rPr>
        <w:t>廉政责任协议书</w:t>
      </w:r>
    </w:p>
    <w:p w14:paraId="6BE13D39">
      <w:pPr>
        <w:ind w:firstLine="420"/>
        <w:rPr>
          <w:rFonts w:hint="eastAsia" w:ascii="宋体" w:hAnsi="宋体" w:cs="宋体"/>
          <w:bCs/>
          <w:color w:val="auto"/>
          <w:szCs w:val="21"/>
          <w:highlight w:val="none"/>
        </w:rPr>
      </w:pPr>
    </w:p>
    <w:p w14:paraId="4DE1B4DD">
      <w:pPr>
        <w:ind w:firstLine="420"/>
        <w:rPr>
          <w:rFonts w:hint="eastAsia" w:ascii="宋体" w:hAnsi="宋体" w:cs="宋体"/>
          <w:bCs/>
          <w:color w:val="auto"/>
          <w:szCs w:val="21"/>
          <w:highlight w:val="none"/>
        </w:rPr>
      </w:pPr>
      <w:r>
        <w:rPr>
          <w:rFonts w:hint="eastAsia" w:ascii="宋体" w:hAnsi="宋体" w:cs="宋体"/>
          <w:bCs/>
          <w:color w:val="auto"/>
          <w:szCs w:val="21"/>
          <w:highlight w:val="none"/>
        </w:rPr>
        <w:t>项目名称：</w:t>
      </w:r>
    </w:p>
    <w:p w14:paraId="2DA8882A">
      <w:pPr>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项目地址：</w:t>
      </w:r>
    </w:p>
    <w:p w14:paraId="225BDBED">
      <w:pPr>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委托人：</w:t>
      </w:r>
    </w:p>
    <w:p w14:paraId="1CFDC9D7">
      <w:pPr>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受托人：</w:t>
      </w:r>
    </w:p>
    <w:p w14:paraId="60F048D8">
      <w:pPr>
        <w:ind w:firstLine="420"/>
        <w:rPr>
          <w:rFonts w:hint="eastAsia" w:ascii="宋体" w:hAnsi="宋体" w:cs="宋体"/>
          <w:color w:val="auto"/>
          <w:szCs w:val="21"/>
          <w:highlight w:val="none"/>
        </w:rPr>
      </w:pPr>
      <w:r>
        <w:rPr>
          <w:rFonts w:hint="eastAsia" w:ascii="宋体" w:hAnsi="宋体" w:cs="宋体"/>
          <w:color w:val="auto"/>
          <w:szCs w:val="21"/>
          <w:highlight w:val="none"/>
        </w:rPr>
        <w:t>为进一步加强</w:t>
      </w:r>
      <w:r>
        <w:rPr>
          <w:rFonts w:hint="eastAsia" w:ascii="宋体" w:hAnsi="宋体" w:cs="宋体"/>
          <w:b/>
          <w:color w:val="auto"/>
          <w:szCs w:val="21"/>
          <w:highlight w:val="none"/>
          <w:u w:val="single"/>
          <w:lang w:eastAsia="zh-CN"/>
        </w:rPr>
        <w:t>金城西路（蠡溪路-蠡湖大道）绿化整治项目</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建设中的廉政建设，规范项目建设中各方的廉政行为，防止违法违纪行为，预防职务犯罪案件的发生，切实维护国家、集体和当事人的合法权益，确保该项目建设达到“工程质量优质，干部廉洁优秀”的“双优”目标。根据党和国家关于工程建设领域党风廉政建设和反腐败工作的有关要求，特订立工程建设廉政责任协议书，供双方共同遵守执行：</w:t>
      </w:r>
    </w:p>
    <w:p w14:paraId="19CFB805">
      <w:pPr>
        <w:ind w:left="481" w:firstLine="105"/>
        <w:rPr>
          <w:rFonts w:hint="eastAsia" w:ascii="宋体" w:hAnsi="宋体" w:cs="宋体"/>
          <w:color w:val="auto"/>
          <w:szCs w:val="21"/>
          <w:highlight w:val="none"/>
        </w:rPr>
      </w:pPr>
      <w:r>
        <w:rPr>
          <w:rFonts w:hint="eastAsia" w:ascii="宋体" w:hAnsi="宋体" w:cs="宋体"/>
          <w:color w:val="auto"/>
          <w:szCs w:val="21"/>
          <w:highlight w:val="none"/>
        </w:rPr>
        <w:t>一、委托人与受托人双方的廉政责任</w:t>
      </w:r>
    </w:p>
    <w:p w14:paraId="01E71169">
      <w:pPr>
        <w:ind w:firstLine="420"/>
        <w:rPr>
          <w:rFonts w:hint="eastAsia" w:ascii="宋体" w:hAnsi="宋体" w:cs="宋体"/>
          <w:color w:val="auto"/>
          <w:szCs w:val="21"/>
          <w:highlight w:val="none"/>
        </w:rPr>
      </w:pPr>
      <w:r>
        <w:rPr>
          <w:rFonts w:hint="eastAsia" w:ascii="宋体" w:hAnsi="宋体" w:cs="宋体"/>
          <w:color w:val="auto"/>
          <w:szCs w:val="21"/>
          <w:highlight w:val="none"/>
        </w:rPr>
        <w:t>（一）严格遵守党和国家关于工程建设</w:t>
      </w:r>
      <w:r>
        <w:rPr>
          <w:rFonts w:hint="eastAsia" w:ascii="宋体" w:hAnsi="宋体" w:cs="宋体"/>
          <w:color w:val="auto"/>
          <w:szCs w:val="21"/>
          <w:highlight w:val="none"/>
          <w:lang w:eastAsia="zh-CN"/>
        </w:rPr>
        <w:t>领域</w:t>
      </w:r>
      <w:r>
        <w:rPr>
          <w:rFonts w:hint="eastAsia" w:ascii="宋体" w:hAnsi="宋体" w:cs="宋体"/>
          <w:color w:val="auto"/>
          <w:szCs w:val="21"/>
          <w:highlight w:val="none"/>
        </w:rPr>
        <w:t>方针、政策、</w:t>
      </w:r>
      <w:r>
        <w:rPr>
          <w:rFonts w:hint="eastAsia" w:ascii="宋体" w:hAnsi="宋体" w:cs="宋体"/>
          <w:color w:val="auto"/>
          <w:szCs w:val="21"/>
          <w:highlight w:val="none"/>
          <w:lang w:eastAsia="zh-CN"/>
        </w:rPr>
        <w:t>法律法规</w:t>
      </w:r>
      <w:r>
        <w:rPr>
          <w:rFonts w:hint="eastAsia" w:ascii="宋体" w:hAnsi="宋体" w:cs="宋体"/>
          <w:color w:val="auto"/>
          <w:szCs w:val="21"/>
          <w:highlight w:val="none"/>
        </w:rPr>
        <w:t>，以及廉政建设的各项规定；</w:t>
      </w:r>
    </w:p>
    <w:p w14:paraId="4AEB2D86">
      <w:pPr>
        <w:ind w:firstLine="420"/>
        <w:rPr>
          <w:rFonts w:hint="eastAsia" w:ascii="宋体" w:hAnsi="宋体" w:cs="宋体"/>
          <w:color w:val="auto"/>
          <w:szCs w:val="21"/>
          <w:highlight w:val="none"/>
        </w:rPr>
      </w:pPr>
      <w:r>
        <w:rPr>
          <w:rFonts w:hint="eastAsia" w:ascii="宋体" w:hAnsi="宋体" w:cs="宋体"/>
          <w:color w:val="auto"/>
          <w:szCs w:val="21"/>
          <w:highlight w:val="none"/>
        </w:rPr>
        <w:t>（二）严格执行建设工程合同文件，自觉按合同办事；</w:t>
      </w:r>
    </w:p>
    <w:p w14:paraId="6F64C2D0">
      <w:pPr>
        <w:ind w:firstLine="420"/>
        <w:rPr>
          <w:rFonts w:hint="eastAsia" w:ascii="宋体" w:hAnsi="宋体" w:cs="宋体"/>
          <w:color w:val="auto"/>
          <w:szCs w:val="21"/>
          <w:highlight w:val="none"/>
        </w:rPr>
      </w:pPr>
      <w:r>
        <w:rPr>
          <w:rFonts w:hint="eastAsia" w:ascii="宋体" w:hAnsi="宋体" w:cs="宋体"/>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14:paraId="5C84DF75">
      <w:pPr>
        <w:ind w:firstLine="420"/>
        <w:rPr>
          <w:rFonts w:hint="eastAsia" w:ascii="宋体" w:hAnsi="宋体" w:cs="宋体"/>
          <w:color w:val="auto"/>
          <w:szCs w:val="21"/>
          <w:highlight w:val="none"/>
        </w:rPr>
      </w:pPr>
      <w:r>
        <w:rPr>
          <w:rFonts w:hint="eastAsia" w:ascii="宋体" w:hAnsi="宋体" w:cs="宋体"/>
          <w:color w:val="auto"/>
          <w:szCs w:val="21"/>
          <w:highlight w:val="none"/>
        </w:rPr>
        <w:t>（四）发现对方在业务活动中有违纪、违规、违法行为的，应及时提醒对方，情节严重的，应向其上级主管部门或纪检监察、司法机关举报。</w:t>
      </w:r>
    </w:p>
    <w:p w14:paraId="59A2AB85">
      <w:pPr>
        <w:ind w:firstLine="420"/>
        <w:rPr>
          <w:rFonts w:hint="eastAsia" w:ascii="宋体" w:hAnsi="宋体" w:cs="宋体"/>
          <w:color w:val="auto"/>
          <w:szCs w:val="21"/>
          <w:highlight w:val="none"/>
        </w:rPr>
      </w:pPr>
      <w:r>
        <w:rPr>
          <w:rFonts w:hint="eastAsia" w:ascii="宋体" w:hAnsi="宋体" w:cs="宋体"/>
          <w:color w:val="auto"/>
          <w:szCs w:val="21"/>
          <w:highlight w:val="none"/>
        </w:rPr>
        <w:t>二、委托人的廉政责任</w:t>
      </w:r>
    </w:p>
    <w:p w14:paraId="6615AFEA">
      <w:pPr>
        <w:ind w:firstLine="420"/>
        <w:rPr>
          <w:rFonts w:hint="eastAsia" w:ascii="宋体" w:hAnsi="宋体" w:cs="宋体"/>
          <w:color w:val="auto"/>
          <w:szCs w:val="21"/>
          <w:highlight w:val="none"/>
        </w:rPr>
      </w:pPr>
      <w:r>
        <w:rPr>
          <w:rFonts w:hint="eastAsia" w:ascii="宋体" w:hAnsi="宋体" w:cs="宋体"/>
          <w:color w:val="auto"/>
          <w:szCs w:val="21"/>
          <w:highlight w:val="none"/>
        </w:rPr>
        <w:t>委托人的领导和从事该建设工程项目的工作人员，在工程建设的事前、事中、事后应遵守以下规定：</w:t>
      </w:r>
    </w:p>
    <w:p w14:paraId="54853969">
      <w:pPr>
        <w:ind w:firstLine="420"/>
        <w:rPr>
          <w:rFonts w:hint="eastAsia" w:ascii="宋体" w:hAnsi="宋体" w:cs="宋体"/>
          <w:color w:val="auto"/>
          <w:szCs w:val="21"/>
          <w:highlight w:val="none"/>
        </w:rPr>
      </w:pPr>
      <w:r>
        <w:rPr>
          <w:rFonts w:hint="eastAsia" w:ascii="宋体" w:hAnsi="宋体" w:cs="宋体"/>
          <w:color w:val="auto"/>
          <w:szCs w:val="21"/>
          <w:highlight w:val="none"/>
        </w:rPr>
        <w:t>（一）应认真学习和严格遵守中央、省、市有关廉政建设和反腐败工作的一系列规定，不断增强廉洁自律意识和自觉性；</w:t>
      </w:r>
    </w:p>
    <w:p w14:paraId="357E027B">
      <w:pPr>
        <w:ind w:firstLine="420"/>
        <w:rPr>
          <w:rFonts w:hint="eastAsia" w:ascii="宋体" w:hAnsi="宋体" w:cs="宋体"/>
          <w:color w:val="auto"/>
          <w:szCs w:val="21"/>
          <w:highlight w:val="none"/>
        </w:rPr>
      </w:pPr>
      <w:r>
        <w:rPr>
          <w:rFonts w:hint="eastAsia" w:ascii="宋体" w:hAnsi="宋体" w:cs="宋体"/>
          <w:color w:val="auto"/>
          <w:szCs w:val="21"/>
          <w:highlight w:val="none"/>
        </w:rPr>
        <w:t>（二）须建立健全各项廉政制度，开展廉政教育，设立廉政告示牌，公布举报电话和电子邮箱；</w:t>
      </w:r>
    </w:p>
    <w:p w14:paraId="1DFF4D4C">
      <w:pPr>
        <w:ind w:firstLine="420"/>
        <w:rPr>
          <w:rFonts w:hint="eastAsia" w:ascii="宋体" w:hAnsi="宋体" w:cs="宋体"/>
          <w:color w:val="auto"/>
          <w:szCs w:val="21"/>
          <w:highlight w:val="none"/>
        </w:rPr>
      </w:pPr>
      <w:r>
        <w:rPr>
          <w:rFonts w:hint="eastAsia" w:ascii="宋体" w:hAnsi="宋体" w:cs="宋体"/>
          <w:color w:val="auto"/>
          <w:szCs w:val="21"/>
          <w:highlight w:val="none"/>
        </w:rPr>
        <w:t>（三）不准向受托人和相关单位索要或接受回扣、礼金、有价证券、支付凭证、股票、股权、贵重物品和好处费、感谢费、各种奖励和赞助等；</w:t>
      </w:r>
    </w:p>
    <w:p w14:paraId="50AACB9F">
      <w:pPr>
        <w:ind w:firstLine="420"/>
        <w:rPr>
          <w:rFonts w:hint="eastAsia" w:ascii="宋体" w:hAnsi="宋体" w:cs="宋体"/>
          <w:color w:val="auto"/>
          <w:szCs w:val="21"/>
          <w:highlight w:val="none"/>
        </w:rPr>
      </w:pPr>
      <w:r>
        <w:rPr>
          <w:rFonts w:hint="eastAsia" w:ascii="宋体" w:hAnsi="宋体" w:cs="宋体"/>
          <w:color w:val="auto"/>
          <w:szCs w:val="21"/>
          <w:highlight w:val="none"/>
        </w:rPr>
        <w:t>（四）不准在受托人和相关单位报销任何应由委托人或个人支付的费用；</w:t>
      </w:r>
    </w:p>
    <w:p w14:paraId="2F9712B1">
      <w:pPr>
        <w:ind w:firstLine="420"/>
        <w:rPr>
          <w:rFonts w:hint="eastAsia" w:ascii="宋体" w:hAnsi="宋体" w:cs="宋体"/>
          <w:color w:val="auto"/>
          <w:szCs w:val="21"/>
          <w:highlight w:val="none"/>
        </w:rPr>
      </w:pPr>
      <w:r>
        <w:rPr>
          <w:rFonts w:hint="eastAsia" w:ascii="宋体" w:hAnsi="宋体" w:cs="宋体"/>
          <w:color w:val="auto"/>
          <w:szCs w:val="21"/>
          <w:highlight w:val="none"/>
        </w:rPr>
        <w:t>（五）不准要求、暗示或接受受托人和相关单位为个人装修住房、婚丧嫁娶、配偶子女的工作安排以及出国（境）旅游等提供方便；</w:t>
      </w:r>
    </w:p>
    <w:p w14:paraId="1E953F2D">
      <w:pPr>
        <w:ind w:firstLine="420"/>
        <w:rPr>
          <w:rFonts w:hint="eastAsia" w:ascii="宋体" w:hAnsi="宋体" w:cs="宋体"/>
          <w:color w:val="auto"/>
          <w:szCs w:val="21"/>
          <w:highlight w:val="none"/>
        </w:rPr>
      </w:pPr>
      <w:r>
        <w:rPr>
          <w:rFonts w:hint="eastAsia" w:ascii="宋体" w:hAnsi="宋体" w:cs="宋体"/>
          <w:color w:val="auto"/>
          <w:szCs w:val="21"/>
          <w:highlight w:val="none"/>
        </w:rPr>
        <w:t>（六）不准参加有可能影响该工程的质量、进度和建设资金拨付的受托人和相关单位的宴请、健身、娱乐、观光旅游等活动；</w:t>
      </w:r>
    </w:p>
    <w:p w14:paraId="63A9759F">
      <w:pPr>
        <w:ind w:firstLine="570"/>
        <w:rPr>
          <w:rFonts w:hint="eastAsia" w:ascii="宋体" w:hAnsi="宋体" w:cs="宋体"/>
          <w:color w:val="auto"/>
          <w:szCs w:val="21"/>
          <w:highlight w:val="none"/>
        </w:rPr>
      </w:pPr>
      <w:r>
        <w:rPr>
          <w:rFonts w:hint="eastAsia" w:ascii="宋体" w:hAnsi="宋体" w:cs="宋体"/>
          <w:color w:val="auto"/>
          <w:szCs w:val="21"/>
          <w:highlight w:val="none"/>
        </w:rPr>
        <w:t>（七）不准以任何理由向受托人和相关单位介绍推荐或为配偶、子女、亲属、熟人等参与本工程有关的工程分包、材料设备采购、中介服务、劳务等经济活动；</w:t>
      </w:r>
    </w:p>
    <w:p w14:paraId="576CF677">
      <w:pPr>
        <w:ind w:firstLine="420"/>
        <w:rPr>
          <w:rFonts w:hint="eastAsia" w:ascii="宋体" w:hAnsi="宋体" w:cs="宋体"/>
          <w:color w:val="auto"/>
          <w:szCs w:val="21"/>
          <w:highlight w:val="none"/>
        </w:rPr>
      </w:pPr>
      <w:r>
        <w:rPr>
          <w:rFonts w:hint="eastAsia" w:ascii="宋体" w:hAnsi="宋体" w:cs="宋体"/>
          <w:color w:val="auto"/>
          <w:szCs w:val="21"/>
          <w:highlight w:val="none"/>
        </w:rPr>
        <w:t>（八）不得以任何理由要求受托人和相关单位在施工中使用某种产品、材料和设备。</w:t>
      </w:r>
    </w:p>
    <w:p w14:paraId="37F2725E">
      <w:pPr>
        <w:ind w:firstLine="420"/>
        <w:rPr>
          <w:rFonts w:hint="eastAsia" w:ascii="宋体" w:hAnsi="宋体" w:cs="宋体"/>
          <w:color w:val="auto"/>
          <w:szCs w:val="21"/>
          <w:highlight w:val="none"/>
        </w:rPr>
      </w:pPr>
      <w:r>
        <w:rPr>
          <w:rFonts w:hint="eastAsia" w:ascii="宋体" w:hAnsi="宋体" w:cs="宋体"/>
          <w:color w:val="auto"/>
          <w:szCs w:val="21"/>
          <w:highlight w:val="none"/>
        </w:rPr>
        <w:t>三、受托人的廉政责任</w:t>
      </w:r>
    </w:p>
    <w:p w14:paraId="123D38E8">
      <w:pPr>
        <w:ind w:firstLine="420"/>
        <w:rPr>
          <w:rFonts w:hint="eastAsia" w:ascii="宋体" w:hAnsi="宋体" w:cs="宋体"/>
          <w:color w:val="auto"/>
          <w:szCs w:val="21"/>
          <w:highlight w:val="none"/>
        </w:rPr>
      </w:pPr>
      <w:r>
        <w:rPr>
          <w:rFonts w:hint="eastAsia" w:ascii="宋体" w:hAnsi="宋体" w:cs="宋体"/>
          <w:color w:val="auto"/>
          <w:szCs w:val="21"/>
          <w:highlight w:val="none"/>
        </w:rPr>
        <w:t>应与委托人保持正常的业务交往，按照有关法律法规和程序开展业务工作，严格执行工程建设的有关规定</w:t>
      </w:r>
      <w:r>
        <w:rPr>
          <w:rFonts w:hint="eastAsia" w:ascii="宋体" w:hAnsi="宋体" w:cs="宋体"/>
          <w:color w:val="auto"/>
          <w:szCs w:val="21"/>
          <w:highlight w:val="none"/>
          <w:lang w:eastAsia="zh-CN"/>
        </w:rPr>
        <w:t>，以</w:t>
      </w:r>
      <w:r>
        <w:rPr>
          <w:rFonts w:hint="eastAsia" w:ascii="宋体" w:hAnsi="宋体" w:cs="宋体"/>
          <w:color w:val="auto"/>
          <w:szCs w:val="21"/>
          <w:highlight w:val="none"/>
        </w:rPr>
        <w:t>及有关施工的技术标准和规范，并遵守以下规定：</w:t>
      </w:r>
    </w:p>
    <w:p w14:paraId="11C94132">
      <w:pPr>
        <w:ind w:firstLine="420"/>
        <w:rPr>
          <w:rFonts w:hint="eastAsia" w:ascii="宋体" w:hAnsi="宋体" w:cs="宋体"/>
          <w:color w:val="auto"/>
          <w:szCs w:val="21"/>
          <w:highlight w:val="none"/>
        </w:rPr>
      </w:pPr>
      <w:r>
        <w:rPr>
          <w:rFonts w:hint="eastAsia" w:ascii="宋体" w:hAnsi="宋体" w:cs="宋体"/>
          <w:color w:val="auto"/>
          <w:szCs w:val="21"/>
          <w:highlight w:val="none"/>
        </w:rPr>
        <w:t>（一）不准以任何理由和形式向委托人及其工作人员赠送回扣、礼金、有价证券、支付凭证、股票、股权、贵重物品和好处费、感谢费等；</w:t>
      </w:r>
    </w:p>
    <w:p w14:paraId="62AA306D">
      <w:pPr>
        <w:ind w:firstLine="420"/>
        <w:rPr>
          <w:rFonts w:hint="eastAsia" w:ascii="宋体" w:hAnsi="宋体" w:cs="宋体"/>
          <w:color w:val="auto"/>
          <w:szCs w:val="21"/>
          <w:highlight w:val="none"/>
        </w:rPr>
      </w:pPr>
      <w:r>
        <w:rPr>
          <w:rFonts w:hint="eastAsia" w:ascii="宋体" w:hAnsi="宋体" w:cs="宋体"/>
          <w:color w:val="auto"/>
          <w:szCs w:val="21"/>
          <w:highlight w:val="none"/>
        </w:rPr>
        <w:t>（二）不准向委托人人员发放任何形式奖励和提供任何形式赞助；</w:t>
      </w:r>
    </w:p>
    <w:p w14:paraId="09E5A9F8">
      <w:pPr>
        <w:ind w:firstLine="420"/>
        <w:rPr>
          <w:rFonts w:hint="eastAsia" w:ascii="宋体" w:hAnsi="宋体" w:cs="宋体"/>
          <w:color w:val="auto"/>
          <w:szCs w:val="21"/>
          <w:highlight w:val="none"/>
        </w:rPr>
      </w:pPr>
      <w:r>
        <w:rPr>
          <w:rFonts w:hint="eastAsia" w:ascii="宋体" w:hAnsi="宋体" w:cs="宋体"/>
          <w:color w:val="auto"/>
          <w:szCs w:val="21"/>
          <w:highlight w:val="none"/>
        </w:rPr>
        <w:t>（三）不准以任何理由为委托人和相关单位报销任何应由对方或个人支付的费用；</w:t>
      </w:r>
    </w:p>
    <w:p w14:paraId="570703BA">
      <w:pPr>
        <w:ind w:firstLine="420"/>
        <w:rPr>
          <w:rFonts w:hint="eastAsia" w:ascii="宋体" w:hAnsi="宋体" w:cs="宋体"/>
          <w:color w:val="auto"/>
          <w:szCs w:val="21"/>
          <w:highlight w:val="none"/>
        </w:rPr>
      </w:pPr>
      <w:r>
        <w:rPr>
          <w:rFonts w:hint="eastAsia" w:ascii="宋体" w:hAnsi="宋体" w:cs="宋体"/>
          <w:color w:val="auto"/>
          <w:szCs w:val="21"/>
          <w:highlight w:val="none"/>
        </w:rPr>
        <w:t>（四）不准接受或暗示为委托人、相关单位或个人装修住房、婚丧嫁娶、配偶子女的工作安排以及出国（境）旅游等提供方便；</w:t>
      </w:r>
    </w:p>
    <w:p w14:paraId="2EBB53D9">
      <w:pPr>
        <w:ind w:firstLine="420"/>
        <w:rPr>
          <w:rFonts w:hint="eastAsia" w:ascii="宋体" w:hAnsi="宋体" w:cs="宋体"/>
          <w:color w:val="auto"/>
          <w:szCs w:val="21"/>
          <w:highlight w:val="none"/>
        </w:rPr>
      </w:pPr>
      <w:r>
        <w:rPr>
          <w:rFonts w:hint="eastAsia" w:ascii="宋体" w:hAnsi="宋体" w:cs="宋体"/>
          <w:color w:val="auto"/>
          <w:szCs w:val="21"/>
          <w:highlight w:val="none"/>
        </w:rPr>
        <w:t>（五）不准以任何理由为委托人、相关单位或个人安排有可能影响该工程的质量、进度和建设资金拨付的宴请、健身、娱乐、观光旅游等活动；</w:t>
      </w:r>
    </w:p>
    <w:p w14:paraId="399C04B9">
      <w:pPr>
        <w:ind w:firstLine="420"/>
        <w:rPr>
          <w:rFonts w:hint="eastAsia" w:ascii="宋体" w:hAnsi="宋体" w:cs="宋体"/>
          <w:color w:val="auto"/>
          <w:szCs w:val="21"/>
          <w:highlight w:val="none"/>
        </w:rPr>
      </w:pPr>
      <w:r>
        <w:rPr>
          <w:rFonts w:hint="eastAsia" w:ascii="宋体" w:hAnsi="宋体" w:cs="宋体"/>
          <w:color w:val="auto"/>
          <w:szCs w:val="21"/>
          <w:highlight w:val="none"/>
        </w:rPr>
        <w:t>（六）不准以任何理由接受委托人人员配偶、子女、亲属、熟人等参与本工程有关的工程分包、材料设备采购、中介服务、劳务等经济活动。</w:t>
      </w:r>
    </w:p>
    <w:p w14:paraId="7BA60DB1">
      <w:pPr>
        <w:ind w:firstLine="420"/>
        <w:rPr>
          <w:rFonts w:hint="eastAsia" w:ascii="宋体" w:hAnsi="宋体" w:cs="宋体"/>
          <w:color w:val="auto"/>
          <w:szCs w:val="21"/>
          <w:highlight w:val="none"/>
        </w:rPr>
      </w:pPr>
      <w:r>
        <w:rPr>
          <w:rFonts w:hint="eastAsia" w:ascii="宋体" w:hAnsi="宋体" w:cs="宋体"/>
          <w:color w:val="auto"/>
          <w:szCs w:val="21"/>
          <w:highlight w:val="none"/>
        </w:rPr>
        <w:t>四、违约责任</w:t>
      </w:r>
    </w:p>
    <w:p w14:paraId="2D596D2C">
      <w:pPr>
        <w:ind w:firstLine="420"/>
        <w:rPr>
          <w:rFonts w:hint="eastAsia" w:ascii="宋体" w:hAnsi="宋体" w:cs="宋体"/>
          <w:color w:val="auto"/>
          <w:szCs w:val="21"/>
          <w:highlight w:val="none"/>
        </w:rPr>
      </w:pPr>
      <w:r>
        <w:rPr>
          <w:rFonts w:hint="eastAsia" w:ascii="宋体" w:hAnsi="宋体" w:cs="宋体"/>
          <w:color w:val="auto"/>
          <w:szCs w:val="21"/>
          <w:highlight w:val="none"/>
        </w:rPr>
        <w:t>（一）委托人工作人员有违反本廉政责任协议书第一、第二廉政责任行为的，按照管理权限，依据有关法律法规和规定给予党纪、</w:t>
      </w:r>
      <w:r>
        <w:rPr>
          <w:rFonts w:hint="eastAsia" w:ascii="宋体" w:hAnsi="宋体" w:cs="宋体"/>
          <w:color w:val="auto"/>
          <w:szCs w:val="21"/>
          <w:highlight w:val="none"/>
          <w:lang w:eastAsia="zh-CN"/>
        </w:rPr>
        <w:t>政务处分</w:t>
      </w:r>
      <w:r>
        <w:rPr>
          <w:rFonts w:hint="eastAsia" w:ascii="宋体" w:hAnsi="宋体" w:cs="宋体"/>
          <w:color w:val="auto"/>
          <w:szCs w:val="21"/>
          <w:highlight w:val="none"/>
        </w:rPr>
        <w:t>或组织处理；涉嫌犯罪的，移交司法机关追究刑事责任；给受托人单位造成经济损失的，应予以赔偿；</w:t>
      </w:r>
    </w:p>
    <w:p w14:paraId="0E564984">
      <w:pPr>
        <w:ind w:firstLine="420"/>
        <w:rPr>
          <w:rFonts w:hint="eastAsia" w:ascii="宋体" w:hAnsi="宋体" w:cs="宋体"/>
          <w:color w:val="auto"/>
          <w:szCs w:val="21"/>
          <w:highlight w:val="none"/>
        </w:rPr>
      </w:pPr>
      <w:r>
        <w:rPr>
          <w:rFonts w:hint="eastAsia" w:ascii="宋体" w:hAnsi="宋体" w:cs="宋体"/>
          <w:color w:val="auto"/>
          <w:szCs w:val="21"/>
          <w:highlight w:val="none"/>
        </w:rPr>
        <w:t>（二）受托人工作人员有违反本廉政责任协议书第一、第三廉政责任行为的，合同期内一旦发生上述不廉洁行为被查实，按照合同约定在验收中扣除涉案金额的10倍以示惩戒，并由无锡市市政和园林局党组约谈该公司实际控制人；情节较重、造成重大影响或者合同期内再次发生不廉洁行为被查实的，除扣除涉案金额的10倍外，将相关情况通报无锡市财政局政府采购处和信用评价单位依</w:t>
      </w:r>
      <w:r>
        <w:rPr>
          <w:rFonts w:hint="eastAsia" w:ascii="宋体" w:hAnsi="宋体" w:cs="宋体"/>
          <w:color w:val="auto"/>
          <w:szCs w:val="21"/>
          <w:highlight w:val="none"/>
          <w:lang w:eastAsia="zh-CN"/>
        </w:rPr>
        <w:t>法依</w:t>
      </w:r>
      <w:r>
        <w:rPr>
          <w:rFonts w:hint="eastAsia" w:ascii="宋体" w:hAnsi="宋体" w:cs="宋体"/>
          <w:color w:val="auto"/>
          <w:szCs w:val="21"/>
          <w:highlight w:val="none"/>
        </w:rPr>
        <w:t>规处理。</w:t>
      </w:r>
    </w:p>
    <w:p w14:paraId="563E96FA">
      <w:pPr>
        <w:ind w:firstLine="420"/>
        <w:rPr>
          <w:rFonts w:hint="eastAsia" w:ascii="宋体" w:hAnsi="宋体" w:cs="宋体"/>
          <w:color w:val="auto"/>
          <w:szCs w:val="21"/>
          <w:highlight w:val="none"/>
        </w:rPr>
      </w:pPr>
      <w:r>
        <w:rPr>
          <w:rFonts w:hint="eastAsia" w:ascii="宋体" w:hAnsi="宋体" w:cs="宋体"/>
          <w:color w:val="auto"/>
          <w:szCs w:val="21"/>
          <w:highlight w:val="none"/>
        </w:rPr>
        <w:t>五、甲乙双方应对本廉政责任协议书的落实情况进行动态管理，由双方上级纪检监察部门负责监督。</w:t>
      </w:r>
    </w:p>
    <w:p w14:paraId="7531C643">
      <w:pPr>
        <w:ind w:firstLine="420"/>
        <w:rPr>
          <w:rFonts w:hint="eastAsia" w:ascii="宋体" w:hAnsi="宋体" w:cs="宋体"/>
          <w:color w:val="auto"/>
          <w:szCs w:val="21"/>
          <w:highlight w:val="none"/>
        </w:rPr>
      </w:pPr>
      <w:r>
        <w:rPr>
          <w:rFonts w:hint="eastAsia" w:ascii="宋体" w:hAnsi="宋体" w:cs="宋体"/>
          <w:color w:val="auto"/>
          <w:szCs w:val="21"/>
          <w:highlight w:val="none"/>
        </w:rPr>
        <w:t>六、本廉政责任协议书作为本工程施工合同的附件，与施工合同具有同等法律效力。经双方签字盖章后立即生效。</w:t>
      </w:r>
    </w:p>
    <w:p w14:paraId="02AB0413">
      <w:pPr>
        <w:ind w:firstLine="420"/>
        <w:rPr>
          <w:rFonts w:hint="eastAsia" w:ascii="宋体" w:hAnsi="宋体" w:cs="宋体"/>
          <w:color w:val="auto"/>
          <w:szCs w:val="21"/>
          <w:highlight w:val="none"/>
        </w:rPr>
      </w:pPr>
      <w:r>
        <w:rPr>
          <w:rFonts w:hint="eastAsia" w:ascii="宋体" w:hAnsi="宋体" w:cs="宋体"/>
          <w:color w:val="auto"/>
          <w:szCs w:val="21"/>
          <w:highlight w:val="none"/>
        </w:rPr>
        <w:t>七、本廉政协议书的有效期为双方签署之日起至该工程竣工结算报告审批合格为止。</w:t>
      </w:r>
    </w:p>
    <w:p w14:paraId="5B4722DA">
      <w:pPr>
        <w:ind w:left="420"/>
        <w:rPr>
          <w:rFonts w:hint="eastAsia" w:ascii="宋体" w:hAnsi="宋体" w:cs="宋体"/>
          <w:bCs/>
          <w:color w:val="auto"/>
          <w:szCs w:val="21"/>
          <w:highlight w:val="none"/>
        </w:rPr>
      </w:pPr>
      <w:r>
        <w:rPr>
          <w:rFonts w:hint="eastAsia" w:ascii="宋体" w:hAnsi="宋体" w:cs="宋体"/>
          <w:color w:val="auto"/>
          <w:szCs w:val="21"/>
          <w:highlight w:val="none"/>
        </w:rPr>
        <w:t>八、本廉政协议书正本 贰 份，双方各持 壹 份，</w:t>
      </w:r>
      <w:r>
        <w:rPr>
          <w:rFonts w:hint="eastAsia" w:ascii="宋体" w:hAnsi="宋体" w:cs="宋体"/>
          <w:bCs/>
          <w:color w:val="auto"/>
          <w:szCs w:val="21"/>
          <w:highlight w:val="none"/>
        </w:rPr>
        <w:t>副本 肆 份，双方各持贰份。</w:t>
      </w:r>
      <w:r>
        <w:rPr>
          <w:rFonts w:hint="eastAsia" w:ascii="宋体" w:hAnsi="宋体" w:cs="宋体"/>
          <w:color w:val="auto"/>
          <w:szCs w:val="21"/>
          <w:highlight w:val="none"/>
        </w:rPr>
        <w:t>正、副本具有同等法律效力。</w:t>
      </w:r>
    </w:p>
    <w:p w14:paraId="7E9B068D">
      <w:pPr>
        <w:ind w:firstLine="420"/>
        <w:rPr>
          <w:rFonts w:hint="eastAsia" w:ascii="宋体" w:hAnsi="宋体" w:cs="宋体"/>
          <w:color w:val="auto"/>
          <w:szCs w:val="21"/>
          <w:highlight w:val="none"/>
        </w:rPr>
      </w:pPr>
      <w:r>
        <w:rPr>
          <w:rFonts w:hint="eastAsia" w:ascii="宋体" w:hAnsi="宋体" w:cs="宋体"/>
          <w:color w:val="auto"/>
          <w:szCs w:val="21"/>
          <w:highlight w:val="none"/>
        </w:rPr>
        <w:t>并报双方上级主管部门和纪检监察部门备案。</w:t>
      </w:r>
    </w:p>
    <w:p w14:paraId="54A4D773">
      <w:pPr>
        <w:ind w:firstLine="420"/>
        <w:rPr>
          <w:rFonts w:hint="eastAsia" w:ascii="宋体" w:hAnsi="宋体" w:cs="宋体"/>
          <w:bCs/>
          <w:color w:val="auto"/>
          <w:szCs w:val="21"/>
          <w:highlight w:val="none"/>
        </w:rPr>
      </w:pPr>
      <w:r>
        <w:rPr>
          <w:rFonts w:ascii="宋体" w:hAnsi="宋体" w:cs="宋体"/>
          <w:bCs/>
          <w:color w:val="auto"/>
          <w:szCs w:val="21"/>
          <w:highlight w:val="none"/>
        </w:rPr>
        <w:t>（以下无正文）</w:t>
      </w:r>
    </w:p>
    <w:p w14:paraId="48C52046">
      <w:pPr>
        <w:ind w:firstLine="454"/>
        <w:rPr>
          <w:rFonts w:hint="eastAsia" w:ascii="宋体" w:hAnsi="宋体" w:cs="宋体"/>
          <w:color w:val="auto"/>
          <w:szCs w:val="21"/>
          <w:highlight w:val="none"/>
        </w:rPr>
      </w:pPr>
    </w:p>
    <w:p w14:paraId="0867875C">
      <w:pPr>
        <w:ind w:firstLine="454"/>
        <w:rPr>
          <w:rFonts w:hint="eastAsia" w:ascii="宋体" w:hAnsi="宋体" w:cs="宋体"/>
          <w:color w:val="auto"/>
          <w:szCs w:val="21"/>
          <w:highlight w:val="none"/>
        </w:rPr>
      </w:pPr>
      <w:r>
        <w:rPr>
          <w:rFonts w:hint="eastAsia" w:ascii="宋体" w:hAnsi="宋体" w:cs="宋体"/>
          <w:color w:val="auto"/>
          <w:szCs w:val="21"/>
          <w:highlight w:val="none"/>
        </w:rPr>
        <w:t xml:space="preserve">委托人（盖章）：                     受托人（盖章）： </w:t>
      </w:r>
    </w:p>
    <w:p w14:paraId="0A202A4E">
      <w:pPr>
        <w:ind w:firstLine="454"/>
        <w:rPr>
          <w:rFonts w:hint="eastAsia" w:ascii="宋体" w:hAnsi="宋体" w:cs="宋体"/>
          <w:color w:val="auto"/>
          <w:szCs w:val="21"/>
          <w:highlight w:val="none"/>
        </w:rPr>
      </w:pPr>
    </w:p>
    <w:p w14:paraId="50F08460">
      <w:pPr>
        <w:ind w:firstLine="454"/>
        <w:rPr>
          <w:rFonts w:hint="eastAsia" w:ascii="宋体" w:hAnsi="宋体" w:cs="宋体"/>
          <w:color w:val="auto"/>
          <w:szCs w:val="21"/>
          <w:highlight w:val="none"/>
        </w:rPr>
      </w:pPr>
    </w:p>
    <w:p w14:paraId="0CEF2CD4">
      <w:pPr>
        <w:ind w:firstLine="454"/>
        <w:rPr>
          <w:rFonts w:hint="eastAsia" w:ascii="宋体" w:hAnsi="宋体" w:cs="宋体"/>
          <w:color w:val="auto"/>
          <w:szCs w:val="21"/>
          <w:highlight w:val="none"/>
        </w:rPr>
      </w:pPr>
    </w:p>
    <w:p w14:paraId="36264E3E">
      <w:pPr>
        <w:ind w:firstLine="454"/>
        <w:rPr>
          <w:rFonts w:hint="eastAsia" w:ascii="宋体" w:hAnsi="宋体" w:cs="宋体"/>
          <w:color w:val="auto"/>
          <w:szCs w:val="21"/>
          <w:highlight w:val="none"/>
        </w:rPr>
      </w:pPr>
      <w:r>
        <w:rPr>
          <w:rFonts w:hint="eastAsia" w:ascii="宋体" w:hAnsi="宋体" w:cs="宋体"/>
          <w:color w:val="auto"/>
          <w:szCs w:val="21"/>
          <w:highlight w:val="none"/>
        </w:rPr>
        <w:t>法人代表（签字）：                   法人代表（签字）：</w:t>
      </w:r>
    </w:p>
    <w:p w14:paraId="5696A3EB">
      <w:pPr>
        <w:ind w:firstLine="454"/>
        <w:rPr>
          <w:rFonts w:hint="eastAsia" w:ascii="宋体" w:hAnsi="宋体" w:cs="宋体"/>
          <w:color w:val="auto"/>
          <w:szCs w:val="21"/>
          <w:highlight w:val="none"/>
        </w:rPr>
      </w:pPr>
    </w:p>
    <w:p w14:paraId="2AA27C81">
      <w:pPr>
        <w:ind w:firstLine="454"/>
        <w:rPr>
          <w:rFonts w:hint="eastAsia" w:ascii="宋体" w:hAnsi="宋体" w:cs="宋体"/>
          <w:color w:val="auto"/>
          <w:szCs w:val="21"/>
          <w:highlight w:val="none"/>
        </w:rPr>
      </w:pPr>
    </w:p>
    <w:p w14:paraId="1F9F4778">
      <w:pPr>
        <w:ind w:firstLine="454"/>
        <w:rPr>
          <w:rFonts w:hint="eastAsia" w:ascii="宋体" w:hAnsi="宋体" w:cs="宋体"/>
          <w:color w:val="auto"/>
          <w:szCs w:val="21"/>
          <w:highlight w:val="none"/>
        </w:rPr>
      </w:pPr>
      <w:r>
        <w:rPr>
          <w:rFonts w:hint="eastAsia" w:ascii="宋体" w:hAnsi="宋体" w:cs="宋体"/>
          <w:color w:val="auto"/>
          <w:szCs w:val="21"/>
          <w:highlight w:val="none"/>
        </w:rPr>
        <w:t xml:space="preserve">委托代理人（签字）：                 委托代理人（签字）： </w:t>
      </w:r>
    </w:p>
    <w:p w14:paraId="15EE55E8">
      <w:pPr>
        <w:ind w:firstLine="403"/>
        <w:rPr>
          <w:rFonts w:hint="eastAsia" w:ascii="宋体" w:hAnsi="宋体" w:cs="宋体"/>
          <w:bCs/>
          <w:color w:val="auto"/>
          <w:szCs w:val="21"/>
          <w:highlight w:val="none"/>
        </w:rPr>
      </w:pPr>
    </w:p>
    <w:p w14:paraId="74AEEF2C">
      <w:pPr>
        <w:ind w:firstLine="403"/>
        <w:rPr>
          <w:rFonts w:hint="eastAsia" w:ascii="宋体" w:hAnsi="宋体" w:cs="宋体"/>
          <w:bCs/>
          <w:color w:val="auto"/>
          <w:szCs w:val="21"/>
          <w:highlight w:val="none"/>
        </w:rPr>
      </w:pPr>
    </w:p>
    <w:p w14:paraId="266E5004">
      <w:pPr>
        <w:ind w:firstLine="412"/>
        <w:rPr>
          <w:rFonts w:hint="eastAsia" w:ascii="宋体" w:hAnsi="宋体" w:cs="宋体"/>
          <w:color w:val="auto"/>
          <w:szCs w:val="21"/>
          <w:highlight w:val="none"/>
        </w:rPr>
      </w:pPr>
      <w:r>
        <w:rPr>
          <w:rFonts w:hint="eastAsia" w:ascii="宋体" w:hAnsi="宋体" w:cs="宋体"/>
          <w:color w:val="auto"/>
          <w:szCs w:val="21"/>
          <w:highlight w:val="none"/>
        </w:rPr>
        <w:t xml:space="preserve">委托人监督部门（签字）： </w:t>
      </w:r>
    </w:p>
    <w:p w14:paraId="03CE2EBA">
      <w:pPr>
        <w:spacing w:line="420" w:lineRule="exact"/>
        <w:rPr>
          <w:rFonts w:hint="eastAsia" w:ascii="宋体" w:hAnsi="宋体" w:cs="宋体"/>
          <w:color w:val="auto"/>
          <w:szCs w:val="21"/>
          <w:highlight w:val="none"/>
        </w:rPr>
      </w:pPr>
    </w:p>
    <w:p w14:paraId="0802460B">
      <w:pPr>
        <w:spacing w:line="420" w:lineRule="exact"/>
        <w:ind w:left="2100"/>
        <w:rPr>
          <w:rFonts w:hint="eastAsia" w:ascii="宋体" w:hAnsi="宋体" w:cs="宋体"/>
          <w:b/>
          <w:color w:val="auto"/>
          <w:szCs w:val="21"/>
          <w:highlight w:val="none"/>
        </w:rPr>
      </w:pPr>
      <w:r>
        <w:rPr>
          <w:rFonts w:hint="eastAsia" w:ascii="宋体" w:hAnsi="宋体" w:cs="宋体"/>
          <w:color w:val="auto"/>
          <w:szCs w:val="21"/>
          <w:highlight w:val="none"/>
        </w:rPr>
        <w:t>年    月    日                      年    月    日</w:t>
      </w:r>
    </w:p>
    <w:p w14:paraId="3AB0325D">
      <w:pPr>
        <w:spacing w:line="440" w:lineRule="exact"/>
        <w:rPr>
          <w:rFonts w:hint="eastAsia" w:ascii="宋体" w:hAnsi="宋体" w:cs="宋体"/>
          <w:color w:val="auto"/>
          <w:sz w:val="24"/>
          <w:highlight w:val="none"/>
        </w:rPr>
      </w:pPr>
    </w:p>
    <w:p w14:paraId="74E5F0B4">
      <w:pPr>
        <w:widowControl/>
        <w:jc w:val="left"/>
        <w:rPr>
          <w:rFonts w:hint="eastAsia" w:ascii="宋体" w:hAnsi="宋体" w:cs="宋体"/>
          <w:color w:val="auto"/>
          <w:sz w:val="24"/>
          <w:highlight w:val="none"/>
        </w:rPr>
      </w:pPr>
      <w:r>
        <w:rPr>
          <w:rFonts w:ascii="宋体" w:hAnsi="宋体" w:cs="宋体"/>
          <w:color w:val="auto"/>
          <w:sz w:val="24"/>
          <w:highlight w:val="none"/>
        </w:rPr>
        <w:br w:type="page" w:clear="all"/>
      </w:r>
    </w:p>
    <w:p w14:paraId="03E9BB91">
      <w:pPr>
        <w:spacing w:line="440" w:lineRule="exact"/>
        <w:rPr>
          <w:rFonts w:hint="eastAsia" w:ascii="宋体" w:hAnsi="宋体" w:cs="宋体"/>
          <w:color w:val="auto"/>
          <w:sz w:val="24"/>
          <w:highlight w:val="none"/>
        </w:rPr>
      </w:pPr>
      <w:r>
        <w:rPr>
          <w:rFonts w:hint="eastAsia" w:ascii="宋体" w:hAnsi="宋体" w:cs="宋体"/>
          <w:color w:val="auto"/>
          <w:sz w:val="24"/>
          <w:highlight w:val="none"/>
        </w:rPr>
        <w:t>附件10：</w:t>
      </w:r>
    </w:p>
    <w:p w14:paraId="52DED6CC">
      <w:pPr>
        <w:jc w:val="center"/>
        <w:rPr>
          <w:rFonts w:hint="eastAsia" w:ascii="宋体" w:hAnsi="宋体"/>
          <w:color w:val="auto"/>
          <w:sz w:val="24"/>
          <w:highlight w:val="none"/>
        </w:rPr>
      </w:pPr>
    </w:p>
    <w:p w14:paraId="4E66A3D4">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信用承诺书</w:t>
      </w:r>
    </w:p>
    <w:p w14:paraId="61067E32">
      <w:pPr>
        <w:jc w:val="center"/>
        <w:rPr>
          <w:rFonts w:hint="eastAsia" w:ascii="宋体" w:hAnsi="宋体"/>
          <w:color w:val="auto"/>
          <w:sz w:val="24"/>
          <w:highlight w:val="none"/>
        </w:rPr>
      </w:pPr>
    </w:p>
    <w:p w14:paraId="6FC7B4EA">
      <w:pPr>
        <w:spacing w:line="420" w:lineRule="exact"/>
        <w:ind w:firstLine="480"/>
        <w:rPr>
          <w:rFonts w:hint="eastAsia" w:ascii="宋体" w:hAnsi="宋体"/>
          <w:color w:val="auto"/>
          <w:sz w:val="24"/>
          <w:highlight w:val="none"/>
        </w:rPr>
      </w:pPr>
      <w:r>
        <w:rPr>
          <w:rFonts w:hint="eastAsia" w:ascii="宋体" w:hAnsi="宋体"/>
          <w:color w:val="auto"/>
          <w:sz w:val="24"/>
          <w:highlight w:val="none"/>
        </w:rPr>
        <w:t>为推进社会信用体系建设，维护良好的市场营商环境，加强企业诚信自律，建立</w:t>
      </w:r>
      <w:r>
        <w:rPr>
          <w:rFonts w:hint="eastAsia" w:ascii="宋体" w:hAnsi="宋体"/>
          <w:color w:val="auto"/>
          <w:sz w:val="24"/>
          <w:highlight w:val="none"/>
          <w:lang w:eastAsia="zh-CN"/>
        </w:rPr>
        <w:t>诚信建设长效机制</w:t>
      </w:r>
      <w:r>
        <w:rPr>
          <w:rFonts w:hint="eastAsia" w:ascii="宋体" w:hAnsi="宋体"/>
          <w:color w:val="auto"/>
          <w:sz w:val="24"/>
          <w:highlight w:val="none"/>
        </w:rPr>
        <w:t>，我单位公开向社会承诺:</w:t>
      </w:r>
    </w:p>
    <w:p w14:paraId="4FDB7071">
      <w:pPr>
        <w:spacing w:line="420" w:lineRule="exact"/>
        <w:ind w:firstLine="480"/>
        <w:rPr>
          <w:rFonts w:hint="eastAsia" w:ascii="宋体" w:hAnsi="宋体"/>
          <w:color w:val="auto"/>
          <w:sz w:val="24"/>
          <w:highlight w:val="none"/>
        </w:rPr>
      </w:pPr>
      <w:r>
        <w:rPr>
          <w:rFonts w:hint="eastAsia" w:ascii="宋体" w:hAnsi="宋体"/>
          <w:color w:val="auto"/>
          <w:sz w:val="24"/>
          <w:highlight w:val="none"/>
        </w:rPr>
        <w:t>一、以诚实守信为荣，以见利忘义为耻，将诚信经营成为全体员工的共同理念和行为准则。</w:t>
      </w:r>
    </w:p>
    <w:p w14:paraId="28DCC7C9">
      <w:pPr>
        <w:spacing w:line="420" w:lineRule="exact"/>
        <w:ind w:firstLine="480"/>
        <w:rPr>
          <w:rFonts w:hint="eastAsia" w:ascii="宋体" w:hAnsi="宋体"/>
          <w:color w:val="auto"/>
          <w:sz w:val="24"/>
          <w:highlight w:val="none"/>
        </w:rPr>
      </w:pPr>
      <w:r>
        <w:rPr>
          <w:rFonts w:hint="eastAsia" w:ascii="宋体" w:hAnsi="宋体"/>
          <w:color w:val="auto"/>
          <w:sz w:val="24"/>
          <w:highlight w:val="none"/>
        </w:rPr>
        <w:t>二、严格执行国家有关的法律法规，依法经营，自觉维护市场经营活动正常秩序，不违背社会公德，不生产销售假冒伪劣商品。</w:t>
      </w:r>
    </w:p>
    <w:p w14:paraId="1539A4AA">
      <w:pPr>
        <w:spacing w:line="420" w:lineRule="exact"/>
        <w:ind w:firstLine="480"/>
        <w:rPr>
          <w:rFonts w:hint="eastAsia" w:ascii="宋体" w:hAnsi="宋体"/>
          <w:color w:val="auto"/>
          <w:sz w:val="24"/>
          <w:highlight w:val="none"/>
        </w:rPr>
      </w:pPr>
      <w:r>
        <w:rPr>
          <w:rFonts w:hint="eastAsia" w:ascii="宋体" w:hAnsi="宋体"/>
          <w:color w:val="auto"/>
          <w:sz w:val="24"/>
          <w:highlight w:val="none"/>
        </w:rPr>
        <w:t>三、遵循公平、公开、公正的竞争原则，与同行保持良好的竞争与合作，不搞不正当竞争。</w:t>
      </w:r>
    </w:p>
    <w:p w14:paraId="4F48155E">
      <w:pPr>
        <w:spacing w:line="420" w:lineRule="exact"/>
        <w:ind w:firstLine="480"/>
        <w:rPr>
          <w:rFonts w:hint="eastAsia" w:ascii="宋体" w:hAnsi="宋体"/>
          <w:color w:val="auto"/>
          <w:sz w:val="24"/>
          <w:highlight w:val="none"/>
        </w:rPr>
      </w:pPr>
      <w:r>
        <w:rPr>
          <w:rFonts w:hint="eastAsia" w:ascii="宋体" w:hAnsi="宋体"/>
          <w:color w:val="auto"/>
          <w:sz w:val="24"/>
          <w:highlight w:val="none"/>
        </w:rPr>
        <w:t>四、严格履行承诺，信守合同，不欺诈、哄骗和损害消费者与用户利益。</w:t>
      </w:r>
    </w:p>
    <w:p w14:paraId="1296C9ED">
      <w:pPr>
        <w:spacing w:line="420" w:lineRule="exact"/>
        <w:ind w:firstLine="480"/>
        <w:rPr>
          <w:rFonts w:hint="eastAsia" w:ascii="宋体" w:hAnsi="宋体"/>
          <w:color w:val="auto"/>
          <w:sz w:val="24"/>
          <w:highlight w:val="none"/>
        </w:rPr>
      </w:pPr>
      <w:r>
        <w:rPr>
          <w:rFonts w:hint="eastAsia" w:ascii="宋体" w:hAnsi="宋体"/>
          <w:color w:val="auto"/>
          <w:sz w:val="24"/>
          <w:highlight w:val="none"/>
        </w:rPr>
        <w:t>五、坚持以人为本，完善服务体系，及时合理地解决消费者与用户投诉。</w:t>
      </w:r>
    </w:p>
    <w:p w14:paraId="69AB0321">
      <w:pPr>
        <w:spacing w:line="420" w:lineRule="exact"/>
        <w:ind w:firstLine="480"/>
        <w:rPr>
          <w:rFonts w:hint="eastAsia" w:ascii="宋体" w:hAnsi="宋体"/>
          <w:color w:val="auto"/>
          <w:sz w:val="24"/>
          <w:highlight w:val="none"/>
        </w:rPr>
      </w:pPr>
      <w:r>
        <w:rPr>
          <w:rFonts w:hint="eastAsia" w:ascii="宋体" w:hAnsi="宋体"/>
          <w:color w:val="auto"/>
          <w:sz w:val="24"/>
          <w:highlight w:val="none"/>
        </w:rPr>
        <w:t>六、加强企业管理，做好教育培训，培育诚信经营的企业文化。</w:t>
      </w:r>
    </w:p>
    <w:p w14:paraId="5DCBBAD5">
      <w:pPr>
        <w:spacing w:line="420" w:lineRule="exact"/>
        <w:ind w:firstLine="480"/>
        <w:rPr>
          <w:rFonts w:hint="eastAsia" w:ascii="宋体" w:hAnsi="宋体"/>
          <w:color w:val="auto"/>
          <w:sz w:val="24"/>
          <w:highlight w:val="none"/>
        </w:rPr>
      </w:pPr>
      <w:r>
        <w:rPr>
          <w:rFonts w:hint="eastAsia" w:ascii="宋体" w:hAnsi="宋体"/>
          <w:color w:val="auto"/>
          <w:sz w:val="24"/>
          <w:highlight w:val="none"/>
        </w:rPr>
        <w:t>七、自觉参加各类公益活动，积极承担社会责任。</w:t>
      </w:r>
    </w:p>
    <w:p w14:paraId="706A9A38">
      <w:pPr>
        <w:spacing w:line="420" w:lineRule="exact"/>
        <w:ind w:firstLine="480"/>
        <w:rPr>
          <w:rFonts w:hint="eastAsia" w:ascii="宋体" w:hAnsi="宋体"/>
          <w:color w:val="auto"/>
          <w:sz w:val="24"/>
          <w:highlight w:val="none"/>
        </w:rPr>
      </w:pPr>
      <w:r>
        <w:rPr>
          <w:rFonts w:hint="eastAsia" w:ascii="宋体" w:hAnsi="宋体"/>
          <w:color w:val="auto"/>
          <w:sz w:val="24"/>
          <w:highlight w:val="none"/>
        </w:rPr>
        <w:t>八、自愿接受社会各界对本单位经营</w:t>
      </w:r>
      <w:r>
        <w:rPr>
          <w:rFonts w:hint="eastAsia" w:ascii="宋体" w:hAnsi="宋体"/>
          <w:color w:val="auto"/>
          <w:sz w:val="24"/>
          <w:highlight w:val="none"/>
          <w:lang w:eastAsia="zh-CN"/>
        </w:rPr>
        <w:t>活动</w:t>
      </w:r>
      <w:r>
        <w:rPr>
          <w:rFonts w:hint="eastAsia" w:ascii="宋体" w:hAnsi="宋体"/>
          <w:color w:val="auto"/>
          <w:sz w:val="24"/>
          <w:highlight w:val="none"/>
        </w:rPr>
        <w:t>的监督。如有违法或失信行为，将自觉接受监督部门的惩戒和约束。</w:t>
      </w:r>
    </w:p>
    <w:p w14:paraId="65A58939">
      <w:pPr>
        <w:spacing w:line="420" w:lineRule="exact"/>
        <w:ind w:firstLine="480"/>
        <w:rPr>
          <w:rFonts w:hint="eastAsia" w:ascii="宋体" w:hAnsi="宋体"/>
          <w:color w:val="auto"/>
          <w:sz w:val="24"/>
          <w:highlight w:val="none"/>
        </w:rPr>
      </w:pPr>
    </w:p>
    <w:p w14:paraId="26D6F6C9">
      <w:pPr>
        <w:rPr>
          <w:rFonts w:hint="eastAsia" w:ascii="宋体" w:hAnsi="宋体"/>
          <w:color w:val="auto"/>
          <w:sz w:val="24"/>
          <w:highlight w:val="none"/>
        </w:rPr>
      </w:pPr>
    </w:p>
    <w:p w14:paraId="46AD09EB">
      <w:pPr>
        <w:ind w:firstLine="5520"/>
        <w:rPr>
          <w:rFonts w:hint="eastAsia" w:ascii="宋体" w:hAnsi="宋体"/>
          <w:color w:val="auto"/>
          <w:sz w:val="24"/>
          <w:highlight w:val="none"/>
        </w:rPr>
      </w:pPr>
      <w:r>
        <w:rPr>
          <w:rFonts w:hint="eastAsia" w:ascii="宋体" w:hAnsi="宋体"/>
          <w:color w:val="auto"/>
          <w:sz w:val="24"/>
          <w:highlight w:val="none"/>
        </w:rPr>
        <w:t>承诺单位(加盖公章):</w:t>
      </w:r>
    </w:p>
    <w:p w14:paraId="57660890">
      <w:pPr>
        <w:rPr>
          <w:rFonts w:hint="eastAsia" w:ascii="宋体" w:hAnsi="宋体"/>
          <w:color w:val="auto"/>
          <w:sz w:val="24"/>
          <w:highlight w:val="none"/>
        </w:rPr>
      </w:pPr>
    </w:p>
    <w:p w14:paraId="7743542E">
      <w:pPr>
        <w:ind w:firstLine="5520"/>
        <w:rPr>
          <w:rFonts w:hint="eastAsia" w:ascii="宋体" w:hAnsi="宋体"/>
          <w:color w:val="auto"/>
          <w:sz w:val="24"/>
          <w:highlight w:val="none"/>
        </w:rPr>
      </w:pPr>
      <w:r>
        <w:rPr>
          <w:rFonts w:hint="eastAsia" w:ascii="宋体" w:hAnsi="宋体"/>
          <w:color w:val="auto"/>
          <w:sz w:val="24"/>
          <w:highlight w:val="none"/>
        </w:rPr>
        <w:t>代表人签字:</w:t>
      </w:r>
    </w:p>
    <w:p w14:paraId="2EEE3A8D">
      <w:pPr>
        <w:rPr>
          <w:rFonts w:hint="eastAsia" w:ascii="宋体" w:hAnsi="宋体"/>
          <w:color w:val="auto"/>
          <w:sz w:val="24"/>
          <w:highlight w:val="none"/>
        </w:rPr>
      </w:pPr>
    </w:p>
    <w:p w14:paraId="1051396F">
      <w:pPr>
        <w:rPr>
          <w:rFonts w:hint="eastAsia" w:ascii="宋体" w:hAnsi="宋体"/>
          <w:color w:val="auto"/>
          <w:sz w:val="24"/>
          <w:highlight w:val="none"/>
        </w:rPr>
      </w:pPr>
    </w:p>
    <w:p w14:paraId="3DAEDB0E">
      <w:pPr>
        <w:ind w:firstLine="6720"/>
        <w:rPr>
          <w:rFonts w:hint="eastAsia" w:ascii="宋体" w:hAnsi="宋体"/>
          <w:b/>
          <w:color w:val="auto"/>
          <w:sz w:val="44"/>
          <w:szCs w:val="44"/>
          <w:highlight w:val="none"/>
        </w:rPr>
      </w:pPr>
      <w:r>
        <w:rPr>
          <w:rFonts w:hint="eastAsia" w:ascii="宋体" w:hAnsi="宋体"/>
          <w:color w:val="auto"/>
          <w:sz w:val="24"/>
          <w:highlight w:val="none"/>
        </w:rPr>
        <w:t>年   月    日</w:t>
      </w:r>
    </w:p>
    <w:p w14:paraId="1DC0F142">
      <w:pPr>
        <w:widowControl/>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p>
    <w:p w14:paraId="2707EA8E">
      <w:pPr>
        <w:spacing w:line="440" w:lineRule="exact"/>
        <w:rPr>
          <w:rFonts w:hint="eastAsia" w:ascii="宋体" w:hAnsi="宋体" w:cs="宋体"/>
          <w:color w:val="auto"/>
          <w:sz w:val="24"/>
          <w:highlight w:val="none"/>
        </w:rPr>
      </w:pPr>
      <w:r>
        <w:rPr>
          <w:rFonts w:hint="eastAsia" w:ascii="宋体" w:hAnsi="宋体" w:cs="宋体"/>
          <w:color w:val="auto"/>
          <w:sz w:val="24"/>
          <w:highlight w:val="none"/>
        </w:rPr>
        <w:t>附件11：</w:t>
      </w:r>
    </w:p>
    <w:p w14:paraId="32B37CAD">
      <w:pPr>
        <w:widowControl/>
        <w:spacing w:line="384" w:lineRule="auto"/>
        <w:jc w:val="center"/>
        <w:rPr>
          <w:rFonts w:hint="eastAsia" w:ascii="宋体" w:hAnsi="宋体" w:cs="宋体"/>
          <w:b/>
          <w:color w:val="auto"/>
          <w:sz w:val="24"/>
          <w:highlight w:val="none"/>
        </w:rPr>
      </w:pPr>
      <w:r>
        <w:rPr>
          <w:rFonts w:hint="eastAsia" w:ascii="宋体" w:hAnsi="宋体" w:cs="宋体"/>
          <w:b/>
          <w:color w:val="auto"/>
          <w:spacing w:val="-4"/>
          <w:sz w:val="24"/>
          <w:highlight w:val="none"/>
        </w:rPr>
        <w:t>安全生产责任书</w:t>
      </w:r>
    </w:p>
    <w:p w14:paraId="225379FE">
      <w:pPr>
        <w:widowControl/>
        <w:rPr>
          <w:rFonts w:hint="eastAsia" w:ascii="宋体" w:hAnsi="宋体" w:cs="宋体"/>
          <w:color w:val="auto"/>
          <w:sz w:val="24"/>
          <w:highlight w:val="none"/>
        </w:rPr>
      </w:pPr>
      <w:r>
        <w:rPr>
          <w:rFonts w:hint="eastAsia" w:ascii="宋体" w:hAnsi="宋体" w:cs="宋体"/>
          <w:color w:val="auto"/>
          <w:sz w:val="24"/>
          <w:highlight w:val="none"/>
        </w:rPr>
        <w:t>甲方（委托人）：</w:t>
      </w:r>
      <w:r>
        <w:rPr>
          <w:rFonts w:hint="eastAsia" w:ascii="宋体" w:hAnsi="宋体"/>
          <w:color w:val="auto"/>
          <w:sz w:val="24"/>
          <w:highlight w:val="none"/>
        </w:rPr>
        <w:t xml:space="preserve"> </w:t>
      </w:r>
    </w:p>
    <w:p w14:paraId="4C377BD9">
      <w:pPr>
        <w:rPr>
          <w:rFonts w:hint="eastAsia" w:ascii="宋体" w:hAnsi="宋体"/>
          <w:color w:val="auto"/>
          <w:sz w:val="24"/>
          <w:highlight w:val="none"/>
        </w:rPr>
      </w:pPr>
      <w:r>
        <w:rPr>
          <w:rFonts w:hint="eastAsia" w:ascii="宋体" w:hAnsi="宋体" w:cs="宋体"/>
          <w:color w:val="auto"/>
          <w:sz w:val="24"/>
          <w:highlight w:val="none"/>
        </w:rPr>
        <w:t xml:space="preserve">乙方（受托人）： </w:t>
      </w:r>
      <w:r>
        <w:rPr>
          <w:rFonts w:hint="eastAsia" w:ascii="宋体" w:hAnsi="宋体"/>
          <w:color w:val="auto"/>
          <w:sz w:val="24"/>
          <w:highlight w:val="none"/>
        </w:rPr>
        <w:t xml:space="preserve">                      </w:t>
      </w:r>
    </w:p>
    <w:p w14:paraId="5B2D06F6">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为加强建设工程安全生产监督管理，保障人身和财产安全，根据</w:t>
      </w:r>
      <w:r>
        <w:rPr>
          <w:rFonts w:hint="eastAsia" w:ascii="宋体" w:hAnsi="宋体" w:cs="宋体"/>
          <w:color w:val="auto"/>
          <w:sz w:val="24"/>
          <w:highlight w:val="none"/>
          <w:lang w:eastAsia="zh-CN"/>
        </w:rPr>
        <w:t>《中华人民共和国安全生产法》</w:t>
      </w:r>
      <w:r>
        <w:rPr>
          <w:rFonts w:hint="eastAsia" w:ascii="宋体" w:hAnsi="宋体" w:cs="宋体"/>
          <w:color w:val="auto"/>
          <w:sz w:val="24"/>
          <w:highlight w:val="none"/>
        </w:rPr>
        <w:t>、《</w:t>
      </w:r>
      <w:r>
        <w:rPr>
          <w:rFonts w:hint="eastAsia" w:ascii="宋体" w:hAnsi="宋体" w:cs="宋体"/>
          <w:color w:val="auto"/>
          <w:sz w:val="24"/>
          <w:highlight w:val="none"/>
          <w:lang w:eastAsia="zh-CN"/>
        </w:rPr>
        <w:t>中华人民共和国建筑法》《中华人民共和国消防法</w:t>
      </w:r>
      <w:r>
        <w:rPr>
          <w:rFonts w:hint="eastAsia" w:ascii="宋体" w:hAnsi="宋体" w:cs="宋体"/>
          <w:color w:val="auto"/>
          <w:sz w:val="24"/>
          <w:highlight w:val="none"/>
        </w:rPr>
        <w:t>》、</w:t>
      </w:r>
      <w:r>
        <w:rPr>
          <w:rFonts w:hint="eastAsia" w:ascii="宋体" w:hAnsi="宋体" w:cs="宋体"/>
          <w:color w:val="auto"/>
          <w:sz w:val="24"/>
          <w:highlight w:val="none"/>
          <w:lang w:eastAsia="zh-CN"/>
        </w:rPr>
        <w:t>《中华人民共和国民法典》</w:t>
      </w:r>
      <w:r>
        <w:rPr>
          <w:rFonts w:hint="eastAsia" w:ascii="宋体" w:hAnsi="宋体" w:cs="宋体"/>
          <w:color w:val="auto"/>
          <w:sz w:val="24"/>
          <w:highlight w:val="none"/>
        </w:rPr>
        <w:t>、《建设工程安全生产管理条例》等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及标准规定，本着平等、自愿的原则，经双方协商，签订安全生产协议如下：</w:t>
      </w:r>
    </w:p>
    <w:p w14:paraId="072B32E0">
      <w:pPr>
        <w:widowControl/>
        <w:ind w:left="480"/>
        <w:rPr>
          <w:rFonts w:hint="eastAsia" w:ascii="宋体" w:hAnsi="宋体" w:cs="宋体"/>
          <w:b/>
          <w:color w:val="auto"/>
          <w:sz w:val="24"/>
          <w:highlight w:val="none"/>
        </w:rPr>
      </w:pPr>
      <w:r>
        <w:rPr>
          <w:rFonts w:hint="eastAsia" w:ascii="宋体" w:hAnsi="宋体" w:cs="宋体"/>
          <w:b/>
          <w:color w:val="auto"/>
          <w:sz w:val="24"/>
          <w:highlight w:val="none"/>
        </w:rPr>
        <w:t>一、项目名称及地点</w:t>
      </w:r>
    </w:p>
    <w:p w14:paraId="69BEF2F1">
      <w:pPr>
        <w:widowControl/>
        <w:ind w:left="480"/>
        <w:rPr>
          <w:rFonts w:hint="eastAsia" w:ascii="宋体" w:hAnsi="宋体" w:cs="宋体"/>
          <w:color w:val="auto"/>
          <w:sz w:val="24"/>
          <w:highlight w:val="none"/>
        </w:rPr>
      </w:pPr>
      <w:r>
        <w:rPr>
          <w:rFonts w:hint="eastAsia" w:ascii="宋体" w:hAnsi="宋体" w:cs="宋体"/>
          <w:color w:val="auto"/>
          <w:sz w:val="24"/>
          <w:highlight w:val="none"/>
        </w:rPr>
        <w:t xml:space="preserve">项目名称：                         </w:t>
      </w:r>
    </w:p>
    <w:p w14:paraId="4D19AB25">
      <w:pPr>
        <w:widowControl/>
        <w:ind w:left="480"/>
        <w:rPr>
          <w:rFonts w:hint="eastAsia" w:ascii="宋体" w:hAnsi="宋体" w:cs="宋体"/>
          <w:color w:val="auto"/>
          <w:sz w:val="24"/>
          <w:highlight w:val="none"/>
        </w:rPr>
      </w:pPr>
      <w:r>
        <w:rPr>
          <w:rFonts w:hint="eastAsia" w:ascii="宋体" w:hAnsi="宋体" w:cs="宋体"/>
          <w:color w:val="auto"/>
          <w:sz w:val="24"/>
          <w:highlight w:val="none"/>
        </w:rPr>
        <w:t xml:space="preserve">项目地点：                         </w:t>
      </w:r>
    </w:p>
    <w:p w14:paraId="0DECCC37">
      <w:pPr>
        <w:widowControl/>
        <w:ind w:left="480"/>
        <w:rPr>
          <w:rFonts w:hint="eastAsia" w:ascii="宋体" w:hAnsi="宋体" w:cs="宋体"/>
          <w:b/>
          <w:color w:val="auto"/>
          <w:sz w:val="24"/>
          <w:highlight w:val="none"/>
        </w:rPr>
      </w:pPr>
      <w:r>
        <w:rPr>
          <w:rFonts w:hint="eastAsia" w:ascii="宋体" w:hAnsi="宋体" w:cs="宋体"/>
          <w:color w:val="auto"/>
          <w:sz w:val="24"/>
          <w:highlight w:val="none"/>
        </w:rPr>
        <w:t>合同金额：</w:t>
      </w:r>
      <w:r>
        <w:rPr>
          <w:rFonts w:ascii="宋体" w:hAnsi="宋体" w:cs="宋体"/>
          <w:color w:val="auto"/>
          <w:sz w:val="24"/>
          <w:highlight w:val="none"/>
        </w:rPr>
        <w:t xml:space="preserve">    </w:t>
      </w:r>
      <w:r>
        <w:rPr>
          <w:rFonts w:hint="eastAsia" w:ascii="宋体" w:hAnsi="宋体" w:cs="宋体"/>
          <w:color w:val="auto"/>
          <w:sz w:val="24"/>
          <w:highlight w:val="none"/>
        </w:rPr>
        <w:t xml:space="preserve">元 （大写：  ）                    </w:t>
      </w:r>
    </w:p>
    <w:p w14:paraId="6D891FCD">
      <w:pPr>
        <w:widowControl/>
        <w:ind w:left="480"/>
        <w:rPr>
          <w:rFonts w:hint="eastAsia" w:ascii="宋体" w:hAnsi="宋体" w:cs="宋体"/>
          <w:b/>
          <w:color w:val="auto"/>
          <w:sz w:val="24"/>
          <w:highlight w:val="none"/>
        </w:rPr>
      </w:pPr>
      <w:r>
        <w:rPr>
          <w:rFonts w:hint="eastAsia" w:ascii="宋体" w:hAnsi="宋体" w:cs="宋体"/>
          <w:b/>
          <w:color w:val="auto"/>
          <w:sz w:val="24"/>
          <w:highlight w:val="none"/>
        </w:rPr>
        <w:t>二、目标任务</w:t>
      </w:r>
    </w:p>
    <w:p w14:paraId="14EF61A0">
      <w:pPr>
        <w:widowControl/>
        <w:ind w:left="480"/>
        <w:rPr>
          <w:rFonts w:hint="eastAsia" w:ascii="宋体" w:hAnsi="宋体" w:cs="宋体"/>
          <w:color w:val="auto"/>
          <w:sz w:val="24"/>
          <w:highlight w:val="none"/>
        </w:rPr>
      </w:pPr>
      <w:r>
        <w:rPr>
          <w:rFonts w:hint="eastAsia" w:ascii="宋体" w:hAnsi="宋体" w:cs="宋体"/>
          <w:color w:val="auto"/>
          <w:sz w:val="24"/>
          <w:highlight w:val="none"/>
        </w:rPr>
        <w:t>（一）安全生产伤亡事故为零。</w:t>
      </w:r>
    </w:p>
    <w:p w14:paraId="2FC2146E">
      <w:pPr>
        <w:widowControl/>
        <w:ind w:left="480"/>
        <w:rPr>
          <w:rFonts w:hint="eastAsia" w:ascii="宋体" w:hAnsi="宋体" w:cs="宋体"/>
          <w:color w:val="auto"/>
          <w:sz w:val="24"/>
          <w:highlight w:val="none"/>
        </w:rPr>
      </w:pPr>
      <w:r>
        <w:rPr>
          <w:rFonts w:hint="eastAsia" w:ascii="宋体" w:hAnsi="宋体" w:cs="宋体"/>
          <w:color w:val="auto"/>
          <w:sz w:val="24"/>
          <w:highlight w:val="none"/>
        </w:rPr>
        <w:t>（二）无高处坠落、坍塌、物体打击、起重伤害、机械伤害、触电、中毒窒息、火灾、爆炸和其他伤害等事故发生。</w:t>
      </w:r>
    </w:p>
    <w:p w14:paraId="10A8B27E">
      <w:pPr>
        <w:widowControl/>
        <w:ind w:left="480"/>
        <w:rPr>
          <w:rFonts w:hint="eastAsia" w:ascii="宋体" w:hAnsi="宋体" w:cs="宋体"/>
          <w:b/>
          <w:color w:val="auto"/>
          <w:sz w:val="24"/>
          <w:highlight w:val="none"/>
        </w:rPr>
      </w:pPr>
      <w:r>
        <w:rPr>
          <w:rFonts w:hint="eastAsia" w:ascii="宋体" w:hAnsi="宋体" w:cs="宋体"/>
          <w:b/>
          <w:color w:val="auto"/>
          <w:sz w:val="24"/>
          <w:highlight w:val="none"/>
        </w:rPr>
        <w:t>三、甲、乙方现场负责人及安全生产管理人员</w:t>
      </w:r>
    </w:p>
    <w:p w14:paraId="44D03D29">
      <w:pPr>
        <w:widowControl/>
        <w:ind w:left="480"/>
        <w:rPr>
          <w:rFonts w:hint="eastAsia" w:ascii="宋体" w:hAnsi="宋体" w:cs="宋体"/>
          <w:color w:val="auto"/>
          <w:sz w:val="24"/>
          <w:highlight w:val="none"/>
        </w:rPr>
      </w:pPr>
      <w:r>
        <w:rPr>
          <w:rFonts w:hint="eastAsia" w:ascii="宋体" w:hAnsi="宋体" w:cs="宋体"/>
          <w:color w:val="auto"/>
          <w:sz w:val="24"/>
          <w:highlight w:val="none"/>
        </w:rPr>
        <w:t>甲方项目负责人：        证号：</w:t>
      </w:r>
      <w:r>
        <w:rPr>
          <w:rFonts w:ascii="宋体" w:hAnsi="宋体" w:cs="宋体"/>
          <w:color w:val="auto"/>
          <w:sz w:val="24"/>
          <w:highlight w:val="none"/>
        </w:rPr>
        <w:t xml:space="preserve">/          </w:t>
      </w:r>
      <w:r>
        <w:rPr>
          <w:rFonts w:hint="eastAsia" w:ascii="宋体" w:hAnsi="宋体" w:cs="宋体"/>
          <w:color w:val="auto"/>
          <w:sz w:val="24"/>
          <w:highlight w:val="none"/>
        </w:rPr>
        <w:t xml:space="preserve">联系电话：          </w:t>
      </w:r>
    </w:p>
    <w:p w14:paraId="34B91357">
      <w:pPr>
        <w:widowControl/>
        <w:ind w:left="480"/>
        <w:rPr>
          <w:rFonts w:hint="eastAsia" w:ascii="宋体" w:hAnsi="宋体" w:cs="宋体"/>
          <w:color w:val="auto"/>
          <w:sz w:val="24"/>
          <w:highlight w:val="none"/>
        </w:rPr>
      </w:pPr>
      <w:r>
        <w:rPr>
          <w:rFonts w:hint="eastAsia" w:ascii="宋体" w:hAnsi="宋体" w:cs="宋体"/>
          <w:color w:val="auto"/>
          <w:sz w:val="24"/>
          <w:highlight w:val="none"/>
        </w:rPr>
        <w:t xml:space="preserve">乙方项目经理：          证号： </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联系电话：         </w:t>
      </w:r>
    </w:p>
    <w:p w14:paraId="50202164">
      <w:pPr>
        <w:widowControl/>
        <w:ind w:left="480"/>
        <w:rPr>
          <w:rFonts w:hint="eastAsia" w:ascii="宋体" w:hAnsi="宋体" w:cs="宋体"/>
          <w:color w:val="auto"/>
          <w:sz w:val="24"/>
          <w:highlight w:val="none"/>
        </w:rPr>
      </w:pPr>
      <w:r>
        <w:rPr>
          <w:rFonts w:hint="eastAsia" w:ascii="宋体" w:hAnsi="宋体" w:cs="宋体"/>
          <w:color w:val="auto"/>
          <w:sz w:val="24"/>
          <w:highlight w:val="none"/>
        </w:rPr>
        <w:t>乙方安全员：            证号：           联系电话：</w:t>
      </w:r>
    </w:p>
    <w:p w14:paraId="6238617D">
      <w:pPr>
        <w:widowControl/>
        <w:tabs>
          <w:tab w:val="left" w:pos="7540"/>
        </w:tabs>
        <w:ind w:left="480"/>
        <w:rPr>
          <w:rFonts w:hint="eastAsia" w:ascii="宋体" w:hAnsi="宋体" w:cs="宋体"/>
          <w:b/>
          <w:color w:val="auto"/>
          <w:sz w:val="24"/>
          <w:highlight w:val="none"/>
        </w:rPr>
      </w:pPr>
      <w:r>
        <w:rPr>
          <w:rFonts w:hint="eastAsia" w:ascii="宋体" w:hAnsi="宋体" w:cs="宋体"/>
          <w:b/>
          <w:color w:val="auto"/>
          <w:sz w:val="24"/>
          <w:highlight w:val="none"/>
        </w:rPr>
        <w:t>四、甲方职责</w:t>
      </w:r>
    </w:p>
    <w:p w14:paraId="7A7587C7">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一）将建设工程发包给乙方的同时，须签订安全生产管理协议；建设工程发包给多个参建方的，须分别签订安全生产管理协议，明确各自的安全生产责任及措施，并指定专人负责施工现场安全生产的统一协调和管理。</w:t>
      </w:r>
    </w:p>
    <w:p w14:paraId="24D76EDF">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（二）建设工程应依法获得施工许可。</w:t>
      </w:r>
    </w:p>
    <w:p w14:paraId="1CFD50F3">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（三）不得将建设工程发包给不具备相应资质条件的承包单位。</w:t>
      </w:r>
    </w:p>
    <w:p w14:paraId="3C865789">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（四）建设工程涉及供水、排水、供电、供气、供热、通信、广播电视等地下管线安全的，应查明管网情况并经管线产权单位和行政主管部门确认，提出保护措施要求和安全技术交底。</w:t>
      </w:r>
    </w:p>
    <w:p w14:paraId="73C17B73">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（五）在编制工程概（预）算时，应当依据国家、省、市的标准和建设行政主管部门测定的费率，确定工程作业环境、安全防护和文明施工所需的费用，并在工程合同中予以明确。</w:t>
      </w:r>
    </w:p>
    <w:p w14:paraId="16C3A0C1">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（六）为规范</w:t>
      </w:r>
      <w:r>
        <w:rPr>
          <w:rFonts w:hint="eastAsia" w:ascii="宋体" w:hAnsi="宋体" w:cs="宋体"/>
          <w:color w:val="auto"/>
          <w:sz w:val="24"/>
          <w:highlight w:val="none"/>
          <w:lang w:eastAsia="zh-CN"/>
        </w:rPr>
        <w:t>建设</w:t>
      </w:r>
      <w:r>
        <w:rPr>
          <w:rFonts w:hint="eastAsia" w:ascii="宋体" w:hAnsi="宋体" w:cs="宋体"/>
          <w:color w:val="auto"/>
          <w:sz w:val="24"/>
          <w:highlight w:val="none"/>
        </w:rPr>
        <w:t>工程安全生产管理，甲方特制定《建设工程安全生产违约处理办法》（详见附件），供各参建方认真贯彻执行。</w:t>
      </w:r>
    </w:p>
    <w:p w14:paraId="51EA7327">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（七）定期组织召开安全生产例会，及时传达上级有关安全生产精神和工作部署，研究解决工程实施过程中存在的安全生产问题。</w:t>
      </w:r>
    </w:p>
    <w:p w14:paraId="36CD64DE">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八）甲方有权对乙方施工安全生产进行定期或不定期监督检查。由于乙方安全生产责任制不落实，导致产生安全生产事故隐患，被上级主管部门或甲方处以通报批评、责令限期整改的，乙方除对存在的问题和隐患立即彻底整改外，同时须承担相应违约责任，甲方有权按《建设工程安全生产违约处理办法》中有关条款，进行相应经济扣款，扣款直接在工程款中扣除。对重大危险源等监控不力，多次整改无效或发生安全生产事故</w:t>
      </w:r>
      <w:r>
        <w:rPr>
          <w:rFonts w:ascii="宋体" w:hAnsi="宋体" w:cs="宋体"/>
          <w:color w:val="auto"/>
          <w:sz w:val="24"/>
          <w:highlight w:val="none"/>
        </w:rPr>
        <w:t>,</w:t>
      </w:r>
      <w:r>
        <w:rPr>
          <w:rFonts w:hint="eastAsia" w:ascii="宋体" w:hAnsi="宋体" w:cs="宋体"/>
          <w:color w:val="auto"/>
          <w:sz w:val="24"/>
          <w:highlight w:val="none"/>
        </w:rPr>
        <w:t>违约情节严重的，甲方有权与乙方终止承包合同，一切责任和经济损失由乙方承担。</w:t>
      </w:r>
    </w:p>
    <w:p w14:paraId="2A9FB930">
      <w:pPr>
        <w:widowControl/>
        <w:ind w:left="480"/>
        <w:rPr>
          <w:rFonts w:hint="eastAsia" w:ascii="宋体" w:hAnsi="宋体" w:cs="宋体"/>
          <w:b/>
          <w:color w:val="auto"/>
          <w:sz w:val="24"/>
          <w:highlight w:val="none"/>
        </w:rPr>
      </w:pPr>
      <w:r>
        <w:rPr>
          <w:rFonts w:hint="eastAsia" w:ascii="宋体" w:hAnsi="宋体" w:cs="宋体"/>
          <w:b/>
          <w:color w:val="auto"/>
          <w:sz w:val="24"/>
          <w:highlight w:val="none"/>
        </w:rPr>
        <w:t>五、乙方职责</w:t>
      </w:r>
    </w:p>
    <w:p w14:paraId="53764EF2">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（一）严格遵守国家安全生产的法律法规、标准。依法履行本建设工程安全生产主体责任。</w:t>
      </w:r>
    </w:p>
    <w:p w14:paraId="6A914A00">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（二）对涉及安全生产必须取得行政许可的，必须依法取得行政许可。</w:t>
      </w:r>
    </w:p>
    <w:p w14:paraId="1EEC54E9">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（三）乙方在项目施工过程中，对安全生产负全责。</w:t>
      </w:r>
    </w:p>
    <w:p w14:paraId="38882964">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（四）项目经理是本项目安全生产第一责任人，对安全生产负全责。</w:t>
      </w:r>
    </w:p>
    <w:p w14:paraId="245C133B">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（五）切实加强安全生产管理，建立健全安全生产责任制、各项规章制度和操作规程并认真贯彻执行。</w:t>
      </w:r>
    </w:p>
    <w:p w14:paraId="08C262B0">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（六）项目经理、安全管理人员和特种作业人员必须持证上岗。从业人员必须通过三级教育，经考核合格后方能上岗。</w:t>
      </w:r>
    </w:p>
    <w:p w14:paraId="68AD2599">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（七）关键岗位管理人员必须严格按照主管部门有关规定，不得随意变岗和无故缺岗。</w:t>
      </w:r>
    </w:p>
    <w:p w14:paraId="363CE451">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（八）制定安全生产管理计划和安全施工方案，经监理审核通过备案后实施。</w:t>
      </w:r>
    </w:p>
    <w:p w14:paraId="2FAD6538">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（九）建立安全生产管理长效机制，健全并落实安全生产检查制度，定期组织安全生产检查，认真排查事故隐患，对检查中发现的事故隐患，及时落实整改，确保安全生产。</w:t>
      </w:r>
    </w:p>
    <w:p w14:paraId="2F2D9320">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（十）自觉接受并积极配合建设主管部门及甲方的安全生产监督管理，遵守甲方《建设工程安全生产违约处理办法》中的规定。</w:t>
      </w:r>
    </w:p>
    <w:p w14:paraId="3DDC75D3">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（十一）定期组织召开安全生产例会，及时传达上级有关安全生产精神和工作部署，研究解决工程实施中存在的安全生产问题。</w:t>
      </w:r>
    </w:p>
    <w:p w14:paraId="7E976CA8">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（十二）施工机具进场报验、特种设备备案登记、安装、验收、使用、拆除和维修保养等环节，必须符合有关规定及相关标准要求。</w:t>
      </w:r>
    </w:p>
    <w:p w14:paraId="4DCE3CA5">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（十三）对重大危险源登记建档，定期进行检测评估、动态监控。凡</w:t>
      </w:r>
      <w:r>
        <w:rPr>
          <w:rFonts w:hint="eastAsia" w:ascii="宋体" w:hAnsi="宋体" w:cs="宋体"/>
          <w:color w:val="auto"/>
          <w:sz w:val="24"/>
          <w:highlight w:val="none"/>
          <w:lang w:eastAsia="zh-CN"/>
        </w:rPr>
        <w:t>列入</w:t>
      </w:r>
      <w:r>
        <w:rPr>
          <w:rFonts w:hint="eastAsia" w:ascii="宋体" w:hAnsi="宋体" w:cs="宋体"/>
          <w:color w:val="auto"/>
          <w:sz w:val="24"/>
          <w:highlight w:val="none"/>
        </w:rPr>
        <w:t>重大危险源的各分项（部），必须制定安全生产专项方案，通过专家论证，进行技术交底、明确责任人通过培训后方可实施。</w:t>
      </w:r>
    </w:p>
    <w:p w14:paraId="13045706">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（十四）确保安全生产有效投入，积极推广和应用安全生产先进技术，不得使用国家明令淘汰、禁止使用危及安全生产的工艺、设备。</w:t>
      </w:r>
    </w:p>
    <w:p w14:paraId="7CC659A0">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（十五）涉及分项发包项目交叉作业时，由乙方负责安全生产的统一协调和管理。乙方应与进入施工区域内进行施工作业的分包方分别签订安全生产管理协议，明确各自的安全生产管理职责和安全措施</w:t>
      </w:r>
      <w:r>
        <w:rPr>
          <w:rFonts w:ascii="宋体" w:hAnsi="宋体" w:cs="宋体"/>
          <w:color w:val="auto"/>
          <w:sz w:val="24"/>
          <w:highlight w:val="none"/>
        </w:rPr>
        <w:t>,</w:t>
      </w:r>
      <w:r>
        <w:rPr>
          <w:rFonts w:hint="eastAsia" w:ascii="宋体" w:hAnsi="宋体" w:cs="宋体"/>
          <w:color w:val="auto"/>
          <w:sz w:val="24"/>
          <w:highlight w:val="none"/>
        </w:rPr>
        <w:t>并指定专职安全生产管理人员进行协调和安全检查。如因乙方管理不力导致发生安全事故的，乙方将承担管理责任和连带责任。</w:t>
      </w:r>
    </w:p>
    <w:p w14:paraId="689B31DE">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（十六）建立和完善应急管理体系和预案，定期组织应急救援演练</w:t>
      </w:r>
    </w:p>
    <w:p w14:paraId="43671F99">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（十七）</w:t>
      </w:r>
      <w:r>
        <w:rPr>
          <w:rFonts w:hint="eastAsia" w:ascii="宋体" w:hAnsi="宋体" w:cs="宋体"/>
          <w:color w:val="auto"/>
          <w:sz w:val="24"/>
          <w:highlight w:val="none"/>
          <w:lang w:eastAsia="zh-CN"/>
        </w:rPr>
        <w:t>各类台账</w:t>
      </w:r>
      <w:r>
        <w:rPr>
          <w:rFonts w:hint="eastAsia" w:ascii="宋体" w:hAnsi="宋体" w:cs="宋体"/>
          <w:color w:val="auto"/>
          <w:sz w:val="24"/>
          <w:highlight w:val="none"/>
        </w:rPr>
        <w:t>资料记录齐全真实。</w:t>
      </w:r>
    </w:p>
    <w:p w14:paraId="5C4D4D54">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（十八）接到安全生产事故报告后，项目经理应及时赶到事故现场，组织事故抢险（救）和善后处理，防止事故扩大，并按照《生产安全事故报告和调查处理条例》（国务院令</w:t>
      </w:r>
      <w:r>
        <w:rPr>
          <w:rFonts w:ascii="宋体" w:hAnsi="宋体" w:cs="宋体"/>
          <w:color w:val="auto"/>
          <w:sz w:val="24"/>
          <w:highlight w:val="none"/>
        </w:rPr>
        <w:t>493</w:t>
      </w:r>
      <w:r>
        <w:rPr>
          <w:rFonts w:hint="eastAsia" w:ascii="宋体" w:hAnsi="宋体" w:cs="宋体"/>
          <w:color w:val="auto"/>
          <w:sz w:val="24"/>
          <w:highlight w:val="none"/>
        </w:rPr>
        <w:t>号）的规定，如实上报，同时负责事故现场的保护。并坚持“四不放过”的原则，严肃处理有关责任人。</w:t>
      </w:r>
    </w:p>
    <w:p w14:paraId="4EB6531A">
      <w:pPr>
        <w:ind w:firstLine="480"/>
        <w:rPr>
          <w:rFonts w:hint="eastAsia" w:ascii="宋体" w:hAnsi="宋体" w:cs="宋体"/>
          <w:color w:val="auto"/>
          <w:sz w:val="24"/>
          <w:highlight w:val="none"/>
        </w:rPr>
      </w:pPr>
      <w:r>
        <w:rPr>
          <w:rFonts w:hint="eastAsia" w:ascii="宋体" w:hAnsi="宋体" w:cs="宋体"/>
          <w:color w:val="auto"/>
          <w:sz w:val="24"/>
          <w:highlight w:val="none"/>
        </w:rPr>
        <w:t>（十九）在施工期间发生对第三方人身财产损害的，乙方承担一切赔偿责任。</w:t>
      </w:r>
    </w:p>
    <w:p w14:paraId="51FEE292">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（二十）禁止再行转包，非主体工程需要分包的，必须报甲方批准。乙方必须对分包方进行安全管理和监督，分包工程发生安全事故时，乙方与分包单位承担全部责任（包括连带责任）。</w:t>
      </w:r>
    </w:p>
    <w:p w14:paraId="50492BD7">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（二十一）做好职责范围内其他安全生产工作。</w:t>
      </w:r>
    </w:p>
    <w:p w14:paraId="52AC9A55">
      <w:pPr>
        <w:widowControl/>
        <w:ind w:firstLine="482"/>
        <w:rPr>
          <w:rFonts w:hint="eastAsia" w:ascii="宋体" w:hAnsi="宋体" w:cs="宋体"/>
          <w:b/>
          <w:color w:val="auto"/>
          <w:sz w:val="24"/>
          <w:highlight w:val="none"/>
        </w:rPr>
      </w:pPr>
      <w:r>
        <w:rPr>
          <w:rFonts w:hint="eastAsia" w:ascii="宋体" w:hAnsi="宋体" w:cs="宋体"/>
          <w:b/>
          <w:color w:val="auto"/>
          <w:sz w:val="24"/>
          <w:highlight w:val="none"/>
        </w:rPr>
        <w:t>六、违约</w:t>
      </w:r>
    </w:p>
    <w:p w14:paraId="7F23C1AB">
      <w:pPr>
        <w:widowControl/>
        <w:ind w:firstLine="480"/>
        <w:rPr>
          <w:rFonts w:hint="eastAsia" w:ascii="宋体" w:hAnsi="宋体" w:cs="宋体"/>
          <w:color w:val="auto"/>
          <w:sz w:val="24"/>
          <w:highlight w:val="none"/>
        </w:rPr>
      </w:pPr>
      <w:r>
        <w:rPr>
          <w:rFonts w:hint="eastAsia" w:ascii="宋体" w:hAnsi="宋体" w:cs="宋体"/>
          <w:color w:val="auto"/>
          <w:sz w:val="24"/>
          <w:highlight w:val="none"/>
        </w:rPr>
        <w:t>（一）甲方违反本协议情形。因甲方原因导致的违约责任，按双方签署的相应的建设工程施工合同处理。</w:t>
      </w:r>
    </w:p>
    <w:p w14:paraId="785BC6DA">
      <w:pPr>
        <w:widowControl/>
        <w:ind w:firstLine="482"/>
        <w:rPr>
          <w:rFonts w:hint="eastAsia" w:ascii="宋体" w:hAnsi="宋体" w:cs="宋体"/>
          <w:b/>
          <w:bCs/>
          <w:color w:val="auto"/>
          <w:sz w:val="24"/>
          <w:highlight w:val="none"/>
        </w:rPr>
      </w:pPr>
      <w:r>
        <w:rPr>
          <w:rFonts w:hint="eastAsia" w:ascii="宋体" w:hAnsi="宋体" w:cs="宋体"/>
          <w:b/>
          <w:bCs/>
          <w:color w:val="auto"/>
          <w:sz w:val="24"/>
          <w:highlight w:val="none"/>
        </w:rPr>
        <w:t>（二）乙方违反本协议情形。因乙方原因导致的违约责任，甲方有权在工程款中扣除本协议约定的违约金。</w:t>
      </w:r>
    </w:p>
    <w:p w14:paraId="3DCE43C5">
      <w:pPr>
        <w:widowControl/>
        <w:ind w:firstLine="480"/>
        <w:rPr>
          <w:rFonts w:hint="eastAsia" w:ascii="宋体" w:hAnsi="宋体" w:cs="宋体"/>
          <w:color w:val="auto"/>
          <w:sz w:val="24"/>
          <w:highlight w:val="none"/>
        </w:rPr>
      </w:pPr>
      <w:r>
        <w:rPr>
          <w:rFonts w:hint="eastAsia" w:ascii="宋体" w:hAnsi="宋体" w:cs="宋体"/>
          <w:color w:val="auto"/>
          <w:sz w:val="24"/>
          <w:highlight w:val="none"/>
        </w:rPr>
        <w:t>对本协议所确定的各方权利义务职责，各方均应严格遵守和履行，对发生在各自职责范围内的安全生产事故由责任方承担全部责任，因此而给对方造成损失的，由责任方负责赔偿。</w:t>
      </w:r>
    </w:p>
    <w:p w14:paraId="7B4CA45F">
      <w:pPr>
        <w:widowControl/>
        <w:ind w:firstLine="480"/>
        <w:rPr>
          <w:rFonts w:hint="eastAsia" w:ascii="宋体" w:hAnsi="宋体" w:cs="宋体"/>
          <w:color w:val="auto"/>
          <w:sz w:val="24"/>
          <w:highlight w:val="none"/>
        </w:rPr>
      </w:pPr>
      <w:r>
        <w:rPr>
          <w:rFonts w:hint="eastAsia" w:ascii="宋体" w:hAnsi="宋体" w:cs="宋体"/>
          <w:color w:val="auto"/>
          <w:sz w:val="24"/>
          <w:highlight w:val="none"/>
        </w:rPr>
        <w:t>本协议作为工程合同的附件，与主合同具有同等效力。</w:t>
      </w:r>
    </w:p>
    <w:p w14:paraId="7020E036">
      <w:pPr>
        <w:widowControl/>
        <w:ind w:firstLine="480"/>
        <w:rPr>
          <w:rFonts w:hint="eastAsia" w:ascii="宋体" w:hAnsi="宋体" w:cs="宋体"/>
          <w:color w:val="auto"/>
          <w:sz w:val="24"/>
          <w:highlight w:val="none"/>
        </w:rPr>
      </w:pPr>
      <w:r>
        <w:rPr>
          <w:rFonts w:hint="eastAsia" w:ascii="宋体" w:hAnsi="宋体" w:cs="宋体"/>
          <w:color w:val="auto"/>
          <w:sz w:val="24"/>
          <w:highlight w:val="none"/>
        </w:rPr>
        <w:t>本协议有效期为双方签署之日起至该工程项目全部结算完毕时止。</w:t>
      </w:r>
    </w:p>
    <w:p w14:paraId="7287AD6D">
      <w:pPr>
        <w:widowControl/>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本协议签订地点： </w:t>
      </w:r>
      <w:r>
        <w:rPr>
          <w:rFonts w:ascii="宋体" w:hAnsi="宋体" w:cs="宋体"/>
          <w:color w:val="auto"/>
          <w:sz w:val="24"/>
          <w:highlight w:val="none"/>
        </w:rPr>
        <w:t xml:space="preserve">   </w:t>
      </w:r>
      <w:r>
        <w:rPr>
          <w:rFonts w:hint="eastAsia" w:ascii="宋体" w:hAnsi="宋体" w:cs="宋体"/>
          <w:color w:val="auto"/>
          <w:sz w:val="24"/>
          <w:highlight w:val="none"/>
        </w:rPr>
        <w:t>。</w:t>
      </w:r>
    </w:p>
    <w:p w14:paraId="38400C55">
      <w:pPr>
        <w:widowControl/>
        <w:ind w:firstLine="480"/>
        <w:rPr>
          <w:rFonts w:hint="eastAsia" w:ascii="宋体" w:hAnsi="宋体" w:cs="宋体"/>
          <w:color w:val="auto"/>
          <w:sz w:val="24"/>
          <w:highlight w:val="none"/>
        </w:rPr>
      </w:pPr>
      <w:r>
        <w:rPr>
          <w:rFonts w:hint="eastAsia" w:ascii="宋体" w:hAnsi="宋体" w:cs="宋体"/>
          <w:color w:val="auto"/>
          <w:sz w:val="24"/>
          <w:highlight w:val="none"/>
        </w:rPr>
        <w:t>本协议</w:t>
      </w:r>
      <w:r>
        <w:rPr>
          <w:rFonts w:hint="eastAsia" w:ascii="宋体" w:hAnsi="宋体" w:cs="宋体"/>
          <w:color w:val="auto"/>
          <w:sz w:val="24"/>
          <w:highlight w:val="none"/>
          <w:lang w:eastAsia="zh-CN"/>
        </w:rPr>
        <w:t>一式两份</w:t>
      </w:r>
      <w:r>
        <w:rPr>
          <w:rFonts w:hint="eastAsia" w:ascii="宋体" w:hAnsi="宋体" w:cs="宋体"/>
          <w:color w:val="auto"/>
          <w:sz w:val="24"/>
          <w:highlight w:val="none"/>
        </w:rPr>
        <w:t>，甲乙双方各执一份。</w:t>
      </w:r>
    </w:p>
    <w:p w14:paraId="0AF89BCE">
      <w:pPr>
        <w:widowControl/>
        <w:rPr>
          <w:rFonts w:hint="eastAsia" w:ascii="宋体" w:hAnsi="宋体" w:cs="宋体"/>
          <w:color w:val="auto"/>
          <w:sz w:val="24"/>
          <w:highlight w:val="none"/>
        </w:rPr>
      </w:pPr>
      <w:r>
        <w:rPr>
          <w:rFonts w:hint="eastAsia" w:ascii="宋体" w:hAnsi="宋体" w:cs="宋体"/>
          <w:color w:val="auto"/>
          <w:sz w:val="24"/>
          <w:highlight w:val="none"/>
        </w:rPr>
        <w:t>附件：《建设工程安全生产违约处理办法》</w:t>
      </w:r>
    </w:p>
    <w:p w14:paraId="71121F1A">
      <w:pPr>
        <w:ind w:left="-540" w:right="-874" w:firstLine="480"/>
        <w:rPr>
          <w:rFonts w:hint="eastAsia" w:ascii="宋体" w:hAnsi="宋体" w:cs="宋体"/>
          <w:color w:val="auto"/>
          <w:sz w:val="24"/>
          <w:highlight w:val="none"/>
        </w:rPr>
      </w:pPr>
    </w:p>
    <w:p w14:paraId="6135FB82">
      <w:pPr>
        <w:tabs>
          <w:tab w:val="left" w:pos="6250"/>
        </w:tabs>
        <w:rPr>
          <w:rFonts w:hint="eastAsia" w:ascii="宋体" w:hAnsi="宋体"/>
          <w:color w:val="auto"/>
          <w:sz w:val="24"/>
          <w:highlight w:val="none"/>
        </w:rPr>
      </w:pPr>
      <w:r>
        <w:rPr>
          <w:rFonts w:hint="eastAsia" w:ascii="宋体" w:hAnsi="宋体" w:cs="宋体"/>
          <w:color w:val="auto"/>
          <w:sz w:val="24"/>
          <w:highlight w:val="none"/>
        </w:rPr>
        <w:t>甲方（委托人）单位（盖章）：       乙方</w:t>
      </w:r>
      <w:r>
        <w:rPr>
          <w:rFonts w:hint="eastAsia" w:ascii="宋体" w:hAnsi="宋体" w:cs="宋体"/>
          <w:color w:val="auto"/>
          <w:sz w:val="24"/>
          <w:highlight w:val="none"/>
          <w:lang w:eastAsia="zh-CN"/>
        </w:rPr>
        <w:t>（</w:t>
      </w:r>
      <w:r>
        <w:rPr>
          <w:rFonts w:hint="eastAsia" w:ascii="宋体" w:hAnsi="宋体" w:cs="宋体"/>
          <w:color w:val="auto"/>
          <w:sz w:val="24"/>
          <w:highlight w:val="none"/>
        </w:rPr>
        <w:t>受托人）单位（盖章）：</w:t>
      </w:r>
    </w:p>
    <w:p w14:paraId="2501474B">
      <w:pPr>
        <w:ind w:left="-540" w:right="-874" w:firstLine="480"/>
        <w:rPr>
          <w:rFonts w:hint="eastAsia" w:ascii="宋体" w:hAnsi="宋体" w:cs="宋体"/>
          <w:color w:val="auto"/>
          <w:sz w:val="24"/>
          <w:highlight w:val="none"/>
        </w:rPr>
      </w:pPr>
    </w:p>
    <w:p w14:paraId="29E5D4D1">
      <w:pPr>
        <w:ind w:left="-540" w:right="-874" w:firstLine="720"/>
        <w:rPr>
          <w:rFonts w:hint="eastAsia" w:ascii="宋体" w:hAnsi="宋体"/>
          <w:color w:val="auto"/>
          <w:sz w:val="24"/>
          <w:highlight w:val="none"/>
        </w:rPr>
      </w:pPr>
      <w:r>
        <w:rPr>
          <w:rFonts w:hint="eastAsia" w:ascii="宋体" w:hAnsi="宋体" w:cs="宋体"/>
          <w:color w:val="auto"/>
          <w:sz w:val="24"/>
          <w:highlight w:val="none"/>
        </w:rPr>
        <w:t>法定代表人（签字）：              法定代表人（签字）：</w:t>
      </w:r>
    </w:p>
    <w:p w14:paraId="25C73E2E">
      <w:pPr>
        <w:ind w:right="-1052"/>
        <w:rPr>
          <w:rFonts w:hint="eastAsia" w:ascii="宋体" w:hAnsi="宋体" w:cs="宋体"/>
          <w:color w:val="auto"/>
          <w:sz w:val="24"/>
          <w:highlight w:val="none"/>
        </w:rPr>
      </w:pPr>
      <w:r>
        <w:rPr>
          <w:rFonts w:hint="eastAsia" w:ascii="宋体" w:hAnsi="宋体" w:cs="宋体"/>
          <w:color w:val="auto"/>
          <w:sz w:val="24"/>
          <w:highlight w:val="none"/>
        </w:rPr>
        <w:t>（或授权委托人）签字：            （或授权委托人）签字：</w:t>
      </w:r>
    </w:p>
    <w:p w14:paraId="3E876013">
      <w:pPr>
        <w:ind w:right="-1052" w:firstLine="960"/>
        <w:rPr>
          <w:rFonts w:hint="eastAsia" w:ascii="宋体" w:hAnsi="宋体" w:cs="宋体"/>
          <w:color w:val="auto"/>
          <w:sz w:val="24"/>
          <w:highlight w:val="none"/>
        </w:rPr>
      </w:pPr>
    </w:p>
    <w:p w14:paraId="1FF1D683">
      <w:pPr>
        <w:widowControl/>
        <w:ind w:right="-1052" w:firstLine="1920"/>
        <w:rPr>
          <w:rFonts w:hint="eastAsia" w:ascii="宋体" w:hAnsi="宋体" w:cs="宋体"/>
          <w:color w:val="auto"/>
          <w:sz w:val="24"/>
          <w:highlight w:val="none"/>
        </w:rPr>
        <w:sectPr>
          <w:pgSz w:w="11906" w:h="16838"/>
          <w:pgMar w:top="1440" w:right="1080" w:bottom="1440" w:left="1080" w:header="624" w:footer="907" w:gutter="0"/>
          <w:cols w:space="720" w:num="1"/>
          <w:docGrid w:linePitch="360" w:charSpace="0"/>
        </w:sectPr>
      </w:pPr>
      <w:r>
        <w:rPr>
          <w:rFonts w:hint="eastAsia" w:ascii="宋体" w:hAnsi="宋体" w:cs="宋体"/>
          <w:color w:val="auto"/>
          <w:sz w:val="24"/>
          <w:highlight w:val="none"/>
        </w:rPr>
        <w:t>年  月  日                         年  月  日</w:t>
      </w:r>
    </w:p>
    <w:p w14:paraId="788CFC05">
      <w:pPr>
        <w:pStyle w:val="37"/>
        <w:widowControl/>
        <w:numPr>
          <w:ilvl w:val="0"/>
          <w:numId w:val="16"/>
        </w:numPr>
        <w:jc w:val="center"/>
        <w:outlineLvl w:val="0"/>
        <w:rPr>
          <w:rFonts w:hint="eastAsia" w:hAnsi="宋体"/>
          <w:b/>
          <w:color w:val="auto"/>
          <w:sz w:val="36"/>
          <w:szCs w:val="36"/>
          <w:highlight w:val="none"/>
        </w:rPr>
      </w:pPr>
      <w:r>
        <w:rPr>
          <w:rFonts w:hint="eastAsia" w:hAnsi="宋体"/>
          <w:b/>
          <w:color w:val="auto"/>
          <w:sz w:val="36"/>
          <w:szCs w:val="36"/>
          <w:highlight w:val="none"/>
        </w:rPr>
        <w:t>附件（响应文件格式）</w:t>
      </w:r>
    </w:p>
    <w:p w14:paraId="6966320A">
      <w:pPr>
        <w:pStyle w:val="37"/>
        <w:spacing w:line="400" w:lineRule="exact"/>
        <w:jc w:val="left"/>
        <w:outlineLvl w:val="0"/>
        <w:rPr>
          <w:rFonts w:hint="eastAsia" w:hAnsi="宋体"/>
          <w:b/>
          <w:bCs/>
          <w:color w:val="auto"/>
          <w:sz w:val="24"/>
          <w:highlight w:val="none"/>
        </w:rPr>
      </w:pPr>
      <w:bookmarkStart w:id="629" w:name="_Toc12882"/>
      <w:bookmarkStart w:id="630" w:name="_Toc10411"/>
      <w:r>
        <w:rPr>
          <w:rFonts w:hint="eastAsia" w:hAnsi="宋体"/>
          <w:b/>
          <w:bCs/>
          <w:color w:val="auto"/>
          <w:sz w:val="24"/>
          <w:highlight w:val="none"/>
        </w:rPr>
        <w:t>（一）响应文件封面格式：</w:t>
      </w:r>
    </w:p>
    <w:p w14:paraId="3626E9AA">
      <w:pPr>
        <w:pStyle w:val="472"/>
        <w:rPr>
          <w:rFonts w:hint="eastAsia" w:ascii="宋体" w:hAnsi="宋体"/>
          <w:b/>
          <w:color w:val="auto"/>
          <w:sz w:val="32"/>
          <w:szCs w:val="32"/>
          <w:highlight w:val="none"/>
        </w:rPr>
      </w:pPr>
    </w:p>
    <w:p w14:paraId="18B42464">
      <w:pPr>
        <w:pStyle w:val="472"/>
        <w:rPr>
          <w:rFonts w:hint="eastAsia" w:ascii="宋体" w:hAnsi="宋体"/>
          <w:b/>
          <w:color w:val="auto"/>
          <w:sz w:val="32"/>
          <w:szCs w:val="32"/>
          <w:highlight w:val="none"/>
        </w:rPr>
      </w:pPr>
    </w:p>
    <w:p w14:paraId="65A63915">
      <w:pPr>
        <w:pStyle w:val="472"/>
        <w:rPr>
          <w:rFonts w:hint="eastAsia" w:ascii="宋体" w:hAnsi="宋体"/>
          <w:b/>
          <w:color w:val="auto"/>
          <w:sz w:val="32"/>
          <w:szCs w:val="32"/>
          <w:highlight w:val="none"/>
        </w:rPr>
      </w:pPr>
    </w:p>
    <w:p w14:paraId="201E672B">
      <w:pPr>
        <w:pStyle w:val="55"/>
        <w:spacing w:beforeAutospacing="0" w:afterAutospacing="0"/>
        <w:jc w:val="center"/>
        <w:rPr>
          <w:rFonts w:hint="eastAsia" w:cs="宋体"/>
          <w:b/>
          <w:bCs/>
          <w:color w:val="auto"/>
          <w:sz w:val="72"/>
          <w:szCs w:val="72"/>
          <w:highlight w:val="none"/>
        </w:rPr>
      </w:pPr>
    </w:p>
    <w:p w14:paraId="1BF369AE">
      <w:pPr>
        <w:pStyle w:val="55"/>
        <w:spacing w:beforeAutospacing="0" w:afterAutospacing="0"/>
        <w:jc w:val="center"/>
        <w:rPr>
          <w:rFonts w:hint="eastAsia"/>
          <w:color w:val="auto"/>
          <w:highlight w:val="none"/>
        </w:rPr>
      </w:pPr>
      <w:r>
        <w:rPr>
          <w:rFonts w:hint="eastAsia" w:cs="宋体"/>
          <w:b/>
          <w:bCs/>
          <w:color w:val="auto"/>
          <w:sz w:val="72"/>
          <w:szCs w:val="72"/>
          <w:highlight w:val="none"/>
        </w:rPr>
        <w:t>响应文件</w:t>
      </w:r>
    </w:p>
    <w:p w14:paraId="6F5A3248">
      <w:pPr>
        <w:pStyle w:val="55"/>
        <w:spacing w:beforeAutospacing="0" w:afterAutospacing="0"/>
        <w:jc w:val="center"/>
        <w:rPr>
          <w:rFonts w:hint="eastAsia"/>
          <w:color w:val="auto"/>
          <w:highlight w:val="none"/>
        </w:rPr>
      </w:pPr>
      <w:r>
        <w:rPr>
          <w:rFonts w:cs="宋体"/>
          <w:b/>
          <w:bCs/>
          <w:color w:val="auto"/>
          <w:sz w:val="72"/>
          <w:szCs w:val="72"/>
          <w:highlight w:val="none"/>
        </w:rPr>
        <w:t> </w:t>
      </w:r>
    </w:p>
    <w:p w14:paraId="74DCD58F">
      <w:pPr>
        <w:pStyle w:val="55"/>
        <w:spacing w:beforeAutospacing="0" w:afterAutospacing="0"/>
        <w:jc w:val="center"/>
        <w:rPr>
          <w:rFonts w:hint="eastAsia"/>
          <w:color w:val="auto"/>
          <w:highlight w:val="none"/>
        </w:rPr>
      </w:pPr>
      <w:r>
        <w:rPr>
          <w:rFonts w:cs="宋体"/>
          <w:b/>
          <w:bCs/>
          <w:color w:val="auto"/>
          <w:sz w:val="72"/>
          <w:szCs w:val="72"/>
          <w:highlight w:val="none"/>
        </w:rPr>
        <w:t> </w:t>
      </w:r>
    </w:p>
    <w:p w14:paraId="71E43423">
      <w:pPr>
        <w:pStyle w:val="55"/>
        <w:spacing w:beforeAutospacing="0" w:afterAutospacing="0"/>
        <w:jc w:val="center"/>
        <w:rPr>
          <w:rFonts w:hint="eastAsia"/>
          <w:color w:val="auto"/>
          <w:highlight w:val="none"/>
        </w:rPr>
      </w:pPr>
      <w:r>
        <w:rPr>
          <w:rFonts w:cs="宋体"/>
          <w:b/>
          <w:bCs/>
          <w:color w:val="auto"/>
          <w:sz w:val="36"/>
          <w:szCs w:val="36"/>
          <w:highlight w:val="none"/>
        </w:rPr>
        <w:t> </w:t>
      </w:r>
    </w:p>
    <w:p w14:paraId="15137188">
      <w:pPr>
        <w:pStyle w:val="55"/>
        <w:spacing w:beforeAutospacing="0" w:afterAutospacing="0"/>
        <w:jc w:val="center"/>
        <w:rPr>
          <w:rFonts w:hint="eastAsia"/>
          <w:color w:val="auto"/>
          <w:highlight w:val="none"/>
        </w:rPr>
      </w:pPr>
      <w:r>
        <w:rPr>
          <w:rFonts w:cs="宋体"/>
          <w:b/>
          <w:bCs/>
          <w:color w:val="auto"/>
          <w:sz w:val="36"/>
          <w:szCs w:val="36"/>
          <w:highlight w:val="none"/>
        </w:rPr>
        <w:t> </w:t>
      </w:r>
    </w:p>
    <w:p w14:paraId="479D66D1">
      <w:pPr>
        <w:pStyle w:val="55"/>
        <w:spacing w:beforeAutospacing="0" w:afterAutospacing="0"/>
        <w:jc w:val="center"/>
        <w:rPr>
          <w:rFonts w:hint="eastAsia"/>
          <w:color w:val="auto"/>
          <w:highlight w:val="none"/>
        </w:rPr>
      </w:pPr>
      <w:r>
        <w:rPr>
          <w:rFonts w:cs="宋体"/>
          <w:b/>
          <w:bCs/>
          <w:color w:val="auto"/>
          <w:sz w:val="36"/>
          <w:szCs w:val="36"/>
          <w:highlight w:val="none"/>
        </w:rPr>
        <w:t> </w:t>
      </w:r>
    </w:p>
    <w:p w14:paraId="3A29A683">
      <w:pPr>
        <w:pStyle w:val="55"/>
        <w:spacing w:beforeAutospacing="0" w:afterAutospacing="0"/>
        <w:jc w:val="both"/>
        <w:rPr>
          <w:rFonts w:hint="eastAsia"/>
          <w:color w:val="auto"/>
          <w:highlight w:val="none"/>
        </w:rPr>
      </w:pPr>
      <w:r>
        <w:rPr>
          <w:rFonts w:cs="宋体"/>
          <w:b/>
          <w:bCs/>
          <w:color w:val="auto"/>
          <w:sz w:val="36"/>
          <w:szCs w:val="36"/>
          <w:highlight w:val="none"/>
        </w:rPr>
        <w:t>项 目 名 称：</w:t>
      </w:r>
      <w:r>
        <w:rPr>
          <w:rFonts w:cs="宋体"/>
          <w:b/>
          <w:bCs/>
          <w:color w:val="auto"/>
          <w:sz w:val="36"/>
          <w:szCs w:val="36"/>
          <w:highlight w:val="none"/>
          <w:u w:val="single"/>
        </w:rPr>
        <w:t>               </w:t>
      </w:r>
    </w:p>
    <w:p w14:paraId="3EDAACD0">
      <w:pPr>
        <w:pStyle w:val="55"/>
        <w:spacing w:beforeAutospacing="0" w:afterAutospacing="0"/>
        <w:jc w:val="both"/>
        <w:rPr>
          <w:rFonts w:hint="eastAsia"/>
          <w:color w:val="auto"/>
          <w:highlight w:val="none"/>
        </w:rPr>
      </w:pPr>
      <w:r>
        <w:rPr>
          <w:rFonts w:hint="eastAsia" w:cs="宋体"/>
          <w:b/>
          <w:bCs/>
          <w:color w:val="auto"/>
          <w:sz w:val="36"/>
          <w:szCs w:val="36"/>
          <w:highlight w:val="none"/>
        </w:rPr>
        <w:t>项 目</w:t>
      </w:r>
      <w:r>
        <w:rPr>
          <w:rFonts w:cs="宋体"/>
          <w:b/>
          <w:bCs/>
          <w:color w:val="auto"/>
          <w:sz w:val="36"/>
          <w:szCs w:val="36"/>
          <w:highlight w:val="none"/>
        </w:rPr>
        <w:t xml:space="preserve"> 编 号：</w:t>
      </w:r>
      <w:r>
        <w:rPr>
          <w:rFonts w:cs="宋体"/>
          <w:b/>
          <w:bCs/>
          <w:color w:val="auto"/>
          <w:sz w:val="36"/>
          <w:szCs w:val="36"/>
          <w:highlight w:val="none"/>
          <w:u w:val="single"/>
        </w:rPr>
        <w:t>               </w:t>
      </w:r>
    </w:p>
    <w:p w14:paraId="542C134F">
      <w:pPr>
        <w:pStyle w:val="55"/>
        <w:spacing w:beforeAutospacing="0" w:afterAutospacing="0"/>
        <w:jc w:val="both"/>
        <w:rPr>
          <w:rFonts w:hint="eastAsia"/>
          <w:color w:val="auto"/>
          <w:highlight w:val="none"/>
        </w:rPr>
      </w:pPr>
      <w:r>
        <w:rPr>
          <w:rFonts w:hint="eastAsia" w:cs="宋体"/>
          <w:b/>
          <w:bCs/>
          <w:color w:val="auto"/>
          <w:sz w:val="36"/>
          <w:szCs w:val="36"/>
          <w:highlight w:val="none"/>
        </w:rPr>
        <w:t>供应商</w:t>
      </w:r>
      <w:r>
        <w:rPr>
          <w:rFonts w:cs="宋体"/>
          <w:b/>
          <w:bCs/>
          <w:color w:val="auto"/>
          <w:sz w:val="36"/>
          <w:szCs w:val="36"/>
          <w:highlight w:val="none"/>
        </w:rPr>
        <w:t>名称 ：</w:t>
      </w:r>
      <w:r>
        <w:rPr>
          <w:rFonts w:cs="宋体"/>
          <w:b/>
          <w:bCs/>
          <w:color w:val="auto"/>
          <w:sz w:val="36"/>
          <w:szCs w:val="36"/>
          <w:highlight w:val="none"/>
          <w:u w:val="single"/>
        </w:rPr>
        <w:t>（加盖CA电子公章）</w:t>
      </w:r>
      <w:r>
        <w:rPr>
          <w:rFonts w:hint="eastAsia" w:cs="宋体"/>
          <w:b/>
          <w:bCs/>
          <w:color w:val="auto"/>
          <w:sz w:val="36"/>
          <w:szCs w:val="36"/>
          <w:highlight w:val="none"/>
          <w:u w:val="single"/>
        </w:rPr>
        <w:t xml:space="preserve">           </w:t>
      </w:r>
    </w:p>
    <w:p w14:paraId="2B0A042B">
      <w:pPr>
        <w:pStyle w:val="55"/>
        <w:spacing w:beforeAutospacing="0" w:afterAutospacing="0"/>
        <w:jc w:val="both"/>
        <w:rPr>
          <w:rFonts w:hint="eastAsia"/>
          <w:color w:val="auto"/>
          <w:highlight w:val="none"/>
        </w:rPr>
      </w:pPr>
      <w:r>
        <w:rPr>
          <w:rFonts w:cs="宋体"/>
          <w:b/>
          <w:bCs/>
          <w:color w:val="auto"/>
          <w:sz w:val="36"/>
          <w:szCs w:val="36"/>
          <w:highlight w:val="none"/>
        </w:rPr>
        <w:t xml:space="preserve">日   </w:t>
      </w:r>
      <w:r>
        <w:rPr>
          <w:rFonts w:hint="eastAsia" w:cs="宋体"/>
          <w:b/>
          <w:bCs/>
          <w:color w:val="auto"/>
          <w:sz w:val="36"/>
          <w:szCs w:val="36"/>
          <w:highlight w:val="none"/>
        </w:rPr>
        <w:t xml:space="preserve"> </w:t>
      </w:r>
      <w:r>
        <w:rPr>
          <w:rFonts w:cs="宋体"/>
          <w:b/>
          <w:bCs/>
          <w:color w:val="auto"/>
          <w:sz w:val="36"/>
          <w:szCs w:val="36"/>
          <w:highlight w:val="none"/>
        </w:rPr>
        <w:t>期 ：</w:t>
      </w:r>
      <w:r>
        <w:rPr>
          <w:rFonts w:cs="宋体"/>
          <w:b/>
          <w:bCs/>
          <w:color w:val="auto"/>
          <w:sz w:val="36"/>
          <w:szCs w:val="36"/>
          <w:highlight w:val="none"/>
          <w:u w:val="single"/>
        </w:rPr>
        <w:t>               </w:t>
      </w:r>
    </w:p>
    <w:p w14:paraId="7E000640">
      <w:pPr>
        <w:pStyle w:val="27"/>
        <w:ind w:left="0"/>
        <w:rPr>
          <w:rFonts w:hint="eastAsia" w:ascii="宋体" w:hAnsi="宋体"/>
          <w:color w:val="auto"/>
          <w:highlight w:val="none"/>
        </w:rPr>
      </w:pPr>
    </w:p>
    <w:p w14:paraId="0ECB5F29">
      <w:pPr>
        <w:pStyle w:val="37"/>
        <w:rPr>
          <w:rFonts w:hint="eastAsia" w:hAnsi="宋体"/>
          <w:b/>
          <w:bCs/>
          <w:color w:val="auto"/>
          <w:sz w:val="24"/>
          <w:highlight w:val="none"/>
        </w:rPr>
      </w:pPr>
      <w:r>
        <w:rPr>
          <w:rFonts w:hint="eastAsia" w:hAnsi="宋体"/>
          <w:b/>
          <w:bCs/>
          <w:color w:val="auto"/>
          <w:sz w:val="24"/>
          <w:highlight w:val="none"/>
        </w:rPr>
        <w:br w:type="page" w:clear="all"/>
      </w:r>
    </w:p>
    <w:p w14:paraId="5BAA934E">
      <w:pPr>
        <w:pStyle w:val="37"/>
        <w:jc w:val="left"/>
        <w:outlineLvl w:val="0"/>
        <w:rPr>
          <w:rFonts w:hint="eastAsia" w:hAnsi="宋体"/>
          <w:b/>
          <w:color w:val="auto"/>
          <w:sz w:val="24"/>
          <w:szCs w:val="30"/>
          <w:highlight w:val="none"/>
        </w:rPr>
      </w:pPr>
      <w:r>
        <w:rPr>
          <w:rFonts w:hint="eastAsia" w:hAnsi="宋体"/>
          <w:b/>
          <w:color w:val="auto"/>
          <w:sz w:val="24"/>
          <w:szCs w:val="30"/>
          <w:highlight w:val="none"/>
        </w:rPr>
        <w:t>（二）响应函（格式）</w:t>
      </w:r>
    </w:p>
    <w:p w14:paraId="310093FA">
      <w:pPr>
        <w:pStyle w:val="37"/>
        <w:spacing w:line="360" w:lineRule="auto"/>
        <w:jc w:val="center"/>
        <w:rPr>
          <w:rFonts w:hint="eastAsia" w:hAnsi="宋体"/>
          <w:b/>
          <w:color w:val="auto"/>
          <w:sz w:val="30"/>
          <w:szCs w:val="30"/>
          <w:highlight w:val="none"/>
        </w:rPr>
      </w:pPr>
      <w:bookmarkStart w:id="631" w:name="_Toc11337"/>
      <w:bookmarkStart w:id="632" w:name="_Toc21046"/>
      <w:r>
        <w:rPr>
          <w:rFonts w:hint="eastAsia" w:hAnsi="宋体"/>
          <w:b/>
          <w:color w:val="auto"/>
          <w:sz w:val="30"/>
          <w:szCs w:val="30"/>
          <w:highlight w:val="none"/>
        </w:rPr>
        <w:t>响应函</w:t>
      </w:r>
      <w:bookmarkEnd w:id="631"/>
      <w:bookmarkEnd w:id="632"/>
    </w:p>
    <w:p w14:paraId="56D6BA79">
      <w:pPr>
        <w:pStyle w:val="37"/>
        <w:spacing w:line="360" w:lineRule="auto"/>
        <w:rPr>
          <w:rFonts w:hint="eastAsia" w:hAnsi="宋体"/>
          <w:bCs/>
          <w:color w:val="auto"/>
          <w:sz w:val="21"/>
          <w:szCs w:val="21"/>
          <w:highlight w:val="none"/>
        </w:rPr>
      </w:pPr>
      <w:r>
        <w:rPr>
          <w:rFonts w:hint="eastAsia" w:hAnsi="宋体"/>
          <w:bCs/>
          <w:color w:val="auto"/>
          <w:sz w:val="21"/>
          <w:szCs w:val="21"/>
          <w:highlight w:val="none"/>
        </w:rPr>
        <w:t>致</w:t>
      </w:r>
      <w:r>
        <w:rPr>
          <w:rFonts w:hint="eastAsia" w:hAnsi="宋体"/>
          <w:bCs/>
          <w:color w:val="auto"/>
          <w:sz w:val="21"/>
          <w:szCs w:val="21"/>
          <w:highlight w:val="none"/>
          <w:lang w:eastAsia="zh-CN"/>
        </w:rPr>
        <w:t>捷宏润安工程顾问 (江苏) 有限公司</w:t>
      </w:r>
      <w:r>
        <w:rPr>
          <w:rFonts w:hint="eastAsia" w:hAnsi="宋体"/>
          <w:bCs/>
          <w:color w:val="auto"/>
          <w:sz w:val="21"/>
          <w:szCs w:val="21"/>
          <w:highlight w:val="none"/>
        </w:rPr>
        <w:t>：</w:t>
      </w:r>
    </w:p>
    <w:p w14:paraId="57C5FDF2">
      <w:pPr>
        <w:pStyle w:val="37"/>
        <w:spacing w:line="360" w:lineRule="auto"/>
        <w:ind w:firstLine="480"/>
        <w:rPr>
          <w:rFonts w:hint="eastAsia" w:hAnsi="宋体"/>
          <w:bCs/>
          <w:color w:val="auto"/>
          <w:sz w:val="21"/>
          <w:szCs w:val="21"/>
          <w:highlight w:val="none"/>
        </w:rPr>
      </w:pPr>
      <w:r>
        <w:rPr>
          <w:rFonts w:hint="eastAsia" w:hAnsi="宋体"/>
          <w:bCs/>
          <w:color w:val="auto"/>
          <w:sz w:val="21"/>
          <w:szCs w:val="21"/>
          <w:highlight w:val="none"/>
        </w:rPr>
        <w:t>我们收到你们</w:t>
      </w:r>
      <w:r>
        <w:rPr>
          <w:rFonts w:hint="eastAsia" w:hAnsi="宋体"/>
          <w:bCs/>
          <w:color w:val="auto"/>
          <w:sz w:val="21"/>
          <w:szCs w:val="21"/>
          <w:highlight w:val="none"/>
          <w:u w:val="single"/>
        </w:rPr>
        <w:t xml:space="preserve">   ****项目     采购文件</w:t>
      </w:r>
      <w:r>
        <w:rPr>
          <w:rFonts w:hint="eastAsia" w:hAnsi="宋体"/>
          <w:bCs/>
          <w:color w:val="auto"/>
          <w:sz w:val="21"/>
          <w:szCs w:val="21"/>
          <w:highlight w:val="none"/>
        </w:rPr>
        <w:t>，经仔细阅读和研究，我们决定参加此次</w:t>
      </w:r>
      <w:r>
        <w:rPr>
          <w:rFonts w:hint="eastAsia" w:hAnsi="宋体"/>
          <w:bCs/>
          <w:color w:val="auto"/>
          <w:sz w:val="21"/>
          <w:szCs w:val="21"/>
          <w:highlight w:val="none"/>
          <w:u w:val="single"/>
        </w:rPr>
        <w:t xml:space="preserve">   （采购项目名称）   </w:t>
      </w:r>
      <w:r>
        <w:rPr>
          <w:rFonts w:hint="eastAsia" w:hAnsi="宋体"/>
          <w:bCs/>
          <w:color w:val="auto"/>
          <w:sz w:val="21"/>
          <w:szCs w:val="21"/>
          <w:highlight w:val="none"/>
        </w:rPr>
        <w:t>项目的竞争性磋商采购。</w:t>
      </w:r>
    </w:p>
    <w:p w14:paraId="0EDDDC43">
      <w:pPr>
        <w:pStyle w:val="37"/>
        <w:numPr>
          <w:ilvl w:val="0"/>
          <w:numId w:val="23"/>
        </w:numPr>
        <w:tabs>
          <w:tab w:val="left" w:pos="420"/>
          <w:tab w:val="left" w:pos="525"/>
          <w:tab w:val="left" w:pos="945"/>
        </w:tabs>
        <w:spacing w:line="360" w:lineRule="auto"/>
        <w:ind w:firstLine="480"/>
        <w:rPr>
          <w:rFonts w:hint="eastAsia" w:hAnsi="宋体"/>
          <w:bCs/>
          <w:color w:val="auto"/>
          <w:sz w:val="21"/>
          <w:szCs w:val="21"/>
          <w:highlight w:val="none"/>
        </w:rPr>
      </w:pPr>
      <w:r>
        <w:rPr>
          <w:rFonts w:hint="eastAsia" w:hAnsi="宋体"/>
          <w:bCs/>
          <w:color w:val="auto"/>
          <w:sz w:val="21"/>
          <w:szCs w:val="21"/>
          <w:highlight w:val="none"/>
        </w:rPr>
        <w:t>我们愿意按照采购文件的一切要求（包括付款方式），提供本项目的报价、工期、质量要求、安全要求、免费维修期、项目负责人等内容见下表：</w:t>
      </w:r>
    </w:p>
    <w:tbl>
      <w:tblPr>
        <w:tblStyle w:val="61"/>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3"/>
        <w:gridCol w:w="6748"/>
      </w:tblGrid>
      <w:tr w14:paraId="5093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72" w:hRule="atLeast"/>
          <w:jc w:val="center"/>
        </w:trPr>
        <w:tc>
          <w:tcPr>
            <w:tcW w:w="2203" w:type="dxa"/>
            <w:noWrap w:val="0"/>
            <w:vAlign w:val="center"/>
          </w:tcPr>
          <w:p w14:paraId="1482CDD2">
            <w:pPr>
              <w:pStyle w:val="37"/>
              <w:widowControl/>
              <w:jc w:val="center"/>
              <w:rPr>
                <w:rFonts w:hint="eastAsia" w:hAnsi="宋体" w:cs="宋体"/>
                <w:color w:val="auto"/>
                <w:sz w:val="21"/>
                <w:szCs w:val="21"/>
                <w:highlight w:val="none"/>
              </w:rPr>
            </w:pPr>
            <w:r>
              <w:rPr>
                <w:rFonts w:hint="eastAsia" w:hAnsi="宋体"/>
                <w:color w:val="auto"/>
                <w:sz w:val="21"/>
                <w:szCs w:val="21"/>
                <w:highlight w:val="none"/>
              </w:rPr>
              <w:t>项目总报价</w:t>
            </w:r>
          </w:p>
        </w:tc>
        <w:tc>
          <w:tcPr>
            <w:tcW w:w="6748" w:type="dxa"/>
            <w:noWrap w:val="0"/>
            <w:vAlign w:val="center"/>
          </w:tcPr>
          <w:p w14:paraId="5BE7BAAC">
            <w:pPr>
              <w:pStyle w:val="37"/>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大写金额：    </w:t>
            </w:r>
          </w:p>
          <w:p w14:paraId="1EA67911">
            <w:pPr>
              <w:pStyle w:val="37"/>
              <w:spacing w:line="360" w:lineRule="auto"/>
              <w:rPr>
                <w:rFonts w:hint="eastAsia" w:hAnsi="宋体" w:cs="宋体"/>
                <w:color w:val="auto"/>
                <w:sz w:val="21"/>
                <w:szCs w:val="21"/>
                <w:highlight w:val="none"/>
              </w:rPr>
            </w:pPr>
            <w:r>
              <w:rPr>
                <w:rFonts w:hint="eastAsia" w:hAnsi="宋体" w:cs="宋体"/>
                <w:color w:val="auto"/>
                <w:sz w:val="21"/>
                <w:szCs w:val="21"/>
                <w:highlight w:val="none"/>
              </w:rPr>
              <w:t>小写金额：</w:t>
            </w:r>
          </w:p>
        </w:tc>
      </w:tr>
      <w:tr w14:paraId="6AFE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2203" w:type="dxa"/>
            <w:noWrap w:val="0"/>
            <w:vAlign w:val="center"/>
          </w:tcPr>
          <w:p w14:paraId="587564E1">
            <w:pPr>
              <w:pStyle w:val="37"/>
              <w:widowControl/>
              <w:jc w:val="center"/>
              <w:rPr>
                <w:rFonts w:hint="eastAsia" w:hAnsi="宋体" w:cs="宋体"/>
                <w:color w:val="auto"/>
                <w:sz w:val="21"/>
                <w:szCs w:val="21"/>
                <w:highlight w:val="none"/>
              </w:rPr>
            </w:pPr>
            <w:r>
              <w:rPr>
                <w:rFonts w:hint="eastAsia" w:hAnsi="宋体" w:cs="宋体"/>
                <w:color w:val="auto"/>
                <w:sz w:val="21"/>
                <w:szCs w:val="21"/>
                <w:highlight w:val="none"/>
              </w:rPr>
              <w:t>工期</w:t>
            </w:r>
          </w:p>
        </w:tc>
        <w:tc>
          <w:tcPr>
            <w:tcW w:w="6748" w:type="dxa"/>
            <w:noWrap w:val="0"/>
            <w:vAlign w:val="center"/>
          </w:tcPr>
          <w:p w14:paraId="29C82251">
            <w:pPr>
              <w:pStyle w:val="37"/>
              <w:spacing w:line="300" w:lineRule="auto"/>
              <w:rPr>
                <w:rFonts w:hint="eastAsia" w:hAnsi="宋体" w:cs="宋体"/>
                <w:color w:val="auto"/>
                <w:sz w:val="21"/>
                <w:szCs w:val="21"/>
                <w:highlight w:val="none"/>
              </w:rPr>
            </w:pPr>
          </w:p>
        </w:tc>
      </w:tr>
      <w:tr w14:paraId="10D1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2203" w:type="dxa"/>
            <w:noWrap w:val="0"/>
            <w:vAlign w:val="center"/>
          </w:tcPr>
          <w:p w14:paraId="58DDDDD2">
            <w:pPr>
              <w:pStyle w:val="37"/>
              <w:widowControl/>
              <w:jc w:val="center"/>
              <w:rPr>
                <w:rFonts w:hint="eastAsia" w:hAnsi="宋体" w:cs="宋体"/>
                <w:color w:val="auto"/>
                <w:sz w:val="21"/>
                <w:szCs w:val="21"/>
                <w:highlight w:val="none"/>
              </w:rPr>
            </w:pPr>
            <w:r>
              <w:rPr>
                <w:rFonts w:hint="eastAsia" w:hAnsi="宋体"/>
                <w:color w:val="auto"/>
                <w:sz w:val="21"/>
                <w:szCs w:val="21"/>
                <w:highlight w:val="none"/>
              </w:rPr>
              <w:t>误期违约金</w:t>
            </w:r>
          </w:p>
        </w:tc>
        <w:tc>
          <w:tcPr>
            <w:tcW w:w="6748" w:type="dxa"/>
            <w:noWrap w:val="0"/>
            <w:vAlign w:val="center"/>
          </w:tcPr>
          <w:p w14:paraId="0B793220">
            <w:pPr>
              <w:pStyle w:val="37"/>
              <w:spacing w:line="300" w:lineRule="auto"/>
              <w:rPr>
                <w:rFonts w:hint="eastAsia" w:hAnsi="宋体" w:cs="宋体"/>
                <w:color w:val="auto"/>
                <w:sz w:val="21"/>
                <w:szCs w:val="21"/>
                <w:highlight w:val="none"/>
              </w:rPr>
            </w:pPr>
          </w:p>
        </w:tc>
      </w:tr>
      <w:tr w14:paraId="67E8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203" w:type="dxa"/>
            <w:noWrap w:val="0"/>
            <w:vAlign w:val="center"/>
          </w:tcPr>
          <w:p w14:paraId="03AC0EB5">
            <w:pPr>
              <w:pStyle w:val="37"/>
              <w:widowControl/>
              <w:jc w:val="center"/>
              <w:rPr>
                <w:rFonts w:hint="eastAsia" w:hAnsi="宋体" w:cs="宋体"/>
                <w:color w:val="auto"/>
                <w:sz w:val="21"/>
                <w:szCs w:val="21"/>
                <w:highlight w:val="none"/>
              </w:rPr>
            </w:pPr>
            <w:r>
              <w:rPr>
                <w:rFonts w:hint="eastAsia" w:hAnsi="宋体"/>
                <w:color w:val="auto"/>
                <w:sz w:val="21"/>
                <w:szCs w:val="21"/>
                <w:highlight w:val="none"/>
              </w:rPr>
              <w:t>质量要求</w:t>
            </w:r>
          </w:p>
        </w:tc>
        <w:tc>
          <w:tcPr>
            <w:tcW w:w="6748" w:type="dxa"/>
            <w:noWrap w:val="0"/>
            <w:vAlign w:val="center"/>
          </w:tcPr>
          <w:p w14:paraId="6C3A0858">
            <w:pPr>
              <w:pStyle w:val="37"/>
              <w:spacing w:line="300" w:lineRule="auto"/>
              <w:rPr>
                <w:rFonts w:hint="eastAsia" w:hAnsi="宋体" w:cs="宋体"/>
                <w:color w:val="auto"/>
                <w:sz w:val="21"/>
                <w:szCs w:val="21"/>
                <w:highlight w:val="none"/>
              </w:rPr>
            </w:pPr>
            <w:r>
              <w:rPr>
                <w:rFonts w:hint="eastAsia" w:hAnsi="宋体" w:cs="宋体"/>
                <w:color w:val="auto"/>
                <w:sz w:val="21"/>
                <w:szCs w:val="21"/>
                <w:highlight w:val="none"/>
              </w:rPr>
              <w:t xml:space="preserve">   </w:t>
            </w:r>
          </w:p>
        </w:tc>
      </w:tr>
      <w:tr w14:paraId="5407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203" w:type="dxa"/>
            <w:noWrap w:val="0"/>
            <w:vAlign w:val="center"/>
          </w:tcPr>
          <w:p w14:paraId="7EC80D29">
            <w:pPr>
              <w:pStyle w:val="37"/>
              <w:widowControl/>
              <w:jc w:val="center"/>
              <w:rPr>
                <w:rFonts w:hint="eastAsia" w:hAnsi="宋体"/>
                <w:color w:val="auto"/>
                <w:sz w:val="21"/>
                <w:szCs w:val="21"/>
                <w:highlight w:val="none"/>
              </w:rPr>
            </w:pPr>
            <w:r>
              <w:rPr>
                <w:rFonts w:hint="eastAsia" w:hAnsi="宋体"/>
                <w:color w:val="auto"/>
                <w:sz w:val="21"/>
                <w:szCs w:val="21"/>
                <w:highlight w:val="none"/>
              </w:rPr>
              <w:t>安全要求</w:t>
            </w:r>
          </w:p>
        </w:tc>
        <w:tc>
          <w:tcPr>
            <w:tcW w:w="6748" w:type="dxa"/>
            <w:noWrap w:val="0"/>
            <w:vAlign w:val="center"/>
          </w:tcPr>
          <w:p w14:paraId="1C862440">
            <w:pPr>
              <w:pStyle w:val="37"/>
              <w:spacing w:line="300" w:lineRule="auto"/>
              <w:rPr>
                <w:rFonts w:hint="eastAsia" w:hAnsi="宋体" w:cs="宋体"/>
                <w:color w:val="auto"/>
                <w:sz w:val="21"/>
                <w:szCs w:val="21"/>
                <w:highlight w:val="none"/>
              </w:rPr>
            </w:pPr>
          </w:p>
        </w:tc>
      </w:tr>
      <w:tr w14:paraId="1F0F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2203" w:type="dxa"/>
            <w:noWrap w:val="0"/>
            <w:vAlign w:val="center"/>
          </w:tcPr>
          <w:p w14:paraId="04CE05B8">
            <w:pPr>
              <w:pStyle w:val="37"/>
              <w:widowControl/>
              <w:jc w:val="center"/>
              <w:rPr>
                <w:rFonts w:hint="eastAsia" w:hAnsi="宋体" w:cs="宋体"/>
                <w:color w:val="auto"/>
                <w:sz w:val="21"/>
                <w:szCs w:val="21"/>
                <w:highlight w:val="none"/>
              </w:rPr>
            </w:pPr>
            <w:r>
              <w:rPr>
                <w:rFonts w:hint="eastAsia" w:hAnsi="宋体"/>
                <w:color w:val="auto"/>
                <w:sz w:val="21"/>
                <w:szCs w:val="21"/>
                <w:highlight w:val="none"/>
              </w:rPr>
              <w:t>质量违约金</w:t>
            </w:r>
          </w:p>
        </w:tc>
        <w:tc>
          <w:tcPr>
            <w:tcW w:w="6748" w:type="dxa"/>
            <w:noWrap w:val="0"/>
            <w:vAlign w:val="center"/>
          </w:tcPr>
          <w:p w14:paraId="6B0993CA">
            <w:pPr>
              <w:pStyle w:val="37"/>
              <w:spacing w:line="300" w:lineRule="auto"/>
              <w:rPr>
                <w:rFonts w:hint="eastAsia" w:hAnsi="宋体" w:cs="宋体"/>
                <w:color w:val="auto"/>
                <w:sz w:val="21"/>
                <w:szCs w:val="21"/>
                <w:highlight w:val="none"/>
              </w:rPr>
            </w:pPr>
          </w:p>
        </w:tc>
      </w:tr>
      <w:tr w14:paraId="3EB86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2203" w:type="dxa"/>
            <w:noWrap w:val="0"/>
            <w:vAlign w:val="center"/>
          </w:tcPr>
          <w:p w14:paraId="572CD7CD">
            <w:pPr>
              <w:pStyle w:val="37"/>
              <w:widowControl/>
              <w:jc w:val="center"/>
              <w:rPr>
                <w:rFonts w:hint="eastAsia" w:hAnsi="宋体"/>
                <w:color w:val="auto"/>
                <w:sz w:val="21"/>
                <w:szCs w:val="21"/>
                <w:highlight w:val="none"/>
              </w:rPr>
            </w:pPr>
            <w:r>
              <w:rPr>
                <w:rFonts w:hint="eastAsia" w:hAnsi="宋体"/>
                <w:color w:val="auto"/>
                <w:sz w:val="21"/>
                <w:szCs w:val="21"/>
                <w:highlight w:val="none"/>
              </w:rPr>
              <w:t>安全要求</w:t>
            </w:r>
          </w:p>
        </w:tc>
        <w:tc>
          <w:tcPr>
            <w:tcW w:w="6748" w:type="dxa"/>
            <w:noWrap w:val="0"/>
            <w:vAlign w:val="center"/>
          </w:tcPr>
          <w:p w14:paraId="2CBFF116">
            <w:pPr>
              <w:pStyle w:val="37"/>
              <w:spacing w:line="300" w:lineRule="auto"/>
              <w:rPr>
                <w:rFonts w:hint="eastAsia" w:hAnsi="宋体" w:cs="宋体"/>
                <w:color w:val="auto"/>
                <w:sz w:val="21"/>
                <w:szCs w:val="21"/>
                <w:highlight w:val="none"/>
              </w:rPr>
            </w:pPr>
          </w:p>
        </w:tc>
      </w:tr>
      <w:tr w14:paraId="3258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jc w:val="center"/>
        </w:trPr>
        <w:tc>
          <w:tcPr>
            <w:tcW w:w="2203" w:type="dxa"/>
            <w:noWrap w:val="0"/>
            <w:vAlign w:val="center"/>
          </w:tcPr>
          <w:p w14:paraId="3D3419D4">
            <w:pPr>
              <w:pStyle w:val="37"/>
              <w:widowControl/>
              <w:jc w:val="center"/>
              <w:rPr>
                <w:rFonts w:hint="eastAsia" w:hAnsi="宋体" w:cs="宋体"/>
                <w:color w:val="auto"/>
                <w:sz w:val="21"/>
                <w:szCs w:val="21"/>
                <w:highlight w:val="none"/>
              </w:rPr>
            </w:pPr>
            <w:r>
              <w:rPr>
                <w:rFonts w:hint="eastAsia" w:hAnsi="宋体" w:cs="宋体"/>
                <w:color w:val="auto"/>
                <w:sz w:val="21"/>
                <w:szCs w:val="21"/>
                <w:highlight w:val="none"/>
              </w:rPr>
              <w:t>项目负责人</w:t>
            </w:r>
          </w:p>
        </w:tc>
        <w:tc>
          <w:tcPr>
            <w:tcW w:w="6748" w:type="dxa"/>
            <w:noWrap w:val="0"/>
            <w:vAlign w:val="center"/>
          </w:tcPr>
          <w:p w14:paraId="1FA805C5">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姓名：</w:t>
            </w:r>
          </w:p>
          <w:p w14:paraId="71CF9B30">
            <w:pPr>
              <w:pStyle w:val="37"/>
              <w:widowControl/>
              <w:jc w:val="left"/>
              <w:rPr>
                <w:rFonts w:hint="eastAsia" w:hAnsi="宋体"/>
                <w:color w:val="auto"/>
                <w:sz w:val="21"/>
                <w:szCs w:val="21"/>
                <w:highlight w:val="none"/>
              </w:rPr>
            </w:pPr>
            <w:r>
              <w:rPr>
                <w:rFonts w:hint="eastAsia" w:hAnsi="宋体" w:cs="宋体"/>
                <w:color w:val="auto"/>
                <w:sz w:val="21"/>
                <w:szCs w:val="21"/>
                <w:highlight w:val="none"/>
              </w:rPr>
              <w:t>证书号：</w:t>
            </w:r>
          </w:p>
        </w:tc>
      </w:tr>
    </w:tbl>
    <w:p w14:paraId="3D1E1EE2">
      <w:pPr>
        <w:pStyle w:val="37"/>
        <w:tabs>
          <w:tab w:val="left" w:pos="315"/>
          <w:tab w:val="left" w:pos="525"/>
          <w:tab w:val="left" w:pos="945"/>
        </w:tabs>
        <w:spacing w:line="360" w:lineRule="auto"/>
        <w:ind w:firstLine="480"/>
        <w:rPr>
          <w:rStyle w:val="70"/>
          <w:rFonts w:hint="eastAsia"/>
          <w:color w:val="auto"/>
          <w:sz w:val="21"/>
          <w:szCs w:val="21"/>
          <w:highlight w:val="none"/>
        </w:rPr>
      </w:pPr>
      <w:r>
        <w:rPr>
          <w:rFonts w:hint="eastAsia" w:hAnsi="宋体"/>
          <w:bCs/>
          <w:color w:val="auto"/>
          <w:sz w:val="21"/>
          <w:szCs w:val="21"/>
          <w:highlight w:val="none"/>
        </w:rPr>
        <w:t>二、我们愿意提供</w:t>
      </w:r>
      <w:r>
        <w:rPr>
          <w:rFonts w:hint="eastAsia" w:hAnsi="宋体"/>
          <w:bCs/>
          <w:color w:val="auto"/>
          <w:sz w:val="21"/>
          <w:szCs w:val="21"/>
          <w:highlight w:val="none"/>
          <w:lang w:eastAsia="zh-CN"/>
        </w:rPr>
        <w:t>捷宏润安工程顾问 (江苏) 有限公司</w:t>
      </w:r>
      <w:r>
        <w:rPr>
          <w:rFonts w:hint="eastAsia" w:hAnsi="宋体"/>
          <w:bCs/>
          <w:color w:val="auto"/>
          <w:sz w:val="21"/>
          <w:szCs w:val="21"/>
          <w:highlight w:val="none"/>
        </w:rPr>
        <w:t>在采购文件中要求的文件、资料</w:t>
      </w:r>
      <w:r>
        <w:rPr>
          <w:rStyle w:val="70"/>
          <w:rFonts w:hint="eastAsia"/>
          <w:color w:val="auto"/>
          <w:sz w:val="21"/>
          <w:szCs w:val="21"/>
          <w:highlight w:val="none"/>
        </w:rPr>
        <w:t>.</w:t>
      </w:r>
    </w:p>
    <w:p w14:paraId="528BCC51">
      <w:pPr>
        <w:pStyle w:val="37"/>
        <w:tabs>
          <w:tab w:val="left" w:pos="315"/>
          <w:tab w:val="left" w:pos="525"/>
          <w:tab w:val="left" w:pos="945"/>
        </w:tabs>
        <w:spacing w:line="360" w:lineRule="auto"/>
        <w:ind w:firstLine="480"/>
        <w:rPr>
          <w:rFonts w:hint="eastAsia" w:hAnsi="宋体"/>
          <w:bCs/>
          <w:color w:val="auto"/>
          <w:sz w:val="21"/>
          <w:szCs w:val="21"/>
          <w:highlight w:val="none"/>
        </w:rPr>
      </w:pPr>
      <w:r>
        <w:rPr>
          <w:rFonts w:hint="eastAsia" w:hAnsi="宋体"/>
          <w:color w:val="auto"/>
          <w:sz w:val="21"/>
          <w:szCs w:val="21"/>
          <w:highlight w:val="none"/>
        </w:rPr>
        <w:t>三、我方同意按采购文件中的规定，本响应文件磋商有效期限为</w:t>
      </w:r>
      <w:r>
        <w:rPr>
          <w:rFonts w:hint="eastAsia" w:hAnsi="宋体"/>
          <w:bCs/>
          <w:color w:val="auto"/>
          <w:sz w:val="21"/>
          <w:szCs w:val="21"/>
          <w:highlight w:val="none"/>
        </w:rPr>
        <w:t>响应文件接收截止之日起90天</w:t>
      </w:r>
      <w:r>
        <w:rPr>
          <w:rFonts w:hint="eastAsia" w:hAnsi="宋体"/>
          <w:color w:val="auto"/>
          <w:sz w:val="21"/>
          <w:szCs w:val="21"/>
          <w:highlight w:val="none"/>
        </w:rPr>
        <w:t>。</w:t>
      </w:r>
    </w:p>
    <w:p w14:paraId="290C7FD2">
      <w:pPr>
        <w:pStyle w:val="37"/>
        <w:spacing w:line="360" w:lineRule="auto"/>
        <w:ind w:firstLine="480"/>
        <w:rPr>
          <w:rFonts w:hint="eastAsia" w:hAnsi="宋体"/>
          <w:color w:val="auto"/>
          <w:sz w:val="21"/>
          <w:szCs w:val="21"/>
          <w:highlight w:val="none"/>
        </w:rPr>
      </w:pPr>
      <w:r>
        <w:rPr>
          <w:rFonts w:hint="eastAsia" w:hAnsi="宋体"/>
          <w:color w:val="auto"/>
          <w:sz w:val="21"/>
          <w:szCs w:val="21"/>
          <w:highlight w:val="none"/>
        </w:rPr>
        <w:t>四、如果我方的响应文件被接受，我方将履行采购文件中规定的每一项要求，按期、按质、按量，完成服务任务。</w:t>
      </w:r>
    </w:p>
    <w:p w14:paraId="22655AA3">
      <w:pPr>
        <w:pStyle w:val="37"/>
        <w:spacing w:line="360" w:lineRule="auto"/>
        <w:ind w:firstLine="480"/>
        <w:rPr>
          <w:rFonts w:hint="eastAsia" w:hAnsi="宋体"/>
          <w:color w:val="auto"/>
          <w:sz w:val="21"/>
          <w:szCs w:val="21"/>
          <w:highlight w:val="none"/>
        </w:rPr>
      </w:pPr>
      <w:r>
        <w:rPr>
          <w:rFonts w:hint="eastAsia" w:hAnsi="宋体"/>
          <w:color w:val="auto"/>
          <w:sz w:val="21"/>
          <w:szCs w:val="21"/>
          <w:highlight w:val="none"/>
        </w:rPr>
        <w:t>五、我方认为你们有权决定成交供应商。</w:t>
      </w:r>
    </w:p>
    <w:p w14:paraId="0EEB9066">
      <w:pPr>
        <w:pStyle w:val="37"/>
        <w:spacing w:line="360" w:lineRule="auto"/>
        <w:ind w:firstLine="480"/>
        <w:rPr>
          <w:rFonts w:hint="eastAsia" w:hAnsi="宋体"/>
          <w:color w:val="auto"/>
          <w:sz w:val="21"/>
          <w:szCs w:val="21"/>
          <w:highlight w:val="none"/>
        </w:rPr>
      </w:pPr>
      <w:r>
        <w:rPr>
          <w:rFonts w:hint="eastAsia" w:hAnsi="宋体"/>
          <w:color w:val="auto"/>
          <w:sz w:val="21"/>
          <w:szCs w:val="21"/>
          <w:highlight w:val="none"/>
        </w:rPr>
        <w:t>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p>
    <w:p w14:paraId="79235034">
      <w:pPr>
        <w:pStyle w:val="37"/>
        <w:spacing w:line="360" w:lineRule="auto"/>
        <w:ind w:firstLine="480"/>
        <w:rPr>
          <w:rFonts w:hint="eastAsia" w:hAnsi="宋体"/>
          <w:color w:val="auto"/>
          <w:sz w:val="21"/>
          <w:szCs w:val="21"/>
          <w:highlight w:val="none"/>
        </w:rPr>
      </w:pPr>
      <w:r>
        <w:rPr>
          <w:rFonts w:hint="eastAsia" w:hAnsi="宋体"/>
          <w:color w:val="auto"/>
          <w:sz w:val="21"/>
          <w:szCs w:val="21"/>
          <w:highlight w:val="none"/>
        </w:rPr>
        <w:t>七、我方认可并保证遵守采购文件的所有规定，放弃对采购文件提出质疑的权利。</w:t>
      </w:r>
    </w:p>
    <w:p w14:paraId="23AA9C9E">
      <w:pPr>
        <w:pStyle w:val="37"/>
        <w:spacing w:line="360" w:lineRule="auto"/>
        <w:ind w:firstLine="480"/>
        <w:rPr>
          <w:rFonts w:hint="eastAsia" w:hAnsi="宋体"/>
          <w:color w:val="auto"/>
          <w:sz w:val="21"/>
          <w:szCs w:val="21"/>
          <w:highlight w:val="none"/>
        </w:rPr>
      </w:pPr>
      <w:r>
        <w:rPr>
          <w:rFonts w:hint="eastAsia" w:hAnsi="宋体"/>
          <w:color w:val="auto"/>
          <w:sz w:val="21"/>
          <w:szCs w:val="21"/>
          <w:highlight w:val="none"/>
        </w:rPr>
        <w:t>八、如果我方被确定为成交供应商，且我方如无不可抗力，又未履行采购文件、响应文件合同条款的，一经查实，我方愿意赔偿由此而造成的一切损失，并同意接受按采购文件的相关要求对我方进行的处理。</w:t>
      </w:r>
    </w:p>
    <w:p w14:paraId="57906558">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报价供应商：（盖章）</w:t>
      </w:r>
    </w:p>
    <w:p w14:paraId="5BBDC672">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法定代表人或委托代理人：（签字或盖章）</w:t>
      </w:r>
    </w:p>
    <w:p w14:paraId="6F616E8E">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电话：                   传真：               地址：                   邮编：</w:t>
      </w:r>
    </w:p>
    <w:p w14:paraId="7A6EC9D7">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 xml:space="preserve">开户名称：               </w:t>
      </w:r>
    </w:p>
    <w:p w14:paraId="4FBA7CF3">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 xml:space="preserve">开户银行：                 </w:t>
      </w:r>
    </w:p>
    <w:p w14:paraId="11FDF592">
      <w:pPr>
        <w:pStyle w:val="37"/>
        <w:widowControl/>
        <w:spacing w:before="4" w:line="360" w:lineRule="auto"/>
        <w:rPr>
          <w:rFonts w:hint="eastAsia" w:hAnsi="宋体"/>
          <w:color w:val="auto"/>
          <w:sz w:val="21"/>
          <w:szCs w:val="21"/>
          <w:highlight w:val="none"/>
        </w:rPr>
      </w:pPr>
      <w:r>
        <w:rPr>
          <w:rFonts w:hint="eastAsia" w:hAnsi="宋体"/>
          <w:color w:val="auto"/>
          <w:sz w:val="21"/>
          <w:szCs w:val="21"/>
          <w:highlight w:val="none"/>
        </w:rPr>
        <w:t>开户账号：</w:t>
      </w:r>
    </w:p>
    <w:p w14:paraId="111E75A0">
      <w:pPr>
        <w:widowControl/>
        <w:jc w:val="left"/>
        <w:rPr>
          <w:rFonts w:hint="eastAsia" w:ascii="宋体" w:hAnsi="宋体"/>
          <w:b/>
          <w:color w:val="auto"/>
          <w:sz w:val="24"/>
          <w:szCs w:val="30"/>
          <w:highlight w:val="none"/>
        </w:rPr>
      </w:pPr>
      <w:r>
        <w:rPr>
          <w:rFonts w:hint="eastAsia" w:ascii="宋体" w:hAnsi="宋体"/>
          <w:b/>
          <w:color w:val="auto"/>
          <w:sz w:val="24"/>
          <w:szCs w:val="30"/>
          <w:highlight w:val="none"/>
        </w:rPr>
        <w:br w:type="page" w:clear="all"/>
      </w:r>
    </w:p>
    <w:p w14:paraId="044D2611">
      <w:pPr>
        <w:pStyle w:val="37"/>
        <w:jc w:val="left"/>
        <w:outlineLvl w:val="0"/>
        <w:rPr>
          <w:rFonts w:hint="eastAsia" w:hAnsi="宋体"/>
          <w:b/>
          <w:color w:val="auto"/>
          <w:sz w:val="24"/>
          <w:szCs w:val="30"/>
          <w:highlight w:val="none"/>
        </w:rPr>
      </w:pPr>
      <w:r>
        <w:rPr>
          <w:rFonts w:hint="eastAsia" w:hAnsi="宋体"/>
          <w:b/>
          <w:color w:val="auto"/>
          <w:sz w:val="24"/>
          <w:szCs w:val="30"/>
          <w:highlight w:val="none"/>
        </w:rPr>
        <w:t>（三）关于资格的声明函（格式）：</w:t>
      </w:r>
      <w:bookmarkEnd w:id="629"/>
      <w:bookmarkEnd w:id="630"/>
    </w:p>
    <w:p w14:paraId="08D27602">
      <w:pPr>
        <w:pStyle w:val="37"/>
        <w:jc w:val="center"/>
        <w:rPr>
          <w:rFonts w:hint="eastAsia" w:hAnsi="宋体"/>
          <w:bCs/>
          <w:color w:val="auto"/>
          <w:sz w:val="32"/>
          <w:highlight w:val="none"/>
        </w:rPr>
      </w:pPr>
    </w:p>
    <w:p w14:paraId="18B3D827">
      <w:pPr>
        <w:pStyle w:val="37"/>
        <w:jc w:val="center"/>
        <w:rPr>
          <w:rFonts w:hint="eastAsia" w:hAnsi="宋体"/>
          <w:bCs/>
          <w:color w:val="auto"/>
          <w:sz w:val="32"/>
          <w:highlight w:val="none"/>
        </w:rPr>
      </w:pPr>
      <w:r>
        <w:rPr>
          <w:rFonts w:hint="eastAsia" w:hAnsi="宋体"/>
          <w:b/>
          <w:color w:val="auto"/>
          <w:sz w:val="30"/>
          <w:szCs w:val="30"/>
          <w:highlight w:val="none"/>
        </w:rPr>
        <w:t>关于资格的声明函</w:t>
      </w:r>
    </w:p>
    <w:p w14:paraId="62C4B6A4">
      <w:pPr>
        <w:pStyle w:val="37"/>
        <w:spacing w:line="480" w:lineRule="auto"/>
        <w:jc w:val="center"/>
        <w:rPr>
          <w:rFonts w:hint="eastAsia" w:hAnsi="宋体"/>
          <w:bCs/>
          <w:color w:val="auto"/>
          <w:sz w:val="24"/>
          <w:highlight w:val="none"/>
        </w:rPr>
      </w:pPr>
    </w:p>
    <w:p w14:paraId="5A7A4F73">
      <w:pPr>
        <w:pStyle w:val="37"/>
        <w:spacing w:line="480" w:lineRule="auto"/>
        <w:jc w:val="center"/>
        <w:rPr>
          <w:rFonts w:hint="eastAsia" w:hAnsi="宋体"/>
          <w:bCs/>
          <w:color w:val="auto"/>
          <w:sz w:val="24"/>
          <w:highlight w:val="none"/>
        </w:rPr>
      </w:pPr>
      <w:r>
        <w:rPr>
          <w:rFonts w:hint="eastAsia" w:hAnsi="宋体"/>
          <w:bCs/>
          <w:color w:val="auto"/>
          <w:sz w:val="24"/>
          <w:highlight w:val="none"/>
        </w:rPr>
        <w:t>采购项目编号：</w:t>
      </w:r>
    </w:p>
    <w:p w14:paraId="2A89566A">
      <w:pPr>
        <w:pStyle w:val="37"/>
        <w:tabs>
          <w:tab w:val="left" w:pos="6300"/>
        </w:tabs>
        <w:spacing w:line="480" w:lineRule="auto"/>
        <w:rPr>
          <w:rFonts w:hint="eastAsia" w:hAnsi="宋体"/>
          <w:bCs/>
          <w:color w:val="auto"/>
          <w:sz w:val="24"/>
          <w:highlight w:val="none"/>
          <w:u w:val="single"/>
        </w:rPr>
      </w:pPr>
      <w:r>
        <w:rPr>
          <w:rFonts w:hint="eastAsia" w:hAnsi="宋体"/>
          <w:bCs/>
          <w:color w:val="auto"/>
          <w:sz w:val="24"/>
          <w:highlight w:val="none"/>
        </w:rPr>
        <w:t xml:space="preserve"> </w:t>
      </w:r>
      <w:r>
        <w:rPr>
          <w:rFonts w:hint="eastAsia" w:hAnsi="宋体"/>
          <w:bCs/>
          <w:color w:val="auto"/>
          <w:sz w:val="24"/>
          <w:szCs w:val="24"/>
          <w:highlight w:val="none"/>
          <w:u w:val="single"/>
        </w:rPr>
        <w:t>无锡市园林绿化管理中心</w:t>
      </w:r>
      <w:r>
        <w:rPr>
          <w:rFonts w:hint="eastAsia" w:hAnsi="宋体"/>
          <w:bCs/>
          <w:color w:val="auto"/>
          <w:sz w:val="24"/>
          <w:highlight w:val="none"/>
          <w:u w:val="single"/>
        </w:rPr>
        <w:t>：</w:t>
      </w:r>
    </w:p>
    <w:p w14:paraId="697A7710">
      <w:pPr>
        <w:pStyle w:val="37"/>
        <w:spacing w:line="480" w:lineRule="auto"/>
        <w:ind w:firstLine="480"/>
        <w:rPr>
          <w:rFonts w:hint="eastAsia" w:hAnsi="宋体"/>
          <w:bCs/>
          <w:color w:val="auto"/>
          <w:sz w:val="24"/>
          <w:highlight w:val="none"/>
        </w:rPr>
      </w:pPr>
      <w:r>
        <w:rPr>
          <w:rFonts w:hint="eastAsia" w:hAnsi="宋体"/>
          <w:bCs/>
          <w:color w:val="auto"/>
          <w:sz w:val="24"/>
          <w:highlight w:val="none"/>
        </w:rPr>
        <w:t>我公司（单位）参加政府采购活动前三年内，在经营活动中没有重大违法记录。</w:t>
      </w:r>
    </w:p>
    <w:p w14:paraId="4D31D14C">
      <w:pPr>
        <w:pStyle w:val="37"/>
        <w:spacing w:line="480" w:lineRule="auto"/>
        <w:ind w:firstLine="480"/>
        <w:rPr>
          <w:rFonts w:hint="eastAsia" w:hAnsi="宋体"/>
          <w:bCs/>
          <w:color w:val="auto"/>
          <w:sz w:val="24"/>
          <w:highlight w:val="none"/>
        </w:rPr>
      </w:pPr>
      <w:r>
        <w:rPr>
          <w:rFonts w:hint="eastAsia" w:hAnsi="宋体"/>
          <w:bCs/>
          <w:color w:val="auto"/>
          <w:sz w:val="24"/>
          <w:highlight w:val="none"/>
        </w:rPr>
        <w:t>我公司（单位）参加本次项目的投标，具有履行合同所必需的设备和专业技术能力，未为本采购项目提供整体设计、规范编制或者项目管理、监理等服务。</w:t>
      </w:r>
    </w:p>
    <w:p w14:paraId="795F5974">
      <w:pPr>
        <w:pStyle w:val="37"/>
        <w:spacing w:line="480" w:lineRule="auto"/>
        <w:ind w:firstLine="480"/>
        <w:rPr>
          <w:rFonts w:hint="eastAsia" w:hAnsi="宋体"/>
          <w:bCs/>
          <w:color w:val="auto"/>
          <w:sz w:val="24"/>
          <w:highlight w:val="none"/>
        </w:rPr>
      </w:pPr>
      <w:r>
        <w:rPr>
          <w:rFonts w:hint="eastAsia" w:hAnsi="宋体"/>
          <w:bCs/>
          <w:color w:val="auto"/>
          <w:sz w:val="24"/>
          <w:highlight w:val="none"/>
        </w:rPr>
        <w:t>我公司（单位）愿针对本次项目进行投标报价，响应文件中所有关于投标资格的文件、证明、陈述均是真实的、准确的。若有违背，我公司（单位）愿意承担由此而产生的一切后果。</w:t>
      </w:r>
    </w:p>
    <w:p w14:paraId="01D27CA3">
      <w:pPr>
        <w:pStyle w:val="37"/>
        <w:spacing w:line="480" w:lineRule="auto"/>
        <w:rPr>
          <w:rFonts w:hint="eastAsia" w:hAnsi="宋体"/>
          <w:bCs/>
          <w:color w:val="auto"/>
          <w:sz w:val="24"/>
          <w:highlight w:val="none"/>
        </w:rPr>
      </w:pPr>
    </w:p>
    <w:p w14:paraId="112B5DFF">
      <w:pPr>
        <w:pStyle w:val="37"/>
        <w:spacing w:line="480" w:lineRule="auto"/>
        <w:rPr>
          <w:rFonts w:hint="eastAsia" w:hAnsi="宋体"/>
          <w:bCs/>
          <w:color w:val="auto"/>
          <w:sz w:val="24"/>
          <w:highlight w:val="none"/>
        </w:rPr>
      </w:pPr>
      <w:r>
        <w:rPr>
          <w:rFonts w:hint="eastAsia" w:hAnsi="宋体"/>
          <w:bCs/>
          <w:color w:val="auto"/>
          <w:sz w:val="24"/>
          <w:highlight w:val="none"/>
        </w:rPr>
        <w:t xml:space="preserve">                                     报价供应商（盖章）：</w:t>
      </w:r>
    </w:p>
    <w:p w14:paraId="781542F0">
      <w:pPr>
        <w:pStyle w:val="37"/>
        <w:spacing w:line="480" w:lineRule="auto"/>
        <w:rPr>
          <w:rFonts w:hint="eastAsia" w:hAnsi="宋体"/>
          <w:bCs/>
          <w:color w:val="auto"/>
          <w:sz w:val="24"/>
          <w:highlight w:val="none"/>
        </w:rPr>
      </w:pPr>
      <w:r>
        <w:rPr>
          <w:rFonts w:hint="eastAsia" w:hAnsi="宋体"/>
          <w:bCs/>
          <w:color w:val="auto"/>
          <w:sz w:val="24"/>
          <w:highlight w:val="none"/>
        </w:rPr>
        <w:t xml:space="preserve">                               法定代表人（签字或盖章）：</w:t>
      </w:r>
    </w:p>
    <w:p w14:paraId="354AC2A4">
      <w:pPr>
        <w:pStyle w:val="37"/>
        <w:spacing w:line="480" w:lineRule="auto"/>
        <w:ind w:firstLine="4680"/>
        <w:rPr>
          <w:rFonts w:hint="eastAsia" w:hAnsi="宋体"/>
          <w:bCs/>
          <w:color w:val="auto"/>
          <w:sz w:val="24"/>
          <w:highlight w:val="none"/>
        </w:rPr>
      </w:pPr>
      <w:r>
        <w:rPr>
          <w:rFonts w:hint="eastAsia" w:hAnsi="宋体"/>
          <w:bCs/>
          <w:color w:val="auto"/>
          <w:sz w:val="24"/>
          <w:highlight w:val="none"/>
        </w:rPr>
        <w:t>年     月     日</w:t>
      </w:r>
    </w:p>
    <w:p w14:paraId="7439B2D4">
      <w:pPr>
        <w:pStyle w:val="55"/>
        <w:spacing w:before="242" w:beforeAutospacing="0" w:after="242" w:afterAutospacing="0" w:line="360" w:lineRule="atLeast"/>
        <w:rPr>
          <w:rFonts w:hint="eastAsia"/>
          <w:bCs/>
          <w:color w:val="auto"/>
          <w:highlight w:val="none"/>
        </w:rPr>
      </w:pPr>
      <w:r>
        <w:rPr>
          <w:rFonts w:hint="eastAsia"/>
          <w:bCs/>
          <w:color w:val="auto"/>
          <w:highlight w:val="none"/>
        </w:rPr>
        <w:t>备注：上述所称“重大违法记录”，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633" w:name="1"/>
      <w:r>
        <w:rPr>
          <w:rFonts w:hint="eastAsia"/>
          <w:bCs/>
          <w:color w:val="auto"/>
          <w:highlight w:val="none"/>
        </w:rPr>
        <w:t xml:space="preserve"> 财库〔202</w:t>
      </w:r>
      <w:bookmarkEnd w:id="633"/>
      <w:r>
        <w:rPr>
          <w:rFonts w:hint="eastAsia"/>
          <w:bCs/>
          <w:color w:val="auto"/>
          <w:highlight w:val="none"/>
        </w:rPr>
        <w:t>2〕3号文规定，“较大数额罚款”认定为200万元以上的罚款，法律、行政法规以及国务院有关部门明确规定相关领域“较大数额罚款”标准高于200万元的，从其规定。）</w:t>
      </w:r>
    </w:p>
    <w:p w14:paraId="14F1F513">
      <w:pPr>
        <w:pStyle w:val="37"/>
        <w:jc w:val="left"/>
        <w:outlineLvl w:val="0"/>
        <w:rPr>
          <w:rFonts w:hint="eastAsia" w:hAnsi="宋体"/>
          <w:b/>
          <w:color w:val="auto"/>
          <w:sz w:val="24"/>
          <w:szCs w:val="30"/>
          <w:highlight w:val="none"/>
        </w:rPr>
      </w:pPr>
      <w:bookmarkStart w:id="634" w:name="_Toc1012"/>
      <w:bookmarkStart w:id="635" w:name="_Toc15964"/>
      <w:r>
        <w:rPr>
          <w:rFonts w:hint="eastAsia" w:hAnsi="宋体"/>
          <w:b/>
          <w:color w:val="auto"/>
          <w:sz w:val="24"/>
          <w:szCs w:val="30"/>
          <w:highlight w:val="none"/>
        </w:rPr>
        <w:br w:type="page" w:clear="all"/>
      </w:r>
    </w:p>
    <w:p w14:paraId="6A60723E">
      <w:pPr>
        <w:pStyle w:val="37"/>
        <w:jc w:val="left"/>
        <w:outlineLvl w:val="0"/>
        <w:rPr>
          <w:rFonts w:hint="eastAsia" w:hAnsi="宋体"/>
          <w:b/>
          <w:color w:val="auto"/>
          <w:sz w:val="24"/>
          <w:szCs w:val="30"/>
          <w:highlight w:val="none"/>
        </w:rPr>
      </w:pPr>
      <w:r>
        <w:rPr>
          <w:rFonts w:hint="eastAsia" w:hAnsi="宋体"/>
          <w:b/>
          <w:color w:val="auto"/>
          <w:sz w:val="24"/>
          <w:szCs w:val="30"/>
          <w:highlight w:val="none"/>
        </w:rPr>
        <w:t>（四）</w:t>
      </w:r>
      <w:bookmarkStart w:id="636" w:name="_Toc3090"/>
      <w:bookmarkStart w:id="637" w:name="_Toc11803"/>
      <w:r>
        <w:rPr>
          <w:rFonts w:hint="eastAsia" w:hAnsi="宋体"/>
          <w:b/>
          <w:color w:val="auto"/>
          <w:sz w:val="24"/>
          <w:szCs w:val="30"/>
          <w:highlight w:val="none"/>
        </w:rPr>
        <w:t>中小企业声明函（服务）：</w:t>
      </w:r>
      <w:bookmarkEnd w:id="636"/>
      <w:bookmarkEnd w:id="637"/>
    </w:p>
    <w:p w14:paraId="613BD36E">
      <w:pPr>
        <w:snapToGrid w:val="0"/>
        <w:spacing w:line="360" w:lineRule="auto"/>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中小企业声明函</w:t>
      </w:r>
      <w:r>
        <w:rPr>
          <w:rFonts w:hint="eastAsia" w:hAnsi="宋体" w:cs="宋体"/>
          <w:bCs/>
          <w:color w:val="auto"/>
          <w:sz w:val="28"/>
          <w:szCs w:val="28"/>
          <w:highlight w:val="none"/>
        </w:rPr>
        <w:t>（工程）</w:t>
      </w:r>
    </w:p>
    <w:p w14:paraId="44D9E088">
      <w:pPr>
        <w:spacing w:line="500" w:lineRule="exact"/>
        <w:ind w:firstLine="720" w:firstLineChars="300"/>
        <w:rPr>
          <w:rFonts w:ascii="宋体" w:hAnsi="宋体" w:cs="宋体"/>
          <w:bCs/>
          <w:color w:val="auto"/>
          <w:sz w:val="24"/>
          <w:szCs w:val="24"/>
          <w:highlight w:val="none"/>
        </w:rPr>
      </w:pPr>
      <w:r>
        <w:rPr>
          <w:rFonts w:hint="eastAsia" w:ascii="宋体" w:hAnsi="宋体" w:cs="宋体"/>
          <w:bCs/>
          <w:color w:val="auto"/>
          <w:sz w:val="24"/>
          <w:szCs w:val="24"/>
          <w:highlight w:val="none"/>
        </w:rPr>
        <w:t>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（单位名称）</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u w:val="single"/>
        </w:rPr>
        <w:t>（项目名称）</w:t>
      </w:r>
      <w:r>
        <w:rPr>
          <w:rFonts w:hint="eastAsia" w:ascii="宋体" w:hAnsi="宋体" w:cs="宋体"/>
          <w:bCs/>
          <w:color w:val="auto"/>
          <w:sz w:val="24"/>
          <w:szCs w:val="24"/>
          <w:highlight w:val="none"/>
        </w:rPr>
        <w:t>采购活动，</w:t>
      </w:r>
      <w:r>
        <w:rPr>
          <w:rFonts w:hint="eastAsia" w:ascii="宋体" w:hAnsi="宋体" w:cs="宋体"/>
          <w:b/>
          <w:color w:val="auto"/>
          <w:sz w:val="24"/>
          <w:szCs w:val="24"/>
          <w:highlight w:val="none"/>
        </w:rPr>
        <w:t>工程的施工单位全部为符合政策要求的中小企业</w:t>
      </w:r>
      <w:r>
        <w:rPr>
          <w:rFonts w:hint="eastAsia" w:ascii="宋体" w:hAnsi="宋体" w:cs="宋体"/>
          <w:bCs/>
          <w:color w:val="auto"/>
          <w:sz w:val="24"/>
          <w:szCs w:val="24"/>
          <w:highlight w:val="none"/>
        </w:rPr>
        <w:t>。相关企业（含联合体中的中小企业、签订分包意向协议的中小企业）的具体情况如下：</w:t>
      </w:r>
    </w:p>
    <w:p w14:paraId="7142E5F8">
      <w:pPr>
        <w:spacing w:line="5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u w:val="single"/>
        </w:rPr>
        <w:t>标的名称)</w:t>
      </w:r>
      <w:r>
        <w:rPr>
          <w:rFonts w:hint="eastAsia" w:ascii="宋体" w:hAnsi="宋体" w:cs="宋体"/>
          <w:bCs/>
          <w:color w:val="auto"/>
          <w:sz w:val="24"/>
          <w:szCs w:val="24"/>
          <w:highlight w:val="none"/>
        </w:rPr>
        <w:t>，属于</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竞争性磋商文件</w:t>
      </w:r>
      <w:r>
        <w:rPr>
          <w:rFonts w:hint="eastAsia" w:ascii="宋体" w:hAnsi="宋体" w:cs="宋体"/>
          <w:bCs/>
          <w:color w:val="auto"/>
          <w:sz w:val="24"/>
          <w:szCs w:val="24"/>
          <w:highlight w:val="none"/>
          <w:u w:val="single"/>
        </w:rPr>
        <w:t>中明确的所属行业）</w:t>
      </w:r>
      <w:r>
        <w:rPr>
          <w:rFonts w:hint="eastAsia" w:ascii="宋体" w:hAnsi="宋体" w:cs="宋体"/>
          <w:bCs/>
          <w:color w:val="auto"/>
          <w:sz w:val="24"/>
          <w:szCs w:val="24"/>
          <w:highlight w:val="none"/>
        </w:rPr>
        <w:t>；承建（承接）企业为</w:t>
      </w:r>
      <w:r>
        <w:rPr>
          <w:rFonts w:hint="eastAsia" w:ascii="宋体" w:hAnsi="宋体" w:cs="宋体"/>
          <w:bCs/>
          <w:color w:val="auto"/>
          <w:sz w:val="24"/>
          <w:szCs w:val="24"/>
          <w:highlight w:val="none"/>
          <w:u w:val="single"/>
        </w:rPr>
        <w:t>（企业名称）</w:t>
      </w:r>
      <w:r>
        <w:rPr>
          <w:rFonts w:hint="eastAsia" w:ascii="宋体" w:hAnsi="宋体" w:cs="宋体"/>
          <w:bCs/>
          <w:color w:val="auto"/>
          <w:sz w:val="24"/>
          <w:szCs w:val="24"/>
          <w:highlight w:val="none"/>
        </w:rPr>
        <w:t>，从业人员人，营业收入为万元，资产总额为万元，属于</w:t>
      </w:r>
      <w:r>
        <w:rPr>
          <w:rFonts w:hint="eastAsia" w:ascii="宋体" w:hAnsi="宋体" w:cs="宋体"/>
          <w:bCs/>
          <w:color w:val="auto"/>
          <w:sz w:val="24"/>
          <w:szCs w:val="24"/>
          <w:highlight w:val="none"/>
          <w:u w:val="single"/>
        </w:rPr>
        <w:t>（中型企业、小型企业、微型企业）</w:t>
      </w:r>
      <w:r>
        <w:rPr>
          <w:rFonts w:hint="eastAsia" w:ascii="宋体" w:hAnsi="宋体" w:cs="宋体"/>
          <w:bCs/>
          <w:color w:val="auto"/>
          <w:sz w:val="24"/>
          <w:szCs w:val="24"/>
          <w:highlight w:val="none"/>
        </w:rPr>
        <w:t>；</w:t>
      </w:r>
    </w:p>
    <w:p w14:paraId="7CA59176">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eastAsia="zh-CN"/>
        </w:rPr>
        <w:t>……</w:t>
      </w:r>
    </w:p>
    <w:p w14:paraId="0A477994">
      <w:pPr>
        <w:spacing w:line="360" w:lineRule="auto"/>
        <w:rPr>
          <w:rFonts w:ascii="宋体" w:hAnsi="宋体" w:cs="宋体"/>
          <w:bCs/>
          <w:color w:val="auto"/>
          <w:sz w:val="24"/>
          <w:szCs w:val="24"/>
          <w:highlight w:val="none"/>
        </w:rPr>
      </w:pPr>
    </w:p>
    <w:p w14:paraId="114D2139">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以上企业，不属于大企业的分支机构，不存在控股股东为大企业的情形，也不存在与大企业的负责人为同一人的情形。</w:t>
      </w:r>
    </w:p>
    <w:p w14:paraId="71A1B947">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本企业对上述声明内容的真实性负责。如有虚假，将依法承担相应责任。</w:t>
      </w:r>
    </w:p>
    <w:p w14:paraId="7C83F5BF">
      <w:pPr>
        <w:spacing w:line="360" w:lineRule="auto"/>
        <w:rPr>
          <w:rFonts w:ascii="宋体" w:hAnsi="宋体" w:cs="宋体"/>
          <w:bCs/>
          <w:color w:val="auto"/>
          <w:sz w:val="24"/>
          <w:szCs w:val="24"/>
          <w:highlight w:val="none"/>
        </w:rPr>
      </w:pPr>
    </w:p>
    <w:p w14:paraId="77FC3707">
      <w:pPr>
        <w:spacing w:line="360" w:lineRule="auto"/>
        <w:jc w:val="right"/>
        <w:rPr>
          <w:rFonts w:ascii="宋体" w:hAnsi="宋体" w:cs="宋体"/>
          <w:bCs/>
          <w:color w:val="auto"/>
          <w:sz w:val="24"/>
          <w:szCs w:val="24"/>
          <w:highlight w:val="none"/>
        </w:rPr>
      </w:pPr>
    </w:p>
    <w:p w14:paraId="6AB86523">
      <w:pPr>
        <w:spacing w:line="360" w:lineRule="auto"/>
        <w:jc w:val="right"/>
        <w:rPr>
          <w:rFonts w:ascii="宋体" w:hAnsi="宋体" w:cs="宋体"/>
          <w:bCs/>
          <w:color w:val="auto"/>
          <w:sz w:val="24"/>
          <w:szCs w:val="24"/>
          <w:highlight w:val="none"/>
        </w:rPr>
      </w:pPr>
      <w:r>
        <w:rPr>
          <w:rFonts w:hint="eastAsia" w:ascii="宋体" w:hAnsi="宋体" w:cs="宋体"/>
          <w:bCs/>
          <w:color w:val="auto"/>
          <w:sz w:val="24"/>
          <w:szCs w:val="24"/>
          <w:highlight w:val="none"/>
        </w:rPr>
        <w:t>企业名称（盖章）：</w:t>
      </w:r>
    </w:p>
    <w:p w14:paraId="5FFCFB5B">
      <w:pPr>
        <w:spacing w:line="360" w:lineRule="auto"/>
        <w:jc w:val="center"/>
        <w:rPr>
          <w:rFonts w:ascii="宋体" w:hAnsi="宋体"/>
          <w:b/>
          <w:color w:val="auto"/>
          <w:sz w:val="22"/>
          <w:szCs w:val="22"/>
          <w:highlight w:val="none"/>
        </w:rPr>
      </w:pPr>
      <w:r>
        <w:rPr>
          <w:rFonts w:hint="eastAsia" w:ascii="宋体" w:hAnsi="宋体" w:cs="宋体"/>
          <w:bCs/>
          <w:color w:val="auto"/>
          <w:sz w:val="24"/>
          <w:szCs w:val="24"/>
          <w:highlight w:val="none"/>
        </w:rPr>
        <w:t>日 期：</w:t>
      </w:r>
    </w:p>
    <w:p w14:paraId="18680C2A">
      <w:pPr>
        <w:spacing w:line="360" w:lineRule="auto"/>
        <w:ind w:firstLine="442" w:firstLineChars="200"/>
        <w:rPr>
          <w:rFonts w:ascii="宋体" w:hAnsi="宋体"/>
          <w:b/>
          <w:color w:val="auto"/>
          <w:sz w:val="22"/>
          <w:szCs w:val="22"/>
          <w:highlight w:val="none"/>
        </w:rPr>
      </w:pPr>
    </w:p>
    <w:p w14:paraId="05E270BC">
      <w:pPr>
        <w:spacing w:line="360" w:lineRule="auto"/>
        <w:ind w:firstLine="442" w:firstLineChars="200"/>
        <w:rPr>
          <w:rFonts w:ascii="宋体" w:hAnsi="宋体"/>
          <w:b/>
          <w:color w:val="auto"/>
          <w:sz w:val="22"/>
          <w:szCs w:val="22"/>
          <w:highlight w:val="none"/>
        </w:rPr>
      </w:pPr>
    </w:p>
    <w:p w14:paraId="19406BE1">
      <w:pPr>
        <w:spacing w:line="360" w:lineRule="auto"/>
        <w:ind w:firstLine="442" w:firstLineChars="200"/>
        <w:rPr>
          <w:rFonts w:ascii="宋体" w:hAnsi="宋体"/>
          <w:b/>
          <w:color w:val="auto"/>
          <w:sz w:val="22"/>
          <w:szCs w:val="22"/>
          <w:highlight w:val="none"/>
        </w:rPr>
      </w:pPr>
    </w:p>
    <w:p w14:paraId="447465B9">
      <w:pPr>
        <w:spacing w:line="360" w:lineRule="auto"/>
        <w:ind w:firstLine="442" w:firstLineChars="200"/>
        <w:rPr>
          <w:rFonts w:ascii="宋体" w:hAnsi="宋体"/>
          <w:b/>
          <w:color w:val="auto"/>
          <w:sz w:val="22"/>
          <w:szCs w:val="22"/>
          <w:highlight w:val="none"/>
        </w:rPr>
      </w:pPr>
    </w:p>
    <w:p w14:paraId="12C3B092">
      <w:pPr>
        <w:spacing w:line="360" w:lineRule="auto"/>
        <w:ind w:firstLine="442" w:firstLineChars="200"/>
        <w:rPr>
          <w:color w:val="auto"/>
          <w:highlight w:val="none"/>
        </w:rPr>
      </w:pPr>
      <w:r>
        <w:rPr>
          <w:rFonts w:hint="eastAsia" w:ascii="宋体" w:hAnsi="宋体"/>
          <w:b/>
          <w:color w:val="auto"/>
          <w:sz w:val="22"/>
          <w:szCs w:val="22"/>
          <w:highlight w:val="none"/>
        </w:rPr>
        <w:t>备注：</w:t>
      </w:r>
      <w:r>
        <w:rPr>
          <w:rFonts w:hint="eastAsia" w:hAnsi="宋体"/>
          <w:b/>
          <w:color w:val="auto"/>
          <w:sz w:val="22"/>
          <w:szCs w:val="22"/>
          <w:highlight w:val="none"/>
        </w:rPr>
        <w:t>1、</w:t>
      </w:r>
      <w:r>
        <w:rPr>
          <w:rFonts w:hint="eastAsia" w:ascii="宋体" w:hAnsi="宋体"/>
          <w:b/>
          <w:color w:val="auto"/>
          <w:sz w:val="22"/>
          <w:szCs w:val="22"/>
          <w:highlight w:val="none"/>
        </w:rPr>
        <w:t>中标、成交</w:t>
      </w:r>
      <w:r>
        <w:rPr>
          <w:rFonts w:hint="eastAsia" w:ascii="宋体" w:hAnsi="宋体"/>
          <w:b/>
          <w:color w:val="auto"/>
          <w:sz w:val="22"/>
          <w:szCs w:val="22"/>
          <w:highlight w:val="none"/>
          <w:lang w:eastAsia="zh-CN"/>
        </w:rPr>
        <w:t>报价供应商</w:t>
      </w:r>
      <w:r>
        <w:rPr>
          <w:rFonts w:hint="eastAsia" w:ascii="宋体" w:hAnsi="宋体"/>
          <w:b/>
          <w:color w:val="auto"/>
          <w:sz w:val="22"/>
          <w:szCs w:val="22"/>
          <w:highlight w:val="none"/>
        </w:rPr>
        <w:t>的《中小企业声明函》将随中标、成交公告进行公示。</w:t>
      </w:r>
      <w:r>
        <w:rPr>
          <w:rFonts w:hint="eastAsia" w:ascii="宋体" w:hAnsi="宋体"/>
          <w:b/>
          <w:color w:val="auto"/>
          <w:sz w:val="22"/>
          <w:szCs w:val="22"/>
          <w:highlight w:val="none"/>
          <w:lang w:eastAsia="zh-CN"/>
        </w:rPr>
        <w:t>报价供应商</w:t>
      </w:r>
      <w:r>
        <w:rPr>
          <w:rFonts w:hint="eastAsia" w:ascii="宋体" w:hAnsi="宋体"/>
          <w:b/>
          <w:color w:val="auto"/>
          <w:sz w:val="22"/>
          <w:szCs w:val="22"/>
          <w:highlight w:val="none"/>
        </w:rPr>
        <w:t>按照本办法规定提</w:t>
      </w:r>
      <w:r>
        <w:rPr>
          <w:rFonts w:hint="eastAsia" w:ascii="宋体" w:hAnsi="宋体"/>
          <w:b/>
          <w:color w:val="auto"/>
          <w:sz w:val="22"/>
          <w:szCs w:val="22"/>
          <w:highlight w:val="none"/>
          <w:lang w:eastAsia="zh-CN"/>
        </w:rPr>
        <w:t>供的</w:t>
      </w:r>
      <w:r>
        <w:rPr>
          <w:rFonts w:hint="eastAsia" w:ascii="宋体" w:hAnsi="宋体"/>
          <w:b/>
          <w:color w:val="auto"/>
          <w:sz w:val="22"/>
          <w:szCs w:val="22"/>
          <w:highlight w:val="none"/>
        </w:rPr>
        <w:t>声明函内容不实的，属于提供虚假材料谋取中标、成交，依照《中华人民共和国政府采购法》等国家有关规定追究相应责任。</w:t>
      </w:r>
    </w:p>
    <w:p w14:paraId="5F52BAEB">
      <w:pPr>
        <w:spacing w:line="360" w:lineRule="auto"/>
        <w:ind w:firstLine="442" w:firstLineChars="200"/>
        <w:rPr>
          <w:rFonts w:ascii="宋体" w:hAnsi="宋体"/>
          <w:b/>
          <w:color w:val="auto"/>
          <w:sz w:val="22"/>
          <w:szCs w:val="22"/>
          <w:highlight w:val="none"/>
        </w:rPr>
      </w:pPr>
      <w:r>
        <w:rPr>
          <w:rFonts w:hint="eastAsia" w:ascii="宋体" w:hAnsi="宋体"/>
          <w:b/>
          <w:color w:val="auto"/>
          <w:sz w:val="22"/>
          <w:szCs w:val="22"/>
          <w:highlight w:val="none"/>
        </w:rPr>
        <w:t>2、在工程采购项目中，工程由中小企业承建，即工程施工单位为中小企业。</w:t>
      </w:r>
    </w:p>
    <w:p w14:paraId="5AEB561D">
      <w:pPr>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1</w:t>
      </w:r>
      <w:r>
        <w:rPr>
          <w:rFonts w:hint="eastAsia" w:ascii="宋体" w:hAnsi="宋体"/>
          <w:bCs/>
          <w:color w:val="auto"/>
          <w:sz w:val="22"/>
          <w:szCs w:val="22"/>
          <w:highlight w:val="none"/>
        </w:rPr>
        <w:t>从业人员、营业收入、资产总额填报上一年度数据，无上一年度数据的新成立企业可不填报。</w:t>
      </w:r>
    </w:p>
    <w:p w14:paraId="405CDDA0">
      <w:pPr>
        <w:pStyle w:val="37"/>
        <w:rPr>
          <w:rFonts w:hint="eastAsia" w:hAnsi="宋体"/>
          <w:color w:val="auto"/>
          <w:highlight w:val="none"/>
        </w:rPr>
      </w:pPr>
    </w:p>
    <w:p w14:paraId="4AB6431E">
      <w:pPr>
        <w:widowControl/>
        <w:jc w:val="left"/>
        <w:rPr>
          <w:rFonts w:hint="eastAsia" w:ascii="宋体" w:hAnsi="宋体"/>
          <w:b/>
          <w:color w:val="auto"/>
          <w:sz w:val="24"/>
          <w:szCs w:val="30"/>
          <w:highlight w:val="none"/>
        </w:rPr>
      </w:pPr>
      <w:bookmarkStart w:id="638" w:name="_Toc29719"/>
      <w:bookmarkStart w:id="639" w:name="_Toc3515"/>
      <w:r>
        <w:rPr>
          <w:rFonts w:hint="eastAsia" w:ascii="宋体" w:hAnsi="宋体"/>
          <w:b/>
          <w:color w:val="auto"/>
          <w:sz w:val="24"/>
          <w:szCs w:val="30"/>
          <w:highlight w:val="none"/>
        </w:rPr>
        <w:br w:type="page" w:clear="all"/>
      </w:r>
    </w:p>
    <w:p w14:paraId="67CAE6ED">
      <w:pPr>
        <w:pStyle w:val="37"/>
        <w:jc w:val="left"/>
        <w:outlineLvl w:val="0"/>
        <w:rPr>
          <w:rFonts w:hint="eastAsia" w:hAnsi="宋体"/>
          <w:b/>
          <w:color w:val="auto"/>
          <w:sz w:val="24"/>
          <w:szCs w:val="30"/>
          <w:highlight w:val="none"/>
        </w:rPr>
      </w:pPr>
      <w:r>
        <w:rPr>
          <w:rFonts w:hint="eastAsia" w:hAnsi="宋体"/>
          <w:b/>
          <w:color w:val="auto"/>
          <w:sz w:val="24"/>
          <w:szCs w:val="30"/>
          <w:highlight w:val="none"/>
        </w:rPr>
        <w:t>（五）残疾人福利性单位声明函（格式）：</w:t>
      </w:r>
      <w:bookmarkEnd w:id="638"/>
      <w:bookmarkEnd w:id="639"/>
    </w:p>
    <w:p w14:paraId="2C3E8073">
      <w:pPr>
        <w:pStyle w:val="37"/>
        <w:jc w:val="center"/>
        <w:rPr>
          <w:rFonts w:hint="eastAsia" w:hAnsi="宋体"/>
          <w:b/>
          <w:color w:val="auto"/>
          <w:sz w:val="32"/>
          <w:szCs w:val="32"/>
          <w:highlight w:val="none"/>
        </w:rPr>
      </w:pPr>
    </w:p>
    <w:p w14:paraId="5BABC83D">
      <w:pPr>
        <w:pStyle w:val="37"/>
        <w:jc w:val="center"/>
        <w:rPr>
          <w:rFonts w:hint="eastAsia" w:hAnsi="宋体"/>
          <w:b/>
          <w:color w:val="auto"/>
          <w:sz w:val="36"/>
          <w:szCs w:val="32"/>
          <w:highlight w:val="none"/>
        </w:rPr>
      </w:pPr>
      <w:r>
        <w:rPr>
          <w:rFonts w:hint="eastAsia" w:hAnsi="宋体"/>
          <w:b/>
          <w:color w:val="auto"/>
          <w:sz w:val="28"/>
          <w:szCs w:val="30"/>
          <w:highlight w:val="none"/>
        </w:rPr>
        <w:t>残疾人福利性单位声明函</w:t>
      </w:r>
    </w:p>
    <w:p w14:paraId="03266A0B">
      <w:pPr>
        <w:pStyle w:val="37"/>
        <w:spacing w:line="580" w:lineRule="exact"/>
        <w:ind w:firstLine="480"/>
        <w:rPr>
          <w:rFonts w:hint="eastAsia" w:hAnsi="宋体"/>
          <w:bCs/>
          <w:color w:val="auto"/>
          <w:sz w:val="24"/>
          <w:highlight w:val="none"/>
        </w:rPr>
      </w:pPr>
      <w:r>
        <w:rPr>
          <w:rFonts w:hint="eastAsia" w:hAnsi="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2368E7">
      <w:pPr>
        <w:pStyle w:val="37"/>
        <w:spacing w:line="580" w:lineRule="exact"/>
        <w:ind w:firstLine="480"/>
        <w:rPr>
          <w:rFonts w:hint="eastAsia" w:hAnsi="宋体"/>
          <w:bCs/>
          <w:color w:val="auto"/>
          <w:sz w:val="24"/>
          <w:highlight w:val="none"/>
        </w:rPr>
      </w:pPr>
      <w:r>
        <w:rPr>
          <w:rFonts w:hint="eastAsia" w:hAnsi="宋体"/>
          <w:bCs/>
          <w:color w:val="auto"/>
          <w:sz w:val="24"/>
          <w:highlight w:val="none"/>
        </w:rPr>
        <w:t>本单位对上述声明的真实性负责。如有虚假，将依法承担相应责任。</w:t>
      </w:r>
    </w:p>
    <w:p w14:paraId="26AA67C8">
      <w:pPr>
        <w:pStyle w:val="37"/>
        <w:spacing w:line="580" w:lineRule="exact"/>
        <w:ind w:firstLine="480"/>
        <w:rPr>
          <w:rFonts w:hint="eastAsia" w:hAnsi="宋体"/>
          <w:bCs/>
          <w:color w:val="auto"/>
          <w:sz w:val="24"/>
          <w:highlight w:val="none"/>
        </w:rPr>
      </w:pPr>
    </w:p>
    <w:p w14:paraId="390FD787">
      <w:pPr>
        <w:pStyle w:val="37"/>
        <w:spacing w:line="580" w:lineRule="exact"/>
        <w:ind w:firstLine="480"/>
        <w:rPr>
          <w:rFonts w:hint="eastAsia" w:hAnsi="宋体"/>
          <w:bCs/>
          <w:color w:val="auto"/>
          <w:sz w:val="24"/>
          <w:highlight w:val="none"/>
        </w:rPr>
      </w:pPr>
    </w:p>
    <w:p w14:paraId="0B5D8919">
      <w:pPr>
        <w:pStyle w:val="37"/>
        <w:spacing w:line="580" w:lineRule="exact"/>
        <w:ind w:firstLine="480"/>
        <w:jc w:val="right"/>
        <w:rPr>
          <w:rFonts w:hint="eastAsia" w:hAnsi="宋体"/>
          <w:bCs/>
          <w:color w:val="auto"/>
          <w:sz w:val="24"/>
          <w:highlight w:val="none"/>
        </w:rPr>
      </w:pPr>
      <w:r>
        <w:rPr>
          <w:rFonts w:hint="eastAsia" w:hAnsi="宋体"/>
          <w:bCs/>
          <w:color w:val="auto"/>
          <w:sz w:val="24"/>
          <w:highlight w:val="none"/>
        </w:rPr>
        <w:t xml:space="preserve">单位名称（盖章）： </w:t>
      </w:r>
      <w:r>
        <w:rPr>
          <w:rFonts w:hAnsi="宋体"/>
          <w:bCs/>
          <w:color w:val="auto"/>
          <w:sz w:val="24"/>
          <w:highlight w:val="none"/>
        </w:rPr>
        <w:t xml:space="preserve">        </w:t>
      </w:r>
    </w:p>
    <w:p w14:paraId="3DE8E211">
      <w:pPr>
        <w:pStyle w:val="37"/>
        <w:spacing w:line="580" w:lineRule="exact"/>
        <w:ind w:firstLine="480"/>
        <w:jc w:val="right"/>
        <w:rPr>
          <w:rFonts w:hint="eastAsia" w:hAnsi="宋体"/>
          <w:bCs/>
          <w:color w:val="auto"/>
          <w:sz w:val="24"/>
          <w:highlight w:val="none"/>
        </w:rPr>
      </w:pPr>
      <w:r>
        <w:rPr>
          <w:rFonts w:hAnsi="宋体"/>
          <w:bCs/>
          <w:color w:val="auto"/>
          <w:sz w:val="24"/>
          <w:highlight w:val="none"/>
        </w:rPr>
        <w:t xml:space="preserve">  </w:t>
      </w:r>
    </w:p>
    <w:p w14:paraId="435F4E4B">
      <w:pPr>
        <w:pStyle w:val="37"/>
        <w:spacing w:line="580" w:lineRule="exact"/>
        <w:ind w:firstLine="480"/>
        <w:jc w:val="center"/>
        <w:rPr>
          <w:rFonts w:hint="eastAsia" w:hAnsi="宋体"/>
          <w:bCs/>
          <w:color w:val="auto"/>
          <w:sz w:val="24"/>
          <w:highlight w:val="none"/>
        </w:rPr>
      </w:pPr>
      <w:r>
        <w:rPr>
          <w:rFonts w:hint="eastAsia" w:hAnsi="宋体"/>
          <w:bCs/>
          <w:color w:val="auto"/>
          <w:sz w:val="24"/>
          <w:highlight w:val="none"/>
        </w:rPr>
        <w:t xml:space="preserve">                               日  期： </w:t>
      </w:r>
      <w:r>
        <w:rPr>
          <w:rFonts w:hAnsi="宋体"/>
          <w:bCs/>
          <w:color w:val="auto"/>
          <w:sz w:val="24"/>
          <w:highlight w:val="none"/>
        </w:rPr>
        <w:t xml:space="preserve"> </w:t>
      </w:r>
    </w:p>
    <w:p w14:paraId="6B6A1E4F">
      <w:pPr>
        <w:widowControl/>
        <w:jc w:val="left"/>
        <w:rPr>
          <w:rFonts w:hint="eastAsia" w:ascii="宋体" w:hAnsi="宋体"/>
          <w:b/>
          <w:bCs/>
          <w:color w:val="auto"/>
          <w:sz w:val="28"/>
          <w:szCs w:val="28"/>
          <w:highlight w:val="none"/>
        </w:rPr>
      </w:pPr>
      <w:r>
        <w:rPr>
          <w:rFonts w:ascii="宋体" w:hAnsi="宋体"/>
          <w:b/>
          <w:bCs/>
          <w:color w:val="auto"/>
          <w:sz w:val="28"/>
          <w:szCs w:val="28"/>
          <w:highlight w:val="none"/>
        </w:rPr>
        <w:br w:type="page" w:clear="all"/>
      </w:r>
    </w:p>
    <w:p w14:paraId="5BF51CA1">
      <w:pPr>
        <w:pStyle w:val="37"/>
        <w:jc w:val="left"/>
        <w:outlineLvl w:val="0"/>
        <w:rPr>
          <w:rFonts w:hint="eastAsia" w:hAnsi="宋体"/>
          <w:b/>
          <w:color w:val="auto"/>
          <w:sz w:val="24"/>
          <w:szCs w:val="30"/>
          <w:highlight w:val="none"/>
        </w:rPr>
      </w:pPr>
      <w:r>
        <w:rPr>
          <w:rFonts w:hint="eastAsia" w:hAnsi="宋体"/>
          <w:b/>
          <w:color w:val="auto"/>
          <w:sz w:val="24"/>
          <w:szCs w:val="30"/>
          <w:highlight w:val="none"/>
        </w:rPr>
        <w:t>（六）法定代表人授权委托书（格式）：</w:t>
      </w:r>
      <w:bookmarkEnd w:id="634"/>
      <w:bookmarkEnd w:id="635"/>
    </w:p>
    <w:p w14:paraId="21AAF6B2">
      <w:pPr>
        <w:pStyle w:val="37"/>
        <w:jc w:val="left"/>
        <w:rPr>
          <w:rFonts w:hint="eastAsia" w:hAnsi="宋体"/>
          <w:color w:val="auto"/>
          <w:highlight w:val="none"/>
        </w:rPr>
      </w:pPr>
    </w:p>
    <w:p w14:paraId="205FF125">
      <w:pPr>
        <w:pStyle w:val="37"/>
        <w:jc w:val="center"/>
        <w:rPr>
          <w:rFonts w:hint="eastAsia" w:hAnsi="宋体"/>
          <w:bCs/>
          <w:color w:val="auto"/>
          <w:sz w:val="28"/>
          <w:szCs w:val="28"/>
          <w:highlight w:val="none"/>
        </w:rPr>
      </w:pPr>
      <w:r>
        <w:rPr>
          <w:rFonts w:hint="eastAsia" w:hAnsi="宋体"/>
          <w:b/>
          <w:color w:val="auto"/>
          <w:sz w:val="30"/>
          <w:szCs w:val="30"/>
          <w:highlight w:val="none"/>
        </w:rPr>
        <w:t>法定代表人授权委托书</w:t>
      </w:r>
    </w:p>
    <w:p w14:paraId="485D382C">
      <w:pPr>
        <w:pStyle w:val="37"/>
        <w:spacing w:line="480" w:lineRule="auto"/>
        <w:jc w:val="left"/>
        <w:rPr>
          <w:rFonts w:hint="eastAsia" w:hAnsi="宋体"/>
          <w:bCs/>
          <w:color w:val="auto"/>
          <w:sz w:val="24"/>
          <w:highlight w:val="none"/>
        </w:rPr>
      </w:pPr>
      <w:r>
        <w:rPr>
          <w:rFonts w:hint="eastAsia" w:hAnsi="宋体"/>
          <w:bCs/>
          <w:color w:val="auto"/>
          <w:sz w:val="30"/>
          <w:highlight w:val="none"/>
        </w:rPr>
        <w:t xml:space="preserve">                         </w:t>
      </w:r>
    </w:p>
    <w:p w14:paraId="26EAB0B8">
      <w:pPr>
        <w:pStyle w:val="37"/>
        <w:spacing w:line="360" w:lineRule="auto"/>
        <w:ind w:firstLine="4200"/>
        <w:rPr>
          <w:rFonts w:hint="eastAsia" w:hAnsi="宋体"/>
          <w:bCs/>
          <w:color w:val="auto"/>
          <w:sz w:val="24"/>
          <w:highlight w:val="none"/>
        </w:rPr>
      </w:pPr>
      <w:r>
        <w:rPr>
          <w:rFonts w:hint="eastAsia" w:hAnsi="宋体"/>
          <w:bCs/>
          <w:color w:val="auto"/>
          <w:sz w:val="24"/>
          <w:highlight w:val="none"/>
        </w:rPr>
        <w:t xml:space="preserve">日 </w:t>
      </w:r>
      <w:r>
        <w:rPr>
          <w:rFonts w:hAnsi="宋体"/>
          <w:bCs/>
          <w:color w:val="auto"/>
          <w:sz w:val="24"/>
          <w:highlight w:val="none"/>
        </w:rPr>
        <w:t xml:space="preserve">   </w:t>
      </w:r>
      <w:r>
        <w:rPr>
          <w:rFonts w:hint="eastAsia" w:hAnsi="宋体"/>
          <w:bCs/>
          <w:color w:val="auto"/>
          <w:sz w:val="24"/>
          <w:highlight w:val="none"/>
        </w:rPr>
        <w:t>期：</w:t>
      </w:r>
    </w:p>
    <w:p w14:paraId="0BBAB331">
      <w:pPr>
        <w:pStyle w:val="37"/>
        <w:spacing w:line="480" w:lineRule="auto"/>
        <w:rPr>
          <w:rFonts w:hint="eastAsia" w:hAnsi="宋体"/>
          <w:bCs/>
          <w:color w:val="auto"/>
          <w:sz w:val="24"/>
          <w:highlight w:val="none"/>
        </w:rPr>
      </w:pPr>
      <w:r>
        <w:rPr>
          <w:rFonts w:hint="eastAsia" w:hAnsi="宋体"/>
          <w:bCs/>
          <w:color w:val="auto"/>
          <w:sz w:val="24"/>
          <w:szCs w:val="24"/>
          <w:highlight w:val="none"/>
          <w:u w:val="single"/>
        </w:rPr>
        <w:t>无锡市园林绿化管理中心</w:t>
      </w:r>
      <w:r>
        <w:rPr>
          <w:rFonts w:hint="eastAsia" w:hAnsi="宋体"/>
          <w:bCs/>
          <w:color w:val="auto"/>
          <w:sz w:val="24"/>
          <w:highlight w:val="none"/>
          <w:u w:val="single"/>
        </w:rPr>
        <w:t>：</w:t>
      </w:r>
    </w:p>
    <w:p w14:paraId="286F058E">
      <w:pPr>
        <w:pStyle w:val="37"/>
        <w:spacing w:line="460" w:lineRule="exact"/>
        <w:rPr>
          <w:rFonts w:hint="eastAsia" w:hAnsi="宋体"/>
          <w:bCs/>
          <w:color w:val="auto"/>
          <w:sz w:val="24"/>
          <w:szCs w:val="24"/>
          <w:highlight w:val="none"/>
        </w:rPr>
      </w:pPr>
      <w:r>
        <w:rPr>
          <w:rFonts w:hint="eastAsia" w:hAnsi="宋体"/>
          <w:bCs/>
          <w:color w:val="auto"/>
          <w:sz w:val="24"/>
          <w:highlight w:val="none"/>
          <w:u w:val="single"/>
        </w:rPr>
        <w:t xml:space="preserve">   （报价供应商名称）          </w:t>
      </w:r>
      <w:r>
        <w:rPr>
          <w:rFonts w:hint="eastAsia" w:hAnsi="宋体"/>
          <w:bCs/>
          <w:color w:val="auto"/>
          <w:sz w:val="24"/>
          <w:highlight w:val="none"/>
        </w:rPr>
        <w:t>系中华人民共和国合法企业，法定地址：</w:t>
      </w:r>
      <w:r>
        <w:rPr>
          <w:rFonts w:hint="eastAsia" w:hAnsi="宋体"/>
          <w:bCs/>
          <w:color w:val="auto"/>
          <w:sz w:val="24"/>
          <w:highlight w:val="none"/>
          <w:u w:val="single"/>
        </w:rPr>
        <w:t xml:space="preserve">                </w:t>
      </w:r>
      <w:r>
        <w:rPr>
          <w:rFonts w:hint="eastAsia" w:hAnsi="宋体"/>
          <w:bCs/>
          <w:color w:val="auto"/>
          <w:sz w:val="24"/>
          <w:highlight w:val="none"/>
        </w:rPr>
        <w:t>，特授权</w:t>
      </w:r>
      <w:r>
        <w:rPr>
          <w:rFonts w:hint="eastAsia" w:hAnsi="宋体"/>
          <w:bCs/>
          <w:color w:val="auto"/>
          <w:sz w:val="24"/>
          <w:highlight w:val="none"/>
          <w:u w:val="single"/>
        </w:rPr>
        <w:t xml:space="preserve">    （姓名）   </w:t>
      </w:r>
      <w:r>
        <w:rPr>
          <w:rFonts w:hint="eastAsia" w:hAnsi="宋体"/>
          <w:bCs/>
          <w:color w:val="auto"/>
          <w:sz w:val="24"/>
          <w:highlight w:val="none"/>
        </w:rPr>
        <w:t>代表我公司（单位）全权办理针对本项目</w:t>
      </w:r>
      <w:r>
        <w:rPr>
          <w:rFonts w:hint="eastAsia" w:hAnsi="宋体"/>
          <w:bCs/>
          <w:color w:val="auto"/>
          <w:sz w:val="24"/>
          <w:highlight w:val="none"/>
          <w:u w:val="single"/>
        </w:rPr>
        <w:t xml:space="preserve">                </w:t>
      </w:r>
      <w:r>
        <w:rPr>
          <w:rFonts w:hint="eastAsia" w:hAnsi="宋体"/>
          <w:bCs/>
          <w:color w:val="auto"/>
          <w:sz w:val="24"/>
          <w:highlight w:val="none"/>
        </w:rPr>
        <w:t>（</w:t>
      </w:r>
      <w:r>
        <w:rPr>
          <w:rFonts w:hint="eastAsia" w:hAnsi="宋体"/>
          <w:b/>
          <w:bCs/>
          <w:color w:val="auto"/>
          <w:sz w:val="24"/>
          <w:highlight w:val="none"/>
        </w:rPr>
        <w:t xml:space="preserve">采购项目编号：  </w:t>
      </w:r>
      <w:r>
        <w:rPr>
          <w:rFonts w:hAnsi="宋体"/>
          <w:b/>
          <w:bCs/>
          <w:color w:val="auto"/>
          <w:sz w:val="24"/>
          <w:highlight w:val="none"/>
        </w:rPr>
        <w:t xml:space="preserve">   </w:t>
      </w:r>
      <w:r>
        <w:rPr>
          <w:rFonts w:hint="eastAsia" w:hAnsi="宋体"/>
          <w:b/>
          <w:bCs/>
          <w:color w:val="auto"/>
          <w:sz w:val="24"/>
          <w:highlight w:val="none"/>
        </w:rPr>
        <w:t xml:space="preserve">   </w:t>
      </w:r>
      <w:r>
        <w:rPr>
          <w:rFonts w:hint="eastAsia" w:hAnsi="宋体"/>
          <w:bCs/>
          <w:color w:val="auto"/>
          <w:sz w:val="24"/>
          <w:highlight w:val="none"/>
        </w:rPr>
        <w:t>）</w:t>
      </w:r>
      <w:r>
        <w:rPr>
          <w:rFonts w:hint="eastAsia" w:hAnsi="宋体"/>
          <w:bCs/>
          <w:color w:val="auto"/>
          <w:sz w:val="24"/>
          <w:szCs w:val="24"/>
          <w:highlight w:val="none"/>
        </w:rPr>
        <w:t>的磋商，参与磋商、谈判、评审过程中的澄清答疑、签约等具体工作，并签署全部有关的文件、协议及合同。</w:t>
      </w:r>
    </w:p>
    <w:p w14:paraId="6BC87492">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我公司（单位）对被授权人的签名负全部责任。</w:t>
      </w:r>
    </w:p>
    <w:p w14:paraId="50CE61F0">
      <w:pPr>
        <w:pStyle w:val="37"/>
        <w:spacing w:line="460" w:lineRule="exact"/>
        <w:ind w:firstLine="523"/>
        <w:rPr>
          <w:rFonts w:hint="eastAsia" w:hAnsi="宋体"/>
          <w:bCs/>
          <w:color w:val="auto"/>
          <w:sz w:val="24"/>
          <w:szCs w:val="24"/>
          <w:highlight w:val="none"/>
        </w:rPr>
      </w:pPr>
      <w:r>
        <w:rPr>
          <w:rFonts w:hint="eastAsia" w:hAnsi="宋体"/>
          <w:bCs/>
          <w:color w:val="auto"/>
          <w:sz w:val="24"/>
          <w:szCs w:val="24"/>
          <w:highlight w:val="none"/>
        </w:rPr>
        <w:t>在撤销授权的书面通知送达你处以前，本授权书一直有效，被授权人签署的所有文件（在授权书有效期内签署的）不因授权的撤销而失效。被授权人无转委托权。</w:t>
      </w:r>
    </w:p>
    <w:p w14:paraId="2A5A5084">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被授权人情况：</w:t>
      </w:r>
    </w:p>
    <w:p w14:paraId="75BD509C">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姓名：         性别：       年龄：       职务：</w:t>
      </w:r>
    </w:p>
    <w:p w14:paraId="5AA2CD13">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身份证号码：                电话：</w:t>
      </w:r>
    </w:p>
    <w:p w14:paraId="4E2FD18C">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通讯地址：</w:t>
      </w:r>
    </w:p>
    <w:p w14:paraId="25C15C3A">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被授权人签名：                单位名称（盖章）：</w:t>
      </w:r>
    </w:p>
    <w:p w14:paraId="6DBFFC9E">
      <w:pPr>
        <w:pStyle w:val="37"/>
        <w:spacing w:line="460" w:lineRule="exact"/>
        <w:ind w:firstLine="525"/>
        <w:rPr>
          <w:rFonts w:hint="eastAsia" w:hAnsi="宋体"/>
          <w:bCs/>
          <w:color w:val="auto"/>
          <w:sz w:val="24"/>
          <w:szCs w:val="24"/>
          <w:highlight w:val="none"/>
        </w:rPr>
      </w:pPr>
      <w:r>
        <w:rPr>
          <w:rFonts w:hint="eastAsia" w:hAnsi="宋体"/>
          <w:bCs/>
          <w:color w:val="auto"/>
          <w:sz w:val="24"/>
          <w:szCs w:val="24"/>
          <w:highlight w:val="none"/>
        </w:rPr>
        <w:t xml:space="preserve">                       法定代表人（签字或盖章）：</w:t>
      </w:r>
    </w:p>
    <w:p w14:paraId="1F5176DD">
      <w:pPr>
        <w:pStyle w:val="37"/>
        <w:spacing w:line="480" w:lineRule="auto"/>
        <w:ind w:firstLine="420"/>
        <w:rPr>
          <w:rFonts w:hint="eastAsia" w:hAnsi="宋体"/>
          <w:bCs/>
          <w:color w:val="auto"/>
          <w:sz w:val="24"/>
          <w:highlight w:val="none"/>
        </w:rPr>
      </w:pPr>
      <w:r>
        <w:rPr>
          <w:rFonts w:hint="eastAsia" w:hAnsi="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2"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2E9701">
                            <w:pPr>
                              <w:pStyle w:val="37"/>
                              <w:jc w:val="center"/>
                              <w:rPr>
                                <w:rFonts w:ascii="黑体" w:eastAsia="黑体"/>
                                <w:sz w:val="32"/>
                                <w:szCs w:val="32"/>
                              </w:rPr>
                            </w:pPr>
                          </w:p>
                          <w:p w14:paraId="760D1529">
                            <w:pPr>
                              <w:pStyle w:val="37"/>
                              <w:jc w:val="center"/>
                              <w:rPr>
                                <w:rFonts w:ascii="黑体" w:eastAsia="黑体"/>
                                <w:sz w:val="24"/>
                                <w:szCs w:val="24"/>
                              </w:rPr>
                            </w:pPr>
                            <w:r>
                              <w:rPr>
                                <w:rFonts w:hint="eastAsia" w:ascii="黑体" w:eastAsia="黑体"/>
                                <w:sz w:val="24"/>
                                <w:szCs w:val="24"/>
                              </w:rPr>
                              <w:t>被授权人身份证扫描件正面</w:t>
                            </w:r>
                          </w:p>
                          <w:p w14:paraId="117F11A6">
                            <w:pPr>
                              <w:pStyle w:val="37"/>
                              <w:jc w:val="center"/>
                              <w:rPr>
                                <w:rFonts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0pt;margin-top:13.1pt;height:124.8pt;width:225.75pt;z-index:251660288;mso-width-relative:page;mso-height-relative:page;" fillcolor="#FFFFFF" filled="t" stroked="t" coordsize="21600,21600" o:gfxdata="UEsDBAoAAAAAAIdO4kAAAAAAAAAAAAAAAAAEAAAAZHJzL1BLAwQUAAAACACHTuJAzDQrLNoAAAAK&#10;AQAADwAAAGRycy9kb3ducmV2LnhtbE2PzU7DMBCE70i8g7VIXBC1k7ZpGuL0gASCWykIrm68TSL8&#10;E2w3LW/PcoLj7Ixmv6k3Z2vYhCEO3knIZgIYutbrwXUS3l4fbktgMSmnlfEOJXxjhE1zeVGrSvuT&#10;e8FplzpGJS5WSkKf0lhxHtserYozP6Ij7+CDVYlk6LgO6kTl1vBciIJbNTj60KsR73tsP3dHK6Fc&#10;PE0f8Xm+fW+Lg1mnm9X0+BWkvL7KxB2whOf0F4ZffEKHhpj2/uh0ZEbCohS0JUnIixwYBdbzbAls&#10;T4fVsgTe1Pz/hOYHUEsDBBQAAAAIAIdO4kBsSGWNIwIAAFMEAAAOAAAAZHJzL2Uyb0RvYy54bWyt&#10;VEuOEzEQ3SNxB8t70p1AhkwrnZEghA0/aeAAFdvdbck/bCfduQDcgBWb2XOunIOy82FmYJEFvbDs&#10;ctWrV6/KPb8ZtCJb4YO0pqbjUUmJMMxyadqafvm8ejajJEQwHJQ1oqY7EejN4umTee8qMbGdVVx4&#10;giAmVL2raRejq4oisE5oCCPrhMHLxnoNEY++LbiHHtG1KiZleVX01nPnLRMhoHV5uKRHRH8JoG0a&#10;ycTSso0WJh5QvVAQsaTQSRfoIrNtGsHix6YJIhJVU6w05hWT4H6d1mIxh6r14DrJjhTgEgqPatIg&#10;DSY9Qy0hAtl4+ReUlszbYJs4YlYXh0KyIljFuHykzW0HTuRaUOrgzqKH/wfLPmw/eSJ5TSeUGNDY&#10;8P2P7/ufv/Z338jzJE/vQoVetw794vDKDjg0J3tIxnX/3nKMg020WYOh8TppgdUR9Eapd2epxRAJ&#10;Q+NkdvWynEwpYXg3ns5eXF/lZhRQncKdD/GtsJqkTU099jLDw/ZdiEgMXU8uKVuwSvKVVCoffLt+&#10;rTzZAvZ9lb/EGUMeuClD+ppeTzMRwGFucIiQk3YoSDBtzvcgItwHLvP3L+BEbAmhOxDICMkNKi2j&#10;8HnXCeBvDCdx51A8g2+NJjJacEqUwKeZdtkzglSXeGJ1ymCRqWOpM4fexWE9IEwyri3fYcN6HHcs&#10;7+sGPObcOC/bDgXOXc3BOGtZq+O7SMN8/5xT/PkX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QrLNoAAAAKAQAADwAAAAAAAAABACAAAAAiAAAAZHJzL2Rvd25yZXYueG1sUEsBAhQAFAAAAAgA&#10;h07iQGxIZY0jAgAAUwQAAA4AAAAAAAAAAQAgAAAAKQEAAGRycy9lMm9Eb2MueG1sUEsFBgAAAAAG&#10;AAYAWQEAAL4FAAAAAA==&#10;">
                <v:fill on="t" focussize="0,0"/>
                <v:stroke color="#000000" joinstyle="miter"/>
                <v:imagedata o:title=""/>
                <o:lock v:ext="edit" aspectratio="f"/>
                <v:textbox>
                  <w:txbxContent>
                    <w:p w14:paraId="622E9701">
                      <w:pPr>
                        <w:pStyle w:val="37"/>
                        <w:jc w:val="center"/>
                        <w:rPr>
                          <w:rFonts w:ascii="黑体" w:eastAsia="黑体"/>
                          <w:sz w:val="32"/>
                          <w:szCs w:val="32"/>
                        </w:rPr>
                      </w:pPr>
                    </w:p>
                    <w:p w14:paraId="760D1529">
                      <w:pPr>
                        <w:pStyle w:val="37"/>
                        <w:jc w:val="center"/>
                        <w:rPr>
                          <w:rFonts w:ascii="黑体" w:eastAsia="黑体"/>
                          <w:sz w:val="24"/>
                          <w:szCs w:val="24"/>
                        </w:rPr>
                      </w:pPr>
                      <w:r>
                        <w:rPr>
                          <w:rFonts w:hint="eastAsia" w:ascii="黑体" w:eastAsia="黑体"/>
                          <w:sz w:val="24"/>
                          <w:szCs w:val="24"/>
                        </w:rPr>
                        <w:t>被授权人身份证扫描件正面</w:t>
                      </w:r>
                    </w:p>
                    <w:p w14:paraId="117F11A6">
                      <w:pPr>
                        <w:pStyle w:val="37"/>
                        <w:jc w:val="center"/>
                        <w:rPr>
                          <w:rFonts w:ascii="黑体" w:eastAsia="黑体"/>
                          <w:sz w:val="32"/>
                          <w:szCs w:val="32"/>
                        </w:rPr>
                      </w:pPr>
                    </w:p>
                  </w:txbxContent>
                </v:textbox>
              </v:shape>
            </w:pict>
          </mc:Fallback>
        </mc:AlternateContent>
      </w:r>
      <w:r>
        <w:rPr>
          <w:rFonts w:hint="eastAsia" w:hAnsi="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3"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C170C0">
                            <w:pPr>
                              <w:pStyle w:val="37"/>
                              <w:jc w:val="center"/>
                              <w:rPr>
                                <w:rFonts w:ascii="黑体" w:eastAsia="黑体"/>
                                <w:sz w:val="32"/>
                                <w:szCs w:val="32"/>
                              </w:rPr>
                            </w:pPr>
                          </w:p>
                          <w:p w14:paraId="71412207">
                            <w:pPr>
                              <w:pStyle w:val="37"/>
                              <w:jc w:val="center"/>
                              <w:rPr>
                                <w:rFonts w:ascii="黑体" w:eastAsia="黑体"/>
                                <w:sz w:val="24"/>
                                <w:szCs w:val="24"/>
                              </w:rPr>
                            </w:pPr>
                            <w:r>
                              <w:rPr>
                                <w:rFonts w:hint="eastAsia" w:ascii="黑体" w:eastAsia="黑体"/>
                                <w:sz w:val="24"/>
                                <w:szCs w:val="24"/>
                              </w:rPr>
                              <w:t>法定代表人身份证扫描件正面</w:t>
                            </w:r>
                          </w:p>
                          <w:p w14:paraId="4FF04825">
                            <w:pPr>
                              <w:pStyle w:val="37"/>
                              <w:jc w:val="center"/>
                              <w:rPr>
                                <w:rFonts w:ascii="黑体" w:eastAsia="黑体"/>
                                <w:sz w:val="32"/>
                                <w:szCs w:val="32"/>
                              </w:rPr>
                            </w:pPr>
                          </w:p>
                        </w:txbxContent>
                      </wps:txbx>
                      <wps:bodyPr wrap="square" upright="1"/>
                    </wps:wsp>
                  </a:graphicData>
                </a:graphic>
              </wp:anchor>
            </w:drawing>
          </mc:Choice>
          <mc:Fallback>
            <w:pict>
              <v:shape id="文本框 4" o:spid="_x0000_s1026" o:spt="202" type="#_x0000_t202" style="position:absolute;left:0pt;margin-left:0.75pt;margin-top:12.35pt;height:124.8pt;width:225.75pt;z-index:251659264;mso-width-relative:page;mso-height-relative:page;" fillcolor="#FFFFFF" filled="t" stroked="t" coordsize="21600,21600" o:gfxdata="UEsDBAoAAAAAAIdO4kAAAAAAAAAAAAAAAAAEAAAAZHJzL1BLAwQUAAAACACHTuJATlW9EdcAAAAI&#10;AQAADwAAAGRycy9kb3ducmV2LnhtbE2PwU7DMBBE70j8g7VIXBB12qRNCXF6QALBDQqCqxtvkwh7&#10;HWw3LX/PcoLj7Ixm39Sbk7NiwhAHTwrmswwEUuvNQJ2Ct9f76zWImDQZbT2hgm+MsGnOz2pdGX+k&#10;F5y2qRNcQrHSCvqUxkrK2PbodJz5EYm9vQ9OJ5ahkyboI5c7KxdZtpJOD8Qfej3iXY/t5/bgFKyL&#10;x+kjPuXP7+1qb2/SVTk9fAWlLi/m2S2IhKf0F4ZffEaHhpl2/kAmCst6yUEFi6IEwXaxzHnajg9l&#10;kYNsavl/QPMDUEsDBBQAAAAIAIdO4kB/9pAQIwIAAFMEAAAOAAAAZHJzL2Uyb0RvYy54bWytVEuO&#10;EzEQ3SNxB8t70p0wCZlWOiNBCBt+0sABKra725J/2E66cwG4ASs27DlXzkHZmYSZgUUW9MKyy1Wv&#10;Xr0q9+Jm0IrshA/SmpqORyUlwjDLpWlr+vnT+tmckhDBcFDWiJruRaA3y6dPFr2rxMR2VnHhCYKY&#10;UPWupl2MriqKwDqhIYysEwYvG+s1RDz6tuAeekTXqpiU5azorefOWyZCQOvqeEnvEP0lgLZpJBMr&#10;y7ZamHhE9UJBxJJCJ12gy8y2aQSLH5omiEhUTbHSmFdMgvtNWovlAqrWg+sku6MAl1B4VJMGaTDp&#10;GWoFEcjWy7+gtGTeBtvEEbO6OBaSFcEqxuUjbW47cCLXglIHdxY9/D9Y9n730RPJa/qcEgMaG374&#10;/u3w49fh51dyleTpXajQ69ahXxxe2gGH5mQPybjp31mOcbCNNmswNF4nLbA6gt4o9f4stRgiYWic&#10;zGcvysmUEoZ34+n86nqWm1FAdQp3PsQ3wmqSNjX12MsMD7u3ISIxdD25pGzBKsnXUql88O3mlfJk&#10;B9j3df4SZwx54KYM6Wt6Pc1EAIe5wSFCTtqhIMG0Od+DiHAfuMzfv4ATsRWE7kggIyQ3qLSMwudd&#10;J4C/NpzEvUPxDL41mshowSlRAp9m2mXPCFJd4onVKYNFpo6lzhx7F4fNgDDJuLF8jw3rcdyxvC9b&#10;8Jhz67xsOxQ4dzUH46xlre7eRRrm++ec4s+/YPk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lW9&#10;EdcAAAAIAQAADwAAAAAAAAABACAAAAAiAAAAZHJzL2Rvd25yZXYueG1sUEsBAhQAFAAAAAgAh07i&#10;QH/2kBAjAgAAUwQAAA4AAAAAAAAAAQAgAAAAJgEAAGRycy9lMm9Eb2MueG1sUEsFBgAAAAAGAAYA&#10;WQEAALsFAAAAAA==&#10;">
                <v:fill on="t" focussize="0,0"/>
                <v:stroke color="#000000" joinstyle="miter"/>
                <v:imagedata o:title=""/>
                <o:lock v:ext="edit" aspectratio="f"/>
                <v:textbox>
                  <w:txbxContent>
                    <w:p w14:paraId="50C170C0">
                      <w:pPr>
                        <w:pStyle w:val="37"/>
                        <w:jc w:val="center"/>
                        <w:rPr>
                          <w:rFonts w:ascii="黑体" w:eastAsia="黑体"/>
                          <w:sz w:val="32"/>
                          <w:szCs w:val="32"/>
                        </w:rPr>
                      </w:pPr>
                    </w:p>
                    <w:p w14:paraId="71412207">
                      <w:pPr>
                        <w:pStyle w:val="37"/>
                        <w:jc w:val="center"/>
                        <w:rPr>
                          <w:rFonts w:ascii="黑体" w:eastAsia="黑体"/>
                          <w:sz w:val="24"/>
                          <w:szCs w:val="24"/>
                        </w:rPr>
                      </w:pPr>
                      <w:r>
                        <w:rPr>
                          <w:rFonts w:hint="eastAsia" w:ascii="黑体" w:eastAsia="黑体"/>
                          <w:sz w:val="24"/>
                          <w:szCs w:val="24"/>
                        </w:rPr>
                        <w:t>法定代表人身份证扫描件正面</w:t>
                      </w:r>
                    </w:p>
                    <w:p w14:paraId="4FF04825">
                      <w:pPr>
                        <w:pStyle w:val="37"/>
                        <w:jc w:val="center"/>
                        <w:rPr>
                          <w:rFonts w:ascii="黑体" w:eastAsia="黑体"/>
                          <w:sz w:val="32"/>
                          <w:szCs w:val="32"/>
                        </w:rPr>
                      </w:pPr>
                    </w:p>
                  </w:txbxContent>
                </v:textbox>
              </v:shape>
            </w:pict>
          </mc:Fallback>
        </mc:AlternateContent>
      </w:r>
    </w:p>
    <w:p w14:paraId="1B8DA7F8">
      <w:pPr>
        <w:pStyle w:val="37"/>
        <w:spacing w:line="480" w:lineRule="auto"/>
        <w:ind w:firstLine="420"/>
        <w:rPr>
          <w:rFonts w:hint="eastAsia" w:hAnsi="宋体"/>
          <w:bCs/>
          <w:color w:val="auto"/>
          <w:sz w:val="24"/>
          <w:highlight w:val="none"/>
        </w:rPr>
      </w:pPr>
    </w:p>
    <w:p w14:paraId="5CEF8B17">
      <w:pPr>
        <w:pStyle w:val="37"/>
        <w:spacing w:line="480" w:lineRule="auto"/>
        <w:ind w:firstLine="420"/>
        <w:rPr>
          <w:rFonts w:hint="eastAsia" w:hAnsi="宋体"/>
          <w:bCs/>
          <w:color w:val="auto"/>
          <w:sz w:val="24"/>
          <w:highlight w:val="none"/>
        </w:rPr>
      </w:pPr>
    </w:p>
    <w:p w14:paraId="7532BC9F">
      <w:pPr>
        <w:pStyle w:val="37"/>
        <w:spacing w:line="480" w:lineRule="auto"/>
        <w:ind w:firstLine="420"/>
        <w:rPr>
          <w:rFonts w:hint="eastAsia" w:hAnsi="宋体"/>
          <w:bCs/>
          <w:color w:val="auto"/>
          <w:sz w:val="24"/>
          <w:highlight w:val="none"/>
        </w:rPr>
      </w:pPr>
    </w:p>
    <w:p w14:paraId="700C3D61">
      <w:pPr>
        <w:pStyle w:val="37"/>
        <w:rPr>
          <w:rFonts w:hint="eastAsia" w:hAnsi="宋体"/>
          <w:color w:val="auto"/>
          <w:highlight w:val="none"/>
        </w:rPr>
      </w:pPr>
    </w:p>
    <w:p w14:paraId="7218612B">
      <w:pPr>
        <w:pStyle w:val="37"/>
        <w:jc w:val="left"/>
        <w:outlineLvl w:val="0"/>
        <w:rPr>
          <w:rFonts w:hint="eastAsia" w:hAnsi="宋体"/>
          <w:b/>
          <w:color w:val="auto"/>
          <w:sz w:val="24"/>
          <w:szCs w:val="30"/>
          <w:highlight w:val="none"/>
        </w:rPr>
      </w:pPr>
      <w:r>
        <w:rPr>
          <w:rFonts w:hint="eastAsia" w:hAnsi="宋体"/>
          <w:bCs/>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13335</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2606C6">
                            <w:pPr>
                              <w:pStyle w:val="37"/>
                              <w:jc w:val="center"/>
                              <w:rPr>
                                <w:rFonts w:ascii="黑体" w:eastAsia="黑体"/>
                                <w:sz w:val="32"/>
                                <w:szCs w:val="32"/>
                              </w:rPr>
                            </w:pPr>
                          </w:p>
                          <w:p w14:paraId="5BE1F240">
                            <w:pPr>
                              <w:pStyle w:val="37"/>
                              <w:jc w:val="center"/>
                              <w:rPr>
                                <w:rFonts w:ascii="黑体" w:eastAsia="黑体"/>
                                <w:sz w:val="32"/>
                                <w:szCs w:val="32"/>
                              </w:rPr>
                            </w:pPr>
                            <w:r>
                              <w:rPr>
                                <w:rFonts w:hint="eastAsia" w:ascii="黑体" w:eastAsia="黑体"/>
                                <w:sz w:val="24"/>
                                <w:szCs w:val="24"/>
                              </w:rPr>
                              <w:t>法定代表人身份证扫描件反面</w:t>
                            </w:r>
                          </w:p>
                        </w:txbxContent>
                      </wps:txbx>
                      <wps:bodyPr wrap="square" upright="1"/>
                    </wps:wsp>
                  </a:graphicData>
                </a:graphic>
              </wp:anchor>
            </w:drawing>
          </mc:Choice>
          <mc:Fallback>
            <w:pict>
              <v:shape id="_x0000_s1026" o:spid="_x0000_s1026" o:spt="202" type="#_x0000_t202" style="position:absolute;left:0pt;margin-left:-0.75pt;margin-top:1.05pt;height:124.8pt;width:225.75pt;z-index:251661312;mso-width-relative:page;mso-height-relative:page;" fillcolor="#FFFFFF" filled="t" stroked="t" coordsize="21600,21600" o:gfxdata="UEsDBAoAAAAAAIdO4kAAAAAAAAAAAAAAAAAEAAAAZHJzL1BLAwQUAAAACACHTuJAJgZesNcAAAAI&#10;AQAADwAAAGRycy9kb3ducmV2LnhtbE2Py07DMBRE90j8g3WR2KDWdmn6CHG6QALBDgqiWze+TSL8&#10;CLablr/nsoLlaEYzZ6rN2Vk2Ykx98ArkVABD3wTT+1bB+9vDZAUsZe2NtsGjgm9MsKkvLypdmnDy&#10;rzhuc8uoxKdSK+hyHkrOU9Oh02kaBvTkHUJ0OpOMLTdRn6jcWT4TYsGd7j0tdHrA+w6bz+3RKVjN&#10;n8Zder59+WgWB7vON8vx8SsqdX0lxR2wjOf8F4ZffEKHmpj24ehNYlbBRBaUVDCTwMieF4Ku7UkX&#10;cgm8rvj/A/UPUEsDBBQAAAAIAIdO4kBUc87HIwIAAFMEAAAOAAAAZHJzL2Uyb0RvYy54bWytVEuO&#10;EzEQ3SNxB8t70p0oCZlWOiNBCBt+0sABKrY7bck/bCfduQDcgBUb9nOunIOy82FmYJEFvbDsctWr&#10;V6/KPb/ttSI74YO0pqbDQUmJMMxyaTY1/fJ59WJGSYhgOChrRE33ItDbxfNn885VYmRbq7jwBEFM&#10;qDpX0zZGVxVFYK3QEAbWCYOXjfUaIh79puAeOkTXqhiV5bTorOfOWyZCQOvyeElPiP4aQNs0koml&#10;ZVstTDyieqEgYkmhlS7QRWbbNILFj00TRCSqplhpzCsmwf06rcViDtXGg2slO1GAayg8qUmDNJj0&#10;ArWECGTr5V9QWjJvg23igFldHAvJimAVw/KJNnctOJFrQamDu4ge/h8s+7D75InkNR1TYkBjww8/&#10;vh9+3h9+fSPjJE/nQoVedw79Yv/K9jg0Z3tIxnX33nKMg220WYO+8TppgdUR9Eap9xepRR8JQ+No&#10;Nn1ZjiaUMLwbTmbjm2luRgHVOdz5EN8Kq0na1NRjLzM87N6FiMTQ9eySsgWrJF9JpfLBb9avlSc7&#10;wL6v8pc4Y8gjN2VIV9ObSSYCOMwNDhFy0g4FCWaT8z2KCA+By/z9CzgRW0JojwQyQnKDSssofN61&#10;Avgbw0ncOxTP4FujiYwWnBIl8GmmXfaMINU1nlidMlhk6ljqzLF3sV/3CJOMa8v32LAOxx3L+7oF&#10;jzm3zstNiwLnruZgnLWs1eldpGF+eM4p/vwLF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JgZe&#10;sNcAAAAIAQAADwAAAAAAAAABACAAAAAiAAAAZHJzL2Rvd25yZXYueG1sUEsBAhQAFAAAAAgAh07i&#10;QFRzzscjAgAAUwQAAA4AAAAAAAAAAQAgAAAAJgEAAGRycy9lMm9Eb2MueG1sUEsFBgAAAAAGAAYA&#10;WQEAALsFAAAAAA==&#10;">
                <v:fill on="t" focussize="0,0"/>
                <v:stroke color="#000000" joinstyle="miter"/>
                <v:imagedata o:title=""/>
                <o:lock v:ext="edit" aspectratio="f"/>
                <v:textbox>
                  <w:txbxContent>
                    <w:p w14:paraId="3A2606C6">
                      <w:pPr>
                        <w:pStyle w:val="37"/>
                        <w:jc w:val="center"/>
                        <w:rPr>
                          <w:rFonts w:ascii="黑体" w:eastAsia="黑体"/>
                          <w:sz w:val="32"/>
                          <w:szCs w:val="32"/>
                        </w:rPr>
                      </w:pPr>
                    </w:p>
                    <w:p w14:paraId="5BE1F240">
                      <w:pPr>
                        <w:pStyle w:val="37"/>
                        <w:jc w:val="center"/>
                        <w:rPr>
                          <w:rFonts w:ascii="黑体" w:eastAsia="黑体"/>
                          <w:sz w:val="32"/>
                          <w:szCs w:val="32"/>
                        </w:rPr>
                      </w:pPr>
                      <w:r>
                        <w:rPr>
                          <w:rFonts w:hint="eastAsia" w:ascii="黑体" w:eastAsia="黑体"/>
                          <w:sz w:val="24"/>
                          <w:szCs w:val="24"/>
                        </w:rPr>
                        <w:t>法定代表人身份证扫描件反面</w:t>
                      </w:r>
                    </w:p>
                  </w:txbxContent>
                </v:textbox>
              </v:shape>
            </w:pict>
          </mc:Fallback>
        </mc:AlternateContent>
      </w:r>
      <w:r>
        <w:rPr>
          <w:rFonts w:hint="eastAsia" w:hAnsi="宋体"/>
          <w:bCs/>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3086100</wp:posOffset>
                </wp:positionH>
                <wp:positionV relativeFrom="paragraph">
                  <wp:posOffset>8890</wp:posOffset>
                </wp:positionV>
                <wp:extent cx="2867025" cy="1584960"/>
                <wp:effectExtent l="4445" t="4445" r="5080" b="1079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BA4C8E">
                            <w:pPr>
                              <w:pStyle w:val="37"/>
                              <w:jc w:val="center"/>
                              <w:rPr>
                                <w:rFonts w:ascii="黑体" w:eastAsia="黑体"/>
                                <w:sz w:val="32"/>
                                <w:szCs w:val="32"/>
                              </w:rPr>
                            </w:pPr>
                          </w:p>
                          <w:p w14:paraId="2C423CB3">
                            <w:pPr>
                              <w:pStyle w:val="37"/>
                              <w:jc w:val="center"/>
                              <w:rPr>
                                <w:rFonts w:ascii="黑体" w:eastAsia="黑体"/>
                                <w:sz w:val="24"/>
                                <w:szCs w:val="24"/>
                              </w:rPr>
                            </w:pPr>
                            <w:r>
                              <w:rPr>
                                <w:rFonts w:hint="eastAsia" w:ascii="黑体" w:eastAsia="黑体"/>
                                <w:sz w:val="24"/>
                                <w:szCs w:val="24"/>
                              </w:rPr>
                              <w:t>被授权人身份证扫描件反面</w:t>
                            </w:r>
                          </w:p>
                          <w:p w14:paraId="0A93B93D">
                            <w:pPr>
                              <w:pStyle w:val="37"/>
                              <w:jc w:val="center"/>
                              <w:rPr>
                                <w:rFonts w:ascii="黑体" w:eastAsia="黑体"/>
                                <w:sz w:val="32"/>
                                <w:szCs w:val="32"/>
                              </w:rPr>
                            </w:pPr>
                          </w:p>
                        </w:txbxContent>
                      </wps:txbx>
                      <wps:bodyPr wrap="square" upright="1"/>
                    </wps:wsp>
                  </a:graphicData>
                </a:graphic>
              </wp:anchor>
            </w:drawing>
          </mc:Choice>
          <mc:Fallback>
            <w:pict>
              <v:shape id="文本框 3" o:spid="_x0000_s1026" o:spt="202" type="#_x0000_t202" style="position:absolute;left:0pt;margin-left:243pt;margin-top:0.7pt;height:124.8pt;width:225.75pt;z-index:251662336;mso-width-relative:page;mso-height-relative:page;" fillcolor="#FFFFFF" filled="t" stroked="t" coordsize="21600,21600" o:gfxdata="UEsDBAoAAAAAAIdO4kAAAAAAAAAAAAAAAAAEAAAAZHJzL1BLAwQUAAAACACHTuJAT85HX9kAAAAJ&#10;AQAADwAAAGRycy9kb3ducmV2LnhtbE2PwU7DMBBE70j8g7VIXBC106ZpGuL0gASCWykIrm7sJhH2&#10;OthuWv6e5QTH1VvNvKk3Z2fZZEIcPErIZgKYwdbrATsJb68PtyWwmBRqZT0aCd8mwqa5vKhVpf0J&#10;X8y0Sx2jEIyVktCnNFacx7Y3TsWZHw0SO/jgVKIzdFwHdaJwZ/lciII7NSA19Go0971pP3dHJ6HM&#10;n6aP+LzYvrfFwa7TzWp6/ApSXl9l4g5YMuf09wy/+qQODTnt/RF1ZFZCXha0JRHIgRFfL1ZLYHsJ&#10;82UmgDc1/7+g+QFQSwMEFAAAAAgAh07iQEfNO1oiAgAAUwQAAA4AAABkcnMvZTJvRG9jLnhtbK1U&#10;S44TMRDdI3EHy3vSnUCGTCudkSCEDT9p4AAV291tyT9sJ925ANyAFZvZc66cg7LzYWZgkQW9sOxy&#10;1atXr8o9vxm0Ilvhg7SmpuNRSYkwzHJp2pp++bx6NqMkRDAclDWipjsR6M3i6ZN57yoxsZ1VXHiC&#10;ICZUvatpF6OriiKwTmgII+uEwcvGeg0Rj74tuIce0bUqJmV5VfTWc+ctEyGgdXm4pEdEfwmgbRrJ&#10;xNKyjRYmHlC9UBCxpNBJF+gis20aweLHpgkiElVTrDTmFZPgfp3WYjGHqvXgOsmOFOASCo9q0iAN&#10;Jj1DLSEC2Xj5F5SWzNtgmzhiVheHQrIiWMW4fKTNbQdO5FpQ6uDOoof/B8s+bD95InlNp5QY0Njw&#10;/Y/v+5+/9nffyPMkT+9ChV63Dv3i8MoOODQne0jGdf/ecoyDTbRZg6HxOmmB1RH0Rql3Z6nFEAlD&#10;42R29bKcYE6Gd+Pp7MX1VW5GAdUp3PkQ3wqrSdrU1GMvMzxs34WIxND15JKyBaskX0ml8sG369fK&#10;ky1g31f5S5wx5IGbMqSv6fU0EwEc5gaHCDlph4IE0+Z8DyLCfeAyf/8CTsSWELoDgYyQ3KDSMgqf&#10;d50A/sZwEncOxTP41mgiowWnRAl8mmmXPSNIdYknVqcMFpk6ljpz6F0c1gPCJOPa8h02rMdxx/K+&#10;bsBjzo3zsu1Q4NzVHIyzlrU6vos0zPfPOcWff8Hi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O&#10;R1/ZAAAACQEAAA8AAAAAAAAAAQAgAAAAIgAAAGRycy9kb3ducmV2LnhtbFBLAQIUABQAAAAIAIdO&#10;4kBHzTtaIgIAAFMEAAAOAAAAAAAAAAEAIAAAACgBAABkcnMvZTJvRG9jLnhtbFBLBQYAAAAABgAG&#10;AFkBAAC8BQAAAAA=&#10;">
                <v:fill on="t" focussize="0,0"/>
                <v:stroke color="#000000" joinstyle="miter"/>
                <v:imagedata o:title=""/>
                <o:lock v:ext="edit" aspectratio="f"/>
                <v:textbox>
                  <w:txbxContent>
                    <w:p w14:paraId="74BA4C8E">
                      <w:pPr>
                        <w:pStyle w:val="37"/>
                        <w:jc w:val="center"/>
                        <w:rPr>
                          <w:rFonts w:ascii="黑体" w:eastAsia="黑体"/>
                          <w:sz w:val="32"/>
                          <w:szCs w:val="32"/>
                        </w:rPr>
                      </w:pPr>
                    </w:p>
                    <w:p w14:paraId="2C423CB3">
                      <w:pPr>
                        <w:pStyle w:val="37"/>
                        <w:jc w:val="center"/>
                        <w:rPr>
                          <w:rFonts w:ascii="黑体" w:eastAsia="黑体"/>
                          <w:sz w:val="24"/>
                          <w:szCs w:val="24"/>
                        </w:rPr>
                      </w:pPr>
                      <w:r>
                        <w:rPr>
                          <w:rFonts w:hint="eastAsia" w:ascii="黑体" w:eastAsia="黑体"/>
                          <w:sz w:val="24"/>
                          <w:szCs w:val="24"/>
                        </w:rPr>
                        <w:t>被授权人身份证扫描件反面</w:t>
                      </w:r>
                    </w:p>
                    <w:p w14:paraId="0A93B93D">
                      <w:pPr>
                        <w:pStyle w:val="37"/>
                        <w:jc w:val="center"/>
                        <w:rPr>
                          <w:rFonts w:ascii="黑体" w:eastAsia="黑体"/>
                          <w:sz w:val="32"/>
                          <w:szCs w:val="32"/>
                        </w:rPr>
                      </w:pPr>
                    </w:p>
                  </w:txbxContent>
                </v:textbox>
              </v:shape>
            </w:pict>
          </mc:Fallback>
        </mc:AlternateContent>
      </w:r>
      <w:r>
        <w:rPr>
          <w:rFonts w:hAnsi="宋体"/>
          <w:b/>
          <w:color w:val="auto"/>
          <w:sz w:val="30"/>
          <w:szCs w:val="30"/>
          <w:highlight w:val="none"/>
        </w:rPr>
        <w:br w:type="page" w:clear="all"/>
      </w:r>
      <w:bookmarkStart w:id="640" w:name="_Toc7536"/>
      <w:bookmarkStart w:id="641" w:name="_Toc16445"/>
      <w:r>
        <w:rPr>
          <w:rFonts w:hint="eastAsia" w:hAnsi="宋体"/>
          <w:b/>
          <w:color w:val="auto"/>
          <w:sz w:val="24"/>
          <w:szCs w:val="30"/>
          <w:highlight w:val="none"/>
        </w:rPr>
        <w:t>（七）承诺书一~六（格式）：</w:t>
      </w:r>
      <w:bookmarkEnd w:id="640"/>
      <w:bookmarkEnd w:id="641"/>
    </w:p>
    <w:p w14:paraId="7F045B35">
      <w:pPr>
        <w:pStyle w:val="37"/>
        <w:spacing w:line="360" w:lineRule="auto"/>
        <w:jc w:val="center"/>
        <w:rPr>
          <w:rFonts w:hint="eastAsia" w:hAnsi="宋体"/>
          <w:b/>
          <w:color w:val="auto"/>
          <w:sz w:val="30"/>
          <w:szCs w:val="30"/>
          <w:highlight w:val="none"/>
        </w:rPr>
      </w:pPr>
    </w:p>
    <w:p w14:paraId="3CAECCE2">
      <w:pPr>
        <w:spacing w:line="360" w:lineRule="auto"/>
        <w:jc w:val="center"/>
        <w:outlineLvl w:val="1"/>
        <w:rPr>
          <w:rFonts w:hint="eastAsia" w:ascii="宋体" w:hAnsi="宋体"/>
          <w:bCs/>
          <w:color w:val="auto"/>
          <w:sz w:val="30"/>
          <w:szCs w:val="30"/>
          <w:highlight w:val="none"/>
        </w:rPr>
      </w:pPr>
      <w:bookmarkStart w:id="642" w:name="_Toc10945"/>
      <w:bookmarkStart w:id="643" w:name="_Toc16302"/>
      <w:r>
        <w:rPr>
          <w:rFonts w:hint="eastAsia" w:ascii="宋体" w:hAnsi="宋体"/>
          <w:bCs/>
          <w:color w:val="auto"/>
          <w:sz w:val="30"/>
          <w:szCs w:val="30"/>
          <w:highlight w:val="none"/>
        </w:rPr>
        <w:t>承诺书一</w:t>
      </w:r>
      <w:bookmarkEnd w:id="642"/>
      <w:bookmarkEnd w:id="643"/>
    </w:p>
    <w:p w14:paraId="3A14591F">
      <w:pPr>
        <w:spacing w:line="360" w:lineRule="auto"/>
        <w:rPr>
          <w:rFonts w:hint="eastAsia" w:ascii="宋体" w:hAnsi="宋体"/>
          <w:color w:val="auto"/>
          <w:sz w:val="24"/>
          <w:szCs w:val="20"/>
          <w:highlight w:val="none"/>
        </w:rPr>
      </w:pPr>
      <w:r>
        <w:rPr>
          <w:rFonts w:hint="eastAsia" w:ascii="宋体" w:hAnsi="宋体"/>
          <w:color w:val="auto"/>
          <w:sz w:val="24"/>
          <w:szCs w:val="20"/>
          <w:highlight w:val="none"/>
        </w:rPr>
        <w:t>致：</w:t>
      </w:r>
      <w:r>
        <w:rPr>
          <w:rFonts w:hint="eastAsia" w:ascii="宋体" w:hAnsi="宋体"/>
          <w:color w:val="auto"/>
          <w:sz w:val="24"/>
          <w:szCs w:val="20"/>
          <w:highlight w:val="none"/>
          <w:u w:val="single"/>
        </w:rPr>
        <w:t xml:space="preserve">    （采购人名称）           </w:t>
      </w:r>
    </w:p>
    <w:p w14:paraId="1CFAD59C">
      <w:pPr>
        <w:spacing w:before="240"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rPr>
        <w:t>我公司自愿参加贵单位（公司）</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color w:val="auto"/>
          <w:sz w:val="24"/>
          <w:szCs w:val="20"/>
          <w:highlight w:val="none"/>
          <w:lang w:eastAsia="zh-CN"/>
        </w:rPr>
        <w:t>响应文件</w:t>
      </w:r>
      <w:r>
        <w:rPr>
          <w:rFonts w:hint="eastAsia" w:ascii="宋体" w:hAnsi="宋体"/>
          <w:color w:val="auto"/>
          <w:sz w:val="24"/>
          <w:szCs w:val="20"/>
          <w:highlight w:val="none"/>
        </w:rPr>
        <w:t>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w:t>
      </w:r>
      <w:r>
        <w:rPr>
          <w:rFonts w:hint="eastAsia" w:ascii="宋体" w:hAnsi="宋体"/>
          <w:color w:val="auto"/>
          <w:sz w:val="24"/>
          <w:szCs w:val="20"/>
          <w:highlight w:val="none"/>
          <w:lang w:eastAsia="zh-CN"/>
        </w:rPr>
        <w:t>作出</w:t>
      </w:r>
      <w:r>
        <w:rPr>
          <w:rFonts w:hint="eastAsia" w:ascii="宋体" w:hAnsi="宋体"/>
          <w:color w:val="auto"/>
          <w:sz w:val="24"/>
          <w:szCs w:val="20"/>
          <w:highlight w:val="none"/>
        </w:rPr>
        <w:t>的任何处理。</w:t>
      </w:r>
    </w:p>
    <w:p w14:paraId="550B7763">
      <w:pPr>
        <w:spacing w:before="240" w:line="360" w:lineRule="auto"/>
        <w:ind w:firstLine="480"/>
        <w:rPr>
          <w:rFonts w:hint="eastAsia" w:ascii="宋体" w:hAnsi="宋体"/>
          <w:color w:val="auto"/>
          <w:sz w:val="24"/>
          <w:szCs w:val="20"/>
          <w:highlight w:val="none"/>
        </w:rPr>
      </w:pPr>
    </w:p>
    <w:p w14:paraId="1EA80E55">
      <w:pPr>
        <w:spacing w:before="240" w:line="360" w:lineRule="auto"/>
        <w:ind w:firstLine="480"/>
        <w:rPr>
          <w:rFonts w:hint="eastAsia" w:ascii="宋体" w:hAnsi="宋体"/>
          <w:color w:val="auto"/>
          <w:sz w:val="24"/>
          <w:szCs w:val="20"/>
          <w:highlight w:val="none"/>
        </w:rPr>
      </w:pPr>
    </w:p>
    <w:p w14:paraId="272352C9">
      <w:pPr>
        <w:spacing w:before="240" w:line="360" w:lineRule="auto"/>
        <w:ind w:firstLine="480"/>
        <w:rPr>
          <w:rFonts w:hint="eastAsia" w:ascii="宋体" w:hAnsi="宋体"/>
          <w:color w:val="auto"/>
          <w:sz w:val="24"/>
          <w:szCs w:val="20"/>
          <w:highlight w:val="none"/>
        </w:rPr>
      </w:pPr>
    </w:p>
    <w:p w14:paraId="0975D7C7">
      <w:pPr>
        <w:spacing w:before="240" w:line="360" w:lineRule="auto"/>
        <w:ind w:firstLine="480"/>
        <w:jc w:val="right"/>
        <w:rPr>
          <w:rFonts w:hint="eastAsia" w:ascii="宋体" w:hAnsi="宋体"/>
          <w:color w:val="auto"/>
          <w:sz w:val="24"/>
          <w:szCs w:val="20"/>
          <w:highlight w:val="none"/>
        </w:rPr>
      </w:pPr>
      <w:r>
        <w:rPr>
          <w:rFonts w:hint="eastAsia" w:ascii="宋体" w:hAnsi="宋体"/>
          <w:color w:val="auto"/>
          <w:sz w:val="24"/>
          <w:szCs w:val="20"/>
          <w:highlight w:val="none"/>
        </w:rPr>
        <w:t xml:space="preserve">单位：（盖章）          </w:t>
      </w:r>
    </w:p>
    <w:p w14:paraId="4C7E2C2B">
      <w:pPr>
        <w:spacing w:before="240" w:line="360" w:lineRule="auto"/>
        <w:ind w:firstLine="480"/>
        <w:jc w:val="right"/>
        <w:rPr>
          <w:rFonts w:ascii="宋体" w:hAnsi="宋体"/>
          <w:color w:val="auto"/>
          <w:sz w:val="24"/>
          <w:szCs w:val="20"/>
          <w:highlight w:val="none"/>
        </w:rPr>
      </w:pPr>
      <w:r>
        <w:rPr>
          <w:rFonts w:hint="eastAsia" w:ascii="宋体" w:hAnsi="宋体"/>
          <w:color w:val="auto"/>
          <w:sz w:val="24"/>
          <w:szCs w:val="20"/>
          <w:highlight w:val="none"/>
        </w:rPr>
        <w:t xml:space="preserve">法定代表人签名或盖章：            </w:t>
      </w:r>
    </w:p>
    <w:p w14:paraId="751FECF4">
      <w:pPr>
        <w:spacing w:line="360" w:lineRule="auto"/>
        <w:jc w:val="center"/>
        <w:outlineLvl w:val="1"/>
        <w:rPr>
          <w:rFonts w:hint="eastAsia" w:ascii="宋体" w:hAnsi="宋体"/>
          <w:bCs/>
          <w:color w:val="auto"/>
          <w:sz w:val="30"/>
          <w:szCs w:val="30"/>
          <w:highlight w:val="none"/>
        </w:rPr>
      </w:pPr>
      <w:r>
        <w:rPr>
          <w:rFonts w:hint="eastAsia" w:ascii="宋体" w:hAnsi="宋体"/>
          <w:color w:val="auto"/>
          <w:highlight w:val="none"/>
        </w:rPr>
        <w:br w:type="page" w:clear="all"/>
      </w:r>
      <w:r>
        <w:rPr>
          <w:rFonts w:hint="eastAsia" w:ascii="宋体" w:hAnsi="宋体"/>
          <w:bCs/>
          <w:color w:val="auto"/>
          <w:sz w:val="30"/>
          <w:szCs w:val="30"/>
          <w:highlight w:val="none"/>
        </w:rPr>
        <w:t>承诺书二  项目负责人无在建工程承诺（格式）</w:t>
      </w:r>
    </w:p>
    <w:p w14:paraId="022512E7">
      <w:pPr>
        <w:spacing w:before="240" w:line="360" w:lineRule="auto"/>
        <w:ind w:firstLine="480"/>
        <w:rPr>
          <w:rFonts w:hint="eastAsia" w:ascii="宋体" w:hAnsi="宋体"/>
          <w:color w:val="auto"/>
          <w:sz w:val="24"/>
          <w:szCs w:val="20"/>
          <w:highlight w:val="none"/>
        </w:rPr>
      </w:pPr>
      <w:r>
        <w:rPr>
          <w:rFonts w:ascii="宋体" w:hAnsi="宋体"/>
          <w:color w:val="auto"/>
          <w:sz w:val="24"/>
          <w:szCs w:val="20"/>
          <w:highlight w:val="none"/>
        </w:rPr>
        <w:t> </w:t>
      </w:r>
      <w:r>
        <w:rPr>
          <w:rFonts w:ascii="宋体" w:hAnsi="宋体"/>
          <w:color w:val="auto"/>
          <w:sz w:val="24"/>
          <w:szCs w:val="20"/>
          <w:highlight w:val="none"/>
          <w:u w:val="single"/>
        </w:rPr>
        <w:t> </w:t>
      </w:r>
      <w:r>
        <w:rPr>
          <w:rFonts w:hint="eastAsia" w:ascii="宋体" w:hAnsi="宋体"/>
          <w:color w:val="auto"/>
          <w:sz w:val="24"/>
          <w:szCs w:val="20"/>
          <w:highlight w:val="none"/>
          <w:u w:val="single"/>
        </w:rPr>
        <w:t xml:space="preserve">   （采购人名称）      </w:t>
      </w:r>
      <w:r>
        <w:rPr>
          <w:rFonts w:hint="eastAsia" w:ascii="宋体" w:hAnsi="宋体"/>
          <w:color w:val="auto"/>
          <w:sz w:val="24"/>
          <w:szCs w:val="20"/>
          <w:highlight w:val="none"/>
        </w:rPr>
        <w:t>：</w:t>
      </w:r>
    </w:p>
    <w:p w14:paraId="24CAE3EE">
      <w:pPr>
        <w:spacing w:before="240"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rPr>
        <w:t>我公司保证参与</w:t>
      </w:r>
      <w:r>
        <w:rPr>
          <w:rFonts w:hint="eastAsia" w:ascii="宋体" w:hAnsi="宋体"/>
          <w:color w:val="auto"/>
          <w:sz w:val="24"/>
          <w:szCs w:val="20"/>
          <w:highlight w:val="none"/>
          <w:u w:val="single"/>
        </w:rPr>
        <w:t>（拟招标项目名称）</w:t>
      </w:r>
      <w:r>
        <w:rPr>
          <w:rFonts w:hint="eastAsia" w:ascii="宋体" w:hAnsi="宋体"/>
          <w:color w:val="auto"/>
          <w:sz w:val="24"/>
          <w:szCs w:val="20"/>
          <w:highlight w:val="none"/>
        </w:rPr>
        <w:t>投标的拟任项目负责人无任何在建工程项目，提交的项目负责人的职称证书原件是真实的，以上承诺如有不实，采购人可取消我方投标资格，如中标，我公司主动放弃中标资格并承担一切由此造成的法律后果。</w:t>
      </w:r>
    </w:p>
    <w:p w14:paraId="5A314482">
      <w:pPr>
        <w:spacing w:before="240" w:line="360" w:lineRule="auto"/>
        <w:ind w:firstLine="480"/>
        <w:rPr>
          <w:rFonts w:hint="eastAsia" w:ascii="宋体" w:hAnsi="宋体"/>
          <w:color w:val="auto"/>
          <w:sz w:val="24"/>
          <w:szCs w:val="20"/>
          <w:highlight w:val="none"/>
        </w:rPr>
      </w:pPr>
      <w:r>
        <w:rPr>
          <w:rFonts w:ascii="宋体" w:hAnsi="宋体"/>
          <w:color w:val="auto"/>
          <w:sz w:val="24"/>
          <w:szCs w:val="20"/>
          <w:highlight w:val="none"/>
        </w:rPr>
        <w:t>  </w:t>
      </w:r>
    </w:p>
    <w:p w14:paraId="529BE8DD">
      <w:pPr>
        <w:spacing w:before="240" w:line="360" w:lineRule="auto"/>
        <w:ind w:firstLine="480"/>
        <w:jc w:val="right"/>
        <w:rPr>
          <w:rFonts w:hint="eastAsia" w:ascii="宋体" w:hAnsi="宋体"/>
          <w:color w:val="auto"/>
          <w:sz w:val="24"/>
          <w:szCs w:val="20"/>
          <w:highlight w:val="none"/>
        </w:rPr>
      </w:pPr>
      <w:r>
        <w:rPr>
          <w:rFonts w:hint="eastAsia" w:ascii="宋体" w:hAnsi="宋体"/>
          <w:color w:val="auto"/>
          <w:sz w:val="24"/>
          <w:szCs w:val="20"/>
          <w:highlight w:val="none"/>
        </w:rPr>
        <w:t>投标人：</w:t>
      </w:r>
      <w:r>
        <w:rPr>
          <w:rFonts w:ascii="宋体" w:hAnsi="宋体"/>
          <w:color w:val="auto"/>
          <w:sz w:val="24"/>
          <w:szCs w:val="20"/>
          <w:highlight w:val="none"/>
        </w:rPr>
        <w:t xml:space="preserve">                   </w:t>
      </w:r>
      <w:r>
        <w:rPr>
          <w:rFonts w:hint="eastAsia" w:ascii="宋体" w:hAnsi="宋体"/>
          <w:color w:val="auto"/>
          <w:sz w:val="24"/>
          <w:szCs w:val="20"/>
          <w:highlight w:val="none"/>
        </w:rPr>
        <w:t>（公章）</w:t>
      </w:r>
    </w:p>
    <w:p w14:paraId="1D1090F1">
      <w:pPr>
        <w:spacing w:before="240" w:line="360" w:lineRule="auto"/>
        <w:ind w:firstLine="480"/>
        <w:jc w:val="right"/>
        <w:rPr>
          <w:rFonts w:ascii="宋体" w:hAnsi="宋体"/>
          <w:color w:val="auto"/>
          <w:sz w:val="24"/>
          <w:szCs w:val="20"/>
          <w:highlight w:val="none"/>
        </w:rPr>
      </w:pPr>
      <w:r>
        <w:rPr>
          <w:rFonts w:hint="eastAsia" w:ascii="宋体" w:hAnsi="宋体"/>
          <w:color w:val="auto"/>
          <w:sz w:val="24"/>
          <w:szCs w:val="20"/>
          <w:highlight w:val="none"/>
        </w:rPr>
        <w:t xml:space="preserve">法定代表人签名或盖章：            </w:t>
      </w:r>
    </w:p>
    <w:p w14:paraId="3BE2FB48">
      <w:pPr>
        <w:spacing w:before="240" w:line="360" w:lineRule="auto"/>
        <w:ind w:firstLine="480"/>
        <w:jc w:val="right"/>
        <w:rPr>
          <w:rFonts w:hint="eastAsia" w:ascii="宋体" w:hAnsi="宋体"/>
          <w:color w:val="auto"/>
          <w:sz w:val="24"/>
          <w:szCs w:val="20"/>
          <w:highlight w:val="none"/>
        </w:rPr>
      </w:pPr>
      <w:r>
        <w:rPr>
          <w:rFonts w:hint="eastAsia" w:ascii="宋体" w:hAnsi="宋体"/>
          <w:color w:val="auto"/>
          <w:sz w:val="24"/>
          <w:szCs w:val="20"/>
          <w:highlight w:val="none"/>
        </w:rPr>
        <w:t>年    月    日</w:t>
      </w:r>
      <w:r>
        <w:rPr>
          <w:rFonts w:ascii="宋体" w:hAnsi="宋体"/>
          <w:color w:val="auto"/>
          <w:sz w:val="24"/>
          <w:szCs w:val="20"/>
          <w:highlight w:val="none"/>
        </w:rPr>
        <w:t xml:space="preserve">   </w:t>
      </w:r>
    </w:p>
    <w:p w14:paraId="72202D30">
      <w:pPr>
        <w:widowControl/>
        <w:jc w:val="left"/>
        <w:rPr>
          <w:rFonts w:hint="eastAsia" w:ascii="宋体" w:hAnsi="宋体"/>
          <w:color w:val="auto"/>
          <w:highlight w:val="none"/>
        </w:rPr>
      </w:pPr>
      <w:bookmarkStart w:id="644" w:name="_Toc4881"/>
      <w:bookmarkStart w:id="645" w:name="_Toc12088"/>
      <w:r>
        <w:rPr>
          <w:rFonts w:hint="eastAsia" w:ascii="宋体" w:hAnsi="宋体"/>
          <w:color w:val="auto"/>
          <w:highlight w:val="none"/>
        </w:rPr>
        <w:br w:type="page" w:clear="all"/>
      </w:r>
    </w:p>
    <w:p w14:paraId="55B0060C">
      <w:pPr>
        <w:spacing w:line="360" w:lineRule="auto"/>
        <w:jc w:val="center"/>
        <w:outlineLvl w:val="1"/>
        <w:rPr>
          <w:rFonts w:hint="eastAsia" w:ascii="宋体" w:hAnsi="宋体"/>
          <w:bCs/>
          <w:color w:val="auto"/>
          <w:sz w:val="30"/>
          <w:szCs w:val="30"/>
          <w:highlight w:val="none"/>
        </w:rPr>
      </w:pPr>
      <w:r>
        <w:rPr>
          <w:rFonts w:hint="eastAsia" w:ascii="宋体" w:hAnsi="宋体"/>
          <w:bCs/>
          <w:color w:val="auto"/>
          <w:sz w:val="30"/>
          <w:szCs w:val="30"/>
          <w:highlight w:val="none"/>
        </w:rPr>
        <w:t>承诺书三  不拖欠农民工工资承诺书（格式）</w:t>
      </w:r>
    </w:p>
    <w:p w14:paraId="5D4F0FE9">
      <w:pPr>
        <w:spacing w:line="360" w:lineRule="auto"/>
        <w:rPr>
          <w:rFonts w:hint="eastAsia" w:ascii="宋体" w:hAnsi="宋体"/>
          <w:color w:val="auto"/>
          <w:sz w:val="24"/>
          <w:szCs w:val="20"/>
          <w:highlight w:val="none"/>
        </w:rPr>
      </w:pPr>
      <w:r>
        <w:rPr>
          <w:rFonts w:ascii="宋体" w:hAnsi="宋体"/>
          <w:color w:val="auto"/>
          <w:sz w:val="24"/>
          <w:szCs w:val="20"/>
          <w:highlight w:val="none"/>
        </w:rPr>
        <w:t>致：</w:t>
      </w:r>
      <w:r>
        <w:rPr>
          <w:rFonts w:hint="eastAsia" w:ascii="宋体" w:hAnsi="宋体"/>
          <w:color w:val="auto"/>
          <w:sz w:val="24"/>
          <w:szCs w:val="20"/>
          <w:highlight w:val="none"/>
          <w:u w:val="single"/>
        </w:rPr>
        <w:t xml:space="preserve">   （采购人名称）    </w:t>
      </w:r>
    </w:p>
    <w:p w14:paraId="4634CCB0">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为保护农民工的合法权益，不拖欠农民工工资，本</w:t>
      </w:r>
      <w:r>
        <w:rPr>
          <w:rFonts w:hint="eastAsia" w:ascii="宋体" w:hAnsi="宋体"/>
          <w:color w:val="auto"/>
          <w:sz w:val="24"/>
          <w:szCs w:val="20"/>
          <w:highlight w:val="none"/>
        </w:rPr>
        <w:t>签名</w:t>
      </w:r>
      <w:r>
        <w:rPr>
          <w:rFonts w:ascii="宋体" w:hAnsi="宋体"/>
          <w:color w:val="auto"/>
          <w:sz w:val="24"/>
          <w:szCs w:val="20"/>
          <w:highlight w:val="none"/>
        </w:rPr>
        <w:t>人郑重承诺：</w:t>
      </w:r>
    </w:p>
    <w:p w14:paraId="097693DD">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本企业如果中标承建</w:t>
      </w:r>
      <w:r>
        <w:rPr>
          <w:rFonts w:hint="eastAsia" w:ascii="宋体" w:hAnsi="宋体"/>
          <w:color w:val="auto"/>
          <w:sz w:val="24"/>
          <w:szCs w:val="20"/>
          <w:highlight w:val="none"/>
          <w:u w:val="single"/>
        </w:rPr>
        <w:t xml:space="preserve">                      </w:t>
      </w:r>
      <w:r>
        <w:rPr>
          <w:rFonts w:ascii="宋体" w:hAnsi="宋体"/>
          <w:color w:val="auto"/>
          <w:sz w:val="24"/>
          <w:szCs w:val="20"/>
          <w:highlight w:val="none"/>
        </w:rPr>
        <w:t>项目，需要使用农民工时，将保证做到：</w:t>
      </w:r>
    </w:p>
    <w:p w14:paraId="62B7DC45">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1、按照《</w:t>
      </w:r>
      <w:r>
        <w:rPr>
          <w:rFonts w:hint="eastAsia" w:ascii="宋体" w:hAnsi="宋体"/>
          <w:color w:val="auto"/>
          <w:sz w:val="24"/>
          <w:szCs w:val="20"/>
          <w:highlight w:val="none"/>
        </w:rPr>
        <w:t>中华人民共和国劳动法</w:t>
      </w:r>
      <w:r>
        <w:rPr>
          <w:rFonts w:ascii="宋体" w:hAnsi="宋体"/>
          <w:color w:val="auto"/>
          <w:sz w:val="24"/>
          <w:szCs w:val="20"/>
          <w:highlight w:val="none"/>
        </w:rPr>
        <w:t>》规定雇佣和使用农民工，工资将直接发放给农民工本人，严禁发放给“包工头”。</w:t>
      </w:r>
    </w:p>
    <w:p w14:paraId="0029DC58">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2、我公司分包单位雇佣农民工的，将要求分包单位按照第1条规定签订劳动合同，并负责督促其按照合同规定及</w:t>
      </w:r>
      <w:r>
        <w:rPr>
          <w:rFonts w:hint="eastAsia" w:ascii="宋体" w:hAnsi="宋体"/>
          <w:color w:val="auto"/>
          <w:sz w:val="24"/>
          <w:szCs w:val="20"/>
          <w:highlight w:val="none"/>
        </w:rPr>
        <w:t>时支</w:t>
      </w:r>
      <w:r>
        <w:rPr>
          <w:rFonts w:ascii="宋体" w:hAnsi="宋体"/>
          <w:color w:val="auto"/>
          <w:sz w:val="24"/>
          <w:szCs w:val="20"/>
          <w:highlight w:val="none"/>
        </w:rPr>
        <w:t>付农民工工资。如因我公司未按合同约定与分包单位结清工程款，致使后者拖欠农民工工资的，将由我公司先行垫付欠款。本公司对分包单位清偿欠农民工工资负总责。</w:t>
      </w:r>
    </w:p>
    <w:p w14:paraId="77DC3680">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3、如果发生违反规定拖欠或克扣农民工工资行为，造成农民工上访，本公司愿意接受业主暂停我公司1年期间参加业主招标项目投标资格的处罚，同时愿意接受行政主管部门依照有关规定作出的</w:t>
      </w:r>
      <w:r>
        <w:rPr>
          <w:rFonts w:hint="eastAsia" w:ascii="宋体" w:hAnsi="宋体"/>
          <w:color w:val="auto"/>
          <w:sz w:val="24"/>
          <w:szCs w:val="20"/>
          <w:highlight w:val="none"/>
        </w:rPr>
        <w:t>其他</w:t>
      </w:r>
      <w:r>
        <w:rPr>
          <w:rFonts w:ascii="宋体" w:hAnsi="宋体"/>
          <w:color w:val="auto"/>
          <w:sz w:val="24"/>
          <w:szCs w:val="20"/>
          <w:highlight w:val="none"/>
        </w:rPr>
        <w:t>处罚决定。</w:t>
      </w:r>
    </w:p>
    <w:p w14:paraId="75D86C68">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4、本公司同意：</w:t>
      </w:r>
      <w:r>
        <w:rPr>
          <w:rFonts w:hint="eastAsia" w:ascii="宋体" w:hAnsi="宋体"/>
          <w:color w:val="auto"/>
          <w:sz w:val="24"/>
          <w:szCs w:val="20"/>
          <w:highlight w:val="none"/>
        </w:rPr>
        <w:t>在合同执行期间由业主</w:t>
      </w:r>
      <w:r>
        <w:rPr>
          <w:rFonts w:ascii="宋体" w:hAnsi="宋体"/>
          <w:color w:val="auto"/>
          <w:sz w:val="24"/>
          <w:szCs w:val="20"/>
          <w:highlight w:val="none"/>
        </w:rPr>
        <w:t>按</w:t>
      </w:r>
      <w:r>
        <w:rPr>
          <w:rFonts w:hint="eastAsia" w:ascii="宋体" w:hAnsi="宋体"/>
          <w:color w:val="auto"/>
          <w:sz w:val="24"/>
          <w:szCs w:val="20"/>
          <w:highlight w:val="none"/>
        </w:rPr>
        <w:t>规定每月扣留工程计量款的1%作为农民工工资保障金：工程结束后，业主代表视承包人对农民工工资支付情况，据实结算返还剩余的保障金。</w:t>
      </w:r>
    </w:p>
    <w:p w14:paraId="211DC7AA">
      <w:pPr>
        <w:spacing w:line="360" w:lineRule="auto"/>
        <w:ind w:firstLine="514"/>
        <w:rPr>
          <w:rFonts w:hint="eastAsia" w:ascii="宋体" w:hAnsi="宋体"/>
          <w:color w:val="auto"/>
          <w:sz w:val="24"/>
          <w:szCs w:val="20"/>
          <w:highlight w:val="none"/>
        </w:rPr>
      </w:pPr>
    </w:p>
    <w:p w14:paraId="7CFD6273">
      <w:pPr>
        <w:spacing w:line="360" w:lineRule="auto"/>
        <w:ind w:firstLine="514"/>
        <w:rPr>
          <w:rFonts w:hint="eastAsia" w:ascii="宋体" w:hAnsi="宋体"/>
          <w:color w:val="auto"/>
          <w:sz w:val="24"/>
          <w:szCs w:val="20"/>
          <w:highlight w:val="none"/>
        </w:rPr>
      </w:pPr>
    </w:p>
    <w:p w14:paraId="502133FD">
      <w:pPr>
        <w:spacing w:before="240" w:line="360" w:lineRule="auto"/>
        <w:ind w:firstLine="480"/>
        <w:jc w:val="right"/>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投标人：</w:t>
      </w:r>
      <w:r>
        <w:rPr>
          <w:rFonts w:ascii="宋体" w:hAnsi="宋体"/>
          <w:color w:val="auto"/>
          <w:sz w:val="24"/>
          <w:szCs w:val="20"/>
          <w:highlight w:val="none"/>
        </w:rPr>
        <w:t xml:space="preserve">                   </w:t>
      </w:r>
      <w:r>
        <w:rPr>
          <w:rFonts w:hint="eastAsia" w:ascii="宋体" w:hAnsi="宋体"/>
          <w:color w:val="auto"/>
          <w:sz w:val="24"/>
          <w:szCs w:val="20"/>
          <w:highlight w:val="none"/>
        </w:rPr>
        <w:t>（公章）</w:t>
      </w:r>
    </w:p>
    <w:p w14:paraId="58001501">
      <w:pPr>
        <w:spacing w:before="240" w:line="360" w:lineRule="auto"/>
        <w:ind w:right="480" w:firstLine="480"/>
        <w:jc w:val="right"/>
        <w:rPr>
          <w:rFonts w:ascii="宋体" w:hAnsi="宋体"/>
          <w:color w:val="auto"/>
          <w:sz w:val="24"/>
          <w:szCs w:val="20"/>
          <w:highlight w:val="none"/>
        </w:rPr>
      </w:pPr>
      <w:r>
        <w:rPr>
          <w:rFonts w:hint="eastAsia" w:ascii="宋体" w:hAnsi="宋体"/>
          <w:color w:val="auto"/>
          <w:sz w:val="24"/>
          <w:szCs w:val="20"/>
          <w:highlight w:val="none"/>
        </w:rPr>
        <w:t xml:space="preserve">法定代表人签名或盖章：            </w:t>
      </w:r>
    </w:p>
    <w:p w14:paraId="7A44B26C">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 xml:space="preserve">                    </w:t>
      </w:r>
    </w:p>
    <w:p w14:paraId="080EA28C">
      <w:pPr>
        <w:spacing w:line="360" w:lineRule="auto"/>
        <w:ind w:firstLine="5794"/>
        <w:rPr>
          <w:rFonts w:hint="eastAsia" w:ascii="宋体" w:hAnsi="宋体"/>
          <w:color w:val="auto"/>
          <w:sz w:val="24"/>
          <w:szCs w:val="20"/>
          <w:highlight w:val="none"/>
        </w:rPr>
      </w:pPr>
      <w:r>
        <w:rPr>
          <w:rFonts w:ascii="宋体" w:hAnsi="宋体"/>
          <w:color w:val="auto"/>
          <w:sz w:val="24"/>
          <w:szCs w:val="20"/>
          <w:highlight w:val="none"/>
        </w:rPr>
        <w:t>日期：     年   月    日</w:t>
      </w:r>
    </w:p>
    <w:p w14:paraId="3388C480">
      <w:pPr>
        <w:widowControl/>
        <w:jc w:val="left"/>
        <w:rPr>
          <w:rFonts w:hint="eastAsia" w:ascii="宋体" w:hAnsi="宋体"/>
          <w:b/>
          <w:color w:val="auto"/>
          <w:sz w:val="24"/>
          <w:szCs w:val="30"/>
          <w:highlight w:val="none"/>
        </w:rPr>
      </w:pPr>
      <w:r>
        <w:rPr>
          <w:rFonts w:hint="eastAsia" w:ascii="宋体" w:hAnsi="宋体"/>
          <w:b/>
          <w:color w:val="auto"/>
          <w:sz w:val="24"/>
          <w:szCs w:val="30"/>
          <w:highlight w:val="none"/>
        </w:rPr>
        <w:br w:type="page" w:clear="all"/>
      </w:r>
      <w:bookmarkEnd w:id="644"/>
      <w:bookmarkEnd w:id="645"/>
    </w:p>
    <w:p w14:paraId="33C72589">
      <w:pPr>
        <w:spacing w:line="360" w:lineRule="auto"/>
        <w:jc w:val="center"/>
        <w:outlineLvl w:val="1"/>
        <w:rPr>
          <w:rFonts w:hint="eastAsia" w:ascii="宋体" w:hAnsi="宋体"/>
          <w:bCs/>
          <w:color w:val="auto"/>
          <w:sz w:val="30"/>
          <w:szCs w:val="30"/>
          <w:highlight w:val="none"/>
        </w:rPr>
      </w:pPr>
      <w:r>
        <w:rPr>
          <w:rFonts w:hint="eastAsia" w:ascii="宋体" w:hAnsi="宋体"/>
          <w:bCs/>
          <w:color w:val="auto"/>
          <w:sz w:val="30"/>
          <w:szCs w:val="30"/>
          <w:highlight w:val="none"/>
        </w:rPr>
        <w:t>承诺书四  投标单位廉洁承诺书（格式）</w:t>
      </w:r>
    </w:p>
    <w:p w14:paraId="6D0F351F">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为了积极配合贵局的招标工作，有效遏制不公平竞争和违规违纪问题的发生，确保招标工作的公平、公正、公开，我们保证认真贯彻</w:t>
      </w:r>
      <w:r>
        <w:rPr>
          <w:rFonts w:hint="eastAsia" w:ascii="宋体" w:hAnsi="宋体"/>
          <w:color w:val="auto"/>
          <w:sz w:val="24"/>
          <w:szCs w:val="20"/>
          <w:highlight w:val="none"/>
          <w:lang w:eastAsia="zh-CN"/>
        </w:rPr>
        <w:t>《中华人民共和国招标投标法》</w:t>
      </w:r>
      <w:r>
        <w:rPr>
          <w:rFonts w:hint="eastAsia" w:ascii="宋体" w:hAnsi="宋体"/>
          <w:color w:val="auto"/>
          <w:sz w:val="24"/>
          <w:szCs w:val="20"/>
          <w:highlight w:val="none"/>
        </w:rPr>
        <w:t>等相关规定以及相关廉洁要求，特向贵局承诺如下事项：</w:t>
      </w:r>
    </w:p>
    <w:p w14:paraId="4E34A3C5">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1、自觉遵守国家法律法规及有关廉政建设制度。</w:t>
      </w:r>
    </w:p>
    <w:p w14:paraId="522E1FA2">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2、主动了解贵局招投标纪律，积极配合贵局执行招投标廉政建设的有关规定。</w:t>
      </w:r>
    </w:p>
    <w:p w14:paraId="426F40A9">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3、不使用不正当手段妨碍、排挤其他投标单位或串通投标。</w:t>
      </w:r>
    </w:p>
    <w:p w14:paraId="29FF1084">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4、按照</w:t>
      </w:r>
      <w:r>
        <w:rPr>
          <w:rFonts w:hint="eastAsia" w:ascii="宋体" w:hAnsi="宋体"/>
          <w:color w:val="auto"/>
          <w:sz w:val="24"/>
          <w:szCs w:val="20"/>
          <w:highlight w:val="none"/>
          <w:lang w:eastAsia="zh-CN"/>
        </w:rPr>
        <w:t>响应文件</w:t>
      </w:r>
      <w:r>
        <w:rPr>
          <w:rFonts w:hint="eastAsia" w:ascii="宋体" w:hAnsi="宋体"/>
          <w:color w:val="auto"/>
          <w:sz w:val="24"/>
          <w:szCs w:val="20"/>
          <w:highlight w:val="none"/>
        </w:rPr>
        <w:t>规定的方式进行投标，不隐瞒本单位投标资质的真实情况，投标资质符合规定。</w:t>
      </w:r>
    </w:p>
    <w:p w14:paraId="18B0025F">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6E1C950">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6、不向设计招标的单位及个人购置或提供通讯工具、交通工具和高档办公用品等。</w:t>
      </w:r>
    </w:p>
    <w:p w14:paraId="4D07BA1C">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7、不向涉及招标的单位及个人的配偶、子女、亲属分包此次招标项目。</w:t>
      </w:r>
    </w:p>
    <w:p w14:paraId="597A3644">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8、不向涉及招标的单位及个人支付好处费、介绍费。</w:t>
      </w:r>
    </w:p>
    <w:p w14:paraId="6392926E">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9、一旦发现相关人员在招标过程中有索要财物等不廉洁行为，坚决予以抵制，并及时向贵局纪检监察室举报。（举报电话：</w:t>
      </w:r>
      <w:r>
        <w:rPr>
          <w:rFonts w:hint="eastAsia" w:ascii="宋体" w:hAnsi="宋体"/>
          <w:color w:val="auto"/>
          <w:sz w:val="24"/>
          <w:szCs w:val="20"/>
          <w:highlight w:val="none"/>
          <w:lang w:eastAsia="zh-CN"/>
        </w:rPr>
        <w:t>0510-81823663</w:t>
      </w:r>
      <w:r>
        <w:rPr>
          <w:rFonts w:hint="eastAsia" w:ascii="宋体" w:hAnsi="宋体"/>
          <w:color w:val="auto"/>
          <w:sz w:val="24"/>
          <w:szCs w:val="20"/>
          <w:highlight w:val="none"/>
        </w:rPr>
        <w:t>）</w:t>
      </w:r>
    </w:p>
    <w:p w14:paraId="58A1EAE5">
      <w:pPr>
        <w:spacing w:line="52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我们若违反上述承诺，愿接受取消投标资格及其他任何形式的处理。</w:t>
      </w:r>
    </w:p>
    <w:p w14:paraId="5268ED55">
      <w:pPr>
        <w:spacing w:before="240" w:line="360" w:lineRule="auto"/>
        <w:ind w:firstLine="480"/>
        <w:jc w:val="right"/>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投标人：</w:t>
      </w:r>
      <w:r>
        <w:rPr>
          <w:rFonts w:ascii="宋体" w:hAnsi="宋体"/>
          <w:color w:val="auto"/>
          <w:sz w:val="24"/>
          <w:szCs w:val="20"/>
          <w:highlight w:val="none"/>
        </w:rPr>
        <w:t xml:space="preserve">                   </w:t>
      </w:r>
      <w:r>
        <w:rPr>
          <w:rFonts w:hint="eastAsia" w:ascii="宋体" w:hAnsi="宋体"/>
          <w:color w:val="auto"/>
          <w:sz w:val="24"/>
          <w:szCs w:val="20"/>
          <w:highlight w:val="none"/>
        </w:rPr>
        <w:t>（公章）</w:t>
      </w:r>
    </w:p>
    <w:p w14:paraId="218F0BD7">
      <w:pPr>
        <w:spacing w:before="240" w:line="360" w:lineRule="auto"/>
        <w:ind w:right="480" w:firstLine="480"/>
        <w:jc w:val="right"/>
        <w:rPr>
          <w:rFonts w:ascii="宋体" w:hAnsi="宋体"/>
          <w:color w:val="auto"/>
          <w:sz w:val="24"/>
          <w:szCs w:val="20"/>
          <w:highlight w:val="none"/>
        </w:rPr>
      </w:pPr>
      <w:r>
        <w:rPr>
          <w:rFonts w:hint="eastAsia" w:ascii="宋体" w:hAnsi="宋体"/>
          <w:color w:val="auto"/>
          <w:sz w:val="24"/>
          <w:szCs w:val="20"/>
          <w:highlight w:val="none"/>
        </w:rPr>
        <w:t xml:space="preserve">法定代表人签名或盖章：            </w:t>
      </w:r>
    </w:p>
    <w:p w14:paraId="1FED805C">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 xml:space="preserve">                    </w:t>
      </w:r>
    </w:p>
    <w:p w14:paraId="1D38FF40">
      <w:pPr>
        <w:spacing w:line="360" w:lineRule="auto"/>
        <w:ind w:firstLine="5794"/>
        <w:rPr>
          <w:rFonts w:hint="eastAsia" w:ascii="宋体" w:hAnsi="宋体"/>
          <w:color w:val="auto"/>
          <w:sz w:val="24"/>
          <w:szCs w:val="20"/>
          <w:highlight w:val="none"/>
        </w:rPr>
      </w:pPr>
      <w:r>
        <w:rPr>
          <w:rFonts w:ascii="宋体" w:hAnsi="宋体"/>
          <w:color w:val="auto"/>
          <w:sz w:val="24"/>
          <w:szCs w:val="20"/>
          <w:highlight w:val="none"/>
        </w:rPr>
        <w:t>日期：     年   月    日</w:t>
      </w:r>
    </w:p>
    <w:p w14:paraId="3C0C4CCB">
      <w:pPr>
        <w:rPr>
          <w:rFonts w:hint="eastAsia" w:ascii="宋体" w:hAnsi="宋体"/>
          <w:color w:val="auto"/>
          <w:sz w:val="28"/>
          <w:szCs w:val="20"/>
          <w:highlight w:val="none"/>
        </w:rPr>
      </w:pPr>
    </w:p>
    <w:p w14:paraId="2A089B9D">
      <w:pPr>
        <w:rPr>
          <w:rFonts w:ascii="宋体" w:hAnsi="宋体"/>
          <w:color w:val="auto"/>
          <w:sz w:val="34"/>
          <w:szCs w:val="20"/>
          <w:highlight w:val="none"/>
        </w:rPr>
      </w:pPr>
    </w:p>
    <w:p w14:paraId="6502D0D8">
      <w:pPr>
        <w:tabs>
          <w:tab w:val="left" w:pos="420"/>
        </w:tabs>
        <w:spacing w:after="20" w:line="288" w:lineRule="auto"/>
        <w:rPr>
          <w:rFonts w:ascii="宋体" w:hAnsi="宋体"/>
          <w:color w:val="auto"/>
          <w:sz w:val="34"/>
          <w:szCs w:val="20"/>
          <w:highlight w:val="none"/>
          <w:lang w:val="en-GB"/>
        </w:rPr>
      </w:pPr>
    </w:p>
    <w:p w14:paraId="2D638481">
      <w:pPr>
        <w:tabs>
          <w:tab w:val="left" w:pos="420"/>
        </w:tabs>
        <w:spacing w:after="20" w:line="288" w:lineRule="auto"/>
        <w:rPr>
          <w:rFonts w:ascii="宋体" w:hAnsi="宋体"/>
          <w:color w:val="auto"/>
          <w:sz w:val="34"/>
          <w:szCs w:val="20"/>
          <w:highlight w:val="none"/>
          <w:lang w:val="en-GB"/>
        </w:rPr>
      </w:pPr>
    </w:p>
    <w:p w14:paraId="3A861DFB">
      <w:pPr>
        <w:widowControl/>
        <w:spacing w:before="4" w:line="360" w:lineRule="auto"/>
        <w:jc w:val="center"/>
        <w:rPr>
          <w:rFonts w:ascii="宋体" w:hAnsi="宋体"/>
          <w:color w:val="auto"/>
          <w:szCs w:val="20"/>
          <w:highlight w:val="none"/>
        </w:rPr>
      </w:pPr>
    </w:p>
    <w:p w14:paraId="7C87480C">
      <w:pPr>
        <w:spacing w:line="360" w:lineRule="auto"/>
        <w:jc w:val="center"/>
        <w:outlineLvl w:val="1"/>
        <w:rPr>
          <w:rFonts w:hint="eastAsia" w:ascii="宋体" w:hAnsi="宋体"/>
          <w:bCs/>
          <w:color w:val="auto"/>
          <w:sz w:val="30"/>
          <w:szCs w:val="30"/>
          <w:highlight w:val="none"/>
        </w:rPr>
      </w:pPr>
      <w:r>
        <w:rPr>
          <w:rFonts w:hint="eastAsia" w:ascii="宋体" w:hAnsi="宋体"/>
          <w:bCs/>
          <w:color w:val="auto"/>
          <w:sz w:val="30"/>
          <w:szCs w:val="30"/>
          <w:highlight w:val="none"/>
        </w:rPr>
        <w:t>承诺书五  安全生产责任保险承诺书（格式）</w:t>
      </w:r>
    </w:p>
    <w:p w14:paraId="21F68CAF">
      <w:pPr>
        <w:spacing w:line="288" w:lineRule="auto"/>
        <w:ind w:left="1050" w:firstLine="420"/>
        <w:jc w:val="left"/>
        <w:rPr>
          <w:rFonts w:ascii="宋体" w:hAnsi="宋体"/>
          <w:color w:val="auto"/>
          <w:sz w:val="18"/>
          <w:szCs w:val="18"/>
          <w:highlight w:val="none"/>
        </w:rPr>
      </w:pPr>
    </w:p>
    <w:p w14:paraId="3C0A57D1">
      <w:pPr>
        <w:spacing w:line="360" w:lineRule="auto"/>
        <w:ind w:firstLine="480"/>
        <w:rPr>
          <w:rFonts w:hint="eastAsia" w:ascii="宋体" w:hAnsi="宋体"/>
          <w:color w:val="auto"/>
          <w:sz w:val="24"/>
          <w:highlight w:val="none"/>
        </w:rPr>
      </w:pPr>
      <w:r>
        <w:rPr>
          <w:rFonts w:hint="eastAsia" w:ascii="宋体" w:hAnsi="宋体"/>
          <w:color w:val="auto"/>
          <w:sz w:val="24"/>
          <w:szCs w:val="32"/>
          <w:highlight w:val="none"/>
        </w:rPr>
        <w:t>我公司承诺：若中标，在收到中标通知书（中标公告发布）之日起一个月内提交符合</w:t>
      </w:r>
      <w:r>
        <w:rPr>
          <w:rFonts w:hint="eastAsia" w:ascii="宋体" w:hAnsi="宋体"/>
          <w:color w:val="auto"/>
          <w:sz w:val="24"/>
          <w:szCs w:val="32"/>
          <w:highlight w:val="none"/>
          <w:lang w:eastAsia="zh-CN"/>
        </w:rPr>
        <w:t>响应文件</w:t>
      </w:r>
      <w:r>
        <w:rPr>
          <w:rFonts w:hint="eastAsia" w:ascii="宋体" w:hAnsi="宋体"/>
          <w:color w:val="auto"/>
          <w:sz w:val="24"/>
          <w:szCs w:val="32"/>
          <w:highlight w:val="none"/>
        </w:rPr>
        <w:t>要求缴纳的建筑施工行业安全生产责任保险保单原件。</w:t>
      </w:r>
      <w:r>
        <w:rPr>
          <w:rFonts w:hint="eastAsia" w:ascii="宋体" w:hAnsi="宋体"/>
          <w:color w:val="auto"/>
          <w:sz w:val="24"/>
          <w:highlight w:val="none"/>
        </w:rPr>
        <w:t>建筑施工行业安全生产责任保险保障范围为：B 档：每次事故/累计赔偿限额为 1000 万元（含人员伤亡和第三者财产损失）。其中，人员伤亡部分为每次事故每人赔偿限额50万元，医疗费用赔偿限额10万元，第三者财产部分的财产损失赔付不超过保单累计赔偿限额的30%（人员伤亡部分赔偿金额达到1000万元的，不再赔付第三者财产损失）；</w:t>
      </w:r>
      <w:r>
        <w:rPr>
          <w:rFonts w:hint="eastAsia" w:ascii="宋体" w:hAnsi="宋体" w:cs="宋体"/>
          <w:color w:val="auto"/>
          <w:sz w:val="24"/>
          <w:szCs w:val="20"/>
          <w:highlight w:val="none"/>
        </w:rPr>
        <w:t>一个月</w:t>
      </w:r>
      <w:r>
        <w:rPr>
          <w:rFonts w:hint="eastAsia" w:ascii="宋体" w:hAnsi="宋体"/>
          <w:color w:val="auto"/>
          <w:sz w:val="24"/>
          <w:highlight w:val="none"/>
        </w:rPr>
        <w:t>内未提供的，视为我公司放弃中标资格。</w:t>
      </w:r>
    </w:p>
    <w:p w14:paraId="2E11BACA">
      <w:pPr>
        <w:spacing w:before="72" w:after="72"/>
        <w:ind w:firstLine="480"/>
        <w:rPr>
          <w:rFonts w:hint="eastAsia" w:ascii="宋体" w:hAnsi="宋体"/>
          <w:color w:val="auto"/>
          <w:sz w:val="24"/>
          <w:szCs w:val="32"/>
          <w:highlight w:val="none"/>
        </w:rPr>
      </w:pPr>
    </w:p>
    <w:p w14:paraId="13B05A3D">
      <w:pPr>
        <w:spacing w:before="240" w:line="360" w:lineRule="auto"/>
        <w:ind w:firstLine="480"/>
        <w:jc w:val="right"/>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投标人：</w:t>
      </w:r>
      <w:r>
        <w:rPr>
          <w:rFonts w:ascii="宋体" w:hAnsi="宋体"/>
          <w:color w:val="auto"/>
          <w:sz w:val="24"/>
          <w:szCs w:val="20"/>
          <w:highlight w:val="none"/>
        </w:rPr>
        <w:t xml:space="preserve">          </w:t>
      </w:r>
      <w:r>
        <w:rPr>
          <w:rFonts w:hint="eastAsia" w:ascii="宋体" w:hAnsi="宋体"/>
          <w:color w:val="auto"/>
          <w:sz w:val="24"/>
          <w:szCs w:val="20"/>
          <w:highlight w:val="none"/>
        </w:rPr>
        <w:t>（公章）</w:t>
      </w:r>
    </w:p>
    <w:p w14:paraId="36D7283E">
      <w:pPr>
        <w:spacing w:before="240" w:line="360" w:lineRule="auto"/>
        <w:ind w:right="480" w:firstLine="480"/>
        <w:jc w:val="right"/>
        <w:rPr>
          <w:rFonts w:ascii="宋体" w:hAnsi="宋体"/>
          <w:color w:val="auto"/>
          <w:sz w:val="24"/>
          <w:szCs w:val="20"/>
          <w:highlight w:val="none"/>
        </w:rPr>
      </w:pPr>
      <w:r>
        <w:rPr>
          <w:rFonts w:hint="eastAsia" w:ascii="宋体" w:hAnsi="宋体"/>
          <w:color w:val="auto"/>
          <w:sz w:val="24"/>
          <w:szCs w:val="20"/>
          <w:highlight w:val="none"/>
        </w:rPr>
        <w:t xml:space="preserve">法定代表人签名或盖章：            </w:t>
      </w:r>
    </w:p>
    <w:p w14:paraId="601292FA">
      <w:pPr>
        <w:spacing w:line="360" w:lineRule="auto"/>
        <w:ind w:firstLine="514"/>
        <w:rPr>
          <w:rFonts w:hint="eastAsia" w:ascii="宋体" w:hAnsi="宋体"/>
          <w:color w:val="auto"/>
          <w:sz w:val="24"/>
          <w:szCs w:val="20"/>
          <w:highlight w:val="none"/>
        </w:rPr>
      </w:pPr>
      <w:r>
        <w:rPr>
          <w:rFonts w:ascii="宋体" w:hAnsi="宋体"/>
          <w:color w:val="auto"/>
          <w:sz w:val="24"/>
          <w:szCs w:val="20"/>
          <w:highlight w:val="none"/>
        </w:rPr>
        <w:t xml:space="preserve">                      </w:t>
      </w:r>
      <w:r>
        <w:rPr>
          <w:rFonts w:hint="eastAsia" w:ascii="宋体" w:hAnsi="宋体"/>
          <w:color w:val="auto"/>
          <w:sz w:val="24"/>
          <w:szCs w:val="20"/>
          <w:highlight w:val="none"/>
        </w:rPr>
        <w:t xml:space="preserve">                    </w:t>
      </w:r>
    </w:p>
    <w:p w14:paraId="07B26462">
      <w:pPr>
        <w:spacing w:line="360" w:lineRule="auto"/>
        <w:ind w:firstLine="5794"/>
        <w:rPr>
          <w:rFonts w:hint="eastAsia" w:ascii="宋体" w:hAnsi="宋体"/>
          <w:color w:val="auto"/>
          <w:sz w:val="24"/>
          <w:szCs w:val="20"/>
          <w:highlight w:val="none"/>
        </w:rPr>
      </w:pPr>
      <w:r>
        <w:rPr>
          <w:rFonts w:ascii="宋体" w:hAnsi="宋体"/>
          <w:color w:val="auto"/>
          <w:sz w:val="24"/>
          <w:szCs w:val="20"/>
          <w:highlight w:val="none"/>
        </w:rPr>
        <w:t>日期：     年   月    日</w:t>
      </w:r>
    </w:p>
    <w:p w14:paraId="65FB57FC">
      <w:pPr>
        <w:widowControl/>
        <w:jc w:val="left"/>
        <w:rPr>
          <w:rFonts w:hint="eastAsia" w:ascii="宋体" w:hAnsi="宋体"/>
          <w:color w:val="auto"/>
          <w:sz w:val="24"/>
          <w:szCs w:val="20"/>
          <w:highlight w:val="none"/>
        </w:rPr>
      </w:pPr>
      <w:r>
        <w:rPr>
          <w:rFonts w:hint="eastAsia" w:ascii="宋体" w:hAnsi="宋体"/>
          <w:color w:val="auto"/>
          <w:sz w:val="24"/>
          <w:szCs w:val="20"/>
          <w:highlight w:val="none"/>
        </w:rPr>
        <w:br w:type="page" w:clear="all"/>
      </w:r>
    </w:p>
    <w:p w14:paraId="7F45DF2E">
      <w:pPr>
        <w:spacing w:line="360" w:lineRule="auto"/>
        <w:jc w:val="center"/>
        <w:outlineLvl w:val="1"/>
        <w:rPr>
          <w:rFonts w:hint="eastAsia" w:ascii="宋体" w:hAnsi="宋体"/>
          <w:bCs/>
          <w:color w:val="auto"/>
          <w:sz w:val="30"/>
          <w:szCs w:val="30"/>
          <w:highlight w:val="none"/>
        </w:rPr>
      </w:pPr>
      <w:r>
        <w:rPr>
          <w:rFonts w:hint="eastAsia" w:ascii="宋体" w:hAnsi="宋体"/>
          <w:bCs/>
          <w:color w:val="auto"/>
          <w:sz w:val="30"/>
          <w:szCs w:val="30"/>
          <w:highlight w:val="none"/>
        </w:rPr>
        <w:t>承诺书六 专业设备机械投入承诺书</w:t>
      </w:r>
    </w:p>
    <w:p w14:paraId="3C607CD5">
      <w:pPr>
        <w:keepNext/>
        <w:keepLines/>
        <w:numPr>
          <w:ilvl w:val="4"/>
          <w:numId w:val="0"/>
        </w:numPr>
        <w:spacing w:before="280" w:after="29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为保证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（项目名称）顺利进行</w:t>
      </w:r>
      <w:r>
        <w:rPr>
          <w:rFonts w:hint="eastAsia" w:ascii="宋体" w:hAnsi="宋体" w:cs="宋体"/>
          <w:b/>
          <w:bCs/>
          <w:color w:val="auto"/>
          <w:sz w:val="24"/>
          <w:highlight w:val="none"/>
        </w:rPr>
        <w:t>，</w:t>
      </w:r>
      <w:r>
        <w:rPr>
          <w:rFonts w:hint="eastAsia" w:ascii="宋体" w:hAnsi="宋体" w:cs="宋体"/>
          <w:color w:val="auto"/>
          <w:sz w:val="24"/>
          <w:highlight w:val="none"/>
        </w:rPr>
        <w:t>我单位承诺：一旦我单位中标，在项目实施过程中投入自有（或租赁）专业设备机械及相关配套操作人员。</w:t>
      </w:r>
    </w:p>
    <w:p w14:paraId="3AF135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我单位</w:t>
      </w:r>
      <w:r>
        <w:rPr>
          <w:rFonts w:ascii="宋体" w:hAnsi="宋体" w:cs="宋体"/>
          <w:color w:val="auto"/>
          <w:sz w:val="24"/>
          <w:highlight w:val="none"/>
        </w:rPr>
        <w:t>就自</w:t>
      </w:r>
      <w:r>
        <w:rPr>
          <w:rFonts w:hint="eastAsia" w:ascii="宋体" w:hAnsi="宋体" w:cs="宋体"/>
          <w:color w:val="auto"/>
          <w:sz w:val="24"/>
          <w:highlight w:val="none"/>
        </w:rPr>
        <w:t>有</w:t>
      </w:r>
      <w:r>
        <w:rPr>
          <w:rFonts w:ascii="宋体" w:hAnsi="宋体" w:cs="宋体"/>
          <w:color w:val="auto"/>
          <w:sz w:val="24"/>
          <w:highlight w:val="none"/>
        </w:rPr>
        <w:t>(或</w:t>
      </w:r>
      <w:r>
        <w:rPr>
          <w:rFonts w:hint="eastAsia" w:ascii="宋体" w:hAnsi="宋体" w:cs="宋体"/>
          <w:color w:val="auto"/>
          <w:sz w:val="24"/>
          <w:highlight w:val="none"/>
        </w:rPr>
        <w:t>租赁</w:t>
      </w:r>
      <w:r>
        <w:rPr>
          <w:rFonts w:ascii="宋体" w:hAnsi="宋体" w:cs="宋体"/>
          <w:color w:val="auto"/>
          <w:sz w:val="24"/>
          <w:highlight w:val="none"/>
        </w:rPr>
        <w:t>)的</w:t>
      </w:r>
      <w:r>
        <w:rPr>
          <w:rFonts w:hint="eastAsia" w:ascii="宋体" w:hAnsi="宋体" w:cs="宋体"/>
          <w:color w:val="auto"/>
          <w:sz w:val="24"/>
          <w:highlight w:val="none"/>
        </w:rPr>
        <w:t>专业设备机械</w:t>
      </w:r>
      <w:r>
        <w:rPr>
          <w:rFonts w:ascii="宋体" w:hAnsi="宋体" w:cs="宋体"/>
          <w:color w:val="auto"/>
          <w:sz w:val="24"/>
          <w:highlight w:val="none"/>
        </w:rPr>
        <w:t>在工程进行工程中产生的一切问题作出承诺如下:</w:t>
      </w:r>
    </w:p>
    <w:p w14:paraId="3CD1FC7A">
      <w:pPr>
        <w:spacing w:line="360" w:lineRule="auto"/>
        <w:rPr>
          <w:rFonts w:hint="eastAsia" w:ascii="宋体" w:hAnsi="宋体" w:cs="宋体"/>
          <w:color w:val="auto"/>
          <w:sz w:val="24"/>
          <w:highlight w:val="none"/>
        </w:rPr>
      </w:pPr>
      <w:r>
        <w:rPr>
          <w:rFonts w:ascii="宋体" w:hAnsi="宋体" w:cs="宋体"/>
          <w:color w:val="auto"/>
          <w:sz w:val="24"/>
          <w:highlight w:val="none"/>
        </w:rPr>
        <w:t>一、</w:t>
      </w:r>
      <w:r>
        <w:rPr>
          <w:rFonts w:hint="eastAsia" w:ascii="宋体" w:hAnsi="宋体" w:cs="宋体"/>
          <w:color w:val="auto"/>
          <w:sz w:val="24"/>
          <w:highlight w:val="none"/>
        </w:rPr>
        <w:t>我单位</w:t>
      </w:r>
      <w:r>
        <w:rPr>
          <w:rFonts w:ascii="宋体" w:hAnsi="宋体" w:cs="宋体"/>
          <w:color w:val="auto"/>
          <w:sz w:val="24"/>
          <w:highlight w:val="none"/>
        </w:rPr>
        <w:t>自</w:t>
      </w:r>
      <w:r>
        <w:rPr>
          <w:rFonts w:hint="eastAsia" w:ascii="宋体" w:hAnsi="宋体" w:cs="宋体"/>
          <w:color w:val="auto"/>
          <w:sz w:val="24"/>
          <w:highlight w:val="none"/>
        </w:rPr>
        <w:t>有</w:t>
      </w:r>
      <w:r>
        <w:rPr>
          <w:rFonts w:ascii="宋体" w:hAnsi="宋体" w:cs="宋体"/>
          <w:color w:val="auto"/>
          <w:sz w:val="24"/>
          <w:highlight w:val="none"/>
        </w:rPr>
        <w:t>(或</w:t>
      </w:r>
      <w:r>
        <w:rPr>
          <w:rFonts w:hint="eastAsia" w:ascii="宋体" w:hAnsi="宋体" w:cs="宋体"/>
          <w:color w:val="auto"/>
          <w:sz w:val="24"/>
          <w:highlight w:val="none"/>
        </w:rPr>
        <w:t>租赁</w:t>
      </w:r>
      <w:r>
        <w:rPr>
          <w:rFonts w:ascii="宋体" w:hAnsi="宋体" w:cs="宋体"/>
          <w:color w:val="auto"/>
          <w:sz w:val="24"/>
          <w:highlight w:val="none"/>
        </w:rPr>
        <w:t>)的</w:t>
      </w:r>
      <w:r>
        <w:rPr>
          <w:rFonts w:hint="eastAsia" w:ascii="宋体" w:hAnsi="宋体" w:cs="宋体"/>
          <w:color w:val="auto"/>
          <w:sz w:val="24"/>
          <w:highlight w:val="none"/>
        </w:rPr>
        <w:t>专业设备机械</w:t>
      </w:r>
      <w:r>
        <w:rPr>
          <w:rFonts w:ascii="宋体" w:hAnsi="宋体" w:cs="宋体"/>
          <w:color w:val="auto"/>
          <w:sz w:val="24"/>
          <w:highlight w:val="none"/>
        </w:rPr>
        <w:t>必须为合格产品，必须符合国家相关技术质量规范标准和国家相关安全规范标准。</w:t>
      </w:r>
    </w:p>
    <w:p w14:paraId="09253522">
      <w:pPr>
        <w:spacing w:line="360" w:lineRule="auto"/>
        <w:rPr>
          <w:rFonts w:hint="eastAsia" w:ascii="宋体" w:hAnsi="宋体" w:cs="宋体"/>
          <w:color w:val="auto"/>
          <w:sz w:val="24"/>
          <w:highlight w:val="none"/>
        </w:rPr>
      </w:pPr>
      <w:r>
        <w:rPr>
          <w:rFonts w:ascii="宋体" w:hAnsi="宋体" w:cs="宋体"/>
          <w:color w:val="auto"/>
          <w:sz w:val="24"/>
          <w:highlight w:val="none"/>
        </w:rPr>
        <w:t>二、在进行</w:t>
      </w:r>
      <w:r>
        <w:rPr>
          <w:rFonts w:hint="eastAsia" w:ascii="宋体" w:hAnsi="宋体" w:cs="宋体"/>
          <w:color w:val="auto"/>
          <w:sz w:val="24"/>
          <w:highlight w:val="none"/>
        </w:rPr>
        <w:t>相关</w:t>
      </w:r>
      <w:r>
        <w:rPr>
          <w:rFonts w:ascii="宋体" w:hAnsi="宋体" w:cs="宋体"/>
          <w:color w:val="auto"/>
          <w:sz w:val="24"/>
          <w:highlight w:val="none"/>
        </w:rPr>
        <w:t>作业前</w:t>
      </w:r>
      <w:r>
        <w:rPr>
          <w:rFonts w:hint="eastAsia" w:ascii="宋体" w:hAnsi="宋体" w:cs="宋体"/>
          <w:color w:val="auto"/>
          <w:sz w:val="24"/>
          <w:highlight w:val="none"/>
        </w:rPr>
        <w:t>，我方</w:t>
      </w:r>
      <w:r>
        <w:rPr>
          <w:rFonts w:ascii="宋体" w:hAnsi="宋体" w:cs="宋体"/>
          <w:color w:val="auto"/>
          <w:sz w:val="24"/>
          <w:highlight w:val="none"/>
        </w:rPr>
        <w:t>负责提供</w:t>
      </w:r>
      <w:r>
        <w:rPr>
          <w:rFonts w:hint="eastAsia" w:ascii="宋体" w:hAnsi="宋体" w:cs="宋体"/>
          <w:color w:val="auto"/>
          <w:sz w:val="24"/>
          <w:highlight w:val="none"/>
        </w:rPr>
        <w:t>专业设备机械的自购发票及行驶证或专业设备机械</w:t>
      </w:r>
      <w:r>
        <w:rPr>
          <w:rFonts w:ascii="宋体" w:hAnsi="宋体" w:cs="宋体"/>
          <w:color w:val="auto"/>
          <w:sz w:val="24"/>
          <w:highlight w:val="none"/>
        </w:rPr>
        <w:t>租赁合同</w:t>
      </w:r>
      <w:r>
        <w:rPr>
          <w:rFonts w:hint="eastAsia" w:ascii="宋体" w:hAnsi="宋体" w:cs="宋体"/>
          <w:color w:val="auto"/>
          <w:sz w:val="24"/>
          <w:highlight w:val="none"/>
        </w:rPr>
        <w:t>（协议）；我方</w:t>
      </w:r>
      <w:r>
        <w:rPr>
          <w:rFonts w:ascii="宋体" w:hAnsi="宋体" w:cs="宋体"/>
          <w:color w:val="auto"/>
          <w:sz w:val="24"/>
          <w:highlight w:val="none"/>
        </w:rPr>
        <w:t>负责提供</w:t>
      </w:r>
      <w:r>
        <w:rPr>
          <w:rFonts w:hint="eastAsia" w:ascii="宋体" w:hAnsi="宋体" w:cs="宋体"/>
          <w:color w:val="auto"/>
          <w:sz w:val="24"/>
          <w:highlight w:val="none"/>
        </w:rPr>
        <w:t>专业设备机械</w:t>
      </w:r>
      <w:r>
        <w:rPr>
          <w:rFonts w:ascii="宋体" w:hAnsi="宋体" w:cs="宋体"/>
          <w:color w:val="auto"/>
          <w:sz w:val="24"/>
          <w:highlight w:val="none"/>
        </w:rPr>
        <w:t>操作人员的身份证明、</w:t>
      </w:r>
      <w:r>
        <w:rPr>
          <w:rFonts w:hint="eastAsia" w:ascii="宋体" w:hAnsi="宋体" w:cs="宋体"/>
          <w:color w:val="auto"/>
          <w:sz w:val="24"/>
          <w:highlight w:val="none"/>
        </w:rPr>
        <w:t>专业设备机械</w:t>
      </w:r>
      <w:r>
        <w:rPr>
          <w:rFonts w:ascii="宋体" w:hAnsi="宋体" w:cs="宋体"/>
          <w:color w:val="auto"/>
          <w:sz w:val="24"/>
          <w:highlight w:val="none"/>
        </w:rPr>
        <w:t>操作证书等。</w:t>
      </w:r>
    </w:p>
    <w:p w14:paraId="23073EE9">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w:t>
      </w:r>
      <w:r>
        <w:rPr>
          <w:rFonts w:ascii="宋体" w:hAnsi="宋体" w:cs="宋体"/>
          <w:color w:val="auto"/>
          <w:sz w:val="24"/>
          <w:highlight w:val="none"/>
        </w:rPr>
        <w:t>、我</w:t>
      </w:r>
      <w:r>
        <w:rPr>
          <w:rFonts w:hint="eastAsia" w:ascii="宋体" w:hAnsi="宋体" w:cs="宋体"/>
          <w:color w:val="auto"/>
          <w:sz w:val="24"/>
          <w:highlight w:val="none"/>
        </w:rPr>
        <w:t>单位</w:t>
      </w:r>
      <w:r>
        <w:rPr>
          <w:rFonts w:ascii="宋体" w:hAnsi="宋体" w:cs="宋体"/>
          <w:color w:val="auto"/>
          <w:sz w:val="24"/>
          <w:highlight w:val="none"/>
        </w:rPr>
        <w:t>负责自</w:t>
      </w:r>
      <w:r>
        <w:rPr>
          <w:rFonts w:hint="eastAsia" w:ascii="宋体" w:hAnsi="宋体" w:cs="宋体"/>
          <w:color w:val="auto"/>
          <w:sz w:val="24"/>
          <w:highlight w:val="none"/>
        </w:rPr>
        <w:t>有</w:t>
      </w:r>
      <w:r>
        <w:rPr>
          <w:rFonts w:ascii="宋体" w:hAnsi="宋体" w:cs="宋体"/>
          <w:color w:val="auto"/>
          <w:sz w:val="24"/>
          <w:highlight w:val="none"/>
        </w:rPr>
        <w:t>(或</w:t>
      </w:r>
      <w:r>
        <w:rPr>
          <w:rFonts w:hint="eastAsia" w:ascii="宋体" w:hAnsi="宋体" w:cs="宋体"/>
          <w:color w:val="auto"/>
          <w:sz w:val="24"/>
          <w:highlight w:val="none"/>
        </w:rPr>
        <w:t>租赁</w:t>
      </w:r>
      <w:r>
        <w:rPr>
          <w:rFonts w:ascii="宋体" w:hAnsi="宋体" w:cs="宋体"/>
          <w:color w:val="auto"/>
          <w:sz w:val="24"/>
          <w:highlight w:val="none"/>
        </w:rPr>
        <w:t>)</w:t>
      </w:r>
      <w:r>
        <w:rPr>
          <w:rFonts w:hint="eastAsia" w:ascii="宋体" w:hAnsi="宋体" w:cs="宋体"/>
          <w:color w:val="auto"/>
          <w:sz w:val="24"/>
          <w:highlight w:val="none"/>
        </w:rPr>
        <w:t>专业设备机械</w:t>
      </w:r>
      <w:r>
        <w:rPr>
          <w:rFonts w:ascii="宋体" w:hAnsi="宋体" w:cs="宋体"/>
          <w:color w:val="auto"/>
          <w:sz w:val="24"/>
          <w:highlight w:val="none"/>
        </w:rPr>
        <w:t>的协调、运输、安装、调试、日常维护保养</w:t>
      </w:r>
      <w:r>
        <w:rPr>
          <w:rFonts w:hint="eastAsia" w:ascii="宋体" w:hAnsi="宋体" w:cs="宋体"/>
          <w:color w:val="auto"/>
          <w:sz w:val="24"/>
          <w:highlight w:val="none"/>
        </w:rPr>
        <w:t>及</w:t>
      </w:r>
      <w:r>
        <w:rPr>
          <w:rFonts w:ascii="宋体" w:hAnsi="宋体" w:cs="宋体"/>
          <w:color w:val="auto"/>
          <w:sz w:val="24"/>
          <w:highlight w:val="none"/>
        </w:rPr>
        <w:t>维修工作</w:t>
      </w:r>
      <w:r>
        <w:rPr>
          <w:rFonts w:hint="eastAsia" w:ascii="宋体" w:hAnsi="宋体" w:cs="宋体"/>
          <w:color w:val="auto"/>
          <w:sz w:val="24"/>
          <w:highlight w:val="none"/>
        </w:rPr>
        <w:t>等</w:t>
      </w:r>
      <w:r>
        <w:rPr>
          <w:rFonts w:ascii="宋体" w:hAnsi="宋体" w:cs="宋体"/>
          <w:color w:val="auto"/>
          <w:sz w:val="24"/>
          <w:highlight w:val="none"/>
        </w:rPr>
        <w:t>，</w:t>
      </w:r>
      <w:r>
        <w:rPr>
          <w:rFonts w:hint="eastAsia" w:ascii="宋体" w:hAnsi="宋体" w:cs="宋体"/>
          <w:color w:val="auto"/>
          <w:sz w:val="24"/>
          <w:highlight w:val="none"/>
        </w:rPr>
        <w:t>专业设备机械</w:t>
      </w:r>
      <w:r>
        <w:rPr>
          <w:rFonts w:ascii="宋体" w:hAnsi="宋体" w:cs="宋体"/>
          <w:color w:val="auto"/>
          <w:sz w:val="24"/>
          <w:highlight w:val="none"/>
        </w:rPr>
        <w:t>使用</w:t>
      </w:r>
      <w:r>
        <w:rPr>
          <w:rFonts w:hint="eastAsia" w:ascii="宋体" w:hAnsi="宋体" w:cs="宋体"/>
          <w:color w:val="auto"/>
          <w:sz w:val="24"/>
          <w:highlight w:val="none"/>
        </w:rPr>
        <w:t>依照</w:t>
      </w:r>
      <w:r>
        <w:rPr>
          <w:rFonts w:ascii="宋体" w:hAnsi="宋体" w:cs="宋体"/>
          <w:color w:val="auto"/>
          <w:sz w:val="24"/>
          <w:highlight w:val="none"/>
        </w:rPr>
        <w:t>国</w:t>
      </w:r>
      <w:r>
        <w:rPr>
          <w:rFonts w:hint="eastAsia" w:ascii="宋体" w:hAnsi="宋体" w:cs="宋体"/>
          <w:color w:val="auto"/>
          <w:sz w:val="24"/>
          <w:highlight w:val="none"/>
          <w:lang w:eastAsia="zh-CN"/>
        </w:rPr>
        <w:t>家和</w:t>
      </w:r>
      <w:r>
        <w:rPr>
          <w:rFonts w:ascii="宋体" w:hAnsi="宋体" w:cs="宋体"/>
          <w:color w:val="auto"/>
          <w:sz w:val="24"/>
          <w:highlight w:val="none"/>
        </w:rPr>
        <w:t>地方相关规定的要求</w:t>
      </w:r>
      <w:r>
        <w:rPr>
          <w:rFonts w:hint="eastAsia" w:ascii="宋体" w:hAnsi="宋体" w:cs="宋体"/>
          <w:color w:val="auto"/>
          <w:sz w:val="24"/>
          <w:highlight w:val="none"/>
        </w:rPr>
        <w:t>；</w:t>
      </w:r>
      <w:r>
        <w:rPr>
          <w:rFonts w:ascii="宋体" w:hAnsi="宋体" w:cs="宋体"/>
          <w:color w:val="auto"/>
          <w:sz w:val="24"/>
          <w:highlight w:val="none"/>
        </w:rPr>
        <w:t>我</w:t>
      </w:r>
      <w:r>
        <w:rPr>
          <w:rFonts w:hint="eastAsia" w:ascii="宋体" w:hAnsi="宋体" w:cs="宋体"/>
          <w:color w:val="auto"/>
          <w:sz w:val="24"/>
          <w:highlight w:val="none"/>
        </w:rPr>
        <w:t>单位</w:t>
      </w:r>
      <w:r>
        <w:rPr>
          <w:rFonts w:ascii="宋体" w:hAnsi="宋体" w:cs="宋体"/>
          <w:color w:val="auto"/>
          <w:sz w:val="24"/>
          <w:highlight w:val="none"/>
        </w:rPr>
        <w:t>负责自</w:t>
      </w:r>
      <w:r>
        <w:rPr>
          <w:rFonts w:hint="eastAsia" w:ascii="宋体" w:hAnsi="宋体" w:cs="宋体"/>
          <w:color w:val="auto"/>
          <w:sz w:val="24"/>
          <w:highlight w:val="none"/>
        </w:rPr>
        <w:t>有</w:t>
      </w:r>
      <w:r>
        <w:rPr>
          <w:rFonts w:ascii="宋体" w:hAnsi="宋体" w:cs="宋体"/>
          <w:color w:val="auto"/>
          <w:sz w:val="24"/>
          <w:highlight w:val="none"/>
        </w:rPr>
        <w:t>(或</w:t>
      </w:r>
      <w:r>
        <w:rPr>
          <w:rFonts w:hint="eastAsia" w:ascii="宋体" w:hAnsi="宋体" w:cs="宋体"/>
          <w:color w:val="auto"/>
          <w:sz w:val="24"/>
          <w:highlight w:val="none"/>
        </w:rPr>
        <w:t>租赁</w:t>
      </w:r>
      <w:r>
        <w:rPr>
          <w:rFonts w:ascii="宋体" w:hAnsi="宋体" w:cs="宋体"/>
          <w:color w:val="auto"/>
          <w:sz w:val="24"/>
          <w:highlight w:val="none"/>
        </w:rPr>
        <w:t>)</w:t>
      </w:r>
      <w:r>
        <w:rPr>
          <w:rFonts w:hint="eastAsia" w:ascii="宋体" w:hAnsi="宋体" w:cs="宋体"/>
          <w:color w:val="auto"/>
          <w:sz w:val="24"/>
          <w:highlight w:val="none"/>
        </w:rPr>
        <w:t>专业设备机械</w:t>
      </w:r>
      <w:r>
        <w:rPr>
          <w:rFonts w:ascii="宋体" w:hAnsi="宋体" w:cs="宋体"/>
          <w:color w:val="auto"/>
          <w:sz w:val="24"/>
          <w:highlight w:val="none"/>
        </w:rPr>
        <w:t>操作人员的操作使用规程教育、安全生产教育等工作，设备使用地点悬挂设备安全操作规程、安全生产警示牌等。上述工作产生的一切费用</w:t>
      </w:r>
      <w:r>
        <w:rPr>
          <w:rFonts w:hint="eastAsia" w:ascii="宋体" w:hAnsi="宋体" w:cs="宋体"/>
          <w:color w:val="auto"/>
          <w:sz w:val="24"/>
          <w:highlight w:val="none"/>
        </w:rPr>
        <w:t>及责任</w:t>
      </w:r>
      <w:r>
        <w:rPr>
          <w:rFonts w:ascii="宋体" w:hAnsi="宋体" w:cs="宋体"/>
          <w:color w:val="auto"/>
          <w:sz w:val="24"/>
          <w:highlight w:val="none"/>
        </w:rPr>
        <w:t>由我方自行承担。</w:t>
      </w:r>
    </w:p>
    <w:p w14:paraId="55041BE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如达不到上述要求，我单位自愿取消中标资格，并承担一切采购人因此产生的损失！</w:t>
      </w:r>
    </w:p>
    <w:p w14:paraId="5FBB0FB3">
      <w:pPr>
        <w:spacing w:before="240" w:line="360" w:lineRule="auto"/>
        <w:ind w:firstLine="480"/>
        <w:jc w:val="right"/>
        <w:rPr>
          <w:rFonts w:hint="eastAsia" w:ascii="宋体" w:hAnsi="宋体" w:cs="宋体"/>
          <w:color w:val="auto"/>
          <w:sz w:val="24"/>
          <w:szCs w:val="20"/>
          <w:highlight w:val="none"/>
        </w:rPr>
      </w:pPr>
      <w:r>
        <w:rPr>
          <w:rFonts w:hint="eastAsia" w:ascii="宋体" w:hAnsi="宋体" w:cs="宋体"/>
          <w:color w:val="auto"/>
          <w:sz w:val="24"/>
          <w:szCs w:val="20"/>
          <w:highlight w:val="none"/>
        </w:rPr>
        <w:t>投标人：                （公章）</w:t>
      </w:r>
    </w:p>
    <w:p w14:paraId="4EA27974">
      <w:pPr>
        <w:spacing w:before="240" w:line="360" w:lineRule="auto"/>
        <w:ind w:right="480" w:firstLine="480"/>
        <w:jc w:val="righ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法定代表人签名或盖章：            </w:t>
      </w:r>
    </w:p>
    <w:p w14:paraId="4119866A">
      <w:pPr>
        <w:spacing w:after="20" w:line="288" w:lineRule="auto"/>
        <w:jc w:val="right"/>
        <w:rPr>
          <w:rFonts w:hint="eastAsia" w:ascii="宋体" w:hAnsi="宋体" w:cs="宋体"/>
          <w:color w:val="auto"/>
          <w:sz w:val="24"/>
          <w:szCs w:val="20"/>
          <w:highlight w:val="none"/>
        </w:rPr>
      </w:pPr>
      <w:r>
        <w:rPr>
          <w:rFonts w:hint="eastAsia" w:ascii="宋体" w:hAnsi="宋体" w:cs="宋体"/>
          <w:color w:val="auto"/>
          <w:sz w:val="24"/>
          <w:szCs w:val="20"/>
          <w:highlight w:val="none"/>
        </w:rPr>
        <w:t>日期：     年   月    日</w:t>
      </w:r>
    </w:p>
    <w:p w14:paraId="2C318610">
      <w:pPr>
        <w:spacing w:line="360" w:lineRule="auto"/>
        <w:ind w:firstLine="5794"/>
        <w:rPr>
          <w:rFonts w:hint="eastAsia" w:ascii="宋体" w:hAnsi="宋体"/>
          <w:color w:val="auto"/>
          <w:sz w:val="24"/>
          <w:szCs w:val="20"/>
          <w:highlight w:val="none"/>
        </w:rPr>
      </w:pPr>
    </w:p>
    <w:p w14:paraId="6FD1F198">
      <w:pPr>
        <w:widowControl/>
        <w:jc w:val="left"/>
        <w:rPr>
          <w:rFonts w:hint="eastAsia" w:ascii="宋体" w:hAnsi="宋体"/>
          <w:b/>
          <w:color w:val="auto"/>
          <w:sz w:val="30"/>
          <w:szCs w:val="30"/>
          <w:highlight w:val="none"/>
        </w:rPr>
      </w:pPr>
      <w:r>
        <w:rPr>
          <w:rFonts w:ascii="宋体" w:hAnsi="宋体"/>
          <w:b/>
          <w:color w:val="auto"/>
          <w:sz w:val="30"/>
          <w:szCs w:val="30"/>
          <w:highlight w:val="none"/>
        </w:rPr>
        <w:br w:type="page" w:clear="all"/>
      </w:r>
    </w:p>
    <w:p w14:paraId="60E97F64">
      <w:pPr>
        <w:pStyle w:val="37"/>
        <w:jc w:val="left"/>
        <w:outlineLvl w:val="0"/>
        <w:rPr>
          <w:rFonts w:hint="eastAsia" w:hAnsi="宋体"/>
          <w:b/>
          <w:color w:val="auto"/>
          <w:sz w:val="24"/>
          <w:szCs w:val="30"/>
          <w:highlight w:val="none"/>
        </w:rPr>
      </w:pPr>
      <w:r>
        <w:rPr>
          <w:rFonts w:hint="eastAsia" w:hAnsi="宋体"/>
          <w:b/>
          <w:color w:val="auto"/>
          <w:sz w:val="24"/>
          <w:szCs w:val="30"/>
          <w:highlight w:val="none"/>
        </w:rPr>
        <w:t>（八）承诺书七（格式）：</w:t>
      </w:r>
    </w:p>
    <w:p w14:paraId="2BA9489A">
      <w:pPr>
        <w:spacing w:line="360" w:lineRule="auto"/>
        <w:jc w:val="center"/>
        <w:rPr>
          <w:rFonts w:hint="eastAsia" w:ascii="宋体" w:hAnsi="宋体"/>
          <w:b/>
          <w:color w:val="auto"/>
          <w:sz w:val="30"/>
          <w:szCs w:val="30"/>
          <w:highlight w:val="none"/>
        </w:rPr>
      </w:pPr>
    </w:p>
    <w:p w14:paraId="3DAEA67C">
      <w:pPr>
        <w:spacing w:line="360" w:lineRule="auto"/>
        <w:jc w:val="center"/>
        <w:rPr>
          <w:rFonts w:hint="eastAsia" w:ascii="宋体" w:hAnsi="宋体"/>
          <w:b/>
          <w:color w:val="auto"/>
          <w:sz w:val="30"/>
          <w:szCs w:val="30"/>
          <w:highlight w:val="none"/>
        </w:rPr>
      </w:pPr>
      <w:r>
        <w:rPr>
          <w:rFonts w:hint="eastAsia" w:ascii="宋体" w:hAnsi="宋体"/>
          <w:b/>
          <w:color w:val="auto"/>
          <w:sz w:val="30"/>
          <w:szCs w:val="30"/>
          <w:highlight w:val="none"/>
        </w:rPr>
        <w:t>承诺书七 设备、车辆配置承诺书（格式）</w:t>
      </w:r>
    </w:p>
    <w:p w14:paraId="2D535443">
      <w:pPr>
        <w:spacing w:line="360" w:lineRule="auto"/>
        <w:rPr>
          <w:rFonts w:hint="eastAsia" w:ascii="宋体" w:hAnsi="宋体" w:cs="宋体"/>
          <w:color w:val="auto"/>
          <w:sz w:val="24"/>
          <w:highlight w:val="none"/>
        </w:rPr>
      </w:pPr>
    </w:p>
    <w:p w14:paraId="34191093">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447A54BB">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我公司（单位）承诺：若中标，在发出中标通知书（中标公告发布）之日起七日内提供符合要求的养护机械设备（自有或租赁）的证明材料【自有设备</w:t>
      </w:r>
      <w:r>
        <w:rPr>
          <w:rFonts w:hint="eastAsia" w:ascii="宋体" w:hAnsi="宋体" w:cs="宋体"/>
          <w:color w:val="auto"/>
          <w:szCs w:val="21"/>
          <w:highlight w:val="none"/>
          <w:lang w:eastAsia="zh-CN"/>
        </w:rPr>
        <w:t>提供</w:t>
      </w:r>
      <w:r>
        <w:rPr>
          <w:rFonts w:hint="eastAsia" w:ascii="宋体" w:hAnsi="宋体" w:cs="宋体"/>
          <w:color w:val="auto"/>
          <w:szCs w:val="21"/>
          <w:highlight w:val="none"/>
        </w:rPr>
        <w:t>发票（发票抬头必须与报价供应商名称一致），自有车辆，提供发票（发票抬头必须与报价供应商名称一致）、含车牌的车辆照片、车辆登记证原件扫描件；若是租赁设备提供租赁协议、租赁发票，租赁车辆，提供租赁协议、租赁发票、车辆登记证原件扫描件】，并接受采购人的现场考察，七日内未提供或现场考察不符合要求的，视为自动放弃中标资格。</w:t>
      </w:r>
    </w:p>
    <w:tbl>
      <w:tblPr>
        <w:tblStyle w:val="61"/>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63"/>
        <w:gridCol w:w="806"/>
        <w:gridCol w:w="758"/>
        <w:gridCol w:w="4106"/>
        <w:gridCol w:w="775"/>
      </w:tblGrid>
      <w:tr w14:paraId="03F4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ign w:val="center"/>
          </w:tcPr>
          <w:p w14:paraId="64575BFB">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63" w:type="dxa"/>
            <w:noWrap/>
            <w:vAlign w:val="center"/>
          </w:tcPr>
          <w:p w14:paraId="476F4EE0">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设备名称</w:t>
            </w:r>
          </w:p>
        </w:tc>
        <w:tc>
          <w:tcPr>
            <w:tcW w:w="806" w:type="dxa"/>
            <w:noWrap/>
            <w:vAlign w:val="center"/>
          </w:tcPr>
          <w:p w14:paraId="77EFF13C">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758" w:type="dxa"/>
            <w:noWrap/>
            <w:vAlign w:val="center"/>
          </w:tcPr>
          <w:p w14:paraId="0D58AD64">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4106" w:type="dxa"/>
            <w:noWrap/>
            <w:vAlign w:val="center"/>
          </w:tcPr>
          <w:p w14:paraId="3C620E63">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型号</w:t>
            </w:r>
          </w:p>
        </w:tc>
        <w:tc>
          <w:tcPr>
            <w:tcW w:w="775" w:type="dxa"/>
            <w:noWrap/>
            <w:vAlign w:val="center"/>
          </w:tcPr>
          <w:p w14:paraId="28849B9F">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430F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ign w:val="center"/>
          </w:tcPr>
          <w:p w14:paraId="7D473D1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163" w:type="dxa"/>
            <w:noWrap/>
            <w:vAlign w:val="center"/>
          </w:tcPr>
          <w:p w14:paraId="54B2067F">
            <w:pPr>
              <w:widowControl/>
              <w:jc w:val="center"/>
              <w:rPr>
                <w:rFonts w:hint="eastAsia" w:ascii="宋体" w:hAnsi="宋体" w:cs="宋体"/>
                <w:b/>
                <w:color w:val="auto"/>
                <w:szCs w:val="21"/>
                <w:highlight w:val="none"/>
              </w:rPr>
            </w:pPr>
            <w:r>
              <w:rPr>
                <w:rFonts w:hint="eastAsia" w:ascii="宋体" w:hAnsi="宋体"/>
                <w:b/>
                <w:color w:val="auto"/>
                <w:sz w:val="24"/>
                <w:highlight w:val="none"/>
              </w:rPr>
              <w:t>核定载质量4.5吨及以上</w:t>
            </w:r>
            <w:r>
              <w:rPr>
                <w:rFonts w:ascii="宋体" w:hAnsi="宋体"/>
                <w:b/>
                <w:color w:val="auto"/>
                <w:sz w:val="24"/>
                <w:highlight w:val="none"/>
              </w:rPr>
              <w:t>货车</w:t>
            </w:r>
          </w:p>
        </w:tc>
        <w:tc>
          <w:tcPr>
            <w:tcW w:w="806" w:type="dxa"/>
            <w:noWrap/>
            <w:vAlign w:val="center"/>
          </w:tcPr>
          <w:p w14:paraId="5DDB586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辆</w:t>
            </w:r>
          </w:p>
        </w:tc>
        <w:tc>
          <w:tcPr>
            <w:tcW w:w="758" w:type="dxa"/>
            <w:noWrap/>
            <w:vAlign w:val="center"/>
          </w:tcPr>
          <w:p w14:paraId="1712AC4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106" w:type="dxa"/>
            <w:noWrap/>
            <w:vAlign w:val="center"/>
          </w:tcPr>
          <w:p w14:paraId="058A3C38">
            <w:pPr>
              <w:widowControl/>
              <w:jc w:val="center"/>
              <w:rPr>
                <w:rFonts w:hint="eastAsia" w:ascii="宋体" w:hAnsi="宋体" w:cs="宋体"/>
                <w:color w:val="auto"/>
                <w:szCs w:val="21"/>
                <w:highlight w:val="none"/>
              </w:rPr>
            </w:pPr>
          </w:p>
        </w:tc>
        <w:tc>
          <w:tcPr>
            <w:tcW w:w="775" w:type="dxa"/>
            <w:noWrap/>
            <w:vAlign w:val="center"/>
          </w:tcPr>
          <w:p w14:paraId="4052139B">
            <w:pPr>
              <w:widowControl/>
              <w:jc w:val="center"/>
              <w:rPr>
                <w:rFonts w:hint="eastAsia" w:ascii="宋体" w:hAnsi="宋体" w:cs="宋体"/>
                <w:color w:val="auto"/>
                <w:szCs w:val="21"/>
                <w:highlight w:val="none"/>
              </w:rPr>
            </w:pPr>
          </w:p>
        </w:tc>
      </w:tr>
      <w:tr w14:paraId="7F53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ign w:val="center"/>
          </w:tcPr>
          <w:p w14:paraId="05E45CB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163" w:type="dxa"/>
            <w:noWrap/>
            <w:vAlign w:val="center"/>
          </w:tcPr>
          <w:p w14:paraId="108CB54F">
            <w:pPr>
              <w:widowControl/>
              <w:jc w:val="center"/>
              <w:rPr>
                <w:rFonts w:hint="eastAsia" w:ascii="宋体" w:hAnsi="宋体" w:cs="宋体"/>
                <w:b/>
                <w:color w:val="auto"/>
                <w:szCs w:val="21"/>
                <w:highlight w:val="none"/>
              </w:rPr>
            </w:pPr>
            <w:r>
              <w:rPr>
                <w:rFonts w:ascii="宋体" w:hAnsi="宋体"/>
                <w:b/>
                <w:color w:val="auto"/>
                <w:sz w:val="24"/>
                <w:highlight w:val="none"/>
              </w:rPr>
              <w:t>专业浇灌水车</w:t>
            </w:r>
          </w:p>
        </w:tc>
        <w:tc>
          <w:tcPr>
            <w:tcW w:w="806" w:type="dxa"/>
            <w:noWrap/>
            <w:vAlign w:val="center"/>
          </w:tcPr>
          <w:p w14:paraId="58CB298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辆</w:t>
            </w:r>
          </w:p>
        </w:tc>
        <w:tc>
          <w:tcPr>
            <w:tcW w:w="758" w:type="dxa"/>
            <w:noWrap/>
            <w:vAlign w:val="center"/>
          </w:tcPr>
          <w:p w14:paraId="2FA1588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106" w:type="dxa"/>
            <w:noWrap/>
            <w:vAlign w:val="center"/>
          </w:tcPr>
          <w:p w14:paraId="5A2264BC">
            <w:pPr>
              <w:widowControl/>
              <w:jc w:val="center"/>
              <w:rPr>
                <w:rFonts w:hint="eastAsia" w:ascii="宋体" w:hAnsi="宋体" w:cs="宋体"/>
                <w:color w:val="auto"/>
                <w:szCs w:val="21"/>
                <w:highlight w:val="none"/>
              </w:rPr>
            </w:pPr>
          </w:p>
        </w:tc>
        <w:tc>
          <w:tcPr>
            <w:tcW w:w="775" w:type="dxa"/>
            <w:noWrap/>
            <w:vAlign w:val="center"/>
          </w:tcPr>
          <w:p w14:paraId="55BE9B1B">
            <w:pPr>
              <w:widowControl/>
              <w:jc w:val="center"/>
              <w:rPr>
                <w:rFonts w:hint="eastAsia" w:ascii="宋体" w:hAnsi="宋体" w:cs="宋体"/>
                <w:color w:val="auto"/>
                <w:szCs w:val="21"/>
                <w:highlight w:val="none"/>
              </w:rPr>
            </w:pPr>
          </w:p>
        </w:tc>
      </w:tr>
      <w:tr w14:paraId="3066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ign w:val="center"/>
          </w:tcPr>
          <w:p w14:paraId="7F590F0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163" w:type="dxa"/>
            <w:noWrap/>
            <w:vAlign w:val="center"/>
          </w:tcPr>
          <w:p w14:paraId="1FB39B4C">
            <w:pPr>
              <w:widowControl/>
              <w:jc w:val="center"/>
              <w:rPr>
                <w:rFonts w:hint="eastAsia" w:ascii="宋体" w:hAnsi="宋体" w:cs="宋体"/>
                <w:b/>
                <w:color w:val="auto"/>
                <w:szCs w:val="21"/>
                <w:highlight w:val="none"/>
              </w:rPr>
            </w:pPr>
            <w:r>
              <w:rPr>
                <w:rFonts w:ascii="宋体" w:hAnsi="宋体"/>
                <w:b/>
                <w:color w:val="auto"/>
                <w:sz w:val="24"/>
                <w:highlight w:val="none"/>
              </w:rPr>
              <w:t>多功能抑尘车</w:t>
            </w:r>
          </w:p>
        </w:tc>
        <w:tc>
          <w:tcPr>
            <w:tcW w:w="806" w:type="dxa"/>
            <w:noWrap/>
            <w:vAlign w:val="center"/>
          </w:tcPr>
          <w:p w14:paraId="6C99D78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辆</w:t>
            </w:r>
          </w:p>
        </w:tc>
        <w:tc>
          <w:tcPr>
            <w:tcW w:w="758" w:type="dxa"/>
            <w:noWrap/>
            <w:vAlign w:val="center"/>
          </w:tcPr>
          <w:p w14:paraId="620AB18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106" w:type="dxa"/>
            <w:noWrap/>
            <w:vAlign w:val="center"/>
          </w:tcPr>
          <w:p w14:paraId="532348A5">
            <w:pPr>
              <w:widowControl/>
              <w:jc w:val="center"/>
              <w:rPr>
                <w:rFonts w:hint="eastAsia" w:ascii="宋体" w:hAnsi="宋体" w:cs="宋体"/>
                <w:color w:val="auto"/>
                <w:szCs w:val="21"/>
                <w:highlight w:val="none"/>
              </w:rPr>
            </w:pPr>
          </w:p>
        </w:tc>
        <w:tc>
          <w:tcPr>
            <w:tcW w:w="775" w:type="dxa"/>
            <w:noWrap/>
            <w:vAlign w:val="center"/>
          </w:tcPr>
          <w:p w14:paraId="07B6857C">
            <w:pPr>
              <w:widowControl/>
              <w:jc w:val="center"/>
              <w:rPr>
                <w:rFonts w:hint="eastAsia" w:ascii="宋体" w:hAnsi="宋体" w:cs="宋体"/>
                <w:color w:val="auto"/>
                <w:szCs w:val="21"/>
                <w:highlight w:val="none"/>
              </w:rPr>
            </w:pPr>
          </w:p>
        </w:tc>
      </w:tr>
      <w:tr w14:paraId="00F3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ign w:val="center"/>
          </w:tcPr>
          <w:p w14:paraId="499F278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163" w:type="dxa"/>
            <w:noWrap/>
            <w:vAlign w:val="center"/>
          </w:tcPr>
          <w:p w14:paraId="6AC3E14C">
            <w:pPr>
              <w:widowControl/>
              <w:jc w:val="center"/>
              <w:rPr>
                <w:rFonts w:hint="eastAsia" w:ascii="宋体" w:hAnsi="宋体" w:cs="宋体"/>
                <w:b/>
                <w:color w:val="auto"/>
                <w:szCs w:val="21"/>
                <w:highlight w:val="none"/>
              </w:rPr>
            </w:pPr>
            <w:r>
              <w:rPr>
                <w:rFonts w:hint="eastAsia" w:ascii="宋体" w:hAnsi="宋体"/>
                <w:b/>
                <w:color w:val="auto"/>
                <w:sz w:val="24"/>
                <w:highlight w:val="none"/>
              </w:rPr>
              <w:t>8吨及以上吊</w:t>
            </w:r>
            <w:r>
              <w:rPr>
                <w:rFonts w:hint="eastAsia" w:ascii="宋体" w:hAnsi="宋体"/>
                <w:b/>
                <w:color w:val="auto"/>
                <w:sz w:val="24"/>
                <w:highlight w:val="none"/>
              </w:rPr>
              <w:t>车</w:t>
            </w:r>
          </w:p>
        </w:tc>
        <w:tc>
          <w:tcPr>
            <w:tcW w:w="806" w:type="dxa"/>
            <w:noWrap/>
            <w:vAlign w:val="center"/>
          </w:tcPr>
          <w:p w14:paraId="7F23CFB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辆</w:t>
            </w:r>
          </w:p>
        </w:tc>
        <w:tc>
          <w:tcPr>
            <w:tcW w:w="758" w:type="dxa"/>
            <w:noWrap/>
            <w:vAlign w:val="center"/>
          </w:tcPr>
          <w:p w14:paraId="75A52B6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106" w:type="dxa"/>
            <w:noWrap/>
            <w:vAlign w:val="center"/>
          </w:tcPr>
          <w:p w14:paraId="372F25D8">
            <w:pPr>
              <w:widowControl/>
              <w:jc w:val="center"/>
              <w:rPr>
                <w:rFonts w:hint="eastAsia" w:ascii="宋体" w:hAnsi="宋体" w:cs="宋体"/>
                <w:color w:val="auto"/>
                <w:szCs w:val="21"/>
                <w:highlight w:val="none"/>
              </w:rPr>
            </w:pPr>
          </w:p>
        </w:tc>
        <w:tc>
          <w:tcPr>
            <w:tcW w:w="775" w:type="dxa"/>
            <w:noWrap/>
            <w:vAlign w:val="center"/>
          </w:tcPr>
          <w:p w14:paraId="415A52C3">
            <w:pPr>
              <w:widowControl/>
              <w:jc w:val="center"/>
              <w:rPr>
                <w:rFonts w:hint="eastAsia" w:ascii="宋体" w:hAnsi="宋体" w:cs="宋体"/>
                <w:color w:val="auto"/>
                <w:szCs w:val="21"/>
                <w:highlight w:val="none"/>
              </w:rPr>
            </w:pPr>
          </w:p>
        </w:tc>
      </w:tr>
    </w:tbl>
    <w:p w14:paraId="61FCD3B9">
      <w:pPr>
        <w:spacing w:line="360" w:lineRule="auto"/>
        <w:ind w:firstLine="480"/>
        <w:jc w:val="right"/>
        <w:rPr>
          <w:rFonts w:hint="eastAsia" w:ascii="宋体" w:hAnsi="宋体" w:cs="宋体"/>
          <w:color w:val="auto"/>
          <w:sz w:val="24"/>
          <w:highlight w:val="none"/>
        </w:rPr>
      </w:pPr>
    </w:p>
    <w:p w14:paraId="1CBE5A41">
      <w:pPr>
        <w:spacing w:line="360" w:lineRule="auto"/>
        <w:ind w:firstLine="480"/>
        <w:jc w:val="right"/>
        <w:rPr>
          <w:rFonts w:hint="eastAsia"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（公章）：</w:t>
      </w:r>
    </w:p>
    <w:p w14:paraId="731A6DE8">
      <w:pPr>
        <w:spacing w:line="360" w:lineRule="auto"/>
        <w:ind w:firstLine="480"/>
        <w:jc w:val="right"/>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30596DB2">
      <w:pPr>
        <w:spacing w:line="520" w:lineRule="exact"/>
        <w:ind w:firstLine="960"/>
        <w:jc w:val="right"/>
        <w:rPr>
          <w:rFonts w:hint="eastAsia" w:ascii="宋体" w:hAnsi="宋体" w:cs="宋体"/>
          <w:color w:val="auto"/>
          <w:sz w:val="24"/>
          <w:highlight w:val="none"/>
        </w:rPr>
      </w:pPr>
      <w:r>
        <w:rPr>
          <w:rFonts w:hint="eastAsia" w:ascii="宋体" w:hAnsi="宋体" w:cs="宋体"/>
          <w:color w:val="auto"/>
          <w:sz w:val="24"/>
          <w:highlight w:val="none"/>
        </w:rPr>
        <w:t>年    月    日</w:t>
      </w:r>
    </w:p>
    <w:p w14:paraId="13AE6293">
      <w:pPr>
        <w:tabs>
          <w:tab w:val="left" w:pos="312"/>
        </w:tabs>
        <w:spacing w:line="360" w:lineRule="auto"/>
        <w:ind w:firstLine="240"/>
        <w:jc w:val="left"/>
        <w:rPr>
          <w:rFonts w:hint="eastAsia" w:ascii="宋体" w:hAnsi="宋体"/>
          <w:b/>
          <w:color w:val="auto"/>
          <w:sz w:val="24"/>
          <w:szCs w:val="20"/>
          <w:highlight w:val="none"/>
        </w:rPr>
      </w:pPr>
    </w:p>
    <w:p w14:paraId="6361E9B2">
      <w:pPr>
        <w:tabs>
          <w:tab w:val="left" w:pos="312"/>
        </w:tabs>
        <w:spacing w:line="360" w:lineRule="auto"/>
        <w:ind w:firstLine="240"/>
        <w:jc w:val="left"/>
        <w:rPr>
          <w:rFonts w:hint="eastAsia" w:ascii="宋体" w:hAnsi="宋体"/>
          <w:b/>
          <w:color w:val="auto"/>
          <w:sz w:val="24"/>
          <w:szCs w:val="20"/>
          <w:highlight w:val="none"/>
        </w:rPr>
      </w:pPr>
    </w:p>
    <w:p w14:paraId="7417B428">
      <w:pPr>
        <w:tabs>
          <w:tab w:val="left" w:pos="312"/>
        </w:tabs>
        <w:spacing w:line="360" w:lineRule="auto"/>
        <w:ind w:firstLine="240"/>
        <w:jc w:val="left"/>
        <w:rPr>
          <w:rFonts w:hint="eastAsia" w:ascii="宋体" w:hAnsi="宋体"/>
          <w:b/>
          <w:color w:val="auto"/>
          <w:sz w:val="24"/>
          <w:szCs w:val="20"/>
          <w:highlight w:val="none"/>
        </w:rPr>
      </w:pPr>
      <w:r>
        <w:rPr>
          <w:rFonts w:hint="eastAsia" w:ascii="宋体" w:hAnsi="宋体"/>
          <w:b/>
          <w:color w:val="auto"/>
          <w:sz w:val="24"/>
          <w:szCs w:val="20"/>
          <w:highlight w:val="none"/>
        </w:rPr>
        <w:t>注：</w:t>
      </w:r>
      <w:r>
        <w:rPr>
          <w:rFonts w:hint="eastAsia" w:ascii="宋体" w:hAnsi="宋体"/>
          <w:b/>
          <w:color w:val="auto"/>
          <w:sz w:val="24"/>
          <w:szCs w:val="20"/>
          <w:highlight w:val="none"/>
          <w:lang w:eastAsia="zh-CN"/>
        </w:rPr>
        <w:t>报价供应商</w:t>
      </w:r>
      <w:r>
        <w:rPr>
          <w:rFonts w:hint="eastAsia" w:ascii="宋体" w:hAnsi="宋体"/>
          <w:b/>
          <w:color w:val="auto"/>
          <w:sz w:val="24"/>
          <w:szCs w:val="20"/>
          <w:highlight w:val="none"/>
        </w:rPr>
        <w:t>可按企业自身情况选择其中的一个设备或多个设备内容进行承诺。</w:t>
      </w:r>
    </w:p>
    <w:p w14:paraId="3F096F00">
      <w:pPr>
        <w:widowControl/>
        <w:jc w:val="left"/>
        <w:rPr>
          <w:rFonts w:hint="eastAsia" w:ascii="宋体" w:hAnsi="宋体" w:cs="黑体"/>
          <w:bCs/>
          <w:color w:val="auto"/>
          <w:sz w:val="24"/>
          <w:highlight w:val="none"/>
        </w:rPr>
      </w:pPr>
    </w:p>
    <w:p w14:paraId="612DC80D">
      <w:pPr>
        <w:widowControl/>
        <w:jc w:val="left"/>
        <w:rPr>
          <w:rFonts w:hint="eastAsia" w:ascii="宋体" w:hAnsi="宋体" w:cs="黑体"/>
          <w:bCs/>
          <w:color w:val="auto"/>
          <w:sz w:val="24"/>
          <w:highlight w:val="none"/>
        </w:rPr>
      </w:pPr>
    </w:p>
    <w:p w14:paraId="71523B2F">
      <w:pPr>
        <w:pStyle w:val="37"/>
        <w:spacing w:line="360" w:lineRule="auto"/>
        <w:jc w:val="center"/>
        <w:outlineLvl w:val="0"/>
        <w:rPr>
          <w:rFonts w:hint="eastAsia" w:hAnsi="宋体"/>
          <w:b/>
          <w:color w:val="auto"/>
          <w:sz w:val="30"/>
          <w:szCs w:val="30"/>
          <w:highlight w:val="none"/>
        </w:rPr>
        <w:sectPr>
          <w:pgSz w:w="11906" w:h="16838"/>
          <w:pgMar w:top="1440" w:right="1080" w:bottom="1440" w:left="1080" w:header="851" w:footer="680" w:gutter="0"/>
          <w:cols w:space="720" w:num="1"/>
          <w:docGrid w:linePitch="360" w:charSpace="0"/>
        </w:sectPr>
      </w:pPr>
    </w:p>
    <w:p w14:paraId="5840978E">
      <w:pPr>
        <w:pStyle w:val="37"/>
        <w:jc w:val="left"/>
        <w:outlineLvl w:val="0"/>
        <w:rPr>
          <w:rFonts w:hint="eastAsia" w:hAnsi="宋体"/>
          <w:b/>
          <w:color w:val="auto"/>
          <w:sz w:val="24"/>
          <w:szCs w:val="30"/>
          <w:highlight w:val="none"/>
        </w:rPr>
      </w:pPr>
      <w:r>
        <w:rPr>
          <w:rFonts w:hint="eastAsia" w:hAnsi="宋体"/>
          <w:b/>
          <w:color w:val="auto"/>
          <w:sz w:val="24"/>
          <w:szCs w:val="30"/>
          <w:highlight w:val="none"/>
        </w:rPr>
        <w:t>（九）报价供应商基本情况声明（格式）：</w:t>
      </w:r>
    </w:p>
    <w:p w14:paraId="3CD66647">
      <w:pPr>
        <w:pStyle w:val="37"/>
        <w:jc w:val="center"/>
        <w:rPr>
          <w:rFonts w:hint="eastAsia" w:hAnsi="宋体"/>
          <w:b/>
          <w:bCs/>
          <w:color w:val="auto"/>
          <w:sz w:val="30"/>
          <w:szCs w:val="30"/>
          <w:highlight w:val="none"/>
        </w:rPr>
      </w:pPr>
    </w:p>
    <w:p w14:paraId="4B61F25E">
      <w:pPr>
        <w:pStyle w:val="37"/>
        <w:jc w:val="center"/>
        <w:rPr>
          <w:rFonts w:hint="eastAsia" w:hAnsi="宋体"/>
          <w:b/>
          <w:bCs/>
          <w:color w:val="auto"/>
          <w:sz w:val="30"/>
          <w:szCs w:val="30"/>
          <w:highlight w:val="none"/>
        </w:rPr>
      </w:pPr>
      <w:r>
        <w:rPr>
          <w:rFonts w:hint="eastAsia" w:hAnsi="宋体"/>
          <w:b/>
          <w:bCs/>
          <w:color w:val="auto"/>
          <w:sz w:val="30"/>
          <w:szCs w:val="30"/>
          <w:highlight w:val="none"/>
        </w:rPr>
        <w:t>报价供应商基本情况声明</w:t>
      </w:r>
    </w:p>
    <w:p w14:paraId="31DE9873">
      <w:pPr>
        <w:pStyle w:val="37"/>
        <w:jc w:val="center"/>
        <w:rPr>
          <w:rFonts w:hint="eastAsia" w:hAnsi="宋体"/>
          <w:color w:val="auto"/>
          <w:highlight w:val="none"/>
        </w:rPr>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99"/>
        <w:gridCol w:w="1547"/>
        <w:gridCol w:w="1548"/>
        <w:gridCol w:w="1548"/>
        <w:gridCol w:w="1548"/>
        <w:gridCol w:w="1548"/>
      </w:tblGrid>
      <w:tr w14:paraId="03C6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547" w:type="dxa"/>
            <w:gridSpan w:val="2"/>
            <w:noWrap w:val="0"/>
            <w:vAlign w:val="center"/>
          </w:tcPr>
          <w:p w14:paraId="23297517">
            <w:pPr>
              <w:pStyle w:val="37"/>
              <w:jc w:val="center"/>
              <w:rPr>
                <w:rFonts w:hint="eastAsia" w:hAnsi="宋体"/>
                <w:color w:val="auto"/>
                <w:sz w:val="21"/>
                <w:szCs w:val="21"/>
                <w:highlight w:val="none"/>
              </w:rPr>
            </w:pPr>
            <w:r>
              <w:rPr>
                <w:rFonts w:hint="eastAsia" w:hAnsi="宋体"/>
                <w:color w:val="auto"/>
                <w:sz w:val="21"/>
                <w:szCs w:val="21"/>
                <w:highlight w:val="none"/>
              </w:rPr>
              <w:t>报价供应商名称</w:t>
            </w:r>
          </w:p>
        </w:tc>
        <w:tc>
          <w:tcPr>
            <w:tcW w:w="4643" w:type="dxa"/>
            <w:gridSpan w:val="3"/>
            <w:noWrap w:val="0"/>
            <w:vAlign w:val="center"/>
          </w:tcPr>
          <w:p w14:paraId="6F524AB5">
            <w:pPr>
              <w:pStyle w:val="37"/>
              <w:rPr>
                <w:rFonts w:hint="eastAsia" w:hAnsi="宋体"/>
                <w:color w:val="auto"/>
                <w:sz w:val="21"/>
                <w:szCs w:val="21"/>
                <w:highlight w:val="none"/>
              </w:rPr>
            </w:pPr>
            <w:r>
              <w:rPr>
                <w:rFonts w:hint="eastAsia" w:hAnsi="宋体"/>
                <w:color w:val="auto"/>
                <w:sz w:val="21"/>
                <w:szCs w:val="21"/>
                <w:highlight w:val="none"/>
              </w:rPr>
              <w:t xml:space="preserve"> （盖章）</w:t>
            </w:r>
          </w:p>
        </w:tc>
        <w:tc>
          <w:tcPr>
            <w:tcW w:w="1548" w:type="dxa"/>
            <w:noWrap w:val="0"/>
            <w:vAlign w:val="center"/>
          </w:tcPr>
          <w:p w14:paraId="1A21B687">
            <w:pPr>
              <w:pStyle w:val="37"/>
              <w:rPr>
                <w:rFonts w:hint="eastAsia" w:hAnsi="宋体"/>
                <w:color w:val="auto"/>
                <w:sz w:val="21"/>
                <w:szCs w:val="21"/>
                <w:highlight w:val="none"/>
              </w:rPr>
            </w:pPr>
            <w:r>
              <w:rPr>
                <w:rFonts w:hint="eastAsia" w:hAnsi="宋体"/>
                <w:color w:val="auto"/>
                <w:sz w:val="21"/>
                <w:szCs w:val="21"/>
                <w:highlight w:val="none"/>
              </w:rPr>
              <w:t>邮编</w:t>
            </w:r>
          </w:p>
        </w:tc>
        <w:tc>
          <w:tcPr>
            <w:tcW w:w="1548" w:type="dxa"/>
            <w:noWrap w:val="0"/>
          </w:tcPr>
          <w:p w14:paraId="0AD9FCDC">
            <w:pPr>
              <w:pStyle w:val="37"/>
              <w:rPr>
                <w:rFonts w:hint="eastAsia" w:hAnsi="宋体"/>
                <w:color w:val="auto"/>
                <w:sz w:val="21"/>
                <w:szCs w:val="21"/>
                <w:highlight w:val="none"/>
              </w:rPr>
            </w:pPr>
          </w:p>
        </w:tc>
      </w:tr>
      <w:tr w14:paraId="2F8E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1547" w:type="dxa"/>
            <w:gridSpan w:val="2"/>
            <w:noWrap w:val="0"/>
            <w:vAlign w:val="center"/>
          </w:tcPr>
          <w:p w14:paraId="24CC0198">
            <w:pPr>
              <w:pStyle w:val="37"/>
              <w:jc w:val="center"/>
              <w:rPr>
                <w:rFonts w:hint="eastAsia" w:hAnsi="宋体"/>
                <w:color w:val="auto"/>
                <w:sz w:val="21"/>
                <w:szCs w:val="21"/>
                <w:highlight w:val="none"/>
              </w:rPr>
            </w:pPr>
            <w:r>
              <w:rPr>
                <w:rFonts w:hint="eastAsia" w:hAnsi="宋体"/>
                <w:color w:val="auto"/>
                <w:sz w:val="21"/>
                <w:szCs w:val="21"/>
                <w:highlight w:val="none"/>
              </w:rPr>
              <w:t>报价供应商地址</w:t>
            </w:r>
          </w:p>
        </w:tc>
        <w:tc>
          <w:tcPr>
            <w:tcW w:w="4643" w:type="dxa"/>
            <w:gridSpan w:val="3"/>
            <w:noWrap w:val="0"/>
            <w:vAlign w:val="center"/>
          </w:tcPr>
          <w:p w14:paraId="0D3AB0C3">
            <w:pPr>
              <w:pStyle w:val="37"/>
              <w:rPr>
                <w:rFonts w:hint="eastAsia" w:hAnsi="宋体"/>
                <w:color w:val="auto"/>
                <w:sz w:val="21"/>
                <w:szCs w:val="21"/>
                <w:highlight w:val="none"/>
              </w:rPr>
            </w:pPr>
          </w:p>
        </w:tc>
        <w:tc>
          <w:tcPr>
            <w:tcW w:w="1548" w:type="dxa"/>
            <w:noWrap w:val="0"/>
            <w:vAlign w:val="center"/>
          </w:tcPr>
          <w:p w14:paraId="21F5322F">
            <w:pPr>
              <w:pStyle w:val="37"/>
              <w:rPr>
                <w:rFonts w:hint="eastAsia" w:hAnsi="宋体"/>
                <w:color w:val="auto"/>
                <w:sz w:val="21"/>
                <w:szCs w:val="21"/>
                <w:highlight w:val="none"/>
              </w:rPr>
            </w:pPr>
            <w:r>
              <w:rPr>
                <w:rFonts w:hint="eastAsia" w:hAnsi="宋体"/>
                <w:color w:val="auto"/>
                <w:sz w:val="21"/>
                <w:szCs w:val="21"/>
                <w:highlight w:val="none"/>
              </w:rPr>
              <w:t>地址</w:t>
            </w:r>
          </w:p>
        </w:tc>
        <w:tc>
          <w:tcPr>
            <w:tcW w:w="1548" w:type="dxa"/>
            <w:noWrap w:val="0"/>
          </w:tcPr>
          <w:p w14:paraId="35A7507A">
            <w:pPr>
              <w:pStyle w:val="37"/>
              <w:rPr>
                <w:rFonts w:hint="eastAsia" w:hAnsi="宋体"/>
                <w:color w:val="auto"/>
                <w:sz w:val="21"/>
                <w:szCs w:val="21"/>
                <w:highlight w:val="none"/>
              </w:rPr>
            </w:pPr>
          </w:p>
        </w:tc>
      </w:tr>
      <w:tr w14:paraId="7EB3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547" w:type="dxa"/>
            <w:gridSpan w:val="2"/>
            <w:noWrap w:val="0"/>
            <w:vAlign w:val="center"/>
          </w:tcPr>
          <w:p w14:paraId="57FD5D56">
            <w:pPr>
              <w:pStyle w:val="37"/>
              <w:jc w:val="center"/>
              <w:rPr>
                <w:rFonts w:hint="eastAsia" w:hAnsi="宋体"/>
                <w:color w:val="auto"/>
                <w:sz w:val="21"/>
                <w:szCs w:val="21"/>
                <w:highlight w:val="none"/>
              </w:rPr>
            </w:pPr>
            <w:r>
              <w:rPr>
                <w:rFonts w:hint="eastAsia" w:hAnsi="宋体"/>
                <w:color w:val="auto"/>
                <w:sz w:val="21"/>
                <w:szCs w:val="21"/>
                <w:highlight w:val="none"/>
              </w:rPr>
              <w:t>法定代表人</w:t>
            </w:r>
          </w:p>
        </w:tc>
        <w:tc>
          <w:tcPr>
            <w:tcW w:w="1547" w:type="dxa"/>
            <w:noWrap w:val="0"/>
          </w:tcPr>
          <w:p w14:paraId="5973AD84">
            <w:pPr>
              <w:pStyle w:val="37"/>
              <w:rPr>
                <w:rFonts w:hint="eastAsia" w:hAnsi="宋体"/>
                <w:color w:val="auto"/>
                <w:sz w:val="21"/>
                <w:szCs w:val="21"/>
                <w:highlight w:val="none"/>
              </w:rPr>
            </w:pPr>
          </w:p>
        </w:tc>
        <w:tc>
          <w:tcPr>
            <w:tcW w:w="1548" w:type="dxa"/>
            <w:noWrap w:val="0"/>
            <w:vAlign w:val="center"/>
          </w:tcPr>
          <w:p w14:paraId="24739FA0">
            <w:pPr>
              <w:pStyle w:val="37"/>
              <w:jc w:val="center"/>
              <w:rPr>
                <w:rFonts w:hint="eastAsia" w:hAnsi="宋体"/>
                <w:color w:val="auto"/>
                <w:sz w:val="21"/>
                <w:szCs w:val="21"/>
                <w:highlight w:val="none"/>
              </w:rPr>
            </w:pPr>
            <w:r>
              <w:rPr>
                <w:rFonts w:hint="eastAsia" w:hAnsi="宋体"/>
                <w:color w:val="auto"/>
                <w:sz w:val="21"/>
                <w:szCs w:val="21"/>
                <w:highlight w:val="none"/>
              </w:rPr>
              <w:t>联系人</w:t>
            </w:r>
          </w:p>
        </w:tc>
        <w:tc>
          <w:tcPr>
            <w:tcW w:w="1548" w:type="dxa"/>
            <w:noWrap w:val="0"/>
            <w:vAlign w:val="center"/>
          </w:tcPr>
          <w:p w14:paraId="566A0580">
            <w:pPr>
              <w:pStyle w:val="37"/>
              <w:jc w:val="center"/>
              <w:rPr>
                <w:rFonts w:hint="eastAsia" w:hAnsi="宋体"/>
                <w:color w:val="auto"/>
                <w:sz w:val="21"/>
                <w:szCs w:val="21"/>
                <w:highlight w:val="none"/>
              </w:rPr>
            </w:pPr>
          </w:p>
        </w:tc>
        <w:tc>
          <w:tcPr>
            <w:tcW w:w="1548" w:type="dxa"/>
            <w:noWrap w:val="0"/>
            <w:vAlign w:val="center"/>
          </w:tcPr>
          <w:p w14:paraId="3EA2C02C">
            <w:pPr>
              <w:pStyle w:val="37"/>
              <w:jc w:val="center"/>
              <w:rPr>
                <w:rFonts w:hint="eastAsia" w:hAnsi="宋体"/>
                <w:color w:val="auto"/>
                <w:sz w:val="21"/>
                <w:szCs w:val="21"/>
                <w:highlight w:val="none"/>
              </w:rPr>
            </w:pPr>
            <w:r>
              <w:rPr>
                <w:rFonts w:hint="eastAsia" w:hAnsi="宋体"/>
                <w:color w:val="auto"/>
                <w:sz w:val="21"/>
                <w:szCs w:val="21"/>
                <w:highlight w:val="none"/>
              </w:rPr>
              <w:t>单位性质</w:t>
            </w:r>
          </w:p>
        </w:tc>
        <w:tc>
          <w:tcPr>
            <w:tcW w:w="1548" w:type="dxa"/>
            <w:noWrap w:val="0"/>
          </w:tcPr>
          <w:p w14:paraId="4D1FE407">
            <w:pPr>
              <w:pStyle w:val="37"/>
              <w:rPr>
                <w:rFonts w:hint="eastAsia" w:hAnsi="宋体"/>
                <w:color w:val="auto"/>
                <w:sz w:val="21"/>
                <w:szCs w:val="21"/>
                <w:highlight w:val="none"/>
              </w:rPr>
            </w:pPr>
          </w:p>
        </w:tc>
      </w:tr>
      <w:tr w14:paraId="7D6B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restart"/>
            <w:noWrap w:val="0"/>
            <w:vAlign w:val="center"/>
          </w:tcPr>
          <w:p w14:paraId="672C2459">
            <w:pPr>
              <w:pStyle w:val="37"/>
              <w:jc w:val="center"/>
              <w:rPr>
                <w:rFonts w:hint="eastAsia" w:hAnsi="宋体"/>
                <w:color w:val="auto"/>
                <w:sz w:val="21"/>
                <w:szCs w:val="21"/>
                <w:highlight w:val="none"/>
              </w:rPr>
            </w:pPr>
            <w:r>
              <w:rPr>
                <w:rFonts w:hint="eastAsia" w:hAnsi="宋体"/>
                <w:color w:val="auto"/>
                <w:sz w:val="21"/>
                <w:szCs w:val="21"/>
                <w:highlight w:val="none"/>
              </w:rPr>
              <w:t>注册资金</w:t>
            </w:r>
          </w:p>
        </w:tc>
        <w:tc>
          <w:tcPr>
            <w:tcW w:w="3095" w:type="dxa"/>
            <w:gridSpan w:val="2"/>
            <w:vMerge w:val="restart"/>
            <w:noWrap w:val="0"/>
            <w:vAlign w:val="center"/>
          </w:tcPr>
          <w:p w14:paraId="1BFBB004">
            <w:pPr>
              <w:pStyle w:val="37"/>
              <w:jc w:val="center"/>
              <w:rPr>
                <w:rFonts w:hint="eastAsia" w:hAnsi="宋体"/>
                <w:color w:val="auto"/>
                <w:sz w:val="21"/>
                <w:szCs w:val="21"/>
                <w:highlight w:val="none"/>
              </w:rPr>
            </w:pPr>
            <w:r>
              <w:rPr>
                <w:rFonts w:hint="eastAsia" w:hAnsi="宋体"/>
                <w:color w:val="auto"/>
                <w:sz w:val="21"/>
                <w:szCs w:val="21"/>
                <w:highlight w:val="none"/>
              </w:rPr>
              <w:t xml:space="preserve">    万元</w:t>
            </w:r>
          </w:p>
        </w:tc>
        <w:tc>
          <w:tcPr>
            <w:tcW w:w="1548" w:type="dxa"/>
            <w:vMerge w:val="restart"/>
            <w:noWrap w:val="0"/>
            <w:vAlign w:val="center"/>
          </w:tcPr>
          <w:p w14:paraId="2E96B97F">
            <w:pPr>
              <w:pStyle w:val="37"/>
              <w:jc w:val="center"/>
              <w:rPr>
                <w:rFonts w:hint="eastAsia" w:hAnsi="宋体"/>
                <w:color w:val="auto"/>
                <w:sz w:val="21"/>
                <w:szCs w:val="21"/>
                <w:highlight w:val="none"/>
              </w:rPr>
            </w:pPr>
            <w:r>
              <w:rPr>
                <w:rFonts w:hint="eastAsia" w:hAnsi="宋体"/>
                <w:color w:val="auto"/>
                <w:sz w:val="21"/>
                <w:szCs w:val="21"/>
                <w:highlight w:val="none"/>
              </w:rPr>
              <w:t>固定资产</w:t>
            </w:r>
          </w:p>
        </w:tc>
        <w:tc>
          <w:tcPr>
            <w:tcW w:w="3096" w:type="dxa"/>
            <w:gridSpan w:val="2"/>
            <w:noWrap w:val="0"/>
          </w:tcPr>
          <w:p w14:paraId="404B3314">
            <w:pPr>
              <w:pStyle w:val="37"/>
              <w:rPr>
                <w:rFonts w:hint="eastAsia" w:hAnsi="宋体"/>
                <w:color w:val="auto"/>
                <w:sz w:val="21"/>
                <w:szCs w:val="21"/>
                <w:highlight w:val="none"/>
              </w:rPr>
            </w:pPr>
            <w:r>
              <w:rPr>
                <w:rFonts w:hint="eastAsia" w:hAnsi="宋体"/>
                <w:color w:val="auto"/>
                <w:sz w:val="21"/>
                <w:szCs w:val="21"/>
                <w:highlight w:val="none"/>
              </w:rPr>
              <w:t xml:space="preserve">                    万元</w:t>
            </w:r>
          </w:p>
        </w:tc>
      </w:tr>
      <w:tr w14:paraId="3737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continue"/>
            <w:noWrap w:val="0"/>
          </w:tcPr>
          <w:p w14:paraId="5728383D">
            <w:pPr>
              <w:pStyle w:val="37"/>
              <w:rPr>
                <w:rFonts w:hint="eastAsia" w:hAnsi="宋体"/>
                <w:color w:val="auto"/>
                <w:sz w:val="21"/>
                <w:szCs w:val="21"/>
                <w:highlight w:val="none"/>
              </w:rPr>
            </w:pPr>
          </w:p>
        </w:tc>
        <w:tc>
          <w:tcPr>
            <w:tcW w:w="3095" w:type="dxa"/>
            <w:gridSpan w:val="2"/>
            <w:vMerge w:val="continue"/>
            <w:noWrap w:val="0"/>
          </w:tcPr>
          <w:p w14:paraId="7365A6A4">
            <w:pPr>
              <w:pStyle w:val="37"/>
              <w:rPr>
                <w:rFonts w:hint="eastAsia" w:hAnsi="宋体"/>
                <w:color w:val="auto"/>
                <w:sz w:val="21"/>
                <w:szCs w:val="21"/>
                <w:highlight w:val="none"/>
              </w:rPr>
            </w:pPr>
          </w:p>
        </w:tc>
        <w:tc>
          <w:tcPr>
            <w:tcW w:w="1548" w:type="dxa"/>
            <w:vMerge w:val="continue"/>
            <w:noWrap w:val="0"/>
          </w:tcPr>
          <w:p w14:paraId="163073F3">
            <w:pPr>
              <w:pStyle w:val="37"/>
              <w:rPr>
                <w:rFonts w:hint="eastAsia" w:hAnsi="宋体"/>
                <w:color w:val="auto"/>
                <w:sz w:val="21"/>
                <w:szCs w:val="21"/>
                <w:highlight w:val="none"/>
              </w:rPr>
            </w:pPr>
          </w:p>
        </w:tc>
        <w:tc>
          <w:tcPr>
            <w:tcW w:w="3096" w:type="dxa"/>
            <w:gridSpan w:val="2"/>
            <w:noWrap w:val="0"/>
          </w:tcPr>
          <w:p w14:paraId="1D5F27A3">
            <w:pPr>
              <w:pStyle w:val="37"/>
              <w:rPr>
                <w:rFonts w:hint="eastAsia" w:hAnsi="宋体"/>
                <w:color w:val="auto"/>
                <w:sz w:val="21"/>
                <w:szCs w:val="21"/>
                <w:highlight w:val="none"/>
              </w:rPr>
            </w:pPr>
            <w:r>
              <w:rPr>
                <w:rFonts w:hint="eastAsia" w:hAnsi="宋体"/>
                <w:color w:val="auto"/>
                <w:sz w:val="21"/>
                <w:szCs w:val="21"/>
                <w:highlight w:val="none"/>
              </w:rPr>
              <w:t>其中设备：          万元</w:t>
            </w:r>
          </w:p>
        </w:tc>
      </w:tr>
      <w:tr w14:paraId="005E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47" w:type="dxa"/>
            <w:gridSpan w:val="2"/>
            <w:noWrap w:val="0"/>
            <w:vAlign w:val="center"/>
          </w:tcPr>
          <w:p w14:paraId="73D5BDAF">
            <w:pPr>
              <w:pStyle w:val="37"/>
              <w:jc w:val="center"/>
              <w:rPr>
                <w:rFonts w:hint="eastAsia" w:hAnsi="宋体"/>
                <w:color w:val="auto"/>
                <w:sz w:val="21"/>
                <w:szCs w:val="21"/>
                <w:highlight w:val="none"/>
              </w:rPr>
            </w:pPr>
            <w:r>
              <w:rPr>
                <w:rFonts w:hint="eastAsia" w:hAnsi="宋体"/>
                <w:color w:val="auto"/>
                <w:sz w:val="21"/>
                <w:szCs w:val="21"/>
                <w:highlight w:val="none"/>
              </w:rPr>
              <w:t>现有职工总数</w:t>
            </w:r>
          </w:p>
        </w:tc>
        <w:tc>
          <w:tcPr>
            <w:tcW w:w="1547" w:type="dxa"/>
            <w:noWrap w:val="0"/>
            <w:vAlign w:val="center"/>
          </w:tcPr>
          <w:p w14:paraId="7B8379B4">
            <w:pPr>
              <w:pStyle w:val="37"/>
              <w:jc w:val="center"/>
              <w:rPr>
                <w:rFonts w:hint="eastAsia" w:hAnsi="宋体"/>
                <w:color w:val="auto"/>
                <w:sz w:val="21"/>
                <w:szCs w:val="21"/>
                <w:highlight w:val="none"/>
              </w:rPr>
            </w:pPr>
            <w:r>
              <w:rPr>
                <w:rFonts w:hint="eastAsia" w:hAnsi="宋体"/>
                <w:color w:val="auto"/>
                <w:sz w:val="21"/>
                <w:szCs w:val="21"/>
                <w:highlight w:val="none"/>
              </w:rPr>
              <w:t>人</w:t>
            </w:r>
          </w:p>
        </w:tc>
        <w:tc>
          <w:tcPr>
            <w:tcW w:w="1548" w:type="dxa"/>
            <w:noWrap w:val="0"/>
            <w:vAlign w:val="center"/>
          </w:tcPr>
          <w:p w14:paraId="48276B75">
            <w:pPr>
              <w:pStyle w:val="37"/>
              <w:jc w:val="center"/>
              <w:rPr>
                <w:rFonts w:hint="eastAsia" w:hAnsi="宋体"/>
                <w:color w:val="auto"/>
                <w:sz w:val="21"/>
                <w:szCs w:val="21"/>
                <w:highlight w:val="none"/>
              </w:rPr>
            </w:pPr>
            <w:r>
              <w:rPr>
                <w:rFonts w:hint="eastAsia" w:hAnsi="宋体"/>
                <w:color w:val="auto"/>
                <w:sz w:val="21"/>
                <w:szCs w:val="21"/>
                <w:highlight w:val="none"/>
              </w:rPr>
              <w:t>现有管理人员</w:t>
            </w:r>
          </w:p>
        </w:tc>
        <w:tc>
          <w:tcPr>
            <w:tcW w:w="1548" w:type="dxa"/>
            <w:noWrap w:val="0"/>
            <w:vAlign w:val="center"/>
          </w:tcPr>
          <w:p w14:paraId="041E1B2E">
            <w:pPr>
              <w:pStyle w:val="37"/>
              <w:jc w:val="center"/>
              <w:rPr>
                <w:rFonts w:hint="eastAsia" w:hAnsi="宋体"/>
                <w:color w:val="auto"/>
                <w:sz w:val="21"/>
                <w:szCs w:val="21"/>
                <w:highlight w:val="none"/>
              </w:rPr>
            </w:pPr>
            <w:r>
              <w:rPr>
                <w:rFonts w:hint="eastAsia" w:hAnsi="宋体"/>
                <w:color w:val="auto"/>
                <w:sz w:val="21"/>
                <w:szCs w:val="21"/>
                <w:highlight w:val="none"/>
              </w:rPr>
              <w:t>人</w:t>
            </w:r>
          </w:p>
        </w:tc>
        <w:tc>
          <w:tcPr>
            <w:tcW w:w="1548" w:type="dxa"/>
            <w:noWrap w:val="0"/>
            <w:vAlign w:val="center"/>
          </w:tcPr>
          <w:p w14:paraId="08F22DAD">
            <w:pPr>
              <w:pStyle w:val="37"/>
              <w:jc w:val="center"/>
              <w:rPr>
                <w:rFonts w:hint="eastAsia" w:hAnsi="宋体"/>
                <w:color w:val="auto"/>
                <w:sz w:val="21"/>
                <w:szCs w:val="21"/>
                <w:highlight w:val="none"/>
              </w:rPr>
            </w:pPr>
            <w:r>
              <w:rPr>
                <w:rFonts w:hint="eastAsia" w:hAnsi="宋体"/>
                <w:color w:val="auto"/>
                <w:sz w:val="21"/>
                <w:szCs w:val="21"/>
                <w:highlight w:val="none"/>
              </w:rPr>
              <w:t>现有工人</w:t>
            </w:r>
          </w:p>
        </w:tc>
        <w:tc>
          <w:tcPr>
            <w:tcW w:w="1548" w:type="dxa"/>
            <w:noWrap w:val="0"/>
            <w:vAlign w:val="center"/>
          </w:tcPr>
          <w:p w14:paraId="7765ACE6">
            <w:pPr>
              <w:pStyle w:val="37"/>
              <w:jc w:val="center"/>
              <w:rPr>
                <w:rFonts w:hint="eastAsia" w:hAnsi="宋体"/>
                <w:color w:val="auto"/>
                <w:sz w:val="21"/>
                <w:szCs w:val="21"/>
                <w:highlight w:val="none"/>
              </w:rPr>
            </w:pPr>
            <w:r>
              <w:rPr>
                <w:rFonts w:hint="eastAsia" w:hAnsi="宋体"/>
                <w:color w:val="auto"/>
                <w:sz w:val="21"/>
                <w:szCs w:val="21"/>
                <w:highlight w:val="none"/>
              </w:rPr>
              <w:t>人</w:t>
            </w:r>
          </w:p>
        </w:tc>
      </w:tr>
      <w:tr w14:paraId="25ED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648" w:type="dxa"/>
            <w:vMerge w:val="restart"/>
            <w:noWrap w:val="0"/>
            <w:vAlign w:val="center"/>
          </w:tcPr>
          <w:p w14:paraId="6811389C">
            <w:pPr>
              <w:pStyle w:val="37"/>
              <w:jc w:val="center"/>
              <w:rPr>
                <w:rFonts w:hint="eastAsia" w:hAnsi="宋体"/>
                <w:color w:val="auto"/>
                <w:sz w:val="21"/>
                <w:szCs w:val="21"/>
                <w:highlight w:val="none"/>
              </w:rPr>
            </w:pPr>
            <w:r>
              <w:rPr>
                <w:rFonts w:hint="eastAsia" w:hAnsi="宋体"/>
                <w:color w:val="auto"/>
                <w:sz w:val="21"/>
                <w:szCs w:val="21"/>
                <w:highlight w:val="none"/>
              </w:rPr>
              <w:t>经</w:t>
            </w:r>
          </w:p>
          <w:p w14:paraId="789E48D1">
            <w:pPr>
              <w:pStyle w:val="37"/>
              <w:jc w:val="center"/>
              <w:rPr>
                <w:rFonts w:hint="eastAsia" w:hAnsi="宋体"/>
                <w:color w:val="auto"/>
                <w:sz w:val="21"/>
                <w:szCs w:val="21"/>
                <w:highlight w:val="none"/>
              </w:rPr>
            </w:pPr>
            <w:r>
              <w:rPr>
                <w:rFonts w:hint="eastAsia" w:hAnsi="宋体"/>
                <w:color w:val="auto"/>
                <w:sz w:val="21"/>
                <w:szCs w:val="21"/>
                <w:highlight w:val="none"/>
              </w:rPr>
              <w:t>营</w:t>
            </w:r>
          </w:p>
          <w:p w14:paraId="35B4ED82">
            <w:pPr>
              <w:pStyle w:val="37"/>
              <w:jc w:val="center"/>
              <w:rPr>
                <w:rFonts w:hint="eastAsia" w:hAnsi="宋体"/>
                <w:color w:val="auto"/>
                <w:sz w:val="21"/>
                <w:szCs w:val="21"/>
                <w:highlight w:val="none"/>
              </w:rPr>
            </w:pPr>
            <w:r>
              <w:rPr>
                <w:rFonts w:hint="eastAsia" w:hAnsi="宋体"/>
                <w:color w:val="auto"/>
                <w:sz w:val="21"/>
                <w:szCs w:val="21"/>
                <w:highlight w:val="none"/>
              </w:rPr>
              <w:t>业</w:t>
            </w:r>
          </w:p>
          <w:p w14:paraId="3279678F">
            <w:pPr>
              <w:pStyle w:val="37"/>
              <w:jc w:val="center"/>
              <w:rPr>
                <w:rFonts w:hint="eastAsia" w:hAnsi="宋体"/>
                <w:color w:val="auto"/>
                <w:sz w:val="21"/>
                <w:szCs w:val="21"/>
                <w:highlight w:val="none"/>
              </w:rPr>
            </w:pPr>
            <w:r>
              <w:rPr>
                <w:rFonts w:hint="eastAsia" w:hAnsi="宋体"/>
                <w:color w:val="auto"/>
                <w:sz w:val="21"/>
                <w:szCs w:val="21"/>
                <w:highlight w:val="none"/>
              </w:rPr>
              <w:t>绩</w:t>
            </w:r>
          </w:p>
        </w:tc>
        <w:tc>
          <w:tcPr>
            <w:tcW w:w="899" w:type="dxa"/>
            <w:noWrap w:val="0"/>
            <w:vAlign w:val="center"/>
          </w:tcPr>
          <w:p w14:paraId="1B5297DC">
            <w:pPr>
              <w:pStyle w:val="37"/>
              <w:jc w:val="center"/>
              <w:rPr>
                <w:rFonts w:hint="eastAsia" w:hAnsi="宋体"/>
                <w:color w:val="auto"/>
                <w:sz w:val="21"/>
                <w:szCs w:val="21"/>
                <w:highlight w:val="none"/>
              </w:rPr>
            </w:pPr>
            <w:r>
              <w:rPr>
                <w:rFonts w:hint="eastAsia" w:hAnsi="宋体"/>
                <w:color w:val="auto"/>
                <w:sz w:val="21"/>
                <w:szCs w:val="21"/>
                <w:highlight w:val="none"/>
              </w:rPr>
              <w:t>年份</w:t>
            </w:r>
          </w:p>
        </w:tc>
        <w:tc>
          <w:tcPr>
            <w:tcW w:w="4643" w:type="dxa"/>
            <w:gridSpan w:val="3"/>
            <w:noWrap w:val="0"/>
            <w:vAlign w:val="center"/>
          </w:tcPr>
          <w:p w14:paraId="341F0345">
            <w:pPr>
              <w:pStyle w:val="37"/>
              <w:ind w:firstLine="1680"/>
              <w:jc w:val="center"/>
              <w:rPr>
                <w:rFonts w:hint="eastAsia" w:hAnsi="宋体"/>
                <w:color w:val="auto"/>
                <w:sz w:val="21"/>
                <w:szCs w:val="21"/>
                <w:highlight w:val="none"/>
              </w:rPr>
            </w:pPr>
            <w:r>
              <w:rPr>
                <w:rFonts w:hint="eastAsia" w:hAnsi="宋体"/>
                <w:color w:val="auto"/>
                <w:sz w:val="21"/>
                <w:szCs w:val="21"/>
                <w:highlight w:val="none"/>
              </w:rPr>
              <w:t>总产值（万元）</w:t>
            </w:r>
          </w:p>
        </w:tc>
        <w:tc>
          <w:tcPr>
            <w:tcW w:w="3096" w:type="dxa"/>
            <w:gridSpan w:val="2"/>
            <w:noWrap w:val="0"/>
            <w:vAlign w:val="center"/>
          </w:tcPr>
          <w:p w14:paraId="3E6112A3">
            <w:pPr>
              <w:pStyle w:val="37"/>
              <w:jc w:val="center"/>
              <w:rPr>
                <w:rFonts w:hint="eastAsia" w:hAnsi="宋体"/>
                <w:color w:val="auto"/>
                <w:sz w:val="21"/>
                <w:szCs w:val="21"/>
                <w:highlight w:val="none"/>
              </w:rPr>
            </w:pPr>
            <w:r>
              <w:rPr>
                <w:rFonts w:hint="eastAsia" w:hAnsi="宋体"/>
                <w:color w:val="auto"/>
                <w:sz w:val="21"/>
                <w:szCs w:val="21"/>
                <w:highlight w:val="none"/>
              </w:rPr>
              <w:t>其中绿化工程产值（万元）</w:t>
            </w:r>
          </w:p>
        </w:tc>
      </w:tr>
      <w:tr w14:paraId="0ADB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648" w:type="dxa"/>
            <w:vMerge w:val="continue"/>
            <w:noWrap w:val="0"/>
          </w:tcPr>
          <w:p w14:paraId="51B095EF">
            <w:pPr>
              <w:pStyle w:val="37"/>
              <w:rPr>
                <w:rFonts w:hint="eastAsia" w:hAnsi="宋体"/>
                <w:color w:val="auto"/>
                <w:sz w:val="21"/>
                <w:szCs w:val="21"/>
                <w:highlight w:val="none"/>
              </w:rPr>
            </w:pPr>
          </w:p>
        </w:tc>
        <w:tc>
          <w:tcPr>
            <w:tcW w:w="899" w:type="dxa"/>
            <w:noWrap w:val="0"/>
            <w:vAlign w:val="center"/>
          </w:tcPr>
          <w:p w14:paraId="3FE23884">
            <w:pPr>
              <w:pStyle w:val="37"/>
              <w:jc w:val="center"/>
              <w:rPr>
                <w:rFonts w:hint="eastAsia" w:hAnsi="宋体" w:eastAsia="宋体"/>
                <w:color w:val="auto"/>
                <w:sz w:val="21"/>
                <w:szCs w:val="21"/>
                <w:highlight w:val="none"/>
                <w:lang w:eastAsia="zh-CN"/>
              </w:rPr>
            </w:pPr>
            <w:r>
              <w:rPr>
                <w:rFonts w:hint="eastAsia" w:hAnsi="宋体"/>
                <w:color w:val="auto"/>
                <w:sz w:val="21"/>
                <w:szCs w:val="21"/>
                <w:highlight w:val="none"/>
              </w:rPr>
              <w:t>2</w:t>
            </w:r>
            <w:r>
              <w:rPr>
                <w:rFonts w:hAnsi="宋体"/>
                <w:color w:val="auto"/>
                <w:sz w:val="21"/>
                <w:szCs w:val="21"/>
                <w:highlight w:val="none"/>
              </w:rPr>
              <w:t>0</w:t>
            </w:r>
            <w:r>
              <w:rPr>
                <w:rFonts w:hint="eastAsia" w:hAnsi="宋体"/>
                <w:color w:val="auto"/>
                <w:sz w:val="21"/>
                <w:szCs w:val="21"/>
                <w:highlight w:val="none"/>
              </w:rPr>
              <w:t>2</w:t>
            </w:r>
            <w:r>
              <w:rPr>
                <w:rFonts w:hint="eastAsia" w:hAnsi="宋体"/>
                <w:color w:val="auto"/>
                <w:sz w:val="21"/>
                <w:szCs w:val="21"/>
                <w:highlight w:val="none"/>
                <w:lang w:val="en-US" w:eastAsia="zh-CN"/>
              </w:rPr>
              <w:t>3</w:t>
            </w:r>
          </w:p>
        </w:tc>
        <w:tc>
          <w:tcPr>
            <w:tcW w:w="4643" w:type="dxa"/>
            <w:gridSpan w:val="3"/>
            <w:noWrap w:val="0"/>
            <w:vAlign w:val="center"/>
          </w:tcPr>
          <w:p w14:paraId="457DE9F4">
            <w:pPr>
              <w:pStyle w:val="37"/>
              <w:jc w:val="center"/>
              <w:rPr>
                <w:rFonts w:hint="eastAsia" w:hAnsi="宋体"/>
                <w:color w:val="auto"/>
                <w:sz w:val="21"/>
                <w:szCs w:val="21"/>
                <w:highlight w:val="none"/>
              </w:rPr>
            </w:pPr>
          </w:p>
        </w:tc>
        <w:tc>
          <w:tcPr>
            <w:tcW w:w="3096" w:type="dxa"/>
            <w:gridSpan w:val="2"/>
            <w:noWrap w:val="0"/>
            <w:vAlign w:val="center"/>
          </w:tcPr>
          <w:p w14:paraId="2A0CB640">
            <w:pPr>
              <w:pStyle w:val="37"/>
              <w:jc w:val="center"/>
              <w:rPr>
                <w:rFonts w:hint="eastAsia" w:hAnsi="宋体"/>
                <w:color w:val="auto"/>
                <w:sz w:val="21"/>
                <w:szCs w:val="21"/>
                <w:highlight w:val="none"/>
              </w:rPr>
            </w:pPr>
          </w:p>
        </w:tc>
      </w:tr>
      <w:tr w14:paraId="2ECF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648" w:type="dxa"/>
            <w:vMerge w:val="continue"/>
            <w:noWrap w:val="0"/>
          </w:tcPr>
          <w:p w14:paraId="5508C79B">
            <w:pPr>
              <w:pStyle w:val="37"/>
              <w:rPr>
                <w:rFonts w:hint="eastAsia" w:hAnsi="宋体"/>
                <w:color w:val="auto"/>
                <w:sz w:val="21"/>
                <w:szCs w:val="21"/>
                <w:highlight w:val="none"/>
              </w:rPr>
            </w:pPr>
          </w:p>
        </w:tc>
        <w:tc>
          <w:tcPr>
            <w:tcW w:w="899" w:type="dxa"/>
            <w:noWrap w:val="0"/>
          </w:tcPr>
          <w:p w14:paraId="206613C1">
            <w:pPr>
              <w:pStyle w:val="37"/>
              <w:ind w:firstLine="105"/>
              <w:rPr>
                <w:rFonts w:hint="eastAsia" w:hAnsi="宋体" w:eastAsia="宋体"/>
                <w:color w:val="auto"/>
                <w:sz w:val="21"/>
                <w:szCs w:val="21"/>
                <w:highlight w:val="none"/>
                <w:lang w:eastAsia="zh-CN"/>
              </w:rPr>
            </w:pPr>
            <w:r>
              <w:rPr>
                <w:rFonts w:hAnsi="宋体"/>
                <w:color w:val="auto"/>
                <w:sz w:val="21"/>
                <w:szCs w:val="21"/>
                <w:highlight w:val="none"/>
              </w:rPr>
              <w:t>20</w:t>
            </w:r>
            <w:r>
              <w:rPr>
                <w:rFonts w:hint="eastAsia" w:hAnsi="宋体"/>
                <w:color w:val="auto"/>
                <w:sz w:val="21"/>
                <w:szCs w:val="21"/>
                <w:highlight w:val="none"/>
              </w:rPr>
              <w:t>2</w:t>
            </w:r>
            <w:r>
              <w:rPr>
                <w:rFonts w:hint="eastAsia" w:hAnsi="宋体"/>
                <w:color w:val="auto"/>
                <w:sz w:val="21"/>
                <w:szCs w:val="21"/>
                <w:highlight w:val="none"/>
                <w:lang w:val="en-US" w:eastAsia="zh-CN"/>
              </w:rPr>
              <w:t>4</w:t>
            </w:r>
          </w:p>
        </w:tc>
        <w:tc>
          <w:tcPr>
            <w:tcW w:w="4643" w:type="dxa"/>
            <w:gridSpan w:val="3"/>
            <w:noWrap w:val="0"/>
            <w:vAlign w:val="center"/>
          </w:tcPr>
          <w:p w14:paraId="4AC277B6">
            <w:pPr>
              <w:pStyle w:val="37"/>
              <w:jc w:val="center"/>
              <w:rPr>
                <w:rFonts w:hint="eastAsia" w:hAnsi="宋体"/>
                <w:color w:val="auto"/>
                <w:sz w:val="21"/>
                <w:szCs w:val="21"/>
                <w:highlight w:val="none"/>
              </w:rPr>
            </w:pPr>
          </w:p>
        </w:tc>
        <w:tc>
          <w:tcPr>
            <w:tcW w:w="3096" w:type="dxa"/>
            <w:gridSpan w:val="2"/>
            <w:noWrap w:val="0"/>
            <w:vAlign w:val="center"/>
          </w:tcPr>
          <w:p w14:paraId="00FE2D5A">
            <w:pPr>
              <w:pStyle w:val="37"/>
              <w:jc w:val="center"/>
              <w:rPr>
                <w:rFonts w:hint="eastAsia" w:hAnsi="宋体"/>
                <w:color w:val="auto"/>
                <w:sz w:val="21"/>
                <w:szCs w:val="21"/>
                <w:highlight w:val="none"/>
              </w:rPr>
            </w:pPr>
          </w:p>
        </w:tc>
      </w:tr>
      <w:tr w14:paraId="2853F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648" w:type="dxa"/>
            <w:vMerge w:val="continue"/>
            <w:noWrap w:val="0"/>
          </w:tcPr>
          <w:p w14:paraId="779EC7C2">
            <w:pPr>
              <w:pStyle w:val="37"/>
              <w:rPr>
                <w:rFonts w:hint="eastAsia" w:hAnsi="宋体"/>
                <w:color w:val="auto"/>
                <w:sz w:val="21"/>
                <w:szCs w:val="21"/>
                <w:highlight w:val="none"/>
              </w:rPr>
            </w:pPr>
          </w:p>
        </w:tc>
        <w:tc>
          <w:tcPr>
            <w:tcW w:w="899" w:type="dxa"/>
            <w:noWrap w:val="0"/>
          </w:tcPr>
          <w:p w14:paraId="6A6E0EBD">
            <w:pPr>
              <w:pStyle w:val="37"/>
              <w:ind w:firstLine="105"/>
              <w:rPr>
                <w:rFonts w:hint="eastAsia" w:hAnsi="宋体" w:eastAsia="宋体"/>
                <w:color w:val="auto"/>
                <w:sz w:val="21"/>
                <w:szCs w:val="21"/>
                <w:highlight w:val="none"/>
                <w:lang w:eastAsia="zh-CN"/>
              </w:rPr>
            </w:pPr>
            <w:r>
              <w:rPr>
                <w:rFonts w:hAnsi="宋体"/>
                <w:color w:val="auto"/>
                <w:sz w:val="21"/>
                <w:szCs w:val="21"/>
                <w:highlight w:val="none"/>
              </w:rPr>
              <w:t>2</w:t>
            </w:r>
            <w:r>
              <w:rPr>
                <w:rFonts w:hint="eastAsia" w:hAnsi="宋体"/>
                <w:color w:val="auto"/>
                <w:sz w:val="21"/>
                <w:szCs w:val="21"/>
                <w:highlight w:val="none"/>
              </w:rPr>
              <w:t>02</w:t>
            </w:r>
            <w:r>
              <w:rPr>
                <w:rFonts w:hint="eastAsia" w:hAnsi="宋体"/>
                <w:color w:val="auto"/>
                <w:sz w:val="21"/>
                <w:szCs w:val="21"/>
                <w:highlight w:val="none"/>
                <w:lang w:val="en-US" w:eastAsia="zh-CN"/>
              </w:rPr>
              <w:t>5</w:t>
            </w:r>
          </w:p>
        </w:tc>
        <w:tc>
          <w:tcPr>
            <w:tcW w:w="4643" w:type="dxa"/>
            <w:gridSpan w:val="3"/>
            <w:noWrap w:val="0"/>
          </w:tcPr>
          <w:p w14:paraId="7FBB6972">
            <w:pPr>
              <w:pStyle w:val="37"/>
              <w:rPr>
                <w:rFonts w:hint="eastAsia" w:hAnsi="宋体"/>
                <w:color w:val="auto"/>
                <w:sz w:val="21"/>
                <w:szCs w:val="21"/>
                <w:highlight w:val="none"/>
              </w:rPr>
            </w:pPr>
          </w:p>
        </w:tc>
        <w:tc>
          <w:tcPr>
            <w:tcW w:w="3096" w:type="dxa"/>
            <w:gridSpan w:val="2"/>
            <w:noWrap w:val="0"/>
          </w:tcPr>
          <w:p w14:paraId="15F29001">
            <w:pPr>
              <w:pStyle w:val="37"/>
              <w:rPr>
                <w:rFonts w:hint="eastAsia" w:hAnsi="宋体"/>
                <w:color w:val="auto"/>
                <w:sz w:val="21"/>
                <w:szCs w:val="21"/>
                <w:highlight w:val="none"/>
              </w:rPr>
            </w:pPr>
          </w:p>
        </w:tc>
      </w:tr>
      <w:tr w14:paraId="5323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tcPr>
          <w:p w14:paraId="69F335A9">
            <w:pPr>
              <w:pStyle w:val="37"/>
              <w:rPr>
                <w:rFonts w:hint="eastAsia" w:hAnsi="宋体"/>
                <w:color w:val="auto"/>
                <w:sz w:val="21"/>
                <w:szCs w:val="21"/>
                <w:highlight w:val="none"/>
              </w:rPr>
            </w:pPr>
            <w:r>
              <w:rPr>
                <w:rFonts w:hint="eastAsia" w:hAnsi="宋体"/>
                <w:color w:val="auto"/>
                <w:sz w:val="21"/>
                <w:szCs w:val="21"/>
                <w:highlight w:val="none"/>
              </w:rPr>
              <w:t>202</w:t>
            </w:r>
            <w:r>
              <w:rPr>
                <w:rFonts w:hint="eastAsia" w:hAnsi="宋体"/>
                <w:color w:val="auto"/>
                <w:sz w:val="21"/>
                <w:szCs w:val="21"/>
                <w:highlight w:val="none"/>
                <w:lang w:val="en-US" w:eastAsia="zh-CN"/>
              </w:rPr>
              <w:t>5</w:t>
            </w:r>
            <w:r>
              <w:rPr>
                <w:rFonts w:hint="eastAsia" w:hAnsi="宋体"/>
                <w:color w:val="auto"/>
                <w:sz w:val="21"/>
                <w:szCs w:val="21"/>
                <w:highlight w:val="none"/>
              </w:rPr>
              <w:t>年以来的绿化工程施工：</w:t>
            </w:r>
          </w:p>
          <w:p w14:paraId="46053367">
            <w:pPr>
              <w:pStyle w:val="37"/>
              <w:rPr>
                <w:rFonts w:hint="eastAsia" w:hAnsi="宋体"/>
                <w:color w:val="auto"/>
                <w:sz w:val="21"/>
                <w:szCs w:val="21"/>
                <w:highlight w:val="none"/>
              </w:rPr>
            </w:pPr>
          </w:p>
          <w:p w14:paraId="43A40D02">
            <w:pPr>
              <w:pStyle w:val="37"/>
              <w:rPr>
                <w:rFonts w:hint="eastAsia" w:hAnsi="宋体"/>
                <w:color w:val="auto"/>
                <w:sz w:val="21"/>
                <w:szCs w:val="21"/>
                <w:highlight w:val="none"/>
              </w:rPr>
            </w:pPr>
          </w:p>
          <w:p w14:paraId="2705CE46">
            <w:pPr>
              <w:pStyle w:val="37"/>
              <w:rPr>
                <w:rFonts w:hint="eastAsia" w:hAnsi="宋体"/>
                <w:color w:val="auto"/>
                <w:sz w:val="21"/>
                <w:szCs w:val="21"/>
                <w:highlight w:val="none"/>
              </w:rPr>
            </w:pPr>
          </w:p>
          <w:p w14:paraId="000FDC3D">
            <w:pPr>
              <w:pStyle w:val="37"/>
              <w:rPr>
                <w:rFonts w:hint="eastAsia" w:hAnsi="宋体"/>
                <w:color w:val="auto"/>
                <w:sz w:val="21"/>
                <w:szCs w:val="21"/>
                <w:highlight w:val="none"/>
              </w:rPr>
            </w:pPr>
          </w:p>
          <w:p w14:paraId="63701137">
            <w:pPr>
              <w:pStyle w:val="37"/>
              <w:rPr>
                <w:rFonts w:hint="eastAsia" w:hAnsi="宋体"/>
                <w:color w:val="auto"/>
                <w:sz w:val="21"/>
                <w:szCs w:val="21"/>
                <w:highlight w:val="none"/>
              </w:rPr>
            </w:pPr>
          </w:p>
        </w:tc>
      </w:tr>
      <w:tr w14:paraId="73C5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286" w:type="dxa"/>
            <w:gridSpan w:val="7"/>
            <w:noWrap w:val="0"/>
            <w:vAlign w:val="center"/>
          </w:tcPr>
          <w:p w14:paraId="476B9247">
            <w:pPr>
              <w:pStyle w:val="37"/>
              <w:jc w:val="left"/>
              <w:rPr>
                <w:rFonts w:hint="eastAsia" w:hAnsi="宋体"/>
                <w:color w:val="auto"/>
                <w:sz w:val="21"/>
                <w:szCs w:val="21"/>
                <w:highlight w:val="none"/>
              </w:rPr>
            </w:pPr>
            <w:r>
              <w:rPr>
                <w:rFonts w:hint="eastAsia" w:hAnsi="宋体"/>
                <w:color w:val="auto"/>
                <w:sz w:val="21"/>
                <w:szCs w:val="21"/>
                <w:highlight w:val="none"/>
              </w:rPr>
              <w:t>若成交，将指定_____（姓名）______为本项目的项目负责人（需提供在报价供应商缴纳社会保险的记录证明）</w:t>
            </w:r>
          </w:p>
        </w:tc>
      </w:tr>
      <w:tr w14:paraId="0EB0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tcPr>
          <w:p w14:paraId="12DB688F">
            <w:pPr>
              <w:pStyle w:val="37"/>
              <w:rPr>
                <w:rFonts w:hint="eastAsia" w:hAnsi="宋体"/>
                <w:color w:val="auto"/>
                <w:sz w:val="21"/>
                <w:szCs w:val="21"/>
                <w:highlight w:val="none"/>
              </w:rPr>
            </w:pPr>
            <w:r>
              <w:rPr>
                <w:rFonts w:hint="eastAsia" w:hAnsi="宋体"/>
                <w:color w:val="auto"/>
                <w:sz w:val="21"/>
                <w:szCs w:val="21"/>
                <w:highlight w:val="none"/>
              </w:rPr>
              <w:t>该项目负责人从事绿化工程施工管理经历（需提供有关单位证明）：</w:t>
            </w:r>
          </w:p>
          <w:p w14:paraId="646DC312">
            <w:pPr>
              <w:pStyle w:val="37"/>
              <w:rPr>
                <w:rFonts w:hint="eastAsia" w:hAnsi="宋体"/>
                <w:color w:val="auto"/>
                <w:sz w:val="21"/>
                <w:szCs w:val="21"/>
                <w:highlight w:val="none"/>
              </w:rPr>
            </w:pPr>
          </w:p>
          <w:p w14:paraId="51A3B399">
            <w:pPr>
              <w:pStyle w:val="37"/>
              <w:rPr>
                <w:rFonts w:hint="eastAsia" w:hAnsi="宋体"/>
                <w:color w:val="auto"/>
                <w:sz w:val="21"/>
                <w:szCs w:val="21"/>
                <w:highlight w:val="none"/>
              </w:rPr>
            </w:pPr>
          </w:p>
          <w:p w14:paraId="2838835F">
            <w:pPr>
              <w:pStyle w:val="37"/>
              <w:rPr>
                <w:rFonts w:hint="eastAsia" w:hAnsi="宋体"/>
                <w:color w:val="auto"/>
                <w:sz w:val="21"/>
                <w:szCs w:val="21"/>
                <w:highlight w:val="none"/>
              </w:rPr>
            </w:pPr>
          </w:p>
          <w:p w14:paraId="5A2B437A">
            <w:pPr>
              <w:pStyle w:val="37"/>
              <w:rPr>
                <w:rFonts w:hint="eastAsia" w:hAnsi="宋体"/>
                <w:color w:val="auto"/>
                <w:sz w:val="21"/>
                <w:szCs w:val="21"/>
                <w:highlight w:val="none"/>
              </w:rPr>
            </w:pPr>
          </w:p>
          <w:p w14:paraId="66183D05">
            <w:pPr>
              <w:pStyle w:val="37"/>
              <w:rPr>
                <w:rFonts w:hint="eastAsia" w:hAnsi="宋体"/>
                <w:color w:val="auto"/>
                <w:sz w:val="21"/>
                <w:szCs w:val="21"/>
                <w:highlight w:val="none"/>
              </w:rPr>
            </w:pPr>
          </w:p>
        </w:tc>
      </w:tr>
    </w:tbl>
    <w:p w14:paraId="0234DE36">
      <w:pPr>
        <w:pStyle w:val="37"/>
        <w:spacing w:before="240" w:line="360" w:lineRule="auto"/>
        <w:ind w:firstLine="480"/>
        <w:jc w:val="right"/>
        <w:rPr>
          <w:rFonts w:hint="eastAsia" w:hAnsi="宋体" w:cs="宋体"/>
          <w:color w:val="auto"/>
          <w:szCs w:val="21"/>
          <w:highlight w:val="none"/>
        </w:rPr>
      </w:pPr>
    </w:p>
    <w:p w14:paraId="62D73AE5">
      <w:pPr>
        <w:pStyle w:val="37"/>
        <w:spacing w:line="480" w:lineRule="auto"/>
        <w:ind w:firstLine="4320"/>
        <w:rPr>
          <w:rFonts w:hint="eastAsia" w:hAnsi="宋体"/>
          <w:bCs/>
          <w:color w:val="auto"/>
          <w:sz w:val="24"/>
          <w:highlight w:val="none"/>
        </w:rPr>
      </w:pPr>
      <w:r>
        <w:rPr>
          <w:rFonts w:hint="eastAsia" w:hAnsi="宋体"/>
          <w:bCs/>
          <w:color w:val="auto"/>
          <w:sz w:val="24"/>
          <w:highlight w:val="none"/>
        </w:rPr>
        <w:t xml:space="preserve"> 报价供应商（盖章）：</w:t>
      </w:r>
    </w:p>
    <w:p w14:paraId="1D7D1748">
      <w:pPr>
        <w:pStyle w:val="37"/>
        <w:spacing w:line="480" w:lineRule="auto"/>
        <w:rPr>
          <w:rFonts w:hint="eastAsia" w:hAnsi="宋体"/>
          <w:bCs/>
          <w:color w:val="auto"/>
          <w:sz w:val="24"/>
          <w:highlight w:val="none"/>
        </w:rPr>
      </w:pPr>
      <w:r>
        <w:rPr>
          <w:rFonts w:hint="eastAsia" w:hAnsi="宋体"/>
          <w:bCs/>
          <w:color w:val="auto"/>
          <w:sz w:val="24"/>
          <w:highlight w:val="none"/>
        </w:rPr>
        <w:t xml:space="preserve">                    法定代表人或授权委托人（签字或盖章）：</w:t>
      </w:r>
    </w:p>
    <w:p w14:paraId="04875A7C">
      <w:pPr>
        <w:pStyle w:val="37"/>
        <w:spacing w:line="480" w:lineRule="auto"/>
        <w:ind w:firstLine="4680"/>
        <w:rPr>
          <w:rFonts w:hint="eastAsia" w:hAnsi="宋体"/>
          <w:bCs/>
          <w:color w:val="auto"/>
          <w:sz w:val="24"/>
          <w:highlight w:val="none"/>
        </w:rPr>
      </w:pPr>
      <w:r>
        <w:rPr>
          <w:rFonts w:hint="eastAsia" w:hAnsi="宋体"/>
          <w:bCs/>
          <w:color w:val="auto"/>
          <w:sz w:val="24"/>
          <w:highlight w:val="none"/>
        </w:rPr>
        <w:t>年     月     日</w:t>
      </w:r>
    </w:p>
    <w:p w14:paraId="385408E6">
      <w:pPr>
        <w:widowControl/>
        <w:jc w:val="left"/>
        <w:rPr>
          <w:rFonts w:hint="eastAsia" w:ascii="宋体" w:hAnsi="宋体"/>
          <w:b/>
          <w:color w:val="auto"/>
          <w:sz w:val="24"/>
          <w:szCs w:val="30"/>
          <w:highlight w:val="none"/>
        </w:rPr>
      </w:pPr>
      <w:bookmarkStart w:id="646" w:name="_Toc5490"/>
      <w:r>
        <w:rPr>
          <w:rFonts w:hint="eastAsia" w:ascii="宋体" w:hAnsi="宋体"/>
          <w:b/>
          <w:color w:val="auto"/>
          <w:sz w:val="24"/>
          <w:szCs w:val="30"/>
          <w:highlight w:val="none"/>
        </w:rPr>
        <w:br w:type="page" w:clear="all"/>
      </w:r>
    </w:p>
    <w:p w14:paraId="1DFF24F8">
      <w:pPr>
        <w:pStyle w:val="37"/>
        <w:spacing w:line="360" w:lineRule="auto"/>
        <w:jc w:val="left"/>
        <w:outlineLvl w:val="0"/>
        <w:rPr>
          <w:rFonts w:hint="eastAsia" w:hAnsi="宋体"/>
          <w:b/>
          <w:color w:val="auto"/>
          <w:sz w:val="24"/>
          <w:szCs w:val="30"/>
          <w:highlight w:val="none"/>
        </w:rPr>
      </w:pPr>
      <w:r>
        <w:rPr>
          <w:rFonts w:hint="eastAsia" w:hAnsi="宋体"/>
          <w:b/>
          <w:color w:val="auto"/>
          <w:sz w:val="24"/>
          <w:szCs w:val="30"/>
          <w:highlight w:val="none"/>
        </w:rPr>
        <w:t>（十）项目管理机构配备情况表（格式）：</w:t>
      </w:r>
      <w:bookmarkEnd w:id="646"/>
    </w:p>
    <w:p w14:paraId="3FE31FCE">
      <w:pPr>
        <w:pStyle w:val="37"/>
        <w:spacing w:line="440" w:lineRule="exact"/>
        <w:jc w:val="center"/>
        <w:rPr>
          <w:rFonts w:hint="eastAsia" w:hAnsi="宋体"/>
          <w:bCs/>
          <w:color w:val="auto"/>
          <w:sz w:val="28"/>
          <w:szCs w:val="28"/>
          <w:highlight w:val="none"/>
        </w:rPr>
      </w:pPr>
    </w:p>
    <w:p w14:paraId="3730B84A">
      <w:pPr>
        <w:pStyle w:val="37"/>
        <w:spacing w:line="360" w:lineRule="auto"/>
        <w:jc w:val="center"/>
        <w:outlineLvl w:val="1"/>
        <w:rPr>
          <w:rFonts w:hint="eastAsia" w:hAnsi="宋体"/>
          <w:color w:val="auto"/>
          <w:sz w:val="24"/>
          <w:highlight w:val="none"/>
        </w:rPr>
      </w:pPr>
      <w:r>
        <w:rPr>
          <w:rFonts w:hint="eastAsia" w:hAnsi="宋体"/>
          <w:b/>
          <w:bCs/>
          <w:color w:val="auto"/>
          <w:sz w:val="32"/>
          <w:highlight w:val="none"/>
        </w:rPr>
        <w:t>项目管理机构配备情况表</w:t>
      </w:r>
    </w:p>
    <w:tbl>
      <w:tblPr>
        <w:tblStyle w:val="61"/>
        <w:tblpPr w:leftFromText="180" w:rightFromText="180" w:vertAnchor="text" w:horzAnchor="margin" w:tblpXSpec="left" w:tblpY="5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7"/>
        <w:gridCol w:w="1360"/>
        <w:gridCol w:w="1225"/>
        <w:gridCol w:w="2651"/>
        <w:gridCol w:w="2103"/>
      </w:tblGrid>
      <w:tr w14:paraId="4B93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1877" w:type="dxa"/>
            <w:noWrap w:val="0"/>
            <w:vAlign w:val="center"/>
          </w:tcPr>
          <w:p w14:paraId="3164DABB">
            <w:pPr>
              <w:pStyle w:val="37"/>
              <w:jc w:val="center"/>
              <w:rPr>
                <w:rFonts w:hint="eastAsia" w:hAnsi="宋体"/>
                <w:b/>
                <w:color w:val="auto"/>
                <w:sz w:val="24"/>
                <w:highlight w:val="none"/>
              </w:rPr>
            </w:pPr>
            <w:r>
              <w:rPr>
                <w:rFonts w:hint="eastAsia" w:hAnsi="宋体"/>
                <w:b/>
                <w:color w:val="auto"/>
                <w:sz w:val="24"/>
                <w:highlight w:val="none"/>
              </w:rPr>
              <w:t>职务</w:t>
            </w:r>
          </w:p>
        </w:tc>
        <w:tc>
          <w:tcPr>
            <w:tcW w:w="1360" w:type="dxa"/>
            <w:noWrap w:val="0"/>
            <w:vAlign w:val="center"/>
          </w:tcPr>
          <w:p w14:paraId="6B912196">
            <w:pPr>
              <w:pStyle w:val="37"/>
              <w:jc w:val="center"/>
              <w:rPr>
                <w:rFonts w:hint="eastAsia" w:hAnsi="宋体"/>
                <w:b/>
                <w:color w:val="auto"/>
                <w:sz w:val="24"/>
                <w:highlight w:val="none"/>
              </w:rPr>
            </w:pPr>
            <w:r>
              <w:rPr>
                <w:rFonts w:hint="eastAsia" w:hAnsi="宋体"/>
                <w:b/>
                <w:color w:val="auto"/>
                <w:sz w:val="24"/>
                <w:highlight w:val="none"/>
              </w:rPr>
              <w:t>姓名</w:t>
            </w:r>
          </w:p>
        </w:tc>
        <w:tc>
          <w:tcPr>
            <w:tcW w:w="1225" w:type="dxa"/>
            <w:noWrap w:val="0"/>
            <w:vAlign w:val="center"/>
          </w:tcPr>
          <w:p w14:paraId="4CFC7272">
            <w:pPr>
              <w:pStyle w:val="37"/>
              <w:jc w:val="center"/>
              <w:rPr>
                <w:rFonts w:hint="eastAsia" w:hAnsi="宋体"/>
                <w:b/>
                <w:color w:val="auto"/>
                <w:sz w:val="24"/>
                <w:highlight w:val="none"/>
              </w:rPr>
            </w:pPr>
            <w:r>
              <w:rPr>
                <w:rFonts w:hint="eastAsia" w:hAnsi="宋体"/>
                <w:b/>
                <w:color w:val="auto"/>
                <w:sz w:val="24"/>
                <w:highlight w:val="none"/>
              </w:rPr>
              <w:t>年龄</w:t>
            </w:r>
          </w:p>
        </w:tc>
        <w:tc>
          <w:tcPr>
            <w:tcW w:w="2651" w:type="dxa"/>
            <w:noWrap w:val="0"/>
            <w:vAlign w:val="center"/>
          </w:tcPr>
          <w:p w14:paraId="4299E1B0">
            <w:pPr>
              <w:pStyle w:val="37"/>
              <w:jc w:val="center"/>
              <w:rPr>
                <w:rFonts w:hint="eastAsia" w:hAnsi="宋体"/>
                <w:b/>
                <w:color w:val="auto"/>
                <w:sz w:val="24"/>
                <w:highlight w:val="none"/>
              </w:rPr>
            </w:pPr>
            <w:r>
              <w:rPr>
                <w:rFonts w:hint="eastAsia" w:hAnsi="宋体"/>
                <w:b/>
                <w:color w:val="auto"/>
                <w:sz w:val="24"/>
                <w:highlight w:val="none"/>
              </w:rPr>
              <w:t>证书名称</w:t>
            </w:r>
          </w:p>
        </w:tc>
        <w:tc>
          <w:tcPr>
            <w:tcW w:w="2103" w:type="dxa"/>
            <w:noWrap w:val="0"/>
            <w:vAlign w:val="center"/>
          </w:tcPr>
          <w:p w14:paraId="1E6FC3F9">
            <w:pPr>
              <w:pStyle w:val="37"/>
              <w:jc w:val="center"/>
              <w:rPr>
                <w:rFonts w:hint="eastAsia" w:hAnsi="宋体"/>
                <w:b/>
                <w:color w:val="auto"/>
                <w:sz w:val="24"/>
                <w:highlight w:val="none"/>
              </w:rPr>
            </w:pPr>
            <w:r>
              <w:rPr>
                <w:rFonts w:hint="eastAsia" w:hAnsi="宋体"/>
                <w:b/>
                <w:color w:val="auto"/>
                <w:sz w:val="24"/>
                <w:highlight w:val="none"/>
              </w:rPr>
              <w:t>证书获得时间</w:t>
            </w:r>
          </w:p>
        </w:tc>
      </w:tr>
      <w:tr w14:paraId="5652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2B1410D3">
            <w:pPr>
              <w:pStyle w:val="37"/>
              <w:jc w:val="center"/>
              <w:rPr>
                <w:rFonts w:hint="eastAsia" w:hAnsi="宋体"/>
                <w:color w:val="auto"/>
                <w:sz w:val="24"/>
                <w:highlight w:val="none"/>
              </w:rPr>
            </w:pPr>
            <w:r>
              <w:rPr>
                <w:rFonts w:hint="eastAsia" w:hAnsi="宋体"/>
                <w:color w:val="auto"/>
                <w:sz w:val="24"/>
                <w:highlight w:val="none"/>
              </w:rPr>
              <w:t>项目负责人</w:t>
            </w:r>
          </w:p>
        </w:tc>
        <w:tc>
          <w:tcPr>
            <w:tcW w:w="1360" w:type="dxa"/>
            <w:noWrap w:val="0"/>
            <w:vAlign w:val="center"/>
          </w:tcPr>
          <w:p w14:paraId="26AD616B">
            <w:pPr>
              <w:pStyle w:val="37"/>
              <w:outlineLvl w:val="0"/>
              <w:rPr>
                <w:rFonts w:hint="eastAsia" w:hAnsi="宋体"/>
                <w:bCs/>
                <w:color w:val="auto"/>
                <w:sz w:val="24"/>
                <w:highlight w:val="none"/>
              </w:rPr>
            </w:pPr>
          </w:p>
        </w:tc>
        <w:tc>
          <w:tcPr>
            <w:tcW w:w="1225" w:type="dxa"/>
            <w:noWrap w:val="0"/>
            <w:vAlign w:val="center"/>
          </w:tcPr>
          <w:p w14:paraId="14292D6D">
            <w:pPr>
              <w:pStyle w:val="37"/>
              <w:outlineLvl w:val="0"/>
              <w:rPr>
                <w:rFonts w:hint="eastAsia" w:hAnsi="宋体"/>
                <w:bCs/>
                <w:color w:val="auto"/>
                <w:sz w:val="24"/>
                <w:highlight w:val="none"/>
              </w:rPr>
            </w:pPr>
          </w:p>
        </w:tc>
        <w:tc>
          <w:tcPr>
            <w:tcW w:w="2651" w:type="dxa"/>
            <w:noWrap w:val="0"/>
            <w:vAlign w:val="center"/>
          </w:tcPr>
          <w:p w14:paraId="69146ECF">
            <w:pPr>
              <w:pStyle w:val="37"/>
              <w:outlineLvl w:val="0"/>
              <w:rPr>
                <w:rFonts w:hint="eastAsia" w:hAnsi="宋体"/>
                <w:bCs/>
                <w:color w:val="auto"/>
                <w:sz w:val="24"/>
                <w:highlight w:val="none"/>
              </w:rPr>
            </w:pPr>
          </w:p>
        </w:tc>
        <w:tc>
          <w:tcPr>
            <w:tcW w:w="2103" w:type="dxa"/>
            <w:noWrap w:val="0"/>
            <w:vAlign w:val="center"/>
          </w:tcPr>
          <w:p w14:paraId="738349CD">
            <w:pPr>
              <w:pStyle w:val="37"/>
              <w:outlineLvl w:val="0"/>
              <w:rPr>
                <w:rFonts w:hint="eastAsia" w:hAnsi="宋体"/>
                <w:bCs/>
                <w:color w:val="auto"/>
                <w:sz w:val="24"/>
                <w:highlight w:val="none"/>
              </w:rPr>
            </w:pPr>
          </w:p>
        </w:tc>
      </w:tr>
      <w:tr w14:paraId="68167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0EE4D3D3">
            <w:pPr>
              <w:pStyle w:val="37"/>
              <w:jc w:val="center"/>
              <w:rPr>
                <w:rFonts w:hint="eastAsia" w:hAnsi="宋体"/>
                <w:color w:val="auto"/>
                <w:sz w:val="24"/>
                <w:highlight w:val="none"/>
              </w:rPr>
            </w:pPr>
            <w:r>
              <w:rPr>
                <w:rFonts w:hint="eastAsia" w:hAnsi="宋体"/>
                <w:color w:val="auto"/>
                <w:sz w:val="24"/>
                <w:highlight w:val="none"/>
              </w:rPr>
              <w:t>……</w:t>
            </w:r>
          </w:p>
        </w:tc>
        <w:tc>
          <w:tcPr>
            <w:tcW w:w="1360" w:type="dxa"/>
            <w:noWrap w:val="0"/>
            <w:vAlign w:val="center"/>
          </w:tcPr>
          <w:p w14:paraId="575349F7">
            <w:pPr>
              <w:pStyle w:val="37"/>
              <w:outlineLvl w:val="0"/>
              <w:rPr>
                <w:rFonts w:hint="eastAsia" w:hAnsi="宋体"/>
                <w:bCs/>
                <w:color w:val="auto"/>
                <w:sz w:val="24"/>
                <w:highlight w:val="none"/>
              </w:rPr>
            </w:pPr>
          </w:p>
        </w:tc>
        <w:tc>
          <w:tcPr>
            <w:tcW w:w="1225" w:type="dxa"/>
            <w:noWrap w:val="0"/>
            <w:vAlign w:val="center"/>
          </w:tcPr>
          <w:p w14:paraId="6B140508">
            <w:pPr>
              <w:pStyle w:val="37"/>
              <w:outlineLvl w:val="0"/>
              <w:rPr>
                <w:rFonts w:hint="eastAsia" w:hAnsi="宋体"/>
                <w:bCs/>
                <w:color w:val="auto"/>
                <w:sz w:val="24"/>
                <w:highlight w:val="none"/>
              </w:rPr>
            </w:pPr>
          </w:p>
        </w:tc>
        <w:tc>
          <w:tcPr>
            <w:tcW w:w="2651" w:type="dxa"/>
            <w:noWrap w:val="0"/>
            <w:vAlign w:val="center"/>
          </w:tcPr>
          <w:p w14:paraId="28EB9F24">
            <w:pPr>
              <w:pStyle w:val="37"/>
              <w:outlineLvl w:val="0"/>
              <w:rPr>
                <w:rFonts w:hint="eastAsia" w:hAnsi="宋体"/>
                <w:bCs/>
                <w:color w:val="auto"/>
                <w:sz w:val="24"/>
                <w:highlight w:val="none"/>
              </w:rPr>
            </w:pPr>
          </w:p>
        </w:tc>
        <w:tc>
          <w:tcPr>
            <w:tcW w:w="2103" w:type="dxa"/>
            <w:noWrap w:val="0"/>
            <w:vAlign w:val="center"/>
          </w:tcPr>
          <w:p w14:paraId="08497626">
            <w:pPr>
              <w:pStyle w:val="37"/>
              <w:outlineLvl w:val="0"/>
              <w:rPr>
                <w:rFonts w:hint="eastAsia" w:hAnsi="宋体"/>
                <w:bCs/>
                <w:color w:val="auto"/>
                <w:sz w:val="24"/>
                <w:highlight w:val="none"/>
              </w:rPr>
            </w:pPr>
          </w:p>
        </w:tc>
      </w:tr>
      <w:tr w14:paraId="0004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6E637005">
            <w:pPr>
              <w:pStyle w:val="37"/>
              <w:jc w:val="center"/>
              <w:outlineLvl w:val="0"/>
              <w:rPr>
                <w:rFonts w:hint="eastAsia" w:hAnsi="宋体"/>
                <w:bCs/>
                <w:color w:val="auto"/>
                <w:sz w:val="24"/>
                <w:highlight w:val="none"/>
              </w:rPr>
            </w:pPr>
            <w:r>
              <w:rPr>
                <w:rFonts w:hint="eastAsia" w:hAnsi="宋体"/>
                <w:bCs/>
                <w:color w:val="auto"/>
                <w:sz w:val="24"/>
                <w:highlight w:val="none"/>
              </w:rPr>
              <w:t>……</w:t>
            </w:r>
          </w:p>
        </w:tc>
        <w:tc>
          <w:tcPr>
            <w:tcW w:w="1360" w:type="dxa"/>
            <w:noWrap w:val="0"/>
            <w:vAlign w:val="center"/>
          </w:tcPr>
          <w:p w14:paraId="1EDFC31F">
            <w:pPr>
              <w:pStyle w:val="37"/>
              <w:outlineLvl w:val="0"/>
              <w:rPr>
                <w:rFonts w:hint="eastAsia" w:hAnsi="宋体"/>
                <w:bCs/>
                <w:color w:val="auto"/>
                <w:sz w:val="24"/>
                <w:highlight w:val="none"/>
              </w:rPr>
            </w:pPr>
          </w:p>
        </w:tc>
        <w:tc>
          <w:tcPr>
            <w:tcW w:w="1225" w:type="dxa"/>
            <w:noWrap w:val="0"/>
            <w:vAlign w:val="center"/>
          </w:tcPr>
          <w:p w14:paraId="21CD81E7">
            <w:pPr>
              <w:pStyle w:val="37"/>
              <w:outlineLvl w:val="0"/>
              <w:rPr>
                <w:rFonts w:hint="eastAsia" w:hAnsi="宋体"/>
                <w:bCs/>
                <w:color w:val="auto"/>
                <w:sz w:val="24"/>
                <w:highlight w:val="none"/>
              </w:rPr>
            </w:pPr>
          </w:p>
        </w:tc>
        <w:tc>
          <w:tcPr>
            <w:tcW w:w="2651" w:type="dxa"/>
            <w:noWrap w:val="0"/>
            <w:vAlign w:val="center"/>
          </w:tcPr>
          <w:p w14:paraId="6D33F41B">
            <w:pPr>
              <w:pStyle w:val="37"/>
              <w:outlineLvl w:val="0"/>
              <w:rPr>
                <w:rFonts w:hint="eastAsia" w:hAnsi="宋体"/>
                <w:bCs/>
                <w:color w:val="auto"/>
                <w:sz w:val="24"/>
                <w:highlight w:val="none"/>
              </w:rPr>
            </w:pPr>
          </w:p>
        </w:tc>
        <w:tc>
          <w:tcPr>
            <w:tcW w:w="2103" w:type="dxa"/>
            <w:noWrap w:val="0"/>
            <w:vAlign w:val="center"/>
          </w:tcPr>
          <w:p w14:paraId="1D32CF7D">
            <w:pPr>
              <w:pStyle w:val="37"/>
              <w:outlineLvl w:val="0"/>
              <w:rPr>
                <w:rFonts w:hint="eastAsia" w:hAnsi="宋体"/>
                <w:bCs/>
                <w:color w:val="auto"/>
                <w:sz w:val="24"/>
                <w:highlight w:val="none"/>
              </w:rPr>
            </w:pPr>
          </w:p>
        </w:tc>
      </w:tr>
      <w:tr w14:paraId="268C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1F35B322">
            <w:pPr>
              <w:pStyle w:val="37"/>
              <w:jc w:val="center"/>
              <w:outlineLvl w:val="0"/>
              <w:rPr>
                <w:rFonts w:hint="eastAsia" w:hAnsi="宋体"/>
                <w:bCs/>
                <w:color w:val="auto"/>
                <w:sz w:val="24"/>
                <w:highlight w:val="none"/>
              </w:rPr>
            </w:pPr>
          </w:p>
        </w:tc>
        <w:tc>
          <w:tcPr>
            <w:tcW w:w="1360" w:type="dxa"/>
            <w:noWrap w:val="0"/>
            <w:vAlign w:val="center"/>
          </w:tcPr>
          <w:p w14:paraId="027ECD7A">
            <w:pPr>
              <w:pStyle w:val="37"/>
              <w:outlineLvl w:val="0"/>
              <w:rPr>
                <w:rFonts w:hint="eastAsia" w:hAnsi="宋体"/>
                <w:bCs/>
                <w:color w:val="auto"/>
                <w:sz w:val="24"/>
                <w:highlight w:val="none"/>
              </w:rPr>
            </w:pPr>
          </w:p>
        </w:tc>
        <w:tc>
          <w:tcPr>
            <w:tcW w:w="1225" w:type="dxa"/>
            <w:noWrap w:val="0"/>
            <w:vAlign w:val="center"/>
          </w:tcPr>
          <w:p w14:paraId="38369F64">
            <w:pPr>
              <w:pStyle w:val="37"/>
              <w:outlineLvl w:val="0"/>
              <w:rPr>
                <w:rFonts w:hint="eastAsia" w:hAnsi="宋体"/>
                <w:bCs/>
                <w:color w:val="auto"/>
                <w:sz w:val="24"/>
                <w:highlight w:val="none"/>
              </w:rPr>
            </w:pPr>
          </w:p>
        </w:tc>
        <w:tc>
          <w:tcPr>
            <w:tcW w:w="2651" w:type="dxa"/>
            <w:noWrap w:val="0"/>
            <w:vAlign w:val="center"/>
          </w:tcPr>
          <w:p w14:paraId="38FCD013">
            <w:pPr>
              <w:pStyle w:val="37"/>
              <w:outlineLvl w:val="0"/>
              <w:rPr>
                <w:rFonts w:hint="eastAsia" w:hAnsi="宋体"/>
                <w:bCs/>
                <w:color w:val="auto"/>
                <w:sz w:val="24"/>
                <w:highlight w:val="none"/>
              </w:rPr>
            </w:pPr>
          </w:p>
        </w:tc>
        <w:tc>
          <w:tcPr>
            <w:tcW w:w="2103" w:type="dxa"/>
            <w:noWrap w:val="0"/>
            <w:vAlign w:val="center"/>
          </w:tcPr>
          <w:p w14:paraId="5E230E34">
            <w:pPr>
              <w:pStyle w:val="37"/>
              <w:outlineLvl w:val="0"/>
              <w:rPr>
                <w:rFonts w:hint="eastAsia" w:hAnsi="宋体"/>
                <w:bCs/>
                <w:color w:val="auto"/>
                <w:sz w:val="24"/>
                <w:highlight w:val="none"/>
              </w:rPr>
            </w:pPr>
          </w:p>
        </w:tc>
      </w:tr>
      <w:tr w14:paraId="1871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40EAA95B">
            <w:pPr>
              <w:pStyle w:val="37"/>
              <w:jc w:val="center"/>
              <w:outlineLvl w:val="0"/>
              <w:rPr>
                <w:rFonts w:hint="eastAsia" w:hAnsi="宋体"/>
                <w:bCs/>
                <w:color w:val="auto"/>
                <w:sz w:val="24"/>
                <w:highlight w:val="none"/>
              </w:rPr>
            </w:pPr>
          </w:p>
        </w:tc>
        <w:tc>
          <w:tcPr>
            <w:tcW w:w="1360" w:type="dxa"/>
            <w:noWrap w:val="0"/>
            <w:vAlign w:val="center"/>
          </w:tcPr>
          <w:p w14:paraId="2686EC86">
            <w:pPr>
              <w:pStyle w:val="37"/>
              <w:outlineLvl w:val="0"/>
              <w:rPr>
                <w:rFonts w:hint="eastAsia" w:hAnsi="宋体"/>
                <w:bCs/>
                <w:color w:val="auto"/>
                <w:sz w:val="24"/>
                <w:highlight w:val="none"/>
              </w:rPr>
            </w:pPr>
          </w:p>
        </w:tc>
        <w:tc>
          <w:tcPr>
            <w:tcW w:w="1225" w:type="dxa"/>
            <w:noWrap w:val="0"/>
            <w:vAlign w:val="center"/>
          </w:tcPr>
          <w:p w14:paraId="44DD5D40">
            <w:pPr>
              <w:pStyle w:val="37"/>
              <w:outlineLvl w:val="0"/>
              <w:rPr>
                <w:rFonts w:hint="eastAsia" w:hAnsi="宋体"/>
                <w:bCs/>
                <w:color w:val="auto"/>
                <w:sz w:val="24"/>
                <w:highlight w:val="none"/>
              </w:rPr>
            </w:pPr>
          </w:p>
        </w:tc>
        <w:tc>
          <w:tcPr>
            <w:tcW w:w="2651" w:type="dxa"/>
            <w:noWrap w:val="0"/>
            <w:vAlign w:val="center"/>
          </w:tcPr>
          <w:p w14:paraId="5CE19C0D">
            <w:pPr>
              <w:pStyle w:val="37"/>
              <w:outlineLvl w:val="0"/>
              <w:rPr>
                <w:rFonts w:hint="eastAsia" w:hAnsi="宋体"/>
                <w:bCs/>
                <w:color w:val="auto"/>
                <w:sz w:val="24"/>
                <w:highlight w:val="none"/>
              </w:rPr>
            </w:pPr>
          </w:p>
        </w:tc>
        <w:tc>
          <w:tcPr>
            <w:tcW w:w="2103" w:type="dxa"/>
            <w:noWrap w:val="0"/>
            <w:vAlign w:val="center"/>
          </w:tcPr>
          <w:p w14:paraId="63B9CB43">
            <w:pPr>
              <w:pStyle w:val="37"/>
              <w:outlineLvl w:val="0"/>
              <w:rPr>
                <w:rFonts w:hint="eastAsia" w:hAnsi="宋体"/>
                <w:bCs/>
                <w:color w:val="auto"/>
                <w:sz w:val="24"/>
                <w:highlight w:val="none"/>
              </w:rPr>
            </w:pPr>
          </w:p>
        </w:tc>
      </w:tr>
      <w:tr w14:paraId="72FF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77" w:type="dxa"/>
            <w:noWrap w:val="0"/>
            <w:vAlign w:val="center"/>
          </w:tcPr>
          <w:p w14:paraId="27C549D9">
            <w:pPr>
              <w:pStyle w:val="37"/>
              <w:jc w:val="center"/>
              <w:outlineLvl w:val="0"/>
              <w:rPr>
                <w:rFonts w:hint="eastAsia" w:hAnsi="宋体"/>
                <w:bCs/>
                <w:color w:val="auto"/>
                <w:sz w:val="24"/>
                <w:highlight w:val="none"/>
              </w:rPr>
            </w:pPr>
          </w:p>
        </w:tc>
        <w:tc>
          <w:tcPr>
            <w:tcW w:w="1360" w:type="dxa"/>
            <w:noWrap w:val="0"/>
            <w:vAlign w:val="center"/>
          </w:tcPr>
          <w:p w14:paraId="184CFC55">
            <w:pPr>
              <w:pStyle w:val="37"/>
              <w:outlineLvl w:val="0"/>
              <w:rPr>
                <w:rFonts w:hint="eastAsia" w:hAnsi="宋体"/>
                <w:bCs/>
                <w:color w:val="auto"/>
                <w:sz w:val="24"/>
                <w:highlight w:val="none"/>
              </w:rPr>
            </w:pPr>
          </w:p>
        </w:tc>
        <w:tc>
          <w:tcPr>
            <w:tcW w:w="1225" w:type="dxa"/>
            <w:noWrap w:val="0"/>
            <w:vAlign w:val="center"/>
          </w:tcPr>
          <w:p w14:paraId="3CA9E22B">
            <w:pPr>
              <w:pStyle w:val="37"/>
              <w:outlineLvl w:val="0"/>
              <w:rPr>
                <w:rFonts w:hint="eastAsia" w:hAnsi="宋体"/>
                <w:bCs/>
                <w:color w:val="auto"/>
                <w:sz w:val="24"/>
                <w:highlight w:val="none"/>
              </w:rPr>
            </w:pPr>
          </w:p>
        </w:tc>
        <w:tc>
          <w:tcPr>
            <w:tcW w:w="2651" w:type="dxa"/>
            <w:noWrap w:val="0"/>
            <w:vAlign w:val="center"/>
          </w:tcPr>
          <w:p w14:paraId="13E371EB">
            <w:pPr>
              <w:pStyle w:val="37"/>
              <w:outlineLvl w:val="0"/>
              <w:rPr>
                <w:rFonts w:hint="eastAsia" w:hAnsi="宋体"/>
                <w:bCs/>
                <w:color w:val="auto"/>
                <w:sz w:val="24"/>
                <w:highlight w:val="none"/>
              </w:rPr>
            </w:pPr>
          </w:p>
        </w:tc>
        <w:tc>
          <w:tcPr>
            <w:tcW w:w="2103" w:type="dxa"/>
            <w:noWrap w:val="0"/>
            <w:vAlign w:val="center"/>
          </w:tcPr>
          <w:p w14:paraId="7CA5C886">
            <w:pPr>
              <w:pStyle w:val="37"/>
              <w:outlineLvl w:val="0"/>
              <w:rPr>
                <w:rFonts w:hint="eastAsia" w:hAnsi="宋体"/>
                <w:bCs/>
                <w:color w:val="auto"/>
                <w:sz w:val="24"/>
                <w:highlight w:val="none"/>
              </w:rPr>
            </w:pPr>
          </w:p>
        </w:tc>
      </w:tr>
      <w:tr w14:paraId="4E44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77" w:type="dxa"/>
            <w:noWrap w:val="0"/>
            <w:vAlign w:val="center"/>
          </w:tcPr>
          <w:p w14:paraId="017508D4">
            <w:pPr>
              <w:pStyle w:val="37"/>
              <w:jc w:val="center"/>
              <w:outlineLvl w:val="0"/>
              <w:rPr>
                <w:rFonts w:hint="eastAsia" w:hAnsi="宋体"/>
                <w:bCs/>
                <w:color w:val="auto"/>
                <w:sz w:val="24"/>
                <w:highlight w:val="none"/>
              </w:rPr>
            </w:pPr>
          </w:p>
        </w:tc>
        <w:tc>
          <w:tcPr>
            <w:tcW w:w="1360" w:type="dxa"/>
            <w:noWrap w:val="0"/>
            <w:vAlign w:val="center"/>
          </w:tcPr>
          <w:p w14:paraId="39FFEC31">
            <w:pPr>
              <w:pStyle w:val="37"/>
              <w:outlineLvl w:val="0"/>
              <w:rPr>
                <w:rFonts w:hint="eastAsia" w:hAnsi="宋体"/>
                <w:bCs/>
                <w:color w:val="auto"/>
                <w:sz w:val="24"/>
                <w:highlight w:val="none"/>
              </w:rPr>
            </w:pPr>
          </w:p>
        </w:tc>
        <w:tc>
          <w:tcPr>
            <w:tcW w:w="1225" w:type="dxa"/>
            <w:noWrap w:val="0"/>
            <w:vAlign w:val="center"/>
          </w:tcPr>
          <w:p w14:paraId="20651925">
            <w:pPr>
              <w:pStyle w:val="37"/>
              <w:outlineLvl w:val="0"/>
              <w:rPr>
                <w:rFonts w:hint="eastAsia" w:hAnsi="宋体"/>
                <w:bCs/>
                <w:color w:val="auto"/>
                <w:sz w:val="24"/>
                <w:highlight w:val="none"/>
              </w:rPr>
            </w:pPr>
          </w:p>
        </w:tc>
        <w:tc>
          <w:tcPr>
            <w:tcW w:w="2651" w:type="dxa"/>
            <w:noWrap w:val="0"/>
            <w:vAlign w:val="center"/>
          </w:tcPr>
          <w:p w14:paraId="5BB26670">
            <w:pPr>
              <w:pStyle w:val="37"/>
              <w:outlineLvl w:val="0"/>
              <w:rPr>
                <w:rFonts w:hint="eastAsia" w:hAnsi="宋体"/>
                <w:bCs/>
                <w:color w:val="auto"/>
                <w:sz w:val="24"/>
                <w:highlight w:val="none"/>
              </w:rPr>
            </w:pPr>
          </w:p>
        </w:tc>
        <w:tc>
          <w:tcPr>
            <w:tcW w:w="2103" w:type="dxa"/>
            <w:noWrap w:val="0"/>
            <w:vAlign w:val="center"/>
          </w:tcPr>
          <w:p w14:paraId="56279412">
            <w:pPr>
              <w:pStyle w:val="37"/>
              <w:outlineLvl w:val="0"/>
              <w:rPr>
                <w:rFonts w:hint="eastAsia" w:hAnsi="宋体"/>
                <w:bCs/>
                <w:color w:val="auto"/>
                <w:sz w:val="24"/>
                <w:highlight w:val="none"/>
              </w:rPr>
            </w:pPr>
          </w:p>
        </w:tc>
      </w:tr>
    </w:tbl>
    <w:p w14:paraId="224AE770">
      <w:pPr>
        <w:pStyle w:val="37"/>
        <w:spacing w:after="120" w:line="360" w:lineRule="auto"/>
        <w:rPr>
          <w:rFonts w:hint="eastAsia" w:hAnsi="宋体"/>
          <w:color w:val="auto"/>
          <w:sz w:val="24"/>
          <w:highlight w:val="none"/>
          <w:u w:val="single"/>
        </w:rPr>
      </w:pPr>
      <w:r>
        <w:rPr>
          <w:rFonts w:hint="eastAsia" w:hAnsi="宋体"/>
          <w:color w:val="auto"/>
          <w:sz w:val="24"/>
          <w:highlight w:val="none"/>
          <w:u w:val="single"/>
        </w:rPr>
        <w:t xml:space="preserve">                 </w:t>
      </w:r>
    </w:p>
    <w:p w14:paraId="4C6FD17C">
      <w:pPr>
        <w:pStyle w:val="37"/>
        <w:spacing w:after="120" w:line="360" w:lineRule="auto"/>
        <w:rPr>
          <w:rFonts w:hint="eastAsia" w:hAnsi="宋体"/>
          <w:color w:val="auto"/>
          <w:sz w:val="24"/>
          <w:highlight w:val="none"/>
          <w:u w:val="single"/>
        </w:rPr>
      </w:pPr>
    </w:p>
    <w:p w14:paraId="388C75EC">
      <w:pPr>
        <w:pStyle w:val="37"/>
        <w:spacing w:after="120" w:line="360" w:lineRule="auto"/>
        <w:rPr>
          <w:rFonts w:hint="eastAsia" w:hAnsi="宋体"/>
          <w:color w:val="auto"/>
          <w:sz w:val="24"/>
          <w:highlight w:val="none"/>
          <w:u w:val="single"/>
        </w:rPr>
      </w:pPr>
    </w:p>
    <w:p w14:paraId="50442854">
      <w:pPr>
        <w:pStyle w:val="37"/>
        <w:spacing w:after="120" w:line="360" w:lineRule="auto"/>
        <w:rPr>
          <w:rFonts w:hint="eastAsia" w:hAnsi="宋体"/>
          <w:color w:val="auto"/>
          <w:sz w:val="24"/>
          <w:highlight w:val="none"/>
          <w:u w:val="single"/>
        </w:rPr>
      </w:pPr>
    </w:p>
    <w:p w14:paraId="430B1454">
      <w:pPr>
        <w:pStyle w:val="37"/>
        <w:spacing w:after="120" w:line="360" w:lineRule="auto"/>
        <w:rPr>
          <w:rFonts w:hint="eastAsia" w:hAnsi="宋体"/>
          <w:color w:val="auto"/>
          <w:sz w:val="24"/>
          <w:highlight w:val="none"/>
          <w:u w:val="single"/>
        </w:rPr>
      </w:pPr>
    </w:p>
    <w:p w14:paraId="2735A05A">
      <w:pPr>
        <w:pStyle w:val="37"/>
        <w:spacing w:after="120" w:line="360" w:lineRule="auto"/>
        <w:rPr>
          <w:rFonts w:hint="eastAsia" w:hAnsi="宋体"/>
          <w:color w:val="auto"/>
          <w:sz w:val="24"/>
          <w:highlight w:val="none"/>
          <w:u w:val="single"/>
        </w:rPr>
      </w:pPr>
    </w:p>
    <w:p w14:paraId="3A9ECF48">
      <w:pPr>
        <w:pStyle w:val="37"/>
        <w:spacing w:after="120" w:line="360" w:lineRule="auto"/>
        <w:rPr>
          <w:rFonts w:hint="eastAsia" w:hAnsi="宋体"/>
          <w:color w:val="auto"/>
          <w:sz w:val="24"/>
          <w:highlight w:val="none"/>
          <w:u w:val="single"/>
        </w:rPr>
      </w:pPr>
    </w:p>
    <w:p w14:paraId="15D5A8BE">
      <w:pPr>
        <w:pStyle w:val="37"/>
        <w:spacing w:after="120" w:line="360" w:lineRule="auto"/>
        <w:rPr>
          <w:rFonts w:hint="eastAsia" w:hAnsi="宋体"/>
          <w:color w:val="auto"/>
          <w:sz w:val="24"/>
          <w:highlight w:val="none"/>
          <w:u w:val="single"/>
        </w:rPr>
      </w:pPr>
    </w:p>
    <w:p w14:paraId="4AEF5061">
      <w:pPr>
        <w:pStyle w:val="37"/>
        <w:spacing w:after="120" w:line="360" w:lineRule="auto"/>
        <w:rPr>
          <w:rFonts w:hint="eastAsia" w:hAnsi="宋体"/>
          <w:color w:val="auto"/>
          <w:sz w:val="24"/>
          <w:highlight w:val="none"/>
          <w:u w:val="single"/>
        </w:rPr>
      </w:pPr>
    </w:p>
    <w:p w14:paraId="2C1EFA30">
      <w:pPr>
        <w:pStyle w:val="37"/>
        <w:spacing w:after="120" w:line="360" w:lineRule="auto"/>
        <w:rPr>
          <w:rFonts w:hint="eastAsia" w:hAnsi="宋体"/>
          <w:color w:val="auto"/>
          <w:sz w:val="24"/>
          <w:highlight w:val="none"/>
          <w:u w:val="single"/>
        </w:rPr>
      </w:pPr>
    </w:p>
    <w:p w14:paraId="77035D70">
      <w:pPr>
        <w:pStyle w:val="37"/>
        <w:spacing w:after="120" w:line="360" w:lineRule="auto"/>
        <w:rPr>
          <w:rFonts w:hint="eastAsia" w:hAnsi="宋体"/>
          <w:color w:val="auto"/>
          <w:sz w:val="24"/>
          <w:highlight w:val="none"/>
          <w:u w:val="single"/>
        </w:rPr>
      </w:pPr>
    </w:p>
    <w:p w14:paraId="574717E3">
      <w:pPr>
        <w:pStyle w:val="37"/>
        <w:spacing w:after="120" w:line="360" w:lineRule="auto"/>
        <w:rPr>
          <w:rFonts w:hint="eastAsia" w:hAnsi="宋体"/>
          <w:color w:val="auto"/>
          <w:sz w:val="24"/>
          <w:highlight w:val="none"/>
          <w:u w:val="single"/>
        </w:rPr>
      </w:pPr>
    </w:p>
    <w:p w14:paraId="0B21FB72">
      <w:pPr>
        <w:pStyle w:val="37"/>
        <w:spacing w:after="120" w:line="360" w:lineRule="auto"/>
        <w:ind w:firstLine="480" w:firstLineChars="200"/>
        <w:rPr>
          <w:rFonts w:ascii="宋体" w:hAnsi="宋体"/>
          <w:color w:val="auto"/>
          <w:sz w:val="22"/>
          <w:szCs w:val="28"/>
          <w:highlight w:val="none"/>
        </w:rPr>
      </w:pPr>
      <w:r>
        <w:rPr>
          <w:rFonts w:hint="eastAsia" w:hAnsi="宋体"/>
          <w:color w:val="auto"/>
          <w:sz w:val="24"/>
          <w:highlight w:val="none"/>
        </w:rPr>
        <w:t>项目</w:t>
      </w:r>
      <w:r>
        <w:rPr>
          <w:rFonts w:hint="eastAsia" w:ascii="宋体" w:hAnsi="宋体"/>
          <w:color w:val="auto"/>
          <w:sz w:val="22"/>
          <w:szCs w:val="28"/>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p w14:paraId="0366AEB5">
      <w:pPr>
        <w:pStyle w:val="37"/>
        <w:spacing w:line="480" w:lineRule="auto"/>
        <w:ind w:firstLine="4320"/>
        <w:rPr>
          <w:rFonts w:hint="eastAsia" w:hAnsi="宋体"/>
          <w:bCs/>
          <w:color w:val="auto"/>
          <w:sz w:val="24"/>
          <w:highlight w:val="none"/>
        </w:rPr>
      </w:pPr>
    </w:p>
    <w:p w14:paraId="405B9319">
      <w:pPr>
        <w:pStyle w:val="37"/>
        <w:spacing w:line="480" w:lineRule="auto"/>
        <w:ind w:firstLine="4320"/>
        <w:rPr>
          <w:rFonts w:hint="eastAsia" w:hAnsi="宋体"/>
          <w:bCs/>
          <w:color w:val="auto"/>
          <w:sz w:val="24"/>
          <w:highlight w:val="none"/>
        </w:rPr>
      </w:pPr>
      <w:r>
        <w:rPr>
          <w:rFonts w:hint="eastAsia" w:hAnsi="宋体"/>
          <w:bCs/>
          <w:color w:val="auto"/>
          <w:sz w:val="24"/>
          <w:highlight w:val="none"/>
        </w:rPr>
        <w:t xml:space="preserve"> 报价供应商（盖章）：</w:t>
      </w:r>
    </w:p>
    <w:p w14:paraId="62239333">
      <w:pPr>
        <w:pStyle w:val="37"/>
        <w:spacing w:line="480" w:lineRule="auto"/>
        <w:rPr>
          <w:rFonts w:hint="eastAsia" w:hAnsi="宋体"/>
          <w:bCs/>
          <w:color w:val="auto"/>
          <w:sz w:val="24"/>
          <w:highlight w:val="none"/>
        </w:rPr>
      </w:pPr>
      <w:r>
        <w:rPr>
          <w:rFonts w:hint="eastAsia" w:hAnsi="宋体"/>
          <w:bCs/>
          <w:color w:val="auto"/>
          <w:sz w:val="24"/>
          <w:highlight w:val="none"/>
        </w:rPr>
        <w:t xml:space="preserve">                    法定代表人或授权委托人（签字或盖章）：</w:t>
      </w:r>
    </w:p>
    <w:p w14:paraId="35A1FF23">
      <w:pPr>
        <w:pStyle w:val="37"/>
        <w:spacing w:line="480" w:lineRule="auto"/>
        <w:ind w:firstLine="4680"/>
        <w:rPr>
          <w:rFonts w:hint="eastAsia" w:hAnsi="宋体"/>
          <w:bCs/>
          <w:color w:val="auto"/>
          <w:sz w:val="24"/>
          <w:highlight w:val="none"/>
        </w:rPr>
      </w:pPr>
      <w:r>
        <w:rPr>
          <w:rFonts w:hint="eastAsia" w:hAnsi="宋体"/>
          <w:bCs/>
          <w:color w:val="auto"/>
          <w:sz w:val="24"/>
          <w:highlight w:val="none"/>
        </w:rPr>
        <w:t>年     月     日</w:t>
      </w:r>
    </w:p>
    <w:p w14:paraId="4B60B569">
      <w:pPr>
        <w:pStyle w:val="37"/>
        <w:rPr>
          <w:rFonts w:hint="eastAsia" w:hAnsi="宋体"/>
          <w:color w:val="auto"/>
          <w:highlight w:val="none"/>
        </w:rPr>
      </w:pPr>
    </w:p>
    <w:p w14:paraId="6ED2E660">
      <w:pPr>
        <w:pStyle w:val="37"/>
        <w:jc w:val="left"/>
        <w:outlineLvl w:val="0"/>
        <w:rPr>
          <w:rFonts w:hint="eastAsia" w:hAnsi="宋体"/>
          <w:b/>
          <w:color w:val="auto"/>
          <w:sz w:val="24"/>
          <w:szCs w:val="30"/>
          <w:highlight w:val="none"/>
        </w:rPr>
      </w:pPr>
      <w:r>
        <w:rPr>
          <w:rFonts w:hint="eastAsia" w:hAnsi="宋体" w:cs="宋体"/>
          <w:color w:val="auto"/>
          <w:sz w:val="24"/>
          <w:highlight w:val="none"/>
        </w:rPr>
        <w:br w:type="page" w:clear="all"/>
      </w:r>
      <w:r>
        <w:rPr>
          <w:rFonts w:hint="eastAsia" w:hAnsi="宋体"/>
          <w:b/>
          <w:color w:val="auto"/>
          <w:sz w:val="24"/>
          <w:szCs w:val="30"/>
          <w:highlight w:val="none"/>
        </w:rPr>
        <w:t>（十一）项目负责人简历表（格式）：</w:t>
      </w:r>
    </w:p>
    <w:p w14:paraId="3BBDE8D2">
      <w:pPr>
        <w:pStyle w:val="37"/>
        <w:spacing w:line="360" w:lineRule="auto"/>
        <w:jc w:val="center"/>
        <w:outlineLvl w:val="1"/>
        <w:rPr>
          <w:rFonts w:hint="eastAsia" w:hAnsi="宋体"/>
          <w:b/>
          <w:bCs/>
          <w:color w:val="auto"/>
          <w:sz w:val="32"/>
          <w:highlight w:val="none"/>
        </w:rPr>
      </w:pPr>
      <w:r>
        <w:rPr>
          <w:rFonts w:hint="eastAsia" w:hAnsi="宋体"/>
          <w:b/>
          <w:bCs/>
          <w:color w:val="auto"/>
          <w:sz w:val="32"/>
          <w:highlight w:val="none"/>
        </w:rPr>
        <w:t>项目负责人简历表</w:t>
      </w:r>
    </w:p>
    <w:p w14:paraId="54E09C26">
      <w:pPr>
        <w:pStyle w:val="37"/>
        <w:spacing w:after="120" w:line="360" w:lineRule="auto"/>
        <w:rPr>
          <w:rFonts w:hint="eastAsia" w:hAnsi="宋体"/>
          <w:color w:val="auto"/>
          <w:sz w:val="24"/>
          <w:highlight w:val="none"/>
        </w:rPr>
      </w:pPr>
      <w:r>
        <w:rPr>
          <w:rFonts w:hint="eastAsia" w:hAnsi="宋体"/>
          <w:color w:val="auto"/>
          <w:sz w:val="24"/>
          <w:highlight w:val="none"/>
          <w:u w:val="single"/>
        </w:rPr>
        <w:t xml:space="preserve">                     </w:t>
      </w:r>
      <w:r>
        <w:rPr>
          <w:rFonts w:hint="eastAsia" w:hAnsi="宋体"/>
          <w:color w:val="auto"/>
          <w:sz w:val="24"/>
          <w:highlight w:val="none"/>
        </w:rPr>
        <w:t>项目</w:t>
      </w:r>
      <w:r>
        <w:rPr>
          <w:rFonts w:hint="eastAsia" w:hAnsi="宋体"/>
          <w:color w:val="auto"/>
          <w:sz w:val="24"/>
          <w:highlight w:val="none"/>
        </w:rPr>
        <w:tab/>
      </w:r>
      <w:r>
        <w:rPr>
          <w:rFonts w:hint="eastAsia" w:hAnsi="宋体"/>
          <w:color w:val="auto"/>
          <w:sz w:val="24"/>
          <w:highlight w:val="none"/>
        </w:rPr>
        <w:tab/>
      </w:r>
    </w:p>
    <w:tbl>
      <w:tblPr>
        <w:tblStyle w:val="61"/>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380"/>
        <w:gridCol w:w="1026"/>
        <w:gridCol w:w="625"/>
        <w:gridCol w:w="485"/>
        <w:gridCol w:w="1725"/>
        <w:gridCol w:w="142"/>
        <w:gridCol w:w="1276"/>
      </w:tblGrid>
      <w:tr w14:paraId="6E80B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52EDD091">
            <w:pPr>
              <w:pStyle w:val="37"/>
              <w:spacing w:line="360" w:lineRule="auto"/>
              <w:jc w:val="center"/>
              <w:rPr>
                <w:rFonts w:hint="eastAsia" w:hAnsi="宋体"/>
                <w:color w:val="auto"/>
                <w:sz w:val="24"/>
                <w:highlight w:val="none"/>
              </w:rPr>
            </w:pPr>
            <w:r>
              <w:rPr>
                <w:rFonts w:hint="eastAsia" w:hAnsi="宋体"/>
                <w:color w:val="auto"/>
                <w:sz w:val="24"/>
                <w:highlight w:val="none"/>
              </w:rPr>
              <w:t>姓  名</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70F6042">
            <w:pPr>
              <w:pStyle w:val="37"/>
              <w:spacing w:line="360" w:lineRule="auto"/>
              <w:jc w:val="center"/>
              <w:rPr>
                <w:rFonts w:hint="eastAsia" w:hAnsi="宋体"/>
                <w:color w:val="auto"/>
                <w:sz w:val="24"/>
                <w:highlight w:val="none"/>
              </w:rPr>
            </w:pPr>
          </w:p>
        </w:tc>
        <w:tc>
          <w:tcPr>
            <w:tcW w:w="1106" w:type="dxa"/>
            <w:gridSpan w:val="2"/>
            <w:tcBorders>
              <w:top w:val="single" w:color="auto" w:sz="4" w:space="0"/>
              <w:left w:val="single" w:color="auto" w:sz="4" w:space="0"/>
              <w:bottom w:val="single" w:color="auto" w:sz="4" w:space="0"/>
              <w:right w:val="single" w:color="auto" w:sz="4" w:space="0"/>
            </w:tcBorders>
            <w:noWrap w:val="0"/>
            <w:vAlign w:val="center"/>
          </w:tcPr>
          <w:p w14:paraId="69C42A26">
            <w:pPr>
              <w:pStyle w:val="37"/>
              <w:spacing w:line="360" w:lineRule="auto"/>
              <w:jc w:val="center"/>
              <w:rPr>
                <w:rFonts w:hint="eastAsia" w:hAnsi="宋体"/>
                <w:color w:val="auto"/>
                <w:sz w:val="24"/>
                <w:highlight w:val="none"/>
              </w:rPr>
            </w:pPr>
            <w:r>
              <w:rPr>
                <w:rFonts w:hint="eastAsia" w:hAnsi="宋体"/>
                <w:color w:val="auto"/>
                <w:sz w:val="24"/>
                <w:highlight w:val="none"/>
              </w:rPr>
              <w:t>性别</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3F3466C8">
            <w:pPr>
              <w:pStyle w:val="37"/>
              <w:spacing w:line="360" w:lineRule="auto"/>
              <w:jc w:val="center"/>
              <w:rPr>
                <w:rFonts w:hint="eastAsia" w:hAnsi="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noWrap w:val="0"/>
            <w:vAlign w:val="center"/>
          </w:tcPr>
          <w:p w14:paraId="09FC6BB9">
            <w:pPr>
              <w:pStyle w:val="37"/>
              <w:spacing w:line="360" w:lineRule="auto"/>
              <w:jc w:val="center"/>
              <w:rPr>
                <w:rFonts w:hint="eastAsia" w:hAnsi="宋体"/>
                <w:color w:val="auto"/>
                <w:sz w:val="24"/>
                <w:highlight w:val="none"/>
              </w:rPr>
            </w:pPr>
            <w:r>
              <w:rPr>
                <w:rFonts w:hint="eastAsia" w:hAnsi="宋体"/>
                <w:color w:val="auto"/>
                <w:sz w:val="24"/>
                <w:highlight w:val="none"/>
              </w:rPr>
              <w:t>年  龄</w:t>
            </w:r>
          </w:p>
        </w:tc>
        <w:tc>
          <w:tcPr>
            <w:tcW w:w="1110" w:type="dxa"/>
            <w:gridSpan w:val="2"/>
            <w:tcBorders>
              <w:top w:val="single" w:color="auto" w:sz="4" w:space="0"/>
              <w:left w:val="single" w:color="auto" w:sz="4" w:space="0"/>
              <w:bottom w:val="single" w:color="auto" w:sz="4" w:space="0"/>
              <w:right w:val="single" w:color="auto" w:sz="4" w:space="0"/>
            </w:tcBorders>
            <w:noWrap w:val="0"/>
            <w:vAlign w:val="center"/>
          </w:tcPr>
          <w:p w14:paraId="0460FE3B">
            <w:pPr>
              <w:pStyle w:val="37"/>
              <w:spacing w:line="360" w:lineRule="auto"/>
              <w:jc w:val="center"/>
              <w:rPr>
                <w:rFonts w:hint="eastAsia" w:hAnsi="宋体"/>
                <w:color w:val="auto"/>
                <w:sz w:val="24"/>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3A969775">
            <w:pPr>
              <w:pStyle w:val="37"/>
              <w:spacing w:line="360" w:lineRule="auto"/>
              <w:jc w:val="center"/>
              <w:rPr>
                <w:rFonts w:hint="eastAsia" w:hAnsi="宋体"/>
                <w:color w:val="auto"/>
                <w:sz w:val="24"/>
                <w:highlight w:val="none"/>
              </w:rPr>
            </w:pPr>
            <w:r>
              <w:rPr>
                <w:rFonts w:hint="eastAsia" w:hAnsi="宋体"/>
                <w:color w:val="auto"/>
                <w:sz w:val="24"/>
                <w:highlight w:val="none"/>
              </w:rPr>
              <w:t>学  历</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12CEE864">
            <w:pPr>
              <w:pStyle w:val="37"/>
              <w:spacing w:line="360" w:lineRule="auto"/>
              <w:jc w:val="center"/>
              <w:rPr>
                <w:rFonts w:hint="eastAsia" w:hAnsi="宋体"/>
                <w:color w:val="auto"/>
                <w:sz w:val="24"/>
                <w:highlight w:val="none"/>
              </w:rPr>
            </w:pPr>
          </w:p>
        </w:tc>
      </w:tr>
      <w:tr w14:paraId="61C1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0C86AADC">
            <w:pPr>
              <w:pStyle w:val="37"/>
              <w:spacing w:line="360" w:lineRule="auto"/>
              <w:jc w:val="center"/>
              <w:rPr>
                <w:rFonts w:hint="eastAsia" w:hAnsi="宋体"/>
                <w:color w:val="auto"/>
                <w:sz w:val="24"/>
                <w:highlight w:val="none"/>
              </w:rPr>
            </w:pPr>
            <w:r>
              <w:rPr>
                <w:rFonts w:hint="eastAsia" w:hAnsi="宋体"/>
                <w:color w:val="auto"/>
                <w:sz w:val="24"/>
                <w:highlight w:val="none"/>
              </w:rPr>
              <w:t>职务</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1C60887B">
            <w:pPr>
              <w:pStyle w:val="37"/>
              <w:spacing w:line="360" w:lineRule="auto"/>
              <w:jc w:val="center"/>
              <w:rPr>
                <w:rFonts w:hint="eastAsia" w:hAnsi="宋体"/>
                <w:color w:val="auto"/>
                <w:sz w:val="24"/>
                <w:highlight w:val="none"/>
              </w:rPr>
            </w:pPr>
          </w:p>
        </w:tc>
        <w:tc>
          <w:tcPr>
            <w:tcW w:w="1106" w:type="dxa"/>
            <w:gridSpan w:val="2"/>
            <w:tcBorders>
              <w:top w:val="single" w:color="auto" w:sz="4" w:space="0"/>
              <w:left w:val="single" w:color="auto" w:sz="4" w:space="0"/>
              <w:bottom w:val="single" w:color="auto" w:sz="4" w:space="0"/>
              <w:right w:val="single" w:color="auto" w:sz="4" w:space="0"/>
            </w:tcBorders>
            <w:noWrap w:val="0"/>
            <w:vAlign w:val="center"/>
          </w:tcPr>
          <w:p w14:paraId="77A72AC4">
            <w:pPr>
              <w:pStyle w:val="37"/>
              <w:spacing w:line="360" w:lineRule="auto"/>
              <w:jc w:val="center"/>
              <w:rPr>
                <w:rFonts w:hint="eastAsia" w:hAnsi="宋体"/>
                <w:color w:val="auto"/>
                <w:sz w:val="24"/>
                <w:highlight w:val="none"/>
              </w:rPr>
            </w:pPr>
            <w:r>
              <w:rPr>
                <w:rFonts w:hint="eastAsia" w:hAnsi="宋体"/>
                <w:color w:val="auto"/>
                <w:sz w:val="24"/>
                <w:highlight w:val="none"/>
              </w:rPr>
              <w:t>职  称</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3405891">
            <w:pPr>
              <w:pStyle w:val="37"/>
              <w:spacing w:line="360" w:lineRule="auto"/>
              <w:jc w:val="center"/>
              <w:rPr>
                <w:rFonts w:hint="eastAsia" w:hAnsi="宋体"/>
                <w:color w:val="auto"/>
                <w:sz w:val="24"/>
                <w:highlight w:val="none"/>
              </w:rPr>
            </w:pPr>
          </w:p>
        </w:tc>
        <w:tc>
          <w:tcPr>
            <w:tcW w:w="1406" w:type="dxa"/>
            <w:gridSpan w:val="2"/>
            <w:tcBorders>
              <w:top w:val="single" w:color="auto" w:sz="4" w:space="0"/>
              <w:left w:val="single" w:color="auto" w:sz="4" w:space="0"/>
              <w:bottom w:val="single" w:color="auto" w:sz="4" w:space="0"/>
              <w:right w:val="single" w:color="auto" w:sz="4" w:space="0"/>
            </w:tcBorders>
            <w:noWrap w:val="0"/>
            <w:vAlign w:val="center"/>
          </w:tcPr>
          <w:p w14:paraId="385BCC0B">
            <w:pPr>
              <w:pStyle w:val="37"/>
              <w:spacing w:line="360" w:lineRule="auto"/>
              <w:jc w:val="center"/>
              <w:rPr>
                <w:rFonts w:hint="eastAsia" w:hAnsi="宋体"/>
                <w:color w:val="auto"/>
                <w:sz w:val="24"/>
                <w:highlight w:val="none"/>
              </w:rPr>
            </w:pPr>
            <w:r>
              <w:rPr>
                <w:rFonts w:hint="eastAsia" w:hAnsi="宋体"/>
                <w:color w:val="auto"/>
                <w:sz w:val="24"/>
                <w:highlight w:val="none"/>
              </w:rPr>
              <w:t>资格证书号</w:t>
            </w:r>
          </w:p>
        </w:tc>
        <w:tc>
          <w:tcPr>
            <w:tcW w:w="1110" w:type="dxa"/>
            <w:gridSpan w:val="2"/>
            <w:tcBorders>
              <w:top w:val="single" w:color="auto" w:sz="4" w:space="0"/>
              <w:left w:val="single" w:color="auto" w:sz="4" w:space="0"/>
              <w:bottom w:val="single" w:color="auto" w:sz="4" w:space="0"/>
              <w:right w:val="single" w:color="auto" w:sz="4" w:space="0"/>
            </w:tcBorders>
            <w:noWrap w:val="0"/>
            <w:vAlign w:val="center"/>
          </w:tcPr>
          <w:p w14:paraId="131EFEB8">
            <w:pPr>
              <w:pStyle w:val="37"/>
              <w:spacing w:line="360" w:lineRule="auto"/>
              <w:jc w:val="center"/>
              <w:rPr>
                <w:rFonts w:hint="eastAsia" w:hAnsi="宋体"/>
                <w:color w:val="auto"/>
                <w:sz w:val="24"/>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522119D3">
            <w:pPr>
              <w:pStyle w:val="37"/>
              <w:spacing w:line="360" w:lineRule="auto"/>
              <w:jc w:val="center"/>
              <w:rPr>
                <w:rFonts w:hint="eastAsia" w:hAnsi="宋体"/>
                <w:color w:val="auto"/>
                <w:sz w:val="24"/>
                <w:highlight w:val="none"/>
              </w:rPr>
            </w:pPr>
            <w:r>
              <w:rPr>
                <w:rFonts w:hint="eastAsia" w:hAnsi="宋体"/>
                <w:color w:val="auto"/>
                <w:sz w:val="24"/>
                <w:highlight w:val="none"/>
              </w:rPr>
              <w:t>参加工作时间</w:t>
            </w:r>
          </w:p>
        </w:tc>
        <w:tc>
          <w:tcPr>
            <w:tcW w:w="1418" w:type="dxa"/>
            <w:gridSpan w:val="2"/>
            <w:tcBorders>
              <w:top w:val="single" w:color="auto" w:sz="4" w:space="0"/>
              <w:left w:val="single" w:color="auto" w:sz="4" w:space="0"/>
              <w:bottom w:val="single" w:color="auto" w:sz="4" w:space="0"/>
              <w:right w:val="single" w:color="auto" w:sz="4" w:space="0"/>
            </w:tcBorders>
            <w:noWrap w:val="0"/>
            <w:vAlign w:val="center"/>
          </w:tcPr>
          <w:p w14:paraId="2FA00C75">
            <w:pPr>
              <w:pStyle w:val="37"/>
              <w:spacing w:line="360" w:lineRule="auto"/>
              <w:jc w:val="center"/>
              <w:rPr>
                <w:rFonts w:hint="eastAsia" w:hAnsi="宋体"/>
                <w:color w:val="auto"/>
                <w:sz w:val="24"/>
                <w:highlight w:val="none"/>
              </w:rPr>
            </w:pPr>
          </w:p>
        </w:tc>
      </w:tr>
      <w:tr w14:paraId="4D37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6BBFCADB">
            <w:pPr>
              <w:pStyle w:val="37"/>
              <w:spacing w:line="360" w:lineRule="auto"/>
              <w:jc w:val="center"/>
              <w:rPr>
                <w:rFonts w:hint="eastAsia" w:hAnsi="宋体"/>
                <w:color w:val="auto"/>
                <w:sz w:val="24"/>
                <w:highlight w:val="none"/>
              </w:rPr>
            </w:pPr>
            <w:r>
              <w:rPr>
                <w:rFonts w:hint="eastAsia" w:hAnsi="宋体"/>
                <w:color w:val="auto"/>
                <w:sz w:val="24"/>
                <w:highlight w:val="none"/>
              </w:rPr>
              <w:t>以往工作经历</w:t>
            </w:r>
          </w:p>
        </w:tc>
        <w:tc>
          <w:tcPr>
            <w:tcW w:w="8973" w:type="dxa"/>
            <w:gridSpan w:val="11"/>
            <w:tcBorders>
              <w:top w:val="single" w:color="auto" w:sz="4" w:space="0"/>
              <w:left w:val="single" w:color="auto" w:sz="4" w:space="0"/>
              <w:bottom w:val="single" w:color="auto" w:sz="4" w:space="0"/>
              <w:right w:val="single" w:color="auto" w:sz="4" w:space="0"/>
            </w:tcBorders>
            <w:noWrap w:val="0"/>
          </w:tcPr>
          <w:p w14:paraId="5919858D">
            <w:pPr>
              <w:pStyle w:val="37"/>
              <w:spacing w:line="360" w:lineRule="auto"/>
              <w:rPr>
                <w:rFonts w:hint="eastAsia" w:hAnsi="宋体"/>
                <w:color w:val="auto"/>
                <w:sz w:val="24"/>
                <w:highlight w:val="none"/>
              </w:rPr>
            </w:pPr>
          </w:p>
          <w:p w14:paraId="706FC245">
            <w:pPr>
              <w:pStyle w:val="37"/>
              <w:spacing w:line="360" w:lineRule="auto"/>
              <w:rPr>
                <w:rFonts w:hint="eastAsia" w:hAnsi="宋体"/>
                <w:color w:val="auto"/>
                <w:sz w:val="24"/>
                <w:highlight w:val="none"/>
              </w:rPr>
            </w:pPr>
          </w:p>
        </w:tc>
      </w:tr>
      <w:tr w14:paraId="2E46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0081" w:type="dxa"/>
            <w:gridSpan w:val="12"/>
            <w:tcBorders>
              <w:top w:val="single" w:color="auto" w:sz="4" w:space="0"/>
              <w:left w:val="single" w:color="auto" w:sz="4" w:space="0"/>
              <w:bottom w:val="single" w:color="auto" w:sz="4" w:space="0"/>
              <w:right w:val="single" w:color="auto" w:sz="4" w:space="0"/>
            </w:tcBorders>
            <w:noWrap w:val="0"/>
            <w:vAlign w:val="center"/>
          </w:tcPr>
          <w:p w14:paraId="1E225F8C">
            <w:pPr>
              <w:pStyle w:val="37"/>
              <w:spacing w:line="360" w:lineRule="auto"/>
              <w:jc w:val="center"/>
              <w:rPr>
                <w:rFonts w:hint="eastAsia" w:hAnsi="宋体"/>
                <w:color w:val="auto"/>
                <w:sz w:val="24"/>
                <w:highlight w:val="none"/>
              </w:rPr>
            </w:pPr>
            <w:r>
              <w:rPr>
                <w:rFonts w:hint="eastAsia" w:hAnsi="宋体"/>
                <w:color w:val="auto"/>
                <w:sz w:val="24"/>
                <w:highlight w:val="none"/>
              </w:rPr>
              <w:t>已完成项目管理情况</w:t>
            </w:r>
          </w:p>
        </w:tc>
      </w:tr>
      <w:tr w14:paraId="2E0A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0AAA15BD">
            <w:pPr>
              <w:pStyle w:val="37"/>
              <w:spacing w:line="360" w:lineRule="auto"/>
              <w:jc w:val="center"/>
              <w:rPr>
                <w:rFonts w:hint="eastAsia" w:hAnsi="宋体"/>
                <w:color w:val="auto"/>
                <w:sz w:val="24"/>
                <w:highlight w:val="none"/>
              </w:rPr>
            </w:pPr>
            <w:r>
              <w:rPr>
                <w:rFonts w:hint="eastAsia" w:hAnsi="宋体"/>
                <w:color w:val="auto"/>
                <w:sz w:val="24"/>
                <w:highlight w:val="none"/>
              </w:rPr>
              <w:t>被服务单位</w:t>
            </w: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29E27A69">
            <w:pPr>
              <w:pStyle w:val="37"/>
              <w:spacing w:line="360" w:lineRule="auto"/>
              <w:jc w:val="center"/>
              <w:rPr>
                <w:rFonts w:hint="eastAsia" w:hAnsi="宋体"/>
                <w:color w:val="auto"/>
                <w:sz w:val="24"/>
                <w:highlight w:val="none"/>
              </w:rPr>
            </w:pPr>
            <w:r>
              <w:rPr>
                <w:rFonts w:hint="eastAsia" w:hAnsi="宋体"/>
                <w:color w:val="auto"/>
                <w:sz w:val="24"/>
                <w:highlight w:val="none"/>
              </w:rPr>
              <w:t>项目名称</w:t>
            </w: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6E3A1C10">
            <w:pPr>
              <w:pStyle w:val="37"/>
              <w:spacing w:line="360" w:lineRule="auto"/>
              <w:jc w:val="center"/>
              <w:rPr>
                <w:rFonts w:hint="eastAsia" w:hAnsi="宋体"/>
                <w:color w:val="auto"/>
                <w:sz w:val="24"/>
                <w:highlight w:val="none"/>
              </w:rPr>
            </w:pPr>
            <w:r>
              <w:rPr>
                <w:rFonts w:hint="eastAsia" w:hAnsi="宋体"/>
                <w:color w:val="auto"/>
                <w:sz w:val="24"/>
                <w:highlight w:val="none"/>
              </w:rPr>
              <w:t>规模面积</w:t>
            </w: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6EBB9232">
            <w:pPr>
              <w:pStyle w:val="37"/>
              <w:spacing w:line="360" w:lineRule="auto"/>
              <w:jc w:val="center"/>
              <w:rPr>
                <w:rFonts w:hint="eastAsia" w:hAnsi="宋体"/>
                <w:color w:val="auto"/>
                <w:sz w:val="24"/>
                <w:highlight w:val="none"/>
              </w:rPr>
            </w:pPr>
            <w:r>
              <w:rPr>
                <w:rFonts w:hint="eastAsia" w:hAnsi="宋体"/>
                <w:color w:val="auto"/>
                <w:sz w:val="24"/>
                <w:highlight w:val="none"/>
              </w:rPr>
              <w:t>工期</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98FE0B5">
            <w:pPr>
              <w:pStyle w:val="37"/>
              <w:spacing w:line="360" w:lineRule="auto"/>
              <w:jc w:val="center"/>
              <w:rPr>
                <w:rFonts w:hint="eastAsia" w:hAnsi="宋体"/>
                <w:color w:val="auto"/>
                <w:sz w:val="24"/>
                <w:highlight w:val="none"/>
              </w:rPr>
            </w:pPr>
            <w:r>
              <w:rPr>
                <w:rFonts w:hint="eastAsia" w:hAnsi="宋体"/>
                <w:color w:val="auto"/>
                <w:sz w:val="24"/>
                <w:highlight w:val="none"/>
              </w:rPr>
              <w:t>管理质量</w:t>
            </w:r>
          </w:p>
        </w:tc>
      </w:tr>
      <w:tr w14:paraId="0C3A5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3EE5FD27">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2BD2D795">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24B626BB">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641B4941">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6F2BEE4">
            <w:pPr>
              <w:pStyle w:val="37"/>
              <w:spacing w:line="360" w:lineRule="auto"/>
              <w:rPr>
                <w:rFonts w:hint="eastAsia" w:hAnsi="宋体"/>
                <w:color w:val="auto"/>
                <w:sz w:val="24"/>
                <w:highlight w:val="none"/>
              </w:rPr>
            </w:pPr>
          </w:p>
        </w:tc>
      </w:tr>
      <w:tr w14:paraId="70D7C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34DBA869">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657DFE50">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2C40B914">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73B2C7FA">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21190B7">
            <w:pPr>
              <w:pStyle w:val="37"/>
              <w:spacing w:line="360" w:lineRule="auto"/>
              <w:rPr>
                <w:rFonts w:hint="eastAsia" w:hAnsi="宋体"/>
                <w:color w:val="auto"/>
                <w:sz w:val="24"/>
                <w:highlight w:val="none"/>
              </w:rPr>
            </w:pPr>
          </w:p>
        </w:tc>
      </w:tr>
      <w:tr w14:paraId="6C13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32816DF4">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7A9E0733">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1B94FA3B">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499D163E">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688238A">
            <w:pPr>
              <w:pStyle w:val="37"/>
              <w:spacing w:line="360" w:lineRule="auto"/>
              <w:rPr>
                <w:rFonts w:hint="eastAsia" w:hAnsi="宋体"/>
                <w:color w:val="auto"/>
                <w:sz w:val="24"/>
                <w:highlight w:val="none"/>
              </w:rPr>
            </w:pPr>
          </w:p>
        </w:tc>
      </w:tr>
      <w:tr w14:paraId="02A6B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5A207945">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4263FA36">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68BC015C">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0D08407E">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A921EB3">
            <w:pPr>
              <w:pStyle w:val="37"/>
              <w:spacing w:line="360" w:lineRule="auto"/>
              <w:rPr>
                <w:rFonts w:hint="eastAsia" w:hAnsi="宋体"/>
                <w:color w:val="auto"/>
                <w:sz w:val="24"/>
                <w:highlight w:val="none"/>
              </w:rPr>
            </w:pPr>
          </w:p>
        </w:tc>
      </w:tr>
      <w:tr w14:paraId="2DEB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0E98EC19">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6760904B">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6CB2FA68">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3FBB0489">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C9B8731">
            <w:pPr>
              <w:pStyle w:val="37"/>
              <w:spacing w:line="360" w:lineRule="auto"/>
              <w:rPr>
                <w:rFonts w:hint="eastAsia" w:hAnsi="宋体"/>
                <w:color w:val="auto"/>
                <w:sz w:val="24"/>
                <w:highlight w:val="none"/>
              </w:rPr>
            </w:pPr>
          </w:p>
        </w:tc>
      </w:tr>
      <w:tr w14:paraId="712E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4CFDB5D9">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01CC9442">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3C195B28">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6121E880">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9B437E5">
            <w:pPr>
              <w:pStyle w:val="37"/>
              <w:spacing w:line="360" w:lineRule="auto"/>
              <w:rPr>
                <w:rFonts w:hint="eastAsia" w:hAnsi="宋体"/>
                <w:color w:val="auto"/>
                <w:sz w:val="24"/>
                <w:highlight w:val="none"/>
              </w:rPr>
            </w:pPr>
          </w:p>
        </w:tc>
      </w:tr>
      <w:tr w14:paraId="7B2E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593" w:type="dxa"/>
            <w:gridSpan w:val="3"/>
            <w:tcBorders>
              <w:top w:val="single" w:color="auto" w:sz="4" w:space="0"/>
              <w:left w:val="single" w:color="auto" w:sz="4" w:space="0"/>
              <w:bottom w:val="single" w:color="auto" w:sz="4" w:space="0"/>
              <w:right w:val="single" w:color="auto" w:sz="4" w:space="0"/>
            </w:tcBorders>
            <w:noWrap w:val="0"/>
            <w:vAlign w:val="center"/>
          </w:tcPr>
          <w:p w14:paraId="3C5DECB5">
            <w:pPr>
              <w:pStyle w:val="37"/>
              <w:spacing w:line="360" w:lineRule="auto"/>
              <w:rPr>
                <w:rFonts w:hint="eastAsia" w:hAnsi="宋体"/>
                <w:color w:val="auto"/>
                <w:sz w:val="24"/>
                <w:highlight w:val="none"/>
              </w:rPr>
            </w:pPr>
          </w:p>
        </w:tc>
        <w:tc>
          <w:tcPr>
            <w:tcW w:w="2209" w:type="dxa"/>
            <w:gridSpan w:val="3"/>
            <w:tcBorders>
              <w:top w:val="single" w:color="auto" w:sz="4" w:space="0"/>
              <w:left w:val="single" w:color="auto" w:sz="4" w:space="0"/>
              <w:bottom w:val="single" w:color="auto" w:sz="4" w:space="0"/>
              <w:right w:val="single" w:color="auto" w:sz="4" w:space="0"/>
            </w:tcBorders>
            <w:noWrap w:val="0"/>
            <w:vAlign w:val="center"/>
          </w:tcPr>
          <w:p w14:paraId="26146C9E">
            <w:pPr>
              <w:pStyle w:val="37"/>
              <w:spacing w:line="360" w:lineRule="auto"/>
              <w:rPr>
                <w:rFonts w:hint="eastAsia" w:hAnsi="宋体"/>
                <w:color w:val="auto"/>
                <w:sz w:val="24"/>
                <w:highlight w:val="none"/>
              </w:rPr>
            </w:pPr>
          </w:p>
        </w:tc>
        <w:tc>
          <w:tcPr>
            <w:tcW w:w="1651" w:type="dxa"/>
            <w:gridSpan w:val="2"/>
            <w:tcBorders>
              <w:top w:val="single" w:color="auto" w:sz="4" w:space="0"/>
              <w:left w:val="single" w:color="auto" w:sz="4" w:space="0"/>
              <w:bottom w:val="single" w:color="auto" w:sz="4" w:space="0"/>
              <w:right w:val="single" w:color="auto" w:sz="4" w:space="0"/>
            </w:tcBorders>
            <w:noWrap w:val="0"/>
            <w:vAlign w:val="center"/>
          </w:tcPr>
          <w:p w14:paraId="51B924C2">
            <w:pPr>
              <w:pStyle w:val="37"/>
              <w:spacing w:line="360" w:lineRule="auto"/>
              <w:rPr>
                <w:rFonts w:hint="eastAsia" w:hAnsi="宋体"/>
                <w:color w:val="auto"/>
                <w:sz w:val="24"/>
                <w:highlight w:val="none"/>
              </w:rPr>
            </w:pPr>
          </w:p>
        </w:tc>
        <w:tc>
          <w:tcPr>
            <w:tcW w:w="2352" w:type="dxa"/>
            <w:gridSpan w:val="3"/>
            <w:tcBorders>
              <w:top w:val="single" w:color="auto" w:sz="4" w:space="0"/>
              <w:left w:val="single" w:color="auto" w:sz="4" w:space="0"/>
              <w:bottom w:val="single" w:color="auto" w:sz="4" w:space="0"/>
              <w:right w:val="single" w:color="auto" w:sz="4" w:space="0"/>
            </w:tcBorders>
            <w:noWrap w:val="0"/>
            <w:vAlign w:val="center"/>
          </w:tcPr>
          <w:p w14:paraId="0424BED4">
            <w:pPr>
              <w:pStyle w:val="37"/>
              <w:spacing w:line="360" w:lineRule="auto"/>
              <w:rPr>
                <w:rFonts w:hint="eastAsia"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2C3B619">
            <w:pPr>
              <w:pStyle w:val="37"/>
              <w:spacing w:line="360" w:lineRule="auto"/>
              <w:rPr>
                <w:rFonts w:hint="eastAsia" w:hAnsi="宋体"/>
                <w:color w:val="auto"/>
                <w:sz w:val="24"/>
                <w:highlight w:val="none"/>
              </w:rPr>
            </w:pPr>
          </w:p>
        </w:tc>
      </w:tr>
    </w:tbl>
    <w:p w14:paraId="24EBD7C8">
      <w:pPr>
        <w:pStyle w:val="37"/>
        <w:spacing w:line="360" w:lineRule="auto"/>
        <w:rPr>
          <w:rFonts w:hint="eastAsia" w:hAnsi="宋体"/>
          <w:bCs/>
          <w:color w:val="auto"/>
          <w:sz w:val="24"/>
          <w:highlight w:val="none"/>
        </w:rPr>
      </w:pPr>
      <w:r>
        <w:rPr>
          <w:rFonts w:hint="eastAsia" w:hAnsi="宋体"/>
          <w:bCs/>
          <w:color w:val="auto"/>
          <w:sz w:val="24"/>
          <w:highlight w:val="none"/>
        </w:rPr>
        <w:t>注：请附身份证、相关资格证明复印件。</w:t>
      </w:r>
    </w:p>
    <w:p w14:paraId="2B3901D2">
      <w:pPr>
        <w:pStyle w:val="37"/>
        <w:spacing w:line="480" w:lineRule="auto"/>
        <w:ind w:firstLine="4320"/>
        <w:rPr>
          <w:rFonts w:hint="eastAsia" w:hAnsi="宋体"/>
          <w:bCs/>
          <w:color w:val="auto"/>
          <w:sz w:val="24"/>
          <w:highlight w:val="none"/>
        </w:rPr>
      </w:pPr>
      <w:r>
        <w:rPr>
          <w:rFonts w:hint="eastAsia" w:hAnsi="宋体"/>
          <w:bCs/>
          <w:color w:val="auto"/>
          <w:sz w:val="24"/>
          <w:highlight w:val="none"/>
        </w:rPr>
        <w:t xml:space="preserve"> 报价供应商（盖章）：</w:t>
      </w:r>
    </w:p>
    <w:p w14:paraId="5F389D8E">
      <w:pPr>
        <w:pStyle w:val="37"/>
        <w:spacing w:line="480" w:lineRule="auto"/>
        <w:rPr>
          <w:rFonts w:hint="eastAsia" w:hAnsi="宋体"/>
          <w:bCs/>
          <w:color w:val="auto"/>
          <w:sz w:val="24"/>
          <w:highlight w:val="none"/>
        </w:rPr>
      </w:pPr>
      <w:r>
        <w:rPr>
          <w:rFonts w:hint="eastAsia" w:hAnsi="宋体"/>
          <w:bCs/>
          <w:color w:val="auto"/>
          <w:sz w:val="24"/>
          <w:highlight w:val="none"/>
        </w:rPr>
        <w:t xml:space="preserve">                    法定代表人或授权委托人（签字或盖章）：</w:t>
      </w:r>
    </w:p>
    <w:p w14:paraId="49466925">
      <w:pPr>
        <w:pStyle w:val="37"/>
        <w:spacing w:line="480" w:lineRule="auto"/>
        <w:ind w:firstLine="4680"/>
        <w:rPr>
          <w:rFonts w:hint="eastAsia" w:hAnsi="宋体"/>
          <w:bCs/>
          <w:color w:val="auto"/>
          <w:sz w:val="24"/>
          <w:highlight w:val="none"/>
        </w:rPr>
      </w:pPr>
      <w:r>
        <w:rPr>
          <w:rFonts w:hint="eastAsia" w:hAnsi="宋体"/>
          <w:bCs/>
          <w:color w:val="auto"/>
          <w:sz w:val="24"/>
          <w:highlight w:val="none"/>
        </w:rPr>
        <w:t>年     月     日</w:t>
      </w:r>
    </w:p>
    <w:p w14:paraId="675F2F8A">
      <w:pPr>
        <w:pStyle w:val="37"/>
        <w:jc w:val="left"/>
        <w:outlineLvl w:val="0"/>
        <w:rPr>
          <w:rFonts w:hint="eastAsia" w:hAnsi="宋体"/>
          <w:b/>
          <w:color w:val="auto"/>
          <w:sz w:val="24"/>
          <w:szCs w:val="30"/>
          <w:highlight w:val="none"/>
        </w:rPr>
      </w:pPr>
      <w:r>
        <w:rPr>
          <w:rFonts w:hint="eastAsia" w:hAnsi="宋体" w:cs="宋体"/>
          <w:color w:val="auto"/>
          <w:sz w:val="24"/>
          <w:highlight w:val="none"/>
        </w:rPr>
        <w:br w:type="page" w:clear="all"/>
      </w:r>
      <w:r>
        <w:rPr>
          <w:rFonts w:hint="eastAsia" w:hAnsi="宋体"/>
          <w:b/>
          <w:color w:val="auto"/>
          <w:sz w:val="24"/>
          <w:szCs w:val="30"/>
          <w:highlight w:val="none"/>
        </w:rPr>
        <w:t>（十二）拟投入的主要机械设备表（格式）：</w:t>
      </w:r>
    </w:p>
    <w:p w14:paraId="5C4B35FE">
      <w:pPr>
        <w:pStyle w:val="37"/>
        <w:spacing w:line="360" w:lineRule="auto"/>
        <w:jc w:val="center"/>
        <w:outlineLvl w:val="1"/>
        <w:rPr>
          <w:rFonts w:hint="eastAsia" w:hAnsi="宋体"/>
          <w:b/>
          <w:bCs/>
          <w:color w:val="auto"/>
          <w:sz w:val="32"/>
          <w:highlight w:val="none"/>
        </w:rPr>
      </w:pPr>
      <w:r>
        <w:rPr>
          <w:rFonts w:hint="eastAsia" w:hAnsi="宋体"/>
          <w:b/>
          <w:bCs/>
          <w:color w:val="auto"/>
          <w:sz w:val="32"/>
          <w:highlight w:val="none"/>
        </w:rPr>
        <w:t>拟投入的主要机械设备表</w:t>
      </w:r>
    </w:p>
    <w:tbl>
      <w:tblPr>
        <w:tblStyle w:val="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9"/>
        <w:gridCol w:w="1260"/>
        <w:gridCol w:w="1200"/>
        <w:gridCol w:w="647"/>
        <w:gridCol w:w="1365"/>
        <w:gridCol w:w="1260"/>
        <w:gridCol w:w="735"/>
        <w:gridCol w:w="840"/>
        <w:gridCol w:w="1250"/>
      </w:tblGrid>
      <w:tr w14:paraId="4310A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8" w:hRule="atLeast"/>
          <w:jc w:val="center"/>
        </w:trPr>
        <w:tc>
          <w:tcPr>
            <w:tcW w:w="689" w:type="dxa"/>
            <w:noWrap w:val="0"/>
            <w:vAlign w:val="center"/>
          </w:tcPr>
          <w:p w14:paraId="165E5FE3">
            <w:pPr>
              <w:pStyle w:val="37"/>
              <w:jc w:val="center"/>
              <w:rPr>
                <w:rFonts w:hint="eastAsia" w:hAnsi="宋体"/>
                <w:bCs/>
                <w:color w:val="auto"/>
                <w:sz w:val="21"/>
                <w:szCs w:val="21"/>
                <w:highlight w:val="none"/>
              </w:rPr>
            </w:pPr>
            <w:r>
              <w:rPr>
                <w:rFonts w:hint="eastAsia" w:hAnsi="宋体"/>
                <w:bCs/>
                <w:color w:val="auto"/>
                <w:sz w:val="21"/>
                <w:szCs w:val="21"/>
                <w:highlight w:val="none"/>
              </w:rPr>
              <w:t>序</w:t>
            </w:r>
          </w:p>
          <w:p w14:paraId="5B69C51A">
            <w:pPr>
              <w:pStyle w:val="37"/>
              <w:jc w:val="center"/>
              <w:rPr>
                <w:rFonts w:hint="eastAsia" w:hAnsi="宋体"/>
                <w:bCs/>
                <w:color w:val="auto"/>
                <w:sz w:val="21"/>
                <w:szCs w:val="21"/>
                <w:highlight w:val="none"/>
              </w:rPr>
            </w:pPr>
            <w:r>
              <w:rPr>
                <w:rFonts w:hint="eastAsia" w:hAnsi="宋体"/>
                <w:bCs/>
                <w:color w:val="auto"/>
                <w:sz w:val="21"/>
                <w:szCs w:val="21"/>
                <w:highlight w:val="none"/>
              </w:rPr>
              <w:t>号</w:t>
            </w:r>
          </w:p>
        </w:tc>
        <w:tc>
          <w:tcPr>
            <w:tcW w:w="1260" w:type="dxa"/>
            <w:noWrap w:val="0"/>
            <w:vAlign w:val="center"/>
          </w:tcPr>
          <w:p w14:paraId="442FFE68">
            <w:pPr>
              <w:pStyle w:val="37"/>
              <w:jc w:val="center"/>
              <w:rPr>
                <w:rFonts w:hint="eastAsia" w:hAnsi="宋体"/>
                <w:bCs/>
                <w:color w:val="auto"/>
                <w:sz w:val="21"/>
                <w:szCs w:val="21"/>
                <w:highlight w:val="none"/>
              </w:rPr>
            </w:pPr>
            <w:r>
              <w:rPr>
                <w:rFonts w:hint="eastAsia" w:hAnsi="宋体"/>
                <w:bCs/>
                <w:color w:val="auto"/>
                <w:sz w:val="21"/>
                <w:szCs w:val="21"/>
                <w:highlight w:val="none"/>
              </w:rPr>
              <w:t>机械或</w:t>
            </w:r>
          </w:p>
          <w:p w14:paraId="673F1BEF">
            <w:pPr>
              <w:pStyle w:val="37"/>
              <w:jc w:val="center"/>
              <w:rPr>
                <w:rFonts w:hint="eastAsia" w:hAnsi="宋体"/>
                <w:bCs/>
                <w:color w:val="auto"/>
                <w:sz w:val="21"/>
                <w:szCs w:val="21"/>
                <w:highlight w:val="none"/>
              </w:rPr>
            </w:pPr>
            <w:r>
              <w:rPr>
                <w:rFonts w:hint="eastAsia" w:hAnsi="宋体"/>
                <w:bCs/>
                <w:color w:val="auto"/>
                <w:sz w:val="21"/>
                <w:szCs w:val="21"/>
                <w:highlight w:val="none"/>
              </w:rPr>
              <w:t>设备名称</w:t>
            </w:r>
          </w:p>
        </w:tc>
        <w:tc>
          <w:tcPr>
            <w:tcW w:w="1200" w:type="dxa"/>
            <w:noWrap w:val="0"/>
            <w:vAlign w:val="center"/>
          </w:tcPr>
          <w:p w14:paraId="08231500">
            <w:pPr>
              <w:pStyle w:val="37"/>
              <w:jc w:val="center"/>
              <w:rPr>
                <w:rFonts w:hint="eastAsia" w:hAnsi="宋体"/>
                <w:bCs/>
                <w:color w:val="auto"/>
                <w:sz w:val="21"/>
                <w:szCs w:val="21"/>
                <w:highlight w:val="none"/>
              </w:rPr>
            </w:pPr>
            <w:r>
              <w:rPr>
                <w:rFonts w:hint="eastAsia" w:hAnsi="宋体"/>
                <w:bCs/>
                <w:color w:val="auto"/>
                <w:sz w:val="21"/>
                <w:szCs w:val="21"/>
                <w:highlight w:val="none"/>
              </w:rPr>
              <w:t>型号规格</w:t>
            </w:r>
          </w:p>
        </w:tc>
        <w:tc>
          <w:tcPr>
            <w:tcW w:w="647" w:type="dxa"/>
            <w:noWrap w:val="0"/>
            <w:vAlign w:val="center"/>
          </w:tcPr>
          <w:p w14:paraId="1DE4A6B5">
            <w:pPr>
              <w:pStyle w:val="37"/>
              <w:jc w:val="center"/>
              <w:rPr>
                <w:rFonts w:hint="eastAsia" w:hAnsi="宋体"/>
                <w:bCs/>
                <w:color w:val="auto"/>
                <w:sz w:val="21"/>
                <w:szCs w:val="21"/>
                <w:highlight w:val="none"/>
              </w:rPr>
            </w:pPr>
            <w:r>
              <w:rPr>
                <w:rFonts w:hint="eastAsia" w:hAnsi="宋体"/>
                <w:bCs/>
                <w:color w:val="auto"/>
                <w:sz w:val="21"/>
                <w:szCs w:val="21"/>
                <w:highlight w:val="none"/>
              </w:rPr>
              <w:t>数</w:t>
            </w:r>
          </w:p>
          <w:p w14:paraId="2DEA62FB">
            <w:pPr>
              <w:pStyle w:val="37"/>
              <w:jc w:val="center"/>
              <w:rPr>
                <w:rFonts w:hint="eastAsia" w:hAnsi="宋体"/>
                <w:bCs/>
                <w:color w:val="auto"/>
                <w:sz w:val="21"/>
                <w:szCs w:val="21"/>
                <w:highlight w:val="none"/>
              </w:rPr>
            </w:pPr>
            <w:r>
              <w:rPr>
                <w:rFonts w:hint="eastAsia" w:hAnsi="宋体"/>
                <w:bCs/>
                <w:color w:val="auto"/>
                <w:sz w:val="21"/>
                <w:szCs w:val="21"/>
                <w:highlight w:val="none"/>
              </w:rPr>
              <w:t>量</w:t>
            </w:r>
          </w:p>
        </w:tc>
        <w:tc>
          <w:tcPr>
            <w:tcW w:w="1365" w:type="dxa"/>
            <w:noWrap w:val="0"/>
            <w:vAlign w:val="center"/>
          </w:tcPr>
          <w:p w14:paraId="4AA4DDBE">
            <w:pPr>
              <w:pStyle w:val="37"/>
              <w:jc w:val="center"/>
              <w:rPr>
                <w:rFonts w:hint="eastAsia" w:hAnsi="宋体"/>
                <w:bCs/>
                <w:color w:val="auto"/>
                <w:sz w:val="21"/>
                <w:szCs w:val="21"/>
                <w:highlight w:val="none"/>
              </w:rPr>
            </w:pPr>
            <w:r>
              <w:rPr>
                <w:rFonts w:hint="eastAsia" w:hAnsi="宋体"/>
                <w:bCs/>
                <w:color w:val="auto"/>
                <w:sz w:val="21"/>
                <w:szCs w:val="21"/>
                <w:highlight w:val="none"/>
              </w:rPr>
              <w:t>国别产地</w:t>
            </w:r>
          </w:p>
        </w:tc>
        <w:tc>
          <w:tcPr>
            <w:tcW w:w="1260" w:type="dxa"/>
            <w:noWrap w:val="0"/>
            <w:vAlign w:val="center"/>
          </w:tcPr>
          <w:p w14:paraId="116D7010">
            <w:pPr>
              <w:pStyle w:val="37"/>
              <w:jc w:val="center"/>
              <w:rPr>
                <w:rFonts w:hint="eastAsia" w:hAnsi="宋体"/>
                <w:bCs/>
                <w:color w:val="auto"/>
                <w:sz w:val="21"/>
                <w:szCs w:val="21"/>
                <w:highlight w:val="none"/>
              </w:rPr>
            </w:pPr>
            <w:r>
              <w:rPr>
                <w:rFonts w:hint="eastAsia" w:hAnsi="宋体"/>
                <w:bCs/>
                <w:color w:val="auto"/>
                <w:sz w:val="21"/>
                <w:szCs w:val="21"/>
                <w:highlight w:val="none"/>
              </w:rPr>
              <w:t>制造年份</w:t>
            </w:r>
          </w:p>
        </w:tc>
        <w:tc>
          <w:tcPr>
            <w:tcW w:w="735" w:type="dxa"/>
            <w:noWrap w:val="0"/>
            <w:vAlign w:val="center"/>
          </w:tcPr>
          <w:p w14:paraId="32DFCCB3">
            <w:pPr>
              <w:pStyle w:val="37"/>
              <w:jc w:val="center"/>
              <w:rPr>
                <w:rFonts w:hint="eastAsia" w:hAnsi="宋体"/>
                <w:bCs/>
                <w:color w:val="auto"/>
                <w:sz w:val="21"/>
                <w:szCs w:val="21"/>
                <w:highlight w:val="none"/>
              </w:rPr>
            </w:pPr>
            <w:r>
              <w:rPr>
                <w:rFonts w:hint="eastAsia" w:hAnsi="宋体"/>
                <w:bCs/>
                <w:color w:val="auto"/>
                <w:sz w:val="21"/>
                <w:szCs w:val="21"/>
                <w:highlight w:val="none"/>
              </w:rPr>
              <w:t>额定</w:t>
            </w:r>
          </w:p>
          <w:p w14:paraId="0574999C">
            <w:pPr>
              <w:pStyle w:val="37"/>
              <w:jc w:val="center"/>
              <w:rPr>
                <w:rFonts w:hint="eastAsia" w:hAnsi="宋体"/>
                <w:bCs/>
                <w:color w:val="auto"/>
                <w:sz w:val="21"/>
                <w:szCs w:val="21"/>
                <w:highlight w:val="none"/>
              </w:rPr>
            </w:pPr>
            <w:r>
              <w:rPr>
                <w:rFonts w:hint="eastAsia" w:hAnsi="宋体"/>
                <w:bCs/>
                <w:color w:val="auto"/>
                <w:sz w:val="21"/>
                <w:szCs w:val="21"/>
                <w:highlight w:val="none"/>
              </w:rPr>
              <w:t>功率</w:t>
            </w:r>
          </w:p>
          <w:p w14:paraId="76FC6F25">
            <w:pPr>
              <w:pStyle w:val="37"/>
              <w:jc w:val="center"/>
              <w:rPr>
                <w:rFonts w:hint="eastAsia" w:hAnsi="宋体"/>
                <w:bCs/>
                <w:color w:val="auto"/>
                <w:sz w:val="21"/>
                <w:szCs w:val="21"/>
                <w:highlight w:val="none"/>
              </w:rPr>
            </w:pPr>
            <w:r>
              <w:rPr>
                <w:rFonts w:hint="eastAsia" w:hAnsi="宋体"/>
                <w:bCs/>
                <w:color w:val="auto"/>
                <w:sz w:val="21"/>
                <w:szCs w:val="21"/>
                <w:highlight w:val="none"/>
              </w:rPr>
              <w:t>kW</w:t>
            </w:r>
          </w:p>
        </w:tc>
        <w:tc>
          <w:tcPr>
            <w:tcW w:w="840" w:type="dxa"/>
            <w:noWrap w:val="0"/>
            <w:vAlign w:val="center"/>
          </w:tcPr>
          <w:p w14:paraId="37ACDDD1">
            <w:pPr>
              <w:pStyle w:val="37"/>
              <w:jc w:val="center"/>
              <w:rPr>
                <w:rFonts w:hint="eastAsia" w:hAnsi="宋体"/>
                <w:bCs/>
                <w:color w:val="auto"/>
                <w:sz w:val="21"/>
                <w:szCs w:val="21"/>
                <w:highlight w:val="none"/>
              </w:rPr>
            </w:pPr>
            <w:r>
              <w:rPr>
                <w:rFonts w:hint="eastAsia" w:hAnsi="宋体"/>
                <w:bCs/>
                <w:color w:val="auto"/>
                <w:sz w:val="21"/>
                <w:szCs w:val="21"/>
                <w:highlight w:val="none"/>
              </w:rPr>
              <w:t>生产能力</w:t>
            </w:r>
          </w:p>
        </w:tc>
        <w:tc>
          <w:tcPr>
            <w:tcW w:w="1250" w:type="dxa"/>
            <w:noWrap w:val="0"/>
            <w:vAlign w:val="center"/>
          </w:tcPr>
          <w:p w14:paraId="258646C1">
            <w:pPr>
              <w:pStyle w:val="37"/>
              <w:jc w:val="center"/>
              <w:rPr>
                <w:rFonts w:hint="eastAsia" w:hAnsi="宋体"/>
                <w:bCs/>
                <w:color w:val="auto"/>
                <w:sz w:val="21"/>
                <w:szCs w:val="21"/>
                <w:highlight w:val="none"/>
              </w:rPr>
            </w:pPr>
            <w:r>
              <w:rPr>
                <w:rFonts w:hint="eastAsia" w:hAnsi="宋体"/>
                <w:bCs/>
                <w:color w:val="auto"/>
                <w:sz w:val="21"/>
                <w:szCs w:val="21"/>
                <w:highlight w:val="none"/>
              </w:rPr>
              <w:t>备注（自有/租赁、承诺）</w:t>
            </w:r>
          </w:p>
        </w:tc>
      </w:tr>
      <w:tr w14:paraId="41DA1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B4A04C3">
            <w:pPr>
              <w:pStyle w:val="37"/>
              <w:jc w:val="center"/>
              <w:rPr>
                <w:rFonts w:hint="eastAsia" w:hAnsi="宋体"/>
                <w:bCs/>
                <w:color w:val="auto"/>
                <w:sz w:val="21"/>
                <w:szCs w:val="21"/>
                <w:highlight w:val="none"/>
              </w:rPr>
            </w:pPr>
          </w:p>
        </w:tc>
        <w:tc>
          <w:tcPr>
            <w:tcW w:w="1260" w:type="dxa"/>
            <w:noWrap w:val="0"/>
            <w:vAlign w:val="center"/>
          </w:tcPr>
          <w:p w14:paraId="717E8F08">
            <w:pPr>
              <w:pStyle w:val="37"/>
              <w:jc w:val="center"/>
              <w:rPr>
                <w:rFonts w:hint="eastAsia" w:hAnsi="宋体"/>
                <w:bCs/>
                <w:color w:val="auto"/>
                <w:sz w:val="21"/>
                <w:szCs w:val="21"/>
                <w:highlight w:val="none"/>
              </w:rPr>
            </w:pPr>
          </w:p>
        </w:tc>
        <w:tc>
          <w:tcPr>
            <w:tcW w:w="1200" w:type="dxa"/>
            <w:noWrap w:val="0"/>
            <w:vAlign w:val="center"/>
          </w:tcPr>
          <w:p w14:paraId="4A764EA8">
            <w:pPr>
              <w:pStyle w:val="37"/>
              <w:jc w:val="center"/>
              <w:rPr>
                <w:rFonts w:hint="eastAsia" w:hAnsi="宋体"/>
                <w:bCs/>
                <w:color w:val="auto"/>
                <w:sz w:val="21"/>
                <w:szCs w:val="21"/>
                <w:highlight w:val="none"/>
              </w:rPr>
            </w:pPr>
          </w:p>
        </w:tc>
        <w:tc>
          <w:tcPr>
            <w:tcW w:w="647" w:type="dxa"/>
            <w:noWrap w:val="0"/>
            <w:vAlign w:val="center"/>
          </w:tcPr>
          <w:p w14:paraId="53FB47BF">
            <w:pPr>
              <w:pStyle w:val="37"/>
              <w:jc w:val="center"/>
              <w:rPr>
                <w:rFonts w:hint="eastAsia" w:hAnsi="宋体"/>
                <w:bCs/>
                <w:color w:val="auto"/>
                <w:sz w:val="21"/>
                <w:szCs w:val="21"/>
                <w:highlight w:val="none"/>
              </w:rPr>
            </w:pPr>
          </w:p>
        </w:tc>
        <w:tc>
          <w:tcPr>
            <w:tcW w:w="1365" w:type="dxa"/>
            <w:noWrap w:val="0"/>
            <w:vAlign w:val="center"/>
          </w:tcPr>
          <w:p w14:paraId="18C351F9">
            <w:pPr>
              <w:pStyle w:val="37"/>
              <w:jc w:val="center"/>
              <w:rPr>
                <w:rFonts w:hint="eastAsia" w:hAnsi="宋体"/>
                <w:bCs/>
                <w:color w:val="auto"/>
                <w:sz w:val="21"/>
                <w:szCs w:val="21"/>
                <w:highlight w:val="none"/>
              </w:rPr>
            </w:pPr>
          </w:p>
        </w:tc>
        <w:tc>
          <w:tcPr>
            <w:tcW w:w="1260" w:type="dxa"/>
            <w:noWrap w:val="0"/>
            <w:vAlign w:val="center"/>
          </w:tcPr>
          <w:p w14:paraId="30CBB836">
            <w:pPr>
              <w:pStyle w:val="37"/>
              <w:jc w:val="center"/>
              <w:rPr>
                <w:rFonts w:hint="eastAsia" w:hAnsi="宋体"/>
                <w:bCs/>
                <w:color w:val="auto"/>
                <w:sz w:val="21"/>
                <w:szCs w:val="21"/>
                <w:highlight w:val="none"/>
              </w:rPr>
            </w:pPr>
          </w:p>
        </w:tc>
        <w:tc>
          <w:tcPr>
            <w:tcW w:w="735" w:type="dxa"/>
            <w:noWrap w:val="0"/>
            <w:vAlign w:val="center"/>
          </w:tcPr>
          <w:p w14:paraId="37E03047">
            <w:pPr>
              <w:pStyle w:val="37"/>
              <w:jc w:val="center"/>
              <w:rPr>
                <w:rFonts w:hint="eastAsia" w:hAnsi="宋体"/>
                <w:bCs/>
                <w:color w:val="auto"/>
                <w:sz w:val="21"/>
                <w:szCs w:val="21"/>
                <w:highlight w:val="none"/>
              </w:rPr>
            </w:pPr>
          </w:p>
        </w:tc>
        <w:tc>
          <w:tcPr>
            <w:tcW w:w="840" w:type="dxa"/>
            <w:noWrap w:val="0"/>
            <w:vAlign w:val="center"/>
          </w:tcPr>
          <w:p w14:paraId="1D98DE1F">
            <w:pPr>
              <w:pStyle w:val="37"/>
              <w:jc w:val="center"/>
              <w:rPr>
                <w:rFonts w:hint="eastAsia" w:hAnsi="宋体"/>
                <w:bCs/>
                <w:color w:val="auto"/>
                <w:sz w:val="21"/>
                <w:szCs w:val="21"/>
                <w:highlight w:val="none"/>
              </w:rPr>
            </w:pPr>
          </w:p>
        </w:tc>
        <w:tc>
          <w:tcPr>
            <w:tcW w:w="1250" w:type="dxa"/>
            <w:noWrap w:val="0"/>
            <w:vAlign w:val="center"/>
          </w:tcPr>
          <w:p w14:paraId="7B4A3D34">
            <w:pPr>
              <w:pStyle w:val="37"/>
              <w:jc w:val="center"/>
              <w:rPr>
                <w:rFonts w:hint="eastAsia" w:hAnsi="宋体"/>
                <w:bCs/>
                <w:color w:val="auto"/>
                <w:sz w:val="21"/>
                <w:szCs w:val="21"/>
                <w:highlight w:val="none"/>
              </w:rPr>
            </w:pPr>
          </w:p>
        </w:tc>
      </w:tr>
      <w:tr w14:paraId="26D4F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26799C4">
            <w:pPr>
              <w:pStyle w:val="37"/>
              <w:jc w:val="center"/>
              <w:rPr>
                <w:rFonts w:hint="eastAsia" w:hAnsi="宋体"/>
                <w:bCs/>
                <w:color w:val="auto"/>
                <w:sz w:val="21"/>
                <w:szCs w:val="21"/>
                <w:highlight w:val="none"/>
              </w:rPr>
            </w:pPr>
          </w:p>
        </w:tc>
        <w:tc>
          <w:tcPr>
            <w:tcW w:w="1260" w:type="dxa"/>
            <w:noWrap w:val="0"/>
            <w:vAlign w:val="center"/>
          </w:tcPr>
          <w:p w14:paraId="2D61B4DF">
            <w:pPr>
              <w:pStyle w:val="37"/>
              <w:jc w:val="center"/>
              <w:rPr>
                <w:rFonts w:hint="eastAsia" w:hAnsi="宋体"/>
                <w:bCs/>
                <w:color w:val="auto"/>
                <w:sz w:val="21"/>
                <w:szCs w:val="21"/>
                <w:highlight w:val="none"/>
              </w:rPr>
            </w:pPr>
          </w:p>
        </w:tc>
        <w:tc>
          <w:tcPr>
            <w:tcW w:w="1200" w:type="dxa"/>
            <w:noWrap w:val="0"/>
            <w:vAlign w:val="center"/>
          </w:tcPr>
          <w:p w14:paraId="732608CE">
            <w:pPr>
              <w:pStyle w:val="37"/>
              <w:jc w:val="center"/>
              <w:rPr>
                <w:rFonts w:hint="eastAsia" w:hAnsi="宋体"/>
                <w:bCs/>
                <w:color w:val="auto"/>
                <w:sz w:val="21"/>
                <w:szCs w:val="21"/>
                <w:highlight w:val="none"/>
              </w:rPr>
            </w:pPr>
          </w:p>
        </w:tc>
        <w:tc>
          <w:tcPr>
            <w:tcW w:w="647" w:type="dxa"/>
            <w:noWrap w:val="0"/>
            <w:vAlign w:val="center"/>
          </w:tcPr>
          <w:p w14:paraId="4F3852F8">
            <w:pPr>
              <w:pStyle w:val="37"/>
              <w:jc w:val="center"/>
              <w:rPr>
                <w:rFonts w:hint="eastAsia" w:hAnsi="宋体"/>
                <w:bCs/>
                <w:color w:val="auto"/>
                <w:sz w:val="21"/>
                <w:szCs w:val="21"/>
                <w:highlight w:val="none"/>
              </w:rPr>
            </w:pPr>
          </w:p>
        </w:tc>
        <w:tc>
          <w:tcPr>
            <w:tcW w:w="1365" w:type="dxa"/>
            <w:noWrap w:val="0"/>
            <w:vAlign w:val="center"/>
          </w:tcPr>
          <w:p w14:paraId="29E41D41">
            <w:pPr>
              <w:pStyle w:val="37"/>
              <w:jc w:val="center"/>
              <w:rPr>
                <w:rFonts w:hint="eastAsia" w:hAnsi="宋体"/>
                <w:bCs/>
                <w:color w:val="auto"/>
                <w:sz w:val="21"/>
                <w:szCs w:val="21"/>
                <w:highlight w:val="none"/>
              </w:rPr>
            </w:pPr>
          </w:p>
        </w:tc>
        <w:tc>
          <w:tcPr>
            <w:tcW w:w="1260" w:type="dxa"/>
            <w:noWrap w:val="0"/>
            <w:vAlign w:val="center"/>
          </w:tcPr>
          <w:p w14:paraId="6EA2F9B5">
            <w:pPr>
              <w:pStyle w:val="37"/>
              <w:jc w:val="center"/>
              <w:rPr>
                <w:rFonts w:hint="eastAsia" w:hAnsi="宋体"/>
                <w:bCs/>
                <w:color w:val="auto"/>
                <w:sz w:val="21"/>
                <w:szCs w:val="21"/>
                <w:highlight w:val="none"/>
              </w:rPr>
            </w:pPr>
          </w:p>
        </w:tc>
        <w:tc>
          <w:tcPr>
            <w:tcW w:w="735" w:type="dxa"/>
            <w:noWrap w:val="0"/>
            <w:vAlign w:val="center"/>
          </w:tcPr>
          <w:p w14:paraId="7E88636B">
            <w:pPr>
              <w:pStyle w:val="37"/>
              <w:jc w:val="center"/>
              <w:rPr>
                <w:rFonts w:hint="eastAsia" w:hAnsi="宋体"/>
                <w:bCs/>
                <w:color w:val="auto"/>
                <w:sz w:val="21"/>
                <w:szCs w:val="21"/>
                <w:highlight w:val="none"/>
              </w:rPr>
            </w:pPr>
          </w:p>
        </w:tc>
        <w:tc>
          <w:tcPr>
            <w:tcW w:w="840" w:type="dxa"/>
            <w:noWrap w:val="0"/>
            <w:vAlign w:val="center"/>
          </w:tcPr>
          <w:p w14:paraId="761FA537">
            <w:pPr>
              <w:pStyle w:val="37"/>
              <w:jc w:val="center"/>
              <w:rPr>
                <w:rFonts w:hint="eastAsia" w:hAnsi="宋体"/>
                <w:bCs/>
                <w:color w:val="auto"/>
                <w:sz w:val="21"/>
                <w:szCs w:val="21"/>
                <w:highlight w:val="none"/>
              </w:rPr>
            </w:pPr>
          </w:p>
        </w:tc>
        <w:tc>
          <w:tcPr>
            <w:tcW w:w="1250" w:type="dxa"/>
            <w:noWrap w:val="0"/>
            <w:vAlign w:val="center"/>
          </w:tcPr>
          <w:p w14:paraId="2EB96CF4">
            <w:pPr>
              <w:pStyle w:val="37"/>
              <w:jc w:val="center"/>
              <w:rPr>
                <w:rFonts w:hint="eastAsia" w:hAnsi="宋体"/>
                <w:bCs/>
                <w:color w:val="auto"/>
                <w:sz w:val="21"/>
                <w:szCs w:val="21"/>
                <w:highlight w:val="none"/>
              </w:rPr>
            </w:pPr>
          </w:p>
        </w:tc>
      </w:tr>
      <w:tr w14:paraId="0368A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C4337B3">
            <w:pPr>
              <w:pStyle w:val="37"/>
              <w:jc w:val="center"/>
              <w:rPr>
                <w:rFonts w:hint="eastAsia" w:hAnsi="宋体"/>
                <w:bCs/>
                <w:color w:val="auto"/>
                <w:sz w:val="21"/>
                <w:szCs w:val="21"/>
                <w:highlight w:val="none"/>
              </w:rPr>
            </w:pPr>
          </w:p>
        </w:tc>
        <w:tc>
          <w:tcPr>
            <w:tcW w:w="1260" w:type="dxa"/>
            <w:noWrap w:val="0"/>
            <w:vAlign w:val="center"/>
          </w:tcPr>
          <w:p w14:paraId="2A2DD446">
            <w:pPr>
              <w:pStyle w:val="37"/>
              <w:jc w:val="center"/>
              <w:rPr>
                <w:rFonts w:hint="eastAsia" w:hAnsi="宋体"/>
                <w:bCs/>
                <w:color w:val="auto"/>
                <w:sz w:val="21"/>
                <w:szCs w:val="21"/>
                <w:highlight w:val="none"/>
              </w:rPr>
            </w:pPr>
          </w:p>
        </w:tc>
        <w:tc>
          <w:tcPr>
            <w:tcW w:w="1200" w:type="dxa"/>
            <w:noWrap w:val="0"/>
            <w:vAlign w:val="center"/>
          </w:tcPr>
          <w:p w14:paraId="67BF9CC3">
            <w:pPr>
              <w:pStyle w:val="37"/>
              <w:jc w:val="center"/>
              <w:rPr>
                <w:rFonts w:hint="eastAsia" w:hAnsi="宋体"/>
                <w:bCs/>
                <w:color w:val="auto"/>
                <w:sz w:val="21"/>
                <w:szCs w:val="21"/>
                <w:highlight w:val="none"/>
              </w:rPr>
            </w:pPr>
          </w:p>
        </w:tc>
        <w:tc>
          <w:tcPr>
            <w:tcW w:w="647" w:type="dxa"/>
            <w:noWrap w:val="0"/>
            <w:vAlign w:val="center"/>
          </w:tcPr>
          <w:p w14:paraId="5D280653">
            <w:pPr>
              <w:pStyle w:val="37"/>
              <w:jc w:val="center"/>
              <w:rPr>
                <w:rFonts w:hint="eastAsia" w:hAnsi="宋体"/>
                <w:bCs/>
                <w:color w:val="auto"/>
                <w:sz w:val="21"/>
                <w:szCs w:val="21"/>
                <w:highlight w:val="none"/>
              </w:rPr>
            </w:pPr>
          </w:p>
        </w:tc>
        <w:tc>
          <w:tcPr>
            <w:tcW w:w="1365" w:type="dxa"/>
            <w:noWrap w:val="0"/>
            <w:vAlign w:val="center"/>
          </w:tcPr>
          <w:p w14:paraId="37CA49BB">
            <w:pPr>
              <w:pStyle w:val="37"/>
              <w:jc w:val="center"/>
              <w:rPr>
                <w:rFonts w:hint="eastAsia" w:hAnsi="宋体"/>
                <w:bCs/>
                <w:color w:val="auto"/>
                <w:sz w:val="21"/>
                <w:szCs w:val="21"/>
                <w:highlight w:val="none"/>
              </w:rPr>
            </w:pPr>
          </w:p>
        </w:tc>
        <w:tc>
          <w:tcPr>
            <w:tcW w:w="1260" w:type="dxa"/>
            <w:noWrap w:val="0"/>
            <w:vAlign w:val="center"/>
          </w:tcPr>
          <w:p w14:paraId="692D9F7C">
            <w:pPr>
              <w:pStyle w:val="37"/>
              <w:jc w:val="center"/>
              <w:rPr>
                <w:rFonts w:hint="eastAsia" w:hAnsi="宋体"/>
                <w:bCs/>
                <w:color w:val="auto"/>
                <w:sz w:val="21"/>
                <w:szCs w:val="21"/>
                <w:highlight w:val="none"/>
              </w:rPr>
            </w:pPr>
          </w:p>
        </w:tc>
        <w:tc>
          <w:tcPr>
            <w:tcW w:w="735" w:type="dxa"/>
            <w:noWrap w:val="0"/>
            <w:vAlign w:val="center"/>
          </w:tcPr>
          <w:p w14:paraId="2996C766">
            <w:pPr>
              <w:pStyle w:val="37"/>
              <w:jc w:val="center"/>
              <w:rPr>
                <w:rFonts w:hint="eastAsia" w:hAnsi="宋体"/>
                <w:bCs/>
                <w:color w:val="auto"/>
                <w:sz w:val="21"/>
                <w:szCs w:val="21"/>
                <w:highlight w:val="none"/>
              </w:rPr>
            </w:pPr>
          </w:p>
        </w:tc>
        <w:tc>
          <w:tcPr>
            <w:tcW w:w="840" w:type="dxa"/>
            <w:noWrap w:val="0"/>
            <w:vAlign w:val="center"/>
          </w:tcPr>
          <w:p w14:paraId="32514E64">
            <w:pPr>
              <w:pStyle w:val="37"/>
              <w:jc w:val="center"/>
              <w:rPr>
                <w:rFonts w:hint="eastAsia" w:hAnsi="宋体"/>
                <w:bCs/>
                <w:color w:val="auto"/>
                <w:sz w:val="21"/>
                <w:szCs w:val="21"/>
                <w:highlight w:val="none"/>
              </w:rPr>
            </w:pPr>
          </w:p>
        </w:tc>
        <w:tc>
          <w:tcPr>
            <w:tcW w:w="1250" w:type="dxa"/>
            <w:noWrap w:val="0"/>
            <w:vAlign w:val="center"/>
          </w:tcPr>
          <w:p w14:paraId="5FECDEF5">
            <w:pPr>
              <w:pStyle w:val="37"/>
              <w:jc w:val="center"/>
              <w:rPr>
                <w:rFonts w:hint="eastAsia" w:hAnsi="宋体"/>
                <w:bCs/>
                <w:color w:val="auto"/>
                <w:sz w:val="21"/>
                <w:szCs w:val="21"/>
                <w:highlight w:val="none"/>
              </w:rPr>
            </w:pPr>
          </w:p>
        </w:tc>
      </w:tr>
      <w:tr w14:paraId="21873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10169F2">
            <w:pPr>
              <w:pStyle w:val="37"/>
              <w:jc w:val="center"/>
              <w:rPr>
                <w:rFonts w:hint="eastAsia" w:hAnsi="宋体"/>
                <w:bCs/>
                <w:color w:val="auto"/>
                <w:sz w:val="21"/>
                <w:szCs w:val="21"/>
                <w:highlight w:val="none"/>
              </w:rPr>
            </w:pPr>
          </w:p>
        </w:tc>
        <w:tc>
          <w:tcPr>
            <w:tcW w:w="1260" w:type="dxa"/>
            <w:noWrap w:val="0"/>
            <w:vAlign w:val="center"/>
          </w:tcPr>
          <w:p w14:paraId="6BDC9450">
            <w:pPr>
              <w:pStyle w:val="37"/>
              <w:jc w:val="center"/>
              <w:rPr>
                <w:rFonts w:hint="eastAsia" w:hAnsi="宋体"/>
                <w:bCs/>
                <w:color w:val="auto"/>
                <w:sz w:val="21"/>
                <w:szCs w:val="21"/>
                <w:highlight w:val="none"/>
              </w:rPr>
            </w:pPr>
          </w:p>
        </w:tc>
        <w:tc>
          <w:tcPr>
            <w:tcW w:w="1200" w:type="dxa"/>
            <w:noWrap w:val="0"/>
            <w:vAlign w:val="center"/>
          </w:tcPr>
          <w:p w14:paraId="288DB112">
            <w:pPr>
              <w:pStyle w:val="37"/>
              <w:jc w:val="center"/>
              <w:rPr>
                <w:rFonts w:hint="eastAsia" w:hAnsi="宋体"/>
                <w:bCs/>
                <w:color w:val="auto"/>
                <w:sz w:val="21"/>
                <w:szCs w:val="21"/>
                <w:highlight w:val="none"/>
              </w:rPr>
            </w:pPr>
          </w:p>
        </w:tc>
        <w:tc>
          <w:tcPr>
            <w:tcW w:w="647" w:type="dxa"/>
            <w:noWrap w:val="0"/>
            <w:vAlign w:val="center"/>
          </w:tcPr>
          <w:p w14:paraId="1945534F">
            <w:pPr>
              <w:pStyle w:val="37"/>
              <w:jc w:val="center"/>
              <w:rPr>
                <w:rFonts w:hint="eastAsia" w:hAnsi="宋体"/>
                <w:bCs/>
                <w:color w:val="auto"/>
                <w:sz w:val="21"/>
                <w:szCs w:val="21"/>
                <w:highlight w:val="none"/>
              </w:rPr>
            </w:pPr>
          </w:p>
        </w:tc>
        <w:tc>
          <w:tcPr>
            <w:tcW w:w="1365" w:type="dxa"/>
            <w:noWrap w:val="0"/>
            <w:vAlign w:val="center"/>
          </w:tcPr>
          <w:p w14:paraId="7FFD1D01">
            <w:pPr>
              <w:pStyle w:val="37"/>
              <w:jc w:val="center"/>
              <w:rPr>
                <w:rFonts w:hint="eastAsia" w:hAnsi="宋体"/>
                <w:bCs/>
                <w:color w:val="auto"/>
                <w:sz w:val="21"/>
                <w:szCs w:val="21"/>
                <w:highlight w:val="none"/>
              </w:rPr>
            </w:pPr>
          </w:p>
        </w:tc>
        <w:tc>
          <w:tcPr>
            <w:tcW w:w="1260" w:type="dxa"/>
            <w:noWrap w:val="0"/>
            <w:vAlign w:val="center"/>
          </w:tcPr>
          <w:p w14:paraId="5C367719">
            <w:pPr>
              <w:pStyle w:val="37"/>
              <w:jc w:val="center"/>
              <w:rPr>
                <w:rFonts w:hint="eastAsia" w:hAnsi="宋体"/>
                <w:bCs/>
                <w:color w:val="auto"/>
                <w:sz w:val="21"/>
                <w:szCs w:val="21"/>
                <w:highlight w:val="none"/>
              </w:rPr>
            </w:pPr>
          </w:p>
        </w:tc>
        <w:tc>
          <w:tcPr>
            <w:tcW w:w="735" w:type="dxa"/>
            <w:noWrap w:val="0"/>
            <w:vAlign w:val="center"/>
          </w:tcPr>
          <w:p w14:paraId="38518EDE">
            <w:pPr>
              <w:pStyle w:val="37"/>
              <w:jc w:val="center"/>
              <w:rPr>
                <w:rFonts w:hint="eastAsia" w:hAnsi="宋体"/>
                <w:bCs/>
                <w:color w:val="auto"/>
                <w:sz w:val="21"/>
                <w:szCs w:val="21"/>
                <w:highlight w:val="none"/>
              </w:rPr>
            </w:pPr>
          </w:p>
        </w:tc>
        <w:tc>
          <w:tcPr>
            <w:tcW w:w="840" w:type="dxa"/>
            <w:noWrap w:val="0"/>
            <w:vAlign w:val="center"/>
          </w:tcPr>
          <w:p w14:paraId="5908109F">
            <w:pPr>
              <w:pStyle w:val="37"/>
              <w:jc w:val="center"/>
              <w:rPr>
                <w:rFonts w:hint="eastAsia" w:hAnsi="宋体"/>
                <w:bCs/>
                <w:color w:val="auto"/>
                <w:sz w:val="21"/>
                <w:szCs w:val="21"/>
                <w:highlight w:val="none"/>
              </w:rPr>
            </w:pPr>
          </w:p>
        </w:tc>
        <w:tc>
          <w:tcPr>
            <w:tcW w:w="1250" w:type="dxa"/>
            <w:noWrap w:val="0"/>
            <w:vAlign w:val="center"/>
          </w:tcPr>
          <w:p w14:paraId="3389625B">
            <w:pPr>
              <w:pStyle w:val="37"/>
              <w:jc w:val="center"/>
              <w:rPr>
                <w:rFonts w:hint="eastAsia" w:hAnsi="宋体"/>
                <w:bCs/>
                <w:color w:val="auto"/>
                <w:sz w:val="21"/>
                <w:szCs w:val="21"/>
                <w:highlight w:val="none"/>
              </w:rPr>
            </w:pPr>
          </w:p>
        </w:tc>
      </w:tr>
      <w:tr w14:paraId="3744A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21ED419B">
            <w:pPr>
              <w:pStyle w:val="37"/>
              <w:jc w:val="center"/>
              <w:rPr>
                <w:rFonts w:hint="eastAsia" w:hAnsi="宋体"/>
                <w:bCs/>
                <w:color w:val="auto"/>
                <w:sz w:val="21"/>
                <w:szCs w:val="21"/>
                <w:highlight w:val="none"/>
              </w:rPr>
            </w:pPr>
          </w:p>
        </w:tc>
        <w:tc>
          <w:tcPr>
            <w:tcW w:w="1260" w:type="dxa"/>
            <w:noWrap w:val="0"/>
            <w:vAlign w:val="center"/>
          </w:tcPr>
          <w:p w14:paraId="081AA18A">
            <w:pPr>
              <w:pStyle w:val="37"/>
              <w:jc w:val="center"/>
              <w:rPr>
                <w:rFonts w:hint="eastAsia" w:hAnsi="宋体"/>
                <w:bCs/>
                <w:color w:val="auto"/>
                <w:sz w:val="21"/>
                <w:szCs w:val="21"/>
                <w:highlight w:val="none"/>
              </w:rPr>
            </w:pPr>
          </w:p>
        </w:tc>
        <w:tc>
          <w:tcPr>
            <w:tcW w:w="1200" w:type="dxa"/>
            <w:noWrap w:val="0"/>
            <w:vAlign w:val="center"/>
          </w:tcPr>
          <w:p w14:paraId="5C76FC95">
            <w:pPr>
              <w:pStyle w:val="37"/>
              <w:jc w:val="center"/>
              <w:rPr>
                <w:rFonts w:hint="eastAsia" w:hAnsi="宋体"/>
                <w:bCs/>
                <w:color w:val="auto"/>
                <w:sz w:val="21"/>
                <w:szCs w:val="21"/>
                <w:highlight w:val="none"/>
              </w:rPr>
            </w:pPr>
          </w:p>
        </w:tc>
        <w:tc>
          <w:tcPr>
            <w:tcW w:w="647" w:type="dxa"/>
            <w:noWrap w:val="0"/>
            <w:vAlign w:val="center"/>
          </w:tcPr>
          <w:p w14:paraId="2CD0D799">
            <w:pPr>
              <w:pStyle w:val="37"/>
              <w:jc w:val="center"/>
              <w:rPr>
                <w:rFonts w:hint="eastAsia" w:hAnsi="宋体"/>
                <w:bCs/>
                <w:color w:val="auto"/>
                <w:sz w:val="21"/>
                <w:szCs w:val="21"/>
                <w:highlight w:val="none"/>
              </w:rPr>
            </w:pPr>
          </w:p>
        </w:tc>
        <w:tc>
          <w:tcPr>
            <w:tcW w:w="1365" w:type="dxa"/>
            <w:noWrap w:val="0"/>
            <w:vAlign w:val="center"/>
          </w:tcPr>
          <w:p w14:paraId="16A7BD6C">
            <w:pPr>
              <w:pStyle w:val="37"/>
              <w:jc w:val="center"/>
              <w:rPr>
                <w:rFonts w:hint="eastAsia" w:hAnsi="宋体"/>
                <w:bCs/>
                <w:color w:val="auto"/>
                <w:sz w:val="21"/>
                <w:szCs w:val="21"/>
                <w:highlight w:val="none"/>
              </w:rPr>
            </w:pPr>
          </w:p>
        </w:tc>
        <w:tc>
          <w:tcPr>
            <w:tcW w:w="1260" w:type="dxa"/>
            <w:noWrap w:val="0"/>
            <w:vAlign w:val="center"/>
          </w:tcPr>
          <w:p w14:paraId="159672E7">
            <w:pPr>
              <w:pStyle w:val="37"/>
              <w:jc w:val="center"/>
              <w:rPr>
                <w:rFonts w:hint="eastAsia" w:hAnsi="宋体"/>
                <w:bCs/>
                <w:color w:val="auto"/>
                <w:sz w:val="21"/>
                <w:szCs w:val="21"/>
                <w:highlight w:val="none"/>
              </w:rPr>
            </w:pPr>
          </w:p>
        </w:tc>
        <w:tc>
          <w:tcPr>
            <w:tcW w:w="735" w:type="dxa"/>
            <w:noWrap w:val="0"/>
            <w:vAlign w:val="center"/>
          </w:tcPr>
          <w:p w14:paraId="1831CDF3">
            <w:pPr>
              <w:pStyle w:val="37"/>
              <w:jc w:val="center"/>
              <w:rPr>
                <w:rFonts w:hint="eastAsia" w:hAnsi="宋体"/>
                <w:bCs/>
                <w:color w:val="auto"/>
                <w:sz w:val="21"/>
                <w:szCs w:val="21"/>
                <w:highlight w:val="none"/>
              </w:rPr>
            </w:pPr>
          </w:p>
        </w:tc>
        <w:tc>
          <w:tcPr>
            <w:tcW w:w="840" w:type="dxa"/>
            <w:noWrap w:val="0"/>
            <w:vAlign w:val="center"/>
          </w:tcPr>
          <w:p w14:paraId="5C6DE9EE">
            <w:pPr>
              <w:pStyle w:val="37"/>
              <w:jc w:val="center"/>
              <w:rPr>
                <w:rFonts w:hint="eastAsia" w:hAnsi="宋体"/>
                <w:bCs/>
                <w:color w:val="auto"/>
                <w:sz w:val="21"/>
                <w:szCs w:val="21"/>
                <w:highlight w:val="none"/>
              </w:rPr>
            </w:pPr>
          </w:p>
        </w:tc>
        <w:tc>
          <w:tcPr>
            <w:tcW w:w="1250" w:type="dxa"/>
            <w:noWrap w:val="0"/>
            <w:vAlign w:val="center"/>
          </w:tcPr>
          <w:p w14:paraId="298648D8">
            <w:pPr>
              <w:pStyle w:val="37"/>
              <w:jc w:val="center"/>
              <w:rPr>
                <w:rFonts w:hint="eastAsia" w:hAnsi="宋体"/>
                <w:bCs/>
                <w:color w:val="auto"/>
                <w:sz w:val="21"/>
                <w:szCs w:val="21"/>
                <w:highlight w:val="none"/>
              </w:rPr>
            </w:pPr>
          </w:p>
        </w:tc>
      </w:tr>
      <w:tr w14:paraId="3EDB9E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4658718">
            <w:pPr>
              <w:pStyle w:val="37"/>
              <w:jc w:val="center"/>
              <w:rPr>
                <w:rFonts w:hint="eastAsia" w:hAnsi="宋体"/>
                <w:bCs/>
                <w:color w:val="auto"/>
                <w:sz w:val="21"/>
                <w:szCs w:val="21"/>
                <w:highlight w:val="none"/>
              </w:rPr>
            </w:pPr>
          </w:p>
        </w:tc>
        <w:tc>
          <w:tcPr>
            <w:tcW w:w="1260" w:type="dxa"/>
            <w:noWrap w:val="0"/>
            <w:vAlign w:val="center"/>
          </w:tcPr>
          <w:p w14:paraId="504108B5">
            <w:pPr>
              <w:pStyle w:val="37"/>
              <w:jc w:val="center"/>
              <w:rPr>
                <w:rFonts w:hint="eastAsia" w:hAnsi="宋体"/>
                <w:bCs/>
                <w:color w:val="auto"/>
                <w:sz w:val="21"/>
                <w:szCs w:val="21"/>
                <w:highlight w:val="none"/>
              </w:rPr>
            </w:pPr>
          </w:p>
        </w:tc>
        <w:tc>
          <w:tcPr>
            <w:tcW w:w="1200" w:type="dxa"/>
            <w:noWrap w:val="0"/>
            <w:vAlign w:val="center"/>
          </w:tcPr>
          <w:p w14:paraId="15CD5DED">
            <w:pPr>
              <w:pStyle w:val="37"/>
              <w:jc w:val="center"/>
              <w:rPr>
                <w:rFonts w:hint="eastAsia" w:hAnsi="宋体"/>
                <w:bCs/>
                <w:color w:val="auto"/>
                <w:sz w:val="21"/>
                <w:szCs w:val="21"/>
                <w:highlight w:val="none"/>
              </w:rPr>
            </w:pPr>
          </w:p>
        </w:tc>
        <w:tc>
          <w:tcPr>
            <w:tcW w:w="647" w:type="dxa"/>
            <w:noWrap w:val="0"/>
            <w:vAlign w:val="center"/>
          </w:tcPr>
          <w:p w14:paraId="114FCAF7">
            <w:pPr>
              <w:pStyle w:val="37"/>
              <w:jc w:val="center"/>
              <w:rPr>
                <w:rFonts w:hint="eastAsia" w:hAnsi="宋体"/>
                <w:bCs/>
                <w:color w:val="auto"/>
                <w:sz w:val="21"/>
                <w:szCs w:val="21"/>
                <w:highlight w:val="none"/>
              </w:rPr>
            </w:pPr>
          </w:p>
        </w:tc>
        <w:tc>
          <w:tcPr>
            <w:tcW w:w="1365" w:type="dxa"/>
            <w:noWrap w:val="0"/>
            <w:vAlign w:val="center"/>
          </w:tcPr>
          <w:p w14:paraId="71D45A3C">
            <w:pPr>
              <w:pStyle w:val="37"/>
              <w:jc w:val="center"/>
              <w:rPr>
                <w:rFonts w:hint="eastAsia" w:hAnsi="宋体"/>
                <w:bCs/>
                <w:color w:val="auto"/>
                <w:sz w:val="21"/>
                <w:szCs w:val="21"/>
                <w:highlight w:val="none"/>
              </w:rPr>
            </w:pPr>
          </w:p>
        </w:tc>
        <w:tc>
          <w:tcPr>
            <w:tcW w:w="1260" w:type="dxa"/>
            <w:noWrap w:val="0"/>
            <w:vAlign w:val="center"/>
          </w:tcPr>
          <w:p w14:paraId="18275219">
            <w:pPr>
              <w:pStyle w:val="37"/>
              <w:jc w:val="center"/>
              <w:rPr>
                <w:rFonts w:hint="eastAsia" w:hAnsi="宋体"/>
                <w:bCs/>
                <w:color w:val="auto"/>
                <w:sz w:val="21"/>
                <w:szCs w:val="21"/>
                <w:highlight w:val="none"/>
              </w:rPr>
            </w:pPr>
          </w:p>
        </w:tc>
        <w:tc>
          <w:tcPr>
            <w:tcW w:w="735" w:type="dxa"/>
            <w:noWrap w:val="0"/>
            <w:vAlign w:val="center"/>
          </w:tcPr>
          <w:p w14:paraId="53C8FC12">
            <w:pPr>
              <w:pStyle w:val="37"/>
              <w:jc w:val="center"/>
              <w:rPr>
                <w:rFonts w:hint="eastAsia" w:hAnsi="宋体"/>
                <w:bCs/>
                <w:color w:val="auto"/>
                <w:sz w:val="21"/>
                <w:szCs w:val="21"/>
                <w:highlight w:val="none"/>
              </w:rPr>
            </w:pPr>
          </w:p>
        </w:tc>
        <w:tc>
          <w:tcPr>
            <w:tcW w:w="840" w:type="dxa"/>
            <w:noWrap w:val="0"/>
            <w:vAlign w:val="center"/>
          </w:tcPr>
          <w:p w14:paraId="3EFB0DED">
            <w:pPr>
              <w:pStyle w:val="37"/>
              <w:jc w:val="center"/>
              <w:rPr>
                <w:rFonts w:hint="eastAsia" w:hAnsi="宋体"/>
                <w:bCs/>
                <w:color w:val="auto"/>
                <w:sz w:val="21"/>
                <w:szCs w:val="21"/>
                <w:highlight w:val="none"/>
              </w:rPr>
            </w:pPr>
          </w:p>
        </w:tc>
        <w:tc>
          <w:tcPr>
            <w:tcW w:w="1250" w:type="dxa"/>
            <w:noWrap w:val="0"/>
            <w:vAlign w:val="center"/>
          </w:tcPr>
          <w:p w14:paraId="1BB3DB60">
            <w:pPr>
              <w:pStyle w:val="37"/>
              <w:jc w:val="center"/>
              <w:rPr>
                <w:rFonts w:hint="eastAsia" w:hAnsi="宋体"/>
                <w:bCs/>
                <w:color w:val="auto"/>
                <w:sz w:val="21"/>
                <w:szCs w:val="21"/>
                <w:highlight w:val="none"/>
              </w:rPr>
            </w:pPr>
          </w:p>
        </w:tc>
      </w:tr>
      <w:tr w14:paraId="1F928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47EAE008">
            <w:pPr>
              <w:pStyle w:val="37"/>
              <w:jc w:val="center"/>
              <w:rPr>
                <w:rFonts w:hint="eastAsia" w:hAnsi="宋体"/>
                <w:bCs/>
                <w:color w:val="auto"/>
                <w:sz w:val="21"/>
                <w:szCs w:val="21"/>
                <w:highlight w:val="none"/>
              </w:rPr>
            </w:pPr>
          </w:p>
        </w:tc>
        <w:tc>
          <w:tcPr>
            <w:tcW w:w="1260" w:type="dxa"/>
            <w:noWrap w:val="0"/>
            <w:vAlign w:val="center"/>
          </w:tcPr>
          <w:p w14:paraId="6AF81B11">
            <w:pPr>
              <w:pStyle w:val="37"/>
              <w:jc w:val="center"/>
              <w:rPr>
                <w:rFonts w:hint="eastAsia" w:hAnsi="宋体"/>
                <w:bCs/>
                <w:color w:val="auto"/>
                <w:sz w:val="21"/>
                <w:szCs w:val="21"/>
                <w:highlight w:val="none"/>
              </w:rPr>
            </w:pPr>
          </w:p>
        </w:tc>
        <w:tc>
          <w:tcPr>
            <w:tcW w:w="1200" w:type="dxa"/>
            <w:noWrap w:val="0"/>
            <w:vAlign w:val="center"/>
          </w:tcPr>
          <w:p w14:paraId="34CA8AF5">
            <w:pPr>
              <w:pStyle w:val="37"/>
              <w:jc w:val="center"/>
              <w:rPr>
                <w:rFonts w:hint="eastAsia" w:hAnsi="宋体"/>
                <w:bCs/>
                <w:color w:val="auto"/>
                <w:sz w:val="21"/>
                <w:szCs w:val="21"/>
                <w:highlight w:val="none"/>
              </w:rPr>
            </w:pPr>
          </w:p>
        </w:tc>
        <w:tc>
          <w:tcPr>
            <w:tcW w:w="647" w:type="dxa"/>
            <w:noWrap w:val="0"/>
            <w:vAlign w:val="center"/>
          </w:tcPr>
          <w:p w14:paraId="126EC524">
            <w:pPr>
              <w:pStyle w:val="37"/>
              <w:jc w:val="center"/>
              <w:rPr>
                <w:rFonts w:hint="eastAsia" w:hAnsi="宋体"/>
                <w:bCs/>
                <w:color w:val="auto"/>
                <w:sz w:val="21"/>
                <w:szCs w:val="21"/>
                <w:highlight w:val="none"/>
              </w:rPr>
            </w:pPr>
          </w:p>
        </w:tc>
        <w:tc>
          <w:tcPr>
            <w:tcW w:w="1365" w:type="dxa"/>
            <w:noWrap w:val="0"/>
            <w:vAlign w:val="center"/>
          </w:tcPr>
          <w:p w14:paraId="09552BB9">
            <w:pPr>
              <w:pStyle w:val="37"/>
              <w:jc w:val="center"/>
              <w:rPr>
                <w:rFonts w:hint="eastAsia" w:hAnsi="宋体"/>
                <w:bCs/>
                <w:color w:val="auto"/>
                <w:sz w:val="21"/>
                <w:szCs w:val="21"/>
                <w:highlight w:val="none"/>
              </w:rPr>
            </w:pPr>
          </w:p>
        </w:tc>
        <w:tc>
          <w:tcPr>
            <w:tcW w:w="1260" w:type="dxa"/>
            <w:noWrap w:val="0"/>
            <w:vAlign w:val="center"/>
          </w:tcPr>
          <w:p w14:paraId="3405C066">
            <w:pPr>
              <w:pStyle w:val="37"/>
              <w:jc w:val="center"/>
              <w:rPr>
                <w:rFonts w:hint="eastAsia" w:hAnsi="宋体"/>
                <w:bCs/>
                <w:color w:val="auto"/>
                <w:sz w:val="21"/>
                <w:szCs w:val="21"/>
                <w:highlight w:val="none"/>
              </w:rPr>
            </w:pPr>
          </w:p>
        </w:tc>
        <w:tc>
          <w:tcPr>
            <w:tcW w:w="735" w:type="dxa"/>
            <w:noWrap w:val="0"/>
            <w:vAlign w:val="center"/>
          </w:tcPr>
          <w:p w14:paraId="2AE86698">
            <w:pPr>
              <w:pStyle w:val="37"/>
              <w:jc w:val="center"/>
              <w:rPr>
                <w:rFonts w:hint="eastAsia" w:hAnsi="宋体"/>
                <w:bCs/>
                <w:color w:val="auto"/>
                <w:sz w:val="21"/>
                <w:szCs w:val="21"/>
                <w:highlight w:val="none"/>
              </w:rPr>
            </w:pPr>
          </w:p>
        </w:tc>
        <w:tc>
          <w:tcPr>
            <w:tcW w:w="840" w:type="dxa"/>
            <w:noWrap w:val="0"/>
            <w:vAlign w:val="center"/>
          </w:tcPr>
          <w:p w14:paraId="5A895FB3">
            <w:pPr>
              <w:pStyle w:val="37"/>
              <w:jc w:val="center"/>
              <w:rPr>
                <w:rFonts w:hint="eastAsia" w:hAnsi="宋体"/>
                <w:bCs/>
                <w:color w:val="auto"/>
                <w:sz w:val="21"/>
                <w:szCs w:val="21"/>
                <w:highlight w:val="none"/>
              </w:rPr>
            </w:pPr>
          </w:p>
        </w:tc>
        <w:tc>
          <w:tcPr>
            <w:tcW w:w="1250" w:type="dxa"/>
            <w:noWrap w:val="0"/>
            <w:vAlign w:val="center"/>
          </w:tcPr>
          <w:p w14:paraId="706469E0">
            <w:pPr>
              <w:pStyle w:val="37"/>
              <w:jc w:val="center"/>
              <w:rPr>
                <w:rFonts w:hint="eastAsia" w:hAnsi="宋体"/>
                <w:bCs/>
                <w:color w:val="auto"/>
                <w:sz w:val="21"/>
                <w:szCs w:val="21"/>
                <w:highlight w:val="none"/>
              </w:rPr>
            </w:pPr>
          </w:p>
        </w:tc>
      </w:tr>
      <w:tr w14:paraId="3B1F5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46BE452B">
            <w:pPr>
              <w:pStyle w:val="37"/>
              <w:jc w:val="center"/>
              <w:rPr>
                <w:rFonts w:hint="eastAsia" w:hAnsi="宋体"/>
                <w:bCs/>
                <w:color w:val="auto"/>
                <w:sz w:val="21"/>
                <w:szCs w:val="21"/>
                <w:highlight w:val="none"/>
              </w:rPr>
            </w:pPr>
          </w:p>
        </w:tc>
        <w:tc>
          <w:tcPr>
            <w:tcW w:w="1260" w:type="dxa"/>
            <w:noWrap w:val="0"/>
            <w:vAlign w:val="center"/>
          </w:tcPr>
          <w:p w14:paraId="5BF64D9F">
            <w:pPr>
              <w:pStyle w:val="37"/>
              <w:jc w:val="center"/>
              <w:rPr>
                <w:rFonts w:hint="eastAsia" w:hAnsi="宋体"/>
                <w:bCs/>
                <w:color w:val="auto"/>
                <w:sz w:val="21"/>
                <w:szCs w:val="21"/>
                <w:highlight w:val="none"/>
              </w:rPr>
            </w:pPr>
          </w:p>
        </w:tc>
        <w:tc>
          <w:tcPr>
            <w:tcW w:w="1200" w:type="dxa"/>
            <w:noWrap w:val="0"/>
            <w:vAlign w:val="center"/>
          </w:tcPr>
          <w:p w14:paraId="2E106FB3">
            <w:pPr>
              <w:pStyle w:val="37"/>
              <w:jc w:val="center"/>
              <w:rPr>
                <w:rFonts w:hint="eastAsia" w:hAnsi="宋体"/>
                <w:bCs/>
                <w:color w:val="auto"/>
                <w:sz w:val="21"/>
                <w:szCs w:val="21"/>
                <w:highlight w:val="none"/>
              </w:rPr>
            </w:pPr>
          </w:p>
        </w:tc>
        <w:tc>
          <w:tcPr>
            <w:tcW w:w="647" w:type="dxa"/>
            <w:noWrap w:val="0"/>
            <w:vAlign w:val="center"/>
          </w:tcPr>
          <w:p w14:paraId="48ED9B3A">
            <w:pPr>
              <w:pStyle w:val="37"/>
              <w:jc w:val="center"/>
              <w:rPr>
                <w:rFonts w:hint="eastAsia" w:hAnsi="宋体"/>
                <w:bCs/>
                <w:color w:val="auto"/>
                <w:sz w:val="21"/>
                <w:szCs w:val="21"/>
                <w:highlight w:val="none"/>
              </w:rPr>
            </w:pPr>
          </w:p>
        </w:tc>
        <w:tc>
          <w:tcPr>
            <w:tcW w:w="1365" w:type="dxa"/>
            <w:noWrap w:val="0"/>
            <w:vAlign w:val="center"/>
          </w:tcPr>
          <w:p w14:paraId="72D29C7D">
            <w:pPr>
              <w:pStyle w:val="37"/>
              <w:jc w:val="center"/>
              <w:rPr>
                <w:rFonts w:hint="eastAsia" w:hAnsi="宋体"/>
                <w:bCs/>
                <w:color w:val="auto"/>
                <w:sz w:val="21"/>
                <w:szCs w:val="21"/>
                <w:highlight w:val="none"/>
              </w:rPr>
            </w:pPr>
          </w:p>
        </w:tc>
        <w:tc>
          <w:tcPr>
            <w:tcW w:w="1260" w:type="dxa"/>
            <w:noWrap w:val="0"/>
            <w:vAlign w:val="center"/>
          </w:tcPr>
          <w:p w14:paraId="39D9C1B4">
            <w:pPr>
              <w:pStyle w:val="37"/>
              <w:jc w:val="center"/>
              <w:rPr>
                <w:rFonts w:hint="eastAsia" w:hAnsi="宋体"/>
                <w:bCs/>
                <w:color w:val="auto"/>
                <w:sz w:val="21"/>
                <w:szCs w:val="21"/>
                <w:highlight w:val="none"/>
              </w:rPr>
            </w:pPr>
          </w:p>
        </w:tc>
        <w:tc>
          <w:tcPr>
            <w:tcW w:w="735" w:type="dxa"/>
            <w:noWrap w:val="0"/>
            <w:vAlign w:val="center"/>
          </w:tcPr>
          <w:p w14:paraId="630B024B">
            <w:pPr>
              <w:pStyle w:val="37"/>
              <w:jc w:val="center"/>
              <w:rPr>
                <w:rFonts w:hint="eastAsia" w:hAnsi="宋体"/>
                <w:bCs/>
                <w:color w:val="auto"/>
                <w:sz w:val="21"/>
                <w:szCs w:val="21"/>
                <w:highlight w:val="none"/>
              </w:rPr>
            </w:pPr>
          </w:p>
        </w:tc>
        <w:tc>
          <w:tcPr>
            <w:tcW w:w="840" w:type="dxa"/>
            <w:noWrap w:val="0"/>
            <w:vAlign w:val="center"/>
          </w:tcPr>
          <w:p w14:paraId="08DA6080">
            <w:pPr>
              <w:pStyle w:val="37"/>
              <w:jc w:val="center"/>
              <w:rPr>
                <w:rFonts w:hint="eastAsia" w:hAnsi="宋体"/>
                <w:bCs/>
                <w:color w:val="auto"/>
                <w:sz w:val="21"/>
                <w:szCs w:val="21"/>
                <w:highlight w:val="none"/>
              </w:rPr>
            </w:pPr>
          </w:p>
        </w:tc>
        <w:tc>
          <w:tcPr>
            <w:tcW w:w="1250" w:type="dxa"/>
            <w:noWrap w:val="0"/>
            <w:vAlign w:val="center"/>
          </w:tcPr>
          <w:p w14:paraId="3E229923">
            <w:pPr>
              <w:pStyle w:val="37"/>
              <w:jc w:val="center"/>
              <w:rPr>
                <w:rFonts w:hint="eastAsia" w:hAnsi="宋体"/>
                <w:bCs/>
                <w:color w:val="auto"/>
                <w:sz w:val="21"/>
                <w:szCs w:val="21"/>
                <w:highlight w:val="none"/>
              </w:rPr>
            </w:pPr>
          </w:p>
        </w:tc>
      </w:tr>
      <w:tr w14:paraId="2E640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4AA63758">
            <w:pPr>
              <w:pStyle w:val="37"/>
              <w:jc w:val="center"/>
              <w:rPr>
                <w:rFonts w:hint="eastAsia" w:hAnsi="宋体"/>
                <w:bCs/>
                <w:color w:val="auto"/>
                <w:sz w:val="21"/>
                <w:szCs w:val="21"/>
                <w:highlight w:val="none"/>
              </w:rPr>
            </w:pPr>
          </w:p>
        </w:tc>
        <w:tc>
          <w:tcPr>
            <w:tcW w:w="1260" w:type="dxa"/>
            <w:noWrap w:val="0"/>
            <w:vAlign w:val="center"/>
          </w:tcPr>
          <w:p w14:paraId="22CEDBD1">
            <w:pPr>
              <w:pStyle w:val="37"/>
              <w:jc w:val="center"/>
              <w:rPr>
                <w:rFonts w:hint="eastAsia" w:hAnsi="宋体"/>
                <w:bCs/>
                <w:color w:val="auto"/>
                <w:sz w:val="21"/>
                <w:szCs w:val="21"/>
                <w:highlight w:val="none"/>
              </w:rPr>
            </w:pPr>
          </w:p>
        </w:tc>
        <w:tc>
          <w:tcPr>
            <w:tcW w:w="1200" w:type="dxa"/>
            <w:noWrap w:val="0"/>
            <w:vAlign w:val="center"/>
          </w:tcPr>
          <w:p w14:paraId="334A29EA">
            <w:pPr>
              <w:pStyle w:val="37"/>
              <w:jc w:val="center"/>
              <w:rPr>
                <w:rFonts w:hint="eastAsia" w:hAnsi="宋体"/>
                <w:bCs/>
                <w:color w:val="auto"/>
                <w:sz w:val="21"/>
                <w:szCs w:val="21"/>
                <w:highlight w:val="none"/>
              </w:rPr>
            </w:pPr>
          </w:p>
        </w:tc>
        <w:tc>
          <w:tcPr>
            <w:tcW w:w="647" w:type="dxa"/>
            <w:noWrap w:val="0"/>
            <w:vAlign w:val="center"/>
          </w:tcPr>
          <w:p w14:paraId="7F639001">
            <w:pPr>
              <w:pStyle w:val="37"/>
              <w:jc w:val="center"/>
              <w:rPr>
                <w:rFonts w:hint="eastAsia" w:hAnsi="宋体"/>
                <w:bCs/>
                <w:color w:val="auto"/>
                <w:sz w:val="21"/>
                <w:szCs w:val="21"/>
                <w:highlight w:val="none"/>
              </w:rPr>
            </w:pPr>
          </w:p>
        </w:tc>
        <w:tc>
          <w:tcPr>
            <w:tcW w:w="1365" w:type="dxa"/>
            <w:noWrap w:val="0"/>
            <w:vAlign w:val="center"/>
          </w:tcPr>
          <w:p w14:paraId="2D961FC9">
            <w:pPr>
              <w:pStyle w:val="37"/>
              <w:jc w:val="center"/>
              <w:rPr>
                <w:rFonts w:hint="eastAsia" w:hAnsi="宋体"/>
                <w:bCs/>
                <w:color w:val="auto"/>
                <w:sz w:val="21"/>
                <w:szCs w:val="21"/>
                <w:highlight w:val="none"/>
              </w:rPr>
            </w:pPr>
          </w:p>
        </w:tc>
        <w:tc>
          <w:tcPr>
            <w:tcW w:w="1260" w:type="dxa"/>
            <w:noWrap w:val="0"/>
            <w:vAlign w:val="center"/>
          </w:tcPr>
          <w:p w14:paraId="4B25D511">
            <w:pPr>
              <w:pStyle w:val="37"/>
              <w:jc w:val="center"/>
              <w:rPr>
                <w:rFonts w:hint="eastAsia" w:hAnsi="宋体"/>
                <w:bCs/>
                <w:color w:val="auto"/>
                <w:sz w:val="21"/>
                <w:szCs w:val="21"/>
                <w:highlight w:val="none"/>
              </w:rPr>
            </w:pPr>
          </w:p>
        </w:tc>
        <w:tc>
          <w:tcPr>
            <w:tcW w:w="735" w:type="dxa"/>
            <w:noWrap w:val="0"/>
            <w:vAlign w:val="center"/>
          </w:tcPr>
          <w:p w14:paraId="655A88F2">
            <w:pPr>
              <w:pStyle w:val="37"/>
              <w:jc w:val="center"/>
              <w:rPr>
                <w:rFonts w:hint="eastAsia" w:hAnsi="宋体"/>
                <w:bCs/>
                <w:color w:val="auto"/>
                <w:sz w:val="21"/>
                <w:szCs w:val="21"/>
                <w:highlight w:val="none"/>
              </w:rPr>
            </w:pPr>
          </w:p>
        </w:tc>
        <w:tc>
          <w:tcPr>
            <w:tcW w:w="840" w:type="dxa"/>
            <w:noWrap w:val="0"/>
            <w:vAlign w:val="center"/>
          </w:tcPr>
          <w:p w14:paraId="0FDE96B0">
            <w:pPr>
              <w:pStyle w:val="37"/>
              <w:jc w:val="center"/>
              <w:rPr>
                <w:rFonts w:hint="eastAsia" w:hAnsi="宋体"/>
                <w:bCs/>
                <w:color w:val="auto"/>
                <w:sz w:val="21"/>
                <w:szCs w:val="21"/>
                <w:highlight w:val="none"/>
              </w:rPr>
            </w:pPr>
          </w:p>
        </w:tc>
        <w:tc>
          <w:tcPr>
            <w:tcW w:w="1250" w:type="dxa"/>
            <w:noWrap w:val="0"/>
            <w:vAlign w:val="center"/>
          </w:tcPr>
          <w:p w14:paraId="79685C70">
            <w:pPr>
              <w:pStyle w:val="37"/>
              <w:jc w:val="center"/>
              <w:rPr>
                <w:rFonts w:hint="eastAsia" w:hAnsi="宋体"/>
                <w:bCs/>
                <w:color w:val="auto"/>
                <w:sz w:val="21"/>
                <w:szCs w:val="21"/>
                <w:highlight w:val="none"/>
              </w:rPr>
            </w:pPr>
          </w:p>
        </w:tc>
      </w:tr>
      <w:tr w14:paraId="34C39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2DD65A0F">
            <w:pPr>
              <w:pStyle w:val="37"/>
              <w:jc w:val="center"/>
              <w:rPr>
                <w:rFonts w:hint="eastAsia" w:hAnsi="宋体"/>
                <w:bCs/>
                <w:color w:val="auto"/>
                <w:sz w:val="21"/>
                <w:szCs w:val="21"/>
                <w:highlight w:val="none"/>
              </w:rPr>
            </w:pPr>
          </w:p>
        </w:tc>
        <w:tc>
          <w:tcPr>
            <w:tcW w:w="1260" w:type="dxa"/>
            <w:noWrap w:val="0"/>
            <w:vAlign w:val="center"/>
          </w:tcPr>
          <w:p w14:paraId="6C50BE0D">
            <w:pPr>
              <w:pStyle w:val="37"/>
              <w:jc w:val="center"/>
              <w:rPr>
                <w:rFonts w:hint="eastAsia" w:hAnsi="宋体"/>
                <w:bCs/>
                <w:color w:val="auto"/>
                <w:sz w:val="21"/>
                <w:szCs w:val="21"/>
                <w:highlight w:val="none"/>
              </w:rPr>
            </w:pPr>
          </w:p>
        </w:tc>
        <w:tc>
          <w:tcPr>
            <w:tcW w:w="1200" w:type="dxa"/>
            <w:noWrap w:val="0"/>
            <w:vAlign w:val="center"/>
          </w:tcPr>
          <w:p w14:paraId="7F3C8873">
            <w:pPr>
              <w:pStyle w:val="37"/>
              <w:jc w:val="center"/>
              <w:rPr>
                <w:rFonts w:hint="eastAsia" w:hAnsi="宋体"/>
                <w:bCs/>
                <w:color w:val="auto"/>
                <w:sz w:val="21"/>
                <w:szCs w:val="21"/>
                <w:highlight w:val="none"/>
              </w:rPr>
            </w:pPr>
          </w:p>
        </w:tc>
        <w:tc>
          <w:tcPr>
            <w:tcW w:w="647" w:type="dxa"/>
            <w:noWrap w:val="0"/>
            <w:vAlign w:val="center"/>
          </w:tcPr>
          <w:p w14:paraId="49F96E63">
            <w:pPr>
              <w:pStyle w:val="37"/>
              <w:jc w:val="center"/>
              <w:rPr>
                <w:rFonts w:hint="eastAsia" w:hAnsi="宋体"/>
                <w:bCs/>
                <w:color w:val="auto"/>
                <w:sz w:val="21"/>
                <w:szCs w:val="21"/>
                <w:highlight w:val="none"/>
              </w:rPr>
            </w:pPr>
          </w:p>
        </w:tc>
        <w:tc>
          <w:tcPr>
            <w:tcW w:w="1365" w:type="dxa"/>
            <w:noWrap w:val="0"/>
            <w:vAlign w:val="center"/>
          </w:tcPr>
          <w:p w14:paraId="545F79E7">
            <w:pPr>
              <w:pStyle w:val="37"/>
              <w:jc w:val="center"/>
              <w:rPr>
                <w:rFonts w:hint="eastAsia" w:hAnsi="宋体"/>
                <w:bCs/>
                <w:color w:val="auto"/>
                <w:sz w:val="21"/>
                <w:szCs w:val="21"/>
                <w:highlight w:val="none"/>
              </w:rPr>
            </w:pPr>
          </w:p>
        </w:tc>
        <w:tc>
          <w:tcPr>
            <w:tcW w:w="1260" w:type="dxa"/>
            <w:noWrap w:val="0"/>
            <w:vAlign w:val="center"/>
          </w:tcPr>
          <w:p w14:paraId="6D8085E0">
            <w:pPr>
              <w:pStyle w:val="37"/>
              <w:jc w:val="center"/>
              <w:rPr>
                <w:rFonts w:hint="eastAsia" w:hAnsi="宋体"/>
                <w:bCs/>
                <w:color w:val="auto"/>
                <w:sz w:val="21"/>
                <w:szCs w:val="21"/>
                <w:highlight w:val="none"/>
              </w:rPr>
            </w:pPr>
          </w:p>
        </w:tc>
        <w:tc>
          <w:tcPr>
            <w:tcW w:w="735" w:type="dxa"/>
            <w:noWrap w:val="0"/>
            <w:vAlign w:val="center"/>
          </w:tcPr>
          <w:p w14:paraId="3BC888CC">
            <w:pPr>
              <w:pStyle w:val="37"/>
              <w:jc w:val="center"/>
              <w:rPr>
                <w:rFonts w:hint="eastAsia" w:hAnsi="宋体"/>
                <w:bCs/>
                <w:color w:val="auto"/>
                <w:sz w:val="21"/>
                <w:szCs w:val="21"/>
                <w:highlight w:val="none"/>
              </w:rPr>
            </w:pPr>
          </w:p>
        </w:tc>
        <w:tc>
          <w:tcPr>
            <w:tcW w:w="840" w:type="dxa"/>
            <w:noWrap w:val="0"/>
            <w:vAlign w:val="center"/>
          </w:tcPr>
          <w:p w14:paraId="5318F7A3">
            <w:pPr>
              <w:pStyle w:val="37"/>
              <w:jc w:val="center"/>
              <w:rPr>
                <w:rFonts w:hint="eastAsia" w:hAnsi="宋体"/>
                <w:bCs/>
                <w:color w:val="auto"/>
                <w:sz w:val="21"/>
                <w:szCs w:val="21"/>
                <w:highlight w:val="none"/>
              </w:rPr>
            </w:pPr>
          </w:p>
        </w:tc>
        <w:tc>
          <w:tcPr>
            <w:tcW w:w="1250" w:type="dxa"/>
            <w:noWrap w:val="0"/>
            <w:vAlign w:val="center"/>
          </w:tcPr>
          <w:p w14:paraId="09E3C145">
            <w:pPr>
              <w:pStyle w:val="37"/>
              <w:jc w:val="center"/>
              <w:rPr>
                <w:rFonts w:hint="eastAsia" w:hAnsi="宋体"/>
                <w:bCs/>
                <w:color w:val="auto"/>
                <w:sz w:val="21"/>
                <w:szCs w:val="21"/>
                <w:highlight w:val="none"/>
              </w:rPr>
            </w:pPr>
          </w:p>
        </w:tc>
      </w:tr>
      <w:tr w14:paraId="314F6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A1AB80A">
            <w:pPr>
              <w:pStyle w:val="37"/>
              <w:jc w:val="center"/>
              <w:rPr>
                <w:rFonts w:hint="eastAsia" w:hAnsi="宋体"/>
                <w:bCs/>
                <w:color w:val="auto"/>
                <w:sz w:val="21"/>
                <w:szCs w:val="21"/>
                <w:highlight w:val="none"/>
              </w:rPr>
            </w:pPr>
          </w:p>
        </w:tc>
        <w:tc>
          <w:tcPr>
            <w:tcW w:w="1260" w:type="dxa"/>
            <w:noWrap w:val="0"/>
            <w:vAlign w:val="center"/>
          </w:tcPr>
          <w:p w14:paraId="03EA873B">
            <w:pPr>
              <w:pStyle w:val="37"/>
              <w:jc w:val="center"/>
              <w:rPr>
                <w:rFonts w:hint="eastAsia" w:hAnsi="宋体"/>
                <w:bCs/>
                <w:color w:val="auto"/>
                <w:sz w:val="21"/>
                <w:szCs w:val="21"/>
                <w:highlight w:val="none"/>
              </w:rPr>
            </w:pPr>
          </w:p>
        </w:tc>
        <w:tc>
          <w:tcPr>
            <w:tcW w:w="1200" w:type="dxa"/>
            <w:noWrap w:val="0"/>
            <w:vAlign w:val="center"/>
          </w:tcPr>
          <w:p w14:paraId="116A5743">
            <w:pPr>
              <w:pStyle w:val="37"/>
              <w:jc w:val="center"/>
              <w:rPr>
                <w:rFonts w:hint="eastAsia" w:hAnsi="宋体"/>
                <w:bCs/>
                <w:color w:val="auto"/>
                <w:sz w:val="21"/>
                <w:szCs w:val="21"/>
                <w:highlight w:val="none"/>
              </w:rPr>
            </w:pPr>
          </w:p>
        </w:tc>
        <w:tc>
          <w:tcPr>
            <w:tcW w:w="647" w:type="dxa"/>
            <w:noWrap w:val="0"/>
            <w:vAlign w:val="center"/>
          </w:tcPr>
          <w:p w14:paraId="15423A44">
            <w:pPr>
              <w:pStyle w:val="37"/>
              <w:jc w:val="center"/>
              <w:rPr>
                <w:rFonts w:hint="eastAsia" w:hAnsi="宋体"/>
                <w:bCs/>
                <w:color w:val="auto"/>
                <w:sz w:val="21"/>
                <w:szCs w:val="21"/>
                <w:highlight w:val="none"/>
              </w:rPr>
            </w:pPr>
          </w:p>
        </w:tc>
        <w:tc>
          <w:tcPr>
            <w:tcW w:w="1365" w:type="dxa"/>
            <w:noWrap w:val="0"/>
            <w:vAlign w:val="center"/>
          </w:tcPr>
          <w:p w14:paraId="65200F03">
            <w:pPr>
              <w:pStyle w:val="37"/>
              <w:jc w:val="center"/>
              <w:rPr>
                <w:rFonts w:hint="eastAsia" w:hAnsi="宋体"/>
                <w:bCs/>
                <w:color w:val="auto"/>
                <w:sz w:val="21"/>
                <w:szCs w:val="21"/>
                <w:highlight w:val="none"/>
              </w:rPr>
            </w:pPr>
          </w:p>
        </w:tc>
        <w:tc>
          <w:tcPr>
            <w:tcW w:w="1260" w:type="dxa"/>
            <w:noWrap w:val="0"/>
            <w:vAlign w:val="center"/>
          </w:tcPr>
          <w:p w14:paraId="44578BD0">
            <w:pPr>
              <w:pStyle w:val="37"/>
              <w:jc w:val="center"/>
              <w:rPr>
                <w:rFonts w:hint="eastAsia" w:hAnsi="宋体"/>
                <w:bCs/>
                <w:color w:val="auto"/>
                <w:sz w:val="21"/>
                <w:szCs w:val="21"/>
                <w:highlight w:val="none"/>
              </w:rPr>
            </w:pPr>
          </w:p>
        </w:tc>
        <w:tc>
          <w:tcPr>
            <w:tcW w:w="735" w:type="dxa"/>
            <w:noWrap w:val="0"/>
            <w:vAlign w:val="center"/>
          </w:tcPr>
          <w:p w14:paraId="631B1290">
            <w:pPr>
              <w:pStyle w:val="37"/>
              <w:jc w:val="center"/>
              <w:rPr>
                <w:rFonts w:hint="eastAsia" w:hAnsi="宋体"/>
                <w:bCs/>
                <w:color w:val="auto"/>
                <w:sz w:val="21"/>
                <w:szCs w:val="21"/>
                <w:highlight w:val="none"/>
              </w:rPr>
            </w:pPr>
          </w:p>
        </w:tc>
        <w:tc>
          <w:tcPr>
            <w:tcW w:w="840" w:type="dxa"/>
            <w:noWrap w:val="0"/>
            <w:vAlign w:val="center"/>
          </w:tcPr>
          <w:p w14:paraId="72CD9F66">
            <w:pPr>
              <w:pStyle w:val="37"/>
              <w:jc w:val="center"/>
              <w:rPr>
                <w:rFonts w:hint="eastAsia" w:hAnsi="宋体"/>
                <w:bCs/>
                <w:color w:val="auto"/>
                <w:sz w:val="21"/>
                <w:szCs w:val="21"/>
                <w:highlight w:val="none"/>
              </w:rPr>
            </w:pPr>
          </w:p>
        </w:tc>
        <w:tc>
          <w:tcPr>
            <w:tcW w:w="1250" w:type="dxa"/>
            <w:noWrap w:val="0"/>
            <w:vAlign w:val="center"/>
          </w:tcPr>
          <w:p w14:paraId="6CE5B566">
            <w:pPr>
              <w:pStyle w:val="37"/>
              <w:jc w:val="center"/>
              <w:rPr>
                <w:rFonts w:hint="eastAsia" w:hAnsi="宋体"/>
                <w:bCs/>
                <w:color w:val="auto"/>
                <w:sz w:val="21"/>
                <w:szCs w:val="21"/>
                <w:highlight w:val="none"/>
              </w:rPr>
            </w:pPr>
          </w:p>
        </w:tc>
      </w:tr>
      <w:tr w14:paraId="39B1A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6E54BE6">
            <w:pPr>
              <w:pStyle w:val="37"/>
              <w:jc w:val="center"/>
              <w:rPr>
                <w:rFonts w:hint="eastAsia" w:hAnsi="宋体"/>
                <w:bCs/>
                <w:color w:val="auto"/>
                <w:sz w:val="21"/>
                <w:szCs w:val="21"/>
                <w:highlight w:val="none"/>
              </w:rPr>
            </w:pPr>
          </w:p>
        </w:tc>
        <w:tc>
          <w:tcPr>
            <w:tcW w:w="1260" w:type="dxa"/>
            <w:noWrap w:val="0"/>
            <w:vAlign w:val="center"/>
          </w:tcPr>
          <w:p w14:paraId="18488117">
            <w:pPr>
              <w:pStyle w:val="37"/>
              <w:jc w:val="center"/>
              <w:rPr>
                <w:rFonts w:hint="eastAsia" w:hAnsi="宋体"/>
                <w:bCs/>
                <w:color w:val="auto"/>
                <w:sz w:val="21"/>
                <w:szCs w:val="21"/>
                <w:highlight w:val="none"/>
              </w:rPr>
            </w:pPr>
          </w:p>
        </w:tc>
        <w:tc>
          <w:tcPr>
            <w:tcW w:w="1200" w:type="dxa"/>
            <w:noWrap w:val="0"/>
            <w:vAlign w:val="center"/>
          </w:tcPr>
          <w:p w14:paraId="2195D64D">
            <w:pPr>
              <w:pStyle w:val="37"/>
              <w:jc w:val="center"/>
              <w:rPr>
                <w:rFonts w:hint="eastAsia" w:hAnsi="宋体"/>
                <w:bCs/>
                <w:color w:val="auto"/>
                <w:sz w:val="21"/>
                <w:szCs w:val="21"/>
                <w:highlight w:val="none"/>
              </w:rPr>
            </w:pPr>
          </w:p>
        </w:tc>
        <w:tc>
          <w:tcPr>
            <w:tcW w:w="647" w:type="dxa"/>
            <w:noWrap w:val="0"/>
            <w:vAlign w:val="center"/>
          </w:tcPr>
          <w:p w14:paraId="637E845D">
            <w:pPr>
              <w:pStyle w:val="37"/>
              <w:jc w:val="center"/>
              <w:rPr>
                <w:rFonts w:hint="eastAsia" w:hAnsi="宋体"/>
                <w:bCs/>
                <w:color w:val="auto"/>
                <w:sz w:val="21"/>
                <w:szCs w:val="21"/>
                <w:highlight w:val="none"/>
              </w:rPr>
            </w:pPr>
          </w:p>
        </w:tc>
        <w:tc>
          <w:tcPr>
            <w:tcW w:w="1365" w:type="dxa"/>
            <w:noWrap w:val="0"/>
            <w:vAlign w:val="center"/>
          </w:tcPr>
          <w:p w14:paraId="18551321">
            <w:pPr>
              <w:pStyle w:val="37"/>
              <w:jc w:val="center"/>
              <w:rPr>
                <w:rFonts w:hint="eastAsia" w:hAnsi="宋体"/>
                <w:bCs/>
                <w:color w:val="auto"/>
                <w:sz w:val="21"/>
                <w:szCs w:val="21"/>
                <w:highlight w:val="none"/>
              </w:rPr>
            </w:pPr>
          </w:p>
        </w:tc>
        <w:tc>
          <w:tcPr>
            <w:tcW w:w="1260" w:type="dxa"/>
            <w:noWrap w:val="0"/>
            <w:vAlign w:val="center"/>
          </w:tcPr>
          <w:p w14:paraId="68C65740">
            <w:pPr>
              <w:pStyle w:val="37"/>
              <w:jc w:val="center"/>
              <w:rPr>
                <w:rFonts w:hint="eastAsia" w:hAnsi="宋体"/>
                <w:bCs/>
                <w:color w:val="auto"/>
                <w:sz w:val="21"/>
                <w:szCs w:val="21"/>
                <w:highlight w:val="none"/>
              </w:rPr>
            </w:pPr>
          </w:p>
        </w:tc>
        <w:tc>
          <w:tcPr>
            <w:tcW w:w="735" w:type="dxa"/>
            <w:noWrap w:val="0"/>
            <w:vAlign w:val="center"/>
          </w:tcPr>
          <w:p w14:paraId="416B6790">
            <w:pPr>
              <w:pStyle w:val="37"/>
              <w:jc w:val="center"/>
              <w:rPr>
                <w:rFonts w:hint="eastAsia" w:hAnsi="宋体"/>
                <w:bCs/>
                <w:color w:val="auto"/>
                <w:sz w:val="21"/>
                <w:szCs w:val="21"/>
                <w:highlight w:val="none"/>
              </w:rPr>
            </w:pPr>
          </w:p>
        </w:tc>
        <w:tc>
          <w:tcPr>
            <w:tcW w:w="840" w:type="dxa"/>
            <w:noWrap w:val="0"/>
            <w:vAlign w:val="center"/>
          </w:tcPr>
          <w:p w14:paraId="2269ED42">
            <w:pPr>
              <w:pStyle w:val="37"/>
              <w:jc w:val="center"/>
              <w:rPr>
                <w:rFonts w:hint="eastAsia" w:hAnsi="宋体"/>
                <w:bCs/>
                <w:color w:val="auto"/>
                <w:sz w:val="21"/>
                <w:szCs w:val="21"/>
                <w:highlight w:val="none"/>
              </w:rPr>
            </w:pPr>
          </w:p>
        </w:tc>
        <w:tc>
          <w:tcPr>
            <w:tcW w:w="1250" w:type="dxa"/>
            <w:noWrap w:val="0"/>
            <w:vAlign w:val="center"/>
          </w:tcPr>
          <w:p w14:paraId="542F5932">
            <w:pPr>
              <w:pStyle w:val="37"/>
              <w:jc w:val="center"/>
              <w:rPr>
                <w:rFonts w:hint="eastAsia" w:hAnsi="宋体"/>
                <w:bCs/>
                <w:color w:val="auto"/>
                <w:sz w:val="21"/>
                <w:szCs w:val="21"/>
                <w:highlight w:val="none"/>
              </w:rPr>
            </w:pPr>
          </w:p>
        </w:tc>
      </w:tr>
      <w:tr w14:paraId="3FB2B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2444A04">
            <w:pPr>
              <w:pStyle w:val="37"/>
              <w:jc w:val="center"/>
              <w:rPr>
                <w:rFonts w:hint="eastAsia" w:hAnsi="宋体"/>
                <w:bCs/>
                <w:color w:val="auto"/>
                <w:sz w:val="21"/>
                <w:szCs w:val="21"/>
                <w:highlight w:val="none"/>
              </w:rPr>
            </w:pPr>
          </w:p>
        </w:tc>
        <w:tc>
          <w:tcPr>
            <w:tcW w:w="1260" w:type="dxa"/>
            <w:noWrap w:val="0"/>
            <w:vAlign w:val="center"/>
          </w:tcPr>
          <w:p w14:paraId="7CE7281A">
            <w:pPr>
              <w:pStyle w:val="37"/>
              <w:jc w:val="center"/>
              <w:rPr>
                <w:rFonts w:hint="eastAsia" w:hAnsi="宋体"/>
                <w:bCs/>
                <w:color w:val="auto"/>
                <w:sz w:val="21"/>
                <w:szCs w:val="21"/>
                <w:highlight w:val="none"/>
              </w:rPr>
            </w:pPr>
          </w:p>
        </w:tc>
        <w:tc>
          <w:tcPr>
            <w:tcW w:w="1200" w:type="dxa"/>
            <w:noWrap w:val="0"/>
            <w:vAlign w:val="center"/>
          </w:tcPr>
          <w:p w14:paraId="1B51D00E">
            <w:pPr>
              <w:pStyle w:val="37"/>
              <w:jc w:val="center"/>
              <w:rPr>
                <w:rFonts w:hint="eastAsia" w:hAnsi="宋体"/>
                <w:bCs/>
                <w:color w:val="auto"/>
                <w:sz w:val="21"/>
                <w:szCs w:val="21"/>
                <w:highlight w:val="none"/>
              </w:rPr>
            </w:pPr>
          </w:p>
        </w:tc>
        <w:tc>
          <w:tcPr>
            <w:tcW w:w="647" w:type="dxa"/>
            <w:noWrap w:val="0"/>
            <w:vAlign w:val="center"/>
          </w:tcPr>
          <w:p w14:paraId="1CFFEB18">
            <w:pPr>
              <w:pStyle w:val="37"/>
              <w:jc w:val="center"/>
              <w:rPr>
                <w:rFonts w:hint="eastAsia" w:hAnsi="宋体"/>
                <w:bCs/>
                <w:color w:val="auto"/>
                <w:sz w:val="21"/>
                <w:szCs w:val="21"/>
                <w:highlight w:val="none"/>
              </w:rPr>
            </w:pPr>
          </w:p>
        </w:tc>
        <w:tc>
          <w:tcPr>
            <w:tcW w:w="1365" w:type="dxa"/>
            <w:noWrap w:val="0"/>
            <w:vAlign w:val="center"/>
          </w:tcPr>
          <w:p w14:paraId="68A7F60A">
            <w:pPr>
              <w:pStyle w:val="37"/>
              <w:jc w:val="center"/>
              <w:rPr>
                <w:rFonts w:hint="eastAsia" w:hAnsi="宋体"/>
                <w:bCs/>
                <w:color w:val="auto"/>
                <w:sz w:val="21"/>
                <w:szCs w:val="21"/>
                <w:highlight w:val="none"/>
              </w:rPr>
            </w:pPr>
          </w:p>
        </w:tc>
        <w:tc>
          <w:tcPr>
            <w:tcW w:w="1260" w:type="dxa"/>
            <w:noWrap w:val="0"/>
            <w:vAlign w:val="center"/>
          </w:tcPr>
          <w:p w14:paraId="7CA65E2B">
            <w:pPr>
              <w:pStyle w:val="37"/>
              <w:jc w:val="center"/>
              <w:rPr>
                <w:rFonts w:hint="eastAsia" w:hAnsi="宋体"/>
                <w:bCs/>
                <w:color w:val="auto"/>
                <w:sz w:val="21"/>
                <w:szCs w:val="21"/>
                <w:highlight w:val="none"/>
              </w:rPr>
            </w:pPr>
          </w:p>
        </w:tc>
        <w:tc>
          <w:tcPr>
            <w:tcW w:w="735" w:type="dxa"/>
            <w:noWrap w:val="0"/>
            <w:vAlign w:val="center"/>
          </w:tcPr>
          <w:p w14:paraId="0FDBDBC2">
            <w:pPr>
              <w:pStyle w:val="37"/>
              <w:jc w:val="center"/>
              <w:rPr>
                <w:rFonts w:hint="eastAsia" w:hAnsi="宋体"/>
                <w:bCs/>
                <w:color w:val="auto"/>
                <w:sz w:val="21"/>
                <w:szCs w:val="21"/>
                <w:highlight w:val="none"/>
              </w:rPr>
            </w:pPr>
          </w:p>
        </w:tc>
        <w:tc>
          <w:tcPr>
            <w:tcW w:w="840" w:type="dxa"/>
            <w:noWrap w:val="0"/>
            <w:vAlign w:val="center"/>
          </w:tcPr>
          <w:p w14:paraId="37F0A8A3">
            <w:pPr>
              <w:pStyle w:val="37"/>
              <w:jc w:val="center"/>
              <w:rPr>
                <w:rFonts w:hint="eastAsia" w:hAnsi="宋体"/>
                <w:bCs/>
                <w:color w:val="auto"/>
                <w:sz w:val="21"/>
                <w:szCs w:val="21"/>
                <w:highlight w:val="none"/>
              </w:rPr>
            </w:pPr>
          </w:p>
        </w:tc>
        <w:tc>
          <w:tcPr>
            <w:tcW w:w="1250" w:type="dxa"/>
            <w:noWrap w:val="0"/>
            <w:vAlign w:val="center"/>
          </w:tcPr>
          <w:p w14:paraId="4B883E59">
            <w:pPr>
              <w:pStyle w:val="37"/>
              <w:jc w:val="center"/>
              <w:rPr>
                <w:rFonts w:hint="eastAsia" w:hAnsi="宋体"/>
                <w:bCs/>
                <w:color w:val="auto"/>
                <w:sz w:val="21"/>
                <w:szCs w:val="21"/>
                <w:highlight w:val="none"/>
              </w:rPr>
            </w:pPr>
          </w:p>
        </w:tc>
      </w:tr>
      <w:tr w14:paraId="44CA8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F8993ED">
            <w:pPr>
              <w:pStyle w:val="37"/>
              <w:jc w:val="center"/>
              <w:rPr>
                <w:rFonts w:hint="eastAsia" w:hAnsi="宋体"/>
                <w:bCs/>
                <w:color w:val="auto"/>
                <w:sz w:val="21"/>
                <w:szCs w:val="21"/>
                <w:highlight w:val="none"/>
              </w:rPr>
            </w:pPr>
          </w:p>
        </w:tc>
        <w:tc>
          <w:tcPr>
            <w:tcW w:w="1260" w:type="dxa"/>
            <w:noWrap w:val="0"/>
            <w:vAlign w:val="center"/>
          </w:tcPr>
          <w:p w14:paraId="49B9A0EA">
            <w:pPr>
              <w:pStyle w:val="37"/>
              <w:jc w:val="center"/>
              <w:rPr>
                <w:rFonts w:hint="eastAsia" w:hAnsi="宋体"/>
                <w:bCs/>
                <w:color w:val="auto"/>
                <w:sz w:val="21"/>
                <w:szCs w:val="21"/>
                <w:highlight w:val="none"/>
              </w:rPr>
            </w:pPr>
          </w:p>
        </w:tc>
        <w:tc>
          <w:tcPr>
            <w:tcW w:w="1200" w:type="dxa"/>
            <w:noWrap w:val="0"/>
            <w:vAlign w:val="center"/>
          </w:tcPr>
          <w:p w14:paraId="5440C9F7">
            <w:pPr>
              <w:pStyle w:val="37"/>
              <w:jc w:val="center"/>
              <w:rPr>
                <w:rFonts w:hint="eastAsia" w:hAnsi="宋体"/>
                <w:bCs/>
                <w:color w:val="auto"/>
                <w:sz w:val="21"/>
                <w:szCs w:val="21"/>
                <w:highlight w:val="none"/>
              </w:rPr>
            </w:pPr>
          </w:p>
        </w:tc>
        <w:tc>
          <w:tcPr>
            <w:tcW w:w="647" w:type="dxa"/>
            <w:noWrap w:val="0"/>
            <w:vAlign w:val="center"/>
          </w:tcPr>
          <w:p w14:paraId="2F745DC8">
            <w:pPr>
              <w:pStyle w:val="37"/>
              <w:jc w:val="center"/>
              <w:rPr>
                <w:rFonts w:hint="eastAsia" w:hAnsi="宋体"/>
                <w:bCs/>
                <w:color w:val="auto"/>
                <w:sz w:val="21"/>
                <w:szCs w:val="21"/>
                <w:highlight w:val="none"/>
              </w:rPr>
            </w:pPr>
          </w:p>
        </w:tc>
        <w:tc>
          <w:tcPr>
            <w:tcW w:w="1365" w:type="dxa"/>
            <w:noWrap w:val="0"/>
            <w:vAlign w:val="center"/>
          </w:tcPr>
          <w:p w14:paraId="0DDBB8C1">
            <w:pPr>
              <w:pStyle w:val="37"/>
              <w:jc w:val="center"/>
              <w:rPr>
                <w:rFonts w:hint="eastAsia" w:hAnsi="宋体"/>
                <w:bCs/>
                <w:color w:val="auto"/>
                <w:sz w:val="21"/>
                <w:szCs w:val="21"/>
                <w:highlight w:val="none"/>
              </w:rPr>
            </w:pPr>
          </w:p>
        </w:tc>
        <w:tc>
          <w:tcPr>
            <w:tcW w:w="1260" w:type="dxa"/>
            <w:noWrap w:val="0"/>
            <w:vAlign w:val="center"/>
          </w:tcPr>
          <w:p w14:paraId="6D63F26B">
            <w:pPr>
              <w:pStyle w:val="37"/>
              <w:jc w:val="center"/>
              <w:rPr>
                <w:rFonts w:hint="eastAsia" w:hAnsi="宋体"/>
                <w:bCs/>
                <w:color w:val="auto"/>
                <w:sz w:val="21"/>
                <w:szCs w:val="21"/>
                <w:highlight w:val="none"/>
              </w:rPr>
            </w:pPr>
          </w:p>
        </w:tc>
        <w:tc>
          <w:tcPr>
            <w:tcW w:w="735" w:type="dxa"/>
            <w:noWrap w:val="0"/>
            <w:vAlign w:val="center"/>
          </w:tcPr>
          <w:p w14:paraId="6F239429">
            <w:pPr>
              <w:pStyle w:val="37"/>
              <w:jc w:val="center"/>
              <w:rPr>
                <w:rFonts w:hint="eastAsia" w:hAnsi="宋体"/>
                <w:bCs/>
                <w:color w:val="auto"/>
                <w:sz w:val="21"/>
                <w:szCs w:val="21"/>
                <w:highlight w:val="none"/>
              </w:rPr>
            </w:pPr>
          </w:p>
        </w:tc>
        <w:tc>
          <w:tcPr>
            <w:tcW w:w="840" w:type="dxa"/>
            <w:noWrap w:val="0"/>
            <w:vAlign w:val="center"/>
          </w:tcPr>
          <w:p w14:paraId="3CE0433F">
            <w:pPr>
              <w:pStyle w:val="37"/>
              <w:jc w:val="center"/>
              <w:rPr>
                <w:rFonts w:hint="eastAsia" w:hAnsi="宋体"/>
                <w:bCs/>
                <w:color w:val="auto"/>
                <w:sz w:val="21"/>
                <w:szCs w:val="21"/>
                <w:highlight w:val="none"/>
              </w:rPr>
            </w:pPr>
          </w:p>
        </w:tc>
        <w:tc>
          <w:tcPr>
            <w:tcW w:w="1250" w:type="dxa"/>
            <w:noWrap w:val="0"/>
            <w:vAlign w:val="center"/>
          </w:tcPr>
          <w:p w14:paraId="1D8C1BBA">
            <w:pPr>
              <w:pStyle w:val="37"/>
              <w:jc w:val="center"/>
              <w:rPr>
                <w:rFonts w:hint="eastAsia" w:hAnsi="宋体"/>
                <w:bCs/>
                <w:color w:val="auto"/>
                <w:sz w:val="21"/>
                <w:szCs w:val="21"/>
                <w:highlight w:val="none"/>
              </w:rPr>
            </w:pPr>
          </w:p>
        </w:tc>
      </w:tr>
      <w:tr w14:paraId="65B6AD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19785585">
            <w:pPr>
              <w:pStyle w:val="37"/>
              <w:jc w:val="center"/>
              <w:rPr>
                <w:rFonts w:hint="eastAsia" w:hAnsi="宋体"/>
                <w:bCs/>
                <w:color w:val="auto"/>
                <w:sz w:val="21"/>
                <w:szCs w:val="21"/>
                <w:highlight w:val="none"/>
              </w:rPr>
            </w:pPr>
          </w:p>
        </w:tc>
        <w:tc>
          <w:tcPr>
            <w:tcW w:w="1260" w:type="dxa"/>
            <w:noWrap w:val="0"/>
            <w:vAlign w:val="center"/>
          </w:tcPr>
          <w:p w14:paraId="50DBC643">
            <w:pPr>
              <w:pStyle w:val="37"/>
              <w:jc w:val="center"/>
              <w:rPr>
                <w:rFonts w:hint="eastAsia" w:hAnsi="宋体"/>
                <w:bCs/>
                <w:color w:val="auto"/>
                <w:sz w:val="21"/>
                <w:szCs w:val="21"/>
                <w:highlight w:val="none"/>
              </w:rPr>
            </w:pPr>
          </w:p>
        </w:tc>
        <w:tc>
          <w:tcPr>
            <w:tcW w:w="1200" w:type="dxa"/>
            <w:noWrap w:val="0"/>
            <w:vAlign w:val="center"/>
          </w:tcPr>
          <w:p w14:paraId="13E8EE3F">
            <w:pPr>
              <w:pStyle w:val="37"/>
              <w:jc w:val="center"/>
              <w:rPr>
                <w:rFonts w:hint="eastAsia" w:hAnsi="宋体"/>
                <w:bCs/>
                <w:color w:val="auto"/>
                <w:sz w:val="21"/>
                <w:szCs w:val="21"/>
                <w:highlight w:val="none"/>
              </w:rPr>
            </w:pPr>
          </w:p>
        </w:tc>
        <w:tc>
          <w:tcPr>
            <w:tcW w:w="647" w:type="dxa"/>
            <w:noWrap w:val="0"/>
            <w:vAlign w:val="center"/>
          </w:tcPr>
          <w:p w14:paraId="779F9292">
            <w:pPr>
              <w:pStyle w:val="37"/>
              <w:jc w:val="center"/>
              <w:rPr>
                <w:rFonts w:hint="eastAsia" w:hAnsi="宋体"/>
                <w:bCs/>
                <w:color w:val="auto"/>
                <w:sz w:val="21"/>
                <w:szCs w:val="21"/>
                <w:highlight w:val="none"/>
              </w:rPr>
            </w:pPr>
          </w:p>
        </w:tc>
        <w:tc>
          <w:tcPr>
            <w:tcW w:w="1365" w:type="dxa"/>
            <w:noWrap w:val="0"/>
            <w:vAlign w:val="center"/>
          </w:tcPr>
          <w:p w14:paraId="46E768AE">
            <w:pPr>
              <w:pStyle w:val="37"/>
              <w:jc w:val="center"/>
              <w:rPr>
                <w:rFonts w:hint="eastAsia" w:hAnsi="宋体"/>
                <w:bCs/>
                <w:color w:val="auto"/>
                <w:sz w:val="21"/>
                <w:szCs w:val="21"/>
                <w:highlight w:val="none"/>
              </w:rPr>
            </w:pPr>
          </w:p>
        </w:tc>
        <w:tc>
          <w:tcPr>
            <w:tcW w:w="1260" w:type="dxa"/>
            <w:noWrap w:val="0"/>
            <w:vAlign w:val="center"/>
          </w:tcPr>
          <w:p w14:paraId="1BFB49CD">
            <w:pPr>
              <w:pStyle w:val="37"/>
              <w:jc w:val="center"/>
              <w:rPr>
                <w:rFonts w:hint="eastAsia" w:hAnsi="宋体"/>
                <w:bCs/>
                <w:color w:val="auto"/>
                <w:sz w:val="21"/>
                <w:szCs w:val="21"/>
                <w:highlight w:val="none"/>
              </w:rPr>
            </w:pPr>
          </w:p>
        </w:tc>
        <w:tc>
          <w:tcPr>
            <w:tcW w:w="735" w:type="dxa"/>
            <w:noWrap w:val="0"/>
            <w:vAlign w:val="center"/>
          </w:tcPr>
          <w:p w14:paraId="6E6C8872">
            <w:pPr>
              <w:pStyle w:val="37"/>
              <w:jc w:val="center"/>
              <w:rPr>
                <w:rFonts w:hint="eastAsia" w:hAnsi="宋体"/>
                <w:bCs/>
                <w:color w:val="auto"/>
                <w:sz w:val="21"/>
                <w:szCs w:val="21"/>
                <w:highlight w:val="none"/>
              </w:rPr>
            </w:pPr>
          </w:p>
        </w:tc>
        <w:tc>
          <w:tcPr>
            <w:tcW w:w="840" w:type="dxa"/>
            <w:noWrap w:val="0"/>
            <w:vAlign w:val="center"/>
          </w:tcPr>
          <w:p w14:paraId="2D727474">
            <w:pPr>
              <w:pStyle w:val="37"/>
              <w:jc w:val="center"/>
              <w:rPr>
                <w:rFonts w:hint="eastAsia" w:hAnsi="宋体"/>
                <w:bCs/>
                <w:color w:val="auto"/>
                <w:sz w:val="21"/>
                <w:szCs w:val="21"/>
                <w:highlight w:val="none"/>
              </w:rPr>
            </w:pPr>
          </w:p>
        </w:tc>
        <w:tc>
          <w:tcPr>
            <w:tcW w:w="1250" w:type="dxa"/>
            <w:noWrap w:val="0"/>
            <w:vAlign w:val="center"/>
          </w:tcPr>
          <w:p w14:paraId="00FDF778">
            <w:pPr>
              <w:pStyle w:val="37"/>
              <w:jc w:val="center"/>
              <w:rPr>
                <w:rFonts w:hint="eastAsia" w:hAnsi="宋体"/>
                <w:bCs/>
                <w:color w:val="auto"/>
                <w:sz w:val="21"/>
                <w:szCs w:val="21"/>
                <w:highlight w:val="none"/>
              </w:rPr>
            </w:pPr>
          </w:p>
        </w:tc>
      </w:tr>
      <w:tr w14:paraId="7A7BC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799A026">
            <w:pPr>
              <w:pStyle w:val="37"/>
              <w:jc w:val="center"/>
              <w:rPr>
                <w:rFonts w:hint="eastAsia" w:hAnsi="宋体"/>
                <w:bCs/>
                <w:color w:val="auto"/>
                <w:sz w:val="21"/>
                <w:szCs w:val="21"/>
                <w:highlight w:val="none"/>
              </w:rPr>
            </w:pPr>
          </w:p>
        </w:tc>
        <w:tc>
          <w:tcPr>
            <w:tcW w:w="1260" w:type="dxa"/>
            <w:noWrap w:val="0"/>
            <w:vAlign w:val="center"/>
          </w:tcPr>
          <w:p w14:paraId="0448CA76">
            <w:pPr>
              <w:pStyle w:val="37"/>
              <w:jc w:val="center"/>
              <w:rPr>
                <w:rFonts w:hint="eastAsia" w:hAnsi="宋体"/>
                <w:bCs/>
                <w:color w:val="auto"/>
                <w:sz w:val="21"/>
                <w:szCs w:val="21"/>
                <w:highlight w:val="none"/>
              </w:rPr>
            </w:pPr>
          </w:p>
        </w:tc>
        <w:tc>
          <w:tcPr>
            <w:tcW w:w="1200" w:type="dxa"/>
            <w:noWrap w:val="0"/>
            <w:vAlign w:val="center"/>
          </w:tcPr>
          <w:p w14:paraId="4447E324">
            <w:pPr>
              <w:pStyle w:val="37"/>
              <w:jc w:val="center"/>
              <w:rPr>
                <w:rFonts w:hint="eastAsia" w:hAnsi="宋体"/>
                <w:bCs/>
                <w:color w:val="auto"/>
                <w:sz w:val="21"/>
                <w:szCs w:val="21"/>
                <w:highlight w:val="none"/>
              </w:rPr>
            </w:pPr>
          </w:p>
        </w:tc>
        <w:tc>
          <w:tcPr>
            <w:tcW w:w="647" w:type="dxa"/>
            <w:noWrap w:val="0"/>
            <w:vAlign w:val="center"/>
          </w:tcPr>
          <w:p w14:paraId="6F2A8126">
            <w:pPr>
              <w:pStyle w:val="37"/>
              <w:jc w:val="center"/>
              <w:rPr>
                <w:rFonts w:hint="eastAsia" w:hAnsi="宋体"/>
                <w:bCs/>
                <w:color w:val="auto"/>
                <w:sz w:val="21"/>
                <w:szCs w:val="21"/>
                <w:highlight w:val="none"/>
              </w:rPr>
            </w:pPr>
          </w:p>
        </w:tc>
        <w:tc>
          <w:tcPr>
            <w:tcW w:w="1365" w:type="dxa"/>
            <w:noWrap w:val="0"/>
            <w:vAlign w:val="center"/>
          </w:tcPr>
          <w:p w14:paraId="756BD93C">
            <w:pPr>
              <w:pStyle w:val="37"/>
              <w:jc w:val="center"/>
              <w:rPr>
                <w:rFonts w:hint="eastAsia" w:hAnsi="宋体"/>
                <w:bCs/>
                <w:color w:val="auto"/>
                <w:sz w:val="21"/>
                <w:szCs w:val="21"/>
                <w:highlight w:val="none"/>
              </w:rPr>
            </w:pPr>
          </w:p>
        </w:tc>
        <w:tc>
          <w:tcPr>
            <w:tcW w:w="1260" w:type="dxa"/>
            <w:noWrap w:val="0"/>
            <w:vAlign w:val="center"/>
          </w:tcPr>
          <w:p w14:paraId="72145C2C">
            <w:pPr>
              <w:pStyle w:val="37"/>
              <w:jc w:val="center"/>
              <w:rPr>
                <w:rFonts w:hint="eastAsia" w:hAnsi="宋体"/>
                <w:bCs/>
                <w:color w:val="auto"/>
                <w:sz w:val="21"/>
                <w:szCs w:val="21"/>
                <w:highlight w:val="none"/>
              </w:rPr>
            </w:pPr>
          </w:p>
        </w:tc>
        <w:tc>
          <w:tcPr>
            <w:tcW w:w="735" w:type="dxa"/>
            <w:noWrap w:val="0"/>
            <w:vAlign w:val="center"/>
          </w:tcPr>
          <w:p w14:paraId="296B4ED8">
            <w:pPr>
              <w:pStyle w:val="37"/>
              <w:jc w:val="center"/>
              <w:rPr>
                <w:rFonts w:hint="eastAsia" w:hAnsi="宋体"/>
                <w:bCs/>
                <w:color w:val="auto"/>
                <w:sz w:val="21"/>
                <w:szCs w:val="21"/>
                <w:highlight w:val="none"/>
              </w:rPr>
            </w:pPr>
          </w:p>
        </w:tc>
        <w:tc>
          <w:tcPr>
            <w:tcW w:w="840" w:type="dxa"/>
            <w:noWrap w:val="0"/>
            <w:vAlign w:val="center"/>
          </w:tcPr>
          <w:p w14:paraId="110154D8">
            <w:pPr>
              <w:pStyle w:val="37"/>
              <w:jc w:val="center"/>
              <w:rPr>
                <w:rFonts w:hint="eastAsia" w:hAnsi="宋体"/>
                <w:bCs/>
                <w:color w:val="auto"/>
                <w:sz w:val="21"/>
                <w:szCs w:val="21"/>
                <w:highlight w:val="none"/>
              </w:rPr>
            </w:pPr>
          </w:p>
        </w:tc>
        <w:tc>
          <w:tcPr>
            <w:tcW w:w="1250" w:type="dxa"/>
            <w:noWrap w:val="0"/>
            <w:vAlign w:val="center"/>
          </w:tcPr>
          <w:p w14:paraId="7F1DA8AC">
            <w:pPr>
              <w:pStyle w:val="37"/>
              <w:jc w:val="center"/>
              <w:rPr>
                <w:rFonts w:hint="eastAsia" w:hAnsi="宋体"/>
                <w:bCs/>
                <w:color w:val="auto"/>
                <w:sz w:val="21"/>
                <w:szCs w:val="21"/>
                <w:highlight w:val="none"/>
              </w:rPr>
            </w:pPr>
          </w:p>
        </w:tc>
      </w:tr>
      <w:tr w14:paraId="04E4F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3ED22E7">
            <w:pPr>
              <w:pStyle w:val="37"/>
              <w:jc w:val="center"/>
              <w:rPr>
                <w:rFonts w:hint="eastAsia" w:hAnsi="宋体"/>
                <w:bCs/>
                <w:color w:val="auto"/>
                <w:sz w:val="21"/>
                <w:szCs w:val="21"/>
                <w:highlight w:val="none"/>
              </w:rPr>
            </w:pPr>
          </w:p>
        </w:tc>
        <w:tc>
          <w:tcPr>
            <w:tcW w:w="1260" w:type="dxa"/>
            <w:noWrap w:val="0"/>
            <w:vAlign w:val="center"/>
          </w:tcPr>
          <w:p w14:paraId="62FB4B89">
            <w:pPr>
              <w:pStyle w:val="37"/>
              <w:jc w:val="center"/>
              <w:rPr>
                <w:rFonts w:hint="eastAsia" w:hAnsi="宋体"/>
                <w:bCs/>
                <w:color w:val="auto"/>
                <w:sz w:val="21"/>
                <w:szCs w:val="21"/>
                <w:highlight w:val="none"/>
              </w:rPr>
            </w:pPr>
          </w:p>
        </w:tc>
        <w:tc>
          <w:tcPr>
            <w:tcW w:w="1200" w:type="dxa"/>
            <w:noWrap w:val="0"/>
            <w:vAlign w:val="center"/>
          </w:tcPr>
          <w:p w14:paraId="0DEF5712">
            <w:pPr>
              <w:pStyle w:val="37"/>
              <w:jc w:val="center"/>
              <w:rPr>
                <w:rFonts w:hint="eastAsia" w:hAnsi="宋体"/>
                <w:bCs/>
                <w:color w:val="auto"/>
                <w:sz w:val="21"/>
                <w:szCs w:val="21"/>
                <w:highlight w:val="none"/>
              </w:rPr>
            </w:pPr>
          </w:p>
        </w:tc>
        <w:tc>
          <w:tcPr>
            <w:tcW w:w="647" w:type="dxa"/>
            <w:noWrap w:val="0"/>
            <w:vAlign w:val="center"/>
          </w:tcPr>
          <w:p w14:paraId="08F6928E">
            <w:pPr>
              <w:pStyle w:val="37"/>
              <w:jc w:val="center"/>
              <w:rPr>
                <w:rFonts w:hint="eastAsia" w:hAnsi="宋体"/>
                <w:bCs/>
                <w:color w:val="auto"/>
                <w:sz w:val="21"/>
                <w:szCs w:val="21"/>
                <w:highlight w:val="none"/>
              </w:rPr>
            </w:pPr>
          </w:p>
        </w:tc>
        <w:tc>
          <w:tcPr>
            <w:tcW w:w="1365" w:type="dxa"/>
            <w:noWrap w:val="0"/>
            <w:vAlign w:val="center"/>
          </w:tcPr>
          <w:p w14:paraId="086209B9">
            <w:pPr>
              <w:pStyle w:val="37"/>
              <w:jc w:val="center"/>
              <w:rPr>
                <w:rFonts w:hint="eastAsia" w:hAnsi="宋体"/>
                <w:bCs/>
                <w:color w:val="auto"/>
                <w:sz w:val="21"/>
                <w:szCs w:val="21"/>
                <w:highlight w:val="none"/>
              </w:rPr>
            </w:pPr>
          </w:p>
        </w:tc>
        <w:tc>
          <w:tcPr>
            <w:tcW w:w="1260" w:type="dxa"/>
            <w:noWrap w:val="0"/>
            <w:vAlign w:val="center"/>
          </w:tcPr>
          <w:p w14:paraId="30CC9D67">
            <w:pPr>
              <w:pStyle w:val="37"/>
              <w:jc w:val="center"/>
              <w:rPr>
                <w:rFonts w:hint="eastAsia" w:hAnsi="宋体"/>
                <w:bCs/>
                <w:color w:val="auto"/>
                <w:sz w:val="21"/>
                <w:szCs w:val="21"/>
                <w:highlight w:val="none"/>
              </w:rPr>
            </w:pPr>
          </w:p>
        </w:tc>
        <w:tc>
          <w:tcPr>
            <w:tcW w:w="735" w:type="dxa"/>
            <w:noWrap w:val="0"/>
            <w:vAlign w:val="center"/>
          </w:tcPr>
          <w:p w14:paraId="7B62089D">
            <w:pPr>
              <w:pStyle w:val="37"/>
              <w:jc w:val="center"/>
              <w:rPr>
                <w:rFonts w:hint="eastAsia" w:hAnsi="宋体"/>
                <w:bCs/>
                <w:color w:val="auto"/>
                <w:sz w:val="21"/>
                <w:szCs w:val="21"/>
                <w:highlight w:val="none"/>
              </w:rPr>
            </w:pPr>
          </w:p>
        </w:tc>
        <w:tc>
          <w:tcPr>
            <w:tcW w:w="840" w:type="dxa"/>
            <w:noWrap w:val="0"/>
            <w:vAlign w:val="center"/>
          </w:tcPr>
          <w:p w14:paraId="3C8E18F5">
            <w:pPr>
              <w:pStyle w:val="37"/>
              <w:jc w:val="center"/>
              <w:rPr>
                <w:rFonts w:hint="eastAsia" w:hAnsi="宋体"/>
                <w:bCs/>
                <w:color w:val="auto"/>
                <w:sz w:val="21"/>
                <w:szCs w:val="21"/>
                <w:highlight w:val="none"/>
              </w:rPr>
            </w:pPr>
          </w:p>
        </w:tc>
        <w:tc>
          <w:tcPr>
            <w:tcW w:w="1250" w:type="dxa"/>
            <w:noWrap w:val="0"/>
            <w:vAlign w:val="center"/>
          </w:tcPr>
          <w:p w14:paraId="7AA4A375">
            <w:pPr>
              <w:pStyle w:val="37"/>
              <w:jc w:val="center"/>
              <w:rPr>
                <w:rFonts w:hint="eastAsia" w:hAnsi="宋体"/>
                <w:bCs/>
                <w:color w:val="auto"/>
                <w:sz w:val="21"/>
                <w:szCs w:val="21"/>
                <w:highlight w:val="none"/>
              </w:rPr>
            </w:pPr>
          </w:p>
        </w:tc>
      </w:tr>
      <w:tr w14:paraId="228F4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0EF42D8">
            <w:pPr>
              <w:pStyle w:val="37"/>
              <w:jc w:val="center"/>
              <w:rPr>
                <w:rFonts w:hint="eastAsia" w:hAnsi="宋体"/>
                <w:bCs/>
                <w:color w:val="auto"/>
                <w:sz w:val="21"/>
                <w:szCs w:val="21"/>
                <w:highlight w:val="none"/>
              </w:rPr>
            </w:pPr>
          </w:p>
        </w:tc>
        <w:tc>
          <w:tcPr>
            <w:tcW w:w="1260" w:type="dxa"/>
            <w:noWrap w:val="0"/>
            <w:vAlign w:val="center"/>
          </w:tcPr>
          <w:p w14:paraId="361A4047">
            <w:pPr>
              <w:pStyle w:val="37"/>
              <w:jc w:val="center"/>
              <w:rPr>
                <w:rFonts w:hint="eastAsia" w:hAnsi="宋体"/>
                <w:bCs/>
                <w:color w:val="auto"/>
                <w:sz w:val="21"/>
                <w:szCs w:val="21"/>
                <w:highlight w:val="none"/>
              </w:rPr>
            </w:pPr>
          </w:p>
        </w:tc>
        <w:tc>
          <w:tcPr>
            <w:tcW w:w="1200" w:type="dxa"/>
            <w:noWrap w:val="0"/>
            <w:vAlign w:val="center"/>
          </w:tcPr>
          <w:p w14:paraId="6DDCB8CC">
            <w:pPr>
              <w:pStyle w:val="37"/>
              <w:jc w:val="center"/>
              <w:rPr>
                <w:rFonts w:hint="eastAsia" w:hAnsi="宋体"/>
                <w:bCs/>
                <w:color w:val="auto"/>
                <w:sz w:val="21"/>
                <w:szCs w:val="21"/>
                <w:highlight w:val="none"/>
              </w:rPr>
            </w:pPr>
          </w:p>
        </w:tc>
        <w:tc>
          <w:tcPr>
            <w:tcW w:w="647" w:type="dxa"/>
            <w:noWrap w:val="0"/>
            <w:vAlign w:val="center"/>
          </w:tcPr>
          <w:p w14:paraId="0E567675">
            <w:pPr>
              <w:pStyle w:val="37"/>
              <w:jc w:val="center"/>
              <w:rPr>
                <w:rFonts w:hint="eastAsia" w:hAnsi="宋体"/>
                <w:bCs/>
                <w:color w:val="auto"/>
                <w:sz w:val="21"/>
                <w:szCs w:val="21"/>
                <w:highlight w:val="none"/>
              </w:rPr>
            </w:pPr>
          </w:p>
        </w:tc>
        <w:tc>
          <w:tcPr>
            <w:tcW w:w="1365" w:type="dxa"/>
            <w:noWrap w:val="0"/>
            <w:vAlign w:val="center"/>
          </w:tcPr>
          <w:p w14:paraId="41CABB9B">
            <w:pPr>
              <w:pStyle w:val="37"/>
              <w:jc w:val="center"/>
              <w:rPr>
                <w:rFonts w:hint="eastAsia" w:hAnsi="宋体"/>
                <w:bCs/>
                <w:color w:val="auto"/>
                <w:sz w:val="21"/>
                <w:szCs w:val="21"/>
                <w:highlight w:val="none"/>
              </w:rPr>
            </w:pPr>
          </w:p>
        </w:tc>
        <w:tc>
          <w:tcPr>
            <w:tcW w:w="1260" w:type="dxa"/>
            <w:noWrap w:val="0"/>
            <w:vAlign w:val="center"/>
          </w:tcPr>
          <w:p w14:paraId="4E33C463">
            <w:pPr>
              <w:pStyle w:val="37"/>
              <w:jc w:val="center"/>
              <w:rPr>
                <w:rFonts w:hint="eastAsia" w:hAnsi="宋体"/>
                <w:bCs/>
                <w:color w:val="auto"/>
                <w:sz w:val="21"/>
                <w:szCs w:val="21"/>
                <w:highlight w:val="none"/>
              </w:rPr>
            </w:pPr>
          </w:p>
        </w:tc>
        <w:tc>
          <w:tcPr>
            <w:tcW w:w="735" w:type="dxa"/>
            <w:noWrap w:val="0"/>
            <w:vAlign w:val="center"/>
          </w:tcPr>
          <w:p w14:paraId="7F2FA814">
            <w:pPr>
              <w:pStyle w:val="37"/>
              <w:jc w:val="center"/>
              <w:rPr>
                <w:rFonts w:hint="eastAsia" w:hAnsi="宋体"/>
                <w:bCs/>
                <w:color w:val="auto"/>
                <w:sz w:val="21"/>
                <w:szCs w:val="21"/>
                <w:highlight w:val="none"/>
              </w:rPr>
            </w:pPr>
          </w:p>
        </w:tc>
        <w:tc>
          <w:tcPr>
            <w:tcW w:w="840" w:type="dxa"/>
            <w:noWrap w:val="0"/>
            <w:vAlign w:val="center"/>
          </w:tcPr>
          <w:p w14:paraId="331A0E76">
            <w:pPr>
              <w:pStyle w:val="37"/>
              <w:jc w:val="center"/>
              <w:rPr>
                <w:rFonts w:hint="eastAsia" w:hAnsi="宋体"/>
                <w:bCs/>
                <w:color w:val="auto"/>
                <w:sz w:val="21"/>
                <w:szCs w:val="21"/>
                <w:highlight w:val="none"/>
              </w:rPr>
            </w:pPr>
          </w:p>
        </w:tc>
        <w:tc>
          <w:tcPr>
            <w:tcW w:w="1250" w:type="dxa"/>
            <w:noWrap w:val="0"/>
            <w:vAlign w:val="center"/>
          </w:tcPr>
          <w:p w14:paraId="659AB744">
            <w:pPr>
              <w:pStyle w:val="37"/>
              <w:jc w:val="center"/>
              <w:rPr>
                <w:rFonts w:hint="eastAsia" w:hAnsi="宋体"/>
                <w:bCs/>
                <w:color w:val="auto"/>
                <w:sz w:val="21"/>
                <w:szCs w:val="21"/>
                <w:highlight w:val="none"/>
              </w:rPr>
            </w:pPr>
          </w:p>
        </w:tc>
      </w:tr>
      <w:tr w14:paraId="41068F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55FC8F57">
            <w:pPr>
              <w:pStyle w:val="37"/>
              <w:jc w:val="center"/>
              <w:rPr>
                <w:rFonts w:hint="eastAsia" w:hAnsi="宋体"/>
                <w:bCs/>
                <w:color w:val="auto"/>
                <w:sz w:val="21"/>
                <w:szCs w:val="21"/>
                <w:highlight w:val="none"/>
              </w:rPr>
            </w:pPr>
          </w:p>
        </w:tc>
        <w:tc>
          <w:tcPr>
            <w:tcW w:w="1260" w:type="dxa"/>
            <w:noWrap w:val="0"/>
            <w:vAlign w:val="center"/>
          </w:tcPr>
          <w:p w14:paraId="6FE4ABB2">
            <w:pPr>
              <w:pStyle w:val="37"/>
              <w:jc w:val="center"/>
              <w:rPr>
                <w:rFonts w:hint="eastAsia" w:hAnsi="宋体"/>
                <w:bCs/>
                <w:color w:val="auto"/>
                <w:sz w:val="21"/>
                <w:szCs w:val="21"/>
                <w:highlight w:val="none"/>
              </w:rPr>
            </w:pPr>
          </w:p>
        </w:tc>
        <w:tc>
          <w:tcPr>
            <w:tcW w:w="1200" w:type="dxa"/>
            <w:noWrap w:val="0"/>
            <w:vAlign w:val="center"/>
          </w:tcPr>
          <w:p w14:paraId="21EEE87E">
            <w:pPr>
              <w:pStyle w:val="37"/>
              <w:jc w:val="center"/>
              <w:rPr>
                <w:rFonts w:hint="eastAsia" w:hAnsi="宋体"/>
                <w:bCs/>
                <w:color w:val="auto"/>
                <w:sz w:val="21"/>
                <w:szCs w:val="21"/>
                <w:highlight w:val="none"/>
              </w:rPr>
            </w:pPr>
          </w:p>
        </w:tc>
        <w:tc>
          <w:tcPr>
            <w:tcW w:w="647" w:type="dxa"/>
            <w:noWrap w:val="0"/>
            <w:vAlign w:val="center"/>
          </w:tcPr>
          <w:p w14:paraId="623DEDC3">
            <w:pPr>
              <w:pStyle w:val="37"/>
              <w:jc w:val="center"/>
              <w:rPr>
                <w:rFonts w:hint="eastAsia" w:hAnsi="宋体"/>
                <w:bCs/>
                <w:color w:val="auto"/>
                <w:sz w:val="21"/>
                <w:szCs w:val="21"/>
                <w:highlight w:val="none"/>
              </w:rPr>
            </w:pPr>
          </w:p>
        </w:tc>
        <w:tc>
          <w:tcPr>
            <w:tcW w:w="1365" w:type="dxa"/>
            <w:noWrap w:val="0"/>
            <w:vAlign w:val="center"/>
          </w:tcPr>
          <w:p w14:paraId="3BB07238">
            <w:pPr>
              <w:pStyle w:val="37"/>
              <w:jc w:val="center"/>
              <w:rPr>
                <w:rFonts w:hint="eastAsia" w:hAnsi="宋体"/>
                <w:bCs/>
                <w:color w:val="auto"/>
                <w:sz w:val="21"/>
                <w:szCs w:val="21"/>
                <w:highlight w:val="none"/>
              </w:rPr>
            </w:pPr>
          </w:p>
        </w:tc>
        <w:tc>
          <w:tcPr>
            <w:tcW w:w="1260" w:type="dxa"/>
            <w:noWrap w:val="0"/>
            <w:vAlign w:val="center"/>
          </w:tcPr>
          <w:p w14:paraId="11D328DB">
            <w:pPr>
              <w:pStyle w:val="37"/>
              <w:jc w:val="center"/>
              <w:rPr>
                <w:rFonts w:hint="eastAsia" w:hAnsi="宋体"/>
                <w:bCs/>
                <w:color w:val="auto"/>
                <w:sz w:val="21"/>
                <w:szCs w:val="21"/>
                <w:highlight w:val="none"/>
              </w:rPr>
            </w:pPr>
          </w:p>
        </w:tc>
        <w:tc>
          <w:tcPr>
            <w:tcW w:w="735" w:type="dxa"/>
            <w:noWrap w:val="0"/>
            <w:vAlign w:val="center"/>
          </w:tcPr>
          <w:p w14:paraId="3907C0CA">
            <w:pPr>
              <w:pStyle w:val="37"/>
              <w:jc w:val="center"/>
              <w:rPr>
                <w:rFonts w:hint="eastAsia" w:hAnsi="宋体"/>
                <w:bCs/>
                <w:color w:val="auto"/>
                <w:sz w:val="21"/>
                <w:szCs w:val="21"/>
                <w:highlight w:val="none"/>
              </w:rPr>
            </w:pPr>
          </w:p>
        </w:tc>
        <w:tc>
          <w:tcPr>
            <w:tcW w:w="840" w:type="dxa"/>
            <w:noWrap w:val="0"/>
            <w:vAlign w:val="center"/>
          </w:tcPr>
          <w:p w14:paraId="4CE25A96">
            <w:pPr>
              <w:pStyle w:val="37"/>
              <w:jc w:val="center"/>
              <w:rPr>
                <w:rFonts w:hint="eastAsia" w:hAnsi="宋体"/>
                <w:bCs/>
                <w:color w:val="auto"/>
                <w:sz w:val="21"/>
                <w:szCs w:val="21"/>
                <w:highlight w:val="none"/>
              </w:rPr>
            </w:pPr>
          </w:p>
        </w:tc>
        <w:tc>
          <w:tcPr>
            <w:tcW w:w="1250" w:type="dxa"/>
            <w:noWrap w:val="0"/>
            <w:vAlign w:val="center"/>
          </w:tcPr>
          <w:p w14:paraId="0301615A">
            <w:pPr>
              <w:pStyle w:val="37"/>
              <w:jc w:val="center"/>
              <w:rPr>
                <w:rFonts w:hint="eastAsia" w:hAnsi="宋体"/>
                <w:bCs/>
                <w:color w:val="auto"/>
                <w:sz w:val="21"/>
                <w:szCs w:val="21"/>
                <w:highlight w:val="none"/>
              </w:rPr>
            </w:pPr>
          </w:p>
        </w:tc>
      </w:tr>
      <w:tr w14:paraId="03885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D74FBDD">
            <w:pPr>
              <w:pStyle w:val="37"/>
              <w:jc w:val="center"/>
              <w:rPr>
                <w:rFonts w:hint="eastAsia" w:hAnsi="宋体"/>
                <w:bCs/>
                <w:color w:val="auto"/>
                <w:sz w:val="21"/>
                <w:szCs w:val="21"/>
                <w:highlight w:val="none"/>
              </w:rPr>
            </w:pPr>
          </w:p>
        </w:tc>
        <w:tc>
          <w:tcPr>
            <w:tcW w:w="1260" w:type="dxa"/>
            <w:noWrap w:val="0"/>
            <w:vAlign w:val="center"/>
          </w:tcPr>
          <w:p w14:paraId="2D382265">
            <w:pPr>
              <w:pStyle w:val="37"/>
              <w:jc w:val="center"/>
              <w:rPr>
                <w:rFonts w:hint="eastAsia" w:hAnsi="宋体"/>
                <w:bCs/>
                <w:color w:val="auto"/>
                <w:sz w:val="21"/>
                <w:szCs w:val="21"/>
                <w:highlight w:val="none"/>
              </w:rPr>
            </w:pPr>
          </w:p>
        </w:tc>
        <w:tc>
          <w:tcPr>
            <w:tcW w:w="1200" w:type="dxa"/>
            <w:noWrap w:val="0"/>
            <w:vAlign w:val="center"/>
          </w:tcPr>
          <w:p w14:paraId="3B2965A0">
            <w:pPr>
              <w:pStyle w:val="37"/>
              <w:jc w:val="center"/>
              <w:rPr>
                <w:rFonts w:hint="eastAsia" w:hAnsi="宋体"/>
                <w:bCs/>
                <w:color w:val="auto"/>
                <w:sz w:val="21"/>
                <w:szCs w:val="21"/>
                <w:highlight w:val="none"/>
              </w:rPr>
            </w:pPr>
          </w:p>
        </w:tc>
        <w:tc>
          <w:tcPr>
            <w:tcW w:w="647" w:type="dxa"/>
            <w:noWrap w:val="0"/>
            <w:vAlign w:val="center"/>
          </w:tcPr>
          <w:p w14:paraId="29EF3A58">
            <w:pPr>
              <w:pStyle w:val="37"/>
              <w:jc w:val="center"/>
              <w:rPr>
                <w:rFonts w:hint="eastAsia" w:hAnsi="宋体"/>
                <w:bCs/>
                <w:color w:val="auto"/>
                <w:sz w:val="21"/>
                <w:szCs w:val="21"/>
                <w:highlight w:val="none"/>
              </w:rPr>
            </w:pPr>
          </w:p>
        </w:tc>
        <w:tc>
          <w:tcPr>
            <w:tcW w:w="1365" w:type="dxa"/>
            <w:noWrap w:val="0"/>
            <w:vAlign w:val="center"/>
          </w:tcPr>
          <w:p w14:paraId="79137E0A">
            <w:pPr>
              <w:pStyle w:val="37"/>
              <w:jc w:val="center"/>
              <w:rPr>
                <w:rFonts w:hint="eastAsia" w:hAnsi="宋体"/>
                <w:bCs/>
                <w:color w:val="auto"/>
                <w:sz w:val="21"/>
                <w:szCs w:val="21"/>
                <w:highlight w:val="none"/>
              </w:rPr>
            </w:pPr>
          </w:p>
        </w:tc>
        <w:tc>
          <w:tcPr>
            <w:tcW w:w="1260" w:type="dxa"/>
            <w:noWrap w:val="0"/>
            <w:vAlign w:val="center"/>
          </w:tcPr>
          <w:p w14:paraId="55E89C6C">
            <w:pPr>
              <w:pStyle w:val="37"/>
              <w:jc w:val="center"/>
              <w:rPr>
                <w:rFonts w:hint="eastAsia" w:hAnsi="宋体"/>
                <w:bCs/>
                <w:color w:val="auto"/>
                <w:sz w:val="21"/>
                <w:szCs w:val="21"/>
                <w:highlight w:val="none"/>
              </w:rPr>
            </w:pPr>
          </w:p>
        </w:tc>
        <w:tc>
          <w:tcPr>
            <w:tcW w:w="735" w:type="dxa"/>
            <w:noWrap w:val="0"/>
            <w:vAlign w:val="center"/>
          </w:tcPr>
          <w:p w14:paraId="52FAEEA9">
            <w:pPr>
              <w:pStyle w:val="37"/>
              <w:jc w:val="center"/>
              <w:rPr>
                <w:rFonts w:hint="eastAsia" w:hAnsi="宋体"/>
                <w:bCs/>
                <w:color w:val="auto"/>
                <w:sz w:val="21"/>
                <w:szCs w:val="21"/>
                <w:highlight w:val="none"/>
              </w:rPr>
            </w:pPr>
          </w:p>
        </w:tc>
        <w:tc>
          <w:tcPr>
            <w:tcW w:w="840" w:type="dxa"/>
            <w:noWrap w:val="0"/>
            <w:vAlign w:val="center"/>
          </w:tcPr>
          <w:p w14:paraId="2A21CEB7">
            <w:pPr>
              <w:pStyle w:val="37"/>
              <w:jc w:val="center"/>
              <w:rPr>
                <w:rFonts w:hint="eastAsia" w:hAnsi="宋体"/>
                <w:bCs/>
                <w:color w:val="auto"/>
                <w:sz w:val="21"/>
                <w:szCs w:val="21"/>
                <w:highlight w:val="none"/>
              </w:rPr>
            </w:pPr>
          </w:p>
        </w:tc>
        <w:tc>
          <w:tcPr>
            <w:tcW w:w="1250" w:type="dxa"/>
            <w:noWrap w:val="0"/>
            <w:vAlign w:val="center"/>
          </w:tcPr>
          <w:p w14:paraId="0B75D934">
            <w:pPr>
              <w:pStyle w:val="37"/>
              <w:jc w:val="center"/>
              <w:rPr>
                <w:rFonts w:hint="eastAsia" w:hAnsi="宋体"/>
                <w:bCs/>
                <w:color w:val="auto"/>
                <w:sz w:val="21"/>
                <w:szCs w:val="21"/>
                <w:highlight w:val="none"/>
              </w:rPr>
            </w:pPr>
          </w:p>
        </w:tc>
      </w:tr>
      <w:tr w14:paraId="4BEAD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73B294EF">
            <w:pPr>
              <w:pStyle w:val="37"/>
              <w:jc w:val="center"/>
              <w:rPr>
                <w:rFonts w:hint="eastAsia" w:hAnsi="宋体"/>
                <w:bCs/>
                <w:color w:val="auto"/>
                <w:sz w:val="21"/>
                <w:szCs w:val="21"/>
                <w:highlight w:val="none"/>
              </w:rPr>
            </w:pPr>
          </w:p>
        </w:tc>
        <w:tc>
          <w:tcPr>
            <w:tcW w:w="1260" w:type="dxa"/>
            <w:noWrap w:val="0"/>
            <w:vAlign w:val="center"/>
          </w:tcPr>
          <w:p w14:paraId="2956603A">
            <w:pPr>
              <w:pStyle w:val="37"/>
              <w:jc w:val="center"/>
              <w:rPr>
                <w:rFonts w:hint="eastAsia" w:hAnsi="宋体"/>
                <w:bCs/>
                <w:color w:val="auto"/>
                <w:sz w:val="21"/>
                <w:szCs w:val="21"/>
                <w:highlight w:val="none"/>
              </w:rPr>
            </w:pPr>
          </w:p>
        </w:tc>
        <w:tc>
          <w:tcPr>
            <w:tcW w:w="1200" w:type="dxa"/>
            <w:noWrap w:val="0"/>
            <w:vAlign w:val="center"/>
          </w:tcPr>
          <w:p w14:paraId="03BAB3F0">
            <w:pPr>
              <w:pStyle w:val="37"/>
              <w:jc w:val="center"/>
              <w:rPr>
                <w:rFonts w:hint="eastAsia" w:hAnsi="宋体"/>
                <w:bCs/>
                <w:color w:val="auto"/>
                <w:sz w:val="21"/>
                <w:szCs w:val="21"/>
                <w:highlight w:val="none"/>
              </w:rPr>
            </w:pPr>
          </w:p>
        </w:tc>
        <w:tc>
          <w:tcPr>
            <w:tcW w:w="647" w:type="dxa"/>
            <w:noWrap w:val="0"/>
            <w:vAlign w:val="center"/>
          </w:tcPr>
          <w:p w14:paraId="142BE19A">
            <w:pPr>
              <w:pStyle w:val="37"/>
              <w:jc w:val="center"/>
              <w:rPr>
                <w:rFonts w:hint="eastAsia" w:hAnsi="宋体"/>
                <w:bCs/>
                <w:color w:val="auto"/>
                <w:sz w:val="21"/>
                <w:szCs w:val="21"/>
                <w:highlight w:val="none"/>
              </w:rPr>
            </w:pPr>
          </w:p>
        </w:tc>
        <w:tc>
          <w:tcPr>
            <w:tcW w:w="1365" w:type="dxa"/>
            <w:noWrap w:val="0"/>
            <w:vAlign w:val="center"/>
          </w:tcPr>
          <w:p w14:paraId="24C3132A">
            <w:pPr>
              <w:pStyle w:val="37"/>
              <w:jc w:val="center"/>
              <w:rPr>
                <w:rFonts w:hint="eastAsia" w:hAnsi="宋体"/>
                <w:bCs/>
                <w:color w:val="auto"/>
                <w:sz w:val="21"/>
                <w:szCs w:val="21"/>
                <w:highlight w:val="none"/>
              </w:rPr>
            </w:pPr>
          </w:p>
        </w:tc>
        <w:tc>
          <w:tcPr>
            <w:tcW w:w="1260" w:type="dxa"/>
            <w:noWrap w:val="0"/>
            <w:vAlign w:val="center"/>
          </w:tcPr>
          <w:p w14:paraId="4CEDBBAE">
            <w:pPr>
              <w:pStyle w:val="37"/>
              <w:jc w:val="center"/>
              <w:rPr>
                <w:rFonts w:hint="eastAsia" w:hAnsi="宋体"/>
                <w:bCs/>
                <w:color w:val="auto"/>
                <w:sz w:val="21"/>
                <w:szCs w:val="21"/>
                <w:highlight w:val="none"/>
              </w:rPr>
            </w:pPr>
          </w:p>
        </w:tc>
        <w:tc>
          <w:tcPr>
            <w:tcW w:w="735" w:type="dxa"/>
            <w:noWrap w:val="0"/>
            <w:vAlign w:val="center"/>
          </w:tcPr>
          <w:p w14:paraId="02C7EB9F">
            <w:pPr>
              <w:pStyle w:val="37"/>
              <w:jc w:val="center"/>
              <w:rPr>
                <w:rFonts w:hint="eastAsia" w:hAnsi="宋体"/>
                <w:bCs/>
                <w:color w:val="auto"/>
                <w:sz w:val="21"/>
                <w:szCs w:val="21"/>
                <w:highlight w:val="none"/>
              </w:rPr>
            </w:pPr>
          </w:p>
        </w:tc>
        <w:tc>
          <w:tcPr>
            <w:tcW w:w="840" w:type="dxa"/>
            <w:noWrap w:val="0"/>
            <w:vAlign w:val="center"/>
          </w:tcPr>
          <w:p w14:paraId="113E639B">
            <w:pPr>
              <w:pStyle w:val="37"/>
              <w:jc w:val="center"/>
              <w:rPr>
                <w:rFonts w:hint="eastAsia" w:hAnsi="宋体"/>
                <w:bCs/>
                <w:color w:val="auto"/>
                <w:sz w:val="21"/>
                <w:szCs w:val="21"/>
                <w:highlight w:val="none"/>
              </w:rPr>
            </w:pPr>
          </w:p>
        </w:tc>
        <w:tc>
          <w:tcPr>
            <w:tcW w:w="1250" w:type="dxa"/>
            <w:noWrap w:val="0"/>
            <w:vAlign w:val="center"/>
          </w:tcPr>
          <w:p w14:paraId="3FD5E72C">
            <w:pPr>
              <w:pStyle w:val="37"/>
              <w:jc w:val="center"/>
              <w:rPr>
                <w:rFonts w:hint="eastAsia" w:hAnsi="宋体"/>
                <w:bCs/>
                <w:color w:val="auto"/>
                <w:sz w:val="21"/>
                <w:szCs w:val="21"/>
                <w:highlight w:val="none"/>
              </w:rPr>
            </w:pPr>
          </w:p>
        </w:tc>
      </w:tr>
      <w:tr w14:paraId="358A2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2F861054">
            <w:pPr>
              <w:pStyle w:val="37"/>
              <w:jc w:val="center"/>
              <w:rPr>
                <w:rFonts w:hint="eastAsia" w:hAnsi="宋体"/>
                <w:bCs/>
                <w:color w:val="auto"/>
                <w:sz w:val="21"/>
                <w:szCs w:val="21"/>
                <w:highlight w:val="none"/>
              </w:rPr>
            </w:pPr>
          </w:p>
        </w:tc>
        <w:tc>
          <w:tcPr>
            <w:tcW w:w="1260" w:type="dxa"/>
            <w:noWrap w:val="0"/>
            <w:vAlign w:val="center"/>
          </w:tcPr>
          <w:p w14:paraId="2812DC07">
            <w:pPr>
              <w:pStyle w:val="37"/>
              <w:jc w:val="center"/>
              <w:rPr>
                <w:rFonts w:hint="eastAsia" w:hAnsi="宋体"/>
                <w:bCs/>
                <w:color w:val="auto"/>
                <w:sz w:val="21"/>
                <w:szCs w:val="21"/>
                <w:highlight w:val="none"/>
              </w:rPr>
            </w:pPr>
          </w:p>
        </w:tc>
        <w:tc>
          <w:tcPr>
            <w:tcW w:w="1200" w:type="dxa"/>
            <w:noWrap w:val="0"/>
            <w:vAlign w:val="center"/>
          </w:tcPr>
          <w:p w14:paraId="5A3026A1">
            <w:pPr>
              <w:pStyle w:val="37"/>
              <w:jc w:val="center"/>
              <w:rPr>
                <w:rFonts w:hint="eastAsia" w:hAnsi="宋体"/>
                <w:bCs/>
                <w:color w:val="auto"/>
                <w:sz w:val="21"/>
                <w:szCs w:val="21"/>
                <w:highlight w:val="none"/>
              </w:rPr>
            </w:pPr>
          </w:p>
        </w:tc>
        <w:tc>
          <w:tcPr>
            <w:tcW w:w="647" w:type="dxa"/>
            <w:noWrap w:val="0"/>
            <w:vAlign w:val="center"/>
          </w:tcPr>
          <w:p w14:paraId="0AD88FAB">
            <w:pPr>
              <w:pStyle w:val="37"/>
              <w:jc w:val="center"/>
              <w:rPr>
                <w:rFonts w:hint="eastAsia" w:hAnsi="宋体"/>
                <w:bCs/>
                <w:color w:val="auto"/>
                <w:sz w:val="21"/>
                <w:szCs w:val="21"/>
                <w:highlight w:val="none"/>
              </w:rPr>
            </w:pPr>
          </w:p>
        </w:tc>
        <w:tc>
          <w:tcPr>
            <w:tcW w:w="1365" w:type="dxa"/>
            <w:noWrap w:val="0"/>
            <w:vAlign w:val="center"/>
          </w:tcPr>
          <w:p w14:paraId="3C9D85A0">
            <w:pPr>
              <w:pStyle w:val="37"/>
              <w:jc w:val="center"/>
              <w:rPr>
                <w:rFonts w:hint="eastAsia" w:hAnsi="宋体"/>
                <w:bCs/>
                <w:color w:val="auto"/>
                <w:sz w:val="21"/>
                <w:szCs w:val="21"/>
                <w:highlight w:val="none"/>
              </w:rPr>
            </w:pPr>
          </w:p>
        </w:tc>
        <w:tc>
          <w:tcPr>
            <w:tcW w:w="1260" w:type="dxa"/>
            <w:noWrap w:val="0"/>
            <w:vAlign w:val="center"/>
          </w:tcPr>
          <w:p w14:paraId="4464ADB0">
            <w:pPr>
              <w:pStyle w:val="37"/>
              <w:jc w:val="center"/>
              <w:rPr>
                <w:rFonts w:hint="eastAsia" w:hAnsi="宋体"/>
                <w:bCs/>
                <w:color w:val="auto"/>
                <w:sz w:val="21"/>
                <w:szCs w:val="21"/>
                <w:highlight w:val="none"/>
              </w:rPr>
            </w:pPr>
          </w:p>
        </w:tc>
        <w:tc>
          <w:tcPr>
            <w:tcW w:w="735" w:type="dxa"/>
            <w:noWrap w:val="0"/>
            <w:vAlign w:val="center"/>
          </w:tcPr>
          <w:p w14:paraId="3D454905">
            <w:pPr>
              <w:pStyle w:val="37"/>
              <w:jc w:val="center"/>
              <w:rPr>
                <w:rFonts w:hint="eastAsia" w:hAnsi="宋体"/>
                <w:bCs/>
                <w:color w:val="auto"/>
                <w:sz w:val="21"/>
                <w:szCs w:val="21"/>
                <w:highlight w:val="none"/>
              </w:rPr>
            </w:pPr>
          </w:p>
        </w:tc>
        <w:tc>
          <w:tcPr>
            <w:tcW w:w="840" w:type="dxa"/>
            <w:noWrap w:val="0"/>
            <w:vAlign w:val="center"/>
          </w:tcPr>
          <w:p w14:paraId="50C3C49E">
            <w:pPr>
              <w:pStyle w:val="37"/>
              <w:jc w:val="center"/>
              <w:rPr>
                <w:rFonts w:hint="eastAsia" w:hAnsi="宋体"/>
                <w:bCs/>
                <w:color w:val="auto"/>
                <w:sz w:val="21"/>
                <w:szCs w:val="21"/>
                <w:highlight w:val="none"/>
              </w:rPr>
            </w:pPr>
          </w:p>
        </w:tc>
        <w:tc>
          <w:tcPr>
            <w:tcW w:w="1250" w:type="dxa"/>
            <w:noWrap w:val="0"/>
            <w:vAlign w:val="center"/>
          </w:tcPr>
          <w:p w14:paraId="7CFF1A5B">
            <w:pPr>
              <w:pStyle w:val="37"/>
              <w:jc w:val="center"/>
              <w:rPr>
                <w:rFonts w:hint="eastAsia" w:hAnsi="宋体"/>
                <w:bCs/>
                <w:color w:val="auto"/>
                <w:sz w:val="21"/>
                <w:szCs w:val="21"/>
                <w:highlight w:val="none"/>
              </w:rPr>
            </w:pPr>
          </w:p>
        </w:tc>
      </w:tr>
      <w:tr w14:paraId="1A444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64112A94">
            <w:pPr>
              <w:pStyle w:val="37"/>
              <w:jc w:val="center"/>
              <w:rPr>
                <w:rFonts w:hint="eastAsia" w:hAnsi="宋体"/>
                <w:bCs/>
                <w:color w:val="auto"/>
                <w:sz w:val="21"/>
                <w:szCs w:val="21"/>
                <w:highlight w:val="none"/>
              </w:rPr>
            </w:pPr>
          </w:p>
        </w:tc>
        <w:tc>
          <w:tcPr>
            <w:tcW w:w="1260" w:type="dxa"/>
            <w:noWrap w:val="0"/>
            <w:vAlign w:val="center"/>
          </w:tcPr>
          <w:p w14:paraId="1F761ACD">
            <w:pPr>
              <w:pStyle w:val="37"/>
              <w:jc w:val="center"/>
              <w:rPr>
                <w:rFonts w:hint="eastAsia" w:hAnsi="宋体"/>
                <w:bCs/>
                <w:color w:val="auto"/>
                <w:sz w:val="21"/>
                <w:szCs w:val="21"/>
                <w:highlight w:val="none"/>
              </w:rPr>
            </w:pPr>
          </w:p>
        </w:tc>
        <w:tc>
          <w:tcPr>
            <w:tcW w:w="1200" w:type="dxa"/>
            <w:noWrap w:val="0"/>
            <w:vAlign w:val="center"/>
          </w:tcPr>
          <w:p w14:paraId="6314DE49">
            <w:pPr>
              <w:pStyle w:val="37"/>
              <w:jc w:val="center"/>
              <w:rPr>
                <w:rFonts w:hint="eastAsia" w:hAnsi="宋体"/>
                <w:bCs/>
                <w:color w:val="auto"/>
                <w:sz w:val="21"/>
                <w:szCs w:val="21"/>
                <w:highlight w:val="none"/>
              </w:rPr>
            </w:pPr>
          </w:p>
        </w:tc>
        <w:tc>
          <w:tcPr>
            <w:tcW w:w="647" w:type="dxa"/>
            <w:noWrap w:val="0"/>
            <w:vAlign w:val="center"/>
          </w:tcPr>
          <w:p w14:paraId="563FB102">
            <w:pPr>
              <w:pStyle w:val="37"/>
              <w:jc w:val="center"/>
              <w:rPr>
                <w:rFonts w:hint="eastAsia" w:hAnsi="宋体"/>
                <w:bCs/>
                <w:color w:val="auto"/>
                <w:sz w:val="21"/>
                <w:szCs w:val="21"/>
                <w:highlight w:val="none"/>
              </w:rPr>
            </w:pPr>
          </w:p>
        </w:tc>
        <w:tc>
          <w:tcPr>
            <w:tcW w:w="1365" w:type="dxa"/>
            <w:noWrap w:val="0"/>
            <w:vAlign w:val="center"/>
          </w:tcPr>
          <w:p w14:paraId="1C3167B7">
            <w:pPr>
              <w:pStyle w:val="37"/>
              <w:jc w:val="center"/>
              <w:rPr>
                <w:rFonts w:hint="eastAsia" w:hAnsi="宋体"/>
                <w:bCs/>
                <w:color w:val="auto"/>
                <w:sz w:val="21"/>
                <w:szCs w:val="21"/>
                <w:highlight w:val="none"/>
              </w:rPr>
            </w:pPr>
          </w:p>
        </w:tc>
        <w:tc>
          <w:tcPr>
            <w:tcW w:w="1260" w:type="dxa"/>
            <w:noWrap w:val="0"/>
            <w:vAlign w:val="center"/>
          </w:tcPr>
          <w:p w14:paraId="3A131337">
            <w:pPr>
              <w:pStyle w:val="37"/>
              <w:jc w:val="center"/>
              <w:rPr>
                <w:rFonts w:hint="eastAsia" w:hAnsi="宋体"/>
                <w:bCs/>
                <w:color w:val="auto"/>
                <w:sz w:val="21"/>
                <w:szCs w:val="21"/>
                <w:highlight w:val="none"/>
              </w:rPr>
            </w:pPr>
          </w:p>
        </w:tc>
        <w:tc>
          <w:tcPr>
            <w:tcW w:w="735" w:type="dxa"/>
            <w:noWrap w:val="0"/>
            <w:vAlign w:val="center"/>
          </w:tcPr>
          <w:p w14:paraId="2492E1E4">
            <w:pPr>
              <w:pStyle w:val="37"/>
              <w:jc w:val="center"/>
              <w:rPr>
                <w:rFonts w:hint="eastAsia" w:hAnsi="宋体"/>
                <w:bCs/>
                <w:color w:val="auto"/>
                <w:sz w:val="21"/>
                <w:szCs w:val="21"/>
                <w:highlight w:val="none"/>
              </w:rPr>
            </w:pPr>
          </w:p>
        </w:tc>
        <w:tc>
          <w:tcPr>
            <w:tcW w:w="840" w:type="dxa"/>
            <w:noWrap w:val="0"/>
            <w:vAlign w:val="center"/>
          </w:tcPr>
          <w:p w14:paraId="10EE95E5">
            <w:pPr>
              <w:pStyle w:val="37"/>
              <w:jc w:val="center"/>
              <w:rPr>
                <w:rFonts w:hint="eastAsia" w:hAnsi="宋体"/>
                <w:bCs/>
                <w:color w:val="auto"/>
                <w:sz w:val="21"/>
                <w:szCs w:val="21"/>
                <w:highlight w:val="none"/>
              </w:rPr>
            </w:pPr>
          </w:p>
        </w:tc>
        <w:tc>
          <w:tcPr>
            <w:tcW w:w="1250" w:type="dxa"/>
            <w:noWrap w:val="0"/>
            <w:vAlign w:val="center"/>
          </w:tcPr>
          <w:p w14:paraId="3D595D4D">
            <w:pPr>
              <w:pStyle w:val="37"/>
              <w:jc w:val="center"/>
              <w:rPr>
                <w:rFonts w:hint="eastAsia" w:hAnsi="宋体"/>
                <w:bCs/>
                <w:color w:val="auto"/>
                <w:sz w:val="21"/>
                <w:szCs w:val="21"/>
                <w:highlight w:val="none"/>
              </w:rPr>
            </w:pPr>
          </w:p>
        </w:tc>
      </w:tr>
      <w:tr w14:paraId="54CDC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0288B3C2">
            <w:pPr>
              <w:pStyle w:val="37"/>
              <w:jc w:val="center"/>
              <w:rPr>
                <w:rFonts w:hint="eastAsia" w:hAnsi="宋体"/>
                <w:bCs/>
                <w:color w:val="auto"/>
                <w:sz w:val="21"/>
                <w:szCs w:val="21"/>
                <w:highlight w:val="none"/>
              </w:rPr>
            </w:pPr>
          </w:p>
        </w:tc>
        <w:tc>
          <w:tcPr>
            <w:tcW w:w="1260" w:type="dxa"/>
            <w:noWrap w:val="0"/>
            <w:vAlign w:val="center"/>
          </w:tcPr>
          <w:p w14:paraId="4DB7D2B0">
            <w:pPr>
              <w:pStyle w:val="37"/>
              <w:jc w:val="center"/>
              <w:rPr>
                <w:rFonts w:hint="eastAsia" w:hAnsi="宋体"/>
                <w:bCs/>
                <w:color w:val="auto"/>
                <w:sz w:val="21"/>
                <w:szCs w:val="21"/>
                <w:highlight w:val="none"/>
              </w:rPr>
            </w:pPr>
          </w:p>
        </w:tc>
        <w:tc>
          <w:tcPr>
            <w:tcW w:w="1200" w:type="dxa"/>
            <w:noWrap w:val="0"/>
            <w:vAlign w:val="center"/>
          </w:tcPr>
          <w:p w14:paraId="12DF21B2">
            <w:pPr>
              <w:pStyle w:val="37"/>
              <w:jc w:val="center"/>
              <w:rPr>
                <w:rFonts w:hint="eastAsia" w:hAnsi="宋体"/>
                <w:bCs/>
                <w:color w:val="auto"/>
                <w:sz w:val="21"/>
                <w:szCs w:val="21"/>
                <w:highlight w:val="none"/>
              </w:rPr>
            </w:pPr>
          </w:p>
        </w:tc>
        <w:tc>
          <w:tcPr>
            <w:tcW w:w="647" w:type="dxa"/>
            <w:noWrap w:val="0"/>
            <w:vAlign w:val="center"/>
          </w:tcPr>
          <w:p w14:paraId="45936CFA">
            <w:pPr>
              <w:pStyle w:val="37"/>
              <w:jc w:val="center"/>
              <w:rPr>
                <w:rFonts w:hint="eastAsia" w:hAnsi="宋体"/>
                <w:bCs/>
                <w:color w:val="auto"/>
                <w:sz w:val="21"/>
                <w:szCs w:val="21"/>
                <w:highlight w:val="none"/>
              </w:rPr>
            </w:pPr>
          </w:p>
        </w:tc>
        <w:tc>
          <w:tcPr>
            <w:tcW w:w="1365" w:type="dxa"/>
            <w:noWrap w:val="0"/>
            <w:vAlign w:val="center"/>
          </w:tcPr>
          <w:p w14:paraId="483A7893">
            <w:pPr>
              <w:pStyle w:val="37"/>
              <w:jc w:val="center"/>
              <w:rPr>
                <w:rFonts w:hint="eastAsia" w:hAnsi="宋体"/>
                <w:bCs/>
                <w:color w:val="auto"/>
                <w:sz w:val="21"/>
                <w:szCs w:val="21"/>
                <w:highlight w:val="none"/>
              </w:rPr>
            </w:pPr>
          </w:p>
        </w:tc>
        <w:tc>
          <w:tcPr>
            <w:tcW w:w="1260" w:type="dxa"/>
            <w:noWrap w:val="0"/>
            <w:vAlign w:val="center"/>
          </w:tcPr>
          <w:p w14:paraId="3F927467">
            <w:pPr>
              <w:pStyle w:val="37"/>
              <w:jc w:val="center"/>
              <w:rPr>
                <w:rFonts w:hint="eastAsia" w:hAnsi="宋体"/>
                <w:bCs/>
                <w:color w:val="auto"/>
                <w:sz w:val="21"/>
                <w:szCs w:val="21"/>
                <w:highlight w:val="none"/>
              </w:rPr>
            </w:pPr>
          </w:p>
        </w:tc>
        <w:tc>
          <w:tcPr>
            <w:tcW w:w="735" w:type="dxa"/>
            <w:noWrap w:val="0"/>
            <w:vAlign w:val="center"/>
          </w:tcPr>
          <w:p w14:paraId="44E5EA0D">
            <w:pPr>
              <w:pStyle w:val="37"/>
              <w:jc w:val="center"/>
              <w:rPr>
                <w:rFonts w:hint="eastAsia" w:hAnsi="宋体"/>
                <w:bCs/>
                <w:color w:val="auto"/>
                <w:sz w:val="21"/>
                <w:szCs w:val="21"/>
                <w:highlight w:val="none"/>
              </w:rPr>
            </w:pPr>
          </w:p>
        </w:tc>
        <w:tc>
          <w:tcPr>
            <w:tcW w:w="840" w:type="dxa"/>
            <w:noWrap w:val="0"/>
            <w:vAlign w:val="center"/>
          </w:tcPr>
          <w:p w14:paraId="334F6665">
            <w:pPr>
              <w:pStyle w:val="37"/>
              <w:jc w:val="center"/>
              <w:rPr>
                <w:rFonts w:hint="eastAsia" w:hAnsi="宋体"/>
                <w:bCs/>
                <w:color w:val="auto"/>
                <w:sz w:val="21"/>
                <w:szCs w:val="21"/>
                <w:highlight w:val="none"/>
              </w:rPr>
            </w:pPr>
          </w:p>
        </w:tc>
        <w:tc>
          <w:tcPr>
            <w:tcW w:w="1250" w:type="dxa"/>
            <w:noWrap w:val="0"/>
            <w:vAlign w:val="center"/>
          </w:tcPr>
          <w:p w14:paraId="4241E79C">
            <w:pPr>
              <w:pStyle w:val="37"/>
              <w:jc w:val="center"/>
              <w:rPr>
                <w:rFonts w:hint="eastAsia" w:hAnsi="宋体"/>
                <w:bCs/>
                <w:color w:val="auto"/>
                <w:sz w:val="21"/>
                <w:szCs w:val="21"/>
                <w:highlight w:val="none"/>
              </w:rPr>
            </w:pPr>
          </w:p>
        </w:tc>
      </w:tr>
      <w:tr w14:paraId="1BF47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9" w:type="dxa"/>
            <w:noWrap w:val="0"/>
            <w:vAlign w:val="center"/>
          </w:tcPr>
          <w:p w14:paraId="3A1AA022">
            <w:pPr>
              <w:pStyle w:val="37"/>
              <w:jc w:val="center"/>
              <w:rPr>
                <w:rFonts w:hint="eastAsia" w:hAnsi="宋体"/>
                <w:bCs/>
                <w:color w:val="auto"/>
                <w:sz w:val="21"/>
                <w:szCs w:val="21"/>
                <w:highlight w:val="none"/>
              </w:rPr>
            </w:pPr>
          </w:p>
        </w:tc>
        <w:tc>
          <w:tcPr>
            <w:tcW w:w="1260" w:type="dxa"/>
            <w:noWrap w:val="0"/>
            <w:vAlign w:val="center"/>
          </w:tcPr>
          <w:p w14:paraId="67B954DE">
            <w:pPr>
              <w:pStyle w:val="37"/>
              <w:jc w:val="center"/>
              <w:rPr>
                <w:rFonts w:hint="eastAsia" w:hAnsi="宋体"/>
                <w:bCs/>
                <w:color w:val="auto"/>
                <w:sz w:val="21"/>
                <w:szCs w:val="21"/>
                <w:highlight w:val="none"/>
              </w:rPr>
            </w:pPr>
          </w:p>
        </w:tc>
        <w:tc>
          <w:tcPr>
            <w:tcW w:w="1200" w:type="dxa"/>
            <w:noWrap w:val="0"/>
            <w:vAlign w:val="center"/>
          </w:tcPr>
          <w:p w14:paraId="086CFD02">
            <w:pPr>
              <w:pStyle w:val="37"/>
              <w:jc w:val="center"/>
              <w:rPr>
                <w:rFonts w:hint="eastAsia" w:hAnsi="宋体"/>
                <w:bCs/>
                <w:color w:val="auto"/>
                <w:sz w:val="21"/>
                <w:szCs w:val="21"/>
                <w:highlight w:val="none"/>
              </w:rPr>
            </w:pPr>
          </w:p>
        </w:tc>
        <w:tc>
          <w:tcPr>
            <w:tcW w:w="647" w:type="dxa"/>
            <w:noWrap w:val="0"/>
            <w:vAlign w:val="center"/>
          </w:tcPr>
          <w:p w14:paraId="7342ACE5">
            <w:pPr>
              <w:pStyle w:val="37"/>
              <w:jc w:val="center"/>
              <w:rPr>
                <w:rFonts w:hint="eastAsia" w:hAnsi="宋体"/>
                <w:bCs/>
                <w:color w:val="auto"/>
                <w:sz w:val="21"/>
                <w:szCs w:val="21"/>
                <w:highlight w:val="none"/>
              </w:rPr>
            </w:pPr>
          </w:p>
        </w:tc>
        <w:tc>
          <w:tcPr>
            <w:tcW w:w="1365" w:type="dxa"/>
            <w:noWrap w:val="0"/>
            <w:vAlign w:val="center"/>
          </w:tcPr>
          <w:p w14:paraId="7BB2850F">
            <w:pPr>
              <w:pStyle w:val="37"/>
              <w:jc w:val="center"/>
              <w:rPr>
                <w:rFonts w:hint="eastAsia" w:hAnsi="宋体"/>
                <w:bCs/>
                <w:color w:val="auto"/>
                <w:sz w:val="21"/>
                <w:szCs w:val="21"/>
                <w:highlight w:val="none"/>
              </w:rPr>
            </w:pPr>
          </w:p>
        </w:tc>
        <w:tc>
          <w:tcPr>
            <w:tcW w:w="1260" w:type="dxa"/>
            <w:noWrap w:val="0"/>
            <w:vAlign w:val="center"/>
          </w:tcPr>
          <w:p w14:paraId="41ECAEF6">
            <w:pPr>
              <w:pStyle w:val="37"/>
              <w:jc w:val="center"/>
              <w:rPr>
                <w:rFonts w:hint="eastAsia" w:hAnsi="宋体"/>
                <w:bCs/>
                <w:color w:val="auto"/>
                <w:sz w:val="21"/>
                <w:szCs w:val="21"/>
                <w:highlight w:val="none"/>
              </w:rPr>
            </w:pPr>
          </w:p>
        </w:tc>
        <w:tc>
          <w:tcPr>
            <w:tcW w:w="735" w:type="dxa"/>
            <w:noWrap w:val="0"/>
            <w:vAlign w:val="center"/>
          </w:tcPr>
          <w:p w14:paraId="2B8C0805">
            <w:pPr>
              <w:pStyle w:val="37"/>
              <w:jc w:val="center"/>
              <w:rPr>
                <w:rFonts w:hint="eastAsia" w:hAnsi="宋体"/>
                <w:bCs/>
                <w:color w:val="auto"/>
                <w:sz w:val="21"/>
                <w:szCs w:val="21"/>
                <w:highlight w:val="none"/>
              </w:rPr>
            </w:pPr>
          </w:p>
        </w:tc>
        <w:tc>
          <w:tcPr>
            <w:tcW w:w="840" w:type="dxa"/>
            <w:noWrap w:val="0"/>
            <w:vAlign w:val="center"/>
          </w:tcPr>
          <w:p w14:paraId="033D7C4B">
            <w:pPr>
              <w:pStyle w:val="37"/>
              <w:jc w:val="center"/>
              <w:rPr>
                <w:rFonts w:hint="eastAsia" w:hAnsi="宋体"/>
                <w:bCs/>
                <w:color w:val="auto"/>
                <w:sz w:val="21"/>
                <w:szCs w:val="21"/>
                <w:highlight w:val="none"/>
              </w:rPr>
            </w:pPr>
          </w:p>
        </w:tc>
        <w:tc>
          <w:tcPr>
            <w:tcW w:w="1250" w:type="dxa"/>
            <w:noWrap w:val="0"/>
            <w:vAlign w:val="center"/>
          </w:tcPr>
          <w:p w14:paraId="78377DB9">
            <w:pPr>
              <w:pStyle w:val="37"/>
              <w:jc w:val="center"/>
              <w:rPr>
                <w:rFonts w:hint="eastAsia" w:hAnsi="宋体"/>
                <w:bCs/>
                <w:color w:val="auto"/>
                <w:sz w:val="21"/>
                <w:szCs w:val="21"/>
                <w:highlight w:val="none"/>
              </w:rPr>
            </w:pPr>
          </w:p>
        </w:tc>
      </w:tr>
    </w:tbl>
    <w:p w14:paraId="757EA1DC">
      <w:pPr>
        <w:pStyle w:val="37"/>
        <w:spacing w:line="480" w:lineRule="auto"/>
        <w:ind w:firstLine="4320"/>
        <w:rPr>
          <w:rFonts w:hint="eastAsia" w:hAnsi="宋体"/>
          <w:bCs/>
          <w:color w:val="auto"/>
          <w:sz w:val="24"/>
          <w:highlight w:val="none"/>
        </w:rPr>
      </w:pPr>
      <w:r>
        <w:rPr>
          <w:rFonts w:hint="eastAsia" w:hAnsi="宋体"/>
          <w:bCs/>
          <w:color w:val="auto"/>
          <w:sz w:val="24"/>
          <w:highlight w:val="none"/>
        </w:rPr>
        <w:t xml:space="preserve"> 报价供应商（盖章）：</w:t>
      </w:r>
    </w:p>
    <w:p w14:paraId="1A4BC2E1">
      <w:pPr>
        <w:pStyle w:val="37"/>
        <w:spacing w:line="480" w:lineRule="auto"/>
        <w:rPr>
          <w:rFonts w:hint="eastAsia" w:hAnsi="宋体"/>
          <w:bCs/>
          <w:color w:val="auto"/>
          <w:sz w:val="24"/>
          <w:highlight w:val="none"/>
        </w:rPr>
      </w:pPr>
      <w:r>
        <w:rPr>
          <w:rFonts w:hint="eastAsia" w:hAnsi="宋体"/>
          <w:bCs/>
          <w:color w:val="auto"/>
          <w:sz w:val="24"/>
          <w:highlight w:val="none"/>
        </w:rPr>
        <w:t xml:space="preserve">                    法定代表人或授权委托人（签字或盖章）：</w:t>
      </w:r>
    </w:p>
    <w:p w14:paraId="56212BB3">
      <w:pPr>
        <w:pStyle w:val="37"/>
        <w:spacing w:line="480" w:lineRule="auto"/>
        <w:ind w:firstLine="4680"/>
        <w:rPr>
          <w:rFonts w:hint="eastAsia" w:hAnsi="宋体"/>
          <w:bCs/>
          <w:color w:val="auto"/>
          <w:sz w:val="24"/>
          <w:highlight w:val="none"/>
        </w:rPr>
      </w:pPr>
      <w:r>
        <w:rPr>
          <w:rFonts w:hint="eastAsia" w:hAnsi="宋体"/>
          <w:bCs/>
          <w:color w:val="auto"/>
          <w:sz w:val="24"/>
          <w:highlight w:val="none"/>
        </w:rPr>
        <w:t>年     月     日</w:t>
      </w:r>
    </w:p>
    <w:p w14:paraId="0A424EAF">
      <w:pPr>
        <w:pStyle w:val="37"/>
        <w:spacing w:line="380" w:lineRule="exact"/>
        <w:jc w:val="left"/>
        <w:rPr>
          <w:rFonts w:hint="eastAsia" w:hAnsi="宋体"/>
          <w:bCs/>
          <w:color w:val="auto"/>
          <w:sz w:val="24"/>
          <w:highlight w:val="none"/>
        </w:rPr>
      </w:pPr>
    </w:p>
    <w:p w14:paraId="17DA45DC">
      <w:pPr>
        <w:pStyle w:val="37"/>
        <w:spacing w:line="360" w:lineRule="auto"/>
        <w:jc w:val="center"/>
        <w:outlineLvl w:val="0"/>
        <w:rPr>
          <w:rFonts w:hint="eastAsia" w:hAnsi="宋体"/>
          <w:b/>
          <w:color w:val="auto"/>
          <w:sz w:val="30"/>
          <w:szCs w:val="30"/>
          <w:highlight w:val="none"/>
        </w:rPr>
      </w:pPr>
      <w:r>
        <w:rPr>
          <w:rFonts w:hint="eastAsia" w:hAnsi="宋体"/>
          <w:b/>
          <w:bCs/>
          <w:color w:val="auto"/>
          <w:sz w:val="28"/>
          <w:szCs w:val="28"/>
          <w:highlight w:val="none"/>
        </w:rPr>
        <w:br w:type="page" w:clear="all"/>
      </w:r>
    </w:p>
    <w:p w14:paraId="71FAE287">
      <w:pPr>
        <w:pStyle w:val="37"/>
        <w:jc w:val="left"/>
        <w:outlineLvl w:val="0"/>
        <w:rPr>
          <w:rFonts w:hint="eastAsia" w:hAnsi="宋体"/>
          <w:b/>
          <w:color w:val="auto"/>
          <w:sz w:val="24"/>
          <w:szCs w:val="30"/>
          <w:highlight w:val="none"/>
        </w:rPr>
      </w:pPr>
      <w:bookmarkStart w:id="647" w:name="_Toc21650"/>
      <w:bookmarkStart w:id="648" w:name="_Toc26058"/>
      <w:r>
        <w:rPr>
          <w:rFonts w:hint="eastAsia" w:hAnsi="宋体"/>
          <w:b/>
          <w:color w:val="auto"/>
          <w:sz w:val="24"/>
          <w:szCs w:val="30"/>
          <w:highlight w:val="none"/>
        </w:rPr>
        <w:t>（十三）磋商报价表（格式）：</w:t>
      </w:r>
      <w:bookmarkEnd w:id="647"/>
      <w:bookmarkEnd w:id="648"/>
    </w:p>
    <w:p w14:paraId="091AD126">
      <w:pPr>
        <w:pStyle w:val="37"/>
        <w:rPr>
          <w:rFonts w:hint="eastAsia" w:hAnsi="宋体"/>
          <w:color w:val="auto"/>
          <w:highlight w:val="none"/>
        </w:rPr>
      </w:pPr>
    </w:p>
    <w:p w14:paraId="62CC057F">
      <w:pPr>
        <w:pStyle w:val="3"/>
        <w:keepNext w:val="0"/>
        <w:keepLines w:val="0"/>
        <w:widowControl/>
        <w:numPr>
          <w:ilvl w:val="1"/>
          <w:numId w:val="0"/>
        </w:numPr>
        <w:jc w:val="center"/>
        <w:rPr>
          <w:rFonts w:hint="eastAsia" w:ascii="宋体" w:hAnsi="宋体" w:eastAsia="宋体"/>
          <w:color w:val="auto"/>
          <w:highlight w:val="none"/>
        </w:rPr>
      </w:pPr>
      <w:r>
        <w:rPr>
          <w:rStyle w:val="65"/>
          <w:rFonts w:ascii="宋体" w:hAnsi="宋体" w:eastAsia="宋体"/>
          <w:b/>
          <w:bCs/>
          <w:color w:val="auto"/>
          <w:highlight w:val="none"/>
        </w:rPr>
        <w:t>磋商报价表</w:t>
      </w:r>
    </w:p>
    <w:p w14:paraId="07949D2C">
      <w:pPr>
        <w:pStyle w:val="55"/>
        <w:rPr>
          <w:rFonts w:hint="eastAsia"/>
          <w:color w:val="auto"/>
          <w:highlight w:val="none"/>
        </w:rPr>
      </w:pPr>
      <w:r>
        <w:rPr>
          <w:color w:val="auto"/>
          <w:highlight w:val="none"/>
        </w:rPr>
        <w:t>本次为首次报价 </w:t>
      </w:r>
      <w:r>
        <w:rPr>
          <w:rFonts w:hint="eastAsia"/>
          <w:color w:val="auto"/>
          <w:highlight w:val="none"/>
        </w:rPr>
        <w:t xml:space="preserve">                                           </w:t>
      </w:r>
      <w:r>
        <w:rPr>
          <w:color w:val="auto"/>
          <w:highlight w:val="none"/>
        </w:rPr>
        <w:t>货币单位：人民币元</w:t>
      </w:r>
    </w:p>
    <w:p w14:paraId="742C0539">
      <w:pPr>
        <w:pStyle w:val="55"/>
        <w:rPr>
          <w:rFonts w:hint="eastAsia"/>
          <w:color w:val="auto"/>
          <w:highlight w:val="none"/>
        </w:rPr>
      </w:pPr>
      <w:r>
        <w:rPr>
          <w:color w:val="auto"/>
          <w:highlight w:val="none"/>
        </w:rPr>
        <w:t>项目编号：</w:t>
      </w:r>
    </w:p>
    <w:tbl>
      <w:tblPr>
        <w:tblStyle w:val="61"/>
        <w:tblW w:w="86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5"/>
        <w:gridCol w:w="3157"/>
        <w:gridCol w:w="3214"/>
      </w:tblGrid>
      <w:tr w14:paraId="40CD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315" w:type="dxa"/>
            <w:tcBorders>
              <w:top w:val="single" w:color="auto" w:sz="4" w:space="0"/>
              <w:left w:val="single" w:color="auto" w:sz="4" w:space="0"/>
            </w:tcBorders>
            <w:noWrap w:val="0"/>
            <w:vAlign w:val="center"/>
          </w:tcPr>
          <w:p w14:paraId="55C65DC9">
            <w:pPr>
              <w:pStyle w:val="37"/>
              <w:jc w:val="center"/>
              <w:rPr>
                <w:rFonts w:hint="eastAsia" w:hAnsi="宋体"/>
                <w:color w:val="auto"/>
                <w:sz w:val="21"/>
                <w:szCs w:val="21"/>
                <w:highlight w:val="none"/>
              </w:rPr>
            </w:pPr>
            <w:r>
              <w:rPr>
                <w:rFonts w:hAnsi="宋体"/>
                <w:color w:val="auto"/>
                <w:sz w:val="21"/>
                <w:szCs w:val="21"/>
                <w:highlight w:val="none"/>
              </w:rPr>
              <w:t>项目名称</w:t>
            </w:r>
          </w:p>
        </w:tc>
        <w:tc>
          <w:tcPr>
            <w:tcW w:w="3157" w:type="dxa"/>
            <w:tcBorders>
              <w:top w:val="single" w:color="auto" w:sz="4" w:space="0"/>
            </w:tcBorders>
            <w:noWrap w:val="0"/>
            <w:vAlign w:val="center"/>
          </w:tcPr>
          <w:p w14:paraId="1A272124">
            <w:pPr>
              <w:pStyle w:val="37"/>
              <w:jc w:val="center"/>
              <w:rPr>
                <w:rFonts w:hint="eastAsia" w:hAnsi="宋体"/>
                <w:color w:val="auto"/>
                <w:sz w:val="21"/>
                <w:szCs w:val="21"/>
                <w:highlight w:val="none"/>
              </w:rPr>
            </w:pPr>
            <w:r>
              <w:rPr>
                <w:rFonts w:hAnsi="宋体"/>
                <w:color w:val="auto"/>
                <w:sz w:val="21"/>
                <w:szCs w:val="21"/>
                <w:highlight w:val="none"/>
              </w:rPr>
              <w:t>项目内容</w:t>
            </w:r>
          </w:p>
        </w:tc>
        <w:tc>
          <w:tcPr>
            <w:tcW w:w="3214" w:type="dxa"/>
            <w:tcBorders>
              <w:top w:val="single" w:color="auto" w:sz="4" w:space="0"/>
            </w:tcBorders>
            <w:noWrap w:val="0"/>
            <w:vAlign w:val="center"/>
          </w:tcPr>
          <w:p w14:paraId="10FFEA2A">
            <w:pPr>
              <w:pStyle w:val="37"/>
              <w:jc w:val="center"/>
              <w:rPr>
                <w:rFonts w:hint="eastAsia" w:hAnsi="宋体"/>
                <w:color w:val="auto"/>
                <w:sz w:val="21"/>
                <w:szCs w:val="21"/>
                <w:highlight w:val="none"/>
              </w:rPr>
            </w:pPr>
            <w:r>
              <w:rPr>
                <w:rFonts w:hAnsi="宋体"/>
                <w:color w:val="auto"/>
                <w:sz w:val="21"/>
                <w:szCs w:val="21"/>
                <w:highlight w:val="none"/>
              </w:rPr>
              <w:t>总价（小写）</w:t>
            </w:r>
          </w:p>
        </w:tc>
      </w:tr>
      <w:tr w14:paraId="57E5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2315" w:type="dxa"/>
            <w:tcBorders>
              <w:left w:val="single" w:color="auto" w:sz="4" w:space="0"/>
            </w:tcBorders>
            <w:noWrap w:val="0"/>
            <w:vAlign w:val="center"/>
          </w:tcPr>
          <w:p w14:paraId="4FE83A6E">
            <w:pPr>
              <w:pStyle w:val="55"/>
              <w:rPr>
                <w:rFonts w:hint="eastAsia"/>
                <w:color w:val="auto"/>
                <w:sz w:val="21"/>
                <w:szCs w:val="21"/>
                <w:highlight w:val="none"/>
              </w:rPr>
            </w:pPr>
            <w:r>
              <w:rPr>
                <w:color w:val="auto"/>
                <w:sz w:val="21"/>
                <w:szCs w:val="21"/>
                <w:highlight w:val="none"/>
              </w:rPr>
              <w:t> </w:t>
            </w:r>
          </w:p>
        </w:tc>
        <w:tc>
          <w:tcPr>
            <w:tcW w:w="3157" w:type="dxa"/>
            <w:noWrap w:val="0"/>
            <w:vAlign w:val="center"/>
          </w:tcPr>
          <w:p w14:paraId="685ACEF4">
            <w:pPr>
              <w:pStyle w:val="55"/>
              <w:rPr>
                <w:rFonts w:hint="eastAsia"/>
                <w:color w:val="auto"/>
                <w:sz w:val="21"/>
                <w:szCs w:val="21"/>
                <w:highlight w:val="none"/>
              </w:rPr>
            </w:pPr>
            <w:r>
              <w:rPr>
                <w:color w:val="auto"/>
                <w:sz w:val="21"/>
                <w:szCs w:val="21"/>
                <w:highlight w:val="none"/>
              </w:rPr>
              <w:t>详见响应文件</w:t>
            </w:r>
          </w:p>
        </w:tc>
        <w:tc>
          <w:tcPr>
            <w:tcW w:w="3214" w:type="dxa"/>
            <w:noWrap w:val="0"/>
            <w:vAlign w:val="center"/>
          </w:tcPr>
          <w:p w14:paraId="282D005C">
            <w:pPr>
              <w:pStyle w:val="37"/>
              <w:jc w:val="center"/>
              <w:rPr>
                <w:rFonts w:hint="eastAsia" w:hAnsi="宋体"/>
                <w:color w:val="auto"/>
                <w:sz w:val="21"/>
                <w:szCs w:val="21"/>
                <w:highlight w:val="none"/>
              </w:rPr>
            </w:pPr>
            <w:r>
              <w:rPr>
                <w:rFonts w:hAnsi="宋体"/>
                <w:color w:val="auto"/>
                <w:sz w:val="21"/>
                <w:szCs w:val="21"/>
                <w:highlight w:val="none"/>
              </w:rPr>
              <w:t xml:space="preserve"> 元</w:t>
            </w:r>
          </w:p>
        </w:tc>
      </w:tr>
      <w:tr w14:paraId="093D9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2315" w:type="dxa"/>
            <w:tcBorders>
              <w:left w:val="single" w:color="auto" w:sz="4" w:space="0"/>
            </w:tcBorders>
            <w:noWrap w:val="0"/>
            <w:vAlign w:val="center"/>
          </w:tcPr>
          <w:p w14:paraId="04D2A398">
            <w:pPr>
              <w:pStyle w:val="37"/>
              <w:jc w:val="center"/>
              <w:rPr>
                <w:rFonts w:hint="eastAsia" w:hAnsi="宋体"/>
                <w:color w:val="auto"/>
                <w:sz w:val="21"/>
                <w:szCs w:val="21"/>
                <w:highlight w:val="none"/>
              </w:rPr>
            </w:pPr>
            <w:r>
              <w:rPr>
                <w:rFonts w:hAnsi="宋体"/>
                <w:color w:val="auto"/>
                <w:sz w:val="21"/>
                <w:szCs w:val="21"/>
                <w:highlight w:val="none"/>
              </w:rPr>
              <w:t>总价（大写）：</w:t>
            </w:r>
          </w:p>
        </w:tc>
        <w:tc>
          <w:tcPr>
            <w:tcW w:w="6371" w:type="dxa"/>
            <w:gridSpan w:val="2"/>
            <w:noWrap w:val="0"/>
            <w:vAlign w:val="center"/>
          </w:tcPr>
          <w:p w14:paraId="67AAD50D">
            <w:pPr>
              <w:pStyle w:val="37"/>
              <w:rPr>
                <w:rFonts w:hint="eastAsia" w:hAnsi="宋体"/>
                <w:color w:val="auto"/>
                <w:sz w:val="21"/>
                <w:szCs w:val="21"/>
                <w:highlight w:val="none"/>
              </w:rPr>
            </w:pPr>
            <w:r>
              <w:rPr>
                <w:rFonts w:hAnsi="宋体"/>
                <w:color w:val="auto"/>
                <w:sz w:val="21"/>
                <w:szCs w:val="21"/>
                <w:highlight w:val="none"/>
              </w:rPr>
              <w:t>金额</w:t>
            </w:r>
            <w:r>
              <w:rPr>
                <w:rFonts w:hint="eastAsia" w:hAnsi="宋体"/>
                <w:color w:val="auto"/>
                <w:sz w:val="21"/>
                <w:szCs w:val="21"/>
                <w:highlight w:val="none"/>
              </w:rPr>
              <w:t xml:space="preserve">        </w:t>
            </w:r>
            <w:r>
              <w:rPr>
                <w:rFonts w:hAnsi="宋体"/>
                <w:color w:val="auto"/>
                <w:sz w:val="21"/>
                <w:szCs w:val="21"/>
                <w:highlight w:val="none"/>
              </w:rPr>
              <w:t>大写</w:t>
            </w:r>
          </w:p>
        </w:tc>
      </w:tr>
    </w:tbl>
    <w:p w14:paraId="3A069CA1">
      <w:pPr>
        <w:pStyle w:val="55"/>
        <w:rPr>
          <w:rFonts w:hint="eastAsia"/>
          <w:color w:val="auto"/>
          <w:highlight w:val="none"/>
        </w:rPr>
      </w:pPr>
      <w:r>
        <w:rPr>
          <w:color w:val="auto"/>
          <w:highlight w:val="none"/>
        </w:rPr>
        <w:t> 报价说明：</w:t>
      </w:r>
    </w:p>
    <w:p w14:paraId="7F51F49F">
      <w:pPr>
        <w:pStyle w:val="55"/>
        <w:rPr>
          <w:rFonts w:hint="eastAsia"/>
          <w:color w:val="auto"/>
          <w:highlight w:val="none"/>
        </w:rPr>
      </w:pPr>
      <w:r>
        <w:rPr>
          <w:color w:val="auto"/>
          <w:highlight w:val="none"/>
        </w:rPr>
        <w:t>1、报价包括完成项目的所有费用。采购人不再支付报价以外的任何费用。</w:t>
      </w:r>
    </w:p>
    <w:p w14:paraId="65746C79">
      <w:pPr>
        <w:pStyle w:val="55"/>
        <w:rPr>
          <w:rFonts w:hint="eastAsia"/>
          <w:color w:val="auto"/>
          <w:highlight w:val="none"/>
        </w:rPr>
      </w:pPr>
      <w:r>
        <w:rPr>
          <w:color w:val="auto"/>
          <w:highlight w:val="none"/>
        </w:rPr>
        <w:t>2、报价以总价为准，大小写不一致以大写为准；</w:t>
      </w:r>
    </w:p>
    <w:p w14:paraId="65AC9C50">
      <w:pPr>
        <w:pStyle w:val="55"/>
        <w:rPr>
          <w:rFonts w:hint="eastAsia"/>
          <w:color w:val="auto"/>
          <w:highlight w:val="none"/>
        </w:rPr>
      </w:pPr>
      <w:r>
        <w:rPr>
          <w:color w:val="auto"/>
          <w:highlight w:val="none"/>
        </w:rPr>
        <w:t>3、偏离说明：详见《偏离表》；</w:t>
      </w:r>
    </w:p>
    <w:p w14:paraId="0EEA0A43">
      <w:pPr>
        <w:pStyle w:val="55"/>
        <w:rPr>
          <w:rFonts w:hint="eastAsia"/>
          <w:color w:val="auto"/>
          <w:highlight w:val="none"/>
        </w:rPr>
      </w:pPr>
      <w:r>
        <w:rPr>
          <w:color w:val="auto"/>
          <w:highlight w:val="none"/>
        </w:rPr>
        <w:t>4、如最后报价未列明单价，则最后所报各项单价计算方法为：（最后报价/ 最初报价）* 各项最初报价的单价。</w:t>
      </w:r>
    </w:p>
    <w:p w14:paraId="75BD49B5">
      <w:pPr>
        <w:pStyle w:val="55"/>
        <w:jc w:val="center"/>
        <w:rPr>
          <w:rFonts w:hint="eastAsia"/>
          <w:color w:val="auto"/>
          <w:highlight w:val="none"/>
        </w:rPr>
      </w:pPr>
      <w:r>
        <w:rPr>
          <w:rFonts w:hint="eastAsia"/>
          <w:color w:val="auto"/>
          <w:highlight w:val="none"/>
        </w:rPr>
        <w:t>报价供应商（公章）</w:t>
      </w:r>
      <w:r>
        <w:rPr>
          <w:color w:val="auto"/>
          <w:highlight w:val="none"/>
        </w:rPr>
        <w:t>：</w:t>
      </w:r>
    </w:p>
    <w:p w14:paraId="10872D64">
      <w:pPr>
        <w:widowControl/>
        <w:jc w:val="left"/>
        <w:rPr>
          <w:rFonts w:hint="eastAsia" w:ascii="宋体" w:hAnsi="宋体"/>
          <w:b/>
          <w:color w:val="auto"/>
          <w:sz w:val="24"/>
          <w:szCs w:val="30"/>
          <w:highlight w:val="none"/>
        </w:rPr>
      </w:pPr>
      <w:r>
        <w:rPr>
          <w:rFonts w:hint="eastAsia" w:ascii="宋体" w:hAnsi="宋体"/>
          <w:b/>
          <w:color w:val="auto"/>
          <w:sz w:val="24"/>
          <w:szCs w:val="30"/>
          <w:highlight w:val="none"/>
        </w:rPr>
        <w:br w:type="page" w:clear="all"/>
      </w:r>
    </w:p>
    <w:p w14:paraId="4D4A73F8">
      <w:pPr>
        <w:pStyle w:val="37"/>
        <w:jc w:val="left"/>
        <w:outlineLvl w:val="0"/>
        <w:rPr>
          <w:rFonts w:hint="eastAsia" w:hAnsi="宋体"/>
          <w:b/>
          <w:color w:val="auto"/>
          <w:sz w:val="24"/>
          <w:szCs w:val="30"/>
          <w:highlight w:val="none"/>
        </w:rPr>
      </w:pPr>
      <w:r>
        <w:rPr>
          <w:rFonts w:hint="eastAsia" w:hAnsi="宋体"/>
          <w:b/>
          <w:color w:val="auto"/>
          <w:sz w:val="24"/>
          <w:szCs w:val="30"/>
          <w:highlight w:val="none"/>
        </w:rPr>
        <w:t>（十四）商务条款偏离表格式</w:t>
      </w:r>
    </w:p>
    <w:p w14:paraId="593EE003">
      <w:pPr>
        <w:pStyle w:val="4"/>
        <w:spacing w:after="0"/>
        <w:jc w:val="center"/>
        <w:rPr>
          <w:rFonts w:hint="eastAsia" w:ascii="宋体" w:hAnsi="宋体" w:eastAsia="宋体"/>
          <w:color w:val="auto"/>
          <w:highlight w:val="none"/>
        </w:rPr>
      </w:pPr>
      <w:r>
        <w:rPr>
          <w:rFonts w:hint="eastAsia" w:ascii="宋体" w:hAnsi="宋体" w:eastAsia="宋体"/>
          <w:color w:val="auto"/>
          <w:highlight w:val="none"/>
        </w:rPr>
        <w:t xml:space="preserve"> 商务条款偏离表</w:t>
      </w:r>
    </w:p>
    <w:p w14:paraId="7E654866">
      <w:pPr>
        <w:pStyle w:val="37"/>
        <w:jc w:val="center"/>
        <w:rPr>
          <w:rFonts w:hint="eastAsia" w:hAnsi="宋体"/>
          <w:b/>
          <w:bCs/>
          <w:color w:val="auto"/>
          <w:sz w:val="24"/>
          <w:highlight w:val="none"/>
        </w:rPr>
      </w:pPr>
    </w:p>
    <w:p w14:paraId="79C3A600">
      <w:pPr>
        <w:pStyle w:val="37"/>
        <w:spacing w:line="360" w:lineRule="auto"/>
        <w:rPr>
          <w:rFonts w:hint="eastAsia" w:hAnsi="宋体"/>
          <w:bCs/>
          <w:color w:val="auto"/>
          <w:sz w:val="24"/>
          <w:highlight w:val="none"/>
        </w:rPr>
      </w:pPr>
      <w:r>
        <w:rPr>
          <w:rFonts w:hint="eastAsia" w:hAnsi="宋体"/>
          <w:bCs/>
          <w:color w:val="auto"/>
          <w:sz w:val="24"/>
          <w:highlight w:val="none"/>
        </w:rPr>
        <w:t>　项目名称：  　　　　　　　　　　　　　　采购项目编号：</w:t>
      </w:r>
    </w:p>
    <w:p w14:paraId="5FE90FE4">
      <w:pPr>
        <w:pStyle w:val="37"/>
        <w:rPr>
          <w:rFonts w:hint="eastAsia" w:hAnsi="宋体"/>
          <w:color w:val="auto"/>
          <w:sz w:val="24"/>
          <w:highlight w:val="none"/>
        </w:rPr>
      </w:pPr>
    </w:p>
    <w:tbl>
      <w:tblPr>
        <w:tblStyle w:val="61"/>
        <w:tblW w:w="98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
        <w:gridCol w:w="1969"/>
        <w:gridCol w:w="2149"/>
        <w:gridCol w:w="1612"/>
        <w:gridCol w:w="1393"/>
        <w:gridCol w:w="1640"/>
      </w:tblGrid>
      <w:tr w14:paraId="2C81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074" w:type="dxa"/>
            <w:tcBorders>
              <w:top w:val="single" w:color="auto" w:sz="4" w:space="0"/>
              <w:left w:val="single" w:color="auto" w:sz="4" w:space="0"/>
            </w:tcBorders>
            <w:noWrap w:val="0"/>
            <w:vAlign w:val="center"/>
          </w:tcPr>
          <w:p w14:paraId="5D82844A">
            <w:pPr>
              <w:pStyle w:val="37"/>
              <w:jc w:val="center"/>
              <w:rPr>
                <w:rFonts w:hint="eastAsia" w:hAnsi="宋体"/>
                <w:color w:val="auto"/>
                <w:sz w:val="24"/>
                <w:highlight w:val="none"/>
              </w:rPr>
            </w:pPr>
            <w:r>
              <w:rPr>
                <w:rFonts w:hint="eastAsia" w:hAnsi="宋体"/>
                <w:color w:val="auto"/>
                <w:sz w:val="24"/>
                <w:highlight w:val="none"/>
              </w:rPr>
              <w:t>序号</w:t>
            </w:r>
          </w:p>
        </w:tc>
        <w:tc>
          <w:tcPr>
            <w:tcW w:w="1969" w:type="dxa"/>
            <w:tcBorders>
              <w:top w:val="single" w:color="auto" w:sz="4" w:space="0"/>
            </w:tcBorders>
            <w:noWrap w:val="0"/>
            <w:vAlign w:val="center"/>
          </w:tcPr>
          <w:p w14:paraId="53B9BACC">
            <w:pPr>
              <w:pStyle w:val="37"/>
              <w:jc w:val="center"/>
              <w:rPr>
                <w:rFonts w:hint="eastAsia" w:hAnsi="宋体"/>
                <w:color w:val="auto"/>
                <w:sz w:val="24"/>
                <w:highlight w:val="none"/>
              </w:rPr>
            </w:pPr>
            <w:r>
              <w:rPr>
                <w:rFonts w:hint="eastAsia" w:hAnsi="宋体"/>
                <w:color w:val="auto"/>
                <w:sz w:val="24"/>
                <w:highlight w:val="none"/>
              </w:rPr>
              <w:t>采购文件</w:t>
            </w:r>
          </w:p>
          <w:p w14:paraId="42321557">
            <w:pPr>
              <w:pStyle w:val="37"/>
              <w:jc w:val="center"/>
              <w:rPr>
                <w:rFonts w:hint="eastAsia" w:hAnsi="宋体"/>
                <w:color w:val="auto"/>
                <w:sz w:val="24"/>
                <w:highlight w:val="none"/>
              </w:rPr>
            </w:pPr>
            <w:r>
              <w:rPr>
                <w:rFonts w:hint="eastAsia" w:hAnsi="宋体"/>
                <w:color w:val="auto"/>
                <w:sz w:val="24"/>
                <w:highlight w:val="none"/>
              </w:rPr>
              <w:t>条款号</w:t>
            </w:r>
          </w:p>
        </w:tc>
        <w:tc>
          <w:tcPr>
            <w:tcW w:w="2149" w:type="dxa"/>
            <w:tcBorders>
              <w:top w:val="single" w:color="auto" w:sz="4" w:space="0"/>
            </w:tcBorders>
            <w:noWrap w:val="0"/>
            <w:vAlign w:val="center"/>
          </w:tcPr>
          <w:p w14:paraId="5A3FC1A7">
            <w:pPr>
              <w:pStyle w:val="37"/>
              <w:jc w:val="center"/>
              <w:rPr>
                <w:rFonts w:hint="eastAsia" w:hAnsi="宋体"/>
                <w:color w:val="auto"/>
                <w:sz w:val="24"/>
                <w:highlight w:val="none"/>
              </w:rPr>
            </w:pPr>
            <w:r>
              <w:rPr>
                <w:rFonts w:hint="eastAsia" w:hAnsi="宋体"/>
                <w:color w:val="auto"/>
                <w:sz w:val="24"/>
                <w:highlight w:val="none"/>
              </w:rPr>
              <w:t>采购文件的</w:t>
            </w:r>
          </w:p>
          <w:p w14:paraId="180A1EF1">
            <w:pPr>
              <w:pStyle w:val="37"/>
              <w:jc w:val="center"/>
              <w:rPr>
                <w:rFonts w:hint="eastAsia" w:hAnsi="宋体"/>
                <w:color w:val="auto"/>
                <w:sz w:val="24"/>
                <w:highlight w:val="none"/>
              </w:rPr>
            </w:pPr>
            <w:r>
              <w:rPr>
                <w:rFonts w:hint="eastAsia" w:hAnsi="宋体"/>
                <w:color w:val="auto"/>
                <w:sz w:val="24"/>
                <w:highlight w:val="none"/>
              </w:rPr>
              <w:t>商务条款</w:t>
            </w:r>
          </w:p>
        </w:tc>
        <w:tc>
          <w:tcPr>
            <w:tcW w:w="1612" w:type="dxa"/>
            <w:tcBorders>
              <w:top w:val="single" w:color="auto" w:sz="4" w:space="0"/>
            </w:tcBorders>
            <w:noWrap w:val="0"/>
            <w:vAlign w:val="center"/>
          </w:tcPr>
          <w:p w14:paraId="2357EE64">
            <w:pPr>
              <w:pStyle w:val="37"/>
              <w:jc w:val="center"/>
              <w:rPr>
                <w:rFonts w:hint="eastAsia" w:hAnsi="宋体"/>
                <w:color w:val="auto"/>
                <w:sz w:val="24"/>
                <w:highlight w:val="none"/>
              </w:rPr>
            </w:pPr>
            <w:r>
              <w:rPr>
                <w:rFonts w:hint="eastAsia" w:hAnsi="宋体"/>
                <w:color w:val="auto"/>
                <w:sz w:val="24"/>
                <w:highlight w:val="none"/>
              </w:rPr>
              <w:t>响应文件的商务条款</w:t>
            </w:r>
          </w:p>
        </w:tc>
        <w:tc>
          <w:tcPr>
            <w:tcW w:w="1393" w:type="dxa"/>
            <w:tcBorders>
              <w:top w:val="single" w:color="auto" w:sz="4" w:space="0"/>
            </w:tcBorders>
            <w:noWrap w:val="0"/>
            <w:vAlign w:val="center"/>
          </w:tcPr>
          <w:p w14:paraId="1E27F7F1">
            <w:pPr>
              <w:pStyle w:val="37"/>
              <w:jc w:val="center"/>
              <w:rPr>
                <w:rFonts w:hint="eastAsia" w:hAnsi="宋体"/>
                <w:color w:val="auto"/>
                <w:sz w:val="24"/>
                <w:highlight w:val="none"/>
              </w:rPr>
            </w:pPr>
            <w:r>
              <w:rPr>
                <w:rFonts w:hint="eastAsia" w:hAnsi="宋体"/>
                <w:color w:val="auto"/>
                <w:sz w:val="24"/>
                <w:highlight w:val="none"/>
              </w:rPr>
              <w:t>偏离情况</w:t>
            </w:r>
          </w:p>
        </w:tc>
        <w:tc>
          <w:tcPr>
            <w:tcW w:w="1640" w:type="dxa"/>
            <w:tcBorders>
              <w:top w:val="single" w:color="auto" w:sz="4" w:space="0"/>
              <w:right w:val="single" w:color="auto" w:sz="4" w:space="0"/>
            </w:tcBorders>
            <w:noWrap w:val="0"/>
            <w:vAlign w:val="center"/>
          </w:tcPr>
          <w:p w14:paraId="35B16BCE">
            <w:pPr>
              <w:pStyle w:val="37"/>
              <w:jc w:val="center"/>
              <w:rPr>
                <w:rFonts w:hint="eastAsia" w:hAnsi="宋体"/>
                <w:color w:val="auto"/>
                <w:sz w:val="24"/>
                <w:highlight w:val="none"/>
              </w:rPr>
            </w:pPr>
            <w:r>
              <w:rPr>
                <w:rFonts w:hint="eastAsia" w:hAnsi="宋体"/>
                <w:color w:val="auto"/>
                <w:sz w:val="24"/>
                <w:highlight w:val="none"/>
              </w:rPr>
              <w:t>说明</w:t>
            </w:r>
          </w:p>
        </w:tc>
      </w:tr>
      <w:tr w14:paraId="48B8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1074" w:type="dxa"/>
            <w:tcBorders>
              <w:left w:val="single" w:color="auto" w:sz="4" w:space="0"/>
            </w:tcBorders>
            <w:noWrap w:val="0"/>
            <w:vAlign w:val="center"/>
          </w:tcPr>
          <w:p w14:paraId="32F25516">
            <w:pPr>
              <w:pStyle w:val="37"/>
              <w:jc w:val="center"/>
              <w:rPr>
                <w:rFonts w:hint="eastAsia" w:hAnsi="宋体"/>
                <w:color w:val="auto"/>
                <w:sz w:val="24"/>
                <w:highlight w:val="none"/>
              </w:rPr>
            </w:pPr>
          </w:p>
        </w:tc>
        <w:tc>
          <w:tcPr>
            <w:tcW w:w="1969" w:type="dxa"/>
            <w:noWrap w:val="0"/>
            <w:vAlign w:val="center"/>
          </w:tcPr>
          <w:p w14:paraId="26AAA5C8">
            <w:pPr>
              <w:pStyle w:val="37"/>
              <w:jc w:val="center"/>
              <w:rPr>
                <w:rFonts w:hint="eastAsia" w:hAnsi="宋体"/>
                <w:color w:val="auto"/>
                <w:sz w:val="24"/>
                <w:highlight w:val="none"/>
              </w:rPr>
            </w:pPr>
          </w:p>
        </w:tc>
        <w:tc>
          <w:tcPr>
            <w:tcW w:w="2149" w:type="dxa"/>
            <w:noWrap w:val="0"/>
            <w:vAlign w:val="center"/>
          </w:tcPr>
          <w:p w14:paraId="5761EC12">
            <w:pPr>
              <w:pStyle w:val="37"/>
              <w:jc w:val="center"/>
              <w:rPr>
                <w:rFonts w:hint="eastAsia" w:hAnsi="宋体"/>
                <w:color w:val="auto"/>
                <w:sz w:val="24"/>
                <w:highlight w:val="none"/>
              </w:rPr>
            </w:pPr>
          </w:p>
        </w:tc>
        <w:tc>
          <w:tcPr>
            <w:tcW w:w="1612" w:type="dxa"/>
            <w:noWrap w:val="0"/>
            <w:vAlign w:val="center"/>
          </w:tcPr>
          <w:p w14:paraId="789C64BF">
            <w:pPr>
              <w:pStyle w:val="37"/>
              <w:jc w:val="center"/>
              <w:rPr>
                <w:rFonts w:hint="eastAsia" w:hAnsi="宋体"/>
                <w:color w:val="auto"/>
                <w:sz w:val="24"/>
                <w:highlight w:val="none"/>
              </w:rPr>
            </w:pPr>
          </w:p>
        </w:tc>
        <w:tc>
          <w:tcPr>
            <w:tcW w:w="1393" w:type="dxa"/>
            <w:noWrap w:val="0"/>
            <w:vAlign w:val="center"/>
          </w:tcPr>
          <w:p w14:paraId="7D6BE1E8">
            <w:pPr>
              <w:pStyle w:val="37"/>
              <w:jc w:val="center"/>
              <w:rPr>
                <w:rFonts w:hint="eastAsia" w:hAnsi="宋体"/>
                <w:color w:val="auto"/>
                <w:sz w:val="24"/>
                <w:highlight w:val="none"/>
              </w:rPr>
            </w:pPr>
          </w:p>
        </w:tc>
        <w:tc>
          <w:tcPr>
            <w:tcW w:w="1640" w:type="dxa"/>
            <w:tcBorders>
              <w:right w:val="single" w:color="auto" w:sz="4" w:space="0"/>
            </w:tcBorders>
            <w:noWrap w:val="0"/>
            <w:vAlign w:val="center"/>
          </w:tcPr>
          <w:p w14:paraId="150BBB6F">
            <w:pPr>
              <w:pStyle w:val="37"/>
              <w:jc w:val="center"/>
              <w:rPr>
                <w:rFonts w:hint="eastAsia" w:hAnsi="宋体"/>
                <w:color w:val="auto"/>
                <w:sz w:val="24"/>
                <w:highlight w:val="none"/>
              </w:rPr>
            </w:pPr>
          </w:p>
        </w:tc>
      </w:tr>
      <w:tr w14:paraId="6784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1074" w:type="dxa"/>
            <w:tcBorders>
              <w:left w:val="single" w:color="auto" w:sz="4" w:space="0"/>
            </w:tcBorders>
            <w:noWrap w:val="0"/>
            <w:vAlign w:val="center"/>
          </w:tcPr>
          <w:p w14:paraId="2258EC5B">
            <w:pPr>
              <w:pStyle w:val="37"/>
              <w:jc w:val="center"/>
              <w:rPr>
                <w:rFonts w:hint="eastAsia" w:hAnsi="宋体"/>
                <w:color w:val="auto"/>
                <w:sz w:val="24"/>
                <w:highlight w:val="none"/>
              </w:rPr>
            </w:pPr>
          </w:p>
        </w:tc>
        <w:tc>
          <w:tcPr>
            <w:tcW w:w="1969" w:type="dxa"/>
            <w:noWrap w:val="0"/>
            <w:vAlign w:val="center"/>
          </w:tcPr>
          <w:p w14:paraId="63D623E3">
            <w:pPr>
              <w:pStyle w:val="37"/>
              <w:jc w:val="center"/>
              <w:rPr>
                <w:rFonts w:hint="eastAsia" w:hAnsi="宋体"/>
                <w:color w:val="auto"/>
                <w:sz w:val="24"/>
                <w:highlight w:val="none"/>
              </w:rPr>
            </w:pPr>
          </w:p>
        </w:tc>
        <w:tc>
          <w:tcPr>
            <w:tcW w:w="2149" w:type="dxa"/>
            <w:noWrap w:val="0"/>
            <w:vAlign w:val="center"/>
          </w:tcPr>
          <w:p w14:paraId="2DDC045F">
            <w:pPr>
              <w:pStyle w:val="37"/>
              <w:jc w:val="center"/>
              <w:rPr>
                <w:rFonts w:hint="eastAsia" w:hAnsi="宋体"/>
                <w:color w:val="auto"/>
                <w:sz w:val="24"/>
                <w:highlight w:val="none"/>
              </w:rPr>
            </w:pPr>
          </w:p>
        </w:tc>
        <w:tc>
          <w:tcPr>
            <w:tcW w:w="1612" w:type="dxa"/>
            <w:noWrap w:val="0"/>
            <w:vAlign w:val="center"/>
          </w:tcPr>
          <w:p w14:paraId="33246CE8">
            <w:pPr>
              <w:pStyle w:val="37"/>
              <w:jc w:val="center"/>
              <w:rPr>
                <w:rFonts w:hint="eastAsia" w:hAnsi="宋体"/>
                <w:color w:val="auto"/>
                <w:sz w:val="24"/>
                <w:highlight w:val="none"/>
              </w:rPr>
            </w:pPr>
          </w:p>
        </w:tc>
        <w:tc>
          <w:tcPr>
            <w:tcW w:w="1393" w:type="dxa"/>
            <w:noWrap w:val="0"/>
            <w:vAlign w:val="center"/>
          </w:tcPr>
          <w:p w14:paraId="4B534909">
            <w:pPr>
              <w:pStyle w:val="37"/>
              <w:jc w:val="center"/>
              <w:rPr>
                <w:rFonts w:hint="eastAsia" w:hAnsi="宋体"/>
                <w:color w:val="auto"/>
                <w:sz w:val="24"/>
                <w:highlight w:val="none"/>
              </w:rPr>
            </w:pPr>
          </w:p>
        </w:tc>
        <w:tc>
          <w:tcPr>
            <w:tcW w:w="1640" w:type="dxa"/>
            <w:tcBorders>
              <w:right w:val="single" w:color="auto" w:sz="4" w:space="0"/>
            </w:tcBorders>
            <w:noWrap w:val="0"/>
            <w:vAlign w:val="center"/>
          </w:tcPr>
          <w:p w14:paraId="2979B5AE">
            <w:pPr>
              <w:pStyle w:val="37"/>
              <w:jc w:val="center"/>
              <w:rPr>
                <w:rFonts w:hint="eastAsia" w:hAnsi="宋体"/>
                <w:color w:val="auto"/>
                <w:sz w:val="24"/>
                <w:highlight w:val="none"/>
              </w:rPr>
            </w:pPr>
          </w:p>
        </w:tc>
      </w:tr>
      <w:tr w14:paraId="1674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1074" w:type="dxa"/>
            <w:tcBorders>
              <w:left w:val="single" w:color="auto" w:sz="4" w:space="0"/>
              <w:bottom w:val="single" w:color="auto" w:sz="4" w:space="0"/>
            </w:tcBorders>
            <w:noWrap w:val="0"/>
            <w:vAlign w:val="center"/>
          </w:tcPr>
          <w:p w14:paraId="4A6FA0E1">
            <w:pPr>
              <w:pStyle w:val="37"/>
              <w:jc w:val="center"/>
              <w:rPr>
                <w:rFonts w:hint="eastAsia" w:hAnsi="宋体"/>
                <w:color w:val="auto"/>
                <w:sz w:val="24"/>
                <w:highlight w:val="none"/>
              </w:rPr>
            </w:pPr>
          </w:p>
        </w:tc>
        <w:tc>
          <w:tcPr>
            <w:tcW w:w="1969" w:type="dxa"/>
            <w:tcBorders>
              <w:bottom w:val="single" w:color="auto" w:sz="4" w:space="0"/>
            </w:tcBorders>
            <w:noWrap w:val="0"/>
            <w:vAlign w:val="center"/>
          </w:tcPr>
          <w:p w14:paraId="719A32D6">
            <w:pPr>
              <w:pStyle w:val="37"/>
              <w:jc w:val="center"/>
              <w:rPr>
                <w:rFonts w:hint="eastAsia" w:hAnsi="宋体"/>
                <w:color w:val="auto"/>
                <w:sz w:val="24"/>
                <w:highlight w:val="none"/>
              </w:rPr>
            </w:pPr>
          </w:p>
        </w:tc>
        <w:tc>
          <w:tcPr>
            <w:tcW w:w="2149" w:type="dxa"/>
            <w:tcBorders>
              <w:bottom w:val="single" w:color="auto" w:sz="4" w:space="0"/>
            </w:tcBorders>
            <w:noWrap w:val="0"/>
            <w:vAlign w:val="center"/>
          </w:tcPr>
          <w:p w14:paraId="097849BA">
            <w:pPr>
              <w:pStyle w:val="37"/>
              <w:jc w:val="center"/>
              <w:rPr>
                <w:rFonts w:hint="eastAsia" w:hAnsi="宋体"/>
                <w:color w:val="auto"/>
                <w:sz w:val="24"/>
                <w:highlight w:val="none"/>
              </w:rPr>
            </w:pPr>
          </w:p>
        </w:tc>
        <w:tc>
          <w:tcPr>
            <w:tcW w:w="1612" w:type="dxa"/>
            <w:tcBorders>
              <w:bottom w:val="single" w:color="auto" w:sz="4" w:space="0"/>
            </w:tcBorders>
            <w:noWrap w:val="0"/>
            <w:vAlign w:val="center"/>
          </w:tcPr>
          <w:p w14:paraId="5150A9C9">
            <w:pPr>
              <w:pStyle w:val="37"/>
              <w:jc w:val="center"/>
              <w:rPr>
                <w:rFonts w:hint="eastAsia" w:hAnsi="宋体"/>
                <w:color w:val="auto"/>
                <w:sz w:val="24"/>
                <w:highlight w:val="none"/>
              </w:rPr>
            </w:pPr>
          </w:p>
        </w:tc>
        <w:tc>
          <w:tcPr>
            <w:tcW w:w="1393" w:type="dxa"/>
            <w:tcBorders>
              <w:bottom w:val="single" w:color="auto" w:sz="4" w:space="0"/>
            </w:tcBorders>
            <w:noWrap w:val="0"/>
            <w:vAlign w:val="center"/>
          </w:tcPr>
          <w:p w14:paraId="5062C33D">
            <w:pPr>
              <w:pStyle w:val="37"/>
              <w:jc w:val="center"/>
              <w:rPr>
                <w:rFonts w:hint="eastAsia" w:hAnsi="宋体"/>
                <w:color w:val="auto"/>
                <w:sz w:val="24"/>
                <w:highlight w:val="none"/>
              </w:rPr>
            </w:pPr>
          </w:p>
        </w:tc>
        <w:tc>
          <w:tcPr>
            <w:tcW w:w="1640" w:type="dxa"/>
            <w:tcBorders>
              <w:bottom w:val="single" w:color="auto" w:sz="4" w:space="0"/>
              <w:right w:val="single" w:color="auto" w:sz="4" w:space="0"/>
            </w:tcBorders>
            <w:noWrap w:val="0"/>
            <w:vAlign w:val="center"/>
          </w:tcPr>
          <w:p w14:paraId="46519D32">
            <w:pPr>
              <w:pStyle w:val="37"/>
              <w:jc w:val="center"/>
              <w:rPr>
                <w:rFonts w:hint="eastAsia" w:hAnsi="宋体"/>
                <w:color w:val="auto"/>
                <w:sz w:val="24"/>
                <w:highlight w:val="none"/>
              </w:rPr>
            </w:pPr>
          </w:p>
        </w:tc>
      </w:tr>
    </w:tbl>
    <w:p w14:paraId="427DA501">
      <w:pPr>
        <w:pStyle w:val="37"/>
        <w:rPr>
          <w:rFonts w:hint="eastAsia" w:hAnsi="宋体"/>
          <w:color w:val="auto"/>
          <w:sz w:val="24"/>
          <w:highlight w:val="none"/>
        </w:rPr>
      </w:pPr>
    </w:p>
    <w:p w14:paraId="0CE76A71">
      <w:pPr>
        <w:pStyle w:val="37"/>
        <w:spacing w:line="300" w:lineRule="auto"/>
        <w:rPr>
          <w:rFonts w:hint="eastAsia" w:hAnsi="宋体"/>
          <w:color w:val="auto"/>
          <w:sz w:val="24"/>
          <w:highlight w:val="none"/>
        </w:rPr>
      </w:pPr>
      <w:r>
        <w:rPr>
          <w:rFonts w:hint="eastAsia" w:hAnsi="宋体"/>
          <w:color w:val="auto"/>
          <w:sz w:val="24"/>
          <w:highlight w:val="none"/>
        </w:rPr>
        <w:t xml:space="preserve">报价供应商（公章）：                        </w:t>
      </w:r>
    </w:p>
    <w:p w14:paraId="3B7DF5A6">
      <w:pPr>
        <w:pStyle w:val="37"/>
        <w:spacing w:line="300" w:lineRule="auto"/>
        <w:rPr>
          <w:rFonts w:hint="eastAsia" w:hAnsi="宋体"/>
          <w:color w:val="auto"/>
          <w:sz w:val="24"/>
          <w:highlight w:val="none"/>
        </w:rPr>
      </w:pPr>
      <w:r>
        <w:rPr>
          <w:rFonts w:hint="eastAsia" w:hAnsi="宋体"/>
          <w:color w:val="auto"/>
          <w:sz w:val="24"/>
          <w:highlight w:val="none"/>
        </w:rPr>
        <w:t xml:space="preserve">法定代表人或授权委托人（签字或盖章）：                    </w:t>
      </w:r>
    </w:p>
    <w:p w14:paraId="3C75F240">
      <w:pPr>
        <w:pStyle w:val="37"/>
        <w:spacing w:line="300" w:lineRule="auto"/>
        <w:rPr>
          <w:rFonts w:hint="eastAsia" w:hAnsi="宋体"/>
          <w:color w:val="auto"/>
          <w:sz w:val="24"/>
          <w:szCs w:val="32"/>
          <w:highlight w:val="none"/>
        </w:rPr>
      </w:pPr>
      <w:r>
        <w:rPr>
          <w:rFonts w:hint="eastAsia" w:hAnsi="宋体"/>
          <w:color w:val="auto"/>
          <w:sz w:val="24"/>
          <w:szCs w:val="32"/>
          <w:highlight w:val="none"/>
        </w:rPr>
        <w:t xml:space="preserve">日期： </w:t>
      </w:r>
      <w:r>
        <w:rPr>
          <w:rFonts w:hint="eastAsia" w:hAnsi="宋体"/>
          <w:color w:val="auto"/>
          <w:sz w:val="24"/>
          <w:szCs w:val="32"/>
          <w:highlight w:val="none"/>
          <w:u w:val="single"/>
        </w:rPr>
        <w:t xml:space="preserve">    </w:t>
      </w:r>
      <w:r>
        <w:rPr>
          <w:rFonts w:hint="eastAsia" w:hAnsi="宋体"/>
          <w:color w:val="auto"/>
          <w:sz w:val="24"/>
          <w:szCs w:val="32"/>
          <w:highlight w:val="none"/>
        </w:rPr>
        <w:t>年</w:t>
      </w:r>
      <w:r>
        <w:rPr>
          <w:rFonts w:hint="eastAsia" w:hAnsi="宋体"/>
          <w:color w:val="auto"/>
          <w:sz w:val="24"/>
          <w:szCs w:val="32"/>
          <w:highlight w:val="none"/>
          <w:u w:val="single"/>
        </w:rPr>
        <w:t xml:space="preserve">    </w:t>
      </w:r>
      <w:r>
        <w:rPr>
          <w:rFonts w:hint="eastAsia" w:hAnsi="宋体"/>
          <w:color w:val="auto"/>
          <w:sz w:val="24"/>
          <w:szCs w:val="32"/>
          <w:highlight w:val="none"/>
        </w:rPr>
        <w:t>月</w:t>
      </w:r>
      <w:r>
        <w:rPr>
          <w:rFonts w:hint="eastAsia" w:hAnsi="宋体"/>
          <w:color w:val="auto"/>
          <w:sz w:val="24"/>
          <w:szCs w:val="32"/>
          <w:highlight w:val="none"/>
          <w:u w:val="single"/>
        </w:rPr>
        <w:t xml:space="preserve">    </w:t>
      </w:r>
      <w:r>
        <w:rPr>
          <w:rFonts w:hint="eastAsia" w:hAnsi="宋体"/>
          <w:color w:val="auto"/>
          <w:sz w:val="24"/>
          <w:szCs w:val="32"/>
          <w:highlight w:val="none"/>
        </w:rPr>
        <w:t>日</w:t>
      </w:r>
    </w:p>
    <w:p w14:paraId="6CE762BC">
      <w:pPr>
        <w:ind w:firstLine="420"/>
        <w:rPr>
          <w:rFonts w:hint="eastAsia" w:ascii="宋体" w:hAnsi="宋体"/>
          <w:bCs/>
          <w:color w:val="auto"/>
          <w:sz w:val="24"/>
          <w:highlight w:val="none"/>
        </w:rPr>
      </w:pPr>
    </w:p>
    <w:p w14:paraId="3370CA64">
      <w:pPr>
        <w:ind w:firstLine="420"/>
        <w:rPr>
          <w:rFonts w:hint="eastAsia"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14B2F22B">
      <w:pPr>
        <w:ind w:firstLine="420"/>
        <w:rPr>
          <w:rFonts w:hint="eastAsia"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）如无任何商务条款偏离，请于本表 “偏离情况”中注明“无偏离”；</w:t>
      </w:r>
    </w:p>
    <w:p w14:paraId="348FC798">
      <w:pPr>
        <w:ind w:firstLine="420"/>
        <w:rPr>
          <w:rFonts w:hint="eastAsia" w:ascii="宋体" w:hAnsi="宋体"/>
          <w:bCs/>
          <w:color w:val="auto"/>
          <w:sz w:val="24"/>
          <w:highlight w:val="none"/>
        </w:rPr>
      </w:pPr>
      <w:r>
        <w:rPr>
          <w:rFonts w:hint="eastAsia" w:ascii="宋体" w:hAnsi="宋体"/>
          <w:bCs/>
          <w:color w:val="auto"/>
          <w:sz w:val="24"/>
          <w:highlight w:val="none"/>
        </w:rPr>
        <w:t xml:space="preserve">   （3）如有商务条款偏离项，请于本表中列明偏离内容，如需要可自行延长，其余无偏离内容</w:t>
      </w:r>
      <w:r>
        <w:rPr>
          <w:rFonts w:hint="eastAsia" w:ascii="宋体" w:hAnsi="宋体"/>
          <w:bCs/>
          <w:color w:val="auto"/>
          <w:sz w:val="24"/>
          <w:highlight w:val="none"/>
          <w:lang w:eastAsia="zh-CN"/>
        </w:rPr>
        <w:t>无需</w:t>
      </w:r>
      <w:r>
        <w:rPr>
          <w:rFonts w:hint="eastAsia" w:ascii="宋体" w:hAnsi="宋体"/>
          <w:bCs/>
          <w:color w:val="auto"/>
          <w:sz w:val="24"/>
          <w:highlight w:val="none"/>
        </w:rPr>
        <w:t>赘述。</w:t>
      </w:r>
    </w:p>
    <w:p w14:paraId="092C76DE">
      <w:pPr>
        <w:pStyle w:val="37"/>
        <w:jc w:val="center"/>
        <w:rPr>
          <w:rFonts w:hint="eastAsia" w:hAnsi="宋体"/>
          <w:b/>
          <w:bCs/>
          <w:color w:val="auto"/>
          <w:sz w:val="30"/>
          <w:highlight w:val="none"/>
        </w:rPr>
      </w:pPr>
    </w:p>
    <w:p w14:paraId="668A288E">
      <w:pPr>
        <w:pStyle w:val="37"/>
        <w:jc w:val="left"/>
        <w:outlineLvl w:val="0"/>
        <w:rPr>
          <w:rFonts w:hint="eastAsia" w:hAnsi="宋体"/>
          <w:b/>
          <w:color w:val="auto"/>
          <w:sz w:val="24"/>
          <w:szCs w:val="30"/>
          <w:highlight w:val="none"/>
        </w:rPr>
      </w:pPr>
      <w:r>
        <w:rPr>
          <w:rFonts w:hint="eastAsia" w:hAnsi="宋体" w:cs="宋体"/>
          <w:color w:val="auto"/>
          <w:sz w:val="24"/>
          <w:highlight w:val="none"/>
        </w:rPr>
        <w:br w:type="page" w:clear="all"/>
      </w:r>
      <w:r>
        <w:rPr>
          <w:rFonts w:hint="eastAsia" w:hAnsi="宋体"/>
          <w:b/>
          <w:color w:val="auto"/>
          <w:sz w:val="24"/>
          <w:szCs w:val="30"/>
          <w:highlight w:val="none"/>
        </w:rPr>
        <w:t>（十五）服务要求响应表（格式）：</w:t>
      </w:r>
    </w:p>
    <w:p w14:paraId="2F5475AC">
      <w:pPr>
        <w:pStyle w:val="4"/>
        <w:jc w:val="center"/>
        <w:rPr>
          <w:rFonts w:hint="eastAsia" w:ascii="宋体" w:hAnsi="宋体" w:eastAsia="宋体"/>
          <w:color w:val="auto"/>
          <w:highlight w:val="none"/>
        </w:rPr>
      </w:pPr>
      <w:bookmarkStart w:id="649" w:name="_Toc4610"/>
      <w:bookmarkStart w:id="650" w:name="_Toc26440"/>
      <w:r>
        <w:rPr>
          <w:rFonts w:hint="eastAsia" w:ascii="宋体" w:hAnsi="宋体" w:eastAsia="宋体"/>
          <w:color w:val="auto"/>
          <w:highlight w:val="none"/>
        </w:rPr>
        <w:t>服务要求响应表</w:t>
      </w:r>
      <w:bookmarkEnd w:id="649"/>
      <w:bookmarkEnd w:id="650"/>
    </w:p>
    <w:p w14:paraId="5DF2FFF5">
      <w:pPr>
        <w:pStyle w:val="37"/>
        <w:spacing w:line="360" w:lineRule="auto"/>
        <w:rPr>
          <w:rFonts w:hint="eastAsia" w:hAnsi="宋体"/>
          <w:bCs/>
          <w:color w:val="auto"/>
          <w:sz w:val="24"/>
          <w:highlight w:val="none"/>
        </w:rPr>
      </w:pPr>
    </w:p>
    <w:p w14:paraId="6D8A4C55">
      <w:pPr>
        <w:pStyle w:val="37"/>
        <w:spacing w:line="360" w:lineRule="auto"/>
        <w:rPr>
          <w:rFonts w:hint="eastAsia" w:hAnsi="宋体"/>
          <w:bCs/>
          <w:color w:val="auto"/>
          <w:sz w:val="24"/>
          <w:highlight w:val="none"/>
        </w:rPr>
      </w:pPr>
      <w:r>
        <w:rPr>
          <w:rFonts w:hint="eastAsia" w:hAnsi="宋体"/>
          <w:bCs/>
          <w:color w:val="auto"/>
          <w:sz w:val="24"/>
          <w:highlight w:val="none"/>
        </w:rPr>
        <w:t>　项目名称：  　　　　　　　　　　　　　　采购项目编号：</w:t>
      </w:r>
    </w:p>
    <w:tbl>
      <w:tblPr>
        <w:tblStyle w:val="61"/>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3163"/>
        <w:gridCol w:w="4366"/>
      </w:tblGrid>
      <w:tr w14:paraId="74EA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center"/>
          </w:tcPr>
          <w:p w14:paraId="1163393A">
            <w:pPr>
              <w:pStyle w:val="37"/>
              <w:jc w:val="center"/>
              <w:rPr>
                <w:rFonts w:hint="eastAsia" w:hAnsi="宋体"/>
                <w:color w:val="auto"/>
                <w:sz w:val="24"/>
                <w:highlight w:val="none"/>
              </w:rPr>
            </w:pPr>
            <w:r>
              <w:rPr>
                <w:rFonts w:hint="eastAsia" w:hAnsi="宋体"/>
                <w:color w:val="auto"/>
                <w:sz w:val="24"/>
                <w:highlight w:val="none"/>
              </w:rPr>
              <w:t>序号</w:t>
            </w:r>
          </w:p>
        </w:tc>
        <w:tc>
          <w:tcPr>
            <w:tcW w:w="3163" w:type="dxa"/>
            <w:noWrap w:val="0"/>
            <w:vAlign w:val="center"/>
          </w:tcPr>
          <w:p w14:paraId="22F87F79">
            <w:pPr>
              <w:pStyle w:val="37"/>
              <w:jc w:val="center"/>
              <w:rPr>
                <w:rFonts w:hint="eastAsia" w:hAnsi="宋体"/>
                <w:color w:val="auto"/>
                <w:sz w:val="24"/>
                <w:highlight w:val="none"/>
              </w:rPr>
            </w:pPr>
            <w:r>
              <w:rPr>
                <w:rFonts w:hint="eastAsia" w:hAnsi="宋体"/>
                <w:color w:val="auto"/>
                <w:sz w:val="24"/>
                <w:highlight w:val="none"/>
              </w:rPr>
              <w:t>采购文件服务要求内容</w:t>
            </w:r>
          </w:p>
        </w:tc>
        <w:tc>
          <w:tcPr>
            <w:tcW w:w="4366" w:type="dxa"/>
            <w:noWrap w:val="0"/>
            <w:vAlign w:val="center"/>
          </w:tcPr>
          <w:p w14:paraId="6AEFD6E3">
            <w:pPr>
              <w:pStyle w:val="37"/>
              <w:jc w:val="center"/>
              <w:rPr>
                <w:rFonts w:hint="eastAsia" w:hAnsi="宋体"/>
                <w:color w:val="auto"/>
                <w:sz w:val="24"/>
                <w:highlight w:val="none"/>
              </w:rPr>
            </w:pPr>
            <w:r>
              <w:rPr>
                <w:rFonts w:hint="eastAsia" w:hAnsi="宋体"/>
                <w:color w:val="auto"/>
                <w:sz w:val="24"/>
                <w:highlight w:val="none"/>
              </w:rPr>
              <w:t>响应文件服务要求响应内容</w:t>
            </w:r>
          </w:p>
        </w:tc>
      </w:tr>
      <w:tr w14:paraId="36DA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tcPr>
          <w:p w14:paraId="5CE29A09">
            <w:pPr>
              <w:pStyle w:val="37"/>
              <w:rPr>
                <w:rFonts w:hint="eastAsia" w:hAnsi="宋体"/>
                <w:color w:val="auto"/>
                <w:sz w:val="24"/>
                <w:highlight w:val="none"/>
              </w:rPr>
            </w:pPr>
          </w:p>
        </w:tc>
        <w:tc>
          <w:tcPr>
            <w:tcW w:w="3163" w:type="dxa"/>
            <w:noWrap w:val="0"/>
          </w:tcPr>
          <w:p w14:paraId="7B83A9FB">
            <w:pPr>
              <w:pStyle w:val="37"/>
              <w:rPr>
                <w:rFonts w:hint="eastAsia" w:hAnsi="宋体"/>
                <w:color w:val="auto"/>
                <w:sz w:val="24"/>
                <w:highlight w:val="none"/>
              </w:rPr>
            </w:pPr>
          </w:p>
        </w:tc>
        <w:tc>
          <w:tcPr>
            <w:tcW w:w="4366" w:type="dxa"/>
            <w:noWrap w:val="0"/>
          </w:tcPr>
          <w:p w14:paraId="373D2610">
            <w:pPr>
              <w:pStyle w:val="37"/>
              <w:rPr>
                <w:rFonts w:hint="eastAsia" w:hAnsi="宋体"/>
                <w:color w:val="auto"/>
                <w:sz w:val="24"/>
                <w:highlight w:val="none"/>
              </w:rPr>
            </w:pPr>
          </w:p>
        </w:tc>
      </w:tr>
      <w:tr w14:paraId="3C60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tcPr>
          <w:p w14:paraId="335775A8">
            <w:pPr>
              <w:pStyle w:val="37"/>
              <w:rPr>
                <w:rFonts w:hint="eastAsia" w:hAnsi="宋体"/>
                <w:color w:val="auto"/>
                <w:sz w:val="24"/>
                <w:highlight w:val="none"/>
              </w:rPr>
            </w:pPr>
          </w:p>
        </w:tc>
        <w:tc>
          <w:tcPr>
            <w:tcW w:w="3163" w:type="dxa"/>
            <w:noWrap w:val="0"/>
          </w:tcPr>
          <w:p w14:paraId="649F8D38">
            <w:pPr>
              <w:pStyle w:val="37"/>
              <w:rPr>
                <w:rFonts w:hint="eastAsia" w:hAnsi="宋体"/>
                <w:color w:val="auto"/>
                <w:sz w:val="24"/>
                <w:highlight w:val="none"/>
              </w:rPr>
            </w:pPr>
          </w:p>
        </w:tc>
        <w:tc>
          <w:tcPr>
            <w:tcW w:w="4366" w:type="dxa"/>
            <w:noWrap w:val="0"/>
          </w:tcPr>
          <w:p w14:paraId="0261B5F3">
            <w:pPr>
              <w:pStyle w:val="37"/>
              <w:rPr>
                <w:rFonts w:hint="eastAsia" w:hAnsi="宋体"/>
                <w:color w:val="auto"/>
                <w:sz w:val="24"/>
                <w:highlight w:val="none"/>
              </w:rPr>
            </w:pPr>
          </w:p>
        </w:tc>
      </w:tr>
      <w:tr w14:paraId="1EBF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866" w:type="dxa"/>
            <w:noWrap w:val="0"/>
            <w:vAlign w:val="center"/>
          </w:tcPr>
          <w:p w14:paraId="37E8725C">
            <w:pPr>
              <w:pStyle w:val="37"/>
              <w:jc w:val="center"/>
              <w:rPr>
                <w:rFonts w:hint="eastAsia" w:hAnsi="宋体"/>
                <w:color w:val="auto"/>
                <w:sz w:val="24"/>
                <w:highlight w:val="none"/>
              </w:rPr>
            </w:pPr>
            <w:r>
              <w:rPr>
                <w:rFonts w:hint="eastAsia" w:hAnsi="宋体"/>
                <w:color w:val="auto"/>
                <w:sz w:val="24"/>
                <w:highlight w:val="none"/>
              </w:rPr>
              <w:t>……</w:t>
            </w:r>
          </w:p>
        </w:tc>
        <w:tc>
          <w:tcPr>
            <w:tcW w:w="3163" w:type="dxa"/>
            <w:noWrap w:val="0"/>
            <w:vAlign w:val="center"/>
          </w:tcPr>
          <w:p w14:paraId="1F84E4A0">
            <w:pPr>
              <w:pStyle w:val="37"/>
              <w:jc w:val="center"/>
              <w:rPr>
                <w:rFonts w:hint="eastAsia" w:hAnsi="宋体"/>
                <w:color w:val="auto"/>
                <w:sz w:val="24"/>
                <w:highlight w:val="none"/>
              </w:rPr>
            </w:pPr>
            <w:r>
              <w:rPr>
                <w:rFonts w:hint="eastAsia" w:hAnsi="宋体"/>
                <w:color w:val="auto"/>
                <w:sz w:val="24"/>
                <w:highlight w:val="none"/>
              </w:rPr>
              <w:t>……</w:t>
            </w:r>
          </w:p>
        </w:tc>
        <w:tc>
          <w:tcPr>
            <w:tcW w:w="4366" w:type="dxa"/>
            <w:noWrap w:val="0"/>
            <w:vAlign w:val="center"/>
          </w:tcPr>
          <w:p w14:paraId="28BB936E">
            <w:pPr>
              <w:pStyle w:val="37"/>
              <w:jc w:val="center"/>
              <w:rPr>
                <w:rFonts w:hint="eastAsia" w:hAnsi="宋体"/>
                <w:color w:val="auto"/>
                <w:sz w:val="24"/>
                <w:highlight w:val="none"/>
              </w:rPr>
            </w:pPr>
            <w:r>
              <w:rPr>
                <w:rFonts w:hint="eastAsia" w:hAnsi="宋体"/>
                <w:color w:val="auto"/>
                <w:sz w:val="24"/>
                <w:highlight w:val="none"/>
              </w:rPr>
              <w:t>……</w:t>
            </w:r>
          </w:p>
        </w:tc>
      </w:tr>
    </w:tbl>
    <w:p w14:paraId="74B14D65">
      <w:pPr>
        <w:pStyle w:val="37"/>
        <w:spacing w:line="360" w:lineRule="auto"/>
        <w:rPr>
          <w:rFonts w:hint="eastAsia" w:hAnsi="宋体"/>
          <w:color w:val="auto"/>
          <w:sz w:val="24"/>
          <w:highlight w:val="none"/>
        </w:rPr>
      </w:pPr>
      <w:bookmarkStart w:id="651" w:name="_Toc7357"/>
      <w:bookmarkStart w:id="652" w:name="_Toc27928"/>
    </w:p>
    <w:p w14:paraId="7540731D">
      <w:pPr>
        <w:pStyle w:val="37"/>
        <w:spacing w:line="360" w:lineRule="auto"/>
        <w:rPr>
          <w:rFonts w:hint="eastAsia" w:hAnsi="宋体"/>
          <w:color w:val="auto"/>
          <w:sz w:val="24"/>
          <w:highlight w:val="none"/>
        </w:rPr>
      </w:pPr>
      <w:r>
        <w:rPr>
          <w:rFonts w:hint="eastAsia" w:hAnsi="宋体"/>
          <w:color w:val="auto"/>
          <w:sz w:val="24"/>
          <w:highlight w:val="none"/>
        </w:rPr>
        <w:t xml:space="preserve">报价供应商（公章）：                        </w:t>
      </w:r>
    </w:p>
    <w:p w14:paraId="6CAD11CA">
      <w:pPr>
        <w:pStyle w:val="37"/>
        <w:spacing w:line="360" w:lineRule="auto"/>
        <w:rPr>
          <w:rFonts w:hint="eastAsia" w:hAnsi="宋体"/>
          <w:color w:val="auto"/>
          <w:sz w:val="24"/>
          <w:highlight w:val="none"/>
        </w:rPr>
      </w:pPr>
      <w:r>
        <w:rPr>
          <w:rFonts w:hint="eastAsia" w:hAnsi="宋体"/>
          <w:color w:val="auto"/>
          <w:sz w:val="24"/>
          <w:highlight w:val="none"/>
        </w:rPr>
        <w:t xml:space="preserve">法定代表人或授权委托人（签字或盖章）：                    </w:t>
      </w:r>
    </w:p>
    <w:p w14:paraId="0DCA9BED">
      <w:pPr>
        <w:pStyle w:val="37"/>
        <w:spacing w:line="360" w:lineRule="auto"/>
        <w:rPr>
          <w:rFonts w:hint="eastAsia" w:hAnsi="宋体"/>
          <w:color w:val="auto"/>
          <w:sz w:val="24"/>
          <w:szCs w:val="32"/>
          <w:highlight w:val="none"/>
        </w:rPr>
      </w:pPr>
      <w:r>
        <w:rPr>
          <w:rFonts w:hint="eastAsia" w:hAnsi="宋体"/>
          <w:color w:val="auto"/>
          <w:sz w:val="24"/>
          <w:szCs w:val="32"/>
          <w:highlight w:val="none"/>
        </w:rPr>
        <w:t xml:space="preserve">日期： </w:t>
      </w:r>
      <w:r>
        <w:rPr>
          <w:rFonts w:hint="eastAsia" w:hAnsi="宋体"/>
          <w:color w:val="auto"/>
          <w:sz w:val="24"/>
          <w:szCs w:val="32"/>
          <w:highlight w:val="none"/>
          <w:u w:val="single"/>
        </w:rPr>
        <w:t xml:space="preserve">    </w:t>
      </w:r>
      <w:r>
        <w:rPr>
          <w:rFonts w:hint="eastAsia" w:hAnsi="宋体"/>
          <w:color w:val="auto"/>
          <w:sz w:val="24"/>
          <w:szCs w:val="32"/>
          <w:highlight w:val="none"/>
        </w:rPr>
        <w:t xml:space="preserve">年 </w:t>
      </w:r>
      <w:r>
        <w:rPr>
          <w:rFonts w:hint="eastAsia" w:hAnsi="宋体"/>
          <w:color w:val="auto"/>
          <w:sz w:val="24"/>
          <w:szCs w:val="32"/>
          <w:highlight w:val="none"/>
          <w:u w:val="single"/>
        </w:rPr>
        <w:t xml:space="preserve">    </w:t>
      </w:r>
      <w:r>
        <w:rPr>
          <w:rFonts w:hint="eastAsia" w:hAnsi="宋体"/>
          <w:color w:val="auto"/>
          <w:sz w:val="24"/>
          <w:szCs w:val="32"/>
          <w:highlight w:val="none"/>
        </w:rPr>
        <w:t>月</w:t>
      </w:r>
      <w:r>
        <w:rPr>
          <w:rFonts w:hint="eastAsia" w:hAnsi="宋体"/>
          <w:color w:val="auto"/>
          <w:sz w:val="24"/>
          <w:szCs w:val="32"/>
          <w:highlight w:val="none"/>
          <w:u w:val="single"/>
        </w:rPr>
        <w:t xml:space="preserve">    </w:t>
      </w:r>
      <w:r>
        <w:rPr>
          <w:rFonts w:hint="eastAsia" w:hAnsi="宋体"/>
          <w:color w:val="auto"/>
          <w:sz w:val="24"/>
          <w:szCs w:val="32"/>
          <w:highlight w:val="none"/>
        </w:rPr>
        <w:t xml:space="preserve"> 日</w:t>
      </w:r>
      <w:bookmarkEnd w:id="651"/>
      <w:bookmarkEnd w:id="652"/>
    </w:p>
    <w:p w14:paraId="4B36FB52">
      <w:pPr>
        <w:pStyle w:val="37"/>
        <w:spacing w:line="360" w:lineRule="auto"/>
        <w:rPr>
          <w:rFonts w:hint="eastAsia" w:hAnsi="宋体"/>
          <w:color w:val="auto"/>
          <w:highlight w:val="none"/>
        </w:rPr>
        <w:sectPr>
          <w:pgSz w:w="11906" w:h="16838"/>
          <w:pgMar w:top="1440" w:right="1083" w:bottom="1440" w:left="1083" w:header="624" w:footer="907" w:gutter="0"/>
          <w:cols w:space="720" w:num="1"/>
          <w:docGrid w:linePitch="360" w:charSpace="0"/>
        </w:sectPr>
      </w:pPr>
    </w:p>
    <w:p w14:paraId="136F03E1">
      <w:pPr>
        <w:pStyle w:val="37"/>
        <w:jc w:val="left"/>
        <w:outlineLvl w:val="0"/>
        <w:rPr>
          <w:rFonts w:hint="eastAsia" w:hAnsi="宋体"/>
          <w:b/>
          <w:color w:val="auto"/>
          <w:sz w:val="24"/>
          <w:szCs w:val="30"/>
          <w:highlight w:val="none"/>
        </w:rPr>
      </w:pPr>
      <w:r>
        <w:rPr>
          <w:rFonts w:hint="eastAsia" w:hAnsi="宋体"/>
          <w:b/>
          <w:color w:val="auto"/>
          <w:sz w:val="24"/>
          <w:szCs w:val="30"/>
          <w:highlight w:val="none"/>
        </w:rPr>
        <w:t>（十六）技术偏离表（格式）：</w:t>
      </w:r>
    </w:p>
    <w:p w14:paraId="42A7A59A">
      <w:pPr>
        <w:pStyle w:val="4"/>
        <w:spacing w:before="0" w:after="0" w:line="360" w:lineRule="auto"/>
        <w:jc w:val="center"/>
        <w:rPr>
          <w:rFonts w:hint="eastAsia" w:ascii="宋体" w:hAnsi="宋体" w:eastAsia="宋体"/>
          <w:color w:val="auto"/>
          <w:highlight w:val="none"/>
        </w:rPr>
      </w:pPr>
      <w:r>
        <w:rPr>
          <w:rFonts w:hint="eastAsia" w:ascii="宋体" w:hAnsi="宋体" w:eastAsia="宋体"/>
          <w:color w:val="auto"/>
          <w:highlight w:val="none"/>
        </w:rPr>
        <w:t>技术偏离表</w:t>
      </w:r>
    </w:p>
    <w:tbl>
      <w:tblPr>
        <w:tblStyle w:val="61"/>
        <w:tblpPr w:leftFromText="180" w:rightFromText="180" w:vertAnchor="text" w:horzAnchor="margin" w:tblpXSpec="left" w:tblpY="1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839"/>
        <w:gridCol w:w="2575"/>
        <w:gridCol w:w="1839"/>
        <w:gridCol w:w="2252"/>
      </w:tblGrid>
      <w:tr w14:paraId="6275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46" w:type="dxa"/>
            <w:noWrap w:val="0"/>
            <w:vAlign w:val="center"/>
          </w:tcPr>
          <w:p w14:paraId="0B93F434">
            <w:pPr>
              <w:pStyle w:val="37"/>
              <w:spacing w:line="400" w:lineRule="exact"/>
              <w:jc w:val="center"/>
              <w:rPr>
                <w:rFonts w:hint="eastAsia" w:hAnsi="宋体"/>
                <w:bCs/>
                <w:color w:val="auto"/>
                <w:sz w:val="24"/>
                <w:highlight w:val="none"/>
              </w:rPr>
            </w:pPr>
            <w:r>
              <w:rPr>
                <w:rFonts w:hint="eastAsia" w:hAnsi="宋体"/>
                <w:bCs/>
                <w:color w:val="auto"/>
                <w:sz w:val="24"/>
                <w:highlight w:val="none"/>
              </w:rPr>
              <w:t>序号</w:t>
            </w:r>
          </w:p>
        </w:tc>
        <w:tc>
          <w:tcPr>
            <w:tcW w:w="1839" w:type="dxa"/>
            <w:noWrap w:val="0"/>
            <w:vAlign w:val="center"/>
          </w:tcPr>
          <w:p w14:paraId="7055633F">
            <w:pPr>
              <w:pStyle w:val="37"/>
              <w:spacing w:line="400" w:lineRule="exact"/>
              <w:jc w:val="center"/>
              <w:rPr>
                <w:rFonts w:hint="eastAsia" w:hAnsi="宋体"/>
                <w:bCs/>
                <w:color w:val="auto"/>
                <w:sz w:val="24"/>
                <w:highlight w:val="none"/>
              </w:rPr>
            </w:pPr>
            <w:r>
              <w:rPr>
                <w:rFonts w:hint="eastAsia" w:hAnsi="宋体"/>
                <w:bCs/>
                <w:color w:val="auto"/>
                <w:sz w:val="24"/>
                <w:highlight w:val="none"/>
              </w:rPr>
              <w:t>项目名称</w:t>
            </w:r>
          </w:p>
        </w:tc>
        <w:tc>
          <w:tcPr>
            <w:tcW w:w="2575" w:type="dxa"/>
            <w:noWrap w:val="0"/>
            <w:vAlign w:val="center"/>
          </w:tcPr>
          <w:p w14:paraId="17E3D272">
            <w:pPr>
              <w:pStyle w:val="37"/>
              <w:spacing w:line="400" w:lineRule="exact"/>
              <w:jc w:val="center"/>
              <w:rPr>
                <w:rFonts w:hint="eastAsia" w:hAnsi="宋体"/>
                <w:bCs/>
                <w:color w:val="auto"/>
                <w:sz w:val="24"/>
                <w:highlight w:val="none"/>
              </w:rPr>
            </w:pPr>
            <w:r>
              <w:rPr>
                <w:rFonts w:hint="eastAsia" w:hAnsi="宋体"/>
                <w:bCs/>
                <w:color w:val="auto"/>
                <w:sz w:val="24"/>
                <w:highlight w:val="none"/>
              </w:rPr>
              <w:t>采购文件技术要求</w:t>
            </w:r>
          </w:p>
        </w:tc>
        <w:tc>
          <w:tcPr>
            <w:tcW w:w="1839" w:type="dxa"/>
            <w:noWrap w:val="0"/>
            <w:vAlign w:val="center"/>
          </w:tcPr>
          <w:p w14:paraId="1B613F4B">
            <w:pPr>
              <w:pStyle w:val="37"/>
              <w:spacing w:line="400" w:lineRule="exact"/>
              <w:jc w:val="center"/>
              <w:rPr>
                <w:rFonts w:hint="eastAsia" w:hAnsi="宋体"/>
                <w:bCs/>
                <w:color w:val="auto"/>
                <w:sz w:val="24"/>
                <w:highlight w:val="none"/>
              </w:rPr>
            </w:pPr>
            <w:r>
              <w:rPr>
                <w:rFonts w:hint="eastAsia" w:hAnsi="宋体"/>
                <w:bCs/>
                <w:color w:val="auto"/>
                <w:sz w:val="24"/>
                <w:highlight w:val="none"/>
              </w:rPr>
              <w:t>响应文件</w:t>
            </w:r>
          </w:p>
          <w:p w14:paraId="4B4C28BD">
            <w:pPr>
              <w:pStyle w:val="37"/>
              <w:spacing w:line="400" w:lineRule="exact"/>
              <w:jc w:val="center"/>
              <w:rPr>
                <w:rFonts w:hint="eastAsia" w:hAnsi="宋体"/>
                <w:bCs/>
                <w:color w:val="auto"/>
                <w:sz w:val="24"/>
                <w:highlight w:val="none"/>
              </w:rPr>
            </w:pPr>
            <w:r>
              <w:rPr>
                <w:rFonts w:hint="eastAsia" w:hAnsi="宋体"/>
                <w:bCs/>
                <w:color w:val="auto"/>
                <w:sz w:val="24"/>
                <w:highlight w:val="none"/>
              </w:rPr>
              <w:t>技术指标</w:t>
            </w:r>
          </w:p>
        </w:tc>
        <w:tc>
          <w:tcPr>
            <w:tcW w:w="2252" w:type="dxa"/>
            <w:noWrap w:val="0"/>
            <w:vAlign w:val="center"/>
          </w:tcPr>
          <w:p w14:paraId="6795587A">
            <w:pPr>
              <w:pStyle w:val="40"/>
              <w:pBdr>
                <w:bottom w:val="none" w:color="auto" w:sz="0" w:space="0"/>
              </w:pBdr>
              <w:tabs>
                <w:tab w:val="clear" w:pos="4153"/>
                <w:tab w:val="clear" w:pos="8306"/>
              </w:tabs>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选择项（正偏离或符合）</w:t>
            </w:r>
          </w:p>
        </w:tc>
      </w:tr>
      <w:tr w14:paraId="01A1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2C922B86">
            <w:pPr>
              <w:pStyle w:val="37"/>
              <w:spacing w:line="400" w:lineRule="exact"/>
              <w:jc w:val="center"/>
              <w:rPr>
                <w:rFonts w:hint="eastAsia" w:hAnsi="宋体"/>
                <w:color w:val="auto"/>
                <w:spacing w:val="20"/>
                <w:sz w:val="24"/>
                <w:highlight w:val="none"/>
              </w:rPr>
            </w:pPr>
          </w:p>
        </w:tc>
        <w:tc>
          <w:tcPr>
            <w:tcW w:w="1839" w:type="dxa"/>
            <w:noWrap w:val="0"/>
          </w:tcPr>
          <w:p w14:paraId="4B902925">
            <w:pPr>
              <w:pStyle w:val="37"/>
              <w:spacing w:line="400" w:lineRule="exact"/>
              <w:jc w:val="center"/>
              <w:rPr>
                <w:rFonts w:hint="eastAsia" w:hAnsi="宋体"/>
                <w:color w:val="auto"/>
                <w:spacing w:val="20"/>
                <w:sz w:val="24"/>
                <w:highlight w:val="none"/>
              </w:rPr>
            </w:pPr>
          </w:p>
        </w:tc>
        <w:tc>
          <w:tcPr>
            <w:tcW w:w="2575" w:type="dxa"/>
            <w:noWrap w:val="0"/>
          </w:tcPr>
          <w:p w14:paraId="7B323B72">
            <w:pPr>
              <w:pStyle w:val="37"/>
              <w:ind w:firstLine="560"/>
              <w:rPr>
                <w:rFonts w:hint="eastAsia" w:hAnsi="宋体"/>
                <w:color w:val="auto"/>
                <w:spacing w:val="20"/>
                <w:sz w:val="24"/>
                <w:highlight w:val="none"/>
              </w:rPr>
            </w:pPr>
          </w:p>
        </w:tc>
        <w:tc>
          <w:tcPr>
            <w:tcW w:w="1839" w:type="dxa"/>
            <w:noWrap w:val="0"/>
            <w:vAlign w:val="center"/>
          </w:tcPr>
          <w:p w14:paraId="11E372F1">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4EE29E2B">
            <w:pPr>
              <w:pStyle w:val="37"/>
              <w:spacing w:line="400" w:lineRule="exact"/>
              <w:ind w:firstLine="560"/>
              <w:jc w:val="center"/>
              <w:rPr>
                <w:rFonts w:hint="eastAsia" w:hAnsi="宋体"/>
                <w:color w:val="auto"/>
                <w:spacing w:val="20"/>
                <w:sz w:val="24"/>
                <w:highlight w:val="none"/>
              </w:rPr>
            </w:pPr>
          </w:p>
        </w:tc>
      </w:tr>
      <w:tr w14:paraId="6F0F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0EE8C175">
            <w:pPr>
              <w:pStyle w:val="37"/>
              <w:spacing w:line="400" w:lineRule="exact"/>
              <w:jc w:val="center"/>
              <w:rPr>
                <w:rFonts w:hint="eastAsia" w:hAnsi="宋体"/>
                <w:color w:val="auto"/>
                <w:spacing w:val="20"/>
                <w:sz w:val="24"/>
                <w:highlight w:val="none"/>
              </w:rPr>
            </w:pPr>
          </w:p>
        </w:tc>
        <w:tc>
          <w:tcPr>
            <w:tcW w:w="1839" w:type="dxa"/>
            <w:noWrap w:val="0"/>
            <w:vAlign w:val="center"/>
          </w:tcPr>
          <w:p w14:paraId="706B1B20">
            <w:pPr>
              <w:pStyle w:val="37"/>
              <w:spacing w:line="400" w:lineRule="exact"/>
              <w:jc w:val="center"/>
              <w:rPr>
                <w:rFonts w:hint="eastAsia" w:hAnsi="宋体"/>
                <w:color w:val="auto"/>
                <w:spacing w:val="20"/>
                <w:sz w:val="24"/>
                <w:highlight w:val="none"/>
              </w:rPr>
            </w:pPr>
          </w:p>
        </w:tc>
        <w:tc>
          <w:tcPr>
            <w:tcW w:w="2575" w:type="dxa"/>
            <w:noWrap w:val="0"/>
            <w:vAlign w:val="center"/>
          </w:tcPr>
          <w:p w14:paraId="67C8032E">
            <w:pPr>
              <w:pStyle w:val="37"/>
              <w:ind w:firstLine="560"/>
              <w:rPr>
                <w:rFonts w:hint="eastAsia" w:hAnsi="宋体"/>
                <w:color w:val="auto"/>
                <w:spacing w:val="20"/>
                <w:sz w:val="24"/>
                <w:highlight w:val="none"/>
              </w:rPr>
            </w:pPr>
          </w:p>
        </w:tc>
        <w:tc>
          <w:tcPr>
            <w:tcW w:w="1839" w:type="dxa"/>
            <w:noWrap w:val="0"/>
            <w:vAlign w:val="center"/>
          </w:tcPr>
          <w:p w14:paraId="1320F2BA">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216E8EF1">
            <w:pPr>
              <w:pStyle w:val="37"/>
              <w:spacing w:line="400" w:lineRule="exact"/>
              <w:ind w:firstLine="560"/>
              <w:jc w:val="center"/>
              <w:rPr>
                <w:rFonts w:hint="eastAsia" w:hAnsi="宋体"/>
                <w:color w:val="auto"/>
                <w:spacing w:val="20"/>
                <w:sz w:val="24"/>
                <w:highlight w:val="none"/>
              </w:rPr>
            </w:pPr>
          </w:p>
        </w:tc>
      </w:tr>
      <w:tr w14:paraId="16EC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29DE3E64">
            <w:pPr>
              <w:pStyle w:val="37"/>
              <w:spacing w:line="400" w:lineRule="exact"/>
              <w:jc w:val="center"/>
              <w:rPr>
                <w:rFonts w:hint="eastAsia" w:hAnsi="宋体"/>
                <w:color w:val="auto"/>
                <w:spacing w:val="20"/>
                <w:sz w:val="24"/>
                <w:highlight w:val="none"/>
              </w:rPr>
            </w:pPr>
          </w:p>
        </w:tc>
        <w:tc>
          <w:tcPr>
            <w:tcW w:w="1839" w:type="dxa"/>
            <w:noWrap w:val="0"/>
            <w:vAlign w:val="center"/>
          </w:tcPr>
          <w:p w14:paraId="399E088E">
            <w:pPr>
              <w:pStyle w:val="37"/>
              <w:spacing w:line="400" w:lineRule="exact"/>
              <w:jc w:val="center"/>
              <w:rPr>
                <w:rFonts w:hint="eastAsia" w:hAnsi="宋体"/>
                <w:color w:val="auto"/>
                <w:spacing w:val="20"/>
                <w:sz w:val="24"/>
                <w:highlight w:val="none"/>
              </w:rPr>
            </w:pPr>
          </w:p>
        </w:tc>
        <w:tc>
          <w:tcPr>
            <w:tcW w:w="2575" w:type="dxa"/>
            <w:noWrap w:val="0"/>
            <w:vAlign w:val="center"/>
          </w:tcPr>
          <w:p w14:paraId="23FE6725">
            <w:pPr>
              <w:pStyle w:val="37"/>
              <w:spacing w:line="400" w:lineRule="exact"/>
              <w:jc w:val="center"/>
              <w:rPr>
                <w:rFonts w:hint="eastAsia" w:hAnsi="宋体"/>
                <w:color w:val="auto"/>
                <w:spacing w:val="20"/>
                <w:sz w:val="24"/>
                <w:highlight w:val="none"/>
              </w:rPr>
            </w:pPr>
          </w:p>
        </w:tc>
        <w:tc>
          <w:tcPr>
            <w:tcW w:w="1839" w:type="dxa"/>
            <w:noWrap w:val="0"/>
            <w:vAlign w:val="center"/>
          </w:tcPr>
          <w:p w14:paraId="445B1418">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42D44BDC">
            <w:pPr>
              <w:pStyle w:val="37"/>
              <w:spacing w:line="400" w:lineRule="exact"/>
              <w:ind w:firstLine="560"/>
              <w:jc w:val="center"/>
              <w:rPr>
                <w:rFonts w:hint="eastAsia" w:hAnsi="宋体"/>
                <w:color w:val="auto"/>
                <w:spacing w:val="20"/>
                <w:sz w:val="24"/>
                <w:highlight w:val="none"/>
              </w:rPr>
            </w:pPr>
          </w:p>
        </w:tc>
      </w:tr>
      <w:tr w14:paraId="2650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4E03E03C">
            <w:pPr>
              <w:pStyle w:val="37"/>
              <w:spacing w:line="400" w:lineRule="exact"/>
              <w:jc w:val="center"/>
              <w:rPr>
                <w:rFonts w:hint="eastAsia" w:hAnsi="宋体"/>
                <w:color w:val="auto"/>
                <w:spacing w:val="20"/>
                <w:sz w:val="24"/>
                <w:highlight w:val="none"/>
              </w:rPr>
            </w:pPr>
          </w:p>
        </w:tc>
        <w:tc>
          <w:tcPr>
            <w:tcW w:w="1839" w:type="dxa"/>
            <w:noWrap w:val="0"/>
            <w:vAlign w:val="center"/>
          </w:tcPr>
          <w:p w14:paraId="24AF45B7">
            <w:pPr>
              <w:pStyle w:val="37"/>
              <w:spacing w:line="400" w:lineRule="exact"/>
              <w:jc w:val="center"/>
              <w:rPr>
                <w:rFonts w:hint="eastAsia" w:hAnsi="宋体"/>
                <w:color w:val="auto"/>
                <w:spacing w:val="20"/>
                <w:sz w:val="24"/>
                <w:highlight w:val="none"/>
              </w:rPr>
            </w:pPr>
          </w:p>
        </w:tc>
        <w:tc>
          <w:tcPr>
            <w:tcW w:w="2575" w:type="dxa"/>
            <w:noWrap w:val="0"/>
            <w:vAlign w:val="center"/>
          </w:tcPr>
          <w:p w14:paraId="6C3BECAA">
            <w:pPr>
              <w:pStyle w:val="37"/>
              <w:spacing w:line="400" w:lineRule="exact"/>
              <w:jc w:val="center"/>
              <w:rPr>
                <w:rFonts w:hint="eastAsia" w:hAnsi="宋体"/>
                <w:color w:val="auto"/>
                <w:spacing w:val="20"/>
                <w:sz w:val="24"/>
                <w:highlight w:val="none"/>
              </w:rPr>
            </w:pPr>
          </w:p>
        </w:tc>
        <w:tc>
          <w:tcPr>
            <w:tcW w:w="1839" w:type="dxa"/>
            <w:noWrap w:val="0"/>
            <w:vAlign w:val="center"/>
          </w:tcPr>
          <w:p w14:paraId="7E918AB2">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23BEDBE6">
            <w:pPr>
              <w:pStyle w:val="37"/>
              <w:spacing w:line="400" w:lineRule="exact"/>
              <w:ind w:firstLine="560"/>
              <w:jc w:val="center"/>
              <w:rPr>
                <w:rFonts w:hint="eastAsia" w:hAnsi="宋体"/>
                <w:color w:val="auto"/>
                <w:spacing w:val="20"/>
                <w:sz w:val="24"/>
                <w:highlight w:val="none"/>
              </w:rPr>
            </w:pPr>
          </w:p>
        </w:tc>
      </w:tr>
      <w:tr w14:paraId="1DFC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62C3F0E7">
            <w:pPr>
              <w:pStyle w:val="37"/>
              <w:spacing w:line="400" w:lineRule="exact"/>
              <w:jc w:val="center"/>
              <w:rPr>
                <w:rFonts w:hint="eastAsia" w:hAnsi="宋体"/>
                <w:color w:val="auto"/>
                <w:spacing w:val="20"/>
                <w:sz w:val="24"/>
                <w:highlight w:val="none"/>
              </w:rPr>
            </w:pPr>
          </w:p>
        </w:tc>
        <w:tc>
          <w:tcPr>
            <w:tcW w:w="1839" w:type="dxa"/>
            <w:noWrap w:val="0"/>
            <w:vAlign w:val="center"/>
          </w:tcPr>
          <w:p w14:paraId="4A52A043">
            <w:pPr>
              <w:pStyle w:val="37"/>
              <w:spacing w:line="400" w:lineRule="exact"/>
              <w:jc w:val="center"/>
              <w:rPr>
                <w:rFonts w:hint="eastAsia" w:hAnsi="宋体"/>
                <w:color w:val="auto"/>
                <w:spacing w:val="20"/>
                <w:sz w:val="24"/>
                <w:highlight w:val="none"/>
              </w:rPr>
            </w:pPr>
          </w:p>
        </w:tc>
        <w:tc>
          <w:tcPr>
            <w:tcW w:w="2575" w:type="dxa"/>
            <w:noWrap w:val="0"/>
            <w:vAlign w:val="center"/>
          </w:tcPr>
          <w:p w14:paraId="25471287">
            <w:pPr>
              <w:pStyle w:val="37"/>
              <w:spacing w:line="400" w:lineRule="exact"/>
              <w:jc w:val="center"/>
              <w:rPr>
                <w:rFonts w:hint="eastAsia" w:hAnsi="宋体"/>
                <w:color w:val="auto"/>
                <w:spacing w:val="20"/>
                <w:sz w:val="24"/>
                <w:highlight w:val="none"/>
              </w:rPr>
            </w:pPr>
          </w:p>
        </w:tc>
        <w:tc>
          <w:tcPr>
            <w:tcW w:w="1839" w:type="dxa"/>
            <w:noWrap w:val="0"/>
            <w:vAlign w:val="center"/>
          </w:tcPr>
          <w:p w14:paraId="4032889B">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1EAFFA6B">
            <w:pPr>
              <w:pStyle w:val="37"/>
              <w:spacing w:line="400" w:lineRule="exact"/>
              <w:ind w:firstLine="560"/>
              <w:jc w:val="center"/>
              <w:rPr>
                <w:rFonts w:hint="eastAsia" w:hAnsi="宋体"/>
                <w:color w:val="auto"/>
                <w:spacing w:val="20"/>
                <w:sz w:val="24"/>
                <w:highlight w:val="none"/>
              </w:rPr>
            </w:pPr>
          </w:p>
        </w:tc>
      </w:tr>
      <w:tr w14:paraId="0DD5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6CCD65B8">
            <w:pPr>
              <w:pStyle w:val="37"/>
              <w:spacing w:line="400" w:lineRule="exact"/>
              <w:jc w:val="center"/>
              <w:rPr>
                <w:rFonts w:hint="eastAsia" w:hAnsi="宋体"/>
                <w:color w:val="auto"/>
                <w:spacing w:val="20"/>
                <w:sz w:val="24"/>
                <w:highlight w:val="none"/>
              </w:rPr>
            </w:pPr>
          </w:p>
        </w:tc>
        <w:tc>
          <w:tcPr>
            <w:tcW w:w="1839" w:type="dxa"/>
            <w:noWrap w:val="0"/>
            <w:vAlign w:val="center"/>
          </w:tcPr>
          <w:p w14:paraId="6B0A021D">
            <w:pPr>
              <w:pStyle w:val="37"/>
              <w:spacing w:line="400" w:lineRule="exact"/>
              <w:jc w:val="center"/>
              <w:rPr>
                <w:rFonts w:hint="eastAsia" w:hAnsi="宋体"/>
                <w:color w:val="auto"/>
                <w:spacing w:val="20"/>
                <w:sz w:val="24"/>
                <w:highlight w:val="none"/>
              </w:rPr>
            </w:pPr>
          </w:p>
        </w:tc>
        <w:tc>
          <w:tcPr>
            <w:tcW w:w="2575" w:type="dxa"/>
            <w:noWrap w:val="0"/>
            <w:vAlign w:val="center"/>
          </w:tcPr>
          <w:p w14:paraId="037504E1">
            <w:pPr>
              <w:pStyle w:val="37"/>
              <w:spacing w:line="400" w:lineRule="exact"/>
              <w:jc w:val="center"/>
              <w:rPr>
                <w:rFonts w:hint="eastAsia" w:hAnsi="宋体"/>
                <w:color w:val="auto"/>
                <w:spacing w:val="20"/>
                <w:sz w:val="24"/>
                <w:highlight w:val="none"/>
              </w:rPr>
            </w:pPr>
          </w:p>
        </w:tc>
        <w:tc>
          <w:tcPr>
            <w:tcW w:w="1839" w:type="dxa"/>
            <w:noWrap w:val="0"/>
            <w:vAlign w:val="center"/>
          </w:tcPr>
          <w:p w14:paraId="78B663ED">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4D67D2BF">
            <w:pPr>
              <w:pStyle w:val="37"/>
              <w:spacing w:line="400" w:lineRule="exact"/>
              <w:ind w:firstLine="560"/>
              <w:jc w:val="center"/>
              <w:rPr>
                <w:rFonts w:hint="eastAsia" w:hAnsi="宋体"/>
                <w:color w:val="auto"/>
                <w:spacing w:val="20"/>
                <w:sz w:val="24"/>
                <w:highlight w:val="none"/>
              </w:rPr>
            </w:pPr>
          </w:p>
        </w:tc>
      </w:tr>
      <w:tr w14:paraId="026A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20FAE0EB">
            <w:pPr>
              <w:pStyle w:val="37"/>
              <w:spacing w:line="400" w:lineRule="exact"/>
              <w:jc w:val="center"/>
              <w:rPr>
                <w:rFonts w:hint="eastAsia" w:hAnsi="宋体"/>
                <w:color w:val="auto"/>
                <w:spacing w:val="20"/>
                <w:sz w:val="24"/>
                <w:highlight w:val="none"/>
              </w:rPr>
            </w:pPr>
          </w:p>
        </w:tc>
        <w:tc>
          <w:tcPr>
            <w:tcW w:w="1839" w:type="dxa"/>
            <w:noWrap w:val="0"/>
            <w:vAlign w:val="center"/>
          </w:tcPr>
          <w:p w14:paraId="277DE77F">
            <w:pPr>
              <w:pStyle w:val="37"/>
              <w:spacing w:line="400" w:lineRule="exact"/>
              <w:jc w:val="center"/>
              <w:rPr>
                <w:rFonts w:hint="eastAsia" w:hAnsi="宋体"/>
                <w:color w:val="auto"/>
                <w:spacing w:val="20"/>
                <w:sz w:val="24"/>
                <w:highlight w:val="none"/>
              </w:rPr>
            </w:pPr>
          </w:p>
        </w:tc>
        <w:tc>
          <w:tcPr>
            <w:tcW w:w="2575" w:type="dxa"/>
            <w:noWrap w:val="0"/>
            <w:vAlign w:val="center"/>
          </w:tcPr>
          <w:p w14:paraId="12C779C2">
            <w:pPr>
              <w:pStyle w:val="37"/>
              <w:spacing w:line="400" w:lineRule="exact"/>
              <w:jc w:val="center"/>
              <w:rPr>
                <w:rFonts w:hint="eastAsia" w:hAnsi="宋体"/>
                <w:color w:val="auto"/>
                <w:spacing w:val="20"/>
                <w:sz w:val="24"/>
                <w:highlight w:val="none"/>
              </w:rPr>
            </w:pPr>
          </w:p>
        </w:tc>
        <w:tc>
          <w:tcPr>
            <w:tcW w:w="1839" w:type="dxa"/>
            <w:noWrap w:val="0"/>
            <w:vAlign w:val="center"/>
          </w:tcPr>
          <w:p w14:paraId="74A97BE5">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7EFFEF50">
            <w:pPr>
              <w:pStyle w:val="37"/>
              <w:spacing w:line="400" w:lineRule="exact"/>
              <w:ind w:firstLine="560"/>
              <w:jc w:val="center"/>
              <w:rPr>
                <w:rFonts w:hint="eastAsia" w:hAnsi="宋体"/>
                <w:color w:val="auto"/>
                <w:spacing w:val="20"/>
                <w:sz w:val="24"/>
                <w:highlight w:val="none"/>
              </w:rPr>
            </w:pPr>
          </w:p>
        </w:tc>
      </w:tr>
      <w:tr w14:paraId="3F25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59DCCA9E">
            <w:pPr>
              <w:pStyle w:val="37"/>
              <w:spacing w:line="400" w:lineRule="exact"/>
              <w:jc w:val="center"/>
              <w:rPr>
                <w:rFonts w:hint="eastAsia" w:hAnsi="宋体"/>
                <w:color w:val="auto"/>
                <w:spacing w:val="20"/>
                <w:sz w:val="24"/>
                <w:highlight w:val="none"/>
              </w:rPr>
            </w:pPr>
          </w:p>
        </w:tc>
        <w:tc>
          <w:tcPr>
            <w:tcW w:w="1839" w:type="dxa"/>
            <w:noWrap w:val="0"/>
            <w:vAlign w:val="center"/>
          </w:tcPr>
          <w:p w14:paraId="37E5B9D9">
            <w:pPr>
              <w:pStyle w:val="37"/>
              <w:spacing w:line="400" w:lineRule="exact"/>
              <w:jc w:val="center"/>
              <w:rPr>
                <w:rFonts w:hint="eastAsia" w:hAnsi="宋体"/>
                <w:color w:val="auto"/>
                <w:spacing w:val="20"/>
                <w:sz w:val="24"/>
                <w:highlight w:val="none"/>
              </w:rPr>
            </w:pPr>
          </w:p>
        </w:tc>
        <w:tc>
          <w:tcPr>
            <w:tcW w:w="2575" w:type="dxa"/>
            <w:noWrap w:val="0"/>
            <w:vAlign w:val="center"/>
          </w:tcPr>
          <w:p w14:paraId="07AF802E">
            <w:pPr>
              <w:pStyle w:val="37"/>
              <w:spacing w:line="400" w:lineRule="exact"/>
              <w:jc w:val="center"/>
              <w:rPr>
                <w:rFonts w:hint="eastAsia" w:hAnsi="宋体"/>
                <w:color w:val="auto"/>
                <w:spacing w:val="20"/>
                <w:sz w:val="24"/>
                <w:highlight w:val="none"/>
              </w:rPr>
            </w:pPr>
          </w:p>
        </w:tc>
        <w:tc>
          <w:tcPr>
            <w:tcW w:w="1839" w:type="dxa"/>
            <w:noWrap w:val="0"/>
            <w:vAlign w:val="center"/>
          </w:tcPr>
          <w:p w14:paraId="7AD86B45">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46771A7D">
            <w:pPr>
              <w:pStyle w:val="37"/>
              <w:spacing w:line="400" w:lineRule="exact"/>
              <w:ind w:firstLine="560"/>
              <w:jc w:val="center"/>
              <w:rPr>
                <w:rFonts w:hint="eastAsia" w:hAnsi="宋体"/>
                <w:color w:val="auto"/>
                <w:spacing w:val="20"/>
                <w:sz w:val="24"/>
                <w:highlight w:val="none"/>
              </w:rPr>
            </w:pPr>
          </w:p>
        </w:tc>
      </w:tr>
      <w:tr w14:paraId="7384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5535FD83">
            <w:pPr>
              <w:pStyle w:val="37"/>
              <w:spacing w:line="400" w:lineRule="exact"/>
              <w:jc w:val="center"/>
              <w:rPr>
                <w:rFonts w:hint="eastAsia" w:hAnsi="宋体"/>
                <w:color w:val="auto"/>
                <w:spacing w:val="20"/>
                <w:sz w:val="24"/>
                <w:highlight w:val="none"/>
              </w:rPr>
            </w:pPr>
          </w:p>
        </w:tc>
        <w:tc>
          <w:tcPr>
            <w:tcW w:w="1839" w:type="dxa"/>
            <w:noWrap w:val="0"/>
            <w:vAlign w:val="center"/>
          </w:tcPr>
          <w:p w14:paraId="1D94AE42">
            <w:pPr>
              <w:pStyle w:val="37"/>
              <w:spacing w:line="400" w:lineRule="exact"/>
              <w:jc w:val="center"/>
              <w:rPr>
                <w:rFonts w:hint="eastAsia" w:hAnsi="宋体"/>
                <w:color w:val="auto"/>
                <w:spacing w:val="20"/>
                <w:sz w:val="24"/>
                <w:highlight w:val="none"/>
              </w:rPr>
            </w:pPr>
          </w:p>
        </w:tc>
        <w:tc>
          <w:tcPr>
            <w:tcW w:w="2575" w:type="dxa"/>
            <w:noWrap w:val="0"/>
            <w:vAlign w:val="center"/>
          </w:tcPr>
          <w:p w14:paraId="5574011E">
            <w:pPr>
              <w:pStyle w:val="37"/>
              <w:spacing w:line="400" w:lineRule="exact"/>
              <w:jc w:val="center"/>
              <w:rPr>
                <w:rFonts w:hint="eastAsia" w:hAnsi="宋体"/>
                <w:color w:val="auto"/>
                <w:spacing w:val="20"/>
                <w:sz w:val="24"/>
                <w:highlight w:val="none"/>
              </w:rPr>
            </w:pPr>
          </w:p>
        </w:tc>
        <w:tc>
          <w:tcPr>
            <w:tcW w:w="1839" w:type="dxa"/>
            <w:noWrap w:val="0"/>
            <w:vAlign w:val="center"/>
          </w:tcPr>
          <w:p w14:paraId="6FD4EF08">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678427B4">
            <w:pPr>
              <w:pStyle w:val="37"/>
              <w:spacing w:line="400" w:lineRule="exact"/>
              <w:ind w:firstLine="560"/>
              <w:jc w:val="center"/>
              <w:rPr>
                <w:rFonts w:hint="eastAsia" w:hAnsi="宋体"/>
                <w:color w:val="auto"/>
                <w:spacing w:val="20"/>
                <w:sz w:val="24"/>
                <w:highlight w:val="none"/>
              </w:rPr>
            </w:pPr>
          </w:p>
        </w:tc>
      </w:tr>
      <w:tr w14:paraId="2184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1C238723">
            <w:pPr>
              <w:pStyle w:val="37"/>
              <w:spacing w:line="400" w:lineRule="exact"/>
              <w:jc w:val="center"/>
              <w:rPr>
                <w:rFonts w:hint="eastAsia" w:hAnsi="宋体"/>
                <w:color w:val="auto"/>
                <w:spacing w:val="20"/>
                <w:sz w:val="24"/>
                <w:highlight w:val="none"/>
              </w:rPr>
            </w:pPr>
          </w:p>
        </w:tc>
        <w:tc>
          <w:tcPr>
            <w:tcW w:w="1839" w:type="dxa"/>
            <w:noWrap w:val="0"/>
            <w:vAlign w:val="center"/>
          </w:tcPr>
          <w:p w14:paraId="6EE8D49C">
            <w:pPr>
              <w:pStyle w:val="37"/>
              <w:spacing w:line="400" w:lineRule="exact"/>
              <w:jc w:val="center"/>
              <w:rPr>
                <w:rFonts w:hint="eastAsia" w:hAnsi="宋体"/>
                <w:color w:val="auto"/>
                <w:spacing w:val="20"/>
                <w:sz w:val="24"/>
                <w:highlight w:val="none"/>
              </w:rPr>
            </w:pPr>
          </w:p>
        </w:tc>
        <w:tc>
          <w:tcPr>
            <w:tcW w:w="2575" w:type="dxa"/>
            <w:noWrap w:val="0"/>
            <w:vAlign w:val="center"/>
          </w:tcPr>
          <w:p w14:paraId="1FDD9C22">
            <w:pPr>
              <w:pStyle w:val="37"/>
              <w:spacing w:line="400" w:lineRule="exact"/>
              <w:jc w:val="center"/>
              <w:rPr>
                <w:rFonts w:hint="eastAsia" w:hAnsi="宋体"/>
                <w:color w:val="auto"/>
                <w:spacing w:val="20"/>
                <w:sz w:val="24"/>
                <w:highlight w:val="none"/>
              </w:rPr>
            </w:pPr>
          </w:p>
        </w:tc>
        <w:tc>
          <w:tcPr>
            <w:tcW w:w="1839" w:type="dxa"/>
            <w:noWrap w:val="0"/>
            <w:vAlign w:val="center"/>
          </w:tcPr>
          <w:p w14:paraId="020C1390">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1CCBF93C">
            <w:pPr>
              <w:pStyle w:val="37"/>
              <w:spacing w:line="400" w:lineRule="exact"/>
              <w:ind w:firstLine="560"/>
              <w:jc w:val="center"/>
              <w:rPr>
                <w:rFonts w:hint="eastAsia" w:hAnsi="宋体"/>
                <w:color w:val="auto"/>
                <w:spacing w:val="20"/>
                <w:sz w:val="24"/>
                <w:highlight w:val="none"/>
              </w:rPr>
            </w:pPr>
          </w:p>
        </w:tc>
      </w:tr>
      <w:tr w14:paraId="4E65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263C3264">
            <w:pPr>
              <w:pStyle w:val="37"/>
              <w:spacing w:line="400" w:lineRule="exact"/>
              <w:jc w:val="center"/>
              <w:rPr>
                <w:rFonts w:hint="eastAsia" w:hAnsi="宋体"/>
                <w:color w:val="auto"/>
                <w:spacing w:val="20"/>
                <w:sz w:val="24"/>
                <w:highlight w:val="none"/>
              </w:rPr>
            </w:pPr>
          </w:p>
        </w:tc>
        <w:tc>
          <w:tcPr>
            <w:tcW w:w="1839" w:type="dxa"/>
            <w:noWrap w:val="0"/>
            <w:vAlign w:val="center"/>
          </w:tcPr>
          <w:p w14:paraId="7BCD319B">
            <w:pPr>
              <w:pStyle w:val="37"/>
              <w:spacing w:line="400" w:lineRule="exact"/>
              <w:jc w:val="center"/>
              <w:rPr>
                <w:rFonts w:hint="eastAsia" w:hAnsi="宋体"/>
                <w:color w:val="auto"/>
                <w:spacing w:val="20"/>
                <w:sz w:val="24"/>
                <w:highlight w:val="none"/>
              </w:rPr>
            </w:pPr>
          </w:p>
        </w:tc>
        <w:tc>
          <w:tcPr>
            <w:tcW w:w="2575" w:type="dxa"/>
            <w:noWrap w:val="0"/>
            <w:vAlign w:val="center"/>
          </w:tcPr>
          <w:p w14:paraId="66C37A00">
            <w:pPr>
              <w:pStyle w:val="37"/>
              <w:spacing w:line="400" w:lineRule="exact"/>
              <w:jc w:val="center"/>
              <w:rPr>
                <w:rFonts w:hint="eastAsia" w:hAnsi="宋体"/>
                <w:color w:val="auto"/>
                <w:spacing w:val="20"/>
                <w:sz w:val="24"/>
                <w:highlight w:val="none"/>
              </w:rPr>
            </w:pPr>
          </w:p>
        </w:tc>
        <w:tc>
          <w:tcPr>
            <w:tcW w:w="1839" w:type="dxa"/>
            <w:noWrap w:val="0"/>
            <w:vAlign w:val="center"/>
          </w:tcPr>
          <w:p w14:paraId="67D55D66">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48D8415F">
            <w:pPr>
              <w:pStyle w:val="37"/>
              <w:spacing w:line="400" w:lineRule="exact"/>
              <w:ind w:firstLine="560"/>
              <w:jc w:val="center"/>
              <w:rPr>
                <w:rFonts w:hint="eastAsia" w:hAnsi="宋体"/>
                <w:color w:val="auto"/>
                <w:spacing w:val="20"/>
                <w:sz w:val="24"/>
                <w:highlight w:val="none"/>
              </w:rPr>
            </w:pPr>
          </w:p>
        </w:tc>
      </w:tr>
      <w:tr w14:paraId="03AF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7EC851F5">
            <w:pPr>
              <w:pStyle w:val="37"/>
              <w:spacing w:line="400" w:lineRule="exact"/>
              <w:jc w:val="center"/>
              <w:rPr>
                <w:rFonts w:hint="eastAsia" w:hAnsi="宋体"/>
                <w:color w:val="auto"/>
                <w:spacing w:val="20"/>
                <w:sz w:val="24"/>
                <w:highlight w:val="none"/>
              </w:rPr>
            </w:pPr>
          </w:p>
        </w:tc>
        <w:tc>
          <w:tcPr>
            <w:tcW w:w="1839" w:type="dxa"/>
            <w:noWrap w:val="0"/>
            <w:vAlign w:val="center"/>
          </w:tcPr>
          <w:p w14:paraId="6834CBBD">
            <w:pPr>
              <w:pStyle w:val="37"/>
              <w:spacing w:line="400" w:lineRule="exact"/>
              <w:jc w:val="center"/>
              <w:rPr>
                <w:rFonts w:hint="eastAsia" w:hAnsi="宋体"/>
                <w:color w:val="auto"/>
                <w:spacing w:val="20"/>
                <w:sz w:val="24"/>
                <w:highlight w:val="none"/>
              </w:rPr>
            </w:pPr>
          </w:p>
        </w:tc>
        <w:tc>
          <w:tcPr>
            <w:tcW w:w="2575" w:type="dxa"/>
            <w:noWrap w:val="0"/>
            <w:vAlign w:val="center"/>
          </w:tcPr>
          <w:p w14:paraId="3928E46A">
            <w:pPr>
              <w:pStyle w:val="37"/>
              <w:spacing w:line="400" w:lineRule="exact"/>
              <w:jc w:val="center"/>
              <w:rPr>
                <w:rFonts w:hint="eastAsia" w:hAnsi="宋体"/>
                <w:color w:val="auto"/>
                <w:spacing w:val="20"/>
                <w:sz w:val="24"/>
                <w:highlight w:val="none"/>
              </w:rPr>
            </w:pPr>
          </w:p>
        </w:tc>
        <w:tc>
          <w:tcPr>
            <w:tcW w:w="1839" w:type="dxa"/>
            <w:noWrap w:val="0"/>
            <w:vAlign w:val="center"/>
          </w:tcPr>
          <w:p w14:paraId="6F6F732C">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5E77BEB7">
            <w:pPr>
              <w:pStyle w:val="37"/>
              <w:spacing w:line="400" w:lineRule="exact"/>
              <w:ind w:firstLine="560"/>
              <w:jc w:val="center"/>
              <w:rPr>
                <w:rFonts w:hint="eastAsia" w:hAnsi="宋体"/>
                <w:color w:val="auto"/>
                <w:spacing w:val="20"/>
                <w:sz w:val="24"/>
                <w:highlight w:val="none"/>
              </w:rPr>
            </w:pPr>
          </w:p>
        </w:tc>
      </w:tr>
      <w:tr w14:paraId="3913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491B2460">
            <w:pPr>
              <w:pStyle w:val="37"/>
              <w:spacing w:line="400" w:lineRule="exact"/>
              <w:jc w:val="center"/>
              <w:rPr>
                <w:rFonts w:hint="eastAsia" w:hAnsi="宋体"/>
                <w:color w:val="auto"/>
                <w:spacing w:val="20"/>
                <w:sz w:val="24"/>
                <w:highlight w:val="none"/>
              </w:rPr>
            </w:pPr>
          </w:p>
        </w:tc>
        <w:tc>
          <w:tcPr>
            <w:tcW w:w="1839" w:type="dxa"/>
            <w:noWrap w:val="0"/>
            <w:vAlign w:val="center"/>
          </w:tcPr>
          <w:p w14:paraId="3534C99B">
            <w:pPr>
              <w:pStyle w:val="37"/>
              <w:spacing w:line="400" w:lineRule="exact"/>
              <w:jc w:val="center"/>
              <w:rPr>
                <w:rFonts w:hint="eastAsia" w:hAnsi="宋体"/>
                <w:color w:val="auto"/>
                <w:spacing w:val="20"/>
                <w:sz w:val="24"/>
                <w:highlight w:val="none"/>
              </w:rPr>
            </w:pPr>
          </w:p>
        </w:tc>
        <w:tc>
          <w:tcPr>
            <w:tcW w:w="2575" w:type="dxa"/>
            <w:noWrap w:val="0"/>
            <w:vAlign w:val="center"/>
          </w:tcPr>
          <w:p w14:paraId="080F1B86">
            <w:pPr>
              <w:pStyle w:val="37"/>
              <w:spacing w:line="400" w:lineRule="exact"/>
              <w:jc w:val="center"/>
              <w:rPr>
                <w:rFonts w:hint="eastAsia" w:hAnsi="宋体"/>
                <w:color w:val="auto"/>
                <w:spacing w:val="20"/>
                <w:sz w:val="24"/>
                <w:highlight w:val="none"/>
              </w:rPr>
            </w:pPr>
          </w:p>
        </w:tc>
        <w:tc>
          <w:tcPr>
            <w:tcW w:w="1839" w:type="dxa"/>
            <w:noWrap w:val="0"/>
            <w:vAlign w:val="center"/>
          </w:tcPr>
          <w:p w14:paraId="4C5E8355">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346190AC">
            <w:pPr>
              <w:pStyle w:val="37"/>
              <w:spacing w:line="400" w:lineRule="exact"/>
              <w:ind w:firstLine="560"/>
              <w:jc w:val="center"/>
              <w:rPr>
                <w:rFonts w:hint="eastAsia" w:hAnsi="宋体"/>
                <w:color w:val="auto"/>
                <w:spacing w:val="20"/>
                <w:sz w:val="24"/>
                <w:highlight w:val="none"/>
              </w:rPr>
            </w:pPr>
          </w:p>
        </w:tc>
      </w:tr>
      <w:tr w14:paraId="62AB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5776E210">
            <w:pPr>
              <w:pStyle w:val="37"/>
              <w:spacing w:line="400" w:lineRule="exact"/>
              <w:jc w:val="center"/>
              <w:rPr>
                <w:rFonts w:hint="eastAsia" w:hAnsi="宋体"/>
                <w:color w:val="auto"/>
                <w:spacing w:val="20"/>
                <w:sz w:val="24"/>
                <w:highlight w:val="none"/>
              </w:rPr>
            </w:pPr>
          </w:p>
        </w:tc>
        <w:tc>
          <w:tcPr>
            <w:tcW w:w="1839" w:type="dxa"/>
            <w:noWrap w:val="0"/>
            <w:vAlign w:val="center"/>
          </w:tcPr>
          <w:p w14:paraId="16AA61C3">
            <w:pPr>
              <w:pStyle w:val="37"/>
              <w:spacing w:line="400" w:lineRule="exact"/>
              <w:jc w:val="center"/>
              <w:rPr>
                <w:rFonts w:hint="eastAsia" w:hAnsi="宋体"/>
                <w:color w:val="auto"/>
                <w:spacing w:val="20"/>
                <w:sz w:val="24"/>
                <w:highlight w:val="none"/>
              </w:rPr>
            </w:pPr>
          </w:p>
        </w:tc>
        <w:tc>
          <w:tcPr>
            <w:tcW w:w="2575" w:type="dxa"/>
            <w:noWrap w:val="0"/>
            <w:vAlign w:val="center"/>
          </w:tcPr>
          <w:p w14:paraId="249C6265">
            <w:pPr>
              <w:pStyle w:val="37"/>
              <w:spacing w:line="400" w:lineRule="exact"/>
              <w:jc w:val="center"/>
              <w:rPr>
                <w:rFonts w:hint="eastAsia" w:hAnsi="宋体"/>
                <w:color w:val="auto"/>
                <w:spacing w:val="20"/>
                <w:sz w:val="24"/>
                <w:highlight w:val="none"/>
              </w:rPr>
            </w:pPr>
          </w:p>
        </w:tc>
        <w:tc>
          <w:tcPr>
            <w:tcW w:w="1839" w:type="dxa"/>
            <w:noWrap w:val="0"/>
            <w:vAlign w:val="center"/>
          </w:tcPr>
          <w:p w14:paraId="1B3A56CA">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23509A33">
            <w:pPr>
              <w:pStyle w:val="37"/>
              <w:spacing w:line="400" w:lineRule="exact"/>
              <w:ind w:firstLine="560"/>
              <w:jc w:val="center"/>
              <w:rPr>
                <w:rFonts w:hint="eastAsia" w:hAnsi="宋体"/>
                <w:color w:val="auto"/>
                <w:spacing w:val="20"/>
                <w:sz w:val="24"/>
                <w:highlight w:val="none"/>
              </w:rPr>
            </w:pPr>
          </w:p>
        </w:tc>
      </w:tr>
      <w:tr w14:paraId="1842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73A0F374">
            <w:pPr>
              <w:pStyle w:val="37"/>
              <w:spacing w:line="400" w:lineRule="exact"/>
              <w:jc w:val="center"/>
              <w:rPr>
                <w:rFonts w:hint="eastAsia" w:hAnsi="宋体"/>
                <w:color w:val="auto"/>
                <w:spacing w:val="20"/>
                <w:sz w:val="24"/>
                <w:highlight w:val="none"/>
              </w:rPr>
            </w:pPr>
          </w:p>
        </w:tc>
        <w:tc>
          <w:tcPr>
            <w:tcW w:w="1839" w:type="dxa"/>
            <w:noWrap w:val="0"/>
            <w:vAlign w:val="center"/>
          </w:tcPr>
          <w:p w14:paraId="4F0562BE">
            <w:pPr>
              <w:pStyle w:val="37"/>
              <w:spacing w:line="400" w:lineRule="exact"/>
              <w:jc w:val="center"/>
              <w:rPr>
                <w:rFonts w:hint="eastAsia" w:hAnsi="宋体"/>
                <w:color w:val="auto"/>
                <w:spacing w:val="20"/>
                <w:sz w:val="24"/>
                <w:highlight w:val="none"/>
              </w:rPr>
            </w:pPr>
          </w:p>
        </w:tc>
        <w:tc>
          <w:tcPr>
            <w:tcW w:w="2575" w:type="dxa"/>
            <w:noWrap w:val="0"/>
            <w:vAlign w:val="center"/>
          </w:tcPr>
          <w:p w14:paraId="483A2E9B">
            <w:pPr>
              <w:pStyle w:val="37"/>
              <w:spacing w:line="400" w:lineRule="exact"/>
              <w:jc w:val="center"/>
              <w:rPr>
                <w:rFonts w:hint="eastAsia" w:hAnsi="宋体"/>
                <w:color w:val="auto"/>
                <w:spacing w:val="20"/>
                <w:sz w:val="24"/>
                <w:highlight w:val="none"/>
              </w:rPr>
            </w:pPr>
          </w:p>
        </w:tc>
        <w:tc>
          <w:tcPr>
            <w:tcW w:w="1839" w:type="dxa"/>
            <w:noWrap w:val="0"/>
            <w:vAlign w:val="center"/>
          </w:tcPr>
          <w:p w14:paraId="6C24DB61">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326D0650">
            <w:pPr>
              <w:pStyle w:val="37"/>
              <w:spacing w:line="400" w:lineRule="exact"/>
              <w:ind w:firstLine="560"/>
              <w:jc w:val="center"/>
              <w:rPr>
                <w:rFonts w:hint="eastAsia" w:hAnsi="宋体"/>
                <w:color w:val="auto"/>
                <w:spacing w:val="20"/>
                <w:sz w:val="24"/>
                <w:highlight w:val="none"/>
              </w:rPr>
            </w:pPr>
          </w:p>
        </w:tc>
      </w:tr>
      <w:tr w14:paraId="4B5C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6" w:type="dxa"/>
            <w:noWrap w:val="0"/>
          </w:tcPr>
          <w:p w14:paraId="41BB993E">
            <w:pPr>
              <w:pStyle w:val="37"/>
              <w:spacing w:line="400" w:lineRule="exact"/>
              <w:jc w:val="center"/>
              <w:rPr>
                <w:rFonts w:hint="eastAsia" w:hAnsi="宋体"/>
                <w:color w:val="auto"/>
                <w:spacing w:val="20"/>
                <w:sz w:val="24"/>
                <w:highlight w:val="none"/>
              </w:rPr>
            </w:pPr>
          </w:p>
        </w:tc>
        <w:tc>
          <w:tcPr>
            <w:tcW w:w="1839" w:type="dxa"/>
            <w:noWrap w:val="0"/>
            <w:vAlign w:val="center"/>
          </w:tcPr>
          <w:p w14:paraId="4FC7A16B">
            <w:pPr>
              <w:pStyle w:val="37"/>
              <w:spacing w:line="400" w:lineRule="exact"/>
              <w:jc w:val="center"/>
              <w:rPr>
                <w:rFonts w:hint="eastAsia" w:hAnsi="宋体"/>
                <w:color w:val="auto"/>
                <w:spacing w:val="20"/>
                <w:sz w:val="24"/>
                <w:highlight w:val="none"/>
              </w:rPr>
            </w:pPr>
          </w:p>
        </w:tc>
        <w:tc>
          <w:tcPr>
            <w:tcW w:w="2575" w:type="dxa"/>
            <w:noWrap w:val="0"/>
            <w:vAlign w:val="center"/>
          </w:tcPr>
          <w:p w14:paraId="45B9CFFA">
            <w:pPr>
              <w:pStyle w:val="37"/>
              <w:spacing w:line="400" w:lineRule="exact"/>
              <w:jc w:val="center"/>
              <w:rPr>
                <w:rFonts w:hint="eastAsia" w:hAnsi="宋体"/>
                <w:color w:val="auto"/>
                <w:spacing w:val="20"/>
                <w:sz w:val="24"/>
                <w:highlight w:val="none"/>
              </w:rPr>
            </w:pPr>
          </w:p>
        </w:tc>
        <w:tc>
          <w:tcPr>
            <w:tcW w:w="1839" w:type="dxa"/>
            <w:noWrap w:val="0"/>
            <w:vAlign w:val="center"/>
          </w:tcPr>
          <w:p w14:paraId="2672936C">
            <w:pPr>
              <w:pStyle w:val="37"/>
              <w:spacing w:line="400" w:lineRule="exact"/>
              <w:ind w:firstLine="560"/>
              <w:jc w:val="center"/>
              <w:rPr>
                <w:rFonts w:hint="eastAsia" w:hAnsi="宋体"/>
                <w:color w:val="auto"/>
                <w:spacing w:val="20"/>
                <w:sz w:val="24"/>
                <w:highlight w:val="none"/>
              </w:rPr>
            </w:pPr>
          </w:p>
        </w:tc>
        <w:tc>
          <w:tcPr>
            <w:tcW w:w="2252" w:type="dxa"/>
            <w:noWrap w:val="0"/>
            <w:vAlign w:val="center"/>
          </w:tcPr>
          <w:p w14:paraId="3C3E96A9">
            <w:pPr>
              <w:pStyle w:val="37"/>
              <w:spacing w:line="400" w:lineRule="exact"/>
              <w:ind w:firstLine="560"/>
              <w:jc w:val="center"/>
              <w:rPr>
                <w:rFonts w:hint="eastAsia" w:hAnsi="宋体"/>
                <w:color w:val="auto"/>
                <w:spacing w:val="20"/>
                <w:sz w:val="24"/>
                <w:highlight w:val="none"/>
              </w:rPr>
            </w:pPr>
          </w:p>
        </w:tc>
      </w:tr>
    </w:tbl>
    <w:p w14:paraId="21929014">
      <w:pPr>
        <w:pStyle w:val="37"/>
        <w:spacing w:line="480" w:lineRule="auto"/>
        <w:rPr>
          <w:rFonts w:hint="eastAsia" w:hAnsi="宋体"/>
          <w:bCs/>
          <w:color w:val="auto"/>
          <w:sz w:val="24"/>
          <w:highlight w:val="none"/>
        </w:rPr>
      </w:pPr>
      <w:r>
        <w:rPr>
          <w:rFonts w:hint="eastAsia" w:hAnsi="宋体"/>
          <w:bCs/>
          <w:color w:val="auto"/>
          <w:sz w:val="24"/>
          <w:highlight w:val="none"/>
        </w:rPr>
        <w:t>报价供应商（盖章）：</w:t>
      </w:r>
    </w:p>
    <w:p w14:paraId="706DBF2A">
      <w:pPr>
        <w:pStyle w:val="37"/>
        <w:spacing w:line="480" w:lineRule="auto"/>
        <w:rPr>
          <w:rFonts w:hint="eastAsia" w:hAnsi="宋体"/>
          <w:bCs/>
          <w:color w:val="auto"/>
          <w:sz w:val="24"/>
          <w:highlight w:val="none"/>
        </w:rPr>
      </w:pPr>
      <w:r>
        <w:rPr>
          <w:rFonts w:hint="eastAsia" w:hAnsi="宋体"/>
          <w:bCs/>
          <w:color w:val="auto"/>
          <w:sz w:val="24"/>
          <w:highlight w:val="none"/>
        </w:rPr>
        <w:t>法定代表人或授权委托人（签字或盖章）：</w:t>
      </w:r>
    </w:p>
    <w:p w14:paraId="4EF28A7E">
      <w:pPr>
        <w:pStyle w:val="37"/>
        <w:spacing w:line="300" w:lineRule="auto"/>
        <w:rPr>
          <w:rFonts w:hint="eastAsia" w:hAnsi="宋体"/>
          <w:color w:val="auto"/>
          <w:sz w:val="24"/>
          <w:szCs w:val="32"/>
          <w:highlight w:val="none"/>
        </w:rPr>
      </w:pPr>
      <w:r>
        <w:rPr>
          <w:rFonts w:hint="eastAsia" w:hAnsi="宋体"/>
          <w:color w:val="auto"/>
          <w:sz w:val="24"/>
          <w:szCs w:val="32"/>
          <w:highlight w:val="none"/>
        </w:rPr>
        <w:t xml:space="preserve">日期： </w:t>
      </w:r>
      <w:r>
        <w:rPr>
          <w:rFonts w:hint="eastAsia" w:hAnsi="宋体"/>
          <w:color w:val="auto"/>
          <w:sz w:val="24"/>
          <w:szCs w:val="32"/>
          <w:highlight w:val="none"/>
          <w:u w:val="single"/>
        </w:rPr>
        <w:t xml:space="preserve">    </w:t>
      </w:r>
      <w:r>
        <w:rPr>
          <w:rFonts w:hint="eastAsia" w:hAnsi="宋体"/>
          <w:color w:val="auto"/>
          <w:sz w:val="24"/>
          <w:szCs w:val="32"/>
          <w:highlight w:val="none"/>
        </w:rPr>
        <w:t xml:space="preserve">年 </w:t>
      </w:r>
      <w:r>
        <w:rPr>
          <w:rFonts w:hint="eastAsia" w:hAnsi="宋体"/>
          <w:color w:val="auto"/>
          <w:sz w:val="24"/>
          <w:szCs w:val="32"/>
          <w:highlight w:val="none"/>
          <w:u w:val="single"/>
        </w:rPr>
        <w:t xml:space="preserve">    </w:t>
      </w:r>
      <w:r>
        <w:rPr>
          <w:rFonts w:hint="eastAsia" w:hAnsi="宋体"/>
          <w:color w:val="auto"/>
          <w:sz w:val="24"/>
          <w:szCs w:val="32"/>
          <w:highlight w:val="none"/>
        </w:rPr>
        <w:t>月</w:t>
      </w:r>
      <w:r>
        <w:rPr>
          <w:rFonts w:hint="eastAsia" w:hAnsi="宋体"/>
          <w:color w:val="auto"/>
          <w:sz w:val="24"/>
          <w:szCs w:val="32"/>
          <w:highlight w:val="none"/>
          <w:u w:val="single"/>
        </w:rPr>
        <w:t xml:space="preserve">    </w:t>
      </w:r>
      <w:r>
        <w:rPr>
          <w:rFonts w:hint="eastAsia" w:hAnsi="宋体"/>
          <w:color w:val="auto"/>
          <w:sz w:val="24"/>
          <w:szCs w:val="32"/>
          <w:highlight w:val="none"/>
        </w:rPr>
        <w:t xml:space="preserve"> 日</w:t>
      </w:r>
    </w:p>
    <w:p w14:paraId="1E3CCAA5">
      <w:pPr>
        <w:widowControl/>
        <w:jc w:val="left"/>
        <w:rPr>
          <w:rFonts w:hint="eastAsia" w:ascii="宋体" w:hAnsi="宋体"/>
          <w:color w:val="auto"/>
          <w:highlight w:val="none"/>
        </w:rPr>
      </w:pPr>
    </w:p>
    <w:p w14:paraId="289572E6">
      <w:pPr>
        <w:ind w:firstLine="420"/>
        <w:rPr>
          <w:rFonts w:hint="eastAsia" w:ascii="宋体" w:hAnsi="宋体"/>
          <w:bCs/>
          <w:color w:val="auto"/>
          <w:sz w:val="24"/>
          <w:highlight w:val="none"/>
        </w:rPr>
      </w:pPr>
      <w:r>
        <w:rPr>
          <w:rFonts w:hint="eastAsia" w:ascii="宋体" w:hAnsi="宋体"/>
          <w:bCs/>
          <w:color w:val="auto"/>
          <w:sz w:val="24"/>
          <w:highlight w:val="none"/>
        </w:rPr>
        <w:t>注：（</w:t>
      </w:r>
      <w:r>
        <w:rPr>
          <w:rFonts w:ascii="宋体" w:hAnsi="宋体"/>
          <w:bCs/>
          <w:color w:val="auto"/>
          <w:sz w:val="24"/>
          <w:highlight w:val="none"/>
        </w:rPr>
        <w:t>1</w:t>
      </w:r>
      <w:r>
        <w:rPr>
          <w:rFonts w:hint="eastAsia" w:ascii="宋体" w:hAnsi="宋体"/>
          <w:bCs/>
          <w:color w:val="auto"/>
          <w:sz w:val="24"/>
          <w:highlight w:val="none"/>
        </w:rPr>
        <w:t>）本表不得删除；</w:t>
      </w:r>
    </w:p>
    <w:p w14:paraId="0BC66870">
      <w:pPr>
        <w:ind w:firstLine="420"/>
        <w:rPr>
          <w:rFonts w:hint="eastAsia"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）如无任何技术偏离，</w:t>
      </w:r>
      <w:r>
        <w:rPr>
          <w:rFonts w:hint="eastAsia" w:ascii="宋体" w:hAnsi="宋体"/>
          <w:bCs/>
          <w:color w:val="auto"/>
          <w:sz w:val="24"/>
          <w:highlight w:val="none"/>
          <w:lang w:eastAsia="zh-CN"/>
        </w:rPr>
        <w:t>请</w:t>
      </w:r>
      <w:r>
        <w:rPr>
          <w:rFonts w:hint="eastAsia" w:ascii="宋体" w:hAnsi="宋体"/>
          <w:bCs/>
          <w:color w:val="auto"/>
          <w:sz w:val="24"/>
          <w:highlight w:val="none"/>
        </w:rPr>
        <w:t>注明“无偏离”；</w:t>
      </w:r>
    </w:p>
    <w:p w14:paraId="4C2E0A03">
      <w:pPr>
        <w:ind w:firstLine="420"/>
        <w:rPr>
          <w:rFonts w:hint="eastAsia" w:ascii="宋体" w:hAnsi="宋体"/>
          <w:bCs/>
          <w:color w:val="auto"/>
          <w:sz w:val="24"/>
          <w:highlight w:val="none"/>
        </w:rPr>
      </w:pPr>
      <w:r>
        <w:rPr>
          <w:rFonts w:hint="eastAsia" w:ascii="宋体" w:hAnsi="宋体"/>
          <w:bCs/>
          <w:color w:val="auto"/>
          <w:sz w:val="24"/>
          <w:highlight w:val="none"/>
        </w:rPr>
        <w:t xml:space="preserve">   （3）如有技术偏离项，请于本表中列明偏离内容，如需要可自行延长，其余无偏离内容</w:t>
      </w:r>
      <w:r>
        <w:rPr>
          <w:rFonts w:hint="eastAsia" w:ascii="宋体" w:hAnsi="宋体"/>
          <w:bCs/>
          <w:color w:val="auto"/>
          <w:sz w:val="24"/>
          <w:highlight w:val="none"/>
          <w:lang w:eastAsia="zh-CN"/>
        </w:rPr>
        <w:t>无需</w:t>
      </w:r>
      <w:r>
        <w:rPr>
          <w:rFonts w:hint="eastAsia" w:ascii="宋体" w:hAnsi="宋体"/>
          <w:bCs/>
          <w:color w:val="auto"/>
          <w:sz w:val="24"/>
          <w:highlight w:val="none"/>
        </w:rPr>
        <w:t>赘述。</w:t>
      </w:r>
      <w:bookmarkStart w:id="653" w:name="_Hlt26609389"/>
      <w:bookmarkEnd w:id="653"/>
      <w:bookmarkStart w:id="654" w:name="_格式2__法定代表人授权书"/>
      <w:bookmarkEnd w:id="654"/>
      <w:bookmarkStart w:id="655" w:name="_Hlt26671374"/>
      <w:bookmarkEnd w:id="655"/>
      <w:bookmarkStart w:id="656" w:name="_Hlt26955066"/>
      <w:bookmarkEnd w:id="656"/>
    </w:p>
    <w:p w14:paraId="7A1E5C28">
      <w:pPr>
        <w:widowControl/>
        <w:jc w:val="left"/>
        <w:rPr>
          <w:rFonts w:hint="eastAsia" w:ascii="宋体" w:hAnsi="宋体"/>
          <w:color w:val="auto"/>
          <w:szCs w:val="20"/>
          <w:highlight w:val="none"/>
        </w:rPr>
      </w:pPr>
      <w:r>
        <w:rPr>
          <w:rFonts w:ascii="宋体" w:hAnsi="宋体"/>
          <w:color w:val="auto"/>
          <w:highlight w:val="none"/>
        </w:rPr>
        <w:br w:type="page" w:clear="all"/>
      </w:r>
    </w:p>
    <w:p w14:paraId="1997FEFB">
      <w:pPr>
        <w:widowControl/>
        <w:jc w:val="left"/>
        <w:rPr>
          <w:rFonts w:hint="eastAsia" w:hAnsi="宋体"/>
          <w:b/>
          <w:color w:val="auto"/>
          <w:sz w:val="24"/>
          <w:szCs w:val="30"/>
          <w:highlight w:val="none"/>
        </w:rPr>
      </w:pPr>
      <w:r>
        <w:rPr>
          <w:rFonts w:hint="eastAsia" w:hAnsi="宋体"/>
          <w:b/>
          <w:color w:val="auto"/>
          <w:sz w:val="24"/>
          <w:szCs w:val="30"/>
          <w:highlight w:val="none"/>
        </w:rPr>
        <w:t>（十七）报价文件（格式）：</w:t>
      </w:r>
    </w:p>
    <w:p w14:paraId="4A7612C6">
      <w:pPr>
        <w:pStyle w:val="37"/>
        <w:jc w:val="center"/>
        <w:rPr>
          <w:rFonts w:hint="eastAsia" w:hAnsi="宋体"/>
          <w:b/>
          <w:bCs/>
          <w:color w:val="auto"/>
          <w:sz w:val="24"/>
          <w:highlight w:val="none"/>
        </w:rPr>
      </w:pPr>
    </w:p>
    <w:p w14:paraId="45AB9D95">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一、投 标 总 价</w:t>
      </w:r>
    </w:p>
    <w:p w14:paraId="31360C20">
      <w:pPr>
        <w:pStyle w:val="37"/>
        <w:spacing w:line="300" w:lineRule="auto"/>
        <w:jc w:val="right"/>
        <w:rPr>
          <w:rFonts w:hint="eastAsia" w:hAnsi="宋体"/>
          <w:color w:val="auto"/>
          <w:sz w:val="28"/>
          <w:szCs w:val="28"/>
          <w:highlight w:val="none"/>
        </w:rPr>
      </w:pPr>
      <w:r>
        <w:rPr>
          <w:rFonts w:hint="eastAsia" w:hAnsi="宋体"/>
          <w:color w:val="auto"/>
          <w:sz w:val="28"/>
          <w:szCs w:val="28"/>
          <w:highlight w:val="none"/>
        </w:rPr>
        <w:t>表1</w:t>
      </w:r>
    </w:p>
    <w:p w14:paraId="5EFA49C6">
      <w:pPr>
        <w:pStyle w:val="37"/>
        <w:spacing w:line="300" w:lineRule="exact"/>
        <w:rPr>
          <w:rFonts w:hint="eastAsia" w:hAnsi="宋体"/>
          <w:color w:val="auto"/>
          <w:sz w:val="28"/>
          <w:highlight w:val="none"/>
        </w:rPr>
      </w:pPr>
    </w:p>
    <w:p w14:paraId="60DA6C95">
      <w:pPr>
        <w:pStyle w:val="37"/>
        <w:spacing w:line="300" w:lineRule="exact"/>
        <w:rPr>
          <w:rFonts w:hint="eastAsia" w:hAnsi="宋体"/>
          <w:color w:val="auto"/>
          <w:sz w:val="28"/>
          <w:highlight w:val="none"/>
        </w:rPr>
      </w:pPr>
    </w:p>
    <w:p w14:paraId="5BAE7EB9">
      <w:pPr>
        <w:pStyle w:val="37"/>
        <w:spacing w:line="300" w:lineRule="exact"/>
        <w:rPr>
          <w:rFonts w:hint="eastAsia" w:hAnsi="宋体"/>
          <w:color w:val="auto"/>
          <w:sz w:val="28"/>
          <w:highlight w:val="none"/>
        </w:rPr>
      </w:pPr>
    </w:p>
    <w:p w14:paraId="40B15D7B">
      <w:pPr>
        <w:pStyle w:val="37"/>
        <w:spacing w:line="300" w:lineRule="exact"/>
        <w:ind w:firstLine="280"/>
        <w:rPr>
          <w:rFonts w:hint="eastAsia" w:hAnsi="宋体"/>
          <w:color w:val="auto"/>
          <w:sz w:val="28"/>
          <w:highlight w:val="none"/>
          <w:u w:val="single"/>
        </w:rPr>
      </w:pPr>
      <w:r>
        <w:rPr>
          <w:rFonts w:hint="eastAsia" w:hAnsi="宋体"/>
          <w:color w:val="auto"/>
          <w:sz w:val="28"/>
          <w:highlight w:val="none"/>
        </w:rPr>
        <w:t>招 标 人：</w:t>
      </w:r>
      <w:r>
        <w:rPr>
          <w:rFonts w:hint="eastAsia" w:hAnsi="宋体"/>
          <w:color w:val="auto"/>
          <w:sz w:val="28"/>
          <w:highlight w:val="none"/>
          <w:u w:val="single"/>
        </w:rPr>
        <w:t xml:space="preserve">                                                </w:t>
      </w:r>
    </w:p>
    <w:p w14:paraId="723AD749">
      <w:pPr>
        <w:pStyle w:val="37"/>
        <w:spacing w:line="300" w:lineRule="exact"/>
        <w:rPr>
          <w:rFonts w:hint="eastAsia" w:hAnsi="宋体"/>
          <w:color w:val="auto"/>
          <w:sz w:val="28"/>
          <w:highlight w:val="none"/>
        </w:rPr>
      </w:pPr>
    </w:p>
    <w:p w14:paraId="10A1261C">
      <w:pPr>
        <w:pStyle w:val="37"/>
        <w:spacing w:line="300" w:lineRule="exact"/>
        <w:rPr>
          <w:rFonts w:hint="eastAsia" w:hAnsi="宋体"/>
          <w:color w:val="auto"/>
          <w:sz w:val="28"/>
          <w:highlight w:val="none"/>
          <w:u w:val="single"/>
        </w:rPr>
      </w:pPr>
      <w:r>
        <w:rPr>
          <w:rFonts w:hint="eastAsia" w:hAnsi="宋体"/>
          <w:color w:val="auto"/>
          <w:sz w:val="28"/>
          <w:highlight w:val="none"/>
        </w:rPr>
        <w:t xml:space="preserve">  工程名称：</w:t>
      </w:r>
      <w:r>
        <w:rPr>
          <w:rFonts w:hint="eastAsia" w:hAnsi="宋体"/>
          <w:color w:val="auto"/>
          <w:sz w:val="28"/>
          <w:highlight w:val="none"/>
          <w:u w:val="single"/>
        </w:rPr>
        <w:t xml:space="preserve">                                                </w:t>
      </w:r>
    </w:p>
    <w:p w14:paraId="50EB00B3">
      <w:pPr>
        <w:pStyle w:val="37"/>
        <w:spacing w:line="300" w:lineRule="exact"/>
        <w:rPr>
          <w:rFonts w:hint="eastAsia" w:hAnsi="宋体"/>
          <w:color w:val="auto"/>
          <w:sz w:val="28"/>
          <w:highlight w:val="none"/>
        </w:rPr>
      </w:pPr>
    </w:p>
    <w:p w14:paraId="10077B7F">
      <w:pPr>
        <w:pStyle w:val="37"/>
        <w:spacing w:line="300" w:lineRule="exact"/>
        <w:ind w:firstLine="280"/>
        <w:rPr>
          <w:rFonts w:hint="eastAsia" w:hAnsi="宋体"/>
          <w:color w:val="auto"/>
          <w:sz w:val="28"/>
          <w:highlight w:val="none"/>
          <w:u w:val="single"/>
        </w:rPr>
      </w:pPr>
      <w:r>
        <w:rPr>
          <w:rFonts w:hint="eastAsia" w:hAnsi="宋体"/>
          <w:color w:val="auto"/>
          <w:sz w:val="28"/>
          <w:highlight w:val="none"/>
        </w:rPr>
        <w:t>投标总价（小写</w:t>
      </w:r>
      <w:r>
        <w:rPr>
          <w:rFonts w:hAnsi="宋体"/>
          <w:color w:val="auto"/>
          <w:sz w:val="28"/>
          <w:highlight w:val="none"/>
        </w:rPr>
        <w:t>）</w:t>
      </w:r>
      <w:r>
        <w:rPr>
          <w:rFonts w:hint="eastAsia" w:hAnsi="宋体"/>
          <w:color w:val="auto"/>
          <w:sz w:val="28"/>
          <w:highlight w:val="none"/>
        </w:rPr>
        <w:t>：</w:t>
      </w:r>
      <w:r>
        <w:rPr>
          <w:rFonts w:hint="eastAsia" w:hAnsi="宋体"/>
          <w:color w:val="auto"/>
          <w:sz w:val="28"/>
          <w:highlight w:val="none"/>
          <w:u w:val="single"/>
        </w:rPr>
        <w:t xml:space="preserve">                                         </w:t>
      </w:r>
    </w:p>
    <w:p w14:paraId="4C07A882">
      <w:pPr>
        <w:pStyle w:val="37"/>
        <w:spacing w:line="300" w:lineRule="exact"/>
        <w:rPr>
          <w:rFonts w:hint="eastAsia" w:hAnsi="宋体"/>
          <w:color w:val="auto"/>
          <w:sz w:val="28"/>
          <w:highlight w:val="none"/>
        </w:rPr>
      </w:pPr>
      <w:r>
        <w:rPr>
          <w:rFonts w:hint="eastAsia" w:hAnsi="宋体"/>
          <w:color w:val="auto"/>
          <w:sz w:val="28"/>
          <w:highlight w:val="none"/>
        </w:rPr>
        <w:t xml:space="preserve">   </w:t>
      </w:r>
    </w:p>
    <w:p w14:paraId="34DD3FAD">
      <w:pPr>
        <w:pStyle w:val="37"/>
        <w:spacing w:line="300" w:lineRule="exact"/>
        <w:ind w:firstLine="1400"/>
        <w:rPr>
          <w:rFonts w:hint="eastAsia" w:hAnsi="宋体"/>
          <w:color w:val="auto"/>
          <w:sz w:val="28"/>
          <w:highlight w:val="none"/>
        </w:rPr>
      </w:pPr>
      <w:r>
        <w:rPr>
          <w:rFonts w:hint="eastAsia" w:hAnsi="宋体"/>
          <w:color w:val="auto"/>
          <w:sz w:val="28"/>
          <w:highlight w:val="none"/>
        </w:rPr>
        <w:t>（大写</w:t>
      </w:r>
      <w:r>
        <w:rPr>
          <w:rFonts w:hAnsi="宋体"/>
          <w:color w:val="auto"/>
          <w:sz w:val="28"/>
          <w:highlight w:val="none"/>
        </w:rPr>
        <w:t>）</w:t>
      </w:r>
      <w:r>
        <w:rPr>
          <w:rFonts w:hint="eastAsia" w:hAnsi="宋体"/>
          <w:color w:val="auto"/>
          <w:sz w:val="28"/>
          <w:highlight w:val="none"/>
        </w:rPr>
        <w:t>：</w:t>
      </w:r>
      <w:r>
        <w:rPr>
          <w:rFonts w:hint="eastAsia" w:hAnsi="宋体"/>
          <w:color w:val="auto"/>
          <w:sz w:val="28"/>
          <w:highlight w:val="none"/>
          <w:u w:val="single"/>
        </w:rPr>
        <w:t xml:space="preserve">                                         </w:t>
      </w:r>
    </w:p>
    <w:p w14:paraId="5D84ABDA">
      <w:pPr>
        <w:pStyle w:val="37"/>
        <w:spacing w:line="300" w:lineRule="exact"/>
        <w:rPr>
          <w:rFonts w:hint="eastAsia" w:hAnsi="宋体"/>
          <w:color w:val="auto"/>
          <w:sz w:val="28"/>
          <w:highlight w:val="none"/>
        </w:rPr>
      </w:pPr>
    </w:p>
    <w:p w14:paraId="7A4E44C1">
      <w:pPr>
        <w:pStyle w:val="37"/>
        <w:spacing w:line="300" w:lineRule="exact"/>
        <w:rPr>
          <w:rFonts w:hint="eastAsia" w:hAnsi="宋体"/>
          <w:color w:val="auto"/>
          <w:sz w:val="28"/>
          <w:highlight w:val="none"/>
        </w:rPr>
      </w:pPr>
      <w:r>
        <w:rPr>
          <w:rFonts w:hint="eastAsia" w:hAnsi="宋体"/>
          <w:color w:val="auto"/>
          <w:sz w:val="28"/>
          <w:highlight w:val="none"/>
        </w:rPr>
        <w:t xml:space="preserve"> </w:t>
      </w:r>
    </w:p>
    <w:p w14:paraId="16D78288">
      <w:pPr>
        <w:pStyle w:val="37"/>
        <w:spacing w:line="300" w:lineRule="exact"/>
        <w:rPr>
          <w:rFonts w:hint="eastAsia" w:hAnsi="宋体"/>
          <w:color w:val="auto"/>
          <w:sz w:val="28"/>
          <w:highlight w:val="none"/>
        </w:rPr>
      </w:pPr>
    </w:p>
    <w:p w14:paraId="331A708C">
      <w:pPr>
        <w:pStyle w:val="37"/>
        <w:spacing w:line="300" w:lineRule="exact"/>
        <w:ind w:firstLine="280"/>
        <w:rPr>
          <w:rFonts w:hint="eastAsia" w:hAnsi="宋体"/>
          <w:color w:val="auto"/>
          <w:sz w:val="28"/>
          <w:highlight w:val="none"/>
          <w:u w:val="single"/>
        </w:rPr>
      </w:pPr>
      <w:r>
        <w:rPr>
          <w:rFonts w:hint="eastAsia" w:hAnsi="宋体"/>
          <w:color w:val="auto"/>
          <w:sz w:val="28"/>
          <w:highlight w:val="none"/>
        </w:rPr>
        <w:t>投 标 人：</w:t>
      </w:r>
      <w:r>
        <w:rPr>
          <w:rFonts w:hint="eastAsia" w:hAnsi="宋体"/>
          <w:color w:val="auto"/>
          <w:sz w:val="28"/>
          <w:highlight w:val="none"/>
          <w:u w:val="single"/>
        </w:rPr>
        <w:t xml:space="preserve">                                                </w:t>
      </w:r>
    </w:p>
    <w:p w14:paraId="7AE55C06">
      <w:pPr>
        <w:pStyle w:val="37"/>
        <w:spacing w:line="300" w:lineRule="exact"/>
        <w:ind w:firstLine="7200"/>
        <w:rPr>
          <w:rFonts w:hint="eastAsia" w:hAnsi="宋体"/>
          <w:color w:val="auto"/>
          <w:sz w:val="18"/>
          <w:szCs w:val="18"/>
          <w:highlight w:val="none"/>
        </w:rPr>
      </w:pPr>
      <w:r>
        <w:rPr>
          <w:rFonts w:hint="eastAsia" w:hAnsi="宋体"/>
          <w:color w:val="auto"/>
          <w:sz w:val="18"/>
          <w:szCs w:val="18"/>
          <w:highlight w:val="none"/>
        </w:rPr>
        <w:t xml:space="preserve">（单位盖章）  </w:t>
      </w:r>
    </w:p>
    <w:p w14:paraId="493EF3A8">
      <w:pPr>
        <w:pStyle w:val="37"/>
        <w:spacing w:line="300" w:lineRule="exact"/>
        <w:rPr>
          <w:rFonts w:hint="eastAsia" w:hAnsi="宋体"/>
          <w:color w:val="auto"/>
          <w:sz w:val="18"/>
          <w:szCs w:val="18"/>
          <w:highlight w:val="none"/>
        </w:rPr>
      </w:pPr>
    </w:p>
    <w:p w14:paraId="0EA5F486">
      <w:pPr>
        <w:pStyle w:val="37"/>
        <w:spacing w:line="300" w:lineRule="exact"/>
        <w:rPr>
          <w:rFonts w:hint="eastAsia" w:hAnsi="宋体"/>
          <w:color w:val="auto"/>
          <w:sz w:val="28"/>
          <w:highlight w:val="none"/>
        </w:rPr>
      </w:pPr>
    </w:p>
    <w:p w14:paraId="10EA2613">
      <w:pPr>
        <w:pStyle w:val="37"/>
        <w:spacing w:line="300" w:lineRule="exact"/>
        <w:rPr>
          <w:rFonts w:hint="eastAsia" w:hAnsi="宋体"/>
          <w:color w:val="auto"/>
          <w:sz w:val="28"/>
          <w:highlight w:val="none"/>
        </w:rPr>
      </w:pPr>
    </w:p>
    <w:p w14:paraId="5AF9BBF3">
      <w:pPr>
        <w:pStyle w:val="37"/>
        <w:spacing w:line="300" w:lineRule="exact"/>
        <w:rPr>
          <w:rFonts w:hint="eastAsia" w:hAnsi="宋体"/>
          <w:color w:val="auto"/>
          <w:sz w:val="28"/>
          <w:highlight w:val="none"/>
        </w:rPr>
      </w:pPr>
    </w:p>
    <w:p w14:paraId="3D6AF0E3">
      <w:pPr>
        <w:pStyle w:val="37"/>
        <w:spacing w:line="300" w:lineRule="exact"/>
        <w:ind w:firstLine="280"/>
        <w:rPr>
          <w:rFonts w:hint="eastAsia" w:hAnsi="宋体"/>
          <w:color w:val="auto"/>
          <w:sz w:val="28"/>
          <w:highlight w:val="none"/>
        </w:rPr>
      </w:pPr>
      <w:r>
        <w:rPr>
          <w:rFonts w:hint="eastAsia" w:hAnsi="宋体"/>
          <w:color w:val="auto"/>
          <w:sz w:val="28"/>
          <w:highlight w:val="none"/>
        </w:rPr>
        <w:t>法定代表人</w:t>
      </w:r>
    </w:p>
    <w:p w14:paraId="5D357B57">
      <w:pPr>
        <w:pStyle w:val="37"/>
        <w:spacing w:line="300" w:lineRule="exact"/>
        <w:ind w:firstLine="280"/>
        <w:rPr>
          <w:rFonts w:hint="eastAsia" w:hAnsi="宋体"/>
          <w:color w:val="auto"/>
          <w:sz w:val="28"/>
          <w:highlight w:val="none"/>
          <w:u w:val="single"/>
        </w:rPr>
      </w:pPr>
      <w:r>
        <w:rPr>
          <w:rFonts w:hint="eastAsia" w:hAnsi="宋体"/>
          <w:color w:val="auto"/>
          <w:sz w:val="28"/>
          <w:highlight w:val="none"/>
        </w:rPr>
        <w:t>或其授权人：</w:t>
      </w:r>
      <w:r>
        <w:rPr>
          <w:rFonts w:hint="eastAsia" w:hAnsi="宋体"/>
          <w:color w:val="auto"/>
          <w:sz w:val="28"/>
          <w:highlight w:val="none"/>
          <w:u w:val="single"/>
        </w:rPr>
        <w:t xml:space="preserve">                                               </w:t>
      </w:r>
    </w:p>
    <w:p w14:paraId="78EECFF8">
      <w:pPr>
        <w:pStyle w:val="37"/>
        <w:spacing w:line="300" w:lineRule="exact"/>
        <w:ind w:firstLine="7290"/>
        <w:rPr>
          <w:rFonts w:hint="eastAsia" w:hAnsi="宋体"/>
          <w:color w:val="auto"/>
          <w:sz w:val="28"/>
          <w:highlight w:val="none"/>
        </w:rPr>
      </w:pPr>
      <w:r>
        <w:rPr>
          <w:rFonts w:hint="eastAsia" w:hAnsi="宋体"/>
          <w:color w:val="auto"/>
          <w:sz w:val="18"/>
          <w:szCs w:val="18"/>
          <w:highlight w:val="none"/>
        </w:rPr>
        <w:t>（单位盖章）</w:t>
      </w:r>
    </w:p>
    <w:p w14:paraId="34ABAA87">
      <w:pPr>
        <w:pStyle w:val="37"/>
        <w:spacing w:line="300" w:lineRule="exact"/>
        <w:rPr>
          <w:rFonts w:hint="eastAsia" w:hAnsi="宋体"/>
          <w:color w:val="auto"/>
          <w:sz w:val="28"/>
          <w:highlight w:val="none"/>
        </w:rPr>
      </w:pPr>
    </w:p>
    <w:p w14:paraId="65BCCDCF">
      <w:pPr>
        <w:pStyle w:val="37"/>
        <w:spacing w:line="300" w:lineRule="exact"/>
        <w:rPr>
          <w:rFonts w:hint="eastAsia" w:hAnsi="宋体"/>
          <w:color w:val="auto"/>
          <w:sz w:val="28"/>
          <w:highlight w:val="none"/>
        </w:rPr>
      </w:pPr>
    </w:p>
    <w:p w14:paraId="25EA89E0">
      <w:pPr>
        <w:pStyle w:val="37"/>
        <w:spacing w:line="300" w:lineRule="exact"/>
        <w:rPr>
          <w:rFonts w:hint="eastAsia" w:hAnsi="宋体"/>
          <w:color w:val="auto"/>
          <w:sz w:val="28"/>
          <w:highlight w:val="none"/>
        </w:rPr>
      </w:pPr>
    </w:p>
    <w:p w14:paraId="6D0C33A6">
      <w:pPr>
        <w:pStyle w:val="37"/>
        <w:spacing w:line="300" w:lineRule="exact"/>
        <w:rPr>
          <w:rFonts w:hint="eastAsia" w:hAnsi="宋体"/>
          <w:color w:val="auto"/>
          <w:sz w:val="28"/>
          <w:highlight w:val="none"/>
        </w:rPr>
      </w:pPr>
    </w:p>
    <w:p w14:paraId="03EB8E1A">
      <w:pPr>
        <w:pStyle w:val="37"/>
        <w:spacing w:line="300" w:lineRule="exact"/>
        <w:ind w:firstLine="280"/>
        <w:rPr>
          <w:rFonts w:hint="eastAsia" w:hAnsi="宋体"/>
          <w:color w:val="auto"/>
          <w:sz w:val="28"/>
          <w:highlight w:val="none"/>
          <w:u w:val="single"/>
        </w:rPr>
      </w:pPr>
      <w:r>
        <w:rPr>
          <w:rFonts w:hint="eastAsia" w:hAnsi="宋体"/>
          <w:color w:val="auto"/>
          <w:sz w:val="28"/>
          <w:highlight w:val="none"/>
        </w:rPr>
        <w:t>编制人：</w:t>
      </w:r>
      <w:r>
        <w:rPr>
          <w:rFonts w:hint="eastAsia" w:hAnsi="宋体"/>
          <w:color w:val="auto"/>
          <w:sz w:val="28"/>
          <w:highlight w:val="none"/>
          <w:u w:val="single"/>
        </w:rPr>
        <w:t xml:space="preserve">                                                   </w:t>
      </w:r>
    </w:p>
    <w:p w14:paraId="20A4EE66">
      <w:pPr>
        <w:pStyle w:val="37"/>
        <w:spacing w:line="300" w:lineRule="exact"/>
        <w:ind w:firstLine="6390"/>
        <w:rPr>
          <w:rFonts w:hint="eastAsia" w:hAnsi="宋体"/>
          <w:color w:val="auto"/>
          <w:sz w:val="18"/>
          <w:szCs w:val="18"/>
          <w:highlight w:val="none"/>
        </w:rPr>
      </w:pPr>
      <w:r>
        <w:rPr>
          <w:rFonts w:hint="eastAsia" w:hAnsi="宋体"/>
          <w:color w:val="auto"/>
          <w:sz w:val="18"/>
          <w:szCs w:val="18"/>
          <w:highlight w:val="none"/>
        </w:rPr>
        <w:t xml:space="preserve">（造价人员签字盖专用章）  </w:t>
      </w:r>
    </w:p>
    <w:p w14:paraId="5A671E6A">
      <w:pPr>
        <w:pStyle w:val="37"/>
        <w:spacing w:line="300" w:lineRule="exact"/>
        <w:rPr>
          <w:rFonts w:hint="eastAsia" w:hAnsi="宋体"/>
          <w:color w:val="auto"/>
          <w:sz w:val="28"/>
          <w:highlight w:val="none"/>
        </w:rPr>
      </w:pPr>
    </w:p>
    <w:p w14:paraId="7AA92276">
      <w:pPr>
        <w:pStyle w:val="37"/>
        <w:spacing w:line="300" w:lineRule="exact"/>
        <w:rPr>
          <w:rFonts w:hint="eastAsia" w:hAnsi="宋体"/>
          <w:color w:val="auto"/>
          <w:sz w:val="28"/>
          <w:highlight w:val="none"/>
        </w:rPr>
      </w:pPr>
    </w:p>
    <w:p w14:paraId="469F196D">
      <w:pPr>
        <w:pStyle w:val="37"/>
        <w:spacing w:line="300" w:lineRule="exact"/>
        <w:rPr>
          <w:rFonts w:hint="eastAsia" w:hAnsi="宋体"/>
          <w:color w:val="auto"/>
          <w:sz w:val="28"/>
          <w:highlight w:val="none"/>
        </w:rPr>
      </w:pPr>
    </w:p>
    <w:p w14:paraId="482070C6">
      <w:pPr>
        <w:pStyle w:val="37"/>
        <w:spacing w:line="300" w:lineRule="exact"/>
        <w:rPr>
          <w:rFonts w:hint="eastAsia" w:hAnsi="宋体"/>
          <w:color w:val="auto"/>
          <w:sz w:val="28"/>
          <w:highlight w:val="none"/>
        </w:rPr>
      </w:pPr>
    </w:p>
    <w:p w14:paraId="435EEB0E">
      <w:pPr>
        <w:pStyle w:val="37"/>
        <w:spacing w:line="300" w:lineRule="exact"/>
        <w:rPr>
          <w:rFonts w:hint="eastAsia" w:hAnsi="宋体"/>
          <w:color w:val="auto"/>
          <w:sz w:val="28"/>
          <w:highlight w:val="none"/>
        </w:rPr>
      </w:pPr>
    </w:p>
    <w:p w14:paraId="706E32E7">
      <w:pPr>
        <w:pStyle w:val="37"/>
        <w:spacing w:line="300" w:lineRule="exact"/>
        <w:ind w:firstLine="280"/>
        <w:rPr>
          <w:rFonts w:hint="eastAsia" w:hAnsi="宋体"/>
          <w:color w:val="auto"/>
          <w:sz w:val="28"/>
          <w:highlight w:val="none"/>
        </w:rPr>
      </w:pPr>
      <w:r>
        <w:rPr>
          <w:rFonts w:hint="eastAsia" w:hAnsi="宋体"/>
          <w:color w:val="auto"/>
          <w:sz w:val="28"/>
          <w:highlight w:val="none"/>
        </w:rPr>
        <w:t>编制时间：      年      月      日</w:t>
      </w:r>
    </w:p>
    <w:p w14:paraId="6AF0B6E5">
      <w:pPr>
        <w:pStyle w:val="37"/>
        <w:spacing w:line="300" w:lineRule="exact"/>
        <w:rPr>
          <w:rFonts w:hint="eastAsia" w:hAnsi="宋体"/>
          <w:color w:val="auto"/>
          <w:sz w:val="28"/>
          <w:highlight w:val="none"/>
        </w:rPr>
      </w:pPr>
    </w:p>
    <w:p w14:paraId="21908194">
      <w:pPr>
        <w:pStyle w:val="37"/>
        <w:spacing w:line="300" w:lineRule="exact"/>
        <w:rPr>
          <w:rFonts w:hint="eastAsia" w:hAnsi="宋体"/>
          <w:color w:val="auto"/>
          <w:sz w:val="28"/>
          <w:highlight w:val="none"/>
        </w:rPr>
      </w:pPr>
    </w:p>
    <w:p w14:paraId="10CCDD20">
      <w:pPr>
        <w:pStyle w:val="37"/>
        <w:spacing w:line="300" w:lineRule="exact"/>
        <w:rPr>
          <w:rFonts w:hint="eastAsia" w:hAnsi="宋体"/>
          <w:color w:val="auto"/>
          <w:sz w:val="28"/>
          <w:highlight w:val="none"/>
        </w:rPr>
      </w:pPr>
    </w:p>
    <w:p w14:paraId="2F775412">
      <w:pPr>
        <w:pStyle w:val="37"/>
        <w:spacing w:line="300" w:lineRule="exact"/>
        <w:rPr>
          <w:rFonts w:hint="eastAsia" w:hAnsi="宋体"/>
          <w:color w:val="auto"/>
          <w:sz w:val="28"/>
          <w:highlight w:val="none"/>
        </w:rPr>
      </w:pPr>
    </w:p>
    <w:p w14:paraId="06276868">
      <w:pPr>
        <w:pStyle w:val="37"/>
        <w:spacing w:line="300" w:lineRule="exact"/>
        <w:rPr>
          <w:rFonts w:hint="eastAsia" w:hAnsi="宋体"/>
          <w:color w:val="auto"/>
          <w:sz w:val="28"/>
          <w:highlight w:val="none"/>
        </w:rPr>
      </w:pPr>
    </w:p>
    <w:p w14:paraId="04D33172">
      <w:pPr>
        <w:widowControl/>
        <w:jc w:val="left"/>
        <w:rPr>
          <w:rFonts w:hint="eastAsia" w:ascii="宋体" w:hAnsi="宋体" w:cs="宋体"/>
          <w:b/>
          <w:color w:val="auto"/>
          <w:sz w:val="32"/>
          <w:szCs w:val="32"/>
          <w:highlight w:val="none"/>
        </w:rPr>
      </w:pPr>
      <w:r>
        <w:rPr>
          <w:rFonts w:ascii="宋体" w:hAnsi="宋体" w:cs="宋体"/>
          <w:b/>
          <w:color w:val="auto"/>
          <w:sz w:val="32"/>
          <w:szCs w:val="32"/>
          <w:highlight w:val="none"/>
        </w:rPr>
        <w:br w:type="page" w:clear="all"/>
      </w:r>
    </w:p>
    <w:p w14:paraId="6C77A01D">
      <w:pPr>
        <w:pStyle w:val="37"/>
        <w:jc w:val="center"/>
        <w:rPr>
          <w:rFonts w:hint="eastAsia" w:hAnsi="宋体" w:cs="宋体"/>
          <w:color w:val="auto"/>
          <w:sz w:val="36"/>
          <w:szCs w:val="36"/>
          <w:highlight w:val="none"/>
        </w:rPr>
      </w:pPr>
      <w:r>
        <w:rPr>
          <w:rFonts w:hint="eastAsia" w:hAnsi="宋体" w:cs="宋体"/>
          <w:b/>
          <w:color w:val="auto"/>
          <w:sz w:val="32"/>
          <w:szCs w:val="32"/>
          <w:highlight w:val="none"/>
        </w:rPr>
        <w:t>二、单项工程投标报价汇总表</w:t>
      </w:r>
    </w:p>
    <w:p w14:paraId="08AC4B96">
      <w:pPr>
        <w:pStyle w:val="37"/>
        <w:jc w:val="right"/>
        <w:rPr>
          <w:rFonts w:hint="eastAsia" w:hAnsi="宋体"/>
          <w:color w:val="auto"/>
          <w:highlight w:val="none"/>
        </w:rPr>
      </w:pPr>
      <w:r>
        <w:rPr>
          <w:rFonts w:hint="eastAsia" w:hAnsi="宋体"/>
          <w:color w:val="auto"/>
          <w:sz w:val="28"/>
          <w:highlight w:val="none"/>
        </w:rPr>
        <w:t>表2</w:t>
      </w:r>
    </w:p>
    <w:p w14:paraId="283F021D">
      <w:pPr>
        <w:pStyle w:val="37"/>
        <w:ind w:firstLine="440"/>
        <w:rPr>
          <w:rFonts w:hint="eastAsia" w:hAnsi="宋体"/>
          <w:color w:val="auto"/>
          <w:highlight w:val="none"/>
        </w:rPr>
      </w:pPr>
      <w:r>
        <w:rPr>
          <w:rFonts w:hint="eastAsia" w:hAnsi="宋体" w:cs="宋体"/>
          <w:color w:val="auto"/>
          <w:sz w:val="22"/>
          <w:szCs w:val="22"/>
          <w:highlight w:val="none"/>
        </w:rPr>
        <w:t>工程名称：</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651"/>
        <w:gridCol w:w="1419"/>
        <w:gridCol w:w="1419"/>
        <w:gridCol w:w="2299"/>
        <w:gridCol w:w="1420"/>
      </w:tblGrid>
      <w:tr w14:paraId="338F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188" w:type="dxa"/>
            <w:vMerge w:val="restart"/>
            <w:noWrap w:val="0"/>
            <w:vAlign w:val="center"/>
          </w:tcPr>
          <w:p w14:paraId="1442AAC4">
            <w:pPr>
              <w:pStyle w:val="37"/>
              <w:spacing w:before="120" w:after="120" w:line="300" w:lineRule="auto"/>
              <w:jc w:val="center"/>
              <w:rPr>
                <w:rFonts w:hint="eastAsia" w:hAnsi="宋体"/>
                <w:b/>
                <w:color w:val="auto"/>
                <w:sz w:val="24"/>
                <w:highlight w:val="none"/>
              </w:rPr>
            </w:pPr>
            <w:r>
              <w:rPr>
                <w:rFonts w:hint="eastAsia" w:hAnsi="宋体"/>
                <w:b/>
                <w:color w:val="auto"/>
                <w:sz w:val="24"/>
                <w:highlight w:val="none"/>
              </w:rPr>
              <w:t>序号</w:t>
            </w:r>
          </w:p>
        </w:tc>
        <w:tc>
          <w:tcPr>
            <w:tcW w:w="1651" w:type="dxa"/>
            <w:vMerge w:val="restart"/>
            <w:noWrap w:val="0"/>
            <w:vAlign w:val="center"/>
          </w:tcPr>
          <w:p w14:paraId="2FC7373B">
            <w:pPr>
              <w:pStyle w:val="37"/>
              <w:spacing w:before="120" w:after="120" w:line="300" w:lineRule="auto"/>
              <w:jc w:val="center"/>
              <w:rPr>
                <w:rFonts w:hint="eastAsia" w:hAnsi="宋体"/>
                <w:b/>
                <w:color w:val="auto"/>
                <w:sz w:val="24"/>
                <w:highlight w:val="none"/>
              </w:rPr>
            </w:pPr>
            <w:r>
              <w:rPr>
                <w:rFonts w:hint="eastAsia" w:hAnsi="宋体" w:cs="宋体"/>
                <w:b/>
                <w:color w:val="auto"/>
                <w:sz w:val="22"/>
                <w:szCs w:val="22"/>
                <w:highlight w:val="none"/>
              </w:rPr>
              <w:t>单位工程名称</w:t>
            </w:r>
          </w:p>
        </w:tc>
        <w:tc>
          <w:tcPr>
            <w:tcW w:w="1419" w:type="dxa"/>
            <w:vMerge w:val="restart"/>
            <w:noWrap w:val="0"/>
            <w:vAlign w:val="center"/>
          </w:tcPr>
          <w:p w14:paraId="60F67970">
            <w:pPr>
              <w:pStyle w:val="37"/>
              <w:spacing w:before="120" w:after="120" w:line="300" w:lineRule="auto"/>
              <w:jc w:val="center"/>
              <w:rPr>
                <w:rFonts w:hint="eastAsia" w:hAnsi="宋体"/>
                <w:b/>
                <w:color w:val="auto"/>
                <w:sz w:val="24"/>
                <w:highlight w:val="none"/>
              </w:rPr>
            </w:pPr>
            <w:r>
              <w:rPr>
                <w:rFonts w:hint="eastAsia" w:hAnsi="宋体" w:cs="宋体"/>
                <w:b/>
                <w:color w:val="auto"/>
                <w:sz w:val="22"/>
                <w:szCs w:val="22"/>
                <w:highlight w:val="none"/>
              </w:rPr>
              <w:t>金额（元）</w:t>
            </w:r>
          </w:p>
        </w:tc>
        <w:tc>
          <w:tcPr>
            <w:tcW w:w="5138" w:type="dxa"/>
            <w:gridSpan w:val="3"/>
            <w:noWrap w:val="0"/>
            <w:vAlign w:val="center"/>
          </w:tcPr>
          <w:p w14:paraId="029A4D97">
            <w:pPr>
              <w:pStyle w:val="37"/>
              <w:spacing w:before="120" w:after="120" w:line="300" w:lineRule="auto"/>
              <w:jc w:val="center"/>
              <w:rPr>
                <w:rFonts w:hint="eastAsia" w:hAnsi="宋体"/>
                <w:b/>
                <w:color w:val="auto"/>
                <w:sz w:val="24"/>
                <w:highlight w:val="none"/>
              </w:rPr>
            </w:pPr>
            <w:r>
              <w:rPr>
                <w:rFonts w:hint="eastAsia" w:hAnsi="宋体"/>
                <w:b/>
                <w:color w:val="auto"/>
                <w:sz w:val="24"/>
                <w:highlight w:val="none"/>
              </w:rPr>
              <w:t>其中</w:t>
            </w:r>
          </w:p>
        </w:tc>
      </w:tr>
      <w:tr w14:paraId="77D7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vMerge w:val="continue"/>
            <w:noWrap w:val="0"/>
          </w:tcPr>
          <w:p w14:paraId="286B44DF">
            <w:pPr>
              <w:pStyle w:val="37"/>
              <w:spacing w:before="120" w:after="120" w:line="300" w:lineRule="auto"/>
              <w:rPr>
                <w:rFonts w:hint="eastAsia" w:hAnsi="宋体"/>
                <w:b/>
                <w:color w:val="auto"/>
                <w:sz w:val="24"/>
                <w:highlight w:val="none"/>
              </w:rPr>
            </w:pPr>
          </w:p>
        </w:tc>
        <w:tc>
          <w:tcPr>
            <w:tcW w:w="1651" w:type="dxa"/>
            <w:vMerge w:val="continue"/>
            <w:noWrap w:val="0"/>
          </w:tcPr>
          <w:p w14:paraId="21CA10A8">
            <w:pPr>
              <w:pStyle w:val="37"/>
              <w:spacing w:before="120" w:after="120" w:line="300" w:lineRule="auto"/>
              <w:rPr>
                <w:rFonts w:hint="eastAsia" w:hAnsi="宋体"/>
                <w:b/>
                <w:color w:val="auto"/>
                <w:sz w:val="24"/>
                <w:highlight w:val="none"/>
              </w:rPr>
            </w:pPr>
          </w:p>
        </w:tc>
        <w:tc>
          <w:tcPr>
            <w:tcW w:w="1419" w:type="dxa"/>
            <w:vMerge w:val="continue"/>
            <w:noWrap w:val="0"/>
          </w:tcPr>
          <w:p w14:paraId="07862676">
            <w:pPr>
              <w:pStyle w:val="37"/>
              <w:spacing w:before="120" w:after="120" w:line="300" w:lineRule="auto"/>
              <w:rPr>
                <w:rFonts w:hint="eastAsia" w:hAnsi="宋体"/>
                <w:b/>
                <w:color w:val="auto"/>
                <w:sz w:val="24"/>
                <w:highlight w:val="none"/>
              </w:rPr>
            </w:pPr>
          </w:p>
        </w:tc>
        <w:tc>
          <w:tcPr>
            <w:tcW w:w="1419" w:type="dxa"/>
            <w:noWrap w:val="0"/>
            <w:vAlign w:val="center"/>
          </w:tcPr>
          <w:p w14:paraId="65C69EC1">
            <w:pPr>
              <w:pStyle w:val="37"/>
              <w:widowControl/>
              <w:spacing w:before="120" w:after="120" w:line="300" w:lineRule="auto"/>
              <w:jc w:val="center"/>
              <w:rPr>
                <w:rFonts w:hint="eastAsia" w:hAnsi="宋体" w:cs="宋体"/>
                <w:b/>
                <w:color w:val="auto"/>
                <w:sz w:val="22"/>
                <w:szCs w:val="22"/>
                <w:highlight w:val="none"/>
              </w:rPr>
            </w:pPr>
            <w:r>
              <w:rPr>
                <w:rFonts w:hint="eastAsia" w:hAnsi="宋体" w:cs="宋体"/>
                <w:b/>
                <w:color w:val="auto"/>
                <w:sz w:val="22"/>
                <w:szCs w:val="22"/>
                <w:highlight w:val="none"/>
              </w:rPr>
              <w:t>暂估价（元）</w:t>
            </w:r>
          </w:p>
        </w:tc>
        <w:tc>
          <w:tcPr>
            <w:tcW w:w="2299" w:type="dxa"/>
            <w:noWrap w:val="0"/>
            <w:vAlign w:val="center"/>
          </w:tcPr>
          <w:p w14:paraId="0E88A053">
            <w:pPr>
              <w:pStyle w:val="37"/>
              <w:widowControl/>
              <w:spacing w:before="120" w:after="120" w:line="300" w:lineRule="auto"/>
              <w:jc w:val="center"/>
              <w:rPr>
                <w:rFonts w:hint="eastAsia" w:hAnsi="宋体" w:cs="宋体"/>
                <w:b/>
                <w:color w:val="auto"/>
                <w:sz w:val="22"/>
                <w:szCs w:val="22"/>
                <w:highlight w:val="none"/>
              </w:rPr>
            </w:pPr>
            <w:r>
              <w:rPr>
                <w:rFonts w:hint="eastAsia" w:hAnsi="宋体" w:cs="宋体"/>
                <w:b/>
                <w:color w:val="auto"/>
                <w:sz w:val="22"/>
                <w:szCs w:val="22"/>
                <w:highlight w:val="none"/>
              </w:rPr>
              <w:t>安全文明施工费（元）</w:t>
            </w:r>
          </w:p>
        </w:tc>
        <w:tc>
          <w:tcPr>
            <w:tcW w:w="1420" w:type="dxa"/>
            <w:noWrap w:val="0"/>
            <w:vAlign w:val="center"/>
          </w:tcPr>
          <w:p w14:paraId="0411109B">
            <w:pPr>
              <w:pStyle w:val="37"/>
              <w:widowControl/>
              <w:spacing w:before="120" w:after="120" w:line="300" w:lineRule="auto"/>
              <w:jc w:val="center"/>
              <w:rPr>
                <w:rFonts w:hint="eastAsia" w:hAnsi="宋体" w:cs="宋体"/>
                <w:b/>
                <w:color w:val="auto"/>
                <w:sz w:val="22"/>
                <w:szCs w:val="22"/>
                <w:highlight w:val="none"/>
              </w:rPr>
            </w:pPr>
            <w:r>
              <w:rPr>
                <w:rFonts w:hint="eastAsia" w:hAnsi="宋体" w:cs="宋体"/>
                <w:b/>
                <w:color w:val="auto"/>
                <w:sz w:val="22"/>
                <w:szCs w:val="22"/>
                <w:highlight w:val="none"/>
              </w:rPr>
              <w:t>规费（元）</w:t>
            </w:r>
          </w:p>
        </w:tc>
      </w:tr>
      <w:tr w14:paraId="031A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jc w:val="center"/>
        </w:trPr>
        <w:tc>
          <w:tcPr>
            <w:tcW w:w="1188" w:type="dxa"/>
            <w:noWrap w:val="0"/>
          </w:tcPr>
          <w:p w14:paraId="64C557C0">
            <w:pPr>
              <w:pStyle w:val="37"/>
              <w:spacing w:before="120" w:after="120" w:line="300" w:lineRule="auto"/>
              <w:rPr>
                <w:rFonts w:hint="eastAsia" w:hAnsi="宋体"/>
                <w:b/>
                <w:color w:val="auto"/>
                <w:sz w:val="24"/>
                <w:highlight w:val="none"/>
              </w:rPr>
            </w:pPr>
          </w:p>
        </w:tc>
        <w:tc>
          <w:tcPr>
            <w:tcW w:w="1651" w:type="dxa"/>
            <w:noWrap w:val="0"/>
          </w:tcPr>
          <w:p w14:paraId="4CA1E89A">
            <w:pPr>
              <w:pStyle w:val="37"/>
              <w:spacing w:before="120" w:after="120" w:line="300" w:lineRule="auto"/>
              <w:rPr>
                <w:rFonts w:hint="eastAsia" w:hAnsi="宋体"/>
                <w:b/>
                <w:color w:val="auto"/>
                <w:sz w:val="24"/>
                <w:highlight w:val="none"/>
              </w:rPr>
            </w:pPr>
          </w:p>
        </w:tc>
        <w:tc>
          <w:tcPr>
            <w:tcW w:w="1419" w:type="dxa"/>
            <w:noWrap w:val="0"/>
          </w:tcPr>
          <w:p w14:paraId="7F9A578A">
            <w:pPr>
              <w:pStyle w:val="37"/>
              <w:spacing w:before="120" w:after="120" w:line="300" w:lineRule="auto"/>
              <w:rPr>
                <w:rFonts w:hint="eastAsia" w:hAnsi="宋体"/>
                <w:b/>
                <w:color w:val="auto"/>
                <w:sz w:val="24"/>
                <w:highlight w:val="none"/>
              </w:rPr>
            </w:pPr>
          </w:p>
        </w:tc>
        <w:tc>
          <w:tcPr>
            <w:tcW w:w="1419" w:type="dxa"/>
            <w:noWrap w:val="0"/>
          </w:tcPr>
          <w:p w14:paraId="306A3F89">
            <w:pPr>
              <w:pStyle w:val="37"/>
              <w:spacing w:before="120" w:after="120" w:line="300" w:lineRule="auto"/>
              <w:rPr>
                <w:rFonts w:hint="eastAsia" w:hAnsi="宋体"/>
                <w:b/>
                <w:color w:val="auto"/>
                <w:sz w:val="24"/>
                <w:highlight w:val="none"/>
              </w:rPr>
            </w:pPr>
          </w:p>
        </w:tc>
        <w:tc>
          <w:tcPr>
            <w:tcW w:w="2299" w:type="dxa"/>
            <w:noWrap w:val="0"/>
          </w:tcPr>
          <w:p w14:paraId="15BE8A67">
            <w:pPr>
              <w:pStyle w:val="37"/>
              <w:spacing w:before="120" w:after="120" w:line="300" w:lineRule="auto"/>
              <w:rPr>
                <w:rFonts w:hint="eastAsia" w:hAnsi="宋体"/>
                <w:b/>
                <w:color w:val="auto"/>
                <w:sz w:val="24"/>
                <w:highlight w:val="none"/>
              </w:rPr>
            </w:pPr>
          </w:p>
        </w:tc>
        <w:tc>
          <w:tcPr>
            <w:tcW w:w="1420" w:type="dxa"/>
            <w:noWrap w:val="0"/>
          </w:tcPr>
          <w:p w14:paraId="2E157D88">
            <w:pPr>
              <w:pStyle w:val="37"/>
              <w:spacing w:before="120" w:after="120" w:line="300" w:lineRule="auto"/>
              <w:rPr>
                <w:rFonts w:hint="eastAsia" w:hAnsi="宋体"/>
                <w:b/>
                <w:color w:val="auto"/>
                <w:sz w:val="24"/>
                <w:highlight w:val="none"/>
              </w:rPr>
            </w:pPr>
          </w:p>
        </w:tc>
      </w:tr>
      <w:tr w14:paraId="56FF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2839" w:type="dxa"/>
            <w:gridSpan w:val="2"/>
            <w:noWrap w:val="0"/>
            <w:vAlign w:val="center"/>
          </w:tcPr>
          <w:p w14:paraId="2723B33D">
            <w:pPr>
              <w:pStyle w:val="37"/>
              <w:spacing w:before="120" w:after="120" w:line="300" w:lineRule="auto"/>
              <w:ind w:firstLine="1325"/>
              <w:rPr>
                <w:rFonts w:hint="eastAsia" w:hAnsi="宋体"/>
                <w:b/>
                <w:color w:val="auto"/>
                <w:sz w:val="24"/>
                <w:highlight w:val="none"/>
              </w:rPr>
            </w:pPr>
            <w:r>
              <w:rPr>
                <w:rFonts w:hint="eastAsia" w:hAnsi="宋体"/>
                <w:b/>
                <w:color w:val="auto"/>
                <w:sz w:val="24"/>
                <w:highlight w:val="none"/>
              </w:rPr>
              <w:t>合计</w:t>
            </w:r>
          </w:p>
        </w:tc>
        <w:tc>
          <w:tcPr>
            <w:tcW w:w="1419" w:type="dxa"/>
            <w:noWrap w:val="0"/>
          </w:tcPr>
          <w:p w14:paraId="38B274A8">
            <w:pPr>
              <w:pStyle w:val="37"/>
              <w:spacing w:before="120" w:after="120" w:line="300" w:lineRule="auto"/>
              <w:rPr>
                <w:rFonts w:hint="eastAsia" w:hAnsi="宋体"/>
                <w:b/>
                <w:color w:val="auto"/>
                <w:sz w:val="24"/>
                <w:highlight w:val="none"/>
              </w:rPr>
            </w:pPr>
          </w:p>
        </w:tc>
        <w:tc>
          <w:tcPr>
            <w:tcW w:w="1419" w:type="dxa"/>
            <w:noWrap w:val="0"/>
          </w:tcPr>
          <w:p w14:paraId="3E10D6D8">
            <w:pPr>
              <w:pStyle w:val="37"/>
              <w:spacing w:before="120" w:after="120" w:line="300" w:lineRule="auto"/>
              <w:rPr>
                <w:rFonts w:hint="eastAsia" w:hAnsi="宋体"/>
                <w:b/>
                <w:color w:val="auto"/>
                <w:sz w:val="24"/>
                <w:highlight w:val="none"/>
              </w:rPr>
            </w:pPr>
          </w:p>
        </w:tc>
        <w:tc>
          <w:tcPr>
            <w:tcW w:w="2299" w:type="dxa"/>
            <w:noWrap w:val="0"/>
          </w:tcPr>
          <w:p w14:paraId="78D34892">
            <w:pPr>
              <w:pStyle w:val="37"/>
              <w:spacing w:before="120" w:after="120" w:line="300" w:lineRule="auto"/>
              <w:rPr>
                <w:rFonts w:hint="eastAsia" w:hAnsi="宋体"/>
                <w:b/>
                <w:color w:val="auto"/>
                <w:sz w:val="24"/>
                <w:highlight w:val="none"/>
              </w:rPr>
            </w:pPr>
          </w:p>
        </w:tc>
        <w:tc>
          <w:tcPr>
            <w:tcW w:w="1420" w:type="dxa"/>
            <w:noWrap w:val="0"/>
          </w:tcPr>
          <w:p w14:paraId="35A38A8D">
            <w:pPr>
              <w:pStyle w:val="37"/>
              <w:spacing w:before="120" w:after="120" w:line="300" w:lineRule="auto"/>
              <w:rPr>
                <w:rFonts w:hint="eastAsia" w:hAnsi="宋体"/>
                <w:b/>
                <w:color w:val="auto"/>
                <w:sz w:val="24"/>
                <w:highlight w:val="none"/>
              </w:rPr>
            </w:pPr>
          </w:p>
        </w:tc>
      </w:tr>
    </w:tbl>
    <w:p w14:paraId="0D8742BA">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三、单位工程投标报价汇总表</w:t>
      </w:r>
    </w:p>
    <w:p w14:paraId="2D10FACD">
      <w:pPr>
        <w:pStyle w:val="37"/>
        <w:jc w:val="left"/>
        <w:rPr>
          <w:rFonts w:hint="eastAsia" w:hAnsi="宋体" w:cs="宋体"/>
          <w:b/>
          <w:bCs/>
          <w:color w:val="auto"/>
          <w:highlight w:val="none"/>
        </w:rPr>
      </w:pPr>
      <w:r>
        <w:rPr>
          <w:rFonts w:hint="eastAsia" w:hAnsi="宋体" w:cs="宋体"/>
          <w:color w:val="auto"/>
          <w:sz w:val="22"/>
          <w:szCs w:val="22"/>
          <w:highlight w:val="none"/>
        </w:rPr>
        <w:t xml:space="preserve">工程名称：                                                                   </w:t>
      </w:r>
      <w:r>
        <w:rPr>
          <w:rFonts w:hint="eastAsia" w:hAnsi="宋体"/>
          <w:color w:val="auto"/>
          <w:sz w:val="28"/>
          <w:highlight w:val="none"/>
        </w:rPr>
        <w:t>表3</w:t>
      </w:r>
      <w:r>
        <w:rPr>
          <w:rFonts w:hint="eastAsia" w:hAnsi="宋体" w:cs="宋体"/>
          <w:color w:val="auto"/>
          <w:sz w:val="22"/>
          <w:szCs w:val="22"/>
          <w:highlight w:val="none"/>
        </w:rPr>
        <w:t xml:space="preserve">  </w:t>
      </w:r>
    </w:p>
    <w:tbl>
      <w:tblPr>
        <w:tblStyle w:val="61"/>
        <w:tblW w:w="0" w:type="auto"/>
        <w:jc w:val="center"/>
        <w:tblLayout w:type="fixed"/>
        <w:tblCellMar>
          <w:top w:w="0" w:type="dxa"/>
          <w:left w:w="108" w:type="dxa"/>
          <w:bottom w:w="0" w:type="dxa"/>
          <w:right w:w="108" w:type="dxa"/>
        </w:tblCellMar>
      </w:tblPr>
      <w:tblGrid>
        <w:gridCol w:w="2010"/>
        <w:gridCol w:w="3225"/>
        <w:gridCol w:w="2212"/>
        <w:gridCol w:w="1591"/>
      </w:tblGrid>
      <w:tr w14:paraId="4ADBE491">
        <w:tblPrEx>
          <w:tblCellMar>
            <w:top w:w="0" w:type="dxa"/>
            <w:left w:w="108" w:type="dxa"/>
            <w:bottom w:w="0" w:type="dxa"/>
            <w:right w:w="108" w:type="dxa"/>
          </w:tblCellMar>
        </w:tblPrEx>
        <w:trPr>
          <w:trHeight w:val="585" w:hRule="atLeast"/>
          <w:jc w:val="center"/>
        </w:trPr>
        <w:tc>
          <w:tcPr>
            <w:tcW w:w="2010" w:type="dxa"/>
            <w:tcBorders>
              <w:top w:val="single" w:color="auto" w:sz="4" w:space="0"/>
              <w:left w:val="single" w:color="auto" w:sz="4" w:space="0"/>
              <w:bottom w:val="single" w:color="000000" w:sz="4" w:space="0"/>
              <w:right w:val="single" w:color="auto" w:sz="4" w:space="0"/>
            </w:tcBorders>
            <w:noWrap w:val="0"/>
            <w:vAlign w:val="center"/>
          </w:tcPr>
          <w:p w14:paraId="72490F64">
            <w:pPr>
              <w:pStyle w:val="37"/>
              <w:widowControl/>
              <w:spacing w:line="300" w:lineRule="exact"/>
              <w:jc w:val="center"/>
              <w:rPr>
                <w:rFonts w:hint="eastAsia" w:hAnsi="宋体" w:cs="宋体"/>
                <w:color w:val="auto"/>
                <w:sz w:val="22"/>
                <w:szCs w:val="22"/>
                <w:highlight w:val="none"/>
              </w:rPr>
            </w:pPr>
            <w:r>
              <w:rPr>
                <w:rFonts w:hint="eastAsia" w:hAnsi="宋体" w:cs="宋体"/>
                <w:color w:val="auto"/>
                <w:sz w:val="22"/>
                <w:szCs w:val="22"/>
                <w:highlight w:val="none"/>
              </w:rPr>
              <w:t>序号</w:t>
            </w:r>
          </w:p>
        </w:tc>
        <w:tc>
          <w:tcPr>
            <w:tcW w:w="3225" w:type="dxa"/>
            <w:tcBorders>
              <w:top w:val="single" w:color="auto" w:sz="4" w:space="0"/>
              <w:left w:val="single" w:color="auto" w:sz="4" w:space="0"/>
              <w:bottom w:val="single" w:color="000000" w:sz="4" w:space="0"/>
              <w:right w:val="single" w:color="auto" w:sz="4" w:space="0"/>
            </w:tcBorders>
            <w:noWrap w:val="0"/>
            <w:vAlign w:val="center"/>
          </w:tcPr>
          <w:p w14:paraId="62DD61F6">
            <w:pPr>
              <w:pStyle w:val="37"/>
              <w:widowControl/>
              <w:spacing w:line="300" w:lineRule="exact"/>
              <w:jc w:val="center"/>
              <w:rPr>
                <w:rFonts w:hint="eastAsia" w:hAnsi="宋体" w:cs="宋体"/>
                <w:color w:val="auto"/>
                <w:sz w:val="22"/>
                <w:szCs w:val="22"/>
                <w:highlight w:val="none"/>
              </w:rPr>
            </w:pPr>
            <w:r>
              <w:rPr>
                <w:rFonts w:hint="eastAsia" w:hAnsi="宋体" w:cs="宋体"/>
                <w:color w:val="auto"/>
                <w:sz w:val="22"/>
                <w:szCs w:val="22"/>
                <w:highlight w:val="none"/>
              </w:rPr>
              <w:t>汇总内容</w:t>
            </w:r>
          </w:p>
        </w:tc>
        <w:tc>
          <w:tcPr>
            <w:tcW w:w="2212" w:type="dxa"/>
            <w:tcBorders>
              <w:top w:val="single" w:color="auto" w:sz="4" w:space="0"/>
              <w:left w:val="single" w:color="auto" w:sz="4" w:space="0"/>
              <w:bottom w:val="single" w:color="000000" w:sz="4" w:space="0"/>
              <w:right w:val="single" w:color="auto" w:sz="4" w:space="0"/>
            </w:tcBorders>
            <w:noWrap w:val="0"/>
            <w:vAlign w:val="center"/>
          </w:tcPr>
          <w:p w14:paraId="721E5BBA">
            <w:pPr>
              <w:pStyle w:val="37"/>
              <w:widowControl/>
              <w:spacing w:line="300" w:lineRule="exact"/>
              <w:jc w:val="center"/>
              <w:rPr>
                <w:rFonts w:hint="eastAsia" w:hAnsi="宋体" w:cs="宋体"/>
                <w:color w:val="auto"/>
                <w:sz w:val="22"/>
                <w:szCs w:val="22"/>
                <w:highlight w:val="none"/>
              </w:rPr>
            </w:pPr>
            <w:r>
              <w:rPr>
                <w:rFonts w:hint="eastAsia" w:hAnsi="宋体" w:cs="宋体"/>
                <w:color w:val="auto"/>
                <w:sz w:val="22"/>
                <w:szCs w:val="22"/>
                <w:highlight w:val="none"/>
              </w:rPr>
              <w:t>金额（元）</w:t>
            </w:r>
          </w:p>
        </w:tc>
        <w:tc>
          <w:tcPr>
            <w:tcW w:w="1591" w:type="dxa"/>
            <w:tcBorders>
              <w:top w:val="single" w:color="auto" w:sz="4" w:space="0"/>
              <w:left w:val="single" w:color="auto" w:sz="4" w:space="0"/>
              <w:bottom w:val="single" w:color="000000" w:sz="4" w:space="0"/>
              <w:right w:val="single" w:color="auto" w:sz="4" w:space="0"/>
            </w:tcBorders>
            <w:noWrap w:val="0"/>
            <w:vAlign w:val="center"/>
          </w:tcPr>
          <w:p w14:paraId="16137CE3">
            <w:pPr>
              <w:pStyle w:val="37"/>
              <w:widowControl/>
              <w:spacing w:line="300" w:lineRule="exact"/>
              <w:jc w:val="center"/>
              <w:rPr>
                <w:rFonts w:hint="eastAsia" w:hAnsi="宋体" w:cs="宋体"/>
                <w:color w:val="auto"/>
                <w:sz w:val="22"/>
                <w:szCs w:val="22"/>
                <w:highlight w:val="none"/>
              </w:rPr>
            </w:pPr>
            <w:r>
              <w:rPr>
                <w:rFonts w:hint="eastAsia" w:hAnsi="宋体" w:cs="宋体"/>
                <w:color w:val="auto"/>
                <w:sz w:val="22"/>
                <w:szCs w:val="22"/>
                <w:highlight w:val="none"/>
              </w:rPr>
              <w:t>其中：暂估价</w:t>
            </w:r>
          </w:p>
        </w:tc>
      </w:tr>
      <w:tr w14:paraId="71B7D7A6">
        <w:tblPrEx>
          <w:tblCellMar>
            <w:top w:w="0" w:type="dxa"/>
            <w:left w:w="108" w:type="dxa"/>
            <w:bottom w:w="0" w:type="dxa"/>
            <w:right w:w="108" w:type="dxa"/>
          </w:tblCellMar>
        </w:tblPrEx>
        <w:trPr>
          <w:trHeight w:val="45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1C5EBFC4">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1</w:t>
            </w:r>
          </w:p>
        </w:tc>
        <w:tc>
          <w:tcPr>
            <w:tcW w:w="3225" w:type="dxa"/>
            <w:tcBorders>
              <w:top w:val="nil"/>
              <w:left w:val="nil"/>
              <w:bottom w:val="single" w:color="auto" w:sz="4" w:space="0"/>
              <w:right w:val="single" w:color="auto" w:sz="4" w:space="0"/>
            </w:tcBorders>
            <w:noWrap w:val="0"/>
            <w:vAlign w:val="center"/>
          </w:tcPr>
          <w:p w14:paraId="6B287E97">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分部分项工程</w:t>
            </w:r>
          </w:p>
        </w:tc>
        <w:tc>
          <w:tcPr>
            <w:tcW w:w="2212" w:type="dxa"/>
            <w:tcBorders>
              <w:top w:val="nil"/>
              <w:left w:val="nil"/>
              <w:bottom w:val="single" w:color="auto" w:sz="4" w:space="0"/>
              <w:right w:val="single" w:color="auto" w:sz="4" w:space="0"/>
            </w:tcBorders>
            <w:noWrap w:val="0"/>
            <w:vAlign w:val="center"/>
          </w:tcPr>
          <w:p w14:paraId="092D13E4">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232234C1">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0D57C95E">
        <w:tblPrEx>
          <w:tblCellMar>
            <w:top w:w="0" w:type="dxa"/>
            <w:left w:w="108" w:type="dxa"/>
            <w:bottom w:w="0" w:type="dxa"/>
            <w:right w:w="108" w:type="dxa"/>
          </w:tblCellMar>
        </w:tblPrEx>
        <w:trPr>
          <w:trHeight w:val="422" w:hRule="atLeast"/>
          <w:jc w:val="center"/>
        </w:trPr>
        <w:tc>
          <w:tcPr>
            <w:tcW w:w="2010" w:type="dxa"/>
            <w:tcBorders>
              <w:top w:val="nil"/>
              <w:left w:val="single" w:color="auto" w:sz="4" w:space="0"/>
              <w:bottom w:val="single" w:color="auto" w:sz="4" w:space="0"/>
              <w:right w:val="single" w:color="auto" w:sz="4" w:space="0"/>
            </w:tcBorders>
            <w:noWrap w:val="0"/>
            <w:vAlign w:val="center"/>
          </w:tcPr>
          <w:p w14:paraId="26256272">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2</w:t>
            </w:r>
          </w:p>
        </w:tc>
        <w:tc>
          <w:tcPr>
            <w:tcW w:w="3225" w:type="dxa"/>
            <w:tcBorders>
              <w:top w:val="nil"/>
              <w:left w:val="nil"/>
              <w:bottom w:val="single" w:color="auto" w:sz="4" w:space="0"/>
              <w:right w:val="single" w:color="auto" w:sz="4" w:space="0"/>
            </w:tcBorders>
            <w:noWrap w:val="0"/>
            <w:vAlign w:val="center"/>
          </w:tcPr>
          <w:p w14:paraId="7D33E9EE">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措施项目</w:t>
            </w:r>
          </w:p>
        </w:tc>
        <w:tc>
          <w:tcPr>
            <w:tcW w:w="2212" w:type="dxa"/>
            <w:tcBorders>
              <w:top w:val="nil"/>
              <w:left w:val="nil"/>
              <w:bottom w:val="single" w:color="auto" w:sz="4" w:space="0"/>
              <w:right w:val="single" w:color="auto" w:sz="4" w:space="0"/>
            </w:tcBorders>
            <w:noWrap w:val="0"/>
            <w:vAlign w:val="center"/>
          </w:tcPr>
          <w:p w14:paraId="3E13748B">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0EA49862">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23C3E15E">
        <w:tblPrEx>
          <w:tblCellMar>
            <w:top w:w="0" w:type="dxa"/>
            <w:left w:w="108" w:type="dxa"/>
            <w:bottom w:w="0" w:type="dxa"/>
            <w:right w:w="108" w:type="dxa"/>
          </w:tblCellMar>
        </w:tblPrEx>
        <w:trPr>
          <w:trHeight w:val="414" w:hRule="atLeast"/>
          <w:jc w:val="center"/>
        </w:trPr>
        <w:tc>
          <w:tcPr>
            <w:tcW w:w="2010" w:type="dxa"/>
            <w:tcBorders>
              <w:top w:val="nil"/>
              <w:left w:val="single" w:color="auto" w:sz="4" w:space="0"/>
              <w:bottom w:val="single" w:color="auto" w:sz="4" w:space="0"/>
              <w:right w:val="single" w:color="auto" w:sz="4" w:space="0"/>
            </w:tcBorders>
            <w:noWrap w:val="0"/>
            <w:vAlign w:val="center"/>
          </w:tcPr>
          <w:p w14:paraId="7028B454">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2.1</w:t>
            </w:r>
          </w:p>
        </w:tc>
        <w:tc>
          <w:tcPr>
            <w:tcW w:w="3225" w:type="dxa"/>
            <w:tcBorders>
              <w:top w:val="nil"/>
              <w:left w:val="nil"/>
              <w:bottom w:val="single" w:color="auto" w:sz="4" w:space="0"/>
              <w:right w:val="single" w:color="auto" w:sz="4" w:space="0"/>
            </w:tcBorders>
            <w:noWrap w:val="0"/>
            <w:vAlign w:val="center"/>
          </w:tcPr>
          <w:p w14:paraId="31F29C8A">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 xml:space="preserve">    安全文明施工费</w:t>
            </w:r>
          </w:p>
        </w:tc>
        <w:tc>
          <w:tcPr>
            <w:tcW w:w="2212" w:type="dxa"/>
            <w:tcBorders>
              <w:top w:val="nil"/>
              <w:left w:val="nil"/>
              <w:bottom w:val="single" w:color="auto" w:sz="4" w:space="0"/>
              <w:right w:val="single" w:color="auto" w:sz="4" w:space="0"/>
            </w:tcBorders>
            <w:noWrap w:val="0"/>
            <w:vAlign w:val="center"/>
          </w:tcPr>
          <w:p w14:paraId="1FEEEE29">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769ADF6F">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4376103A">
        <w:tblPrEx>
          <w:tblCellMar>
            <w:top w:w="0" w:type="dxa"/>
            <w:left w:w="108" w:type="dxa"/>
            <w:bottom w:w="0" w:type="dxa"/>
            <w:right w:w="108" w:type="dxa"/>
          </w:tblCellMar>
        </w:tblPrEx>
        <w:trPr>
          <w:trHeight w:val="419" w:hRule="atLeast"/>
          <w:jc w:val="center"/>
        </w:trPr>
        <w:tc>
          <w:tcPr>
            <w:tcW w:w="2010" w:type="dxa"/>
            <w:tcBorders>
              <w:top w:val="nil"/>
              <w:left w:val="single" w:color="auto" w:sz="4" w:space="0"/>
              <w:bottom w:val="single" w:color="auto" w:sz="4" w:space="0"/>
              <w:right w:val="single" w:color="auto" w:sz="4" w:space="0"/>
            </w:tcBorders>
            <w:noWrap w:val="0"/>
            <w:vAlign w:val="center"/>
          </w:tcPr>
          <w:p w14:paraId="261B97AE">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3</w:t>
            </w:r>
          </w:p>
        </w:tc>
        <w:tc>
          <w:tcPr>
            <w:tcW w:w="3225" w:type="dxa"/>
            <w:tcBorders>
              <w:top w:val="nil"/>
              <w:left w:val="nil"/>
              <w:bottom w:val="single" w:color="auto" w:sz="4" w:space="0"/>
              <w:right w:val="single" w:color="auto" w:sz="4" w:space="0"/>
            </w:tcBorders>
            <w:noWrap w:val="0"/>
            <w:vAlign w:val="center"/>
          </w:tcPr>
          <w:p w14:paraId="0C8D5D18">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其他项目</w:t>
            </w:r>
          </w:p>
        </w:tc>
        <w:tc>
          <w:tcPr>
            <w:tcW w:w="2212" w:type="dxa"/>
            <w:tcBorders>
              <w:top w:val="nil"/>
              <w:left w:val="nil"/>
              <w:bottom w:val="single" w:color="auto" w:sz="4" w:space="0"/>
              <w:right w:val="single" w:color="auto" w:sz="4" w:space="0"/>
            </w:tcBorders>
            <w:noWrap w:val="0"/>
            <w:vAlign w:val="center"/>
          </w:tcPr>
          <w:p w14:paraId="3D02CF71">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096886D4">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4989C2BD">
        <w:tblPrEx>
          <w:tblCellMar>
            <w:top w:w="0" w:type="dxa"/>
            <w:left w:w="108" w:type="dxa"/>
            <w:bottom w:w="0" w:type="dxa"/>
            <w:right w:w="108" w:type="dxa"/>
          </w:tblCellMar>
        </w:tblPrEx>
        <w:trPr>
          <w:trHeight w:val="39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1C59BB33">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3.1</w:t>
            </w:r>
          </w:p>
        </w:tc>
        <w:tc>
          <w:tcPr>
            <w:tcW w:w="3225" w:type="dxa"/>
            <w:tcBorders>
              <w:top w:val="nil"/>
              <w:left w:val="nil"/>
              <w:bottom w:val="single" w:color="auto" w:sz="4" w:space="0"/>
              <w:right w:val="single" w:color="auto" w:sz="4" w:space="0"/>
            </w:tcBorders>
            <w:noWrap w:val="0"/>
            <w:vAlign w:val="center"/>
          </w:tcPr>
          <w:p w14:paraId="36FD880A">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 xml:space="preserve">    暂列金额</w:t>
            </w:r>
          </w:p>
        </w:tc>
        <w:tc>
          <w:tcPr>
            <w:tcW w:w="2212" w:type="dxa"/>
            <w:tcBorders>
              <w:top w:val="nil"/>
              <w:left w:val="nil"/>
              <w:bottom w:val="single" w:color="auto" w:sz="4" w:space="0"/>
              <w:right w:val="single" w:color="auto" w:sz="4" w:space="0"/>
            </w:tcBorders>
            <w:noWrap w:val="0"/>
            <w:vAlign w:val="center"/>
          </w:tcPr>
          <w:p w14:paraId="53B1D8BA">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7CBF7D4B">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162A461D">
        <w:tblPrEx>
          <w:tblCellMar>
            <w:top w:w="0" w:type="dxa"/>
            <w:left w:w="108" w:type="dxa"/>
            <w:bottom w:w="0" w:type="dxa"/>
            <w:right w:w="108" w:type="dxa"/>
          </w:tblCellMar>
        </w:tblPrEx>
        <w:trPr>
          <w:trHeight w:val="41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65D05883">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3.2</w:t>
            </w:r>
          </w:p>
        </w:tc>
        <w:tc>
          <w:tcPr>
            <w:tcW w:w="3225" w:type="dxa"/>
            <w:tcBorders>
              <w:top w:val="nil"/>
              <w:left w:val="nil"/>
              <w:bottom w:val="single" w:color="auto" w:sz="4" w:space="0"/>
              <w:right w:val="single" w:color="auto" w:sz="4" w:space="0"/>
            </w:tcBorders>
            <w:noWrap w:val="0"/>
            <w:vAlign w:val="center"/>
          </w:tcPr>
          <w:p w14:paraId="7DD7810C">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 xml:space="preserve">    专业工程暂估价</w:t>
            </w:r>
          </w:p>
        </w:tc>
        <w:tc>
          <w:tcPr>
            <w:tcW w:w="2212" w:type="dxa"/>
            <w:tcBorders>
              <w:top w:val="nil"/>
              <w:left w:val="nil"/>
              <w:bottom w:val="single" w:color="auto" w:sz="4" w:space="0"/>
              <w:right w:val="single" w:color="auto" w:sz="4" w:space="0"/>
            </w:tcBorders>
            <w:noWrap w:val="0"/>
            <w:vAlign w:val="center"/>
          </w:tcPr>
          <w:p w14:paraId="72245F59">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5A0D0FE2">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6BE564C7">
        <w:tblPrEx>
          <w:tblCellMar>
            <w:top w:w="0" w:type="dxa"/>
            <w:left w:w="108" w:type="dxa"/>
            <w:bottom w:w="0" w:type="dxa"/>
            <w:right w:w="108" w:type="dxa"/>
          </w:tblCellMar>
        </w:tblPrEx>
        <w:trPr>
          <w:trHeight w:val="26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7B2F4492">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3.3</w:t>
            </w:r>
          </w:p>
        </w:tc>
        <w:tc>
          <w:tcPr>
            <w:tcW w:w="3225" w:type="dxa"/>
            <w:tcBorders>
              <w:top w:val="nil"/>
              <w:left w:val="nil"/>
              <w:bottom w:val="single" w:color="auto" w:sz="4" w:space="0"/>
              <w:right w:val="single" w:color="auto" w:sz="4" w:space="0"/>
            </w:tcBorders>
            <w:noWrap w:val="0"/>
            <w:vAlign w:val="center"/>
          </w:tcPr>
          <w:p w14:paraId="6DCA9543">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 xml:space="preserve">    计日工</w:t>
            </w:r>
          </w:p>
        </w:tc>
        <w:tc>
          <w:tcPr>
            <w:tcW w:w="2212" w:type="dxa"/>
            <w:tcBorders>
              <w:top w:val="nil"/>
              <w:left w:val="nil"/>
              <w:bottom w:val="single" w:color="auto" w:sz="4" w:space="0"/>
              <w:right w:val="single" w:color="auto" w:sz="4" w:space="0"/>
            </w:tcBorders>
            <w:noWrap w:val="0"/>
            <w:vAlign w:val="center"/>
          </w:tcPr>
          <w:p w14:paraId="0223654A">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7CC774F4">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23ECDAC9">
        <w:tblPrEx>
          <w:tblCellMar>
            <w:top w:w="0" w:type="dxa"/>
            <w:left w:w="108" w:type="dxa"/>
            <w:bottom w:w="0" w:type="dxa"/>
            <w:right w:w="108" w:type="dxa"/>
          </w:tblCellMar>
        </w:tblPrEx>
        <w:trPr>
          <w:trHeight w:val="400" w:hRule="atLeast"/>
          <w:jc w:val="center"/>
        </w:trPr>
        <w:tc>
          <w:tcPr>
            <w:tcW w:w="2010" w:type="dxa"/>
            <w:tcBorders>
              <w:top w:val="nil"/>
              <w:left w:val="single" w:color="auto" w:sz="4" w:space="0"/>
              <w:bottom w:val="single" w:color="auto" w:sz="4" w:space="0"/>
              <w:right w:val="single" w:color="auto" w:sz="4" w:space="0"/>
            </w:tcBorders>
            <w:noWrap w:val="0"/>
            <w:vAlign w:val="center"/>
          </w:tcPr>
          <w:p w14:paraId="40216657">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3.4</w:t>
            </w:r>
          </w:p>
        </w:tc>
        <w:tc>
          <w:tcPr>
            <w:tcW w:w="3225" w:type="dxa"/>
            <w:tcBorders>
              <w:top w:val="nil"/>
              <w:left w:val="nil"/>
              <w:bottom w:val="single" w:color="auto" w:sz="4" w:space="0"/>
              <w:right w:val="single" w:color="auto" w:sz="4" w:space="0"/>
            </w:tcBorders>
            <w:noWrap w:val="0"/>
            <w:vAlign w:val="center"/>
          </w:tcPr>
          <w:p w14:paraId="3CDFEACF">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 xml:space="preserve">    总承包服务费</w:t>
            </w:r>
          </w:p>
        </w:tc>
        <w:tc>
          <w:tcPr>
            <w:tcW w:w="2212" w:type="dxa"/>
            <w:tcBorders>
              <w:top w:val="nil"/>
              <w:left w:val="nil"/>
              <w:bottom w:val="single" w:color="auto" w:sz="4" w:space="0"/>
              <w:right w:val="single" w:color="auto" w:sz="4" w:space="0"/>
            </w:tcBorders>
            <w:noWrap w:val="0"/>
            <w:vAlign w:val="center"/>
          </w:tcPr>
          <w:p w14:paraId="6AEFA68B">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0F1464D9">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2AC6EE2B">
        <w:tblPrEx>
          <w:tblCellMar>
            <w:top w:w="0" w:type="dxa"/>
            <w:left w:w="108" w:type="dxa"/>
            <w:bottom w:w="0" w:type="dxa"/>
            <w:right w:w="108" w:type="dxa"/>
          </w:tblCellMar>
        </w:tblPrEx>
        <w:trPr>
          <w:trHeight w:val="406" w:hRule="atLeast"/>
          <w:jc w:val="center"/>
        </w:trPr>
        <w:tc>
          <w:tcPr>
            <w:tcW w:w="2010" w:type="dxa"/>
            <w:tcBorders>
              <w:top w:val="nil"/>
              <w:left w:val="single" w:color="auto" w:sz="4" w:space="0"/>
              <w:bottom w:val="single" w:color="auto" w:sz="4" w:space="0"/>
              <w:right w:val="single" w:color="auto" w:sz="4" w:space="0"/>
            </w:tcBorders>
            <w:noWrap w:val="0"/>
            <w:vAlign w:val="center"/>
          </w:tcPr>
          <w:p w14:paraId="717FD514">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4</w:t>
            </w:r>
          </w:p>
        </w:tc>
        <w:tc>
          <w:tcPr>
            <w:tcW w:w="3225" w:type="dxa"/>
            <w:tcBorders>
              <w:top w:val="nil"/>
              <w:left w:val="nil"/>
              <w:bottom w:val="single" w:color="auto" w:sz="4" w:space="0"/>
              <w:right w:val="single" w:color="auto" w:sz="4" w:space="0"/>
            </w:tcBorders>
            <w:noWrap w:val="0"/>
            <w:vAlign w:val="center"/>
          </w:tcPr>
          <w:p w14:paraId="60BB52D2">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规费</w:t>
            </w:r>
          </w:p>
        </w:tc>
        <w:tc>
          <w:tcPr>
            <w:tcW w:w="2212" w:type="dxa"/>
            <w:tcBorders>
              <w:top w:val="nil"/>
              <w:left w:val="nil"/>
              <w:bottom w:val="single" w:color="auto" w:sz="4" w:space="0"/>
              <w:right w:val="single" w:color="auto" w:sz="4" w:space="0"/>
            </w:tcBorders>
            <w:noWrap w:val="0"/>
            <w:vAlign w:val="center"/>
          </w:tcPr>
          <w:p w14:paraId="43DA2B0D">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6242311A">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437AD40B">
        <w:tblPrEx>
          <w:tblCellMar>
            <w:top w:w="0" w:type="dxa"/>
            <w:left w:w="108" w:type="dxa"/>
            <w:bottom w:w="0" w:type="dxa"/>
            <w:right w:w="108" w:type="dxa"/>
          </w:tblCellMar>
        </w:tblPrEx>
        <w:trPr>
          <w:trHeight w:val="426" w:hRule="atLeast"/>
          <w:jc w:val="center"/>
        </w:trPr>
        <w:tc>
          <w:tcPr>
            <w:tcW w:w="2010" w:type="dxa"/>
            <w:tcBorders>
              <w:top w:val="nil"/>
              <w:left w:val="single" w:color="auto" w:sz="4" w:space="0"/>
              <w:bottom w:val="single" w:color="auto" w:sz="4" w:space="0"/>
              <w:right w:val="single" w:color="auto" w:sz="4" w:space="0"/>
            </w:tcBorders>
            <w:noWrap w:val="0"/>
            <w:vAlign w:val="center"/>
          </w:tcPr>
          <w:p w14:paraId="117FEFFE">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5</w:t>
            </w:r>
          </w:p>
        </w:tc>
        <w:tc>
          <w:tcPr>
            <w:tcW w:w="3225" w:type="dxa"/>
            <w:tcBorders>
              <w:top w:val="nil"/>
              <w:left w:val="nil"/>
              <w:bottom w:val="single" w:color="auto" w:sz="4" w:space="0"/>
              <w:right w:val="single" w:color="auto" w:sz="4" w:space="0"/>
            </w:tcBorders>
            <w:noWrap w:val="0"/>
            <w:vAlign w:val="center"/>
          </w:tcPr>
          <w:p w14:paraId="772F66B6">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税金</w:t>
            </w:r>
          </w:p>
        </w:tc>
        <w:tc>
          <w:tcPr>
            <w:tcW w:w="2212" w:type="dxa"/>
            <w:tcBorders>
              <w:top w:val="nil"/>
              <w:left w:val="nil"/>
              <w:bottom w:val="single" w:color="auto" w:sz="4" w:space="0"/>
              <w:right w:val="single" w:color="auto" w:sz="4" w:space="0"/>
            </w:tcBorders>
            <w:noWrap w:val="0"/>
            <w:vAlign w:val="center"/>
          </w:tcPr>
          <w:p w14:paraId="5B6700BB">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657FA857">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r w14:paraId="3FAC21CC">
        <w:tblPrEx>
          <w:tblCellMar>
            <w:top w:w="0" w:type="dxa"/>
            <w:left w:w="108" w:type="dxa"/>
            <w:bottom w:w="0" w:type="dxa"/>
            <w:right w:w="108" w:type="dxa"/>
          </w:tblCellMar>
        </w:tblPrEx>
        <w:trPr>
          <w:trHeight w:val="417" w:hRule="atLeast"/>
          <w:jc w:val="center"/>
        </w:trPr>
        <w:tc>
          <w:tcPr>
            <w:tcW w:w="2010" w:type="dxa"/>
            <w:tcBorders>
              <w:top w:val="nil"/>
              <w:left w:val="single" w:color="auto" w:sz="4" w:space="0"/>
              <w:bottom w:val="single" w:color="auto" w:sz="4" w:space="0"/>
              <w:right w:val="single" w:color="auto" w:sz="4" w:space="0"/>
            </w:tcBorders>
            <w:noWrap w:val="0"/>
            <w:vAlign w:val="center"/>
          </w:tcPr>
          <w:p w14:paraId="34DB1C74">
            <w:pPr>
              <w:pStyle w:val="37"/>
              <w:widowControl/>
              <w:spacing w:line="300" w:lineRule="exact"/>
              <w:jc w:val="center"/>
              <w:rPr>
                <w:rFonts w:hint="eastAsia" w:hAnsi="宋体" w:cs="宋体"/>
                <w:color w:val="auto"/>
                <w:sz w:val="20"/>
                <w:highlight w:val="none"/>
              </w:rPr>
            </w:pPr>
            <w:r>
              <w:rPr>
                <w:rFonts w:hint="eastAsia" w:hAnsi="宋体" w:cs="宋体"/>
                <w:color w:val="auto"/>
                <w:sz w:val="20"/>
                <w:highlight w:val="none"/>
              </w:rPr>
              <w:t>6</w:t>
            </w:r>
          </w:p>
        </w:tc>
        <w:tc>
          <w:tcPr>
            <w:tcW w:w="3225" w:type="dxa"/>
            <w:tcBorders>
              <w:top w:val="nil"/>
              <w:left w:val="nil"/>
              <w:bottom w:val="single" w:color="auto" w:sz="4" w:space="0"/>
              <w:right w:val="single" w:color="auto" w:sz="4" w:space="0"/>
            </w:tcBorders>
            <w:noWrap w:val="0"/>
            <w:vAlign w:val="center"/>
          </w:tcPr>
          <w:p w14:paraId="1E2532E3">
            <w:pPr>
              <w:pStyle w:val="37"/>
              <w:widowControl/>
              <w:spacing w:line="300" w:lineRule="exact"/>
              <w:jc w:val="left"/>
              <w:rPr>
                <w:rFonts w:hint="eastAsia" w:hAnsi="宋体" w:cs="宋体"/>
                <w:color w:val="auto"/>
                <w:sz w:val="20"/>
                <w:highlight w:val="none"/>
              </w:rPr>
            </w:pPr>
            <w:r>
              <w:rPr>
                <w:rFonts w:hint="eastAsia" w:hAnsi="宋体" w:cs="宋体"/>
                <w:color w:val="auto"/>
                <w:sz w:val="20"/>
                <w:highlight w:val="none"/>
              </w:rPr>
              <w:t>合计=1+2+3+4+5</w:t>
            </w:r>
          </w:p>
        </w:tc>
        <w:tc>
          <w:tcPr>
            <w:tcW w:w="2212" w:type="dxa"/>
            <w:tcBorders>
              <w:top w:val="nil"/>
              <w:left w:val="nil"/>
              <w:bottom w:val="single" w:color="auto" w:sz="4" w:space="0"/>
              <w:right w:val="single" w:color="auto" w:sz="4" w:space="0"/>
            </w:tcBorders>
            <w:noWrap w:val="0"/>
            <w:vAlign w:val="center"/>
          </w:tcPr>
          <w:p w14:paraId="0A8469A8">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c>
          <w:tcPr>
            <w:tcW w:w="1591" w:type="dxa"/>
            <w:tcBorders>
              <w:top w:val="nil"/>
              <w:left w:val="nil"/>
              <w:bottom w:val="single" w:color="auto" w:sz="4" w:space="0"/>
              <w:right w:val="single" w:color="auto" w:sz="4" w:space="0"/>
            </w:tcBorders>
            <w:noWrap w:val="0"/>
            <w:vAlign w:val="center"/>
          </w:tcPr>
          <w:p w14:paraId="7B1111F6">
            <w:pPr>
              <w:pStyle w:val="37"/>
              <w:widowControl/>
              <w:spacing w:line="300" w:lineRule="exact"/>
              <w:jc w:val="right"/>
              <w:rPr>
                <w:rFonts w:hint="eastAsia" w:hAnsi="宋体" w:cs="宋体"/>
                <w:color w:val="auto"/>
                <w:sz w:val="20"/>
                <w:highlight w:val="none"/>
              </w:rPr>
            </w:pPr>
            <w:r>
              <w:rPr>
                <w:rFonts w:hint="eastAsia" w:hAnsi="宋体" w:cs="宋体"/>
                <w:color w:val="auto"/>
                <w:sz w:val="20"/>
                <w:highlight w:val="none"/>
              </w:rPr>
              <w:t>　</w:t>
            </w:r>
          </w:p>
        </w:tc>
      </w:tr>
    </w:tbl>
    <w:p w14:paraId="47471613">
      <w:pPr>
        <w:pStyle w:val="37"/>
        <w:jc w:val="center"/>
        <w:rPr>
          <w:rFonts w:hint="eastAsia" w:hAnsi="宋体" w:cs="宋体"/>
          <w:b/>
          <w:color w:val="auto"/>
          <w:sz w:val="32"/>
          <w:szCs w:val="32"/>
          <w:highlight w:val="none"/>
        </w:rPr>
      </w:pPr>
    </w:p>
    <w:p w14:paraId="02DC05D3">
      <w:pPr>
        <w:pStyle w:val="37"/>
        <w:jc w:val="center"/>
        <w:rPr>
          <w:rFonts w:hint="eastAsia" w:hAnsi="宋体"/>
          <w:b/>
          <w:color w:val="auto"/>
          <w:sz w:val="44"/>
          <w:szCs w:val="44"/>
          <w:highlight w:val="none"/>
        </w:rPr>
      </w:pPr>
      <w:r>
        <w:rPr>
          <w:rFonts w:hAnsi="宋体" w:cs="宋体"/>
          <w:b/>
          <w:color w:val="auto"/>
          <w:sz w:val="32"/>
          <w:szCs w:val="32"/>
          <w:highlight w:val="none"/>
        </w:rPr>
        <w:br w:type="page" w:clear="all"/>
      </w:r>
      <w:r>
        <w:rPr>
          <w:rFonts w:hint="eastAsia" w:hAnsi="宋体" w:cs="宋体"/>
          <w:b/>
          <w:color w:val="auto"/>
          <w:sz w:val="32"/>
          <w:szCs w:val="32"/>
          <w:highlight w:val="none"/>
        </w:rPr>
        <w:t>四、分部分项工程和单价措施项目清单与计价表</w:t>
      </w:r>
    </w:p>
    <w:p w14:paraId="2D7717D9">
      <w:pPr>
        <w:pStyle w:val="37"/>
        <w:tabs>
          <w:tab w:val="left" w:pos="5580"/>
          <w:tab w:val="left" w:pos="5760"/>
        </w:tabs>
        <w:spacing w:line="440" w:lineRule="exact"/>
        <w:ind w:firstLine="1890"/>
        <w:jc w:val="right"/>
        <w:rPr>
          <w:rFonts w:hint="eastAsia" w:hAnsi="宋体"/>
          <w:color w:val="auto"/>
          <w:sz w:val="36"/>
          <w:szCs w:val="36"/>
          <w:highlight w:val="none"/>
        </w:rPr>
      </w:pPr>
      <w:r>
        <w:rPr>
          <w:rFonts w:hint="eastAsia" w:hAnsi="宋体"/>
          <w:color w:val="auto"/>
          <w:sz w:val="28"/>
          <w:highlight w:val="none"/>
        </w:rPr>
        <w:t>表4</w:t>
      </w:r>
    </w:p>
    <w:p w14:paraId="4AFDCF91">
      <w:pPr>
        <w:pStyle w:val="37"/>
        <w:spacing w:line="440" w:lineRule="exact"/>
        <w:rPr>
          <w:rFonts w:hint="eastAsia" w:hAnsi="宋体"/>
          <w:color w:val="auto"/>
          <w:szCs w:val="21"/>
          <w:highlight w:val="none"/>
        </w:rPr>
      </w:pPr>
      <w:r>
        <w:rPr>
          <w:rFonts w:hint="eastAsia" w:hAnsi="宋体"/>
          <w:color w:val="auto"/>
          <w:szCs w:val="21"/>
          <w:highlight w:val="none"/>
        </w:rPr>
        <w:t xml:space="preserve">工程名称：                               </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236"/>
        <w:gridCol w:w="1236"/>
        <w:gridCol w:w="1476"/>
        <w:gridCol w:w="1092"/>
        <w:gridCol w:w="900"/>
        <w:gridCol w:w="1116"/>
        <w:gridCol w:w="816"/>
        <w:gridCol w:w="948"/>
      </w:tblGrid>
      <w:tr w14:paraId="583C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restart"/>
            <w:noWrap w:val="0"/>
            <w:vAlign w:val="center"/>
          </w:tcPr>
          <w:p w14:paraId="1C5D846C">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序号</w:t>
            </w:r>
          </w:p>
        </w:tc>
        <w:tc>
          <w:tcPr>
            <w:tcW w:w="1236" w:type="dxa"/>
            <w:vMerge w:val="restart"/>
            <w:noWrap w:val="0"/>
            <w:vAlign w:val="center"/>
          </w:tcPr>
          <w:p w14:paraId="6CBAD745">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项目编码</w:t>
            </w:r>
          </w:p>
        </w:tc>
        <w:tc>
          <w:tcPr>
            <w:tcW w:w="1236" w:type="dxa"/>
            <w:vMerge w:val="restart"/>
            <w:noWrap w:val="0"/>
            <w:vAlign w:val="center"/>
          </w:tcPr>
          <w:p w14:paraId="038E6F23">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项目名称</w:t>
            </w:r>
          </w:p>
        </w:tc>
        <w:tc>
          <w:tcPr>
            <w:tcW w:w="1476" w:type="dxa"/>
            <w:vMerge w:val="restart"/>
            <w:noWrap w:val="0"/>
            <w:vAlign w:val="center"/>
          </w:tcPr>
          <w:p w14:paraId="1380CA7C">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项目特征描述</w:t>
            </w:r>
          </w:p>
        </w:tc>
        <w:tc>
          <w:tcPr>
            <w:tcW w:w="1092" w:type="dxa"/>
            <w:vMerge w:val="restart"/>
            <w:noWrap w:val="0"/>
            <w:vAlign w:val="center"/>
          </w:tcPr>
          <w:p w14:paraId="160FFF4A">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计量单位</w:t>
            </w:r>
          </w:p>
        </w:tc>
        <w:tc>
          <w:tcPr>
            <w:tcW w:w="900" w:type="dxa"/>
            <w:vMerge w:val="restart"/>
            <w:noWrap w:val="0"/>
            <w:vAlign w:val="center"/>
          </w:tcPr>
          <w:p w14:paraId="19024164">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工程量</w:t>
            </w:r>
          </w:p>
        </w:tc>
        <w:tc>
          <w:tcPr>
            <w:tcW w:w="2880" w:type="dxa"/>
            <w:gridSpan w:val="3"/>
            <w:noWrap w:val="0"/>
            <w:vAlign w:val="center"/>
          </w:tcPr>
          <w:p w14:paraId="019600B6">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金额（元）</w:t>
            </w:r>
          </w:p>
        </w:tc>
      </w:tr>
      <w:tr w14:paraId="061D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48" w:type="dxa"/>
            <w:vMerge w:val="continue"/>
            <w:noWrap w:val="0"/>
            <w:vAlign w:val="center"/>
          </w:tcPr>
          <w:p w14:paraId="5570FB23">
            <w:pPr>
              <w:pStyle w:val="37"/>
              <w:spacing w:before="120" w:after="120" w:line="440" w:lineRule="exact"/>
              <w:jc w:val="center"/>
              <w:rPr>
                <w:rFonts w:hint="eastAsia" w:hAnsi="宋体"/>
                <w:b/>
                <w:color w:val="auto"/>
                <w:sz w:val="18"/>
                <w:szCs w:val="18"/>
                <w:highlight w:val="none"/>
              </w:rPr>
            </w:pPr>
          </w:p>
        </w:tc>
        <w:tc>
          <w:tcPr>
            <w:tcW w:w="1236" w:type="dxa"/>
            <w:vMerge w:val="continue"/>
            <w:noWrap w:val="0"/>
            <w:vAlign w:val="center"/>
          </w:tcPr>
          <w:p w14:paraId="645098BA">
            <w:pPr>
              <w:pStyle w:val="37"/>
              <w:spacing w:before="120" w:after="120" w:line="440" w:lineRule="exact"/>
              <w:jc w:val="center"/>
              <w:rPr>
                <w:rFonts w:hint="eastAsia" w:hAnsi="宋体"/>
                <w:b/>
                <w:color w:val="auto"/>
                <w:sz w:val="18"/>
                <w:szCs w:val="18"/>
                <w:highlight w:val="none"/>
              </w:rPr>
            </w:pPr>
          </w:p>
        </w:tc>
        <w:tc>
          <w:tcPr>
            <w:tcW w:w="1236" w:type="dxa"/>
            <w:vMerge w:val="continue"/>
            <w:noWrap w:val="0"/>
            <w:vAlign w:val="center"/>
          </w:tcPr>
          <w:p w14:paraId="3FF5079D">
            <w:pPr>
              <w:pStyle w:val="37"/>
              <w:spacing w:before="120" w:after="120" w:line="440" w:lineRule="exact"/>
              <w:jc w:val="center"/>
              <w:rPr>
                <w:rFonts w:hint="eastAsia" w:hAnsi="宋体"/>
                <w:b/>
                <w:color w:val="auto"/>
                <w:sz w:val="18"/>
                <w:szCs w:val="18"/>
                <w:highlight w:val="none"/>
              </w:rPr>
            </w:pPr>
          </w:p>
        </w:tc>
        <w:tc>
          <w:tcPr>
            <w:tcW w:w="1476" w:type="dxa"/>
            <w:vMerge w:val="continue"/>
            <w:noWrap w:val="0"/>
            <w:vAlign w:val="center"/>
          </w:tcPr>
          <w:p w14:paraId="37813195">
            <w:pPr>
              <w:pStyle w:val="37"/>
              <w:spacing w:before="120" w:after="120" w:line="440" w:lineRule="exact"/>
              <w:jc w:val="center"/>
              <w:rPr>
                <w:rFonts w:hint="eastAsia" w:hAnsi="宋体"/>
                <w:b/>
                <w:color w:val="auto"/>
                <w:sz w:val="18"/>
                <w:szCs w:val="18"/>
                <w:highlight w:val="none"/>
              </w:rPr>
            </w:pPr>
          </w:p>
        </w:tc>
        <w:tc>
          <w:tcPr>
            <w:tcW w:w="1092" w:type="dxa"/>
            <w:vMerge w:val="continue"/>
            <w:noWrap w:val="0"/>
            <w:vAlign w:val="center"/>
          </w:tcPr>
          <w:p w14:paraId="7FE57315">
            <w:pPr>
              <w:pStyle w:val="37"/>
              <w:spacing w:before="120" w:after="120" w:line="440" w:lineRule="exact"/>
              <w:jc w:val="center"/>
              <w:rPr>
                <w:rFonts w:hint="eastAsia" w:hAnsi="宋体"/>
                <w:b/>
                <w:color w:val="auto"/>
                <w:sz w:val="18"/>
                <w:szCs w:val="18"/>
                <w:highlight w:val="none"/>
              </w:rPr>
            </w:pPr>
          </w:p>
        </w:tc>
        <w:tc>
          <w:tcPr>
            <w:tcW w:w="900" w:type="dxa"/>
            <w:vMerge w:val="continue"/>
            <w:noWrap w:val="0"/>
            <w:vAlign w:val="center"/>
          </w:tcPr>
          <w:p w14:paraId="29EA28E6">
            <w:pPr>
              <w:pStyle w:val="37"/>
              <w:spacing w:before="120" w:after="120" w:line="440" w:lineRule="exact"/>
              <w:jc w:val="center"/>
              <w:rPr>
                <w:rFonts w:hint="eastAsia" w:hAnsi="宋体"/>
                <w:b/>
                <w:color w:val="auto"/>
                <w:sz w:val="18"/>
                <w:szCs w:val="18"/>
                <w:highlight w:val="none"/>
              </w:rPr>
            </w:pPr>
          </w:p>
        </w:tc>
        <w:tc>
          <w:tcPr>
            <w:tcW w:w="1116" w:type="dxa"/>
            <w:noWrap w:val="0"/>
            <w:vAlign w:val="center"/>
          </w:tcPr>
          <w:p w14:paraId="1B4EA31C">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综合单价</w:t>
            </w:r>
          </w:p>
        </w:tc>
        <w:tc>
          <w:tcPr>
            <w:tcW w:w="816" w:type="dxa"/>
            <w:noWrap w:val="0"/>
            <w:vAlign w:val="center"/>
          </w:tcPr>
          <w:p w14:paraId="5489596F">
            <w:pPr>
              <w:pStyle w:val="37"/>
              <w:spacing w:before="120" w:after="120" w:line="440" w:lineRule="exact"/>
              <w:jc w:val="center"/>
              <w:rPr>
                <w:rFonts w:hint="eastAsia" w:hAnsi="宋体"/>
                <w:b/>
                <w:color w:val="auto"/>
                <w:sz w:val="18"/>
                <w:szCs w:val="18"/>
                <w:highlight w:val="none"/>
              </w:rPr>
            </w:pPr>
            <w:r>
              <w:rPr>
                <w:rFonts w:hint="eastAsia" w:hAnsi="宋体"/>
                <w:b/>
                <w:color w:val="auto"/>
                <w:sz w:val="18"/>
                <w:szCs w:val="18"/>
                <w:highlight w:val="none"/>
              </w:rPr>
              <w:t>合价</w:t>
            </w:r>
          </w:p>
        </w:tc>
        <w:tc>
          <w:tcPr>
            <w:tcW w:w="948" w:type="dxa"/>
            <w:noWrap w:val="0"/>
            <w:vAlign w:val="center"/>
          </w:tcPr>
          <w:p w14:paraId="14E22D1F">
            <w:pPr>
              <w:pStyle w:val="37"/>
              <w:spacing w:before="120" w:after="120" w:line="300" w:lineRule="exact"/>
              <w:jc w:val="center"/>
              <w:rPr>
                <w:rFonts w:hint="eastAsia" w:hAnsi="宋体"/>
                <w:b/>
                <w:color w:val="auto"/>
                <w:sz w:val="18"/>
                <w:szCs w:val="18"/>
                <w:highlight w:val="none"/>
              </w:rPr>
            </w:pPr>
            <w:r>
              <w:rPr>
                <w:rFonts w:hint="eastAsia" w:hAnsi="宋体"/>
                <w:b/>
                <w:color w:val="auto"/>
                <w:sz w:val="18"/>
                <w:szCs w:val="18"/>
                <w:highlight w:val="none"/>
              </w:rPr>
              <w:t>其中    暂估价</w:t>
            </w:r>
          </w:p>
        </w:tc>
      </w:tr>
      <w:tr w14:paraId="6A8E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center"/>
          </w:tcPr>
          <w:p w14:paraId="1B2AB1FB">
            <w:pPr>
              <w:pStyle w:val="37"/>
              <w:spacing w:before="120" w:after="120" w:line="440" w:lineRule="exact"/>
              <w:jc w:val="center"/>
              <w:rPr>
                <w:rFonts w:hint="eastAsia" w:hAnsi="宋体"/>
                <w:b/>
                <w:color w:val="auto"/>
                <w:sz w:val="18"/>
                <w:szCs w:val="18"/>
                <w:highlight w:val="none"/>
              </w:rPr>
            </w:pPr>
          </w:p>
        </w:tc>
        <w:tc>
          <w:tcPr>
            <w:tcW w:w="1236" w:type="dxa"/>
            <w:noWrap w:val="0"/>
            <w:vAlign w:val="center"/>
          </w:tcPr>
          <w:p w14:paraId="2DB778DA">
            <w:pPr>
              <w:pStyle w:val="37"/>
              <w:spacing w:before="120" w:after="120" w:line="440" w:lineRule="exact"/>
              <w:jc w:val="center"/>
              <w:rPr>
                <w:rFonts w:hint="eastAsia" w:hAnsi="宋体"/>
                <w:b/>
                <w:color w:val="auto"/>
                <w:sz w:val="18"/>
                <w:szCs w:val="18"/>
                <w:highlight w:val="none"/>
              </w:rPr>
            </w:pPr>
          </w:p>
        </w:tc>
        <w:tc>
          <w:tcPr>
            <w:tcW w:w="1236" w:type="dxa"/>
            <w:noWrap w:val="0"/>
            <w:vAlign w:val="center"/>
          </w:tcPr>
          <w:p w14:paraId="745B4A1A">
            <w:pPr>
              <w:pStyle w:val="37"/>
              <w:spacing w:before="120" w:after="120" w:line="440" w:lineRule="exact"/>
              <w:jc w:val="center"/>
              <w:rPr>
                <w:rFonts w:hint="eastAsia" w:hAnsi="宋体"/>
                <w:b/>
                <w:color w:val="auto"/>
                <w:sz w:val="18"/>
                <w:szCs w:val="18"/>
                <w:highlight w:val="none"/>
              </w:rPr>
            </w:pPr>
          </w:p>
        </w:tc>
        <w:tc>
          <w:tcPr>
            <w:tcW w:w="1476" w:type="dxa"/>
            <w:noWrap w:val="0"/>
            <w:vAlign w:val="center"/>
          </w:tcPr>
          <w:p w14:paraId="1388FAA4">
            <w:pPr>
              <w:pStyle w:val="37"/>
              <w:spacing w:before="120" w:after="120" w:line="440" w:lineRule="exact"/>
              <w:jc w:val="center"/>
              <w:rPr>
                <w:rFonts w:hint="eastAsia" w:hAnsi="宋体"/>
                <w:b/>
                <w:color w:val="auto"/>
                <w:sz w:val="18"/>
                <w:szCs w:val="18"/>
                <w:highlight w:val="none"/>
              </w:rPr>
            </w:pPr>
          </w:p>
        </w:tc>
        <w:tc>
          <w:tcPr>
            <w:tcW w:w="1092" w:type="dxa"/>
            <w:noWrap w:val="0"/>
            <w:vAlign w:val="center"/>
          </w:tcPr>
          <w:p w14:paraId="7F98C9BC">
            <w:pPr>
              <w:pStyle w:val="37"/>
              <w:spacing w:before="120" w:after="120" w:line="440" w:lineRule="exact"/>
              <w:jc w:val="center"/>
              <w:rPr>
                <w:rFonts w:hint="eastAsia" w:hAnsi="宋体"/>
                <w:b/>
                <w:color w:val="auto"/>
                <w:sz w:val="18"/>
                <w:szCs w:val="18"/>
                <w:highlight w:val="none"/>
              </w:rPr>
            </w:pPr>
          </w:p>
        </w:tc>
        <w:tc>
          <w:tcPr>
            <w:tcW w:w="900" w:type="dxa"/>
            <w:noWrap w:val="0"/>
            <w:vAlign w:val="center"/>
          </w:tcPr>
          <w:p w14:paraId="4DA31F27">
            <w:pPr>
              <w:pStyle w:val="37"/>
              <w:spacing w:before="120" w:after="120" w:line="440" w:lineRule="exact"/>
              <w:jc w:val="center"/>
              <w:rPr>
                <w:rFonts w:hint="eastAsia" w:hAnsi="宋体"/>
                <w:b/>
                <w:color w:val="auto"/>
                <w:sz w:val="18"/>
                <w:szCs w:val="18"/>
                <w:highlight w:val="none"/>
              </w:rPr>
            </w:pPr>
          </w:p>
        </w:tc>
        <w:tc>
          <w:tcPr>
            <w:tcW w:w="1116" w:type="dxa"/>
            <w:noWrap w:val="0"/>
            <w:vAlign w:val="center"/>
          </w:tcPr>
          <w:p w14:paraId="6630E43B">
            <w:pPr>
              <w:pStyle w:val="37"/>
              <w:spacing w:before="120" w:after="120" w:line="440" w:lineRule="exact"/>
              <w:jc w:val="center"/>
              <w:rPr>
                <w:rFonts w:hint="eastAsia" w:hAnsi="宋体"/>
                <w:b/>
                <w:color w:val="auto"/>
                <w:sz w:val="18"/>
                <w:szCs w:val="18"/>
                <w:highlight w:val="none"/>
              </w:rPr>
            </w:pPr>
          </w:p>
        </w:tc>
        <w:tc>
          <w:tcPr>
            <w:tcW w:w="816" w:type="dxa"/>
            <w:noWrap w:val="0"/>
            <w:vAlign w:val="center"/>
          </w:tcPr>
          <w:p w14:paraId="0DB4F16E">
            <w:pPr>
              <w:pStyle w:val="37"/>
              <w:spacing w:before="120" w:after="120" w:line="440" w:lineRule="exact"/>
              <w:jc w:val="center"/>
              <w:rPr>
                <w:rFonts w:hint="eastAsia" w:hAnsi="宋体"/>
                <w:b/>
                <w:color w:val="auto"/>
                <w:sz w:val="18"/>
                <w:szCs w:val="18"/>
                <w:highlight w:val="none"/>
              </w:rPr>
            </w:pPr>
          </w:p>
        </w:tc>
        <w:tc>
          <w:tcPr>
            <w:tcW w:w="948" w:type="dxa"/>
            <w:noWrap w:val="0"/>
            <w:vAlign w:val="center"/>
          </w:tcPr>
          <w:p w14:paraId="67B64DB3">
            <w:pPr>
              <w:pStyle w:val="37"/>
              <w:spacing w:before="120" w:after="120" w:line="440" w:lineRule="exact"/>
              <w:jc w:val="center"/>
              <w:rPr>
                <w:rFonts w:hint="eastAsia" w:hAnsi="宋体"/>
                <w:b/>
                <w:color w:val="auto"/>
                <w:sz w:val="18"/>
                <w:szCs w:val="18"/>
                <w:highlight w:val="none"/>
              </w:rPr>
            </w:pPr>
          </w:p>
        </w:tc>
      </w:tr>
      <w:tr w14:paraId="25E4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center"/>
          </w:tcPr>
          <w:p w14:paraId="14180E44">
            <w:pPr>
              <w:pStyle w:val="37"/>
              <w:spacing w:before="120" w:after="120" w:line="440" w:lineRule="exact"/>
              <w:jc w:val="center"/>
              <w:rPr>
                <w:rFonts w:hint="eastAsia" w:hAnsi="宋体"/>
                <w:b/>
                <w:color w:val="auto"/>
                <w:sz w:val="24"/>
                <w:highlight w:val="none"/>
              </w:rPr>
            </w:pPr>
          </w:p>
        </w:tc>
        <w:tc>
          <w:tcPr>
            <w:tcW w:w="1236" w:type="dxa"/>
            <w:noWrap w:val="0"/>
            <w:vAlign w:val="center"/>
          </w:tcPr>
          <w:p w14:paraId="3ABE85D8">
            <w:pPr>
              <w:pStyle w:val="37"/>
              <w:spacing w:before="120" w:after="120" w:line="440" w:lineRule="exact"/>
              <w:jc w:val="center"/>
              <w:rPr>
                <w:rFonts w:hint="eastAsia" w:hAnsi="宋体"/>
                <w:b/>
                <w:color w:val="auto"/>
                <w:sz w:val="24"/>
                <w:highlight w:val="none"/>
              </w:rPr>
            </w:pPr>
          </w:p>
        </w:tc>
        <w:tc>
          <w:tcPr>
            <w:tcW w:w="1236" w:type="dxa"/>
            <w:noWrap w:val="0"/>
            <w:vAlign w:val="center"/>
          </w:tcPr>
          <w:p w14:paraId="5E33E71F">
            <w:pPr>
              <w:pStyle w:val="37"/>
              <w:spacing w:before="120" w:after="120" w:line="440" w:lineRule="exact"/>
              <w:jc w:val="center"/>
              <w:rPr>
                <w:rFonts w:hint="eastAsia" w:hAnsi="宋体"/>
                <w:b/>
                <w:color w:val="auto"/>
                <w:sz w:val="24"/>
                <w:highlight w:val="none"/>
              </w:rPr>
            </w:pPr>
          </w:p>
        </w:tc>
        <w:tc>
          <w:tcPr>
            <w:tcW w:w="1476" w:type="dxa"/>
            <w:noWrap w:val="0"/>
            <w:vAlign w:val="center"/>
          </w:tcPr>
          <w:p w14:paraId="55AB9CD7">
            <w:pPr>
              <w:pStyle w:val="37"/>
              <w:spacing w:before="120" w:after="120" w:line="440" w:lineRule="exact"/>
              <w:jc w:val="center"/>
              <w:rPr>
                <w:rFonts w:hint="eastAsia" w:hAnsi="宋体"/>
                <w:b/>
                <w:color w:val="auto"/>
                <w:sz w:val="24"/>
                <w:highlight w:val="none"/>
              </w:rPr>
            </w:pPr>
          </w:p>
        </w:tc>
        <w:tc>
          <w:tcPr>
            <w:tcW w:w="1092" w:type="dxa"/>
            <w:noWrap w:val="0"/>
            <w:vAlign w:val="center"/>
          </w:tcPr>
          <w:p w14:paraId="09EFB8F2">
            <w:pPr>
              <w:pStyle w:val="37"/>
              <w:spacing w:before="120" w:after="120" w:line="440" w:lineRule="exact"/>
              <w:jc w:val="center"/>
              <w:rPr>
                <w:rFonts w:hint="eastAsia" w:hAnsi="宋体"/>
                <w:b/>
                <w:color w:val="auto"/>
                <w:sz w:val="24"/>
                <w:highlight w:val="none"/>
              </w:rPr>
            </w:pPr>
          </w:p>
        </w:tc>
        <w:tc>
          <w:tcPr>
            <w:tcW w:w="900" w:type="dxa"/>
            <w:noWrap w:val="0"/>
            <w:vAlign w:val="center"/>
          </w:tcPr>
          <w:p w14:paraId="13353FBB">
            <w:pPr>
              <w:pStyle w:val="37"/>
              <w:spacing w:before="120" w:after="120" w:line="440" w:lineRule="exact"/>
              <w:jc w:val="center"/>
              <w:rPr>
                <w:rFonts w:hint="eastAsia" w:hAnsi="宋体"/>
                <w:b/>
                <w:color w:val="auto"/>
                <w:sz w:val="24"/>
                <w:highlight w:val="none"/>
              </w:rPr>
            </w:pPr>
          </w:p>
        </w:tc>
        <w:tc>
          <w:tcPr>
            <w:tcW w:w="1116" w:type="dxa"/>
            <w:noWrap w:val="0"/>
            <w:vAlign w:val="center"/>
          </w:tcPr>
          <w:p w14:paraId="74F8E118">
            <w:pPr>
              <w:pStyle w:val="37"/>
              <w:spacing w:before="120" w:after="120" w:line="440" w:lineRule="exact"/>
              <w:jc w:val="center"/>
              <w:rPr>
                <w:rFonts w:hint="eastAsia" w:hAnsi="宋体"/>
                <w:b/>
                <w:color w:val="auto"/>
                <w:sz w:val="24"/>
                <w:highlight w:val="none"/>
              </w:rPr>
            </w:pPr>
          </w:p>
        </w:tc>
        <w:tc>
          <w:tcPr>
            <w:tcW w:w="816" w:type="dxa"/>
            <w:noWrap w:val="0"/>
            <w:vAlign w:val="center"/>
          </w:tcPr>
          <w:p w14:paraId="576E3A77">
            <w:pPr>
              <w:pStyle w:val="37"/>
              <w:spacing w:before="120" w:after="120" w:line="440" w:lineRule="exact"/>
              <w:jc w:val="center"/>
              <w:rPr>
                <w:rFonts w:hint="eastAsia" w:hAnsi="宋体"/>
                <w:b/>
                <w:color w:val="auto"/>
                <w:sz w:val="24"/>
                <w:highlight w:val="none"/>
              </w:rPr>
            </w:pPr>
          </w:p>
        </w:tc>
        <w:tc>
          <w:tcPr>
            <w:tcW w:w="948" w:type="dxa"/>
            <w:noWrap w:val="0"/>
            <w:vAlign w:val="center"/>
          </w:tcPr>
          <w:p w14:paraId="719882BA">
            <w:pPr>
              <w:pStyle w:val="37"/>
              <w:spacing w:before="120" w:after="120" w:line="440" w:lineRule="exact"/>
              <w:jc w:val="center"/>
              <w:rPr>
                <w:rFonts w:hint="eastAsia" w:hAnsi="宋体"/>
                <w:b/>
                <w:color w:val="auto"/>
                <w:sz w:val="24"/>
                <w:highlight w:val="none"/>
              </w:rPr>
            </w:pPr>
          </w:p>
        </w:tc>
      </w:tr>
      <w:tr w14:paraId="501D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tcPr>
          <w:p w14:paraId="635D1AC8">
            <w:pPr>
              <w:pStyle w:val="37"/>
              <w:spacing w:before="120" w:after="120" w:line="440" w:lineRule="exact"/>
              <w:rPr>
                <w:rFonts w:hint="eastAsia" w:hAnsi="宋体"/>
                <w:b/>
                <w:color w:val="auto"/>
                <w:sz w:val="24"/>
                <w:highlight w:val="none"/>
              </w:rPr>
            </w:pPr>
          </w:p>
        </w:tc>
        <w:tc>
          <w:tcPr>
            <w:tcW w:w="1236" w:type="dxa"/>
            <w:noWrap w:val="0"/>
          </w:tcPr>
          <w:p w14:paraId="6AF0EA90">
            <w:pPr>
              <w:pStyle w:val="37"/>
              <w:spacing w:before="120" w:after="120" w:line="440" w:lineRule="exact"/>
              <w:rPr>
                <w:rFonts w:hint="eastAsia" w:hAnsi="宋体"/>
                <w:b/>
                <w:color w:val="auto"/>
                <w:sz w:val="24"/>
                <w:highlight w:val="none"/>
              </w:rPr>
            </w:pPr>
          </w:p>
        </w:tc>
        <w:tc>
          <w:tcPr>
            <w:tcW w:w="1236" w:type="dxa"/>
            <w:noWrap w:val="0"/>
          </w:tcPr>
          <w:p w14:paraId="04C15C31">
            <w:pPr>
              <w:pStyle w:val="37"/>
              <w:spacing w:before="120" w:after="120" w:line="440" w:lineRule="exact"/>
              <w:rPr>
                <w:rFonts w:hint="eastAsia" w:hAnsi="宋体"/>
                <w:b/>
                <w:color w:val="auto"/>
                <w:sz w:val="24"/>
                <w:highlight w:val="none"/>
              </w:rPr>
            </w:pPr>
          </w:p>
        </w:tc>
        <w:tc>
          <w:tcPr>
            <w:tcW w:w="1476" w:type="dxa"/>
            <w:noWrap w:val="0"/>
          </w:tcPr>
          <w:p w14:paraId="18BA91B1">
            <w:pPr>
              <w:pStyle w:val="37"/>
              <w:spacing w:before="120" w:after="120" w:line="440" w:lineRule="exact"/>
              <w:rPr>
                <w:rFonts w:hint="eastAsia" w:hAnsi="宋体"/>
                <w:b/>
                <w:color w:val="auto"/>
                <w:sz w:val="24"/>
                <w:highlight w:val="none"/>
              </w:rPr>
            </w:pPr>
          </w:p>
        </w:tc>
        <w:tc>
          <w:tcPr>
            <w:tcW w:w="1092" w:type="dxa"/>
            <w:noWrap w:val="0"/>
          </w:tcPr>
          <w:p w14:paraId="78AABE7B">
            <w:pPr>
              <w:pStyle w:val="37"/>
              <w:spacing w:before="120" w:after="120" w:line="440" w:lineRule="exact"/>
              <w:rPr>
                <w:rFonts w:hint="eastAsia" w:hAnsi="宋体"/>
                <w:b/>
                <w:color w:val="auto"/>
                <w:sz w:val="24"/>
                <w:highlight w:val="none"/>
              </w:rPr>
            </w:pPr>
          </w:p>
        </w:tc>
        <w:tc>
          <w:tcPr>
            <w:tcW w:w="900" w:type="dxa"/>
            <w:noWrap w:val="0"/>
          </w:tcPr>
          <w:p w14:paraId="415666B5">
            <w:pPr>
              <w:pStyle w:val="37"/>
              <w:spacing w:before="120" w:after="120" w:line="440" w:lineRule="exact"/>
              <w:rPr>
                <w:rFonts w:hint="eastAsia" w:hAnsi="宋体"/>
                <w:b/>
                <w:color w:val="auto"/>
                <w:sz w:val="24"/>
                <w:highlight w:val="none"/>
              </w:rPr>
            </w:pPr>
          </w:p>
        </w:tc>
        <w:tc>
          <w:tcPr>
            <w:tcW w:w="1116" w:type="dxa"/>
            <w:noWrap w:val="0"/>
          </w:tcPr>
          <w:p w14:paraId="6E6AB1CF">
            <w:pPr>
              <w:pStyle w:val="37"/>
              <w:spacing w:before="120" w:after="120" w:line="440" w:lineRule="exact"/>
              <w:rPr>
                <w:rFonts w:hint="eastAsia" w:hAnsi="宋体"/>
                <w:b/>
                <w:color w:val="auto"/>
                <w:sz w:val="24"/>
                <w:highlight w:val="none"/>
              </w:rPr>
            </w:pPr>
          </w:p>
        </w:tc>
        <w:tc>
          <w:tcPr>
            <w:tcW w:w="816" w:type="dxa"/>
            <w:noWrap w:val="0"/>
          </w:tcPr>
          <w:p w14:paraId="4E224A78">
            <w:pPr>
              <w:pStyle w:val="37"/>
              <w:spacing w:before="120" w:after="120" w:line="440" w:lineRule="exact"/>
              <w:rPr>
                <w:rFonts w:hint="eastAsia" w:hAnsi="宋体"/>
                <w:b/>
                <w:color w:val="auto"/>
                <w:sz w:val="24"/>
                <w:highlight w:val="none"/>
              </w:rPr>
            </w:pPr>
          </w:p>
        </w:tc>
        <w:tc>
          <w:tcPr>
            <w:tcW w:w="948" w:type="dxa"/>
            <w:noWrap w:val="0"/>
          </w:tcPr>
          <w:p w14:paraId="1A833F95">
            <w:pPr>
              <w:pStyle w:val="37"/>
              <w:spacing w:before="120" w:after="120" w:line="440" w:lineRule="exact"/>
              <w:rPr>
                <w:rFonts w:hint="eastAsia" w:hAnsi="宋体"/>
                <w:b/>
                <w:color w:val="auto"/>
                <w:sz w:val="24"/>
                <w:highlight w:val="none"/>
              </w:rPr>
            </w:pPr>
          </w:p>
        </w:tc>
      </w:tr>
      <w:tr w14:paraId="5E848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tcPr>
          <w:p w14:paraId="1230CD81">
            <w:pPr>
              <w:pStyle w:val="37"/>
              <w:spacing w:before="120" w:after="120" w:line="440" w:lineRule="exact"/>
              <w:rPr>
                <w:rFonts w:hint="eastAsia" w:hAnsi="宋体"/>
                <w:b/>
                <w:color w:val="auto"/>
                <w:sz w:val="24"/>
                <w:highlight w:val="none"/>
              </w:rPr>
            </w:pPr>
          </w:p>
        </w:tc>
        <w:tc>
          <w:tcPr>
            <w:tcW w:w="1236" w:type="dxa"/>
            <w:noWrap w:val="0"/>
          </w:tcPr>
          <w:p w14:paraId="571E298D">
            <w:pPr>
              <w:pStyle w:val="37"/>
              <w:spacing w:before="120" w:after="120" w:line="440" w:lineRule="exact"/>
              <w:rPr>
                <w:rFonts w:hint="eastAsia" w:hAnsi="宋体"/>
                <w:b/>
                <w:color w:val="auto"/>
                <w:sz w:val="24"/>
                <w:highlight w:val="none"/>
              </w:rPr>
            </w:pPr>
          </w:p>
        </w:tc>
        <w:tc>
          <w:tcPr>
            <w:tcW w:w="1236" w:type="dxa"/>
            <w:noWrap w:val="0"/>
          </w:tcPr>
          <w:p w14:paraId="01611C73">
            <w:pPr>
              <w:pStyle w:val="37"/>
              <w:spacing w:before="120" w:after="120" w:line="440" w:lineRule="exact"/>
              <w:rPr>
                <w:rFonts w:hint="eastAsia" w:hAnsi="宋体"/>
                <w:b/>
                <w:color w:val="auto"/>
                <w:sz w:val="24"/>
                <w:highlight w:val="none"/>
              </w:rPr>
            </w:pPr>
          </w:p>
        </w:tc>
        <w:tc>
          <w:tcPr>
            <w:tcW w:w="1476" w:type="dxa"/>
            <w:noWrap w:val="0"/>
          </w:tcPr>
          <w:p w14:paraId="12E19201">
            <w:pPr>
              <w:pStyle w:val="37"/>
              <w:spacing w:before="120" w:after="120" w:line="440" w:lineRule="exact"/>
              <w:rPr>
                <w:rFonts w:hint="eastAsia" w:hAnsi="宋体"/>
                <w:b/>
                <w:color w:val="auto"/>
                <w:sz w:val="24"/>
                <w:highlight w:val="none"/>
              </w:rPr>
            </w:pPr>
          </w:p>
        </w:tc>
        <w:tc>
          <w:tcPr>
            <w:tcW w:w="1092" w:type="dxa"/>
            <w:noWrap w:val="0"/>
          </w:tcPr>
          <w:p w14:paraId="75C17F8B">
            <w:pPr>
              <w:pStyle w:val="37"/>
              <w:spacing w:before="120" w:after="120" w:line="440" w:lineRule="exact"/>
              <w:rPr>
                <w:rFonts w:hint="eastAsia" w:hAnsi="宋体"/>
                <w:b/>
                <w:color w:val="auto"/>
                <w:sz w:val="24"/>
                <w:highlight w:val="none"/>
              </w:rPr>
            </w:pPr>
          </w:p>
        </w:tc>
        <w:tc>
          <w:tcPr>
            <w:tcW w:w="900" w:type="dxa"/>
            <w:noWrap w:val="0"/>
          </w:tcPr>
          <w:p w14:paraId="67314633">
            <w:pPr>
              <w:pStyle w:val="37"/>
              <w:spacing w:before="120" w:after="120" w:line="440" w:lineRule="exact"/>
              <w:rPr>
                <w:rFonts w:hint="eastAsia" w:hAnsi="宋体"/>
                <w:b/>
                <w:color w:val="auto"/>
                <w:sz w:val="24"/>
                <w:highlight w:val="none"/>
              </w:rPr>
            </w:pPr>
          </w:p>
        </w:tc>
        <w:tc>
          <w:tcPr>
            <w:tcW w:w="1116" w:type="dxa"/>
            <w:noWrap w:val="0"/>
          </w:tcPr>
          <w:p w14:paraId="2486801E">
            <w:pPr>
              <w:pStyle w:val="37"/>
              <w:spacing w:before="120" w:after="120" w:line="440" w:lineRule="exact"/>
              <w:rPr>
                <w:rFonts w:hint="eastAsia" w:hAnsi="宋体"/>
                <w:b/>
                <w:color w:val="auto"/>
                <w:sz w:val="24"/>
                <w:highlight w:val="none"/>
              </w:rPr>
            </w:pPr>
          </w:p>
        </w:tc>
        <w:tc>
          <w:tcPr>
            <w:tcW w:w="816" w:type="dxa"/>
            <w:noWrap w:val="0"/>
          </w:tcPr>
          <w:p w14:paraId="719D14BB">
            <w:pPr>
              <w:pStyle w:val="37"/>
              <w:spacing w:before="120" w:after="120" w:line="440" w:lineRule="exact"/>
              <w:rPr>
                <w:rFonts w:hint="eastAsia" w:hAnsi="宋体"/>
                <w:b/>
                <w:color w:val="auto"/>
                <w:sz w:val="24"/>
                <w:highlight w:val="none"/>
              </w:rPr>
            </w:pPr>
          </w:p>
        </w:tc>
        <w:tc>
          <w:tcPr>
            <w:tcW w:w="948" w:type="dxa"/>
            <w:noWrap w:val="0"/>
          </w:tcPr>
          <w:p w14:paraId="7EBD73B8">
            <w:pPr>
              <w:pStyle w:val="37"/>
              <w:spacing w:before="120" w:after="120" w:line="440" w:lineRule="exact"/>
              <w:rPr>
                <w:rFonts w:hint="eastAsia" w:hAnsi="宋体"/>
                <w:b/>
                <w:color w:val="auto"/>
                <w:sz w:val="24"/>
                <w:highlight w:val="none"/>
              </w:rPr>
            </w:pPr>
          </w:p>
        </w:tc>
      </w:tr>
      <w:tr w14:paraId="0657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tcPr>
          <w:p w14:paraId="1C135F9B">
            <w:pPr>
              <w:pStyle w:val="37"/>
              <w:spacing w:before="120" w:after="120" w:line="440" w:lineRule="exact"/>
              <w:rPr>
                <w:rFonts w:hint="eastAsia" w:hAnsi="宋体"/>
                <w:b/>
                <w:color w:val="auto"/>
                <w:sz w:val="24"/>
                <w:highlight w:val="none"/>
              </w:rPr>
            </w:pPr>
          </w:p>
        </w:tc>
        <w:tc>
          <w:tcPr>
            <w:tcW w:w="1236" w:type="dxa"/>
            <w:noWrap w:val="0"/>
          </w:tcPr>
          <w:p w14:paraId="4FB28FA5">
            <w:pPr>
              <w:pStyle w:val="37"/>
              <w:spacing w:before="120" w:after="120" w:line="440" w:lineRule="exact"/>
              <w:rPr>
                <w:rFonts w:hint="eastAsia" w:hAnsi="宋体"/>
                <w:b/>
                <w:color w:val="auto"/>
                <w:sz w:val="24"/>
                <w:highlight w:val="none"/>
              </w:rPr>
            </w:pPr>
          </w:p>
        </w:tc>
        <w:tc>
          <w:tcPr>
            <w:tcW w:w="1236" w:type="dxa"/>
            <w:noWrap w:val="0"/>
          </w:tcPr>
          <w:p w14:paraId="23611BCC">
            <w:pPr>
              <w:pStyle w:val="37"/>
              <w:spacing w:before="120" w:after="120" w:line="440" w:lineRule="exact"/>
              <w:rPr>
                <w:rFonts w:hint="eastAsia" w:hAnsi="宋体"/>
                <w:b/>
                <w:color w:val="auto"/>
                <w:sz w:val="24"/>
                <w:highlight w:val="none"/>
              </w:rPr>
            </w:pPr>
          </w:p>
        </w:tc>
        <w:tc>
          <w:tcPr>
            <w:tcW w:w="1476" w:type="dxa"/>
            <w:noWrap w:val="0"/>
          </w:tcPr>
          <w:p w14:paraId="7C4154E5">
            <w:pPr>
              <w:pStyle w:val="37"/>
              <w:spacing w:before="120" w:after="120" w:line="440" w:lineRule="exact"/>
              <w:rPr>
                <w:rFonts w:hint="eastAsia" w:hAnsi="宋体"/>
                <w:b/>
                <w:color w:val="auto"/>
                <w:sz w:val="24"/>
                <w:highlight w:val="none"/>
              </w:rPr>
            </w:pPr>
          </w:p>
        </w:tc>
        <w:tc>
          <w:tcPr>
            <w:tcW w:w="1092" w:type="dxa"/>
            <w:noWrap w:val="0"/>
          </w:tcPr>
          <w:p w14:paraId="7CEBAC94">
            <w:pPr>
              <w:pStyle w:val="37"/>
              <w:spacing w:before="120" w:after="120" w:line="440" w:lineRule="exact"/>
              <w:rPr>
                <w:rFonts w:hint="eastAsia" w:hAnsi="宋体"/>
                <w:b/>
                <w:color w:val="auto"/>
                <w:sz w:val="24"/>
                <w:highlight w:val="none"/>
              </w:rPr>
            </w:pPr>
          </w:p>
        </w:tc>
        <w:tc>
          <w:tcPr>
            <w:tcW w:w="900" w:type="dxa"/>
            <w:noWrap w:val="0"/>
          </w:tcPr>
          <w:p w14:paraId="72B1CDAA">
            <w:pPr>
              <w:pStyle w:val="37"/>
              <w:spacing w:before="120" w:after="120" w:line="440" w:lineRule="exact"/>
              <w:rPr>
                <w:rFonts w:hint="eastAsia" w:hAnsi="宋体"/>
                <w:b/>
                <w:color w:val="auto"/>
                <w:sz w:val="24"/>
                <w:highlight w:val="none"/>
              </w:rPr>
            </w:pPr>
          </w:p>
        </w:tc>
        <w:tc>
          <w:tcPr>
            <w:tcW w:w="1116" w:type="dxa"/>
            <w:noWrap w:val="0"/>
          </w:tcPr>
          <w:p w14:paraId="5361AA4A">
            <w:pPr>
              <w:pStyle w:val="37"/>
              <w:spacing w:before="120" w:after="120" w:line="440" w:lineRule="exact"/>
              <w:rPr>
                <w:rFonts w:hint="eastAsia" w:hAnsi="宋体"/>
                <w:b/>
                <w:color w:val="auto"/>
                <w:sz w:val="24"/>
                <w:highlight w:val="none"/>
              </w:rPr>
            </w:pPr>
          </w:p>
        </w:tc>
        <w:tc>
          <w:tcPr>
            <w:tcW w:w="816" w:type="dxa"/>
            <w:noWrap w:val="0"/>
          </w:tcPr>
          <w:p w14:paraId="133FC8A5">
            <w:pPr>
              <w:pStyle w:val="37"/>
              <w:spacing w:before="120" w:after="120" w:line="440" w:lineRule="exact"/>
              <w:rPr>
                <w:rFonts w:hint="eastAsia" w:hAnsi="宋体"/>
                <w:b/>
                <w:color w:val="auto"/>
                <w:sz w:val="24"/>
                <w:highlight w:val="none"/>
              </w:rPr>
            </w:pPr>
          </w:p>
        </w:tc>
        <w:tc>
          <w:tcPr>
            <w:tcW w:w="948" w:type="dxa"/>
            <w:noWrap w:val="0"/>
          </w:tcPr>
          <w:p w14:paraId="3EA69BB1">
            <w:pPr>
              <w:pStyle w:val="37"/>
              <w:spacing w:before="120" w:after="120" w:line="440" w:lineRule="exact"/>
              <w:rPr>
                <w:rFonts w:hint="eastAsia" w:hAnsi="宋体"/>
                <w:b/>
                <w:color w:val="auto"/>
                <w:sz w:val="24"/>
                <w:highlight w:val="none"/>
              </w:rPr>
            </w:pPr>
          </w:p>
        </w:tc>
      </w:tr>
      <w:tr w14:paraId="27A0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04" w:type="dxa"/>
            <w:gridSpan w:val="7"/>
            <w:noWrap w:val="0"/>
          </w:tcPr>
          <w:p w14:paraId="02280A06">
            <w:pPr>
              <w:pStyle w:val="37"/>
              <w:spacing w:before="120" w:after="120" w:line="440" w:lineRule="exact"/>
              <w:jc w:val="center"/>
              <w:rPr>
                <w:rFonts w:hint="eastAsia" w:hAnsi="宋体"/>
                <w:b/>
                <w:color w:val="auto"/>
                <w:sz w:val="24"/>
                <w:szCs w:val="21"/>
                <w:highlight w:val="none"/>
              </w:rPr>
            </w:pPr>
            <w:r>
              <w:rPr>
                <w:rFonts w:hint="eastAsia" w:hAnsi="宋体"/>
                <w:b/>
                <w:color w:val="auto"/>
                <w:sz w:val="24"/>
                <w:szCs w:val="21"/>
                <w:highlight w:val="none"/>
              </w:rPr>
              <w:t>本页小计</w:t>
            </w:r>
          </w:p>
        </w:tc>
        <w:tc>
          <w:tcPr>
            <w:tcW w:w="816" w:type="dxa"/>
            <w:noWrap w:val="0"/>
          </w:tcPr>
          <w:p w14:paraId="3544ADC0">
            <w:pPr>
              <w:pStyle w:val="37"/>
              <w:spacing w:before="120" w:after="120" w:line="440" w:lineRule="exact"/>
              <w:rPr>
                <w:rFonts w:hint="eastAsia" w:hAnsi="宋体"/>
                <w:b/>
                <w:color w:val="auto"/>
                <w:sz w:val="24"/>
                <w:highlight w:val="none"/>
              </w:rPr>
            </w:pPr>
          </w:p>
        </w:tc>
        <w:tc>
          <w:tcPr>
            <w:tcW w:w="948" w:type="dxa"/>
            <w:noWrap w:val="0"/>
          </w:tcPr>
          <w:p w14:paraId="32E0E316">
            <w:pPr>
              <w:pStyle w:val="37"/>
              <w:spacing w:before="120" w:after="120" w:line="440" w:lineRule="exact"/>
              <w:rPr>
                <w:rFonts w:hint="eastAsia" w:hAnsi="宋体"/>
                <w:b/>
                <w:color w:val="auto"/>
                <w:sz w:val="24"/>
                <w:highlight w:val="none"/>
              </w:rPr>
            </w:pPr>
          </w:p>
        </w:tc>
      </w:tr>
      <w:tr w14:paraId="4D0E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04" w:type="dxa"/>
            <w:gridSpan w:val="7"/>
            <w:noWrap w:val="0"/>
          </w:tcPr>
          <w:p w14:paraId="3BBF0380">
            <w:pPr>
              <w:pStyle w:val="37"/>
              <w:spacing w:before="120" w:after="120" w:line="440" w:lineRule="exact"/>
              <w:jc w:val="center"/>
              <w:rPr>
                <w:rFonts w:hint="eastAsia" w:hAnsi="宋体"/>
                <w:b/>
                <w:color w:val="auto"/>
                <w:sz w:val="24"/>
                <w:szCs w:val="21"/>
                <w:highlight w:val="none"/>
              </w:rPr>
            </w:pPr>
            <w:r>
              <w:rPr>
                <w:rFonts w:hint="eastAsia" w:hAnsi="宋体"/>
                <w:b/>
                <w:color w:val="auto"/>
                <w:sz w:val="24"/>
                <w:szCs w:val="21"/>
                <w:highlight w:val="none"/>
              </w:rPr>
              <w:t>合    计</w:t>
            </w:r>
          </w:p>
        </w:tc>
        <w:tc>
          <w:tcPr>
            <w:tcW w:w="816" w:type="dxa"/>
            <w:noWrap w:val="0"/>
          </w:tcPr>
          <w:p w14:paraId="70964943">
            <w:pPr>
              <w:pStyle w:val="37"/>
              <w:spacing w:before="120" w:after="120" w:line="440" w:lineRule="exact"/>
              <w:rPr>
                <w:rFonts w:hint="eastAsia" w:hAnsi="宋体"/>
                <w:b/>
                <w:color w:val="auto"/>
                <w:sz w:val="24"/>
                <w:highlight w:val="none"/>
              </w:rPr>
            </w:pPr>
          </w:p>
        </w:tc>
        <w:tc>
          <w:tcPr>
            <w:tcW w:w="948" w:type="dxa"/>
            <w:noWrap w:val="0"/>
          </w:tcPr>
          <w:p w14:paraId="21D9DF9C">
            <w:pPr>
              <w:pStyle w:val="37"/>
              <w:spacing w:before="120" w:after="120" w:line="440" w:lineRule="exact"/>
              <w:rPr>
                <w:rFonts w:hint="eastAsia" w:hAnsi="宋体"/>
                <w:b/>
                <w:color w:val="auto"/>
                <w:sz w:val="24"/>
                <w:highlight w:val="none"/>
              </w:rPr>
            </w:pPr>
          </w:p>
        </w:tc>
      </w:tr>
    </w:tbl>
    <w:p w14:paraId="208EE445">
      <w:pPr>
        <w:pStyle w:val="37"/>
        <w:jc w:val="center"/>
        <w:rPr>
          <w:rFonts w:hint="eastAsia" w:hAnsi="宋体"/>
          <w:color w:val="auto"/>
          <w:sz w:val="32"/>
          <w:szCs w:val="32"/>
          <w:highlight w:val="none"/>
        </w:rPr>
      </w:pPr>
    </w:p>
    <w:p w14:paraId="73986754">
      <w:pPr>
        <w:pStyle w:val="37"/>
        <w:jc w:val="center"/>
        <w:rPr>
          <w:rFonts w:hint="eastAsia" w:hAnsi="宋体" w:cs="宋体"/>
          <w:b/>
          <w:color w:val="auto"/>
          <w:sz w:val="32"/>
          <w:szCs w:val="32"/>
          <w:highlight w:val="none"/>
        </w:rPr>
      </w:pPr>
      <w:r>
        <w:rPr>
          <w:rFonts w:hAnsi="宋体"/>
          <w:color w:val="auto"/>
          <w:sz w:val="32"/>
          <w:szCs w:val="32"/>
          <w:highlight w:val="none"/>
        </w:rPr>
        <w:br w:type="page" w:clear="all"/>
      </w:r>
      <w:r>
        <w:rPr>
          <w:rFonts w:hint="eastAsia" w:hAnsi="宋体" w:cs="宋体"/>
          <w:b/>
          <w:color w:val="auto"/>
          <w:sz w:val="32"/>
          <w:szCs w:val="32"/>
          <w:highlight w:val="none"/>
        </w:rPr>
        <w:t>五、综合单价分析表</w:t>
      </w:r>
    </w:p>
    <w:p w14:paraId="45D1F440">
      <w:pPr>
        <w:pStyle w:val="37"/>
        <w:jc w:val="right"/>
        <w:rPr>
          <w:rFonts w:hint="eastAsia" w:hAnsi="宋体" w:cs="宋体"/>
          <w:color w:val="auto"/>
          <w:sz w:val="24"/>
          <w:highlight w:val="none"/>
        </w:rPr>
      </w:pPr>
      <w:r>
        <w:rPr>
          <w:rFonts w:hint="eastAsia" w:hAnsi="宋体" w:cs="宋体"/>
          <w:color w:val="auto"/>
          <w:sz w:val="24"/>
          <w:highlight w:val="none"/>
        </w:rPr>
        <w:t>表5</w:t>
      </w:r>
    </w:p>
    <w:p w14:paraId="66795842">
      <w:pPr>
        <w:pStyle w:val="37"/>
        <w:ind w:right="480"/>
        <w:jc w:val="center"/>
        <w:rPr>
          <w:rFonts w:hint="eastAsia" w:hAnsi="宋体" w:cs="宋体"/>
          <w:color w:val="auto"/>
          <w:sz w:val="24"/>
          <w:highlight w:val="none"/>
        </w:rPr>
      </w:pPr>
      <w:r>
        <w:rPr>
          <w:rFonts w:hint="eastAsia" w:hAnsi="宋体" w:cs="宋体"/>
          <w:color w:val="auto"/>
          <w:sz w:val="24"/>
          <w:highlight w:val="none"/>
        </w:rPr>
        <w:t>工程名称：</w:t>
      </w:r>
      <w:r>
        <w:rPr>
          <w:rFonts w:hAnsi="宋体" w:cs="宋体"/>
          <w:color w:val="auto"/>
          <w:sz w:val="24"/>
          <w:highlight w:val="none"/>
        </w:rPr>
        <w:t xml:space="preserve">                     </w:t>
      </w:r>
      <w:r>
        <w:rPr>
          <w:rFonts w:hint="eastAsia" w:hAnsi="宋体" w:cs="宋体"/>
          <w:color w:val="auto"/>
          <w:sz w:val="24"/>
          <w:highlight w:val="none"/>
        </w:rPr>
        <w:t xml:space="preserve">    </w:t>
      </w:r>
      <w:r>
        <w:rPr>
          <w:rFonts w:hAnsi="宋体" w:cs="宋体"/>
          <w:color w:val="auto"/>
          <w:sz w:val="24"/>
          <w:highlight w:val="none"/>
        </w:rPr>
        <w:t xml:space="preserve">                 </w:t>
      </w:r>
      <w:r>
        <w:rPr>
          <w:rFonts w:hint="eastAsia" w:hAnsi="宋体" w:cs="宋体"/>
          <w:color w:val="auto"/>
          <w:sz w:val="24"/>
          <w:highlight w:val="none"/>
        </w:rPr>
        <w:t>第</w:t>
      </w:r>
      <w:r>
        <w:rPr>
          <w:rFonts w:hAnsi="宋体" w:cs="宋体"/>
          <w:color w:val="auto"/>
          <w:sz w:val="24"/>
          <w:highlight w:val="none"/>
        </w:rPr>
        <w:t xml:space="preserve">  </w:t>
      </w:r>
      <w:r>
        <w:rPr>
          <w:rFonts w:hint="eastAsia" w:hAnsi="宋体" w:cs="宋体"/>
          <w:color w:val="auto"/>
          <w:sz w:val="24"/>
          <w:highlight w:val="none"/>
        </w:rPr>
        <w:t>页</w:t>
      </w:r>
      <w:r>
        <w:rPr>
          <w:rFonts w:hAnsi="宋体" w:cs="宋体"/>
          <w:color w:val="auto"/>
          <w:sz w:val="24"/>
          <w:highlight w:val="none"/>
        </w:rPr>
        <w:t xml:space="preserve"> </w:t>
      </w:r>
      <w:r>
        <w:rPr>
          <w:rFonts w:hint="eastAsia" w:hAnsi="宋体" w:cs="宋体"/>
          <w:color w:val="auto"/>
          <w:sz w:val="24"/>
          <w:highlight w:val="none"/>
        </w:rPr>
        <w:t>共</w:t>
      </w:r>
      <w:r>
        <w:rPr>
          <w:rFonts w:hAnsi="宋体" w:cs="宋体"/>
          <w:color w:val="auto"/>
          <w:sz w:val="24"/>
          <w:highlight w:val="none"/>
        </w:rPr>
        <w:t xml:space="preserve">  </w:t>
      </w:r>
      <w:r>
        <w:rPr>
          <w:rFonts w:hint="eastAsia" w:hAnsi="宋体" w:cs="宋体"/>
          <w:color w:val="auto"/>
          <w:sz w:val="24"/>
          <w:highlight w:val="none"/>
        </w:rPr>
        <w:t>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14:paraId="1801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95" w:type="dxa"/>
            <w:gridSpan w:val="2"/>
            <w:tcBorders>
              <w:top w:val="single" w:color="auto" w:sz="4" w:space="0"/>
              <w:left w:val="single" w:color="auto" w:sz="4" w:space="0"/>
              <w:bottom w:val="single" w:color="auto" w:sz="4" w:space="0"/>
              <w:right w:val="single" w:color="auto" w:sz="4" w:space="0"/>
            </w:tcBorders>
            <w:noWrap w:val="0"/>
            <w:vAlign w:val="center"/>
          </w:tcPr>
          <w:p w14:paraId="3CBAC3A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项目编码</w:t>
            </w:r>
          </w:p>
        </w:tc>
        <w:tc>
          <w:tcPr>
            <w:tcW w:w="1402" w:type="dxa"/>
            <w:gridSpan w:val="3"/>
            <w:tcBorders>
              <w:top w:val="single" w:color="auto" w:sz="4" w:space="0"/>
              <w:left w:val="single" w:color="auto" w:sz="4" w:space="0"/>
              <w:bottom w:val="single" w:color="auto" w:sz="4" w:space="0"/>
              <w:right w:val="single" w:color="auto" w:sz="4" w:space="0"/>
            </w:tcBorders>
            <w:noWrap w:val="0"/>
            <w:vAlign w:val="center"/>
          </w:tcPr>
          <w:p w14:paraId="40A133DD">
            <w:pPr>
              <w:pStyle w:val="37"/>
              <w:widowControl/>
              <w:spacing w:line="420" w:lineRule="atLeast"/>
              <w:jc w:val="left"/>
              <w:rPr>
                <w:rFonts w:hint="eastAsia" w:hAnsi="宋体" w:cs="宋体"/>
                <w:color w:val="auto"/>
                <w:sz w:val="21"/>
                <w:szCs w:val="21"/>
                <w:highlight w:val="none"/>
              </w:rPr>
            </w:pPr>
          </w:p>
        </w:tc>
        <w:tc>
          <w:tcPr>
            <w:tcW w:w="1438" w:type="dxa"/>
            <w:gridSpan w:val="4"/>
            <w:tcBorders>
              <w:top w:val="single" w:color="auto" w:sz="4" w:space="0"/>
              <w:left w:val="single" w:color="auto" w:sz="4" w:space="0"/>
              <w:bottom w:val="single" w:color="auto" w:sz="4" w:space="0"/>
              <w:right w:val="single" w:color="auto" w:sz="4" w:space="0"/>
            </w:tcBorders>
            <w:noWrap w:val="0"/>
            <w:vAlign w:val="center"/>
          </w:tcPr>
          <w:p w14:paraId="161A4490">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项目名称</w:t>
            </w:r>
          </w:p>
        </w:tc>
        <w:tc>
          <w:tcPr>
            <w:tcW w:w="1914" w:type="dxa"/>
            <w:gridSpan w:val="5"/>
            <w:tcBorders>
              <w:top w:val="single" w:color="auto" w:sz="4" w:space="0"/>
              <w:left w:val="single" w:color="auto" w:sz="4" w:space="0"/>
              <w:bottom w:val="single" w:color="auto" w:sz="4" w:space="0"/>
              <w:right w:val="single" w:color="auto" w:sz="4" w:space="0"/>
            </w:tcBorders>
            <w:noWrap w:val="0"/>
            <w:vAlign w:val="center"/>
          </w:tcPr>
          <w:p w14:paraId="0DAD68DC">
            <w:pPr>
              <w:pStyle w:val="37"/>
              <w:widowControl/>
              <w:spacing w:line="420" w:lineRule="atLeast"/>
              <w:jc w:val="left"/>
              <w:rPr>
                <w:rFonts w:hint="eastAsia" w:hAnsi="宋体" w:cs="宋体"/>
                <w:color w:val="auto"/>
                <w:sz w:val="21"/>
                <w:szCs w:val="21"/>
                <w:highlight w:val="none"/>
              </w:rPr>
            </w:pPr>
          </w:p>
        </w:tc>
        <w:tc>
          <w:tcPr>
            <w:tcW w:w="2708" w:type="dxa"/>
            <w:gridSpan w:val="6"/>
            <w:tcBorders>
              <w:top w:val="single" w:color="auto" w:sz="4" w:space="0"/>
              <w:left w:val="single" w:color="auto" w:sz="4" w:space="0"/>
              <w:bottom w:val="single" w:color="auto" w:sz="4" w:space="0"/>
              <w:right w:val="single" w:color="auto" w:sz="4" w:space="0"/>
            </w:tcBorders>
            <w:noWrap w:val="0"/>
            <w:vAlign w:val="center"/>
          </w:tcPr>
          <w:p w14:paraId="0E3129C9">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计量单位</w:t>
            </w:r>
          </w:p>
        </w:tc>
        <w:tc>
          <w:tcPr>
            <w:tcW w:w="1484" w:type="dxa"/>
            <w:gridSpan w:val="3"/>
            <w:tcBorders>
              <w:top w:val="single" w:color="auto" w:sz="4" w:space="0"/>
              <w:left w:val="single" w:color="auto" w:sz="4" w:space="0"/>
              <w:bottom w:val="single" w:color="auto" w:sz="4" w:space="0"/>
              <w:right w:val="single" w:color="auto" w:sz="4" w:space="0"/>
            </w:tcBorders>
            <w:noWrap w:val="0"/>
            <w:vAlign w:val="center"/>
          </w:tcPr>
          <w:p w14:paraId="6CD5D78E">
            <w:pPr>
              <w:pStyle w:val="37"/>
              <w:widowControl/>
              <w:spacing w:line="420" w:lineRule="atLeast"/>
              <w:jc w:val="left"/>
              <w:rPr>
                <w:rFonts w:hint="eastAsia" w:hAnsi="宋体" w:cs="宋体"/>
                <w:color w:val="auto"/>
                <w:sz w:val="21"/>
                <w:szCs w:val="21"/>
                <w:highlight w:val="none"/>
              </w:rPr>
            </w:pPr>
          </w:p>
        </w:tc>
      </w:tr>
      <w:tr w14:paraId="1E74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241" w:type="dxa"/>
            <w:gridSpan w:val="23"/>
            <w:tcBorders>
              <w:top w:val="single" w:color="auto" w:sz="4" w:space="0"/>
              <w:left w:val="single" w:color="auto" w:sz="4" w:space="0"/>
              <w:bottom w:val="single" w:color="auto" w:sz="4" w:space="0"/>
              <w:right w:val="single" w:color="auto" w:sz="4" w:space="0"/>
            </w:tcBorders>
            <w:noWrap w:val="0"/>
            <w:vAlign w:val="center"/>
          </w:tcPr>
          <w:p w14:paraId="0C04CCB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清单综合单价组成明细</w:t>
            </w:r>
          </w:p>
        </w:tc>
      </w:tr>
      <w:tr w14:paraId="7DA8C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497B235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定额编号</w:t>
            </w:r>
          </w:p>
        </w:tc>
        <w:tc>
          <w:tcPr>
            <w:tcW w:w="99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5F20951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定额名称</w:t>
            </w:r>
          </w:p>
        </w:tc>
        <w:tc>
          <w:tcPr>
            <w:tcW w:w="567" w:type="dxa"/>
            <w:vMerge w:val="restart"/>
            <w:tcBorders>
              <w:top w:val="single" w:color="auto" w:sz="4" w:space="0"/>
              <w:left w:val="single" w:color="auto" w:sz="4" w:space="0"/>
              <w:bottom w:val="single" w:color="auto" w:sz="4" w:space="0"/>
              <w:right w:val="single" w:color="auto" w:sz="4" w:space="0"/>
            </w:tcBorders>
            <w:noWrap w:val="0"/>
            <w:vAlign w:val="center"/>
          </w:tcPr>
          <w:p w14:paraId="1F1DF13E">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定额</w:t>
            </w:r>
          </w:p>
          <w:p w14:paraId="6887EAD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单位</w:t>
            </w:r>
          </w:p>
        </w:tc>
        <w:tc>
          <w:tcPr>
            <w:tcW w:w="63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BAAA5D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数量</w:t>
            </w:r>
          </w:p>
        </w:tc>
        <w:tc>
          <w:tcPr>
            <w:tcW w:w="3352" w:type="dxa"/>
            <w:gridSpan w:val="9"/>
            <w:tcBorders>
              <w:top w:val="single" w:color="auto" w:sz="4" w:space="0"/>
              <w:left w:val="single" w:color="auto" w:sz="4" w:space="0"/>
              <w:bottom w:val="single" w:color="auto" w:sz="4" w:space="0"/>
              <w:right w:val="single" w:color="auto" w:sz="4" w:space="0"/>
            </w:tcBorders>
            <w:noWrap w:val="0"/>
            <w:vAlign w:val="center"/>
          </w:tcPr>
          <w:p w14:paraId="2431D9C9">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w:t>
            </w:r>
            <w:r>
              <w:rPr>
                <w:rFonts w:hAnsi="宋体"/>
                <w:color w:val="auto"/>
                <w:sz w:val="21"/>
                <w:szCs w:val="21"/>
                <w:highlight w:val="none"/>
              </w:rPr>
              <w:t xml:space="preserve">    </w:t>
            </w:r>
            <w:r>
              <w:rPr>
                <w:rFonts w:hint="eastAsia" w:hAnsi="宋体" w:cs="宋体"/>
                <w:color w:val="auto"/>
                <w:sz w:val="21"/>
                <w:szCs w:val="21"/>
                <w:highlight w:val="none"/>
              </w:rPr>
              <w:t>价</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006920B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w:t>
            </w:r>
            <w:r>
              <w:rPr>
                <w:rFonts w:hAnsi="宋体"/>
                <w:color w:val="auto"/>
                <w:sz w:val="21"/>
                <w:szCs w:val="21"/>
                <w:highlight w:val="none"/>
              </w:rPr>
              <w:t xml:space="preserve">    </w:t>
            </w:r>
            <w:r>
              <w:rPr>
                <w:rFonts w:hint="eastAsia" w:hAnsi="宋体" w:cs="宋体"/>
                <w:color w:val="auto"/>
                <w:sz w:val="21"/>
                <w:szCs w:val="21"/>
                <w:highlight w:val="none"/>
              </w:rPr>
              <w:t>价</w:t>
            </w:r>
          </w:p>
        </w:tc>
      </w:tr>
      <w:tr w14:paraId="1D4E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5C7F64F3">
            <w:pPr>
              <w:pStyle w:val="37"/>
              <w:widowControl/>
              <w:jc w:val="left"/>
              <w:rPr>
                <w:rFonts w:hint="eastAsia" w:hAnsi="宋体" w:cs="宋体"/>
                <w:color w:val="auto"/>
                <w:sz w:val="21"/>
                <w:szCs w:val="21"/>
                <w:highlight w:val="none"/>
              </w:rPr>
            </w:pPr>
          </w:p>
        </w:tc>
        <w:tc>
          <w:tcPr>
            <w:tcW w:w="99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D52DCD0">
            <w:pPr>
              <w:pStyle w:val="37"/>
              <w:widowControl/>
              <w:jc w:val="left"/>
              <w:rPr>
                <w:rFonts w:hint="eastAsia" w:hAnsi="宋体" w:cs="宋体"/>
                <w:color w:val="auto"/>
                <w:sz w:val="21"/>
                <w:szCs w:val="21"/>
                <w:highlight w:val="none"/>
              </w:rPr>
            </w:pPr>
          </w:p>
        </w:tc>
        <w:tc>
          <w:tcPr>
            <w:tcW w:w="567" w:type="dxa"/>
            <w:vMerge w:val="continue"/>
            <w:tcBorders>
              <w:top w:val="single" w:color="auto" w:sz="4" w:space="0"/>
              <w:left w:val="single" w:color="auto" w:sz="4" w:space="0"/>
              <w:bottom w:val="single" w:color="auto" w:sz="4" w:space="0"/>
              <w:right w:val="single" w:color="auto" w:sz="4" w:space="0"/>
            </w:tcBorders>
            <w:noWrap w:val="0"/>
            <w:vAlign w:val="center"/>
          </w:tcPr>
          <w:p w14:paraId="241EEA56">
            <w:pPr>
              <w:pStyle w:val="37"/>
              <w:widowControl/>
              <w:jc w:val="left"/>
              <w:rPr>
                <w:rFonts w:hint="eastAsia" w:hAnsi="宋体" w:cs="宋体"/>
                <w:color w:val="auto"/>
                <w:sz w:val="21"/>
                <w:szCs w:val="21"/>
                <w:highlight w:val="none"/>
              </w:rPr>
            </w:pPr>
          </w:p>
        </w:tc>
        <w:tc>
          <w:tcPr>
            <w:tcW w:w="63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B512A35">
            <w:pPr>
              <w:pStyle w:val="37"/>
              <w:widowControl/>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00097462">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人工费</w:t>
            </w: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6902EF0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材料费</w:t>
            </w: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625D3752">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机械费</w:t>
            </w:r>
          </w:p>
        </w:tc>
        <w:tc>
          <w:tcPr>
            <w:tcW w:w="627" w:type="dxa"/>
            <w:tcBorders>
              <w:top w:val="single" w:color="auto" w:sz="4" w:space="0"/>
              <w:left w:val="single" w:color="auto" w:sz="4" w:space="0"/>
              <w:bottom w:val="single" w:color="auto" w:sz="4" w:space="0"/>
              <w:right w:val="single" w:color="auto" w:sz="4" w:space="0"/>
            </w:tcBorders>
            <w:noWrap w:val="0"/>
            <w:vAlign w:val="center"/>
          </w:tcPr>
          <w:p w14:paraId="07B62024">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管理费</w:t>
            </w: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3968A47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利润</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2CD7BA3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人工费</w:t>
            </w: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266B4BB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材料费</w:t>
            </w: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5C5FC07F">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机械费</w:t>
            </w: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14A2C93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管理费</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7C0F66E3">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利润</w:t>
            </w:r>
          </w:p>
        </w:tc>
      </w:tr>
      <w:tr w14:paraId="3968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50415E8">
            <w:pPr>
              <w:pStyle w:val="37"/>
              <w:widowControl/>
              <w:spacing w:line="420" w:lineRule="atLeast"/>
              <w:jc w:val="left"/>
              <w:rPr>
                <w:rFonts w:hint="eastAsia" w:hAnsi="宋体" w:cs="宋体"/>
                <w:color w:val="auto"/>
                <w:sz w:val="21"/>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2119F07">
            <w:pPr>
              <w:pStyle w:val="37"/>
              <w:widowControl/>
              <w:spacing w:line="420" w:lineRule="atLeast"/>
              <w:jc w:val="left"/>
              <w:rPr>
                <w:rFonts w:hint="eastAsia" w:hAnsi="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69032B03">
            <w:pPr>
              <w:pStyle w:val="37"/>
              <w:widowControl/>
              <w:spacing w:line="420" w:lineRule="atLeast"/>
              <w:jc w:val="left"/>
              <w:rPr>
                <w:rFonts w:hint="eastAsia" w:hAnsi="宋体" w:cs="宋体"/>
                <w:color w:val="auto"/>
                <w:sz w:val="21"/>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6E32E0F6">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689007F1">
            <w:pPr>
              <w:pStyle w:val="37"/>
              <w:widowControl/>
              <w:spacing w:line="420" w:lineRule="atLeast"/>
              <w:jc w:val="left"/>
              <w:rPr>
                <w:rFonts w:hint="eastAsia" w:hAnsi="宋体" w:cs="宋体"/>
                <w:color w:val="auto"/>
                <w:sz w:val="21"/>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6ED87B2D">
            <w:pPr>
              <w:pStyle w:val="37"/>
              <w:widowControl/>
              <w:spacing w:line="420" w:lineRule="atLeast"/>
              <w:jc w:val="left"/>
              <w:rPr>
                <w:rFonts w:hint="eastAsia" w:hAnsi="宋体" w:cs="宋体"/>
                <w:color w:val="auto"/>
                <w:sz w:val="21"/>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079DE1F2">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tcPr>
          <w:p w14:paraId="1C3E7607">
            <w:pPr>
              <w:pStyle w:val="37"/>
              <w:widowControl/>
              <w:spacing w:line="420" w:lineRule="atLeast"/>
              <w:jc w:val="left"/>
              <w:rPr>
                <w:rFonts w:hint="eastAsia" w:hAnsi="宋体" w:cs="宋体"/>
                <w:color w:val="auto"/>
                <w:sz w:val="21"/>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tcPr>
          <w:p w14:paraId="69D7AFBE">
            <w:pPr>
              <w:pStyle w:val="37"/>
              <w:widowControl/>
              <w:spacing w:line="420" w:lineRule="atLeast"/>
              <w:jc w:val="left"/>
              <w:rPr>
                <w:rFonts w:hint="eastAsia" w:hAnsi="宋体" w:cs="宋体"/>
                <w:color w:val="auto"/>
                <w:sz w:val="21"/>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tcPr>
          <w:p w14:paraId="6C51A006">
            <w:pPr>
              <w:pStyle w:val="37"/>
              <w:widowControl/>
              <w:spacing w:line="420" w:lineRule="atLeast"/>
              <w:jc w:val="left"/>
              <w:rPr>
                <w:rFonts w:hint="eastAsia" w:hAnsi="宋体" w:cs="宋体"/>
                <w:color w:val="auto"/>
                <w:sz w:val="21"/>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tcPr>
          <w:p w14:paraId="5EBDF927">
            <w:pPr>
              <w:pStyle w:val="37"/>
              <w:widowControl/>
              <w:spacing w:line="420" w:lineRule="atLeast"/>
              <w:jc w:val="left"/>
              <w:rPr>
                <w:rFonts w:hint="eastAsia" w:hAnsi="宋体" w:cs="宋体"/>
                <w:color w:val="auto"/>
                <w:sz w:val="21"/>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tcPr>
          <w:p w14:paraId="78F425DB">
            <w:pPr>
              <w:pStyle w:val="37"/>
              <w:widowControl/>
              <w:spacing w:line="420" w:lineRule="atLeast"/>
              <w:jc w:val="left"/>
              <w:rPr>
                <w:rFonts w:hint="eastAsia" w:hAnsi="宋体" w:cs="宋体"/>
                <w:color w:val="auto"/>
                <w:sz w:val="21"/>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tcPr>
          <w:p w14:paraId="4E595D75">
            <w:pPr>
              <w:pStyle w:val="37"/>
              <w:widowControl/>
              <w:spacing w:line="420" w:lineRule="atLeast"/>
              <w:jc w:val="left"/>
              <w:rPr>
                <w:rFonts w:hint="eastAsia" w:hAnsi="宋体" w:cs="宋体"/>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tcPr>
          <w:p w14:paraId="6B7F8C59">
            <w:pPr>
              <w:pStyle w:val="37"/>
              <w:widowControl/>
              <w:spacing w:line="420" w:lineRule="atLeast"/>
              <w:jc w:val="left"/>
              <w:rPr>
                <w:rFonts w:hint="eastAsia" w:hAnsi="宋体" w:cs="宋体"/>
                <w:color w:val="auto"/>
                <w:sz w:val="21"/>
                <w:szCs w:val="21"/>
                <w:highlight w:val="none"/>
              </w:rPr>
            </w:pPr>
          </w:p>
        </w:tc>
      </w:tr>
      <w:tr w14:paraId="6227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02EA89F8">
            <w:pPr>
              <w:pStyle w:val="37"/>
              <w:widowControl/>
              <w:spacing w:line="420" w:lineRule="atLeast"/>
              <w:jc w:val="left"/>
              <w:rPr>
                <w:rFonts w:hint="eastAsia" w:hAnsi="宋体" w:cs="宋体"/>
                <w:color w:val="auto"/>
                <w:sz w:val="21"/>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2422B022">
            <w:pPr>
              <w:pStyle w:val="37"/>
              <w:widowControl/>
              <w:spacing w:line="420" w:lineRule="atLeast"/>
              <w:jc w:val="left"/>
              <w:rPr>
                <w:rFonts w:hint="eastAsia" w:hAnsi="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26AD019A">
            <w:pPr>
              <w:pStyle w:val="37"/>
              <w:widowControl/>
              <w:spacing w:line="420" w:lineRule="atLeast"/>
              <w:jc w:val="left"/>
              <w:rPr>
                <w:rFonts w:hint="eastAsia" w:hAnsi="宋体" w:cs="宋体"/>
                <w:color w:val="auto"/>
                <w:sz w:val="21"/>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18B7754F">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261ED9DB">
            <w:pPr>
              <w:pStyle w:val="37"/>
              <w:widowControl/>
              <w:spacing w:line="420" w:lineRule="atLeast"/>
              <w:jc w:val="left"/>
              <w:rPr>
                <w:rFonts w:hint="eastAsia" w:hAnsi="宋体" w:cs="宋体"/>
                <w:color w:val="auto"/>
                <w:sz w:val="21"/>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05D6692F">
            <w:pPr>
              <w:pStyle w:val="37"/>
              <w:widowControl/>
              <w:spacing w:line="420" w:lineRule="atLeast"/>
              <w:jc w:val="left"/>
              <w:rPr>
                <w:rFonts w:hint="eastAsia" w:hAnsi="宋体" w:cs="宋体"/>
                <w:color w:val="auto"/>
                <w:sz w:val="21"/>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0CC67ABC">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7265A540">
            <w:pPr>
              <w:pStyle w:val="37"/>
              <w:widowControl/>
              <w:spacing w:line="420" w:lineRule="atLeast"/>
              <w:jc w:val="left"/>
              <w:rPr>
                <w:rFonts w:hint="eastAsia" w:hAnsi="宋体" w:cs="宋体"/>
                <w:color w:val="auto"/>
                <w:sz w:val="21"/>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7E12037A">
            <w:pPr>
              <w:pStyle w:val="37"/>
              <w:widowControl/>
              <w:spacing w:line="420" w:lineRule="atLeast"/>
              <w:jc w:val="left"/>
              <w:rPr>
                <w:rFonts w:hint="eastAsia" w:hAnsi="宋体" w:cs="宋体"/>
                <w:color w:val="auto"/>
                <w:sz w:val="21"/>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7FC9FC54">
            <w:pPr>
              <w:pStyle w:val="37"/>
              <w:widowControl/>
              <w:spacing w:line="420" w:lineRule="atLeast"/>
              <w:jc w:val="left"/>
              <w:rPr>
                <w:rFonts w:hint="eastAsia" w:hAnsi="宋体" w:cs="宋体"/>
                <w:color w:val="auto"/>
                <w:sz w:val="21"/>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49DF6AD2">
            <w:pPr>
              <w:pStyle w:val="37"/>
              <w:widowControl/>
              <w:spacing w:line="420" w:lineRule="atLeast"/>
              <w:jc w:val="left"/>
              <w:rPr>
                <w:rFonts w:hint="eastAsia" w:hAnsi="宋体" w:cs="宋体"/>
                <w:color w:val="auto"/>
                <w:sz w:val="21"/>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78376D41">
            <w:pPr>
              <w:pStyle w:val="37"/>
              <w:widowControl/>
              <w:spacing w:line="420" w:lineRule="atLeast"/>
              <w:jc w:val="left"/>
              <w:rPr>
                <w:rFonts w:hint="eastAsia" w:hAnsi="宋体" w:cs="宋体"/>
                <w:color w:val="auto"/>
                <w:sz w:val="21"/>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4A7EEE44">
            <w:pPr>
              <w:pStyle w:val="37"/>
              <w:widowControl/>
              <w:spacing w:line="420" w:lineRule="atLeast"/>
              <w:jc w:val="left"/>
              <w:rPr>
                <w:rFonts w:hint="eastAsia" w:hAnsi="宋体" w:cs="宋体"/>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17D58637">
            <w:pPr>
              <w:pStyle w:val="37"/>
              <w:widowControl/>
              <w:spacing w:line="420" w:lineRule="atLeast"/>
              <w:jc w:val="left"/>
              <w:rPr>
                <w:rFonts w:hint="eastAsia" w:hAnsi="宋体" w:cs="宋体"/>
                <w:color w:val="auto"/>
                <w:sz w:val="21"/>
                <w:szCs w:val="21"/>
                <w:highlight w:val="none"/>
              </w:rPr>
            </w:pPr>
          </w:p>
        </w:tc>
      </w:tr>
      <w:tr w14:paraId="01A4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2AA2AF58">
            <w:pPr>
              <w:pStyle w:val="37"/>
              <w:widowControl/>
              <w:spacing w:line="420" w:lineRule="atLeast"/>
              <w:jc w:val="left"/>
              <w:rPr>
                <w:rFonts w:hint="eastAsia" w:hAnsi="宋体" w:cs="宋体"/>
                <w:color w:val="auto"/>
                <w:sz w:val="21"/>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8014051">
            <w:pPr>
              <w:pStyle w:val="37"/>
              <w:widowControl/>
              <w:spacing w:line="420" w:lineRule="atLeast"/>
              <w:jc w:val="left"/>
              <w:rPr>
                <w:rFonts w:hint="eastAsia" w:hAnsi="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2339FA52">
            <w:pPr>
              <w:pStyle w:val="37"/>
              <w:widowControl/>
              <w:spacing w:line="420" w:lineRule="atLeast"/>
              <w:jc w:val="left"/>
              <w:rPr>
                <w:rFonts w:hint="eastAsia" w:hAnsi="宋体" w:cs="宋体"/>
                <w:color w:val="auto"/>
                <w:sz w:val="21"/>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0F601D40">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4EF38537">
            <w:pPr>
              <w:pStyle w:val="37"/>
              <w:widowControl/>
              <w:spacing w:line="420" w:lineRule="atLeast"/>
              <w:jc w:val="left"/>
              <w:rPr>
                <w:rFonts w:hint="eastAsia" w:hAnsi="宋体" w:cs="宋体"/>
                <w:color w:val="auto"/>
                <w:sz w:val="21"/>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0C431BE7">
            <w:pPr>
              <w:pStyle w:val="37"/>
              <w:widowControl/>
              <w:spacing w:line="420" w:lineRule="atLeast"/>
              <w:jc w:val="left"/>
              <w:rPr>
                <w:rFonts w:hint="eastAsia" w:hAnsi="宋体" w:cs="宋体"/>
                <w:color w:val="auto"/>
                <w:sz w:val="21"/>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50D0983F">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137BDB93">
            <w:pPr>
              <w:pStyle w:val="37"/>
              <w:widowControl/>
              <w:spacing w:line="420" w:lineRule="atLeast"/>
              <w:jc w:val="left"/>
              <w:rPr>
                <w:rFonts w:hint="eastAsia" w:hAnsi="宋体" w:cs="宋体"/>
                <w:color w:val="auto"/>
                <w:sz w:val="21"/>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791FE7CD">
            <w:pPr>
              <w:pStyle w:val="37"/>
              <w:widowControl/>
              <w:spacing w:line="420" w:lineRule="atLeast"/>
              <w:jc w:val="left"/>
              <w:rPr>
                <w:rFonts w:hint="eastAsia" w:hAnsi="宋体" w:cs="宋体"/>
                <w:color w:val="auto"/>
                <w:sz w:val="21"/>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54B0E3CA">
            <w:pPr>
              <w:pStyle w:val="37"/>
              <w:widowControl/>
              <w:spacing w:line="420" w:lineRule="atLeast"/>
              <w:jc w:val="left"/>
              <w:rPr>
                <w:rFonts w:hint="eastAsia" w:hAnsi="宋体" w:cs="宋体"/>
                <w:color w:val="auto"/>
                <w:sz w:val="21"/>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6C32EC99">
            <w:pPr>
              <w:pStyle w:val="37"/>
              <w:widowControl/>
              <w:spacing w:line="420" w:lineRule="atLeast"/>
              <w:jc w:val="left"/>
              <w:rPr>
                <w:rFonts w:hint="eastAsia" w:hAnsi="宋体" w:cs="宋体"/>
                <w:color w:val="auto"/>
                <w:sz w:val="21"/>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1C2221CF">
            <w:pPr>
              <w:pStyle w:val="37"/>
              <w:widowControl/>
              <w:spacing w:line="420" w:lineRule="atLeast"/>
              <w:jc w:val="left"/>
              <w:rPr>
                <w:rFonts w:hint="eastAsia" w:hAnsi="宋体" w:cs="宋体"/>
                <w:color w:val="auto"/>
                <w:sz w:val="21"/>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69E8E028">
            <w:pPr>
              <w:pStyle w:val="37"/>
              <w:widowControl/>
              <w:spacing w:line="420" w:lineRule="atLeast"/>
              <w:jc w:val="left"/>
              <w:rPr>
                <w:rFonts w:hint="eastAsia" w:hAnsi="宋体" w:cs="宋体"/>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7EDFF5E8">
            <w:pPr>
              <w:pStyle w:val="37"/>
              <w:widowControl/>
              <w:spacing w:line="420" w:lineRule="atLeast"/>
              <w:jc w:val="left"/>
              <w:rPr>
                <w:rFonts w:hint="eastAsia" w:hAnsi="宋体" w:cs="宋体"/>
                <w:color w:val="auto"/>
                <w:sz w:val="21"/>
                <w:szCs w:val="21"/>
                <w:highlight w:val="none"/>
              </w:rPr>
            </w:pPr>
          </w:p>
        </w:tc>
      </w:tr>
      <w:tr w14:paraId="48E9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7AD94304">
            <w:pPr>
              <w:pStyle w:val="37"/>
              <w:widowControl/>
              <w:spacing w:line="420" w:lineRule="atLeast"/>
              <w:jc w:val="left"/>
              <w:rPr>
                <w:rFonts w:hint="eastAsia" w:hAnsi="宋体" w:cs="宋体"/>
                <w:color w:val="auto"/>
                <w:sz w:val="21"/>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52600199">
            <w:pPr>
              <w:pStyle w:val="37"/>
              <w:widowControl/>
              <w:spacing w:line="420" w:lineRule="atLeast"/>
              <w:jc w:val="left"/>
              <w:rPr>
                <w:rFonts w:hint="eastAsia" w:hAnsi="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1C4749BB">
            <w:pPr>
              <w:pStyle w:val="37"/>
              <w:widowControl/>
              <w:spacing w:line="420" w:lineRule="atLeast"/>
              <w:jc w:val="left"/>
              <w:rPr>
                <w:rFonts w:hint="eastAsia" w:hAnsi="宋体" w:cs="宋体"/>
                <w:color w:val="auto"/>
                <w:sz w:val="21"/>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172FE06F">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56CFE253">
            <w:pPr>
              <w:pStyle w:val="37"/>
              <w:widowControl/>
              <w:spacing w:line="420" w:lineRule="atLeast"/>
              <w:jc w:val="left"/>
              <w:rPr>
                <w:rFonts w:hint="eastAsia" w:hAnsi="宋体" w:cs="宋体"/>
                <w:color w:val="auto"/>
                <w:sz w:val="21"/>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0ACBDB30">
            <w:pPr>
              <w:pStyle w:val="37"/>
              <w:widowControl/>
              <w:spacing w:line="420" w:lineRule="atLeast"/>
              <w:jc w:val="left"/>
              <w:rPr>
                <w:rFonts w:hint="eastAsia" w:hAnsi="宋体" w:cs="宋体"/>
                <w:color w:val="auto"/>
                <w:sz w:val="21"/>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55847F7E">
            <w:pPr>
              <w:pStyle w:val="37"/>
              <w:widowControl/>
              <w:spacing w:line="420" w:lineRule="atLeast"/>
              <w:jc w:val="left"/>
              <w:rPr>
                <w:rFonts w:hint="eastAsia" w:hAnsi="宋体" w:cs="宋体"/>
                <w:color w:val="auto"/>
                <w:sz w:val="21"/>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05641E57">
            <w:pPr>
              <w:pStyle w:val="37"/>
              <w:widowControl/>
              <w:spacing w:line="420" w:lineRule="atLeast"/>
              <w:jc w:val="left"/>
              <w:rPr>
                <w:rFonts w:hint="eastAsia" w:hAnsi="宋体" w:cs="宋体"/>
                <w:color w:val="auto"/>
                <w:sz w:val="21"/>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46DA35CD">
            <w:pPr>
              <w:pStyle w:val="37"/>
              <w:widowControl/>
              <w:spacing w:line="420" w:lineRule="atLeast"/>
              <w:jc w:val="left"/>
              <w:rPr>
                <w:rFonts w:hint="eastAsia" w:hAnsi="宋体" w:cs="宋体"/>
                <w:color w:val="auto"/>
                <w:sz w:val="21"/>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41A84476">
            <w:pPr>
              <w:pStyle w:val="37"/>
              <w:widowControl/>
              <w:spacing w:line="420" w:lineRule="atLeast"/>
              <w:jc w:val="left"/>
              <w:rPr>
                <w:rFonts w:hint="eastAsia" w:hAnsi="宋体" w:cs="宋体"/>
                <w:color w:val="auto"/>
                <w:sz w:val="21"/>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22A8CCCF">
            <w:pPr>
              <w:pStyle w:val="37"/>
              <w:widowControl/>
              <w:spacing w:line="420" w:lineRule="atLeast"/>
              <w:jc w:val="left"/>
              <w:rPr>
                <w:rFonts w:hint="eastAsia" w:hAnsi="宋体" w:cs="宋体"/>
                <w:color w:val="auto"/>
                <w:sz w:val="21"/>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70780B80">
            <w:pPr>
              <w:pStyle w:val="37"/>
              <w:widowControl/>
              <w:spacing w:line="420" w:lineRule="atLeast"/>
              <w:jc w:val="left"/>
              <w:rPr>
                <w:rFonts w:hint="eastAsia" w:hAnsi="宋体" w:cs="宋体"/>
                <w:color w:val="auto"/>
                <w:sz w:val="21"/>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379AE949">
            <w:pPr>
              <w:pStyle w:val="37"/>
              <w:widowControl/>
              <w:spacing w:line="420" w:lineRule="atLeast"/>
              <w:jc w:val="left"/>
              <w:rPr>
                <w:rFonts w:hint="eastAsia" w:hAnsi="宋体" w:cs="宋体"/>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07DF7CB4">
            <w:pPr>
              <w:pStyle w:val="37"/>
              <w:widowControl/>
              <w:spacing w:line="420" w:lineRule="atLeast"/>
              <w:jc w:val="left"/>
              <w:rPr>
                <w:rFonts w:hint="eastAsia" w:hAnsi="宋体" w:cs="宋体"/>
                <w:color w:val="auto"/>
                <w:sz w:val="21"/>
                <w:szCs w:val="21"/>
                <w:highlight w:val="none"/>
              </w:rPr>
            </w:pPr>
          </w:p>
        </w:tc>
      </w:tr>
      <w:tr w14:paraId="5DF4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20" w:type="dxa"/>
            <w:gridSpan w:val="3"/>
            <w:tcBorders>
              <w:top w:val="single" w:color="auto" w:sz="4" w:space="0"/>
              <w:left w:val="single" w:color="auto" w:sz="4" w:space="0"/>
              <w:bottom w:val="single" w:color="auto" w:sz="4" w:space="0"/>
              <w:right w:val="single" w:color="auto" w:sz="4" w:space="0"/>
            </w:tcBorders>
            <w:noWrap w:val="0"/>
            <w:vAlign w:val="center"/>
          </w:tcPr>
          <w:p w14:paraId="45CE93BC">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综合人工工日</w:t>
            </w:r>
          </w:p>
        </w:tc>
        <w:tc>
          <w:tcPr>
            <w:tcW w:w="4551" w:type="dxa"/>
            <w:gridSpan w:val="12"/>
            <w:tcBorders>
              <w:top w:val="single" w:color="auto" w:sz="4" w:space="0"/>
              <w:left w:val="single" w:color="auto" w:sz="4" w:space="0"/>
              <w:bottom w:val="single" w:color="auto" w:sz="4" w:space="0"/>
              <w:right w:val="single" w:color="auto" w:sz="4" w:space="0"/>
            </w:tcBorders>
            <w:noWrap w:val="0"/>
            <w:vAlign w:val="center"/>
          </w:tcPr>
          <w:p w14:paraId="0A04D3FE">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小</w:t>
            </w:r>
            <w:r>
              <w:rPr>
                <w:rFonts w:hAnsi="宋体"/>
                <w:color w:val="auto"/>
                <w:sz w:val="21"/>
                <w:szCs w:val="21"/>
                <w:highlight w:val="none"/>
              </w:rPr>
              <w:t xml:space="preserve">      </w:t>
            </w:r>
            <w:r>
              <w:rPr>
                <w:rFonts w:hint="eastAsia" w:hAnsi="宋体" w:cs="宋体"/>
                <w:color w:val="auto"/>
                <w:sz w:val="21"/>
                <w:szCs w:val="21"/>
                <w:highlight w:val="none"/>
              </w:rPr>
              <w:t>计</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5FD3FF45">
            <w:pPr>
              <w:pStyle w:val="37"/>
              <w:widowControl/>
              <w:spacing w:line="420" w:lineRule="atLeast"/>
              <w:jc w:val="left"/>
              <w:rPr>
                <w:rFonts w:hint="eastAsia" w:hAnsi="宋体" w:cs="宋体"/>
                <w:color w:val="auto"/>
                <w:sz w:val="21"/>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26A4679E">
            <w:pPr>
              <w:pStyle w:val="37"/>
              <w:widowControl/>
              <w:spacing w:line="420" w:lineRule="atLeast"/>
              <w:jc w:val="left"/>
              <w:rPr>
                <w:rFonts w:hint="eastAsia" w:hAnsi="宋体" w:cs="宋体"/>
                <w:color w:val="auto"/>
                <w:sz w:val="21"/>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45BEE38C">
            <w:pPr>
              <w:pStyle w:val="37"/>
              <w:widowControl/>
              <w:spacing w:line="420" w:lineRule="atLeast"/>
              <w:jc w:val="left"/>
              <w:rPr>
                <w:rFonts w:hint="eastAsia" w:hAnsi="宋体" w:cs="宋体"/>
                <w:color w:val="auto"/>
                <w:sz w:val="21"/>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4FA7302F">
            <w:pPr>
              <w:pStyle w:val="37"/>
              <w:widowControl/>
              <w:spacing w:line="420" w:lineRule="atLeast"/>
              <w:jc w:val="left"/>
              <w:rPr>
                <w:rFonts w:hint="eastAsia" w:hAnsi="宋体" w:cs="宋体"/>
                <w:color w:val="auto"/>
                <w:sz w:val="21"/>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6D034572">
            <w:pPr>
              <w:pStyle w:val="37"/>
              <w:widowControl/>
              <w:spacing w:line="420" w:lineRule="atLeast"/>
              <w:jc w:val="left"/>
              <w:rPr>
                <w:rFonts w:hint="eastAsia" w:hAnsi="宋体" w:cs="宋体"/>
                <w:color w:val="auto"/>
                <w:sz w:val="21"/>
                <w:szCs w:val="21"/>
                <w:highlight w:val="none"/>
              </w:rPr>
            </w:pPr>
          </w:p>
        </w:tc>
      </w:tr>
      <w:tr w14:paraId="7D81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20" w:type="dxa"/>
            <w:gridSpan w:val="3"/>
            <w:tcBorders>
              <w:top w:val="single" w:color="auto" w:sz="4" w:space="0"/>
              <w:left w:val="single" w:color="auto" w:sz="4" w:space="0"/>
              <w:bottom w:val="single" w:color="auto" w:sz="4" w:space="0"/>
              <w:right w:val="single" w:color="auto" w:sz="4" w:space="0"/>
            </w:tcBorders>
            <w:noWrap w:val="0"/>
            <w:vAlign w:val="center"/>
          </w:tcPr>
          <w:p w14:paraId="462EBFD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工日</w:t>
            </w:r>
          </w:p>
        </w:tc>
        <w:tc>
          <w:tcPr>
            <w:tcW w:w="4551" w:type="dxa"/>
            <w:gridSpan w:val="12"/>
            <w:tcBorders>
              <w:top w:val="single" w:color="auto" w:sz="4" w:space="0"/>
              <w:left w:val="single" w:color="auto" w:sz="4" w:space="0"/>
              <w:bottom w:val="single" w:color="auto" w:sz="4" w:space="0"/>
              <w:right w:val="single" w:color="auto" w:sz="4" w:space="0"/>
            </w:tcBorders>
            <w:noWrap w:val="0"/>
            <w:vAlign w:val="center"/>
          </w:tcPr>
          <w:p w14:paraId="1EF74298">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未计价材料费</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379620B0">
            <w:pPr>
              <w:pStyle w:val="37"/>
              <w:widowControl/>
              <w:spacing w:line="420" w:lineRule="atLeast"/>
              <w:jc w:val="left"/>
              <w:rPr>
                <w:rFonts w:hint="eastAsia" w:hAnsi="宋体" w:cs="宋体"/>
                <w:color w:val="auto"/>
                <w:sz w:val="21"/>
                <w:szCs w:val="21"/>
                <w:highlight w:val="none"/>
              </w:rPr>
            </w:pPr>
          </w:p>
        </w:tc>
      </w:tr>
      <w:tr w14:paraId="0F9A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271" w:type="dxa"/>
            <w:gridSpan w:val="15"/>
            <w:tcBorders>
              <w:top w:val="single" w:color="auto" w:sz="4" w:space="0"/>
              <w:left w:val="single" w:color="auto" w:sz="4" w:space="0"/>
              <w:bottom w:val="single" w:color="auto" w:sz="4" w:space="0"/>
              <w:right w:val="single" w:color="auto" w:sz="4" w:space="0"/>
            </w:tcBorders>
            <w:noWrap w:val="0"/>
            <w:vAlign w:val="center"/>
          </w:tcPr>
          <w:p w14:paraId="69D24AB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清单项目综合单价</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7265613B">
            <w:pPr>
              <w:pStyle w:val="37"/>
              <w:widowControl/>
              <w:spacing w:line="420" w:lineRule="atLeast"/>
              <w:jc w:val="left"/>
              <w:rPr>
                <w:rFonts w:hint="eastAsia" w:hAnsi="宋体" w:cs="宋体"/>
                <w:color w:val="auto"/>
                <w:sz w:val="21"/>
                <w:szCs w:val="21"/>
                <w:highlight w:val="none"/>
              </w:rPr>
            </w:pPr>
          </w:p>
        </w:tc>
      </w:tr>
      <w:tr w14:paraId="0696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71B9F3F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w:t>
            </w:r>
          </w:p>
          <w:p w14:paraId="7484D2B4">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料</w:t>
            </w:r>
          </w:p>
          <w:p w14:paraId="0134E6D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费</w:t>
            </w:r>
          </w:p>
          <w:p w14:paraId="2B311F28">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明</w:t>
            </w:r>
          </w:p>
          <w:p w14:paraId="13FC122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细</w:t>
            </w: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12A15F18">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主要材料名称、规格、型号</w:t>
            </w: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4042CF4E">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单位</w:t>
            </w: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796828F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数量</w:t>
            </w: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23425F28">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单价</w:t>
            </w:r>
          </w:p>
          <w:p w14:paraId="4817929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（元）</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5247BBD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合价</w:t>
            </w:r>
          </w:p>
          <w:p w14:paraId="25BF5060">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（元）</w:t>
            </w: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7689654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暂估</w:t>
            </w:r>
          </w:p>
          <w:p w14:paraId="6A5EA5A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单价（元）</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3447E24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暂估</w:t>
            </w:r>
          </w:p>
          <w:p w14:paraId="31D466CE">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合价（元）</w:t>
            </w:r>
          </w:p>
        </w:tc>
      </w:tr>
      <w:tr w14:paraId="0FC2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4EC434AF">
            <w:pPr>
              <w:pStyle w:val="37"/>
              <w:widowControl/>
              <w:jc w:val="left"/>
              <w:rPr>
                <w:rFonts w:hint="eastAsia" w:hAnsi="宋体" w:cs="宋体"/>
                <w:color w:val="auto"/>
                <w:sz w:val="21"/>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2D47FE37">
            <w:pPr>
              <w:pStyle w:val="37"/>
              <w:widowControl/>
              <w:spacing w:line="420" w:lineRule="atLeast"/>
              <w:jc w:val="left"/>
              <w:rPr>
                <w:rFonts w:hint="eastAsia" w:hAnsi="宋体" w:cs="宋体"/>
                <w:color w:val="auto"/>
                <w:sz w:val="21"/>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0F12FE05">
            <w:pPr>
              <w:pStyle w:val="37"/>
              <w:widowControl/>
              <w:spacing w:line="420" w:lineRule="atLeast"/>
              <w:jc w:val="left"/>
              <w:rPr>
                <w:rFonts w:hint="eastAsia" w:hAnsi="宋体" w:cs="宋体"/>
                <w:color w:val="auto"/>
                <w:sz w:val="21"/>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2E73E907">
            <w:pPr>
              <w:pStyle w:val="37"/>
              <w:widowControl/>
              <w:spacing w:line="420" w:lineRule="atLeast"/>
              <w:jc w:val="left"/>
              <w:rPr>
                <w:rFonts w:hint="eastAsia" w:hAnsi="宋体" w:cs="宋体"/>
                <w:color w:val="auto"/>
                <w:sz w:val="21"/>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0E47E90A">
            <w:pPr>
              <w:pStyle w:val="37"/>
              <w:widowControl/>
              <w:spacing w:line="420" w:lineRule="atLeast"/>
              <w:jc w:val="left"/>
              <w:rPr>
                <w:rFonts w:hint="eastAsia" w:hAnsi="宋体" w:cs="宋体"/>
                <w:color w:val="auto"/>
                <w:sz w:val="21"/>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0AA0895F">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198BAC0F">
            <w:pPr>
              <w:pStyle w:val="37"/>
              <w:widowControl/>
              <w:spacing w:line="420" w:lineRule="atLeast"/>
              <w:jc w:val="left"/>
              <w:rPr>
                <w:rFonts w:hint="eastAsia" w:hAnsi="宋体" w:cs="宋体"/>
                <w:color w:val="auto"/>
                <w:sz w:val="21"/>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023C5843">
            <w:pPr>
              <w:pStyle w:val="37"/>
              <w:widowControl/>
              <w:spacing w:line="420" w:lineRule="atLeast"/>
              <w:jc w:val="left"/>
              <w:rPr>
                <w:rFonts w:hint="eastAsia" w:hAnsi="宋体" w:cs="宋体"/>
                <w:color w:val="auto"/>
                <w:sz w:val="21"/>
                <w:szCs w:val="21"/>
                <w:highlight w:val="none"/>
              </w:rPr>
            </w:pPr>
          </w:p>
        </w:tc>
      </w:tr>
      <w:tr w14:paraId="26DA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07B04B97">
            <w:pPr>
              <w:pStyle w:val="37"/>
              <w:widowControl/>
              <w:jc w:val="left"/>
              <w:rPr>
                <w:rFonts w:hint="eastAsia" w:hAnsi="宋体" w:cs="宋体"/>
                <w:color w:val="auto"/>
                <w:sz w:val="21"/>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31AB0F23">
            <w:pPr>
              <w:pStyle w:val="37"/>
              <w:widowControl/>
              <w:spacing w:line="420" w:lineRule="atLeast"/>
              <w:ind w:firstLine="340"/>
              <w:jc w:val="left"/>
              <w:rPr>
                <w:rFonts w:hint="eastAsia" w:hAnsi="宋体" w:cs="宋体"/>
                <w:color w:val="auto"/>
                <w:sz w:val="21"/>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082FCC30">
            <w:pPr>
              <w:pStyle w:val="37"/>
              <w:widowControl/>
              <w:spacing w:line="420" w:lineRule="atLeast"/>
              <w:ind w:firstLine="340"/>
              <w:jc w:val="left"/>
              <w:rPr>
                <w:rFonts w:hint="eastAsia" w:hAnsi="宋体" w:cs="宋体"/>
                <w:color w:val="auto"/>
                <w:sz w:val="21"/>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1A1E34F6">
            <w:pPr>
              <w:pStyle w:val="37"/>
              <w:widowControl/>
              <w:spacing w:line="420" w:lineRule="atLeast"/>
              <w:jc w:val="left"/>
              <w:rPr>
                <w:rFonts w:hint="eastAsia" w:hAnsi="宋体" w:cs="宋体"/>
                <w:color w:val="auto"/>
                <w:sz w:val="21"/>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1D3D01BA">
            <w:pPr>
              <w:pStyle w:val="37"/>
              <w:widowControl/>
              <w:spacing w:line="420" w:lineRule="atLeast"/>
              <w:jc w:val="left"/>
              <w:rPr>
                <w:rFonts w:hint="eastAsia" w:hAnsi="宋体" w:cs="宋体"/>
                <w:color w:val="auto"/>
                <w:sz w:val="21"/>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2F54BB69">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19536930">
            <w:pPr>
              <w:pStyle w:val="37"/>
              <w:widowControl/>
              <w:spacing w:line="420" w:lineRule="atLeast"/>
              <w:jc w:val="left"/>
              <w:rPr>
                <w:rFonts w:hint="eastAsia" w:hAnsi="宋体" w:cs="宋体"/>
                <w:color w:val="auto"/>
                <w:sz w:val="21"/>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67D38DFA">
            <w:pPr>
              <w:pStyle w:val="37"/>
              <w:widowControl/>
              <w:spacing w:line="420" w:lineRule="atLeast"/>
              <w:jc w:val="left"/>
              <w:rPr>
                <w:rFonts w:hint="eastAsia" w:hAnsi="宋体" w:cs="宋体"/>
                <w:color w:val="auto"/>
                <w:sz w:val="21"/>
                <w:szCs w:val="21"/>
                <w:highlight w:val="none"/>
              </w:rPr>
            </w:pPr>
          </w:p>
        </w:tc>
      </w:tr>
      <w:tr w14:paraId="36C0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82C0E1B">
            <w:pPr>
              <w:pStyle w:val="37"/>
              <w:widowControl/>
              <w:jc w:val="left"/>
              <w:rPr>
                <w:rFonts w:hint="eastAsia" w:hAnsi="宋体" w:cs="宋体"/>
                <w:color w:val="auto"/>
                <w:sz w:val="21"/>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1F88CB6A">
            <w:pPr>
              <w:pStyle w:val="37"/>
              <w:widowControl/>
              <w:spacing w:line="420" w:lineRule="atLeast"/>
              <w:ind w:firstLine="340"/>
              <w:jc w:val="left"/>
              <w:rPr>
                <w:rFonts w:hint="eastAsia" w:hAnsi="宋体" w:cs="宋体"/>
                <w:color w:val="auto"/>
                <w:sz w:val="21"/>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79284BF5">
            <w:pPr>
              <w:pStyle w:val="37"/>
              <w:widowControl/>
              <w:spacing w:line="420" w:lineRule="atLeast"/>
              <w:ind w:firstLine="340"/>
              <w:jc w:val="left"/>
              <w:rPr>
                <w:rFonts w:hint="eastAsia" w:hAnsi="宋体" w:cs="宋体"/>
                <w:color w:val="auto"/>
                <w:sz w:val="21"/>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6D48EF32">
            <w:pPr>
              <w:pStyle w:val="37"/>
              <w:widowControl/>
              <w:spacing w:line="420" w:lineRule="atLeast"/>
              <w:jc w:val="left"/>
              <w:rPr>
                <w:rFonts w:hint="eastAsia" w:hAnsi="宋体" w:cs="宋体"/>
                <w:color w:val="auto"/>
                <w:sz w:val="21"/>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22B21E2C">
            <w:pPr>
              <w:pStyle w:val="37"/>
              <w:widowControl/>
              <w:spacing w:line="420" w:lineRule="atLeast"/>
              <w:jc w:val="left"/>
              <w:rPr>
                <w:rFonts w:hint="eastAsia" w:hAnsi="宋体" w:cs="宋体"/>
                <w:color w:val="auto"/>
                <w:sz w:val="21"/>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0BE224D4">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60D0BBB8">
            <w:pPr>
              <w:pStyle w:val="37"/>
              <w:widowControl/>
              <w:spacing w:line="420" w:lineRule="atLeast"/>
              <w:jc w:val="left"/>
              <w:rPr>
                <w:rFonts w:hint="eastAsia" w:hAnsi="宋体" w:cs="宋体"/>
                <w:color w:val="auto"/>
                <w:sz w:val="21"/>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0DB681DE">
            <w:pPr>
              <w:pStyle w:val="37"/>
              <w:widowControl/>
              <w:spacing w:line="420" w:lineRule="atLeast"/>
              <w:jc w:val="left"/>
              <w:rPr>
                <w:rFonts w:hint="eastAsia" w:hAnsi="宋体" w:cs="宋体"/>
                <w:color w:val="auto"/>
                <w:sz w:val="21"/>
                <w:szCs w:val="21"/>
                <w:highlight w:val="none"/>
              </w:rPr>
            </w:pPr>
          </w:p>
        </w:tc>
      </w:tr>
      <w:tr w14:paraId="04DC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266549D2">
            <w:pPr>
              <w:pStyle w:val="37"/>
              <w:widowControl/>
              <w:jc w:val="left"/>
              <w:rPr>
                <w:rFonts w:hint="eastAsia" w:hAnsi="宋体" w:cs="宋体"/>
                <w:color w:val="auto"/>
                <w:sz w:val="21"/>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34BF2C89">
            <w:pPr>
              <w:pStyle w:val="37"/>
              <w:widowControl/>
              <w:spacing w:line="420" w:lineRule="atLeast"/>
              <w:ind w:firstLine="340"/>
              <w:jc w:val="left"/>
              <w:rPr>
                <w:rFonts w:hint="eastAsia" w:hAnsi="宋体" w:cs="宋体"/>
                <w:color w:val="auto"/>
                <w:sz w:val="21"/>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613C5BAA">
            <w:pPr>
              <w:pStyle w:val="37"/>
              <w:widowControl/>
              <w:spacing w:line="420" w:lineRule="atLeast"/>
              <w:ind w:firstLine="340"/>
              <w:jc w:val="left"/>
              <w:rPr>
                <w:rFonts w:hint="eastAsia" w:hAnsi="宋体" w:cs="宋体"/>
                <w:color w:val="auto"/>
                <w:sz w:val="21"/>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302FA3F6">
            <w:pPr>
              <w:pStyle w:val="37"/>
              <w:widowControl/>
              <w:spacing w:line="420" w:lineRule="atLeast"/>
              <w:jc w:val="left"/>
              <w:rPr>
                <w:rFonts w:hint="eastAsia" w:hAnsi="宋体" w:cs="宋体"/>
                <w:color w:val="auto"/>
                <w:sz w:val="21"/>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31186067">
            <w:pPr>
              <w:pStyle w:val="37"/>
              <w:widowControl/>
              <w:spacing w:line="420" w:lineRule="atLeast"/>
              <w:jc w:val="left"/>
              <w:rPr>
                <w:rFonts w:hint="eastAsia" w:hAnsi="宋体" w:cs="宋体"/>
                <w:color w:val="auto"/>
                <w:sz w:val="21"/>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31FA2B71">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457E4CA3">
            <w:pPr>
              <w:pStyle w:val="37"/>
              <w:widowControl/>
              <w:spacing w:line="420" w:lineRule="atLeast"/>
              <w:jc w:val="left"/>
              <w:rPr>
                <w:rFonts w:hint="eastAsia" w:hAnsi="宋体" w:cs="宋体"/>
                <w:color w:val="auto"/>
                <w:sz w:val="21"/>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46AEB23F">
            <w:pPr>
              <w:pStyle w:val="37"/>
              <w:widowControl/>
              <w:spacing w:line="420" w:lineRule="atLeast"/>
              <w:jc w:val="left"/>
              <w:rPr>
                <w:rFonts w:hint="eastAsia" w:hAnsi="宋体" w:cs="宋体"/>
                <w:color w:val="auto"/>
                <w:sz w:val="21"/>
                <w:szCs w:val="21"/>
                <w:highlight w:val="none"/>
              </w:rPr>
            </w:pPr>
          </w:p>
        </w:tc>
      </w:tr>
      <w:tr w14:paraId="4BC6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91F06D9">
            <w:pPr>
              <w:pStyle w:val="37"/>
              <w:widowControl/>
              <w:jc w:val="left"/>
              <w:rPr>
                <w:rFonts w:hint="eastAsia" w:hAnsi="宋体" w:cs="宋体"/>
                <w:color w:val="auto"/>
                <w:sz w:val="21"/>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18FA5D26">
            <w:pPr>
              <w:pStyle w:val="37"/>
              <w:widowControl/>
              <w:spacing w:line="420" w:lineRule="atLeast"/>
              <w:jc w:val="left"/>
              <w:rPr>
                <w:rFonts w:hint="eastAsia" w:hAnsi="宋体" w:cs="宋体"/>
                <w:color w:val="auto"/>
                <w:sz w:val="21"/>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018ED161">
            <w:pPr>
              <w:pStyle w:val="37"/>
              <w:widowControl/>
              <w:spacing w:line="420" w:lineRule="atLeast"/>
              <w:jc w:val="left"/>
              <w:rPr>
                <w:rFonts w:hint="eastAsia" w:hAnsi="宋体" w:cs="宋体"/>
                <w:color w:val="auto"/>
                <w:sz w:val="21"/>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74D4254B">
            <w:pPr>
              <w:pStyle w:val="37"/>
              <w:widowControl/>
              <w:spacing w:line="420" w:lineRule="atLeast"/>
              <w:jc w:val="left"/>
              <w:rPr>
                <w:rFonts w:hint="eastAsia" w:hAnsi="宋体" w:cs="宋体"/>
                <w:color w:val="auto"/>
                <w:sz w:val="21"/>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56FAE665">
            <w:pPr>
              <w:pStyle w:val="37"/>
              <w:widowControl/>
              <w:spacing w:line="420" w:lineRule="atLeast"/>
              <w:jc w:val="left"/>
              <w:rPr>
                <w:rFonts w:hint="eastAsia" w:hAnsi="宋体" w:cs="宋体"/>
                <w:color w:val="auto"/>
                <w:sz w:val="21"/>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6736ADC1">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3FC381A0">
            <w:pPr>
              <w:pStyle w:val="37"/>
              <w:widowControl/>
              <w:spacing w:line="420" w:lineRule="atLeast"/>
              <w:jc w:val="left"/>
              <w:rPr>
                <w:rFonts w:hint="eastAsia" w:hAnsi="宋体" w:cs="宋体"/>
                <w:color w:val="auto"/>
                <w:sz w:val="21"/>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02927D07">
            <w:pPr>
              <w:pStyle w:val="37"/>
              <w:widowControl/>
              <w:spacing w:line="420" w:lineRule="atLeast"/>
              <w:jc w:val="left"/>
              <w:rPr>
                <w:rFonts w:hint="eastAsia" w:hAnsi="宋体" w:cs="宋体"/>
                <w:color w:val="auto"/>
                <w:sz w:val="21"/>
                <w:szCs w:val="21"/>
                <w:highlight w:val="none"/>
              </w:rPr>
            </w:pPr>
          </w:p>
        </w:tc>
      </w:tr>
      <w:tr w14:paraId="0301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80035A9">
            <w:pPr>
              <w:pStyle w:val="37"/>
              <w:widowControl/>
              <w:jc w:val="left"/>
              <w:rPr>
                <w:rFonts w:hint="eastAsia" w:hAnsi="宋体" w:cs="宋体"/>
                <w:color w:val="auto"/>
                <w:sz w:val="21"/>
                <w:szCs w:val="21"/>
                <w:highlight w:val="none"/>
              </w:rPr>
            </w:pPr>
          </w:p>
        </w:tc>
        <w:tc>
          <w:tcPr>
            <w:tcW w:w="5543" w:type="dxa"/>
            <w:gridSpan w:val="14"/>
            <w:tcBorders>
              <w:top w:val="single" w:color="auto" w:sz="4" w:space="0"/>
              <w:left w:val="single" w:color="auto" w:sz="4" w:space="0"/>
              <w:bottom w:val="single" w:color="auto" w:sz="4" w:space="0"/>
              <w:right w:val="single" w:color="auto" w:sz="4" w:space="0"/>
            </w:tcBorders>
            <w:noWrap w:val="0"/>
            <w:vAlign w:val="center"/>
          </w:tcPr>
          <w:p w14:paraId="7C14F1A9">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其他材料费</w:t>
            </w:r>
            <w:bookmarkStart w:id="657" w:name="_GoBack"/>
            <w:bookmarkEnd w:id="657"/>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69B011B0">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6612B8E1">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7C49BFD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3E77A07A">
            <w:pPr>
              <w:pStyle w:val="37"/>
              <w:widowControl/>
              <w:spacing w:line="420" w:lineRule="atLeast"/>
              <w:jc w:val="left"/>
              <w:rPr>
                <w:rFonts w:hint="eastAsia" w:hAnsi="宋体" w:cs="宋体"/>
                <w:color w:val="auto"/>
                <w:sz w:val="21"/>
                <w:szCs w:val="21"/>
                <w:highlight w:val="none"/>
              </w:rPr>
            </w:pPr>
          </w:p>
        </w:tc>
      </w:tr>
      <w:tr w14:paraId="01EF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2ACE0748">
            <w:pPr>
              <w:pStyle w:val="37"/>
              <w:widowControl/>
              <w:jc w:val="left"/>
              <w:rPr>
                <w:rFonts w:hint="eastAsia" w:hAnsi="宋体" w:cs="宋体"/>
                <w:color w:val="auto"/>
                <w:sz w:val="21"/>
                <w:szCs w:val="21"/>
                <w:highlight w:val="none"/>
              </w:rPr>
            </w:pPr>
          </w:p>
        </w:tc>
        <w:tc>
          <w:tcPr>
            <w:tcW w:w="5543" w:type="dxa"/>
            <w:gridSpan w:val="14"/>
            <w:tcBorders>
              <w:top w:val="single" w:color="auto" w:sz="4" w:space="0"/>
              <w:left w:val="single" w:color="auto" w:sz="4" w:space="0"/>
              <w:bottom w:val="single" w:color="auto" w:sz="4" w:space="0"/>
              <w:right w:val="single" w:color="auto" w:sz="4" w:space="0"/>
            </w:tcBorders>
            <w:noWrap w:val="0"/>
            <w:vAlign w:val="center"/>
          </w:tcPr>
          <w:p w14:paraId="7611A36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材料费小计</w:t>
            </w: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29DC850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6A773285">
            <w:pPr>
              <w:pStyle w:val="37"/>
              <w:widowControl/>
              <w:spacing w:line="420" w:lineRule="atLeast"/>
              <w:jc w:val="left"/>
              <w:rPr>
                <w:rFonts w:hint="eastAsia" w:hAnsi="宋体" w:cs="宋体"/>
                <w:color w:val="auto"/>
                <w:sz w:val="21"/>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12DC057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0F3D0C79">
            <w:pPr>
              <w:pStyle w:val="37"/>
              <w:widowControl/>
              <w:spacing w:line="420" w:lineRule="atLeast"/>
              <w:jc w:val="left"/>
              <w:rPr>
                <w:rFonts w:hint="eastAsia" w:hAnsi="宋体" w:cs="宋体"/>
                <w:color w:val="auto"/>
                <w:sz w:val="21"/>
                <w:szCs w:val="21"/>
                <w:highlight w:val="none"/>
              </w:rPr>
            </w:pPr>
          </w:p>
        </w:tc>
      </w:tr>
    </w:tbl>
    <w:p w14:paraId="47BF9CFF">
      <w:pPr>
        <w:pStyle w:val="37"/>
        <w:widowControl/>
        <w:spacing w:line="280" w:lineRule="exact"/>
        <w:jc w:val="left"/>
        <w:rPr>
          <w:rFonts w:hint="eastAsia" w:hAnsi="宋体" w:cs="宋体"/>
          <w:color w:val="auto"/>
          <w:sz w:val="18"/>
          <w:szCs w:val="18"/>
          <w:highlight w:val="none"/>
        </w:rPr>
      </w:pPr>
      <w:r>
        <w:rPr>
          <w:rFonts w:hAnsi="宋体"/>
          <w:color w:val="auto"/>
          <w:sz w:val="24"/>
          <w:highlight w:val="none"/>
        </w:rPr>
        <w:t xml:space="preserve"> </w:t>
      </w:r>
      <w:r>
        <w:rPr>
          <w:rFonts w:hint="eastAsia" w:hAnsi="宋体" w:cs="宋体"/>
          <w:color w:val="auto"/>
          <w:sz w:val="18"/>
          <w:szCs w:val="18"/>
          <w:highlight w:val="none"/>
        </w:rPr>
        <w:t>注：</w:t>
      </w:r>
      <w:r>
        <w:rPr>
          <w:rFonts w:hAnsi="宋体"/>
          <w:color w:val="auto"/>
          <w:sz w:val="18"/>
          <w:szCs w:val="18"/>
          <w:highlight w:val="none"/>
        </w:rPr>
        <w:t>1</w:t>
      </w:r>
      <w:r>
        <w:rPr>
          <w:rFonts w:hint="eastAsia" w:hAnsi="宋体" w:cs="宋体"/>
          <w:color w:val="auto"/>
          <w:sz w:val="18"/>
          <w:szCs w:val="18"/>
          <w:highlight w:val="none"/>
        </w:rPr>
        <w:t>、如不使用省级或行业建设主管部门发布的计价依据，可不填定额项目、编号等。</w:t>
      </w:r>
    </w:p>
    <w:p w14:paraId="1E04F42C">
      <w:pPr>
        <w:pStyle w:val="37"/>
        <w:widowControl/>
        <w:spacing w:line="280" w:lineRule="exact"/>
        <w:jc w:val="left"/>
        <w:rPr>
          <w:rFonts w:hint="eastAsia" w:hAnsi="宋体" w:cs="宋体"/>
          <w:color w:val="auto"/>
          <w:sz w:val="18"/>
          <w:szCs w:val="18"/>
          <w:highlight w:val="none"/>
        </w:rPr>
      </w:pPr>
      <w:r>
        <w:rPr>
          <w:rFonts w:hAnsi="宋体"/>
          <w:color w:val="auto"/>
          <w:sz w:val="18"/>
          <w:szCs w:val="18"/>
          <w:highlight w:val="none"/>
        </w:rPr>
        <w:t xml:space="preserve">     2</w:t>
      </w:r>
      <w:r>
        <w:rPr>
          <w:rFonts w:hint="eastAsia" w:hAnsi="宋体" w:cs="宋体"/>
          <w:color w:val="auto"/>
          <w:sz w:val="18"/>
          <w:szCs w:val="18"/>
          <w:highlight w:val="none"/>
        </w:rPr>
        <w:t>、采购文件提供了暂估单价的材料，按暂估的单价填入表内“暂估单价”栏及“暂估合价”栏。</w:t>
      </w:r>
    </w:p>
    <w:p w14:paraId="1600D060">
      <w:pPr>
        <w:pStyle w:val="37"/>
        <w:spacing w:line="280" w:lineRule="exact"/>
        <w:ind w:firstLine="450"/>
        <w:rPr>
          <w:rFonts w:hint="eastAsia" w:hAnsi="宋体" w:cs="宋体"/>
          <w:color w:val="auto"/>
          <w:sz w:val="18"/>
          <w:szCs w:val="18"/>
          <w:highlight w:val="none"/>
        </w:rPr>
      </w:pPr>
      <w:r>
        <w:rPr>
          <w:rFonts w:hAnsi="宋体"/>
          <w:color w:val="auto"/>
          <w:sz w:val="18"/>
          <w:szCs w:val="18"/>
          <w:highlight w:val="none"/>
        </w:rPr>
        <w:t>3</w:t>
      </w:r>
      <w:r>
        <w:rPr>
          <w:rFonts w:hint="eastAsia" w:hAnsi="宋体" w:cs="宋体"/>
          <w:color w:val="auto"/>
          <w:sz w:val="18"/>
          <w:szCs w:val="18"/>
          <w:highlight w:val="none"/>
        </w:rPr>
        <w:t>、未计价材料费是指安装、市政等工程中的主材费。</w:t>
      </w:r>
    </w:p>
    <w:p w14:paraId="29D26946">
      <w:pPr>
        <w:pStyle w:val="37"/>
        <w:jc w:val="center"/>
        <w:rPr>
          <w:rFonts w:hint="eastAsia" w:hAnsi="宋体" w:cs="宋体"/>
          <w:b/>
          <w:color w:val="auto"/>
          <w:sz w:val="32"/>
          <w:szCs w:val="32"/>
          <w:highlight w:val="none"/>
        </w:rPr>
      </w:pPr>
      <w:r>
        <w:rPr>
          <w:rFonts w:hAnsi="宋体" w:cs="宋体"/>
          <w:b/>
          <w:color w:val="auto"/>
          <w:sz w:val="32"/>
          <w:szCs w:val="32"/>
          <w:highlight w:val="none"/>
        </w:rPr>
        <w:br w:type="page" w:clear="all"/>
      </w:r>
      <w:r>
        <w:rPr>
          <w:rFonts w:hAnsi="宋体" w:cs="宋体"/>
          <w:b/>
          <w:color w:val="auto"/>
          <w:sz w:val="32"/>
          <w:szCs w:val="32"/>
          <w:highlight w:val="none"/>
        </w:rPr>
        <w:t>六、</w:t>
      </w:r>
      <w:r>
        <w:rPr>
          <w:rFonts w:hint="eastAsia" w:hAnsi="宋体" w:cs="宋体"/>
          <w:b/>
          <w:color w:val="auto"/>
          <w:sz w:val="32"/>
          <w:szCs w:val="32"/>
          <w:highlight w:val="none"/>
        </w:rPr>
        <w:t>总价措施项目清单与计价表</w:t>
      </w:r>
    </w:p>
    <w:p w14:paraId="4B334EFE">
      <w:pPr>
        <w:pStyle w:val="37"/>
        <w:tabs>
          <w:tab w:val="left" w:pos="5580"/>
          <w:tab w:val="left" w:pos="5760"/>
        </w:tabs>
        <w:spacing w:line="440" w:lineRule="exact"/>
        <w:ind w:firstLine="1890"/>
        <w:jc w:val="right"/>
        <w:rPr>
          <w:rFonts w:hint="eastAsia" w:hAnsi="宋体"/>
          <w:color w:val="auto"/>
          <w:sz w:val="28"/>
          <w:highlight w:val="none"/>
        </w:rPr>
      </w:pPr>
      <w:r>
        <w:rPr>
          <w:rFonts w:hint="eastAsia" w:hAnsi="宋体"/>
          <w:color w:val="auto"/>
          <w:sz w:val="28"/>
          <w:highlight w:val="none"/>
        </w:rPr>
        <w:t>表6</w:t>
      </w:r>
    </w:p>
    <w:p w14:paraId="23B7B1A2">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工程名称：</w:t>
      </w:r>
      <w:r>
        <w:rPr>
          <w:rFonts w:hAnsi="宋体"/>
          <w:color w:val="auto"/>
          <w:sz w:val="24"/>
          <w:highlight w:val="none"/>
        </w:rPr>
        <w:t xml:space="preserve">                                          </w:t>
      </w:r>
      <w:r>
        <w:rPr>
          <w:rFonts w:hint="eastAsia" w:hAnsi="宋体" w:cs="宋体"/>
          <w:color w:val="auto"/>
          <w:sz w:val="24"/>
          <w:highlight w:val="none"/>
        </w:rPr>
        <w:t>第</w:t>
      </w:r>
      <w:r>
        <w:rPr>
          <w:rFonts w:hAnsi="宋体"/>
          <w:color w:val="auto"/>
          <w:sz w:val="24"/>
          <w:highlight w:val="none"/>
        </w:rPr>
        <w:t xml:space="preserve">  </w:t>
      </w:r>
      <w:r>
        <w:rPr>
          <w:rFonts w:hint="eastAsia" w:hAnsi="宋体" w:cs="宋体"/>
          <w:color w:val="auto"/>
          <w:sz w:val="24"/>
          <w:highlight w:val="none"/>
        </w:rPr>
        <w:t>页</w:t>
      </w:r>
      <w:r>
        <w:rPr>
          <w:rFonts w:hAnsi="宋体"/>
          <w:color w:val="auto"/>
          <w:sz w:val="24"/>
          <w:highlight w:val="none"/>
        </w:rPr>
        <w:t xml:space="preserve"> </w:t>
      </w:r>
      <w:r>
        <w:rPr>
          <w:rFonts w:hint="eastAsia" w:hAnsi="宋体" w:cs="宋体"/>
          <w:color w:val="auto"/>
          <w:sz w:val="24"/>
          <w:highlight w:val="none"/>
        </w:rPr>
        <w:t>共</w:t>
      </w:r>
      <w:r>
        <w:rPr>
          <w:rFonts w:hAnsi="宋体"/>
          <w:color w:val="auto"/>
          <w:sz w:val="24"/>
          <w:highlight w:val="none"/>
        </w:rPr>
        <w:t xml:space="preserve">  </w:t>
      </w:r>
      <w:r>
        <w:rPr>
          <w:rFonts w:hint="eastAsia" w:hAnsi="宋体" w:cs="宋体"/>
          <w:color w:val="auto"/>
          <w:sz w:val="24"/>
          <w:highlight w:val="none"/>
        </w:rPr>
        <w:t>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868"/>
        <w:gridCol w:w="1055"/>
        <w:gridCol w:w="1613"/>
        <w:gridCol w:w="1550"/>
        <w:gridCol w:w="236"/>
      </w:tblGrid>
      <w:tr w14:paraId="20D2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vMerge w:val="restart"/>
            <w:tcBorders>
              <w:top w:val="single" w:color="auto" w:sz="4" w:space="0"/>
              <w:left w:val="single" w:color="auto" w:sz="4" w:space="0"/>
              <w:bottom w:val="single" w:color="auto" w:sz="4" w:space="0"/>
              <w:right w:val="single" w:color="auto" w:sz="4" w:space="0"/>
            </w:tcBorders>
            <w:noWrap w:val="0"/>
            <w:vAlign w:val="center"/>
          </w:tcPr>
          <w:p w14:paraId="3353A3F0">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序号</w:t>
            </w:r>
          </w:p>
        </w:tc>
        <w:tc>
          <w:tcPr>
            <w:tcW w:w="3868" w:type="dxa"/>
            <w:vMerge w:val="restart"/>
            <w:tcBorders>
              <w:top w:val="single" w:color="auto" w:sz="4" w:space="0"/>
              <w:left w:val="single" w:color="auto" w:sz="4" w:space="0"/>
              <w:bottom w:val="single" w:color="auto" w:sz="4" w:space="0"/>
              <w:right w:val="single" w:color="auto" w:sz="4" w:space="0"/>
            </w:tcBorders>
            <w:noWrap w:val="0"/>
            <w:vAlign w:val="center"/>
          </w:tcPr>
          <w:p w14:paraId="440672FD">
            <w:pPr>
              <w:pStyle w:val="37"/>
              <w:widowControl/>
              <w:spacing w:line="510" w:lineRule="exact"/>
              <w:jc w:val="left"/>
              <w:rPr>
                <w:rFonts w:hint="eastAsia" w:hAnsi="宋体" w:cs="宋体"/>
                <w:color w:val="auto"/>
                <w:sz w:val="24"/>
                <w:szCs w:val="21"/>
                <w:highlight w:val="none"/>
              </w:rPr>
            </w:pPr>
            <w:r>
              <w:rPr>
                <w:rFonts w:hint="eastAsia" w:hAnsi="宋体" w:cs="宋体"/>
                <w:color w:val="auto"/>
                <w:sz w:val="24"/>
                <w:szCs w:val="21"/>
                <w:highlight w:val="none"/>
              </w:rPr>
              <w:t>项目名称</w:t>
            </w:r>
          </w:p>
        </w:tc>
        <w:tc>
          <w:tcPr>
            <w:tcW w:w="1055" w:type="dxa"/>
            <w:vMerge w:val="restart"/>
            <w:tcBorders>
              <w:top w:val="single" w:color="auto" w:sz="4" w:space="0"/>
              <w:left w:val="single" w:color="auto" w:sz="4" w:space="0"/>
              <w:bottom w:val="single" w:color="auto" w:sz="4" w:space="0"/>
              <w:right w:val="single" w:color="auto" w:sz="4" w:space="0"/>
            </w:tcBorders>
            <w:noWrap w:val="0"/>
            <w:vAlign w:val="center"/>
          </w:tcPr>
          <w:p w14:paraId="1DD24A93">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计算基础</w:t>
            </w:r>
          </w:p>
        </w:tc>
        <w:tc>
          <w:tcPr>
            <w:tcW w:w="1613" w:type="dxa"/>
            <w:vMerge w:val="restart"/>
            <w:tcBorders>
              <w:top w:val="single" w:color="auto" w:sz="4" w:space="0"/>
              <w:left w:val="single" w:color="auto" w:sz="4" w:space="0"/>
              <w:bottom w:val="single" w:color="auto" w:sz="4" w:space="0"/>
              <w:right w:val="single" w:color="auto" w:sz="4" w:space="0"/>
            </w:tcBorders>
            <w:noWrap w:val="0"/>
            <w:vAlign w:val="center"/>
          </w:tcPr>
          <w:p w14:paraId="20ED2026">
            <w:pPr>
              <w:pStyle w:val="37"/>
              <w:widowControl/>
              <w:spacing w:line="510" w:lineRule="exact"/>
              <w:jc w:val="left"/>
              <w:rPr>
                <w:rFonts w:hint="eastAsia" w:hAnsi="宋体" w:cs="宋体"/>
                <w:color w:val="auto"/>
                <w:sz w:val="24"/>
                <w:szCs w:val="21"/>
                <w:highlight w:val="none"/>
              </w:rPr>
            </w:pPr>
            <w:r>
              <w:rPr>
                <w:rFonts w:hint="eastAsia" w:hAnsi="宋体" w:cs="宋体"/>
                <w:color w:val="auto"/>
                <w:sz w:val="24"/>
                <w:szCs w:val="21"/>
                <w:highlight w:val="none"/>
              </w:rPr>
              <w:t>费</w:t>
            </w:r>
            <w:r>
              <w:rPr>
                <w:rFonts w:hAnsi="宋体"/>
                <w:color w:val="auto"/>
                <w:sz w:val="24"/>
                <w:szCs w:val="21"/>
                <w:highlight w:val="none"/>
              </w:rPr>
              <w:t xml:space="preserve">  </w:t>
            </w:r>
            <w:r>
              <w:rPr>
                <w:rFonts w:hint="eastAsia" w:hAnsi="宋体" w:cs="宋体"/>
                <w:color w:val="auto"/>
                <w:sz w:val="24"/>
                <w:szCs w:val="21"/>
                <w:highlight w:val="none"/>
              </w:rPr>
              <w:t>率（</w:t>
            </w:r>
            <w:r>
              <w:rPr>
                <w:rFonts w:hAnsi="宋体"/>
                <w:color w:val="auto"/>
                <w:sz w:val="24"/>
                <w:szCs w:val="21"/>
                <w:highlight w:val="none"/>
              </w:rPr>
              <w:t>%</w:t>
            </w:r>
            <w:r>
              <w:rPr>
                <w:rFonts w:hint="eastAsia" w:hAnsi="宋体" w:cs="宋体"/>
                <w:color w:val="auto"/>
                <w:sz w:val="24"/>
                <w:szCs w:val="21"/>
                <w:highlight w:val="none"/>
              </w:rPr>
              <w:t>）</w:t>
            </w:r>
          </w:p>
        </w:tc>
        <w:tc>
          <w:tcPr>
            <w:tcW w:w="1550" w:type="dxa"/>
            <w:vMerge w:val="restart"/>
            <w:tcBorders>
              <w:top w:val="single" w:color="auto" w:sz="4" w:space="0"/>
              <w:left w:val="single" w:color="auto" w:sz="4" w:space="0"/>
              <w:bottom w:val="single" w:color="auto" w:sz="4" w:space="0"/>
              <w:right w:val="single" w:color="auto" w:sz="4" w:space="0"/>
            </w:tcBorders>
            <w:noWrap w:val="0"/>
            <w:vAlign w:val="center"/>
          </w:tcPr>
          <w:p w14:paraId="5DCFD7C4">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金</w:t>
            </w:r>
            <w:r>
              <w:rPr>
                <w:rFonts w:hAnsi="宋体"/>
                <w:color w:val="auto"/>
                <w:sz w:val="24"/>
                <w:szCs w:val="21"/>
                <w:highlight w:val="none"/>
              </w:rPr>
              <w:t xml:space="preserve">  </w:t>
            </w:r>
            <w:r>
              <w:rPr>
                <w:rFonts w:hint="eastAsia" w:hAnsi="宋体" w:cs="宋体"/>
                <w:color w:val="auto"/>
                <w:sz w:val="24"/>
                <w:szCs w:val="21"/>
                <w:highlight w:val="none"/>
              </w:rPr>
              <w:t>额（元）</w:t>
            </w:r>
          </w:p>
        </w:tc>
        <w:tc>
          <w:tcPr>
            <w:tcW w:w="236" w:type="dxa"/>
            <w:tcBorders>
              <w:top w:val="nil"/>
              <w:left w:val="nil"/>
              <w:bottom w:val="nil"/>
              <w:right w:val="nil"/>
            </w:tcBorders>
            <w:noWrap w:val="0"/>
            <w:vAlign w:val="center"/>
          </w:tcPr>
          <w:p w14:paraId="0218F286">
            <w:pPr>
              <w:pStyle w:val="37"/>
              <w:widowControl/>
              <w:spacing w:line="420" w:lineRule="atLeast"/>
              <w:jc w:val="left"/>
              <w:rPr>
                <w:rFonts w:hint="eastAsia" w:hAnsi="宋体" w:cs="Arial"/>
                <w:color w:val="auto"/>
                <w:sz w:val="1"/>
                <w:szCs w:val="23"/>
                <w:highlight w:val="none"/>
              </w:rPr>
            </w:pPr>
          </w:p>
        </w:tc>
      </w:tr>
      <w:tr w14:paraId="44F7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14:paraId="7F1A62D2">
            <w:pPr>
              <w:pStyle w:val="37"/>
              <w:widowControl/>
              <w:jc w:val="left"/>
              <w:rPr>
                <w:rFonts w:hint="eastAsia" w:hAnsi="宋体" w:cs="宋体"/>
                <w:color w:val="auto"/>
                <w:sz w:val="24"/>
                <w:szCs w:val="21"/>
                <w:highlight w:val="none"/>
              </w:rPr>
            </w:pPr>
          </w:p>
        </w:tc>
        <w:tc>
          <w:tcPr>
            <w:tcW w:w="3868" w:type="dxa"/>
            <w:vMerge w:val="continue"/>
            <w:tcBorders>
              <w:top w:val="single" w:color="auto" w:sz="4" w:space="0"/>
              <w:left w:val="single" w:color="auto" w:sz="4" w:space="0"/>
              <w:bottom w:val="single" w:color="auto" w:sz="4" w:space="0"/>
              <w:right w:val="single" w:color="auto" w:sz="4" w:space="0"/>
            </w:tcBorders>
            <w:noWrap w:val="0"/>
            <w:vAlign w:val="center"/>
          </w:tcPr>
          <w:p w14:paraId="7FAA2153">
            <w:pPr>
              <w:pStyle w:val="37"/>
              <w:widowControl/>
              <w:jc w:val="left"/>
              <w:rPr>
                <w:rFonts w:hint="eastAsia" w:hAnsi="宋体" w:cs="宋体"/>
                <w:color w:val="auto"/>
                <w:sz w:val="24"/>
                <w:szCs w:val="21"/>
                <w:highlight w:val="none"/>
              </w:rPr>
            </w:pPr>
          </w:p>
        </w:tc>
        <w:tc>
          <w:tcPr>
            <w:tcW w:w="1055" w:type="dxa"/>
            <w:vMerge w:val="continue"/>
            <w:tcBorders>
              <w:top w:val="single" w:color="auto" w:sz="4" w:space="0"/>
              <w:left w:val="single" w:color="auto" w:sz="4" w:space="0"/>
              <w:bottom w:val="single" w:color="auto" w:sz="4" w:space="0"/>
              <w:right w:val="single" w:color="auto" w:sz="4" w:space="0"/>
            </w:tcBorders>
            <w:noWrap w:val="0"/>
            <w:vAlign w:val="center"/>
          </w:tcPr>
          <w:p w14:paraId="68C7438F">
            <w:pPr>
              <w:pStyle w:val="37"/>
              <w:widowControl/>
              <w:jc w:val="left"/>
              <w:rPr>
                <w:rFonts w:hint="eastAsia" w:hAnsi="宋体" w:cs="宋体"/>
                <w:color w:val="auto"/>
                <w:sz w:val="24"/>
                <w:szCs w:val="21"/>
                <w:highlight w:val="none"/>
              </w:rPr>
            </w:pPr>
          </w:p>
        </w:tc>
        <w:tc>
          <w:tcPr>
            <w:tcW w:w="1613" w:type="dxa"/>
            <w:vMerge w:val="continue"/>
            <w:tcBorders>
              <w:top w:val="single" w:color="auto" w:sz="4" w:space="0"/>
              <w:left w:val="single" w:color="auto" w:sz="4" w:space="0"/>
              <w:bottom w:val="single" w:color="auto" w:sz="4" w:space="0"/>
              <w:right w:val="single" w:color="auto" w:sz="4" w:space="0"/>
            </w:tcBorders>
            <w:noWrap w:val="0"/>
            <w:vAlign w:val="center"/>
          </w:tcPr>
          <w:p w14:paraId="50ED83DF">
            <w:pPr>
              <w:pStyle w:val="37"/>
              <w:widowControl/>
              <w:jc w:val="left"/>
              <w:rPr>
                <w:rFonts w:hint="eastAsia" w:hAnsi="宋体" w:cs="宋体"/>
                <w:color w:val="auto"/>
                <w:sz w:val="24"/>
                <w:szCs w:val="21"/>
                <w:highlight w:val="none"/>
              </w:rPr>
            </w:pPr>
          </w:p>
        </w:tc>
        <w:tc>
          <w:tcPr>
            <w:tcW w:w="1550" w:type="dxa"/>
            <w:vMerge w:val="continue"/>
            <w:tcBorders>
              <w:top w:val="single" w:color="auto" w:sz="4" w:space="0"/>
              <w:left w:val="single" w:color="auto" w:sz="4" w:space="0"/>
              <w:bottom w:val="single" w:color="auto" w:sz="4" w:space="0"/>
              <w:right w:val="single" w:color="auto" w:sz="4" w:space="0"/>
            </w:tcBorders>
            <w:noWrap w:val="0"/>
            <w:vAlign w:val="center"/>
          </w:tcPr>
          <w:p w14:paraId="607128FC">
            <w:pPr>
              <w:pStyle w:val="37"/>
              <w:widowControl/>
              <w:jc w:val="left"/>
              <w:rPr>
                <w:rFonts w:hint="eastAsia" w:hAnsi="宋体" w:cs="宋体"/>
                <w:color w:val="auto"/>
                <w:sz w:val="24"/>
                <w:szCs w:val="21"/>
                <w:highlight w:val="none"/>
              </w:rPr>
            </w:pPr>
          </w:p>
        </w:tc>
        <w:tc>
          <w:tcPr>
            <w:tcW w:w="236" w:type="dxa"/>
            <w:tcBorders>
              <w:top w:val="nil"/>
              <w:left w:val="nil"/>
              <w:bottom w:val="nil"/>
              <w:right w:val="nil"/>
            </w:tcBorders>
            <w:noWrap w:val="0"/>
            <w:vAlign w:val="center"/>
          </w:tcPr>
          <w:p w14:paraId="67856700">
            <w:pPr>
              <w:pStyle w:val="37"/>
              <w:widowControl/>
              <w:spacing w:line="420" w:lineRule="atLeast"/>
              <w:jc w:val="left"/>
              <w:rPr>
                <w:rFonts w:hint="eastAsia" w:hAnsi="宋体" w:cs="Arial"/>
                <w:color w:val="auto"/>
                <w:sz w:val="23"/>
                <w:szCs w:val="23"/>
                <w:highlight w:val="none"/>
              </w:rPr>
            </w:pPr>
          </w:p>
        </w:tc>
      </w:tr>
      <w:tr w14:paraId="6ED6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04C212A6">
            <w:pPr>
              <w:pStyle w:val="37"/>
              <w:widowControl/>
              <w:spacing w:line="420" w:lineRule="atLeast"/>
              <w:jc w:val="left"/>
              <w:rPr>
                <w:rFonts w:hint="eastAsia" w:hAnsi="宋体" w:cs="宋体"/>
                <w:color w:val="auto"/>
                <w:sz w:val="23"/>
                <w:szCs w:val="21"/>
                <w:highlight w:val="none"/>
              </w:rPr>
            </w:pPr>
          </w:p>
        </w:tc>
        <w:tc>
          <w:tcPr>
            <w:tcW w:w="3868" w:type="dxa"/>
            <w:tcBorders>
              <w:top w:val="single" w:color="auto" w:sz="4" w:space="0"/>
              <w:left w:val="single" w:color="auto" w:sz="4" w:space="0"/>
              <w:bottom w:val="single" w:color="auto" w:sz="4" w:space="0"/>
              <w:right w:val="single" w:color="auto" w:sz="4" w:space="0"/>
            </w:tcBorders>
            <w:noWrap w:val="0"/>
          </w:tcPr>
          <w:p w14:paraId="7388C106">
            <w:pPr>
              <w:pStyle w:val="37"/>
              <w:widowControl/>
              <w:spacing w:line="510" w:lineRule="exact"/>
              <w:jc w:val="left"/>
              <w:rPr>
                <w:rFonts w:hint="eastAsia" w:hAnsi="宋体" w:cs="宋体"/>
                <w:b/>
                <w:color w:val="auto"/>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0BE203A3">
            <w:pPr>
              <w:pStyle w:val="37"/>
              <w:widowControl/>
              <w:spacing w:line="420" w:lineRule="atLeast"/>
              <w:jc w:val="left"/>
              <w:rPr>
                <w:rFonts w:hint="eastAsia" w:hAnsi="宋体" w:cs="宋体"/>
                <w:color w:val="auto"/>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5CD81260">
            <w:pPr>
              <w:pStyle w:val="37"/>
              <w:widowControl/>
              <w:spacing w:line="420" w:lineRule="atLeast"/>
              <w:jc w:val="left"/>
              <w:rPr>
                <w:rFonts w:hint="eastAsia" w:hAnsi="宋体" w:cs="宋体"/>
                <w:color w:val="auto"/>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B125088">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361DCCD5">
            <w:pPr>
              <w:pStyle w:val="37"/>
              <w:widowControl/>
              <w:spacing w:line="420" w:lineRule="atLeast"/>
              <w:jc w:val="left"/>
              <w:rPr>
                <w:rFonts w:hint="eastAsia" w:hAnsi="宋体" w:cs="Arial"/>
                <w:color w:val="auto"/>
                <w:sz w:val="1"/>
                <w:szCs w:val="23"/>
                <w:highlight w:val="none"/>
              </w:rPr>
            </w:pPr>
          </w:p>
        </w:tc>
      </w:tr>
      <w:tr w14:paraId="7F36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6FEF4C55">
            <w:pPr>
              <w:pStyle w:val="37"/>
              <w:widowControl/>
              <w:spacing w:line="420" w:lineRule="atLeast"/>
              <w:jc w:val="left"/>
              <w:rPr>
                <w:rFonts w:hint="eastAsia" w:hAnsi="宋体"/>
                <w:color w:val="auto"/>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tcPr>
          <w:p w14:paraId="7FA846B8">
            <w:pPr>
              <w:pStyle w:val="37"/>
              <w:widowControl/>
              <w:spacing w:line="510" w:lineRule="exact"/>
              <w:jc w:val="left"/>
              <w:rPr>
                <w:rFonts w:hint="eastAsia" w:hAnsi="宋体" w:cs="宋体"/>
                <w:color w:val="auto"/>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7AD456C3">
            <w:pPr>
              <w:pStyle w:val="37"/>
              <w:widowControl/>
              <w:spacing w:line="420" w:lineRule="atLeast"/>
              <w:jc w:val="left"/>
              <w:rPr>
                <w:rFonts w:hint="eastAsia" w:hAnsi="宋体" w:cs="宋体"/>
                <w:color w:val="auto"/>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tcPr>
          <w:p w14:paraId="73484342">
            <w:pPr>
              <w:pStyle w:val="37"/>
              <w:widowControl/>
              <w:spacing w:line="480" w:lineRule="auto"/>
              <w:jc w:val="left"/>
              <w:rPr>
                <w:rFonts w:hint="eastAsia" w:hAnsi="宋体" w:cs="宋体"/>
                <w:color w:val="auto"/>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A1FA753">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4C59BABB">
            <w:pPr>
              <w:pStyle w:val="37"/>
              <w:widowControl/>
              <w:spacing w:line="420" w:lineRule="atLeast"/>
              <w:jc w:val="left"/>
              <w:rPr>
                <w:rFonts w:hint="eastAsia" w:hAnsi="宋体" w:cs="Arial"/>
                <w:color w:val="auto"/>
                <w:sz w:val="1"/>
                <w:szCs w:val="23"/>
                <w:highlight w:val="none"/>
              </w:rPr>
            </w:pPr>
          </w:p>
        </w:tc>
      </w:tr>
      <w:tr w14:paraId="4490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371482AC">
            <w:pPr>
              <w:pStyle w:val="37"/>
              <w:widowControl/>
              <w:spacing w:line="420" w:lineRule="atLeast"/>
              <w:jc w:val="left"/>
              <w:rPr>
                <w:rFonts w:hint="eastAsia" w:hAnsi="宋体"/>
                <w:color w:val="auto"/>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tcPr>
          <w:p w14:paraId="127ACCE3">
            <w:pPr>
              <w:pStyle w:val="37"/>
              <w:widowControl/>
              <w:spacing w:line="510" w:lineRule="exact"/>
              <w:jc w:val="left"/>
              <w:rPr>
                <w:rFonts w:hint="eastAsia" w:hAnsi="宋体" w:cs="宋体"/>
                <w:color w:val="auto"/>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58E20084">
            <w:pPr>
              <w:pStyle w:val="37"/>
              <w:widowControl/>
              <w:spacing w:line="420" w:lineRule="atLeast"/>
              <w:jc w:val="left"/>
              <w:rPr>
                <w:rFonts w:hint="eastAsia" w:hAnsi="宋体" w:cs="宋体"/>
                <w:color w:val="auto"/>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22474DFC">
            <w:pPr>
              <w:pStyle w:val="37"/>
              <w:widowControl/>
              <w:spacing w:line="420" w:lineRule="atLeast"/>
              <w:jc w:val="left"/>
              <w:rPr>
                <w:rFonts w:hint="eastAsia" w:hAnsi="宋体" w:cs="宋体"/>
                <w:color w:val="auto"/>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3E7A945E">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323BEBE7">
            <w:pPr>
              <w:pStyle w:val="37"/>
              <w:widowControl/>
              <w:spacing w:line="420" w:lineRule="atLeast"/>
              <w:jc w:val="left"/>
              <w:rPr>
                <w:rFonts w:hint="eastAsia" w:hAnsi="宋体" w:cs="Arial"/>
                <w:color w:val="auto"/>
                <w:sz w:val="1"/>
                <w:szCs w:val="23"/>
                <w:highlight w:val="none"/>
              </w:rPr>
            </w:pPr>
          </w:p>
        </w:tc>
      </w:tr>
      <w:tr w14:paraId="51BD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121F4F5F">
            <w:pPr>
              <w:pStyle w:val="37"/>
              <w:widowControl/>
              <w:spacing w:line="420" w:lineRule="atLeast"/>
              <w:jc w:val="left"/>
              <w:rPr>
                <w:rFonts w:hint="eastAsia" w:hAnsi="宋体" w:cs="宋体"/>
                <w:color w:val="auto"/>
                <w:sz w:val="23"/>
                <w:szCs w:val="21"/>
                <w:highlight w:val="none"/>
              </w:rPr>
            </w:pPr>
          </w:p>
        </w:tc>
        <w:tc>
          <w:tcPr>
            <w:tcW w:w="3868" w:type="dxa"/>
            <w:tcBorders>
              <w:top w:val="single" w:color="auto" w:sz="4" w:space="0"/>
              <w:left w:val="single" w:color="auto" w:sz="4" w:space="0"/>
              <w:bottom w:val="single" w:color="auto" w:sz="4" w:space="0"/>
              <w:right w:val="single" w:color="auto" w:sz="4" w:space="0"/>
            </w:tcBorders>
            <w:noWrap w:val="0"/>
          </w:tcPr>
          <w:p w14:paraId="38A8AE22">
            <w:pPr>
              <w:pStyle w:val="37"/>
              <w:widowControl/>
              <w:spacing w:line="510" w:lineRule="exact"/>
              <w:jc w:val="left"/>
              <w:rPr>
                <w:rFonts w:hint="eastAsia" w:hAnsi="宋体" w:cs="宋体"/>
                <w:color w:val="auto"/>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50BEC150">
            <w:pPr>
              <w:pStyle w:val="37"/>
              <w:widowControl/>
              <w:spacing w:line="420" w:lineRule="atLeast"/>
              <w:jc w:val="left"/>
              <w:rPr>
                <w:rFonts w:hint="eastAsia" w:hAnsi="宋体" w:cs="宋体"/>
                <w:color w:val="auto"/>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4B946701">
            <w:pPr>
              <w:pStyle w:val="37"/>
              <w:widowControl/>
              <w:spacing w:line="420" w:lineRule="atLeast"/>
              <w:jc w:val="left"/>
              <w:rPr>
                <w:rFonts w:hint="eastAsia" w:hAnsi="宋体" w:cs="宋体"/>
                <w:color w:val="auto"/>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68C12F75">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334E89A4">
            <w:pPr>
              <w:pStyle w:val="37"/>
              <w:widowControl/>
              <w:spacing w:line="420" w:lineRule="atLeast"/>
              <w:jc w:val="left"/>
              <w:rPr>
                <w:rFonts w:hint="eastAsia" w:hAnsi="宋体" w:cs="Arial"/>
                <w:color w:val="auto"/>
                <w:sz w:val="1"/>
                <w:szCs w:val="23"/>
                <w:highlight w:val="none"/>
              </w:rPr>
            </w:pPr>
          </w:p>
        </w:tc>
      </w:tr>
      <w:tr w14:paraId="4242A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41F02AFA">
            <w:pPr>
              <w:pStyle w:val="37"/>
              <w:widowControl/>
              <w:spacing w:line="420" w:lineRule="atLeast"/>
              <w:jc w:val="left"/>
              <w:rPr>
                <w:rFonts w:hint="eastAsia" w:hAnsi="宋体"/>
                <w:color w:val="auto"/>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tcPr>
          <w:p w14:paraId="0E3CEA19">
            <w:pPr>
              <w:pStyle w:val="37"/>
              <w:widowControl/>
              <w:spacing w:line="510" w:lineRule="exact"/>
              <w:jc w:val="left"/>
              <w:rPr>
                <w:rFonts w:hint="eastAsia" w:hAnsi="宋体" w:cs="宋体"/>
                <w:color w:val="auto"/>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4E2B8073">
            <w:pPr>
              <w:pStyle w:val="37"/>
              <w:widowControl/>
              <w:spacing w:line="420" w:lineRule="atLeast"/>
              <w:jc w:val="left"/>
              <w:rPr>
                <w:rFonts w:hint="eastAsia" w:hAnsi="宋体" w:cs="宋体"/>
                <w:color w:val="auto"/>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4E169B2E">
            <w:pPr>
              <w:pStyle w:val="37"/>
              <w:widowControl/>
              <w:spacing w:line="420" w:lineRule="atLeast"/>
              <w:jc w:val="left"/>
              <w:rPr>
                <w:rFonts w:hint="eastAsia" w:hAnsi="宋体" w:cs="宋体"/>
                <w:color w:val="auto"/>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6AB9650">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1F97F3C6">
            <w:pPr>
              <w:pStyle w:val="37"/>
              <w:widowControl/>
              <w:spacing w:line="420" w:lineRule="atLeast"/>
              <w:jc w:val="left"/>
              <w:rPr>
                <w:rFonts w:hint="eastAsia" w:hAnsi="宋体" w:cs="Arial"/>
                <w:color w:val="auto"/>
                <w:sz w:val="1"/>
                <w:szCs w:val="23"/>
                <w:highlight w:val="none"/>
              </w:rPr>
            </w:pPr>
          </w:p>
        </w:tc>
      </w:tr>
      <w:tr w14:paraId="5862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7FA8C87D">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合</w:t>
            </w:r>
            <w:r>
              <w:rPr>
                <w:rFonts w:hAnsi="宋体"/>
                <w:color w:val="auto"/>
                <w:sz w:val="24"/>
                <w:szCs w:val="21"/>
                <w:highlight w:val="none"/>
              </w:rPr>
              <w:t xml:space="preserve">     </w:t>
            </w:r>
            <w:r>
              <w:rPr>
                <w:rFonts w:hint="eastAsia" w:hAnsi="宋体" w:cs="宋体"/>
                <w:color w:val="auto"/>
                <w:sz w:val="24"/>
                <w:szCs w:val="21"/>
                <w:highlight w:val="none"/>
              </w:rPr>
              <w:t>计</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EA62519">
            <w:pPr>
              <w:pStyle w:val="37"/>
              <w:widowControl/>
              <w:spacing w:line="420" w:lineRule="atLeast"/>
              <w:jc w:val="left"/>
              <w:rPr>
                <w:rFonts w:hint="eastAsia" w:hAnsi="宋体" w:cs="宋体"/>
                <w:color w:val="auto"/>
                <w:sz w:val="1"/>
                <w:szCs w:val="21"/>
                <w:highlight w:val="none"/>
              </w:rPr>
            </w:pPr>
          </w:p>
        </w:tc>
        <w:tc>
          <w:tcPr>
            <w:tcW w:w="236" w:type="dxa"/>
            <w:tcBorders>
              <w:top w:val="nil"/>
              <w:left w:val="nil"/>
              <w:bottom w:val="nil"/>
              <w:right w:val="nil"/>
            </w:tcBorders>
            <w:noWrap w:val="0"/>
            <w:vAlign w:val="center"/>
          </w:tcPr>
          <w:p w14:paraId="02267FA5">
            <w:pPr>
              <w:pStyle w:val="37"/>
              <w:widowControl/>
              <w:spacing w:line="420" w:lineRule="atLeast"/>
              <w:jc w:val="left"/>
              <w:rPr>
                <w:rFonts w:hint="eastAsia" w:hAnsi="宋体" w:cs="Arial"/>
                <w:color w:val="auto"/>
                <w:sz w:val="1"/>
                <w:szCs w:val="23"/>
                <w:highlight w:val="none"/>
              </w:rPr>
            </w:pPr>
          </w:p>
        </w:tc>
      </w:tr>
    </w:tbl>
    <w:p w14:paraId="33B2B7EA">
      <w:pPr>
        <w:pStyle w:val="37"/>
        <w:widowControl/>
        <w:spacing w:line="420" w:lineRule="atLeast"/>
        <w:jc w:val="left"/>
        <w:rPr>
          <w:rFonts w:hint="eastAsia" w:hAnsi="宋体" w:cs="宋体"/>
          <w:color w:val="auto"/>
          <w:sz w:val="18"/>
          <w:szCs w:val="18"/>
          <w:highlight w:val="none"/>
        </w:rPr>
      </w:pPr>
      <w:r>
        <w:rPr>
          <w:rFonts w:hAnsi="宋体"/>
          <w:color w:val="auto"/>
          <w:sz w:val="24"/>
          <w:highlight w:val="none"/>
        </w:rPr>
        <w:t xml:space="preserve">  </w:t>
      </w:r>
      <w:r>
        <w:rPr>
          <w:rFonts w:hint="eastAsia" w:hAnsi="宋体" w:cs="宋体"/>
          <w:color w:val="auto"/>
          <w:sz w:val="18"/>
          <w:szCs w:val="18"/>
          <w:highlight w:val="none"/>
        </w:rPr>
        <w:t>注：本表适用于以“费率”计价的措施项目。</w:t>
      </w:r>
    </w:p>
    <w:p w14:paraId="2B3DAAB6">
      <w:pPr>
        <w:pStyle w:val="37"/>
        <w:widowControl/>
        <w:spacing w:line="420" w:lineRule="atLeast"/>
        <w:jc w:val="left"/>
        <w:rPr>
          <w:rFonts w:hint="eastAsia" w:hAnsi="宋体" w:cs="宋体"/>
          <w:color w:val="auto"/>
          <w:sz w:val="18"/>
          <w:szCs w:val="18"/>
          <w:highlight w:val="none"/>
        </w:rPr>
      </w:pPr>
    </w:p>
    <w:p w14:paraId="514121A3">
      <w:pPr>
        <w:pStyle w:val="37"/>
        <w:widowControl/>
        <w:spacing w:line="420" w:lineRule="atLeast"/>
        <w:jc w:val="left"/>
        <w:rPr>
          <w:rFonts w:hint="eastAsia" w:hAnsi="宋体" w:cs="宋体"/>
          <w:color w:val="auto"/>
          <w:sz w:val="18"/>
          <w:szCs w:val="18"/>
          <w:highlight w:val="none"/>
        </w:rPr>
      </w:pPr>
    </w:p>
    <w:p w14:paraId="0EBC7612">
      <w:pPr>
        <w:pStyle w:val="37"/>
        <w:widowControl/>
        <w:spacing w:line="420" w:lineRule="atLeast"/>
        <w:jc w:val="left"/>
        <w:rPr>
          <w:rFonts w:hint="eastAsia" w:hAnsi="宋体" w:cs="宋体"/>
          <w:color w:val="auto"/>
          <w:sz w:val="18"/>
          <w:szCs w:val="18"/>
          <w:highlight w:val="none"/>
        </w:rPr>
      </w:pPr>
    </w:p>
    <w:tbl>
      <w:tblPr>
        <w:tblStyle w:val="61"/>
        <w:tblW w:w="10407" w:type="dxa"/>
        <w:jc w:val="center"/>
        <w:tblLayout w:type="fixed"/>
        <w:tblCellMar>
          <w:top w:w="0" w:type="dxa"/>
          <w:left w:w="108" w:type="dxa"/>
          <w:bottom w:w="0" w:type="dxa"/>
          <w:right w:w="108" w:type="dxa"/>
        </w:tblCellMar>
      </w:tblPr>
      <w:tblGrid>
        <w:gridCol w:w="947"/>
        <w:gridCol w:w="2685"/>
        <w:gridCol w:w="1980"/>
        <w:gridCol w:w="705"/>
        <w:gridCol w:w="1275"/>
        <w:gridCol w:w="705"/>
        <w:gridCol w:w="1258"/>
        <w:gridCol w:w="705"/>
        <w:gridCol w:w="147"/>
      </w:tblGrid>
      <w:tr w14:paraId="4751F39E">
        <w:tblPrEx>
          <w:tblCellMar>
            <w:top w:w="0" w:type="dxa"/>
            <w:left w:w="108" w:type="dxa"/>
            <w:bottom w:w="0" w:type="dxa"/>
            <w:right w:w="108" w:type="dxa"/>
          </w:tblCellMar>
        </w:tblPrEx>
        <w:trPr>
          <w:trHeight w:val="870" w:hRule="atLeast"/>
          <w:jc w:val="center"/>
        </w:trPr>
        <w:tc>
          <w:tcPr>
            <w:tcW w:w="10407" w:type="dxa"/>
            <w:gridSpan w:val="9"/>
            <w:tcBorders>
              <w:top w:val="nil"/>
              <w:left w:val="nil"/>
              <w:bottom w:val="nil"/>
              <w:right w:val="nil"/>
            </w:tcBorders>
            <w:noWrap w:val="0"/>
            <w:vAlign w:val="center"/>
          </w:tcPr>
          <w:p w14:paraId="6453C8FB">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七、其他项目清单与计价汇总表</w:t>
            </w:r>
          </w:p>
          <w:p w14:paraId="64FC5F58">
            <w:pPr>
              <w:pStyle w:val="37"/>
              <w:ind w:right="480"/>
              <w:jc w:val="right"/>
              <w:rPr>
                <w:rFonts w:hint="eastAsia" w:hAnsi="宋体" w:cs="宋体"/>
                <w:color w:val="auto"/>
                <w:sz w:val="24"/>
                <w:highlight w:val="none"/>
              </w:rPr>
            </w:pPr>
            <w:r>
              <w:rPr>
                <w:rFonts w:hint="eastAsia" w:hAnsi="宋体" w:cs="宋体"/>
                <w:color w:val="auto"/>
                <w:sz w:val="24"/>
                <w:highlight w:val="none"/>
              </w:rPr>
              <w:t>表7</w:t>
            </w:r>
          </w:p>
        </w:tc>
      </w:tr>
      <w:tr w14:paraId="1C81C52D">
        <w:tblPrEx>
          <w:tblCellMar>
            <w:top w:w="0" w:type="dxa"/>
            <w:left w:w="108" w:type="dxa"/>
            <w:bottom w:w="0" w:type="dxa"/>
            <w:right w:w="108" w:type="dxa"/>
          </w:tblCellMar>
        </w:tblPrEx>
        <w:trPr>
          <w:gridAfter w:val="2"/>
          <w:wAfter w:w="852" w:type="dxa"/>
          <w:trHeight w:val="585" w:hRule="atLeast"/>
          <w:jc w:val="center"/>
        </w:trPr>
        <w:tc>
          <w:tcPr>
            <w:tcW w:w="3632" w:type="dxa"/>
            <w:gridSpan w:val="2"/>
            <w:tcBorders>
              <w:top w:val="nil"/>
              <w:left w:val="nil"/>
              <w:bottom w:val="nil"/>
              <w:right w:val="nil"/>
            </w:tcBorders>
            <w:noWrap w:val="0"/>
            <w:vAlign w:val="bottom"/>
          </w:tcPr>
          <w:p w14:paraId="52CC23A6">
            <w:pPr>
              <w:pStyle w:val="37"/>
              <w:widowControl/>
              <w:jc w:val="left"/>
              <w:rPr>
                <w:rFonts w:hint="eastAsia" w:hAnsi="宋体" w:cs="宋体"/>
                <w:color w:val="auto"/>
                <w:sz w:val="22"/>
                <w:szCs w:val="22"/>
                <w:highlight w:val="none"/>
              </w:rPr>
            </w:pPr>
            <w:r>
              <w:rPr>
                <w:rFonts w:hint="eastAsia" w:hAnsi="宋体" w:cs="宋体"/>
                <w:color w:val="auto"/>
                <w:sz w:val="22"/>
                <w:szCs w:val="22"/>
                <w:highlight w:val="none"/>
              </w:rPr>
              <w:t xml:space="preserve">工程名称： </w:t>
            </w:r>
          </w:p>
        </w:tc>
        <w:tc>
          <w:tcPr>
            <w:tcW w:w="1980" w:type="dxa"/>
            <w:tcBorders>
              <w:top w:val="nil"/>
              <w:left w:val="nil"/>
              <w:bottom w:val="nil"/>
              <w:right w:val="nil"/>
            </w:tcBorders>
            <w:noWrap w:val="0"/>
          </w:tcPr>
          <w:p w14:paraId="78BBD2CD">
            <w:pPr>
              <w:pStyle w:val="37"/>
              <w:widowControl/>
              <w:jc w:val="left"/>
              <w:rPr>
                <w:rFonts w:hint="eastAsia" w:hAnsi="宋体" w:cs="宋体"/>
                <w:color w:val="auto"/>
                <w:highlight w:val="none"/>
              </w:rPr>
            </w:pPr>
          </w:p>
        </w:tc>
        <w:tc>
          <w:tcPr>
            <w:tcW w:w="1980" w:type="dxa"/>
            <w:gridSpan w:val="2"/>
            <w:tcBorders>
              <w:top w:val="nil"/>
              <w:left w:val="nil"/>
              <w:bottom w:val="nil"/>
              <w:right w:val="nil"/>
            </w:tcBorders>
            <w:noWrap w:val="0"/>
            <w:vAlign w:val="bottom"/>
          </w:tcPr>
          <w:p w14:paraId="4245558A">
            <w:pPr>
              <w:pStyle w:val="37"/>
              <w:widowControl/>
              <w:jc w:val="left"/>
              <w:rPr>
                <w:rFonts w:hint="eastAsia" w:hAnsi="宋体" w:cs="宋体"/>
                <w:b/>
                <w:bCs/>
                <w:color w:val="auto"/>
                <w:highlight w:val="none"/>
              </w:rPr>
            </w:pPr>
            <w:r>
              <w:rPr>
                <w:rFonts w:hAnsi="宋体"/>
                <w:color w:val="auto"/>
                <w:highlight w:val="none"/>
              </w:rPr>
              <w:t xml:space="preserve">                   </w:t>
            </w:r>
          </w:p>
        </w:tc>
        <w:tc>
          <w:tcPr>
            <w:tcW w:w="1963" w:type="dxa"/>
            <w:gridSpan w:val="2"/>
            <w:tcBorders>
              <w:top w:val="nil"/>
              <w:left w:val="nil"/>
              <w:bottom w:val="nil"/>
              <w:right w:val="nil"/>
            </w:tcBorders>
            <w:noWrap w:val="0"/>
            <w:vAlign w:val="bottom"/>
          </w:tcPr>
          <w:p w14:paraId="62C7EB93">
            <w:pPr>
              <w:pStyle w:val="37"/>
              <w:widowControl/>
              <w:jc w:val="left"/>
              <w:rPr>
                <w:rFonts w:hint="eastAsia" w:hAnsi="宋体" w:cs="宋体"/>
                <w:b/>
                <w:bCs/>
                <w:color w:val="auto"/>
                <w:highlight w:val="none"/>
              </w:rPr>
            </w:pPr>
            <w:r>
              <w:rPr>
                <w:rFonts w:hint="eastAsia" w:hAnsi="宋体" w:cs="宋体"/>
                <w:color w:val="auto"/>
                <w:highlight w:val="none"/>
              </w:rPr>
              <w:t>第</w:t>
            </w:r>
            <w:r>
              <w:rPr>
                <w:rFonts w:hAnsi="宋体"/>
                <w:color w:val="auto"/>
                <w:highlight w:val="none"/>
              </w:rPr>
              <w:t xml:space="preserve">  </w:t>
            </w:r>
            <w:r>
              <w:rPr>
                <w:rFonts w:hint="eastAsia" w:hAnsi="宋体" w:cs="宋体"/>
                <w:color w:val="auto"/>
                <w:highlight w:val="none"/>
              </w:rPr>
              <w:t>页</w:t>
            </w:r>
            <w:r>
              <w:rPr>
                <w:rFonts w:hAnsi="宋体"/>
                <w:color w:val="auto"/>
                <w:highlight w:val="none"/>
              </w:rPr>
              <w:t xml:space="preserve"> </w:t>
            </w:r>
            <w:r>
              <w:rPr>
                <w:rFonts w:hint="eastAsia" w:hAnsi="宋体" w:cs="宋体"/>
                <w:color w:val="auto"/>
                <w:highlight w:val="none"/>
              </w:rPr>
              <w:t>共</w:t>
            </w:r>
            <w:r>
              <w:rPr>
                <w:rFonts w:hAnsi="宋体"/>
                <w:color w:val="auto"/>
                <w:highlight w:val="none"/>
              </w:rPr>
              <w:t xml:space="preserve">  </w:t>
            </w:r>
            <w:r>
              <w:rPr>
                <w:rFonts w:hint="eastAsia" w:hAnsi="宋体" w:cs="宋体"/>
                <w:color w:val="auto"/>
                <w:highlight w:val="none"/>
              </w:rPr>
              <w:t>页</w:t>
            </w:r>
          </w:p>
        </w:tc>
      </w:tr>
      <w:tr w14:paraId="13E71B70">
        <w:tblPrEx>
          <w:tblCellMar>
            <w:top w:w="0" w:type="dxa"/>
            <w:left w:w="108" w:type="dxa"/>
            <w:bottom w:w="0" w:type="dxa"/>
            <w:right w:w="108" w:type="dxa"/>
          </w:tblCellMar>
        </w:tblPrEx>
        <w:trPr>
          <w:gridAfter w:val="1"/>
          <w:wAfter w:w="147" w:type="dxa"/>
          <w:trHeight w:val="1180" w:hRule="atLeast"/>
          <w:jc w:val="center"/>
        </w:trPr>
        <w:tc>
          <w:tcPr>
            <w:tcW w:w="947" w:type="dxa"/>
            <w:tcBorders>
              <w:top w:val="single" w:color="auto" w:sz="4" w:space="0"/>
              <w:left w:val="single" w:color="auto" w:sz="4" w:space="0"/>
              <w:bottom w:val="single" w:color="000000" w:sz="4" w:space="0"/>
              <w:right w:val="single" w:color="auto" w:sz="4" w:space="0"/>
            </w:tcBorders>
            <w:noWrap w:val="0"/>
            <w:vAlign w:val="center"/>
          </w:tcPr>
          <w:p w14:paraId="29072272">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序号</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01369A40">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项目名称</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0B8E87DA">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计量单位</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50475FA3">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金额（元）</w:t>
            </w:r>
          </w:p>
        </w:tc>
        <w:tc>
          <w:tcPr>
            <w:tcW w:w="1963" w:type="dxa"/>
            <w:gridSpan w:val="2"/>
            <w:tcBorders>
              <w:top w:val="single" w:color="auto" w:sz="4" w:space="0"/>
              <w:left w:val="single" w:color="auto" w:sz="4" w:space="0"/>
              <w:bottom w:val="single" w:color="000000" w:sz="4" w:space="0"/>
              <w:right w:val="single" w:color="auto" w:sz="4" w:space="0"/>
            </w:tcBorders>
            <w:noWrap w:val="0"/>
            <w:vAlign w:val="center"/>
          </w:tcPr>
          <w:p w14:paraId="200331FB">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备注</w:t>
            </w:r>
          </w:p>
        </w:tc>
      </w:tr>
      <w:tr w14:paraId="4E10B2C7">
        <w:tblPrEx>
          <w:tblCellMar>
            <w:top w:w="0" w:type="dxa"/>
            <w:left w:w="108" w:type="dxa"/>
            <w:bottom w:w="0" w:type="dxa"/>
            <w:right w:w="108" w:type="dxa"/>
          </w:tblCellMar>
        </w:tblPrEx>
        <w:trPr>
          <w:gridAfter w:val="1"/>
          <w:wAfter w:w="147" w:type="dxa"/>
          <w:trHeight w:val="358" w:hRule="atLeast"/>
          <w:jc w:val="center"/>
        </w:trPr>
        <w:tc>
          <w:tcPr>
            <w:tcW w:w="947" w:type="dxa"/>
            <w:tcBorders>
              <w:top w:val="nil"/>
              <w:left w:val="single" w:color="auto" w:sz="4" w:space="0"/>
              <w:bottom w:val="single" w:color="auto" w:sz="4" w:space="0"/>
              <w:right w:val="single" w:color="auto" w:sz="4" w:space="0"/>
            </w:tcBorders>
            <w:noWrap w:val="0"/>
            <w:vAlign w:val="center"/>
          </w:tcPr>
          <w:p w14:paraId="42C42F85">
            <w:pPr>
              <w:pStyle w:val="37"/>
              <w:widowControl/>
              <w:jc w:val="center"/>
              <w:rPr>
                <w:rFonts w:hint="eastAsia" w:hAnsi="宋体" w:cs="宋体"/>
                <w:color w:val="auto"/>
                <w:sz w:val="20"/>
                <w:highlight w:val="none"/>
              </w:rPr>
            </w:pPr>
            <w:r>
              <w:rPr>
                <w:rFonts w:hint="eastAsia" w:hAnsi="宋体" w:cs="宋体"/>
                <w:color w:val="auto"/>
                <w:sz w:val="20"/>
                <w:highlight w:val="none"/>
              </w:rPr>
              <w:t>1</w:t>
            </w:r>
          </w:p>
        </w:tc>
        <w:tc>
          <w:tcPr>
            <w:tcW w:w="2685" w:type="dxa"/>
            <w:tcBorders>
              <w:top w:val="single" w:color="auto" w:sz="4" w:space="0"/>
              <w:left w:val="nil"/>
              <w:bottom w:val="single" w:color="auto" w:sz="4" w:space="0"/>
              <w:right w:val="single" w:color="auto" w:sz="4" w:space="0"/>
            </w:tcBorders>
            <w:noWrap w:val="0"/>
            <w:vAlign w:val="center"/>
          </w:tcPr>
          <w:p w14:paraId="587A194C">
            <w:pPr>
              <w:pStyle w:val="37"/>
              <w:widowControl/>
              <w:jc w:val="left"/>
              <w:rPr>
                <w:rFonts w:hint="eastAsia" w:hAnsi="宋体" w:cs="宋体"/>
                <w:color w:val="auto"/>
                <w:sz w:val="20"/>
                <w:highlight w:val="none"/>
              </w:rPr>
            </w:pPr>
            <w:r>
              <w:rPr>
                <w:rFonts w:hint="eastAsia" w:hAnsi="宋体" w:cs="宋体"/>
                <w:color w:val="auto"/>
                <w:sz w:val="20"/>
                <w:highlight w:val="none"/>
              </w:rPr>
              <w:t>暂列金额</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635A59AA">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6994A9A0">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6B06EFBE">
            <w:pPr>
              <w:pStyle w:val="37"/>
              <w:widowControl/>
              <w:jc w:val="right"/>
              <w:rPr>
                <w:rFonts w:hint="eastAsia" w:hAnsi="宋体" w:cs="宋体"/>
                <w:color w:val="auto"/>
                <w:sz w:val="20"/>
                <w:highlight w:val="none"/>
              </w:rPr>
            </w:pPr>
          </w:p>
        </w:tc>
      </w:tr>
      <w:tr w14:paraId="18FCF8E1">
        <w:tblPrEx>
          <w:tblCellMar>
            <w:top w:w="0" w:type="dxa"/>
            <w:left w:w="108" w:type="dxa"/>
            <w:bottom w:w="0" w:type="dxa"/>
            <w:right w:w="108" w:type="dxa"/>
          </w:tblCellMar>
        </w:tblPrEx>
        <w:trPr>
          <w:gridAfter w:val="1"/>
          <w:wAfter w:w="147" w:type="dxa"/>
          <w:trHeight w:val="264" w:hRule="atLeast"/>
          <w:jc w:val="center"/>
        </w:trPr>
        <w:tc>
          <w:tcPr>
            <w:tcW w:w="947" w:type="dxa"/>
            <w:tcBorders>
              <w:top w:val="nil"/>
              <w:left w:val="single" w:color="auto" w:sz="4" w:space="0"/>
              <w:bottom w:val="single" w:color="auto" w:sz="4" w:space="0"/>
              <w:right w:val="single" w:color="auto" w:sz="4" w:space="0"/>
            </w:tcBorders>
            <w:noWrap w:val="0"/>
            <w:vAlign w:val="center"/>
          </w:tcPr>
          <w:p w14:paraId="38025D07">
            <w:pPr>
              <w:pStyle w:val="37"/>
              <w:widowControl/>
              <w:jc w:val="center"/>
              <w:rPr>
                <w:rFonts w:hint="eastAsia" w:hAnsi="宋体" w:cs="宋体"/>
                <w:color w:val="auto"/>
                <w:sz w:val="20"/>
                <w:highlight w:val="none"/>
              </w:rPr>
            </w:pPr>
            <w:r>
              <w:rPr>
                <w:rFonts w:hint="eastAsia" w:hAnsi="宋体" w:cs="宋体"/>
                <w:color w:val="auto"/>
                <w:sz w:val="20"/>
                <w:highlight w:val="none"/>
              </w:rPr>
              <w:t>2</w:t>
            </w:r>
          </w:p>
        </w:tc>
        <w:tc>
          <w:tcPr>
            <w:tcW w:w="2685" w:type="dxa"/>
            <w:tcBorders>
              <w:top w:val="nil"/>
              <w:left w:val="nil"/>
              <w:bottom w:val="single" w:color="auto" w:sz="4" w:space="0"/>
              <w:right w:val="single" w:color="auto" w:sz="4" w:space="0"/>
            </w:tcBorders>
            <w:noWrap w:val="0"/>
            <w:vAlign w:val="center"/>
          </w:tcPr>
          <w:p w14:paraId="37EAB164">
            <w:pPr>
              <w:pStyle w:val="37"/>
              <w:widowControl/>
              <w:jc w:val="left"/>
              <w:rPr>
                <w:rFonts w:hint="eastAsia" w:hAnsi="宋体" w:cs="宋体"/>
                <w:color w:val="auto"/>
                <w:sz w:val="20"/>
                <w:highlight w:val="none"/>
              </w:rPr>
            </w:pPr>
            <w:r>
              <w:rPr>
                <w:rFonts w:hint="eastAsia" w:hAnsi="宋体" w:cs="宋体"/>
                <w:color w:val="auto"/>
                <w:sz w:val="20"/>
                <w:highlight w:val="none"/>
              </w:rPr>
              <w:t>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7229FE7C">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2E54C63D">
            <w:pPr>
              <w:pStyle w:val="37"/>
              <w:widowControl/>
              <w:ind w:left="-735" w:firstLine="736"/>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1AECFA8B">
            <w:pPr>
              <w:pStyle w:val="37"/>
              <w:widowControl/>
              <w:jc w:val="right"/>
              <w:rPr>
                <w:rFonts w:hint="eastAsia" w:hAnsi="宋体" w:cs="宋体"/>
                <w:color w:val="auto"/>
                <w:sz w:val="20"/>
                <w:highlight w:val="none"/>
              </w:rPr>
            </w:pPr>
          </w:p>
        </w:tc>
      </w:tr>
      <w:tr w14:paraId="1CD3305A">
        <w:tblPrEx>
          <w:tblCellMar>
            <w:top w:w="0" w:type="dxa"/>
            <w:left w:w="108" w:type="dxa"/>
            <w:bottom w:w="0" w:type="dxa"/>
            <w:right w:w="108" w:type="dxa"/>
          </w:tblCellMar>
        </w:tblPrEx>
        <w:trPr>
          <w:gridAfter w:val="1"/>
          <w:wAfter w:w="147" w:type="dxa"/>
          <w:trHeight w:val="269" w:hRule="atLeast"/>
          <w:jc w:val="center"/>
        </w:trPr>
        <w:tc>
          <w:tcPr>
            <w:tcW w:w="947" w:type="dxa"/>
            <w:tcBorders>
              <w:top w:val="nil"/>
              <w:left w:val="single" w:color="auto" w:sz="4" w:space="0"/>
              <w:bottom w:val="single" w:color="auto" w:sz="4" w:space="0"/>
              <w:right w:val="single" w:color="auto" w:sz="4" w:space="0"/>
            </w:tcBorders>
            <w:noWrap w:val="0"/>
            <w:vAlign w:val="center"/>
          </w:tcPr>
          <w:p w14:paraId="610882AA">
            <w:pPr>
              <w:pStyle w:val="37"/>
              <w:widowControl/>
              <w:jc w:val="center"/>
              <w:rPr>
                <w:rFonts w:hint="eastAsia" w:hAnsi="宋体" w:cs="宋体"/>
                <w:color w:val="auto"/>
                <w:sz w:val="20"/>
                <w:highlight w:val="none"/>
              </w:rPr>
            </w:pPr>
            <w:r>
              <w:rPr>
                <w:rFonts w:hint="eastAsia" w:hAnsi="宋体" w:cs="宋体"/>
                <w:color w:val="auto"/>
                <w:sz w:val="20"/>
                <w:highlight w:val="none"/>
              </w:rPr>
              <w:t>2.1</w:t>
            </w:r>
          </w:p>
        </w:tc>
        <w:tc>
          <w:tcPr>
            <w:tcW w:w="2685" w:type="dxa"/>
            <w:tcBorders>
              <w:top w:val="nil"/>
              <w:left w:val="nil"/>
              <w:bottom w:val="single" w:color="auto" w:sz="4" w:space="0"/>
              <w:right w:val="single" w:color="auto" w:sz="4" w:space="0"/>
            </w:tcBorders>
            <w:noWrap w:val="0"/>
            <w:vAlign w:val="center"/>
          </w:tcPr>
          <w:p w14:paraId="4BBD4021">
            <w:pPr>
              <w:pStyle w:val="37"/>
              <w:widowControl/>
              <w:jc w:val="left"/>
              <w:rPr>
                <w:rFonts w:hint="eastAsia" w:hAnsi="宋体" w:cs="宋体"/>
                <w:color w:val="auto"/>
                <w:sz w:val="20"/>
                <w:highlight w:val="none"/>
              </w:rPr>
            </w:pPr>
            <w:r>
              <w:rPr>
                <w:rFonts w:hint="eastAsia" w:hAnsi="宋体" w:cs="宋体"/>
                <w:color w:val="auto"/>
                <w:sz w:val="20"/>
                <w:highlight w:val="none"/>
              </w:rPr>
              <w:t>材料暂估价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6B455129">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5AA95CFA">
            <w:pPr>
              <w:pStyle w:val="37"/>
              <w:widowControl/>
              <w:jc w:val="center"/>
              <w:rPr>
                <w:rFonts w:hint="eastAsia" w:hAnsi="宋体" w:cs="宋体"/>
                <w:color w:val="auto"/>
                <w:sz w:val="20"/>
                <w:highlight w:val="none"/>
              </w:rPr>
            </w:pPr>
          </w:p>
        </w:tc>
        <w:tc>
          <w:tcPr>
            <w:tcW w:w="1963" w:type="dxa"/>
            <w:gridSpan w:val="2"/>
            <w:tcBorders>
              <w:top w:val="nil"/>
              <w:left w:val="nil"/>
              <w:bottom w:val="single" w:color="auto" w:sz="4" w:space="0"/>
              <w:right w:val="single" w:color="auto" w:sz="4" w:space="0"/>
            </w:tcBorders>
            <w:noWrap w:val="0"/>
            <w:vAlign w:val="center"/>
          </w:tcPr>
          <w:p w14:paraId="3F783A6D">
            <w:pPr>
              <w:pStyle w:val="37"/>
              <w:widowControl/>
              <w:jc w:val="right"/>
              <w:rPr>
                <w:rFonts w:hint="eastAsia" w:hAnsi="宋体" w:cs="宋体"/>
                <w:color w:val="auto"/>
                <w:sz w:val="20"/>
                <w:highlight w:val="none"/>
              </w:rPr>
            </w:pPr>
          </w:p>
        </w:tc>
      </w:tr>
      <w:tr w14:paraId="7D1E0937">
        <w:tblPrEx>
          <w:tblCellMar>
            <w:top w:w="0" w:type="dxa"/>
            <w:left w:w="108" w:type="dxa"/>
            <w:bottom w:w="0" w:type="dxa"/>
            <w:right w:w="108" w:type="dxa"/>
          </w:tblCellMar>
        </w:tblPrEx>
        <w:trPr>
          <w:gridAfter w:val="1"/>
          <w:wAfter w:w="147" w:type="dxa"/>
          <w:trHeight w:val="246" w:hRule="atLeast"/>
          <w:jc w:val="center"/>
        </w:trPr>
        <w:tc>
          <w:tcPr>
            <w:tcW w:w="947" w:type="dxa"/>
            <w:tcBorders>
              <w:top w:val="nil"/>
              <w:left w:val="single" w:color="auto" w:sz="4" w:space="0"/>
              <w:bottom w:val="single" w:color="auto" w:sz="4" w:space="0"/>
              <w:right w:val="single" w:color="auto" w:sz="4" w:space="0"/>
            </w:tcBorders>
            <w:noWrap w:val="0"/>
            <w:vAlign w:val="center"/>
          </w:tcPr>
          <w:p w14:paraId="15052B63">
            <w:pPr>
              <w:pStyle w:val="37"/>
              <w:widowControl/>
              <w:jc w:val="center"/>
              <w:rPr>
                <w:rFonts w:hint="eastAsia" w:hAnsi="宋体" w:cs="宋体"/>
                <w:color w:val="auto"/>
                <w:sz w:val="20"/>
                <w:highlight w:val="none"/>
              </w:rPr>
            </w:pPr>
            <w:r>
              <w:rPr>
                <w:rFonts w:hint="eastAsia" w:hAnsi="宋体" w:cs="宋体"/>
                <w:color w:val="auto"/>
                <w:sz w:val="20"/>
                <w:highlight w:val="none"/>
              </w:rPr>
              <w:t>2.2</w:t>
            </w:r>
          </w:p>
        </w:tc>
        <w:tc>
          <w:tcPr>
            <w:tcW w:w="2685" w:type="dxa"/>
            <w:tcBorders>
              <w:top w:val="nil"/>
              <w:left w:val="nil"/>
              <w:bottom w:val="single" w:color="auto" w:sz="4" w:space="0"/>
              <w:right w:val="single" w:color="auto" w:sz="4" w:space="0"/>
            </w:tcBorders>
            <w:noWrap w:val="0"/>
            <w:vAlign w:val="center"/>
          </w:tcPr>
          <w:p w14:paraId="4194911E">
            <w:pPr>
              <w:pStyle w:val="37"/>
              <w:widowControl/>
              <w:jc w:val="left"/>
              <w:rPr>
                <w:rFonts w:hint="eastAsia" w:hAnsi="宋体" w:cs="宋体"/>
                <w:color w:val="auto"/>
                <w:sz w:val="20"/>
                <w:highlight w:val="none"/>
              </w:rPr>
            </w:pPr>
            <w:r>
              <w:rPr>
                <w:rFonts w:hint="eastAsia" w:hAnsi="宋体" w:cs="宋体"/>
                <w:color w:val="auto"/>
                <w:sz w:val="20"/>
                <w:highlight w:val="none"/>
              </w:rPr>
              <w:t>专业工程暂估价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14EE177C">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1A84CFE3">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66BAE3F8">
            <w:pPr>
              <w:pStyle w:val="37"/>
              <w:widowControl/>
              <w:jc w:val="right"/>
              <w:rPr>
                <w:rFonts w:hint="eastAsia" w:hAnsi="宋体" w:cs="宋体"/>
                <w:color w:val="auto"/>
                <w:sz w:val="20"/>
                <w:highlight w:val="none"/>
              </w:rPr>
            </w:pPr>
          </w:p>
        </w:tc>
      </w:tr>
      <w:tr w14:paraId="506B429A">
        <w:tblPrEx>
          <w:tblCellMar>
            <w:top w:w="0" w:type="dxa"/>
            <w:left w:w="108" w:type="dxa"/>
            <w:bottom w:w="0" w:type="dxa"/>
            <w:right w:w="108" w:type="dxa"/>
          </w:tblCellMar>
        </w:tblPrEx>
        <w:trPr>
          <w:gridAfter w:val="1"/>
          <w:wAfter w:w="147" w:type="dxa"/>
          <w:trHeight w:val="306" w:hRule="atLeast"/>
          <w:jc w:val="center"/>
        </w:trPr>
        <w:tc>
          <w:tcPr>
            <w:tcW w:w="947" w:type="dxa"/>
            <w:tcBorders>
              <w:top w:val="nil"/>
              <w:left w:val="single" w:color="auto" w:sz="4" w:space="0"/>
              <w:bottom w:val="single" w:color="auto" w:sz="4" w:space="0"/>
              <w:right w:val="single" w:color="auto" w:sz="4" w:space="0"/>
            </w:tcBorders>
            <w:noWrap w:val="0"/>
            <w:vAlign w:val="center"/>
          </w:tcPr>
          <w:p w14:paraId="6BF234F5">
            <w:pPr>
              <w:pStyle w:val="37"/>
              <w:widowControl/>
              <w:jc w:val="center"/>
              <w:rPr>
                <w:rFonts w:hint="eastAsia" w:hAnsi="宋体" w:cs="宋体"/>
                <w:color w:val="auto"/>
                <w:sz w:val="20"/>
                <w:highlight w:val="none"/>
              </w:rPr>
            </w:pPr>
            <w:r>
              <w:rPr>
                <w:rFonts w:hint="eastAsia" w:hAnsi="宋体" w:cs="宋体"/>
                <w:color w:val="auto"/>
                <w:sz w:val="20"/>
                <w:highlight w:val="none"/>
              </w:rPr>
              <w:t>3</w:t>
            </w:r>
          </w:p>
        </w:tc>
        <w:tc>
          <w:tcPr>
            <w:tcW w:w="2685" w:type="dxa"/>
            <w:tcBorders>
              <w:top w:val="nil"/>
              <w:left w:val="nil"/>
              <w:bottom w:val="single" w:color="auto" w:sz="4" w:space="0"/>
              <w:right w:val="single" w:color="auto" w:sz="4" w:space="0"/>
            </w:tcBorders>
            <w:noWrap w:val="0"/>
            <w:vAlign w:val="center"/>
          </w:tcPr>
          <w:p w14:paraId="3F4E4287">
            <w:pPr>
              <w:pStyle w:val="37"/>
              <w:widowControl/>
              <w:jc w:val="left"/>
              <w:rPr>
                <w:rFonts w:hint="eastAsia" w:hAnsi="宋体" w:cs="宋体"/>
                <w:color w:val="auto"/>
                <w:sz w:val="20"/>
                <w:highlight w:val="none"/>
              </w:rPr>
            </w:pPr>
            <w:r>
              <w:rPr>
                <w:rFonts w:hint="eastAsia" w:hAnsi="宋体" w:cs="宋体"/>
                <w:color w:val="auto"/>
                <w:sz w:val="20"/>
                <w:highlight w:val="none"/>
              </w:rPr>
              <w:t>计日工</w:t>
            </w:r>
          </w:p>
        </w:tc>
        <w:tc>
          <w:tcPr>
            <w:tcW w:w="2685" w:type="dxa"/>
            <w:gridSpan w:val="2"/>
            <w:tcBorders>
              <w:top w:val="nil"/>
              <w:left w:val="single" w:color="auto" w:sz="4" w:space="0"/>
              <w:bottom w:val="single" w:color="auto" w:sz="4" w:space="0"/>
              <w:right w:val="single" w:color="auto" w:sz="4" w:space="0"/>
            </w:tcBorders>
            <w:noWrap w:val="0"/>
            <w:vAlign w:val="center"/>
          </w:tcPr>
          <w:p w14:paraId="2324A255">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09EDDBED">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2ECBC6F5">
            <w:pPr>
              <w:pStyle w:val="37"/>
              <w:widowControl/>
              <w:jc w:val="right"/>
              <w:rPr>
                <w:rFonts w:hint="eastAsia" w:hAnsi="宋体" w:cs="宋体"/>
                <w:color w:val="auto"/>
                <w:sz w:val="20"/>
                <w:highlight w:val="none"/>
              </w:rPr>
            </w:pPr>
          </w:p>
        </w:tc>
      </w:tr>
      <w:tr w14:paraId="4177EC51">
        <w:tblPrEx>
          <w:tblCellMar>
            <w:top w:w="0" w:type="dxa"/>
            <w:left w:w="108" w:type="dxa"/>
            <w:bottom w:w="0" w:type="dxa"/>
            <w:right w:w="108" w:type="dxa"/>
          </w:tblCellMar>
        </w:tblPrEx>
        <w:trPr>
          <w:gridAfter w:val="1"/>
          <w:wAfter w:w="147" w:type="dxa"/>
          <w:trHeight w:val="396" w:hRule="atLeast"/>
          <w:jc w:val="center"/>
        </w:trPr>
        <w:tc>
          <w:tcPr>
            <w:tcW w:w="947" w:type="dxa"/>
            <w:tcBorders>
              <w:top w:val="nil"/>
              <w:left w:val="single" w:color="auto" w:sz="4" w:space="0"/>
              <w:bottom w:val="single" w:color="auto" w:sz="4" w:space="0"/>
              <w:right w:val="single" w:color="auto" w:sz="4" w:space="0"/>
            </w:tcBorders>
            <w:noWrap w:val="0"/>
            <w:vAlign w:val="center"/>
          </w:tcPr>
          <w:p w14:paraId="629572AD">
            <w:pPr>
              <w:pStyle w:val="37"/>
              <w:widowControl/>
              <w:jc w:val="center"/>
              <w:rPr>
                <w:rFonts w:hint="eastAsia" w:hAnsi="宋体" w:cs="宋体"/>
                <w:color w:val="auto"/>
                <w:sz w:val="20"/>
                <w:highlight w:val="none"/>
              </w:rPr>
            </w:pPr>
            <w:r>
              <w:rPr>
                <w:rFonts w:hint="eastAsia" w:hAnsi="宋体" w:cs="宋体"/>
                <w:color w:val="auto"/>
                <w:sz w:val="20"/>
                <w:highlight w:val="none"/>
              </w:rPr>
              <w:t>4</w:t>
            </w:r>
          </w:p>
        </w:tc>
        <w:tc>
          <w:tcPr>
            <w:tcW w:w="2685" w:type="dxa"/>
            <w:tcBorders>
              <w:top w:val="nil"/>
              <w:left w:val="nil"/>
              <w:bottom w:val="single" w:color="auto" w:sz="4" w:space="0"/>
              <w:right w:val="single" w:color="auto" w:sz="4" w:space="0"/>
            </w:tcBorders>
            <w:noWrap w:val="0"/>
            <w:vAlign w:val="center"/>
          </w:tcPr>
          <w:p w14:paraId="6F1D52BF">
            <w:pPr>
              <w:pStyle w:val="37"/>
              <w:widowControl/>
              <w:jc w:val="left"/>
              <w:rPr>
                <w:rFonts w:hint="eastAsia" w:hAnsi="宋体" w:cs="宋体"/>
                <w:color w:val="auto"/>
                <w:sz w:val="20"/>
                <w:highlight w:val="none"/>
              </w:rPr>
            </w:pPr>
            <w:r>
              <w:rPr>
                <w:rFonts w:hint="eastAsia" w:hAnsi="宋体" w:cs="宋体"/>
                <w:color w:val="auto"/>
                <w:sz w:val="20"/>
                <w:highlight w:val="none"/>
              </w:rPr>
              <w:t>总承包服务费</w:t>
            </w:r>
          </w:p>
        </w:tc>
        <w:tc>
          <w:tcPr>
            <w:tcW w:w="2685" w:type="dxa"/>
            <w:gridSpan w:val="2"/>
            <w:tcBorders>
              <w:top w:val="nil"/>
              <w:left w:val="single" w:color="auto" w:sz="4" w:space="0"/>
              <w:bottom w:val="single" w:color="auto" w:sz="4" w:space="0"/>
              <w:right w:val="single" w:color="auto" w:sz="4" w:space="0"/>
            </w:tcBorders>
            <w:noWrap w:val="0"/>
            <w:vAlign w:val="center"/>
          </w:tcPr>
          <w:p w14:paraId="65545667">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752593FD">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7C0A3042">
            <w:pPr>
              <w:pStyle w:val="37"/>
              <w:widowControl/>
              <w:jc w:val="right"/>
              <w:rPr>
                <w:rFonts w:hint="eastAsia" w:hAnsi="宋体" w:cs="宋体"/>
                <w:color w:val="auto"/>
                <w:sz w:val="20"/>
                <w:highlight w:val="none"/>
              </w:rPr>
            </w:pPr>
          </w:p>
        </w:tc>
      </w:tr>
      <w:tr w14:paraId="66C57716">
        <w:tblPrEx>
          <w:tblCellMar>
            <w:top w:w="0" w:type="dxa"/>
            <w:left w:w="108" w:type="dxa"/>
            <w:bottom w:w="0" w:type="dxa"/>
            <w:right w:w="108" w:type="dxa"/>
          </w:tblCellMar>
        </w:tblPrEx>
        <w:trPr>
          <w:gridAfter w:val="1"/>
          <w:wAfter w:w="147" w:type="dxa"/>
          <w:trHeight w:val="274" w:hRule="atLeast"/>
          <w:jc w:val="center"/>
        </w:trPr>
        <w:tc>
          <w:tcPr>
            <w:tcW w:w="947" w:type="dxa"/>
            <w:tcBorders>
              <w:top w:val="nil"/>
              <w:left w:val="single" w:color="auto" w:sz="4" w:space="0"/>
              <w:bottom w:val="single" w:color="auto" w:sz="4" w:space="0"/>
              <w:right w:val="single" w:color="auto" w:sz="4" w:space="0"/>
            </w:tcBorders>
            <w:noWrap w:val="0"/>
            <w:vAlign w:val="center"/>
          </w:tcPr>
          <w:p w14:paraId="240A4715">
            <w:pPr>
              <w:pStyle w:val="37"/>
              <w:widowControl/>
              <w:jc w:val="center"/>
              <w:rPr>
                <w:rFonts w:hint="eastAsia" w:hAnsi="宋体" w:cs="宋体"/>
                <w:color w:val="auto"/>
                <w:sz w:val="20"/>
                <w:highlight w:val="none"/>
              </w:rPr>
            </w:pPr>
            <w:r>
              <w:rPr>
                <w:rFonts w:hint="eastAsia" w:hAnsi="宋体" w:cs="宋体"/>
                <w:color w:val="auto"/>
                <w:sz w:val="20"/>
                <w:highlight w:val="none"/>
              </w:rPr>
              <w:t>5</w:t>
            </w:r>
          </w:p>
        </w:tc>
        <w:tc>
          <w:tcPr>
            <w:tcW w:w="2685" w:type="dxa"/>
            <w:tcBorders>
              <w:top w:val="nil"/>
              <w:left w:val="nil"/>
              <w:bottom w:val="single" w:color="auto" w:sz="4" w:space="0"/>
              <w:right w:val="single" w:color="auto" w:sz="4" w:space="0"/>
            </w:tcBorders>
            <w:noWrap w:val="0"/>
            <w:vAlign w:val="center"/>
          </w:tcPr>
          <w:p w14:paraId="3234E38F">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72B13A2D">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6B92FA8A">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1F4A500D">
            <w:pPr>
              <w:pStyle w:val="37"/>
              <w:widowControl/>
              <w:jc w:val="right"/>
              <w:rPr>
                <w:rFonts w:hint="eastAsia" w:hAnsi="宋体" w:cs="宋体"/>
                <w:color w:val="auto"/>
                <w:sz w:val="20"/>
                <w:highlight w:val="none"/>
              </w:rPr>
            </w:pPr>
            <w:r>
              <w:rPr>
                <w:rFonts w:hint="eastAsia" w:hAnsi="宋体" w:cs="宋体"/>
                <w:color w:val="auto"/>
                <w:sz w:val="20"/>
                <w:highlight w:val="none"/>
              </w:rPr>
              <w:t>　</w:t>
            </w:r>
          </w:p>
        </w:tc>
      </w:tr>
      <w:tr w14:paraId="3D88A1B6">
        <w:tblPrEx>
          <w:tblCellMar>
            <w:top w:w="0" w:type="dxa"/>
            <w:left w:w="108" w:type="dxa"/>
            <w:bottom w:w="0" w:type="dxa"/>
            <w:right w:w="108" w:type="dxa"/>
          </w:tblCellMar>
        </w:tblPrEx>
        <w:trPr>
          <w:gridAfter w:val="1"/>
          <w:wAfter w:w="147" w:type="dxa"/>
          <w:trHeight w:val="250" w:hRule="atLeast"/>
          <w:jc w:val="center"/>
        </w:trPr>
        <w:tc>
          <w:tcPr>
            <w:tcW w:w="6317" w:type="dxa"/>
            <w:gridSpan w:val="4"/>
            <w:tcBorders>
              <w:top w:val="nil"/>
              <w:left w:val="single" w:color="auto" w:sz="4" w:space="0"/>
              <w:bottom w:val="single" w:color="auto" w:sz="4" w:space="0"/>
              <w:right w:val="single" w:color="auto" w:sz="4" w:space="0"/>
            </w:tcBorders>
            <w:noWrap w:val="0"/>
            <w:vAlign w:val="center"/>
          </w:tcPr>
          <w:p w14:paraId="71F3DF3B">
            <w:pPr>
              <w:pStyle w:val="37"/>
              <w:widowControl/>
              <w:jc w:val="center"/>
              <w:rPr>
                <w:rFonts w:hint="eastAsia" w:hAnsi="宋体" w:cs="宋体"/>
                <w:color w:val="auto"/>
                <w:sz w:val="20"/>
                <w:highlight w:val="none"/>
              </w:rPr>
            </w:pPr>
            <w:r>
              <w:rPr>
                <w:rFonts w:hint="eastAsia" w:hAnsi="宋体" w:cs="宋体"/>
                <w:color w:val="auto"/>
                <w:sz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6127642D">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020F64FF">
            <w:pPr>
              <w:pStyle w:val="37"/>
              <w:widowControl/>
              <w:jc w:val="center"/>
              <w:rPr>
                <w:rFonts w:hint="eastAsia" w:hAnsi="宋体" w:cs="宋体"/>
                <w:color w:val="auto"/>
                <w:sz w:val="20"/>
                <w:highlight w:val="none"/>
              </w:rPr>
            </w:pPr>
            <w:r>
              <w:rPr>
                <w:rFonts w:hint="eastAsia" w:hAnsi="宋体" w:cs="宋体"/>
                <w:color w:val="auto"/>
                <w:sz w:val="20"/>
                <w:highlight w:val="none"/>
              </w:rPr>
              <w:t>/</w:t>
            </w:r>
          </w:p>
        </w:tc>
      </w:tr>
    </w:tbl>
    <w:p w14:paraId="13D1946A">
      <w:pPr>
        <w:pStyle w:val="37"/>
        <w:spacing w:line="460" w:lineRule="exact"/>
        <w:rPr>
          <w:rFonts w:hint="eastAsia" w:hAnsi="宋体" w:cs="宋体"/>
          <w:color w:val="auto"/>
          <w:sz w:val="18"/>
          <w:szCs w:val="18"/>
          <w:highlight w:val="none"/>
        </w:rPr>
      </w:pPr>
      <w:r>
        <w:rPr>
          <w:rFonts w:hint="eastAsia" w:hAnsi="宋体" w:cs="宋体"/>
          <w:color w:val="auto"/>
          <w:sz w:val="18"/>
          <w:szCs w:val="18"/>
          <w:highlight w:val="none"/>
        </w:rPr>
        <w:t>注：材料暂估单价进入清单项目综合单价，此处不汇总。</w:t>
      </w:r>
    </w:p>
    <w:p w14:paraId="27F536CE">
      <w:pPr>
        <w:pStyle w:val="37"/>
        <w:jc w:val="center"/>
        <w:rPr>
          <w:rFonts w:hint="eastAsia" w:hAnsi="宋体" w:cs="宋体"/>
          <w:b/>
          <w:color w:val="auto"/>
          <w:sz w:val="32"/>
          <w:szCs w:val="32"/>
          <w:highlight w:val="none"/>
        </w:rPr>
      </w:pPr>
      <w:r>
        <w:rPr>
          <w:rFonts w:hAnsi="宋体" w:cs="宋体"/>
          <w:b/>
          <w:color w:val="auto"/>
          <w:sz w:val="32"/>
          <w:szCs w:val="32"/>
          <w:highlight w:val="none"/>
        </w:rPr>
        <w:br w:type="page" w:clear="all"/>
      </w:r>
      <w:r>
        <w:rPr>
          <w:rFonts w:hAnsi="宋体" w:cs="宋体"/>
          <w:b/>
          <w:color w:val="auto"/>
          <w:sz w:val="32"/>
          <w:szCs w:val="32"/>
          <w:highlight w:val="none"/>
        </w:rPr>
        <w:t>八</w:t>
      </w:r>
      <w:r>
        <w:rPr>
          <w:rFonts w:hint="eastAsia" w:hAnsi="宋体" w:cs="宋体"/>
          <w:b/>
          <w:color w:val="auto"/>
          <w:sz w:val="32"/>
          <w:szCs w:val="32"/>
          <w:highlight w:val="none"/>
        </w:rPr>
        <w:t>、暂列金额明细表</w:t>
      </w:r>
    </w:p>
    <w:p w14:paraId="1FA7087F">
      <w:pPr>
        <w:pStyle w:val="37"/>
        <w:jc w:val="right"/>
        <w:rPr>
          <w:rFonts w:hint="eastAsia" w:hAnsi="宋体" w:cs="宋体"/>
          <w:b/>
          <w:color w:val="auto"/>
          <w:sz w:val="32"/>
          <w:szCs w:val="32"/>
          <w:highlight w:val="none"/>
        </w:rPr>
      </w:pPr>
      <w:r>
        <w:rPr>
          <w:rFonts w:hint="eastAsia" w:hAnsi="宋体" w:cs="宋体"/>
          <w:color w:val="auto"/>
          <w:sz w:val="24"/>
          <w:highlight w:val="none"/>
        </w:rPr>
        <w:t>表8</w:t>
      </w:r>
    </w:p>
    <w:tbl>
      <w:tblPr>
        <w:tblStyle w:val="61"/>
        <w:tblW w:w="10409" w:type="dxa"/>
        <w:jc w:val="center"/>
        <w:tblLayout w:type="fixed"/>
        <w:tblCellMar>
          <w:top w:w="0" w:type="dxa"/>
          <w:left w:w="108" w:type="dxa"/>
          <w:bottom w:w="0" w:type="dxa"/>
          <w:right w:w="108" w:type="dxa"/>
        </w:tblCellMar>
      </w:tblPr>
      <w:tblGrid>
        <w:gridCol w:w="1054"/>
        <w:gridCol w:w="3064"/>
        <w:gridCol w:w="1980"/>
        <w:gridCol w:w="705"/>
        <w:gridCol w:w="1275"/>
        <w:gridCol w:w="705"/>
        <w:gridCol w:w="1258"/>
        <w:gridCol w:w="368"/>
      </w:tblGrid>
      <w:tr w14:paraId="3E76CADA">
        <w:tblPrEx>
          <w:tblCellMar>
            <w:top w:w="0" w:type="dxa"/>
            <w:left w:w="108" w:type="dxa"/>
            <w:bottom w:w="0" w:type="dxa"/>
            <w:right w:w="108" w:type="dxa"/>
          </w:tblCellMar>
        </w:tblPrEx>
        <w:trPr>
          <w:gridAfter w:val="1"/>
          <w:wAfter w:w="368" w:type="dxa"/>
          <w:trHeight w:val="585" w:hRule="atLeast"/>
          <w:jc w:val="center"/>
        </w:trPr>
        <w:tc>
          <w:tcPr>
            <w:tcW w:w="4118" w:type="dxa"/>
            <w:gridSpan w:val="2"/>
            <w:tcBorders>
              <w:top w:val="nil"/>
              <w:left w:val="nil"/>
              <w:bottom w:val="nil"/>
              <w:right w:val="nil"/>
            </w:tcBorders>
            <w:noWrap w:val="0"/>
            <w:vAlign w:val="bottom"/>
          </w:tcPr>
          <w:p w14:paraId="317E199D">
            <w:pPr>
              <w:pStyle w:val="37"/>
              <w:widowControl/>
              <w:spacing w:line="420" w:lineRule="atLeast"/>
              <w:ind w:firstLine="240"/>
              <w:jc w:val="left"/>
              <w:rPr>
                <w:rFonts w:hint="eastAsia" w:hAnsi="宋体" w:cs="宋体"/>
                <w:color w:val="auto"/>
                <w:sz w:val="24"/>
                <w:highlight w:val="none"/>
              </w:rPr>
            </w:pPr>
            <w:r>
              <w:rPr>
                <w:rFonts w:hint="eastAsia" w:hAnsi="宋体" w:cs="宋体"/>
                <w:color w:val="auto"/>
                <w:sz w:val="24"/>
                <w:highlight w:val="none"/>
              </w:rPr>
              <w:t xml:space="preserve">工程名称：单位工程 </w:t>
            </w:r>
          </w:p>
        </w:tc>
        <w:tc>
          <w:tcPr>
            <w:tcW w:w="1980" w:type="dxa"/>
            <w:tcBorders>
              <w:top w:val="nil"/>
              <w:left w:val="nil"/>
              <w:bottom w:val="nil"/>
              <w:right w:val="nil"/>
            </w:tcBorders>
            <w:noWrap w:val="0"/>
          </w:tcPr>
          <w:p w14:paraId="7E6DEDF8">
            <w:pPr>
              <w:pStyle w:val="37"/>
              <w:widowControl/>
              <w:spacing w:line="420" w:lineRule="atLeast"/>
              <w:ind w:firstLine="240"/>
              <w:jc w:val="left"/>
              <w:rPr>
                <w:rFonts w:hint="eastAsia" w:hAnsi="宋体" w:cs="宋体"/>
                <w:color w:val="auto"/>
                <w:sz w:val="24"/>
                <w:highlight w:val="none"/>
              </w:rPr>
            </w:pPr>
          </w:p>
        </w:tc>
        <w:tc>
          <w:tcPr>
            <w:tcW w:w="1980" w:type="dxa"/>
            <w:gridSpan w:val="2"/>
            <w:tcBorders>
              <w:top w:val="nil"/>
              <w:left w:val="nil"/>
              <w:bottom w:val="nil"/>
              <w:right w:val="nil"/>
            </w:tcBorders>
            <w:noWrap w:val="0"/>
            <w:vAlign w:val="bottom"/>
          </w:tcPr>
          <w:p w14:paraId="0B651A49">
            <w:pPr>
              <w:pStyle w:val="37"/>
              <w:widowControl/>
              <w:spacing w:line="420" w:lineRule="atLeast"/>
              <w:ind w:firstLine="240"/>
              <w:jc w:val="left"/>
              <w:rPr>
                <w:rFonts w:hint="eastAsia" w:hAnsi="宋体" w:cs="宋体"/>
                <w:color w:val="auto"/>
                <w:sz w:val="24"/>
                <w:highlight w:val="none"/>
              </w:rPr>
            </w:pPr>
            <w:r>
              <w:rPr>
                <w:rFonts w:hAnsi="宋体" w:cs="宋体"/>
                <w:color w:val="auto"/>
                <w:sz w:val="24"/>
                <w:highlight w:val="none"/>
              </w:rPr>
              <w:t xml:space="preserve">                   </w:t>
            </w:r>
          </w:p>
        </w:tc>
        <w:tc>
          <w:tcPr>
            <w:tcW w:w="1963" w:type="dxa"/>
            <w:gridSpan w:val="2"/>
            <w:tcBorders>
              <w:top w:val="nil"/>
              <w:left w:val="nil"/>
              <w:bottom w:val="nil"/>
              <w:right w:val="nil"/>
            </w:tcBorders>
            <w:noWrap w:val="0"/>
            <w:vAlign w:val="bottom"/>
          </w:tcPr>
          <w:p w14:paraId="4DC62B2C">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第</w:t>
            </w:r>
            <w:r>
              <w:rPr>
                <w:rFonts w:hAnsi="宋体" w:cs="宋体"/>
                <w:color w:val="auto"/>
                <w:sz w:val="24"/>
                <w:highlight w:val="none"/>
              </w:rPr>
              <w:t xml:space="preserve">  </w:t>
            </w:r>
            <w:r>
              <w:rPr>
                <w:rFonts w:hint="eastAsia" w:hAnsi="宋体" w:cs="宋体"/>
                <w:color w:val="auto"/>
                <w:sz w:val="24"/>
                <w:highlight w:val="none"/>
              </w:rPr>
              <w:t>页</w:t>
            </w:r>
            <w:r>
              <w:rPr>
                <w:rFonts w:hAnsi="宋体" w:cs="宋体"/>
                <w:color w:val="auto"/>
                <w:sz w:val="24"/>
                <w:highlight w:val="none"/>
              </w:rPr>
              <w:t xml:space="preserve"> </w:t>
            </w:r>
            <w:r>
              <w:rPr>
                <w:rFonts w:hint="eastAsia" w:hAnsi="宋体" w:cs="宋体"/>
                <w:color w:val="auto"/>
                <w:sz w:val="24"/>
                <w:highlight w:val="none"/>
              </w:rPr>
              <w:t>共</w:t>
            </w:r>
            <w:r>
              <w:rPr>
                <w:rFonts w:hAnsi="宋体" w:cs="宋体"/>
                <w:color w:val="auto"/>
                <w:sz w:val="24"/>
                <w:highlight w:val="none"/>
              </w:rPr>
              <w:t xml:space="preserve">  </w:t>
            </w:r>
            <w:r>
              <w:rPr>
                <w:rFonts w:hint="eastAsia" w:hAnsi="宋体" w:cs="宋体"/>
                <w:color w:val="auto"/>
                <w:sz w:val="24"/>
                <w:highlight w:val="none"/>
              </w:rPr>
              <w:t>页</w:t>
            </w:r>
          </w:p>
        </w:tc>
      </w:tr>
      <w:tr w14:paraId="131769A5">
        <w:tblPrEx>
          <w:tblCellMar>
            <w:top w:w="0" w:type="dxa"/>
            <w:left w:w="108" w:type="dxa"/>
            <w:bottom w:w="0" w:type="dxa"/>
            <w:right w:w="108" w:type="dxa"/>
          </w:tblCellMar>
        </w:tblPrEx>
        <w:trPr>
          <w:trHeight w:val="1180" w:hRule="atLeast"/>
          <w:jc w:val="center"/>
        </w:trPr>
        <w:tc>
          <w:tcPr>
            <w:tcW w:w="1054" w:type="dxa"/>
            <w:tcBorders>
              <w:top w:val="single" w:color="auto" w:sz="4" w:space="0"/>
              <w:left w:val="single" w:color="auto" w:sz="4" w:space="0"/>
              <w:bottom w:val="single" w:color="000000" w:sz="4" w:space="0"/>
              <w:right w:val="single" w:color="auto" w:sz="4" w:space="0"/>
            </w:tcBorders>
            <w:noWrap w:val="0"/>
            <w:vAlign w:val="center"/>
          </w:tcPr>
          <w:p w14:paraId="3D219894">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序号</w:t>
            </w:r>
          </w:p>
        </w:tc>
        <w:tc>
          <w:tcPr>
            <w:tcW w:w="3064" w:type="dxa"/>
            <w:tcBorders>
              <w:top w:val="single" w:color="auto" w:sz="4" w:space="0"/>
              <w:left w:val="single" w:color="auto" w:sz="4" w:space="0"/>
              <w:bottom w:val="single" w:color="auto" w:sz="4" w:space="0"/>
              <w:right w:val="single" w:color="auto" w:sz="4" w:space="0"/>
            </w:tcBorders>
            <w:noWrap w:val="0"/>
            <w:vAlign w:val="center"/>
          </w:tcPr>
          <w:p w14:paraId="17FC3A51">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项目名称</w:t>
            </w:r>
          </w:p>
        </w:tc>
        <w:tc>
          <w:tcPr>
            <w:tcW w:w="2685" w:type="dxa"/>
            <w:gridSpan w:val="2"/>
            <w:tcBorders>
              <w:top w:val="single" w:color="auto" w:sz="4" w:space="0"/>
              <w:left w:val="single" w:color="auto" w:sz="4" w:space="0"/>
              <w:bottom w:val="single" w:color="000000" w:sz="4" w:space="0"/>
              <w:right w:val="single" w:color="auto" w:sz="4" w:space="0"/>
            </w:tcBorders>
            <w:noWrap w:val="0"/>
            <w:vAlign w:val="center"/>
          </w:tcPr>
          <w:p w14:paraId="03FE7B53">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计量单位</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002738B2">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暂定金额（元）</w:t>
            </w:r>
          </w:p>
        </w:tc>
        <w:tc>
          <w:tcPr>
            <w:tcW w:w="1626" w:type="dxa"/>
            <w:gridSpan w:val="2"/>
            <w:tcBorders>
              <w:top w:val="single" w:color="auto" w:sz="4" w:space="0"/>
              <w:left w:val="single" w:color="auto" w:sz="4" w:space="0"/>
              <w:bottom w:val="single" w:color="000000" w:sz="4" w:space="0"/>
              <w:right w:val="single" w:color="auto" w:sz="4" w:space="0"/>
            </w:tcBorders>
            <w:noWrap w:val="0"/>
            <w:vAlign w:val="center"/>
          </w:tcPr>
          <w:p w14:paraId="2DEBD5E2">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备注</w:t>
            </w:r>
          </w:p>
        </w:tc>
      </w:tr>
      <w:tr w14:paraId="2F80F27C">
        <w:tblPrEx>
          <w:tblCellMar>
            <w:top w:w="0" w:type="dxa"/>
            <w:left w:w="108" w:type="dxa"/>
            <w:bottom w:w="0" w:type="dxa"/>
            <w:right w:w="108" w:type="dxa"/>
          </w:tblCellMar>
        </w:tblPrEx>
        <w:trPr>
          <w:trHeight w:val="585" w:hRule="atLeast"/>
          <w:jc w:val="center"/>
        </w:trPr>
        <w:tc>
          <w:tcPr>
            <w:tcW w:w="1054" w:type="dxa"/>
            <w:tcBorders>
              <w:top w:val="nil"/>
              <w:left w:val="single" w:color="auto" w:sz="4" w:space="0"/>
              <w:bottom w:val="single" w:color="auto" w:sz="4" w:space="0"/>
              <w:right w:val="single" w:color="auto" w:sz="4" w:space="0"/>
            </w:tcBorders>
            <w:noWrap w:val="0"/>
            <w:vAlign w:val="center"/>
          </w:tcPr>
          <w:p w14:paraId="0CD13572">
            <w:pPr>
              <w:pStyle w:val="37"/>
              <w:widowControl/>
              <w:jc w:val="center"/>
              <w:rPr>
                <w:rFonts w:hint="eastAsia" w:hAnsi="宋体" w:cs="宋体"/>
                <w:color w:val="auto"/>
                <w:sz w:val="20"/>
                <w:highlight w:val="none"/>
              </w:rPr>
            </w:pPr>
            <w:r>
              <w:rPr>
                <w:rFonts w:hint="eastAsia" w:hAnsi="宋体" w:cs="宋体"/>
                <w:color w:val="auto"/>
                <w:sz w:val="20"/>
                <w:highlight w:val="none"/>
              </w:rPr>
              <w:t>1</w:t>
            </w:r>
          </w:p>
        </w:tc>
        <w:tc>
          <w:tcPr>
            <w:tcW w:w="3064" w:type="dxa"/>
            <w:tcBorders>
              <w:top w:val="single" w:color="auto" w:sz="4" w:space="0"/>
              <w:left w:val="nil"/>
              <w:bottom w:val="single" w:color="auto" w:sz="4" w:space="0"/>
              <w:right w:val="single" w:color="auto" w:sz="4" w:space="0"/>
            </w:tcBorders>
            <w:noWrap w:val="0"/>
            <w:vAlign w:val="center"/>
          </w:tcPr>
          <w:p w14:paraId="7915AC3D">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6C8F99CA">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4E7E91F8">
            <w:pPr>
              <w:pStyle w:val="37"/>
              <w:widowControl/>
              <w:jc w:val="right"/>
              <w:rPr>
                <w:rFonts w:hint="eastAsia" w:hAnsi="宋体" w:cs="宋体"/>
                <w:color w:val="auto"/>
                <w:sz w:val="20"/>
                <w:highlight w:val="none"/>
              </w:rPr>
            </w:pPr>
          </w:p>
        </w:tc>
        <w:tc>
          <w:tcPr>
            <w:tcW w:w="1626" w:type="dxa"/>
            <w:gridSpan w:val="2"/>
            <w:tcBorders>
              <w:top w:val="nil"/>
              <w:left w:val="nil"/>
              <w:bottom w:val="single" w:color="auto" w:sz="4" w:space="0"/>
              <w:right w:val="single" w:color="auto" w:sz="4" w:space="0"/>
            </w:tcBorders>
            <w:noWrap w:val="0"/>
            <w:vAlign w:val="center"/>
          </w:tcPr>
          <w:p w14:paraId="4D9A0738">
            <w:pPr>
              <w:pStyle w:val="37"/>
              <w:widowControl/>
              <w:jc w:val="right"/>
              <w:rPr>
                <w:rFonts w:hint="eastAsia" w:hAnsi="宋体" w:cs="宋体"/>
                <w:color w:val="auto"/>
                <w:sz w:val="20"/>
                <w:highlight w:val="none"/>
              </w:rPr>
            </w:pPr>
          </w:p>
        </w:tc>
      </w:tr>
      <w:tr w14:paraId="0ED60435">
        <w:tblPrEx>
          <w:tblCellMar>
            <w:top w:w="0" w:type="dxa"/>
            <w:left w:w="108" w:type="dxa"/>
            <w:bottom w:w="0" w:type="dxa"/>
            <w:right w:w="108" w:type="dxa"/>
          </w:tblCellMar>
        </w:tblPrEx>
        <w:trPr>
          <w:trHeight w:val="585" w:hRule="atLeast"/>
          <w:jc w:val="center"/>
        </w:trPr>
        <w:tc>
          <w:tcPr>
            <w:tcW w:w="1054" w:type="dxa"/>
            <w:tcBorders>
              <w:top w:val="nil"/>
              <w:left w:val="single" w:color="auto" w:sz="4" w:space="0"/>
              <w:bottom w:val="single" w:color="auto" w:sz="4" w:space="0"/>
              <w:right w:val="single" w:color="auto" w:sz="4" w:space="0"/>
            </w:tcBorders>
            <w:noWrap w:val="0"/>
            <w:vAlign w:val="center"/>
          </w:tcPr>
          <w:p w14:paraId="1ED7719F">
            <w:pPr>
              <w:pStyle w:val="37"/>
              <w:widowControl/>
              <w:jc w:val="center"/>
              <w:rPr>
                <w:rFonts w:hint="eastAsia" w:hAnsi="宋体" w:cs="宋体"/>
                <w:color w:val="auto"/>
                <w:sz w:val="20"/>
                <w:highlight w:val="none"/>
              </w:rPr>
            </w:pPr>
            <w:r>
              <w:rPr>
                <w:rFonts w:hint="eastAsia" w:hAnsi="宋体" w:cs="宋体"/>
                <w:color w:val="auto"/>
                <w:sz w:val="20"/>
                <w:highlight w:val="none"/>
              </w:rPr>
              <w:t>2</w:t>
            </w:r>
          </w:p>
        </w:tc>
        <w:tc>
          <w:tcPr>
            <w:tcW w:w="3064" w:type="dxa"/>
            <w:tcBorders>
              <w:top w:val="nil"/>
              <w:left w:val="nil"/>
              <w:bottom w:val="single" w:color="auto" w:sz="4" w:space="0"/>
              <w:right w:val="single" w:color="auto" w:sz="4" w:space="0"/>
            </w:tcBorders>
            <w:noWrap w:val="0"/>
            <w:vAlign w:val="center"/>
          </w:tcPr>
          <w:p w14:paraId="7BAE60B3">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C459E04">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16FE133D">
            <w:pPr>
              <w:pStyle w:val="37"/>
              <w:widowControl/>
              <w:ind w:left="-735" w:firstLine="736"/>
              <w:jc w:val="right"/>
              <w:rPr>
                <w:rFonts w:hint="eastAsia" w:hAnsi="宋体" w:cs="宋体"/>
                <w:color w:val="auto"/>
                <w:sz w:val="20"/>
                <w:highlight w:val="none"/>
              </w:rPr>
            </w:pPr>
          </w:p>
        </w:tc>
        <w:tc>
          <w:tcPr>
            <w:tcW w:w="1626" w:type="dxa"/>
            <w:gridSpan w:val="2"/>
            <w:tcBorders>
              <w:top w:val="nil"/>
              <w:left w:val="nil"/>
              <w:bottom w:val="single" w:color="auto" w:sz="4" w:space="0"/>
              <w:right w:val="single" w:color="auto" w:sz="4" w:space="0"/>
            </w:tcBorders>
            <w:noWrap w:val="0"/>
            <w:vAlign w:val="center"/>
          </w:tcPr>
          <w:p w14:paraId="0CFFA4ED">
            <w:pPr>
              <w:pStyle w:val="37"/>
              <w:widowControl/>
              <w:jc w:val="right"/>
              <w:rPr>
                <w:rFonts w:hint="eastAsia" w:hAnsi="宋体" w:cs="宋体"/>
                <w:color w:val="auto"/>
                <w:sz w:val="20"/>
                <w:highlight w:val="none"/>
              </w:rPr>
            </w:pPr>
          </w:p>
        </w:tc>
      </w:tr>
      <w:tr w14:paraId="298B8F35">
        <w:tblPrEx>
          <w:tblCellMar>
            <w:top w:w="0" w:type="dxa"/>
            <w:left w:w="108" w:type="dxa"/>
            <w:bottom w:w="0" w:type="dxa"/>
            <w:right w:w="108" w:type="dxa"/>
          </w:tblCellMar>
        </w:tblPrEx>
        <w:trPr>
          <w:trHeight w:val="582" w:hRule="atLeast"/>
          <w:jc w:val="center"/>
        </w:trPr>
        <w:tc>
          <w:tcPr>
            <w:tcW w:w="1054" w:type="dxa"/>
            <w:tcBorders>
              <w:top w:val="nil"/>
              <w:left w:val="single" w:color="auto" w:sz="4" w:space="0"/>
              <w:bottom w:val="single" w:color="auto" w:sz="4" w:space="0"/>
              <w:right w:val="single" w:color="auto" w:sz="4" w:space="0"/>
            </w:tcBorders>
            <w:noWrap w:val="0"/>
            <w:vAlign w:val="center"/>
          </w:tcPr>
          <w:p w14:paraId="45F1FA22">
            <w:pPr>
              <w:pStyle w:val="37"/>
              <w:widowControl/>
              <w:jc w:val="center"/>
              <w:rPr>
                <w:rFonts w:hint="eastAsia" w:hAnsi="宋体" w:cs="宋体"/>
                <w:color w:val="auto"/>
                <w:sz w:val="20"/>
                <w:highlight w:val="none"/>
              </w:rPr>
            </w:pPr>
            <w:r>
              <w:rPr>
                <w:rFonts w:hint="eastAsia" w:hAnsi="宋体" w:cs="宋体"/>
                <w:color w:val="auto"/>
                <w:sz w:val="20"/>
                <w:highlight w:val="none"/>
              </w:rPr>
              <w:t>3</w:t>
            </w:r>
          </w:p>
        </w:tc>
        <w:tc>
          <w:tcPr>
            <w:tcW w:w="3064" w:type="dxa"/>
            <w:tcBorders>
              <w:top w:val="nil"/>
              <w:left w:val="nil"/>
              <w:bottom w:val="single" w:color="auto" w:sz="4" w:space="0"/>
              <w:right w:val="single" w:color="auto" w:sz="4" w:space="0"/>
            </w:tcBorders>
            <w:noWrap w:val="0"/>
            <w:vAlign w:val="center"/>
          </w:tcPr>
          <w:p w14:paraId="4BFF984B">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2111D6FB">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3A4D1757">
            <w:pPr>
              <w:pStyle w:val="37"/>
              <w:widowControl/>
              <w:jc w:val="center"/>
              <w:rPr>
                <w:rFonts w:hint="eastAsia" w:hAnsi="宋体" w:cs="宋体"/>
                <w:color w:val="auto"/>
                <w:sz w:val="20"/>
                <w:highlight w:val="none"/>
              </w:rPr>
            </w:pPr>
          </w:p>
        </w:tc>
        <w:tc>
          <w:tcPr>
            <w:tcW w:w="1626" w:type="dxa"/>
            <w:gridSpan w:val="2"/>
            <w:tcBorders>
              <w:top w:val="nil"/>
              <w:left w:val="nil"/>
              <w:bottom w:val="single" w:color="auto" w:sz="4" w:space="0"/>
              <w:right w:val="single" w:color="auto" w:sz="4" w:space="0"/>
            </w:tcBorders>
            <w:noWrap w:val="0"/>
            <w:vAlign w:val="center"/>
          </w:tcPr>
          <w:p w14:paraId="2B0B29DD">
            <w:pPr>
              <w:pStyle w:val="37"/>
              <w:widowControl/>
              <w:jc w:val="right"/>
              <w:rPr>
                <w:rFonts w:hint="eastAsia" w:hAnsi="宋体" w:cs="宋体"/>
                <w:color w:val="auto"/>
                <w:sz w:val="20"/>
                <w:highlight w:val="none"/>
              </w:rPr>
            </w:pPr>
          </w:p>
        </w:tc>
      </w:tr>
      <w:tr w14:paraId="7075EF75">
        <w:tblPrEx>
          <w:tblCellMar>
            <w:top w:w="0" w:type="dxa"/>
            <w:left w:w="108" w:type="dxa"/>
            <w:bottom w:w="0" w:type="dxa"/>
            <w:right w:w="108" w:type="dxa"/>
          </w:tblCellMar>
        </w:tblPrEx>
        <w:trPr>
          <w:trHeight w:val="582" w:hRule="atLeast"/>
          <w:jc w:val="center"/>
        </w:trPr>
        <w:tc>
          <w:tcPr>
            <w:tcW w:w="6803" w:type="dxa"/>
            <w:gridSpan w:val="4"/>
            <w:tcBorders>
              <w:top w:val="nil"/>
              <w:left w:val="single" w:color="auto" w:sz="4" w:space="0"/>
              <w:bottom w:val="single" w:color="auto" w:sz="4" w:space="0"/>
              <w:right w:val="single" w:color="auto" w:sz="4" w:space="0"/>
            </w:tcBorders>
            <w:noWrap w:val="0"/>
            <w:vAlign w:val="center"/>
          </w:tcPr>
          <w:p w14:paraId="64FF2945">
            <w:pPr>
              <w:pStyle w:val="37"/>
              <w:widowControl/>
              <w:jc w:val="center"/>
              <w:rPr>
                <w:rFonts w:hint="eastAsia" w:hAnsi="宋体" w:cs="宋体"/>
                <w:color w:val="auto"/>
                <w:sz w:val="20"/>
                <w:highlight w:val="none"/>
              </w:rPr>
            </w:pPr>
            <w:r>
              <w:rPr>
                <w:rFonts w:hint="eastAsia" w:hAnsi="宋体" w:cs="宋体"/>
                <w:color w:val="auto"/>
                <w:sz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39B95C12">
            <w:pPr>
              <w:pStyle w:val="37"/>
              <w:widowControl/>
              <w:jc w:val="right"/>
              <w:rPr>
                <w:rFonts w:hint="eastAsia" w:hAnsi="宋体" w:cs="宋体"/>
                <w:color w:val="auto"/>
                <w:sz w:val="20"/>
                <w:highlight w:val="none"/>
              </w:rPr>
            </w:pPr>
            <w:r>
              <w:rPr>
                <w:rFonts w:hint="eastAsia" w:hAnsi="宋体" w:cs="宋体"/>
                <w:color w:val="auto"/>
                <w:sz w:val="20"/>
                <w:highlight w:val="none"/>
              </w:rPr>
              <w:t>　</w:t>
            </w:r>
          </w:p>
        </w:tc>
        <w:tc>
          <w:tcPr>
            <w:tcW w:w="1626" w:type="dxa"/>
            <w:gridSpan w:val="2"/>
            <w:tcBorders>
              <w:top w:val="nil"/>
              <w:left w:val="nil"/>
              <w:bottom w:val="single" w:color="auto" w:sz="4" w:space="0"/>
              <w:right w:val="single" w:color="auto" w:sz="4" w:space="0"/>
            </w:tcBorders>
            <w:noWrap w:val="0"/>
            <w:vAlign w:val="center"/>
          </w:tcPr>
          <w:p w14:paraId="507A8237">
            <w:pPr>
              <w:pStyle w:val="37"/>
              <w:widowControl/>
              <w:jc w:val="center"/>
              <w:rPr>
                <w:rFonts w:hint="eastAsia" w:hAnsi="宋体" w:cs="宋体"/>
                <w:color w:val="auto"/>
                <w:sz w:val="20"/>
                <w:highlight w:val="none"/>
              </w:rPr>
            </w:pPr>
            <w:r>
              <w:rPr>
                <w:rFonts w:hint="eastAsia" w:hAnsi="宋体" w:cs="宋体"/>
                <w:color w:val="auto"/>
                <w:sz w:val="20"/>
                <w:highlight w:val="none"/>
              </w:rPr>
              <w:t>/</w:t>
            </w:r>
          </w:p>
        </w:tc>
      </w:tr>
    </w:tbl>
    <w:p w14:paraId="10CC1E2A">
      <w:pPr>
        <w:pStyle w:val="37"/>
        <w:spacing w:line="460" w:lineRule="exact"/>
        <w:rPr>
          <w:rFonts w:hint="eastAsia" w:hAnsi="宋体"/>
          <w:color w:val="auto"/>
          <w:sz w:val="28"/>
          <w:highlight w:val="none"/>
        </w:rPr>
      </w:pPr>
      <w:r>
        <w:rPr>
          <w:rFonts w:hint="eastAsia" w:hAnsi="宋体" w:cs="宋体"/>
          <w:color w:val="auto"/>
          <w:sz w:val="18"/>
          <w:szCs w:val="18"/>
          <w:highlight w:val="none"/>
        </w:rPr>
        <w:t>注：此表由采购人填写，如不能详列，也可只列暂定金额总额，报价供应商应将暂列金额计入投标总价中。</w:t>
      </w:r>
    </w:p>
    <w:p w14:paraId="3F30CE10">
      <w:pPr>
        <w:pStyle w:val="37"/>
        <w:jc w:val="center"/>
        <w:rPr>
          <w:rFonts w:hint="eastAsia" w:hAnsi="宋体" w:cs="宋体"/>
          <w:b/>
          <w:color w:val="auto"/>
          <w:sz w:val="32"/>
          <w:szCs w:val="32"/>
          <w:highlight w:val="none"/>
        </w:rPr>
      </w:pPr>
    </w:p>
    <w:p w14:paraId="6172CF3E">
      <w:pPr>
        <w:pStyle w:val="37"/>
        <w:jc w:val="center"/>
        <w:rPr>
          <w:rFonts w:hint="eastAsia" w:hAnsi="宋体" w:cs="宋体"/>
          <w:b/>
          <w:color w:val="auto"/>
          <w:sz w:val="32"/>
          <w:szCs w:val="32"/>
          <w:highlight w:val="none"/>
        </w:rPr>
      </w:pPr>
    </w:p>
    <w:p w14:paraId="45E23E7B">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九、材料（工程设备）暂估单价及调整表</w:t>
      </w:r>
    </w:p>
    <w:p w14:paraId="7C43FDE7">
      <w:pPr>
        <w:pStyle w:val="37"/>
        <w:jc w:val="right"/>
        <w:rPr>
          <w:rFonts w:hint="eastAsia" w:hAnsi="宋体" w:cs="宋体"/>
          <w:color w:val="auto"/>
          <w:sz w:val="24"/>
          <w:highlight w:val="none"/>
        </w:rPr>
      </w:pPr>
      <w:r>
        <w:rPr>
          <w:rFonts w:hint="eastAsia" w:hAnsi="宋体" w:cs="宋体"/>
          <w:color w:val="auto"/>
          <w:sz w:val="24"/>
          <w:highlight w:val="none"/>
        </w:rPr>
        <w:t>表9</w:t>
      </w:r>
    </w:p>
    <w:p w14:paraId="4085DC2F">
      <w:pPr>
        <w:pStyle w:val="37"/>
        <w:widowControl/>
        <w:spacing w:line="420" w:lineRule="atLeast"/>
        <w:ind w:firstLine="240"/>
        <w:jc w:val="left"/>
        <w:rPr>
          <w:rFonts w:hint="eastAsia" w:hAnsi="宋体" w:cs="宋体"/>
          <w:color w:val="auto"/>
          <w:sz w:val="24"/>
          <w:highlight w:val="none"/>
        </w:rPr>
      </w:pPr>
      <w:r>
        <w:rPr>
          <w:rFonts w:hint="eastAsia" w:hAnsi="宋体" w:cs="宋体"/>
          <w:color w:val="auto"/>
          <w:sz w:val="24"/>
          <w:highlight w:val="none"/>
        </w:rPr>
        <w:t>工程名称：</w:t>
      </w:r>
      <w:r>
        <w:rPr>
          <w:rFonts w:hAnsi="宋体"/>
          <w:color w:val="auto"/>
          <w:sz w:val="24"/>
          <w:highlight w:val="none"/>
        </w:rPr>
        <w:t xml:space="preserve">                                       </w:t>
      </w:r>
      <w:r>
        <w:rPr>
          <w:rFonts w:hint="eastAsia" w:hAnsi="宋体" w:cs="宋体"/>
          <w:color w:val="auto"/>
          <w:sz w:val="24"/>
          <w:highlight w:val="none"/>
        </w:rPr>
        <w:t>第</w:t>
      </w:r>
      <w:r>
        <w:rPr>
          <w:rFonts w:hAnsi="宋体"/>
          <w:color w:val="auto"/>
          <w:sz w:val="24"/>
          <w:highlight w:val="none"/>
        </w:rPr>
        <w:t xml:space="preserve">  </w:t>
      </w:r>
      <w:r>
        <w:rPr>
          <w:rFonts w:hint="eastAsia" w:hAnsi="宋体" w:cs="宋体"/>
          <w:color w:val="auto"/>
          <w:sz w:val="24"/>
          <w:highlight w:val="none"/>
        </w:rPr>
        <w:t>页</w:t>
      </w:r>
      <w:r>
        <w:rPr>
          <w:rFonts w:hAnsi="宋体"/>
          <w:color w:val="auto"/>
          <w:sz w:val="24"/>
          <w:highlight w:val="none"/>
        </w:rPr>
        <w:t xml:space="preserve"> </w:t>
      </w:r>
      <w:r>
        <w:rPr>
          <w:rFonts w:hint="eastAsia" w:hAnsi="宋体" w:cs="宋体"/>
          <w:color w:val="auto"/>
          <w:sz w:val="24"/>
          <w:highlight w:val="none"/>
        </w:rPr>
        <w:t>共</w:t>
      </w:r>
      <w:r>
        <w:rPr>
          <w:rFonts w:hAnsi="宋体"/>
          <w:color w:val="auto"/>
          <w:sz w:val="24"/>
          <w:highlight w:val="none"/>
        </w:rPr>
        <w:t xml:space="preserve">  </w:t>
      </w:r>
      <w:r>
        <w:rPr>
          <w:rFonts w:hint="eastAsia" w:hAnsi="宋体" w:cs="宋体"/>
          <w:color w:val="auto"/>
          <w:sz w:val="24"/>
          <w:highlight w:val="none"/>
        </w:rPr>
        <w:t>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98"/>
        <w:gridCol w:w="1042"/>
        <w:gridCol w:w="1372"/>
        <w:gridCol w:w="943"/>
        <w:gridCol w:w="911"/>
        <w:gridCol w:w="1352"/>
        <w:gridCol w:w="1239"/>
        <w:gridCol w:w="1276"/>
        <w:gridCol w:w="236"/>
      </w:tblGrid>
      <w:tr w14:paraId="6F75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59" w:type="dxa"/>
            <w:vMerge w:val="restart"/>
            <w:tcBorders>
              <w:top w:val="single" w:color="auto" w:sz="4" w:space="0"/>
              <w:left w:val="single" w:color="auto" w:sz="4" w:space="0"/>
              <w:bottom w:val="single" w:color="auto" w:sz="4" w:space="0"/>
              <w:right w:val="single" w:color="auto" w:sz="4" w:space="0"/>
            </w:tcBorders>
            <w:noWrap w:val="0"/>
            <w:vAlign w:val="center"/>
          </w:tcPr>
          <w:p w14:paraId="36DE6254">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序号</w:t>
            </w:r>
          </w:p>
        </w:tc>
        <w:tc>
          <w:tcPr>
            <w:tcW w:w="1298" w:type="dxa"/>
            <w:vMerge w:val="restart"/>
            <w:tcBorders>
              <w:top w:val="single" w:color="auto" w:sz="4" w:space="0"/>
              <w:left w:val="single" w:color="auto" w:sz="4" w:space="0"/>
              <w:bottom w:val="single" w:color="auto" w:sz="4" w:space="0"/>
              <w:right w:val="single" w:color="auto" w:sz="4" w:space="0"/>
            </w:tcBorders>
            <w:noWrap w:val="0"/>
            <w:vAlign w:val="center"/>
          </w:tcPr>
          <w:p w14:paraId="5CDC3823">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材料编码</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00D49306">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材料名称</w:t>
            </w:r>
          </w:p>
        </w:tc>
        <w:tc>
          <w:tcPr>
            <w:tcW w:w="1372" w:type="dxa"/>
            <w:vMerge w:val="restart"/>
            <w:tcBorders>
              <w:top w:val="single" w:color="auto" w:sz="4" w:space="0"/>
              <w:left w:val="single" w:color="auto" w:sz="4" w:space="0"/>
              <w:bottom w:val="single" w:color="auto" w:sz="4" w:space="0"/>
              <w:right w:val="single" w:color="auto" w:sz="4" w:space="0"/>
            </w:tcBorders>
            <w:noWrap w:val="0"/>
            <w:vAlign w:val="center"/>
          </w:tcPr>
          <w:p w14:paraId="48A9A3C9">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规格、型号等要求</w:t>
            </w:r>
          </w:p>
        </w:tc>
        <w:tc>
          <w:tcPr>
            <w:tcW w:w="943" w:type="dxa"/>
            <w:vMerge w:val="restart"/>
            <w:tcBorders>
              <w:top w:val="single" w:color="auto" w:sz="4" w:space="0"/>
              <w:left w:val="single" w:color="auto" w:sz="4" w:space="0"/>
              <w:bottom w:val="single" w:color="auto" w:sz="4" w:space="0"/>
              <w:right w:val="single" w:color="auto" w:sz="4" w:space="0"/>
            </w:tcBorders>
            <w:noWrap w:val="0"/>
            <w:vAlign w:val="center"/>
          </w:tcPr>
          <w:p w14:paraId="6A2D5278">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单位</w:t>
            </w:r>
          </w:p>
        </w:tc>
        <w:tc>
          <w:tcPr>
            <w:tcW w:w="911" w:type="dxa"/>
            <w:vMerge w:val="restart"/>
            <w:tcBorders>
              <w:top w:val="single" w:color="auto" w:sz="4" w:space="0"/>
              <w:left w:val="single" w:color="auto" w:sz="4" w:space="0"/>
              <w:bottom w:val="single" w:color="auto" w:sz="4" w:space="0"/>
              <w:right w:val="single" w:color="auto" w:sz="4" w:space="0"/>
            </w:tcBorders>
            <w:noWrap w:val="0"/>
            <w:vAlign w:val="center"/>
          </w:tcPr>
          <w:p w14:paraId="75AAA418">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数量</w:t>
            </w:r>
          </w:p>
        </w:tc>
        <w:tc>
          <w:tcPr>
            <w:tcW w:w="1352" w:type="dxa"/>
            <w:vMerge w:val="restart"/>
            <w:tcBorders>
              <w:top w:val="single" w:color="auto" w:sz="4" w:space="0"/>
              <w:left w:val="single" w:color="auto" w:sz="4" w:space="0"/>
              <w:bottom w:val="single" w:color="auto" w:sz="4" w:space="0"/>
              <w:right w:val="single" w:color="auto" w:sz="4" w:space="0"/>
            </w:tcBorders>
            <w:noWrap w:val="0"/>
            <w:vAlign w:val="center"/>
          </w:tcPr>
          <w:p w14:paraId="27CA6CFE">
            <w:pPr>
              <w:pStyle w:val="37"/>
              <w:widowControl/>
              <w:spacing w:line="420" w:lineRule="atLeast"/>
              <w:ind w:right="-147"/>
              <w:jc w:val="left"/>
              <w:rPr>
                <w:rFonts w:hint="eastAsia" w:hAnsi="宋体" w:cs="宋体"/>
                <w:color w:val="auto"/>
                <w:sz w:val="24"/>
                <w:szCs w:val="21"/>
                <w:highlight w:val="none"/>
              </w:rPr>
            </w:pPr>
            <w:r>
              <w:rPr>
                <w:rFonts w:hint="eastAsia" w:hAnsi="宋体" w:cs="宋体"/>
                <w:color w:val="auto"/>
                <w:sz w:val="24"/>
                <w:szCs w:val="21"/>
                <w:highlight w:val="none"/>
              </w:rPr>
              <w:t>单价（元）</w:t>
            </w:r>
          </w:p>
        </w:tc>
        <w:tc>
          <w:tcPr>
            <w:tcW w:w="1239" w:type="dxa"/>
            <w:vMerge w:val="restart"/>
            <w:tcBorders>
              <w:top w:val="single" w:color="auto" w:sz="4" w:space="0"/>
              <w:left w:val="single" w:color="auto" w:sz="4" w:space="0"/>
              <w:bottom w:val="single" w:color="auto" w:sz="4" w:space="0"/>
              <w:right w:val="single" w:color="auto" w:sz="4" w:space="0"/>
            </w:tcBorders>
            <w:noWrap w:val="0"/>
            <w:vAlign w:val="center"/>
          </w:tcPr>
          <w:p w14:paraId="77214875">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合价（元）</w:t>
            </w:r>
          </w:p>
        </w:tc>
        <w:tc>
          <w:tcPr>
            <w:tcW w:w="1276" w:type="dxa"/>
            <w:vMerge w:val="restart"/>
            <w:tcBorders>
              <w:top w:val="single" w:color="auto" w:sz="4" w:space="0"/>
              <w:left w:val="single" w:color="auto" w:sz="4" w:space="0"/>
              <w:bottom w:val="single" w:color="auto" w:sz="4" w:space="0"/>
              <w:right w:val="single" w:color="auto" w:sz="4" w:space="0"/>
            </w:tcBorders>
            <w:noWrap w:val="0"/>
            <w:vAlign w:val="center"/>
          </w:tcPr>
          <w:p w14:paraId="25B9C875">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备注</w:t>
            </w:r>
          </w:p>
        </w:tc>
        <w:tc>
          <w:tcPr>
            <w:tcW w:w="236" w:type="dxa"/>
            <w:tcBorders>
              <w:top w:val="nil"/>
              <w:left w:val="nil"/>
              <w:bottom w:val="nil"/>
              <w:right w:val="nil"/>
            </w:tcBorders>
            <w:noWrap w:val="0"/>
            <w:vAlign w:val="center"/>
          </w:tcPr>
          <w:p w14:paraId="37D9D76C">
            <w:pPr>
              <w:pStyle w:val="37"/>
              <w:widowControl/>
              <w:spacing w:beforeAutospacing="1" w:afterAutospacing="1" w:line="420" w:lineRule="atLeast"/>
              <w:jc w:val="left"/>
              <w:rPr>
                <w:rFonts w:hint="eastAsia" w:hAnsi="宋体" w:cs="Arial"/>
                <w:color w:val="auto"/>
                <w:sz w:val="23"/>
                <w:szCs w:val="23"/>
                <w:highlight w:val="none"/>
              </w:rPr>
            </w:pPr>
          </w:p>
        </w:tc>
      </w:tr>
      <w:tr w14:paraId="19FC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9" w:type="dxa"/>
            <w:vMerge w:val="continue"/>
            <w:tcBorders>
              <w:top w:val="single" w:color="auto" w:sz="4" w:space="0"/>
              <w:left w:val="single" w:color="auto" w:sz="4" w:space="0"/>
              <w:bottom w:val="single" w:color="auto" w:sz="4" w:space="0"/>
              <w:right w:val="single" w:color="auto" w:sz="4" w:space="0"/>
            </w:tcBorders>
            <w:noWrap w:val="0"/>
            <w:vAlign w:val="center"/>
          </w:tcPr>
          <w:p w14:paraId="131B88D8">
            <w:pPr>
              <w:pStyle w:val="37"/>
              <w:widowControl/>
              <w:jc w:val="left"/>
              <w:rPr>
                <w:rFonts w:hint="eastAsia" w:hAnsi="宋体" w:cs="宋体"/>
                <w:color w:val="auto"/>
                <w:sz w:val="24"/>
                <w:szCs w:val="21"/>
                <w:highlight w:val="none"/>
              </w:rPr>
            </w:pPr>
          </w:p>
        </w:tc>
        <w:tc>
          <w:tcPr>
            <w:tcW w:w="1298" w:type="dxa"/>
            <w:vMerge w:val="continue"/>
            <w:tcBorders>
              <w:top w:val="single" w:color="auto" w:sz="4" w:space="0"/>
              <w:left w:val="single" w:color="auto" w:sz="4" w:space="0"/>
              <w:bottom w:val="single" w:color="auto" w:sz="4" w:space="0"/>
              <w:right w:val="single" w:color="auto" w:sz="4" w:space="0"/>
            </w:tcBorders>
            <w:noWrap w:val="0"/>
            <w:vAlign w:val="center"/>
          </w:tcPr>
          <w:p w14:paraId="53CF3DDF">
            <w:pPr>
              <w:pStyle w:val="37"/>
              <w:widowControl/>
              <w:jc w:val="left"/>
              <w:rPr>
                <w:rFonts w:hint="eastAsia" w:hAnsi="宋体" w:cs="宋体"/>
                <w:color w:val="auto"/>
                <w:sz w:val="24"/>
                <w:szCs w:val="21"/>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1B0B59A9">
            <w:pPr>
              <w:pStyle w:val="37"/>
              <w:widowControl/>
              <w:jc w:val="left"/>
              <w:rPr>
                <w:rFonts w:hint="eastAsia" w:hAnsi="宋体" w:cs="宋体"/>
                <w:color w:val="auto"/>
                <w:sz w:val="24"/>
                <w:szCs w:val="21"/>
                <w:highlight w:val="none"/>
              </w:rPr>
            </w:pPr>
          </w:p>
        </w:tc>
        <w:tc>
          <w:tcPr>
            <w:tcW w:w="1372" w:type="dxa"/>
            <w:vMerge w:val="continue"/>
            <w:tcBorders>
              <w:top w:val="single" w:color="auto" w:sz="4" w:space="0"/>
              <w:left w:val="single" w:color="auto" w:sz="4" w:space="0"/>
              <w:bottom w:val="single" w:color="auto" w:sz="4" w:space="0"/>
              <w:right w:val="single" w:color="auto" w:sz="4" w:space="0"/>
            </w:tcBorders>
            <w:noWrap w:val="0"/>
            <w:vAlign w:val="center"/>
          </w:tcPr>
          <w:p w14:paraId="3AD65E6F">
            <w:pPr>
              <w:pStyle w:val="37"/>
              <w:widowControl/>
              <w:jc w:val="left"/>
              <w:rPr>
                <w:rFonts w:hint="eastAsia" w:hAnsi="宋体" w:cs="宋体"/>
                <w:color w:val="auto"/>
                <w:sz w:val="24"/>
                <w:szCs w:val="21"/>
                <w:highlight w:val="none"/>
              </w:rPr>
            </w:pPr>
          </w:p>
        </w:tc>
        <w:tc>
          <w:tcPr>
            <w:tcW w:w="943" w:type="dxa"/>
            <w:vMerge w:val="continue"/>
            <w:tcBorders>
              <w:top w:val="single" w:color="auto" w:sz="4" w:space="0"/>
              <w:left w:val="single" w:color="auto" w:sz="4" w:space="0"/>
              <w:bottom w:val="single" w:color="auto" w:sz="4" w:space="0"/>
              <w:right w:val="single" w:color="auto" w:sz="4" w:space="0"/>
            </w:tcBorders>
            <w:noWrap w:val="0"/>
            <w:vAlign w:val="center"/>
          </w:tcPr>
          <w:p w14:paraId="342B046F">
            <w:pPr>
              <w:pStyle w:val="37"/>
              <w:widowControl/>
              <w:jc w:val="left"/>
              <w:rPr>
                <w:rFonts w:hint="eastAsia" w:hAnsi="宋体" w:cs="宋体"/>
                <w:color w:val="auto"/>
                <w:sz w:val="24"/>
                <w:szCs w:val="21"/>
                <w:highlight w:val="none"/>
              </w:rPr>
            </w:pPr>
          </w:p>
        </w:tc>
        <w:tc>
          <w:tcPr>
            <w:tcW w:w="911" w:type="dxa"/>
            <w:vMerge w:val="continue"/>
            <w:tcBorders>
              <w:top w:val="single" w:color="auto" w:sz="4" w:space="0"/>
              <w:left w:val="single" w:color="auto" w:sz="4" w:space="0"/>
              <w:bottom w:val="single" w:color="auto" w:sz="4" w:space="0"/>
              <w:right w:val="single" w:color="auto" w:sz="4" w:space="0"/>
            </w:tcBorders>
            <w:noWrap w:val="0"/>
            <w:vAlign w:val="center"/>
          </w:tcPr>
          <w:p w14:paraId="736D12EC">
            <w:pPr>
              <w:pStyle w:val="37"/>
              <w:widowControl/>
              <w:jc w:val="left"/>
              <w:rPr>
                <w:rFonts w:hint="eastAsia" w:hAnsi="宋体" w:cs="宋体"/>
                <w:color w:val="auto"/>
                <w:sz w:val="24"/>
                <w:szCs w:val="21"/>
                <w:highlight w:val="none"/>
              </w:rPr>
            </w:pPr>
          </w:p>
        </w:tc>
        <w:tc>
          <w:tcPr>
            <w:tcW w:w="1352" w:type="dxa"/>
            <w:vMerge w:val="continue"/>
            <w:tcBorders>
              <w:top w:val="single" w:color="auto" w:sz="4" w:space="0"/>
              <w:left w:val="single" w:color="auto" w:sz="4" w:space="0"/>
              <w:bottom w:val="single" w:color="auto" w:sz="4" w:space="0"/>
              <w:right w:val="single" w:color="auto" w:sz="4" w:space="0"/>
            </w:tcBorders>
            <w:noWrap w:val="0"/>
            <w:vAlign w:val="center"/>
          </w:tcPr>
          <w:p w14:paraId="54D2808D">
            <w:pPr>
              <w:pStyle w:val="37"/>
              <w:widowControl/>
              <w:jc w:val="left"/>
              <w:rPr>
                <w:rFonts w:hint="eastAsia" w:hAnsi="宋体" w:cs="宋体"/>
                <w:color w:val="auto"/>
                <w:sz w:val="24"/>
                <w:szCs w:val="21"/>
                <w:highlight w:val="none"/>
              </w:rPr>
            </w:pPr>
          </w:p>
        </w:tc>
        <w:tc>
          <w:tcPr>
            <w:tcW w:w="1239" w:type="dxa"/>
            <w:vMerge w:val="continue"/>
            <w:tcBorders>
              <w:top w:val="single" w:color="auto" w:sz="4" w:space="0"/>
              <w:left w:val="single" w:color="auto" w:sz="4" w:space="0"/>
              <w:bottom w:val="single" w:color="auto" w:sz="4" w:space="0"/>
              <w:right w:val="single" w:color="auto" w:sz="4" w:space="0"/>
            </w:tcBorders>
            <w:noWrap w:val="0"/>
            <w:vAlign w:val="center"/>
          </w:tcPr>
          <w:p w14:paraId="6CB976AC">
            <w:pPr>
              <w:pStyle w:val="37"/>
              <w:widowControl/>
              <w:jc w:val="left"/>
              <w:rPr>
                <w:rFonts w:hint="eastAsia" w:hAnsi="宋体" w:cs="宋体"/>
                <w:color w:val="auto"/>
                <w:sz w:val="24"/>
                <w:szCs w:val="21"/>
                <w:highlight w:val="none"/>
              </w:rPr>
            </w:pPr>
          </w:p>
        </w:tc>
        <w:tc>
          <w:tcPr>
            <w:tcW w:w="1276" w:type="dxa"/>
            <w:vMerge w:val="continue"/>
            <w:tcBorders>
              <w:top w:val="single" w:color="auto" w:sz="4" w:space="0"/>
              <w:left w:val="single" w:color="auto" w:sz="4" w:space="0"/>
              <w:bottom w:val="single" w:color="auto" w:sz="4" w:space="0"/>
              <w:right w:val="single" w:color="auto" w:sz="4" w:space="0"/>
            </w:tcBorders>
            <w:noWrap w:val="0"/>
            <w:vAlign w:val="center"/>
          </w:tcPr>
          <w:p w14:paraId="6E747EB3">
            <w:pPr>
              <w:pStyle w:val="37"/>
              <w:widowControl/>
              <w:jc w:val="left"/>
              <w:rPr>
                <w:rFonts w:hint="eastAsia" w:hAnsi="宋体" w:cs="宋体"/>
                <w:color w:val="auto"/>
                <w:sz w:val="24"/>
                <w:szCs w:val="21"/>
                <w:highlight w:val="none"/>
              </w:rPr>
            </w:pPr>
          </w:p>
        </w:tc>
        <w:tc>
          <w:tcPr>
            <w:tcW w:w="236" w:type="dxa"/>
            <w:tcBorders>
              <w:top w:val="nil"/>
              <w:left w:val="nil"/>
              <w:bottom w:val="nil"/>
              <w:right w:val="nil"/>
            </w:tcBorders>
            <w:noWrap w:val="0"/>
            <w:vAlign w:val="center"/>
          </w:tcPr>
          <w:p w14:paraId="31747D90">
            <w:pPr>
              <w:pStyle w:val="37"/>
              <w:widowControl/>
              <w:spacing w:beforeAutospacing="1" w:afterAutospacing="1" w:line="420" w:lineRule="atLeast"/>
              <w:jc w:val="left"/>
              <w:rPr>
                <w:rFonts w:hint="eastAsia" w:hAnsi="宋体" w:cs="Arial"/>
                <w:color w:val="auto"/>
                <w:sz w:val="23"/>
                <w:szCs w:val="23"/>
                <w:highlight w:val="none"/>
              </w:rPr>
            </w:pPr>
          </w:p>
        </w:tc>
      </w:tr>
      <w:tr w14:paraId="1863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7192A849">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5CC16284">
            <w:pPr>
              <w:pStyle w:val="37"/>
              <w:widowControl/>
              <w:spacing w:line="420" w:lineRule="atLeast"/>
              <w:jc w:val="left"/>
              <w:rPr>
                <w:rFonts w:hint="eastAsia" w:hAnsi="宋体" w:cs="宋体"/>
                <w:color w:val="auto"/>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A3B032E">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7044D27C">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6C71290F">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5EBC4C71">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5768591C">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79A6FABC">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7E0994C">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4DACEFE5">
            <w:pPr>
              <w:pStyle w:val="37"/>
              <w:widowControl/>
              <w:spacing w:beforeAutospacing="1" w:afterAutospacing="1" w:line="420" w:lineRule="atLeast"/>
              <w:jc w:val="left"/>
              <w:rPr>
                <w:rFonts w:hint="eastAsia" w:hAnsi="宋体" w:cs="Arial"/>
                <w:color w:val="auto"/>
                <w:sz w:val="23"/>
                <w:szCs w:val="23"/>
                <w:highlight w:val="none"/>
              </w:rPr>
            </w:pPr>
          </w:p>
        </w:tc>
      </w:tr>
      <w:tr w14:paraId="10B7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5BC496C6">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1132D24">
            <w:pPr>
              <w:pStyle w:val="37"/>
              <w:widowControl/>
              <w:spacing w:line="420" w:lineRule="atLeast"/>
              <w:jc w:val="left"/>
              <w:rPr>
                <w:rFonts w:hint="eastAsia" w:hAnsi="宋体" w:cs="宋体"/>
                <w:color w:val="auto"/>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81A3FF6">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45F414E3">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5CD19C6E">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484A25C8">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9C74476">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5EA35BE">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B4FDD52">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3703F457">
            <w:pPr>
              <w:pStyle w:val="37"/>
              <w:widowControl/>
              <w:spacing w:beforeAutospacing="1" w:afterAutospacing="1" w:line="420" w:lineRule="atLeast"/>
              <w:jc w:val="left"/>
              <w:rPr>
                <w:rFonts w:hint="eastAsia" w:hAnsi="宋体" w:cs="Arial"/>
                <w:color w:val="auto"/>
                <w:sz w:val="23"/>
                <w:szCs w:val="23"/>
                <w:highlight w:val="none"/>
              </w:rPr>
            </w:pPr>
          </w:p>
        </w:tc>
      </w:tr>
      <w:tr w14:paraId="1C38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4C99758F">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E1C2F6C">
            <w:pPr>
              <w:pStyle w:val="37"/>
              <w:widowControl/>
              <w:spacing w:line="420" w:lineRule="atLeast"/>
              <w:jc w:val="left"/>
              <w:rPr>
                <w:rFonts w:hint="eastAsia" w:hAnsi="宋体" w:cs="宋体"/>
                <w:color w:val="auto"/>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BEB9D94">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42369FC6">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6FB9331E">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1299815B">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71467FE8">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F29F776">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5B4B62E">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7AA588C5">
            <w:pPr>
              <w:pStyle w:val="37"/>
              <w:widowControl/>
              <w:spacing w:beforeAutospacing="1" w:afterAutospacing="1" w:line="420" w:lineRule="atLeast"/>
              <w:jc w:val="left"/>
              <w:rPr>
                <w:rFonts w:hint="eastAsia" w:hAnsi="宋体" w:cs="Arial"/>
                <w:color w:val="auto"/>
                <w:sz w:val="23"/>
                <w:szCs w:val="23"/>
                <w:highlight w:val="none"/>
              </w:rPr>
            </w:pPr>
          </w:p>
        </w:tc>
      </w:tr>
      <w:tr w14:paraId="09E51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1673AF03">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6BD985A1">
            <w:pPr>
              <w:pStyle w:val="37"/>
              <w:widowControl/>
              <w:spacing w:line="420" w:lineRule="atLeast"/>
              <w:jc w:val="left"/>
              <w:rPr>
                <w:rFonts w:hint="eastAsia" w:hAnsi="宋体" w:cs="宋体"/>
                <w:color w:val="auto"/>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7737BC2">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7D8FA3F4">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78968292">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092ADDB4">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80A8180">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0B8CDEB5">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5E22438">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1E95746E">
            <w:pPr>
              <w:pStyle w:val="37"/>
              <w:widowControl/>
              <w:spacing w:beforeAutospacing="1" w:afterAutospacing="1" w:line="420" w:lineRule="atLeast"/>
              <w:jc w:val="left"/>
              <w:rPr>
                <w:rFonts w:hint="eastAsia" w:hAnsi="宋体" w:cs="Arial"/>
                <w:color w:val="auto"/>
                <w:sz w:val="23"/>
                <w:szCs w:val="23"/>
                <w:highlight w:val="none"/>
              </w:rPr>
            </w:pPr>
          </w:p>
        </w:tc>
      </w:tr>
      <w:tr w14:paraId="4EADA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4BF86294">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3A4E5DB7">
            <w:pPr>
              <w:pStyle w:val="37"/>
              <w:widowControl/>
              <w:spacing w:line="420" w:lineRule="atLeast"/>
              <w:jc w:val="left"/>
              <w:rPr>
                <w:rFonts w:hint="eastAsia" w:hAnsi="宋体" w:cs="宋体"/>
                <w:color w:val="auto"/>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5E666E6">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030DE9BA">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513153F6">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6358A421">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7C1DD5F">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630E62A">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11D648D">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440D9252">
            <w:pPr>
              <w:pStyle w:val="37"/>
              <w:widowControl/>
              <w:spacing w:beforeAutospacing="1" w:afterAutospacing="1" w:line="420" w:lineRule="atLeast"/>
              <w:jc w:val="left"/>
              <w:rPr>
                <w:rFonts w:hint="eastAsia" w:hAnsi="宋体" w:cs="Arial"/>
                <w:color w:val="auto"/>
                <w:sz w:val="23"/>
                <w:szCs w:val="23"/>
                <w:highlight w:val="none"/>
              </w:rPr>
            </w:pPr>
          </w:p>
        </w:tc>
      </w:tr>
      <w:tr w14:paraId="1208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07E51066">
            <w:pPr>
              <w:pStyle w:val="37"/>
              <w:widowControl/>
              <w:spacing w:line="420" w:lineRule="atLeast"/>
              <w:jc w:val="left"/>
              <w:rPr>
                <w:rFonts w:hint="eastAsia" w:hAnsi="宋体" w:cs="宋体"/>
                <w:color w:val="auto"/>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59E1F3B7">
            <w:pPr>
              <w:pStyle w:val="37"/>
              <w:widowControl/>
              <w:spacing w:line="420" w:lineRule="atLeast"/>
              <w:jc w:val="left"/>
              <w:rPr>
                <w:rFonts w:hint="eastAsia" w:hAnsi="宋体" w:cs="宋体"/>
                <w:color w:val="auto"/>
                <w:sz w:val="24"/>
                <w:szCs w:val="21"/>
                <w:highlight w:val="none"/>
              </w:rPr>
            </w:pPr>
            <w:r>
              <w:rPr>
                <w:rFonts w:hint="eastAsia" w:hAnsi="宋体" w:cs="宋体"/>
                <w:color w:val="auto"/>
                <w:sz w:val="24"/>
                <w:szCs w:val="21"/>
                <w:highlight w:val="none"/>
              </w:rPr>
              <w:t>合计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B9D79DA">
            <w:pPr>
              <w:pStyle w:val="37"/>
              <w:widowControl/>
              <w:spacing w:line="420" w:lineRule="atLeast"/>
              <w:jc w:val="left"/>
              <w:rPr>
                <w:rFonts w:hint="eastAsia" w:hAnsi="宋体" w:cs="宋体"/>
                <w:color w:val="auto"/>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4E24370F">
            <w:pPr>
              <w:pStyle w:val="37"/>
              <w:widowControl/>
              <w:spacing w:line="420" w:lineRule="atLeast"/>
              <w:jc w:val="left"/>
              <w:rPr>
                <w:rFonts w:hint="eastAsia" w:hAnsi="宋体" w:cs="宋体"/>
                <w:color w:val="auto"/>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46E5947A">
            <w:pPr>
              <w:pStyle w:val="37"/>
              <w:widowControl/>
              <w:spacing w:line="420" w:lineRule="atLeast"/>
              <w:jc w:val="left"/>
              <w:rPr>
                <w:rFonts w:hint="eastAsia" w:hAnsi="宋体" w:cs="宋体"/>
                <w:color w:val="auto"/>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76FDE795">
            <w:pPr>
              <w:pStyle w:val="37"/>
              <w:widowControl/>
              <w:spacing w:line="420" w:lineRule="atLeast"/>
              <w:jc w:val="left"/>
              <w:rPr>
                <w:rFonts w:hint="eastAsia" w:hAnsi="宋体" w:cs="宋体"/>
                <w:color w:val="auto"/>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71E32502">
            <w:pPr>
              <w:pStyle w:val="37"/>
              <w:widowControl/>
              <w:spacing w:line="420" w:lineRule="atLeast"/>
              <w:jc w:val="left"/>
              <w:rPr>
                <w:rFonts w:hint="eastAsia" w:hAnsi="宋体" w:cs="宋体"/>
                <w:color w:val="auto"/>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966C380">
            <w:pPr>
              <w:pStyle w:val="37"/>
              <w:widowControl/>
              <w:spacing w:line="420" w:lineRule="atLeast"/>
              <w:jc w:val="left"/>
              <w:rPr>
                <w:rFonts w:hint="eastAsia" w:hAnsi="宋体" w:cs="宋体"/>
                <w:color w:val="auto"/>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EAC2EB4">
            <w:pPr>
              <w:pStyle w:val="37"/>
              <w:widowControl/>
              <w:spacing w:line="420" w:lineRule="atLeast"/>
              <w:jc w:val="left"/>
              <w:rPr>
                <w:rFonts w:hint="eastAsia" w:hAnsi="宋体" w:cs="宋体"/>
                <w:color w:val="auto"/>
                <w:sz w:val="23"/>
                <w:szCs w:val="21"/>
                <w:highlight w:val="none"/>
              </w:rPr>
            </w:pPr>
          </w:p>
        </w:tc>
        <w:tc>
          <w:tcPr>
            <w:tcW w:w="236" w:type="dxa"/>
            <w:tcBorders>
              <w:top w:val="nil"/>
              <w:left w:val="nil"/>
              <w:bottom w:val="nil"/>
              <w:right w:val="nil"/>
            </w:tcBorders>
            <w:noWrap w:val="0"/>
            <w:vAlign w:val="center"/>
          </w:tcPr>
          <w:p w14:paraId="0F2CD7E0">
            <w:pPr>
              <w:pStyle w:val="37"/>
              <w:widowControl/>
              <w:spacing w:beforeAutospacing="1" w:afterAutospacing="1" w:line="420" w:lineRule="atLeast"/>
              <w:jc w:val="left"/>
              <w:rPr>
                <w:rFonts w:hint="eastAsia" w:hAnsi="宋体" w:cs="Arial"/>
                <w:color w:val="auto"/>
                <w:sz w:val="23"/>
                <w:szCs w:val="23"/>
                <w:highlight w:val="none"/>
              </w:rPr>
            </w:pPr>
          </w:p>
        </w:tc>
      </w:tr>
    </w:tbl>
    <w:p w14:paraId="5B6645E0">
      <w:pPr>
        <w:pStyle w:val="37"/>
        <w:widowControl/>
        <w:spacing w:line="420" w:lineRule="atLeast"/>
        <w:ind w:left="810" w:hanging="810"/>
        <w:jc w:val="left"/>
        <w:rPr>
          <w:rFonts w:hint="eastAsia" w:hAnsi="宋体" w:cs="宋体"/>
          <w:color w:val="auto"/>
          <w:sz w:val="18"/>
          <w:szCs w:val="18"/>
          <w:highlight w:val="none"/>
        </w:rPr>
      </w:pPr>
      <w:r>
        <w:rPr>
          <w:rFonts w:hint="eastAsia" w:hAnsi="宋体" w:cs="宋体"/>
          <w:color w:val="auto"/>
          <w:sz w:val="18"/>
          <w:szCs w:val="18"/>
          <w:highlight w:val="none"/>
        </w:rPr>
        <w:t xml:space="preserve">  注：1、此表前五栏与第七栏由采购人填写，报价供应商应填写“数量”“合价”与“合计”栏，并在工程量清单综合单价报价中按上述材料暂估单价计入。</w:t>
      </w:r>
    </w:p>
    <w:p w14:paraId="05124FE4">
      <w:pPr>
        <w:pStyle w:val="37"/>
        <w:widowControl/>
        <w:spacing w:line="420" w:lineRule="atLeast"/>
        <w:jc w:val="left"/>
        <w:rPr>
          <w:rFonts w:hint="eastAsia" w:hAnsi="宋体" w:cs="宋体"/>
          <w:color w:val="auto"/>
          <w:sz w:val="18"/>
          <w:szCs w:val="18"/>
          <w:highlight w:val="none"/>
        </w:rPr>
      </w:pPr>
      <w:r>
        <w:rPr>
          <w:rFonts w:hint="eastAsia" w:hAnsi="宋体" w:cs="宋体"/>
          <w:color w:val="auto"/>
          <w:sz w:val="18"/>
          <w:szCs w:val="18"/>
          <w:highlight w:val="none"/>
        </w:rPr>
        <w:t xml:space="preserve">      2、材料包括原材料、燃料、构配件以及按规定应计入建筑安装工程造价的设备。</w:t>
      </w:r>
    </w:p>
    <w:p w14:paraId="08EE16F6">
      <w:pPr>
        <w:pStyle w:val="37"/>
        <w:widowControl/>
        <w:spacing w:line="420" w:lineRule="atLeast"/>
        <w:jc w:val="left"/>
        <w:rPr>
          <w:rFonts w:hint="eastAsia" w:hAnsi="宋体" w:cs="宋体"/>
          <w:color w:val="auto"/>
          <w:sz w:val="18"/>
          <w:szCs w:val="18"/>
          <w:highlight w:val="none"/>
        </w:rPr>
      </w:pPr>
      <w:r>
        <w:rPr>
          <w:rFonts w:hint="eastAsia" w:hAnsi="宋体" w:cs="宋体"/>
          <w:color w:val="auto"/>
          <w:sz w:val="18"/>
          <w:szCs w:val="18"/>
          <w:highlight w:val="none"/>
        </w:rPr>
        <w:t xml:space="preserve">      3、此表中的暂估价材料均为由承包人供应的材料。</w:t>
      </w:r>
    </w:p>
    <w:p w14:paraId="67C83F7A">
      <w:pPr>
        <w:pStyle w:val="37"/>
        <w:widowControl/>
        <w:spacing w:line="420" w:lineRule="atLeast"/>
        <w:jc w:val="center"/>
        <w:rPr>
          <w:rFonts w:hint="eastAsia" w:hAnsi="宋体" w:cs="宋体"/>
          <w:b/>
          <w:color w:val="auto"/>
          <w:sz w:val="32"/>
          <w:szCs w:val="32"/>
          <w:highlight w:val="none"/>
        </w:rPr>
      </w:pPr>
      <w:r>
        <w:rPr>
          <w:rFonts w:hAnsi="宋体" w:cs="宋体"/>
          <w:color w:val="auto"/>
          <w:sz w:val="18"/>
          <w:szCs w:val="18"/>
          <w:highlight w:val="none"/>
        </w:rPr>
        <w:br w:type="page" w:clear="all"/>
      </w:r>
      <w:r>
        <w:rPr>
          <w:rFonts w:hint="eastAsia" w:hAnsi="宋体" w:cs="宋体"/>
          <w:b/>
          <w:color w:val="auto"/>
          <w:sz w:val="32"/>
          <w:szCs w:val="32"/>
          <w:highlight w:val="none"/>
        </w:rPr>
        <w:t>十、专业工程暂估价及结算价表</w:t>
      </w:r>
    </w:p>
    <w:p w14:paraId="75CFDBF0">
      <w:pPr>
        <w:pStyle w:val="37"/>
        <w:jc w:val="right"/>
        <w:rPr>
          <w:rFonts w:hint="eastAsia" w:hAnsi="宋体" w:cs="宋体"/>
          <w:b/>
          <w:color w:val="auto"/>
          <w:sz w:val="32"/>
          <w:szCs w:val="32"/>
          <w:highlight w:val="none"/>
        </w:rPr>
      </w:pPr>
      <w:r>
        <w:rPr>
          <w:rFonts w:hint="eastAsia" w:hAnsi="宋体" w:cs="宋体"/>
          <w:color w:val="auto"/>
          <w:sz w:val="24"/>
          <w:highlight w:val="none"/>
        </w:rPr>
        <w:t>表10</w:t>
      </w:r>
    </w:p>
    <w:tbl>
      <w:tblPr>
        <w:tblStyle w:val="61"/>
        <w:tblW w:w="0" w:type="auto"/>
        <w:jc w:val="center"/>
        <w:tblLayout w:type="fixed"/>
        <w:tblCellMar>
          <w:top w:w="0" w:type="dxa"/>
          <w:left w:w="108" w:type="dxa"/>
          <w:bottom w:w="0" w:type="dxa"/>
          <w:right w:w="108" w:type="dxa"/>
        </w:tblCellMar>
      </w:tblPr>
      <w:tblGrid>
        <w:gridCol w:w="1433"/>
        <w:gridCol w:w="2685"/>
        <w:gridCol w:w="1980"/>
        <w:gridCol w:w="705"/>
        <w:gridCol w:w="1275"/>
        <w:gridCol w:w="705"/>
        <w:gridCol w:w="1258"/>
        <w:gridCol w:w="852"/>
      </w:tblGrid>
      <w:tr w14:paraId="4FF57346">
        <w:tblPrEx>
          <w:tblCellMar>
            <w:top w:w="0" w:type="dxa"/>
            <w:left w:w="108" w:type="dxa"/>
            <w:bottom w:w="0" w:type="dxa"/>
            <w:right w:w="108" w:type="dxa"/>
          </w:tblCellMar>
        </w:tblPrEx>
        <w:trPr>
          <w:gridAfter w:val="1"/>
          <w:wAfter w:w="852" w:type="dxa"/>
          <w:trHeight w:val="585" w:hRule="atLeast"/>
          <w:jc w:val="center"/>
        </w:trPr>
        <w:tc>
          <w:tcPr>
            <w:tcW w:w="4118" w:type="dxa"/>
            <w:gridSpan w:val="2"/>
            <w:tcBorders>
              <w:top w:val="nil"/>
              <w:left w:val="nil"/>
              <w:bottom w:val="nil"/>
              <w:right w:val="nil"/>
            </w:tcBorders>
            <w:noWrap w:val="0"/>
            <w:vAlign w:val="bottom"/>
          </w:tcPr>
          <w:p w14:paraId="59100A4B">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 xml:space="preserve">工程名称：单位工程 </w:t>
            </w:r>
          </w:p>
        </w:tc>
        <w:tc>
          <w:tcPr>
            <w:tcW w:w="1980" w:type="dxa"/>
            <w:tcBorders>
              <w:top w:val="nil"/>
              <w:left w:val="nil"/>
              <w:bottom w:val="nil"/>
              <w:right w:val="nil"/>
            </w:tcBorders>
            <w:noWrap w:val="0"/>
          </w:tcPr>
          <w:p w14:paraId="1603DAC3">
            <w:pPr>
              <w:pStyle w:val="37"/>
              <w:widowControl/>
              <w:jc w:val="left"/>
              <w:rPr>
                <w:rFonts w:hint="eastAsia" w:hAnsi="宋体" w:cs="宋体"/>
                <w:color w:val="auto"/>
                <w:sz w:val="21"/>
                <w:szCs w:val="21"/>
                <w:highlight w:val="none"/>
              </w:rPr>
            </w:pPr>
          </w:p>
        </w:tc>
        <w:tc>
          <w:tcPr>
            <w:tcW w:w="1980" w:type="dxa"/>
            <w:gridSpan w:val="2"/>
            <w:tcBorders>
              <w:top w:val="nil"/>
              <w:left w:val="nil"/>
              <w:bottom w:val="nil"/>
              <w:right w:val="nil"/>
            </w:tcBorders>
            <w:noWrap w:val="0"/>
            <w:vAlign w:val="bottom"/>
          </w:tcPr>
          <w:p w14:paraId="309D98B7">
            <w:pPr>
              <w:pStyle w:val="37"/>
              <w:widowControl/>
              <w:jc w:val="left"/>
              <w:rPr>
                <w:rFonts w:hint="eastAsia" w:hAnsi="宋体" w:cs="宋体"/>
                <w:b/>
                <w:bCs/>
                <w:color w:val="auto"/>
                <w:sz w:val="21"/>
                <w:szCs w:val="21"/>
                <w:highlight w:val="none"/>
              </w:rPr>
            </w:pPr>
            <w:r>
              <w:rPr>
                <w:rFonts w:hAnsi="宋体"/>
                <w:color w:val="auto"/>
                <w:sz w:val="21"/>
                <w:szCs w:val="21"/>
                <w:highlight w:val="none"/>
              </w:rPr>
              <w:t xml:space="preserve">                   </w:t>
            </w:r>
          </w:p>
        </w:tc>
        <w:tc>
          <w:tcPr>
            <w:tcW w:w="1963" w:type="dxa"/>
            <w:gridSpan w:val="2"/>
            <w:tcBorders>
              <w:top w:val="nil"/>
              <w:left w:val="nil"/>
              <w:bottom w:val="nil"/>
              <w:right w:val="nil"/>
            </w:tcBorders>
            <w:noWrap w:val="0"/>
            <w:vAlign w:val="bottom"/>
          </w:tcPr>
          <w:p w14:paraId="74219306">
            <w:pPr>
              <w:pStyle w:val="37"/>
              <w:widowControl/>
              <w:jc w:val="left"/>
              <w:rPr>
                <w:rFonts w:hint="eastAsia" w:hAnsi="宋体" w:cs="宋体"/>
                <w:b/>
                <w:bCs/>
                <w:color w:val="auto"/>
                <w:sz w:val="21"/>
                <w:szCs w:val="21"/>
                <w:highlight w:val="none"/>
              </w:rPr>
            </w:pPr>
            <w:r>
              <w:rPr>
                <w:rFonts w:hint="eastAsia" w:hAnsi="宋体" w:cs="宋体"/>
                <w:color w:val="auto"/>
                <w:sz w:val="21"/>
                <w:szCs w:val="21"/>
                <w:highlight w:val="none"/>
              </w:rPr>
              <w:t>第</w:t>
            </w:r>
            <w:r>
              <w:rPr>
                <w:rFonts w:hAnsi="宋体"/>
                <w:color w:val="auto"/>
                <w:sz w:val="21"/>
                <w:szCs w:val="21"/>
                <w:highlight w:val="none"/>
              </w:rPr>
              <w:t xml:space="preserve">  </w:t>
            </w:r>
            <w:r>
              <w:rPr>
                <w:rFonts w:hint="eastAsia" w:hAnsi="宋体" w:cs="宋体"/>
                <w:color w:val="auto"/>
                <w:sz w:val="21"/>
                <w:szCs w:val="21"/>
                <w:highlight w:val="none"/>
              </w:rPr>
              <w:t>页</w:t>
            </w:r>
            <w:r>
              <w:rPr>
                <w:rFonts w:hAnsi="宋体"/>
                <w:color w:val="auto"/>
                <w:sz w:val="21"/>
                <w:szCs w:val="21"/>
                <w:highlight w:val="none"/>
              </w:rPr>
              <w:t xml:space="preserve"> </w:t>
            </w:r>
            <w:r>
              <w:rPr>
                <w:rFonts w:hint="eastAsia" w:hAnsi="宋体" w:cs="宋体"/>
                <w:color w:val="auto"/>
                <w:sz w:val="21"/>
                <w:szCs w:val="21"/>
                <w:highlight w:val="none"/>
              </w:rPr>
              <w:t>共</w:t>
            </w:r>
            <w:r>
              <w:rPr>
                <w:rFonts w:hAnsi="宋体"/>
                <w:color w:val="auto"/>
                <w:sz w:val="21"/>
                <w:szCs w:val="21"/>
                <w:highlight w:val="none"/>
              </w:rPr>
              <w:t xml:space="preserve">  </w:t>
            </w:r>
            <w:r>
              <w:rPr>
                <w:rFonts w:hint="eastAsia" w:hAnsi="宋体" w:cs="宋体"/>
                <w:color w:val="auto"/>
                <w:sz w:val="21"/>
                <w:szCs w:val="21"/>
                <w:highlight w:val="none"/>
              </w:rPr>
              <w:t>页</w:t>
            </w:r>
          </w:p>
        </w:tc>
      </w:tr>
      <w:tr w14:paraId="18020F9B">
        <w:tblPrEx>
          <w:tblCellMar>
            <w:top w:w="0" w:type="dxa"/>
            <w:left w:w="108" w:type="dxa"/>
            <w:bottom w:w="0" w:type="dxa"/>
            <w:right w:w="108" w:type="dxa"/>
          </w:tblCellMar>
        </w:tblPrEx>
        <w:trPr>
          <w:trHeight w:val="1180" w:hRule="atLeast"/>
          <w:jc w:val="center"/>
        </w:trPr>
        <w:tc>
          <w:tcPr>
            <w:tcW w:w="1433" w:type="dxa"/>
            <w:tcBorders>
              <w:top w:val="single" w:color="auto" w:sz="4" w:space="0"/>
              <w:left w:val="single" w:color="auto" w:sz="4" w:space="0"/>
              <w:bottom w:val="single" w:color="auto" w:sz="4" w:space="0"/>
              <w:right w:val="single" w:color="auto" w:sz="4" w:space="0"/>
            </w:tcBorders>
            <w:noWrap w:val="0"/>
            <w:vAlign w:val="center"/>
          </w:tcPr>
          <w:p w14:paraId="60E7E4E4">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序号</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5C765B3C">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项目名称</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7B9296B7">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工程内容</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1070B258">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金额（元）</w:t>
            </w:r>
          </w:p>
        </w:tc>
        <w:tc>
          <w:tcPr>
            <w:tcW w:w="2110" w:type="dxa"/>
            <w:gridSpan w:val="2"/>
            <w:tcBorders>
              <w:top w:val="single" w:color="auto" w:sz="4" w:space="0"/>
              <w:left w:val="single" w:color="auto" w:sz="4" w:space="0"/>
              <w:bottom w:val="single" w:color="000000" w:sz="4" w:space="0"/>
              <w:right w:val="single" w:color="auto" w:sz="4" w:space="0"/>
            </w:tcBorders>
            <w:noWrap w:val="0"/>
            <w:vAlign w:val="center"/>
          </w:tcPr>
          <w:p w14:paraId="07332E4D">
            <w:pPr>
              <w:pStyle w:val="37"/>
              <w:widowControl/>
              <w:jc w:val="center"/>
              <w:rPr>
                <w:rFonts w:hint="eastAsia" w:hAnsi="宋体" w:cs="宋体"/>
                <w:color w:val="auto"/>
                <w:sz w:val="22"/>
                <w:szCs w:val="22"/>
                <w:highlight w:val="none"/>
              </w:rPr>
            </w:pPr>
            <w:r>
              <w:rPr>
                <w:rFonts w:hint="eastAsia" w:hAnsi="宋体" w:cs="宋体"/>
                <w:color w:val="auto"/>
                <w:sz w:val="22"/>
                <w:szCs w:val="22"/>
                <w:highlight w:val="none"/>
              </w:rPr>
              <w:t>备注</w:t>
            </w:r>
          </w:p>
        </w:tc>
      </w:tr>
      <w:tr w14:paraId="39B5A9B1">
        <w:tblPrEx>
          <w:tblCellMar>
            <w:top w:w="0" w:type="dxa"/>
            <w:left w:w="108" w:type="dxa"/>
            <w:bottom w:w="0" w:type="dxa"/>
            <w:right w:w="108" w:type="dxa"/>
          </w:tblCellMar>
        </w:tblPrEx>
        <w:trPr>
          <w:trHeight w:val="585" w:hRule="atLeast"/>
          <w:jc w:val="center"/>
        </w:trPr>
        <w:tc>
          <w:tcPr>
            <w:tcW w:w="1433" w:type="dxa"/>
            <w:tcBorders>
              <w:top w:val="nil"/>
              <w:left w:val="single" w:color="auto" w:sz="4" w:space="0"/>
              <w:bottom w:val="single" w:color="auto" w:sz="4" w:space="0"/>
              <w:right w:val="single" w:color="auto" w:sz="4" w:space="0"/>
            </w:tcBorders>
            <w:noWrap w:val="0"/>
            <w:vAlign w:val="center"/>
          </w:tcPr>
          <w:p w14:paraId="011DE65D">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381BD1C3">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D207B73">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7E43F2C4">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5B302DD5">
            <w:pPr>
              <w:pStyle w:val="37"/>
              <w:widowControl/>
              <w:jc w:val="right"/>
              <w:rPr>
                <w:rFonts w:hint="eastAsia" w:hAnsi="宋体" w:cs="宋体"/>
                <w:color w:val="auto"/>
                <w:sz w:val="20"/>
                <w:highlight w:val="none"/>
              </w:rPr>
            </w:pPr>
          </w:p>
        </w:tc>
      </w:tr>
      <w:tr w14:paraId="6820EDA0">
        <w:tblPrEx>
          <w:tblCellMar>
            <w:top w:w="0" w:type="dxa"/>
            <w:left w:w="108" w:type="dxa"/>
            <w:bottom w:w="0" w:type="dxa"/>
            <w:right w:w="108" w:type="dxa"/>
          </w:tblCellMar>
        </w:tblPrEx>
        <w:trPr>
          <w:trHeight w:val="585" w:hRule="atLeast"/>
          <w:jc w:val="center"/>
        </w:trPr>
        <w:tc>
          <w:tcPr>
            <w:tcW w:w="1433" w:type="dxa"/>
            <w:tcBorders>
              <w:top w:val="nil"/>
              <w:left w:val="single" w:color="auto" w:sz="4" w:space="0"/>
              <w:bottom w:val="single" w:color="auto" w:sz="4" w:space="0"/>
              <w:right w:val="single" w:color="auto" w:sz="4" w:space="0"/>
            </w:tcBorders>
            <w:noWrap w:val="0"/>
            <w:vAlign w:val="center"/>
          </w:tcPr>
          <w:p w14:paraId="54E508DF">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6050CADC">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A8626B8">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77C48F21">
            <w:pPr>
              <w:pStyle w:val="37"/>
              <w:widowControl/>
              <w:ind w:left="-735" w:firstLine="736"/>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0432C9BA">
            <w:pPr>
              <w:pStyle w:val="37"/>
              <w:widowControl/>
              <w:jc w:val="right"/>
              <w:rPr>
                <w:rFonts w:hint="eastAsia" w:hAnsi="宋体" w:cs="宋体"/>
                <w:color w:val="auto"/>
                <w:sz w:val="20"/>
                <w:highlight w:val="none"/>
              </w:rPr>
            </w:pPr>
          </w:p>
        </w:tc>
      </w:tr>
      <w:tr w14:paraId="361FE879">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665B071C">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73656D65">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3CA8A9AD">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7044CA46">
            <w:pPr>
              <w:pStyle w:val="37"/>
              <w:widowControl/>
              <w:jc w:val="center"/>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4586C21F">
            <w:pPr>
              <w:pStyle w:val="37"/>
              <w:widowControl/>
              <w:jc w:val="right"/>
              <w:rPr>
                <w:rFonts w:hint="eastAsia" w:hAnsi="宋体" w:cs="宋体"/>
                <w:color w:val="auto"/>
                <w:sz w:val="20"/>
                <w:highlight w:val="none"/>
              </w:rPr>
            </w:pPr>
          </w:p>
        </w:tc>
      </w:tr>
      <w:tr w14:paraId="788113D4">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68DFF9A8">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10E38D5E">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69A274A">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2B3425FB">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32422E2D">
            <w:pPr>
              <w:pStyle w:val="37"/>
              <w:widowControl/>
              <w:jc w:val="right"/>
              <w:rPr>
                <w:rFonts w:hint="eastAsia" w:hAnsi="宋体" w:cs="宋体"/>
                <w:color w:val="auto"/>
                <w:sz w:val="20"/>
                <w:highlight w:val="none"/>
              </w:rPr>
            </w:pPr>
          </w:p>
        </w:tc>
      </w:tr>
      <w:tr w14:paraId="5E408F9A">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7A20785E">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7BAABC85">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464C021">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63A47831">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26828317">
            <w:pPr>
              <w:pStyle w:val="37"/>
              <w:widowControl/>
              <w:jc w:val="right"/>
              <w:rPr>
                <w:rFonts w:hint="eastAsia" w:hAnsi="宋体" w:cs="宋体"/>
                <w:color w:val="auto"/>
                <w:sz w:val="20"/>
                <w:highlight w:val="none"/>
              </w:rPr>
            </w:pPr>
          </w:p>
        </w:tc>
      </w:tr>
      <w:tr w14:paraId="6B557681">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4D210A12">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594FBF59">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B8E768F">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2084F993">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585602E7">
            <w:pPr>
              <w:pStyle w:val="37"/>
              <w:widowControl/>
              <w:jc w:val="right"/>
              <w:rPr>
                <w:rFonts w:hint="eastAsia" w:hAnsi="宋体" w:cs="宋体"/>
                <w:color w:val="auto"/>
                <w:sz w:val="20"/>
                <w:highlight w:val="none"/>
              </w:rPr>
            </w:pPr>
          </w:p>
        </w:tc>
      </w:tr>
      <w:tr w14:paraId="03FAF252">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181799B6">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185A022E">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0BBBF57">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64408CAB">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18E5D21F">
            <w:pPr>
              <w:pStyle w:val="37"/>
              <w:widowControl/>
              <w:jc w:val="right"/>
              <w:rPr>
                <w:rFonts w:hint="eastAsia" w:hAnsi="宋体" w:cs="宋体"/>
                <w:color w:val="auto"/>
                <w:sz w:val="20"/>
                <w:highlight w:val="none"/>
              </w:rPr>
            </w:pPr>
          </w:p>
        </w:tc>
      </w:tr>
      <w:tr w14:paraId="0A773108">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4B4BE1CE">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4651DEDB">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5FBC3761">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7205AD5C">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56992019">
            <w:pPr>
              <w:pStyle w:val="37"/>
              <w:widowControl/>
              <w:jc w:val="right"/>
              <w:rPr>
                <w:rFonts w:hint="eastAsia" w:hAnsi="宋体" w:cs="宋体"/>
                <w:color w:val="auto"/>
                <w:sz w:val="20"/>
                <w:highlight w:val="none"/>
              </w:rPr>
            </w:pPr>
          </w:p>
        </w:tc>
      </w:tr>
      <w:tr w14:paraId="6368A095">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1E19E300">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1D59D5D6">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2798DBEF">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2F7BF319">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24C6AC72">
            <w:pPr>
              <w:pStyle w:val="37"/>
              <w:widowControl/>
              <w:jc w:val="right"/>
              <w:rPr>
                <w:rFonts w:hint="eastAsia" w:hAnsi="宋体" w:cs="宋体"/>
                <w:color w:val="auto"/>
                <w:sz w:val="20"/>
                <w:highlight w:val="none"/>
              </w:rPr>
            </w:pPr>
          </w:p>
        </w:tc>
      </w:tr>
      <w:tr w14:paraId="776851F0">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69267EF9">
            <w:pPr>
              <w:pStyle w:val="37"/>
              <w:widowControl/>
              <w:jc w:val="center"/>
              <w:rPr>
                <w:rFonts w:hint="eastAsia" w:hAnsi="宋体" w:cs="宋体"/>
                <w:color w:val="auto"/>
                <w:sz w:val="20"/>
                <w:highlight w:val="none"/>
              </w:rPr>
            </w:pPr>
          </w:p>
        </w:tc>
        <w:tc>
          <w:tcPr>
            <w:tcW w:w="2685" w:type="dxa"/>
            <w:tcBorders>
              <w:top w:val="nil"/>
              <w:left w:val="nil"/>
              <w:bottom w:val="single" w:color="auto" w:sz="4" w:space="0"/>
              <w:right w:val="single" w:color="auto" w:sz="4" w:space="0"/>
            </w:tcBorders>
            <w:noWrap w:val="0"/>
            <w:vAlign w:val="center"/>
          </w:tcPr>
          <w:p w14:paraId="203565EB">
            <w:pPr>
              <w:pStyle w:val="37"/>
              <w:widowControl/>
              <w:jc w:val="left"/>
              <w:rPr>
                <w:rFonts w:hint="eastAsia" w:hAnsi="宋体" w:cs="宋体"/>
                <w:color w:val="auto"/>
                <w:sz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F6B714B">
            <w:pPr>
              <w:pStyle w:val="37"/>
              <w:widowControl/>
              <w:jc w:val="left"/>
              <w:rPr>
                <w:rFonts w:hint="eastAsia" w:hAnsi="宋体" w:cs="宋体"/>
                <w:color w:val="auto"/>
                <w:sz w:val="20"/>
                <w:highlight w:val="none"/>
              </w:rPr>
            </w:pPr>
          </w:p>
        </w:tc>
        <w:tc>
          <w:tcPr>
            <w:tcW w:w="1980" w:type="dxa"/>
            <w:gridSpan w:val="2"/>
            <w:tcBorders>
              <w:top w:val="nil"/>
              <w:left w:val="nil"/>
              <w:bottom w:val="single" w:color="auto" w:sz="4" w:space="0"/>
              <w:right w:val="single" w:color="auto" w:sz="4" w:space="0"/>
            </w:tcBorders>
            <w:noWrap w:val="0"/>
            <w:vAlign w:val="center"/>
          </w:tcPr>
          <w:p w14:paraId="296701CE">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112651FA">
            <w:pPr>
              <w:pStyle w:val="37"/>
              <w:widowControl/>
              <w:jc w:val="right"/>
              <w:rPr>
                <w:rFonts w:hint="eastAsia" w:hAnsi="宋体" w:cs="宋体"/>
                <w:color w:val="auto"/>
                <w:sz w:val="20"/>
                <w:highlight w:val="none"/>
              </w:rPr>
            </w:pPr>
          </w:p>
        </w:tc>
      </w:tr>
      <w:tr w14:paraId="34E4A84F">
        <w:tblPrEx>
          <w:tblCellMar>
            <w:top w:w="0" w:type="dxa"/>
            <w:left w:w="108" w:type="dxa"/>
            <w:bottom w:w="0" w:type="dxa"/>
            <w:right w:w="108" w:type="dxa"/>
          </w:tblCellMar>
        </w:tblPrEx>
        <w:trPr>
          <w:trHeight w:val="582" w:hRule="atLeast"/>
          <w:jc w:val="center"/>
        </w:trPr>
        <w:tc>
          <w:tcPr>
            <w:tcW w:w="6803" w:type="dxa"/>
            <w:gridSpan w:val="4"/>
            <w:tcBorders>
              <w:top w:val="nil"/>
              <w:left w:val="single" w:color="auto" w:sz="4" w:space="0"/>
              <w:bottom w:val="single" w:color="auto" w:sz="4" w:space="0"/>
              <w:right w:val="single" w:color="auto" w:sz="4" w:space="0"/>
            </w:tcBorders>
            <w:noWrap w:val="0"/>
            <w:vAlign w:val="center"/>
          </w:tcPr>
          <w:p w14:paraId="6912F6E6">
            <w:pPr>
              <w:pStyle w:val="37"/>
              <w:widowControl/>
              <w:jc w:val="center"/>
              <w:rPr>
                <w:rFonts w:hint="eastAsia" w:hAnsi="宋体" w:cs="宋体"/>
                <w:color w:val="auto"/>
                <w:sz w:val="20"/>
                <w:highlight w:val="none"/>
              </w:rPr>
            </w:pPr>
            <w:r>
              <w:rPr>
                <w:rFonts w:hint="eastAsia" w:hAnsi="宋体" w:cs="宋体"/>
                <w:color w:val="auto"/>
                <w:sz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2BCFB9E5">
            <w:pPr>
              <w:pStyle w:val="37"/>
              <w:widowControl/>
              <w:jc w:val="right"/>
              <w:rPr>
                <w:rFonts w:hint="eastAsia" w:hAnsi="宋体" w:cs="宋体"/>
                <w:color w:val="auto"/>
                <w:sz w:val="20"/>
                <w:highlight w:val="none"/>
              </w:rPr>
            </w:pPr>
          </w:p>
        </w:tc>
        <w:tc>
          <w:tcPr>
            <w:tcW w:w="2110" w:type="dxa"/>
            <w:gridSpan w:val="2"/>
            <w:tcBorders>
              <w:top w:val="nil"/>
              <w:left w:val="nil"/>
              <w:bottom w:val="single" w:color="auto" w:sz="4" w:space="0"/>
              <w:right w:val="single" w:color="auto" w:sz="4" w:space="0"/>
            </w:tcBorders>
            <w:noWrap w:val="0"/>
            <w:vAlign w:val="center"/>
          </w:tcPr>
          <w:p w14:paraId="4F16D05B">
            <w:pPr>
              <w:pStyle w:val="37"/>
              <w:widowControl/>
              <w:jc w:val="center"/>
              <w:rPr>
                <w:rFonts w:hint="eastAsia" w:hAnsi="宋体" w:cs="宋体"/>
                <w:color w:val="auto"/>
                <w:sz w:val="20"/>
                <w:highlight w:val="none"/>
              </w:rPr>
            </w:pPr>
            <w:r>
              <w:rPr>
                <w:rFonts w:hint="eastAsia" w:hAnsi="宋体" w:cs="宋体"/>
                <w:color w:val="auto"/>
                <w:sz w:val="20"/>
                <w:highlight w:val="none"/>
              </w:rPr>
              <w:t>/</w:t>
            </w:r>
          </w:p>
        </w:tc>
      </w:tr>
    </w:tbl>
    <w:p w14:paraId="3E181801">
      <w:pPr>
        <w:pStyle w:val="37"/>
        <w:widowControl/>
        <w:spacing w:line="360" w:lineRule="auto"/>
        <w:rPr>
          <w:rFonts w:hint="eastAsia" w:hAnsi="宋体"/>
          <w:color w:val="auto"/>
          <w:sz w:val="28"/>
          <w:highlight w:val="none"/>
        </w:rPr>
      </w:pPr>
      <w:r>
        <w:rPr>
          <w:rFonts w:hint="eastAsia" w:hAnsi="宋体" w:cs="宋体"/>
          <w:color w:val="auto"/>
          <w:sz w:val="18"/>
          <w:szCs w:val="18"/>
          <w:highlight w:val="none"/>
        </w:rPr>
        <w:t>注：此表由采购人填写，报价供应商应将上述专业工程暂估价计入投标总价中。</w:t>
      </w:r>
    </w:p>
    <w:p w14:paraId="3709B29F">
      <w:pPr>
        <w:pStyle w:val="37"/>
        <w:jc w:val="center"/>
        <w:rPr>
          <w:rFonts w:hint="eastAsia" w:hAnsi="宋体" w:cs="宋体"/>
          <w:b/>
          <w:color w:val="auto"/>
          <w:sz w:val="32"/>
          <w:szCs w:val="32"/>
          <w:highlight w:val="none"/>
        </w:rPr>
      </w:pPr>
      <w:r>
        <w:rPr>
          <w:rFonts w:hAnsi="宋体" w:cs="宋体"/>
          <w:b/>
          <w:color w:val="auto"/>
          <w:sz w:val="32"/>
          <w:szCs w:val="32"/>
          <w:highlight w:val="none"/>
        </w:rPr>
        <w:br w:type="page" w:clear="all"/>
      </w:r>
      <w:r>
        <w:rPr>
          <w:rFonts w:hAnsi="宋体" w:cs="宋体"/>
          <w:b/>
          <w:color w:val="auto"/>
          <w:sz w:val="32"/>
          <w:szCs w:val="32"/>
          <w:highlight w:val="none"/>
        </w:rPr>
        <w:t>十一、</w:t>
      </w:r>
      <w:r>
        <w:rPr>
          <w:rFonts w:hint="eastAsia" w:hAnsi="宋体" w:cs="宋体"/>
          <w:b/>
          <w:color w:val="auto"/>
          <w:sz w:val="32"/>
          <w:szCs w:val="32"/>
          <w:highlight w:val="none"/>
        </w:rPr>
        <w:t>计日工表</w:t>
      </w:r>
    </w:p>
    <w:p w14:paraId="54CEA510">
      <w:pPr>
        <w:pStyle w:val="37"/>
        <w:jc w:val="right"/>
        <w:rPr>
          <w:rFonts w:hint="eastAsia" w:hAnsi="宋体" w:cs="宋体"/>
          <w:color w:val="auto"/>
          <w:sz w:val="21"/>
          <w:szCs w:val="21"/>
          <w:highlight w:val="none"/>
        </w:rPr>
      </w:pPr>
      <w:r>
        <w:rPr>
          <w:rFonts w:hint="eastAsia" w:hAnsi="宋体" w:cs="宋体"/>
          <w:color w:val="auto"/>
          <w:sz w:val="21"/>
          <w:szCs w:val="21"/>
          <w:highlight w:val="none"/>
        </w:rPr>
        <w:t>表11</w:t>
      </w:r>
    </w:p>
    <w:tbl>
      <w:tblPr>
        <w:tblStyle w:val="61"/>
        <w:tblW w:w="9900" w:type="dxa"/>
        <w:tblInd w:w="93" w:type="dxa"/>
        <w:tblLayout w:type="fixed"/>
        <w:tblCellMar>
          <w:top w:w="0" w:type="dxa"/>
          <w:left w:w="108" w:type="dxa"/>
          <w:bottom w:w="0" w:type="dxa"/>
          <w:right w:w="108" w:type="dxa"/>
        </w:tblCellMar>
      </w:tblPr>
      <w:tblGrid>
        <w:gridCol w:w="560"/>
        <w:gridCol w:w="2740"/>
        <w:gridCol w:w="1100"/>
        <w:gridCol w:w="1100"/>
        <w:gridCol w:w="440"/>
        <w:gridCol w:w="680"/>
        <w:gridCol w:w="340"/>
        <w:gridCol w:w="760"/>
        <w:gridCol w:w="1100"/>
        <w:gridCol w:w="1080"/>
      </w:tblGrid>
      <w:tr w14:paraId="21FD7A27">
        <w:tblPrEx>
          <w:tblCellMar>
            <w:top w:w="0" w:type="dxa"/>
            <w:left w:w="108" w:type="dxa"/>
            <w:bottom w:w="0" w:type="dxa"/>
            <w:right w:w="108" w:type="dxa"/>
          </w:tblCellMar>
        </w:tblPrEx>
        <w:trPr>
          <w:trHeight w:val="353" w:hRule="atLeast"/>
        </w:trPr>
        <w:tc>
          <w:tcPr>
            <w:tcW w:w="5940" w:type="dxa"/>
            <w:gridSpan w:val="5"/>
            <w:tcBorders>
              <w:top w:val="nil"/>
              <w:left w:val="nil"/>
              <w:bottom w:val="single" w:color="000000" w:sz="8" w:space="0"/>
              <w:right w:val="nil"/>
            </w:tcBorders>
            <w:noWrap w:val="0"/>
            <w:vAlign w:val="center"/>
          </w:tcPr>
          <w:p w14:paraId="3BAD1146">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工程名称：xx工程</w:t>
            </w:r>
          </w:p>
        </w:tc>
        <w:tc>
          <w:tcPr>
            <w:tcW w:w="1020" w:type="dxa"/>
            <w:gridSpan w:val="2"/>
            <w:tcBorders>
              <w:top w:val="nil"/>
              <w:left w:val="nil"/>
              <w:bottom w:val="single" w:color="000000" w:sz="8" w:space="0"/>
              <w:right w:val="nil"/>
            </w:tcBorders>
            <w:noWrap w:val="0"/>
            <w:vAlign w:val="center"/>
          </w:tcPr>
          <w:p w14:paraId="460307FE">
            <w:pPr>
              <w:pStyle w:val="37"/>
              <w:widowControl/>
              <w:jc w:val="left"/>
              <w:rPr>
                <w:rFonts w:hint="eastAsia" w:hAnsi="宋体" w:cs="Arial"/>
                <w:color w:val="auto"/>
                <w:sz w:val="21"/>
                <w:szCs w:val="21"/>
                <w:highlight w:val="none"/>
              </w:rPr>
            </w:pPr>
          </w:p>
        </w:tc>
        <w:tc>
          <w:tcPr>
            <w:tcW w:w="2940" w:type="dxa"/>
            <w:gridSpan w:val="3"/>
            <w:tcBorders>
              <w:top w:val="nil"/>
              <w:left w:val="nil"/>
              <w:bottom w:val="single" w:color="000000" w:sz="8" w:space="0"/>
              <w:right w:val="nil"/>
            </w:tcBorders>
            <w:noWrap w:val="0"/>
            <w:vAlign w:val="center"/>
          </w:tcPr>
          <w:p w14:paraId="640685FA">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第1页 共1页</w:t>
            </w:r>
          </w:p>
        </w:tc>
      </w:tr>
      <w:tr w14:paraId="1DA2EA5C">
        <w:tblPrEx>
          <w:tblCellMar>
            <w:top w:w="0" w:type="dxa"/>
            <w:left w:w="108" w:type="dxa"/>
            <w:bottom w:w="0" w:type="dxa"/>
            <w:right w:w="108" w:type="dxa"/>
          </w:tblCellMar>
        </w:tblPrEx>
        <w:trPr>
          <w:trHeight w:val="441" w:hRule="atLeast"/>
        </w:trPr>
        <w:tc>
          <w:tcPr>
            <w:tcW w:w="560" w:type="dxa"/>
            <w:vMerge w:val="restart"/>
            <w:tcBorders>
              <w:top w:val="nil"/>
              <w:left w:val="single" w:color="000000" w:sz="8" w:space="0"/>
              <w:bottom w:val="single" w:color="000000" w:sz="4" w:space="0"/>
              <w:right w:val="single" w:color="000000" w:sz="4" w:space="0"/>
            </w:tcBorders>
            <w:shd w:val="clear" w:color="FFFFFF" w:fill="FFFFFF"/>
            <w:noWrap w:val="0"/>
            <w:vAlign w:val="center"/>
          </w:tcPr>
          <w:p w14:paraId="70BF6BB1">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编号</w:t>
            </w:r>
          </w:p>
        </w:tc>
        <w:tc>
          <w:tcPr>
            <w:tcW w:w="274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3B985A32">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项目名称</w:t>
            </w:r>
          </w:p>
        </w:tc>
        <w:tc>
          <w:tcPr>
            <w:tcW w:w="110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06A2BC84">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单位</w:t>
            </w:r>
          </w:p>
        </w:tc>
        <w:tc>
          <w:tcPr>
            <w:tcW w:w="110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69F5C48A">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暂定数量</w:t>
            </w:r>
          </w:p>
        </w:tc>
        <w:tc>
          <w:tcPr>
            <w:tcW w:w="112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4EE2C22">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实际数量</w:t>
            </w:r>
          </w:p>
        </w:tc>
        <w:tc>
          <w:tcPr>
            <w:tcW w:w="11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F7EB1AD">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综合单价</w:t>
            </w:r>
          </w:p>
        </w:tc>
        <w:tc>
          <w:tcPr>
            <w:tcW w:w="2180" w:type="dxa"/>
            <w:gridSpan w:val="2"/>
            <w:vMerge w:val="restart"/>
            <w:tcBorders>
              <w:top w:val="single" w:color="000000" w:sz="8" w:space="0"/>
              <w:left w:val="nil"/>
              <w:bottom w:val="single" w:color="000000" w:sz="4" w:space="0"/>
              <w:right w:val="single" w:color="000000" w:sz="8" w:space="0"/>
            </w:tcBorders>
            <w:shd w:val="clear" w:color="FFFFFF" w:fill="FFFFFF"/>
            <w:noWrap w:val="0"/>
            <w:vAlign w:val="center"/>
          </w:tcPr>
          <w:p w14:paraId="4F5FEFD1">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合价（元）</w:t>
            </w:r>
          </w:p>
        </w:tc>
      </w:tr>
      <w:tr w14:paraId="11452859">
        <w:tblPrEx>
          <w:tblCellMar>
            <w:top w:w="0" w:type="dxa"/>
            <w:left w:w="108" w:type="dxa"/>
            <w:bottom w:w="0" w:type="dxa"/>
            <w:right w:w="108" w:type="dxa"/>
          </w:tblCellMar>
        </w:tblPrEx>
        <w:trPr>
          <w:trHeight w:val="353" w:hRule="atLeast"/>
        </w:trPr>
        <w:tc>
          <w:tcPr>
            <w:tcW w:w="560" w:type="dxa"/>
            <w:vMerge w:val="continue"/>
            <w:tcBorders>
              <w:top w:val="nil"/>
              <w:left w:val="single" w:color="000000" w:sz="8" w:space="0"/>
              <w:bottom w:val="single" w:color="000000" w:sz="4" w:space="0"/>
              <w:right w:val="single" w:color="000000" w:sz="4" w:space="0"/>
            </w:tcBorders>
            <w:noWrap w:val="0"/>
            <w:vAlign w:val="center"/>
          </w:tcPr>
          <w:p w14:paraId="18F894F4">
            <w:pPr>
              <w:pStyle w:val="37"/>
              <w:widowControl/>
              <w:jc w:val="left"/>
              <w:rPr>
                <w:rFonts w:hint="eastAsia" w:hAnsi="宋体" w:cs="Arial"/>
                <w:color w:val="auto"/>
                <w:sz w:val="21"/>
                <w:szCs w:val="21"/>
                <w:highlight w:val="none"/>
              </w:rPr>
            </w:pPr>
          </w:p>
        </w:tc>
        <w:tc>
          <w:tcPr>
            <w:tcW w:w="2740" w:type="dxa"/>
            <w:vMerge w:val="continue"/>
            <w:tcBorders>
              <w:top w:val="nil"/>
              <w:left w:val="single" w:color="000000" w:sz="4" w:space="0"/>
              <w:bottom w:val="single" w:color="000000" w:sz="4" w:space="0"/>
              <w:right w:val="single" w:color="000000" w:sz="4" w:space="0"/>
            </w:tcBorders>
            <w:noWrap w:val="0"/>
            <w:vAlign w:val="center"/>
          </w:tcPr>
          <w:p w14:paraId="46B0ECDB">
            <w:pPr>
              <w:pStyle w:val="37"/>
              <w:widowControl/>
              <w:jc w:val="left"/>
              <w:rPr>
                <w:rFonts w:hint="eastAsia" w:hAnsi="宋体" w:cs="Arial"/>
                <w:color w:val="auto"/>
                <w:sz w:val="21"/>
                <w:szCs w:val="21"/>
                <w:highlight w:val="none"/>
              </w:rPr>
            </w:pPr>
          </w:p>
        </w:tc>
        <w:tc>
          <w:tcPr>
            <w:tcW w:w="1100" w:type="dxa"/>
            <w:vMerge w:val="continue"/>
            <w:tcBorders>
              <w:top w:val="nil"/>
              <w:left w:val="single" w:color="000000" w:sz="4" w:space="0"/>
              <w:bottom w:val="single" w:color="000000" w:sz="4" w:space="0"/>
              <w:right w:val="single" w:color="000000" w:sz="4" w:space="0"/>
            </w:tcBorders>
            <w:noWrap w:val="0"/>
            <w:vAlign w:val="center"/>
          </w:tcPr>
          <w:p w14:paraId="208850BD">
            <w:pPr>
              <w:pStyle w:val="37"/>
              <w:widowControl/>
              <w:jc w:val="left"/>
              <w:rPr>
                <w:rFonts w:hint="eastAsia" w:hAnsi="宋体" w:cs="Arial"/>
                <w:color w:val="auto"/>
                <w:sz w:val="21"/>
                <w:szCs w:val="21"/>
                <w:highlight w:val="none"/>
              </w:rPr>
            </w:pPr>
          </w:p>
        </w:tc>
        <w:tc>
          <w:tcPr>
            <w:tcW w:w="1100" w:type="dxa"/>
            <w:vMerge w:val="continue"/>
            <w:tcBorders>
              <w:top w:val="nil"/>
              <w:left w:val="single" w:color="000000" w:sz="4" w:space="0"/>
              <w:bottom w:val="single" w:color="000000" w:sz="4" w:space="0"/>
              <w:right w:val="single" w:color="000000" w:sz="4" w:space="0"/>
            </w:tcBorders>
            <w:noWrap w:val="0"/>
            <w:vAlign w:val="center"/>
          </w:tcPr>
          <w:p w14:paraId="10C4EBAA">
            <w:pPr>
              <w:pStyle w:val="37"/>
              <w:widowControl/>
              <w:jc w:val="left"/>
              <w:rPr>
                <w:rFonts w:hint="eastAsia" w:hAnsi="宋体" w:cs="Arial"/>
                <w:color w:val="auto"/>
                <w:sz w:val="21"/>
                <w:szCs w:val="21"/>
                <w:highlight w:val="none"/>
              </w:rPr>
            </w:pPr>
          </w:p>
        </w:tc>
        <w:tc>
          <w:tcPr>
            <w:tcW w:w="1120" w:type="dxa"/>
            <w:gridSpan w:val="2"/>
            <w:vMerge w:val="continue"/>
            <w:tcBorders>
              <w:top w:val="single" w:color="000000" w:sz="8" w:space="0"/>
              <w:left w:val="single" w:color="000000" w:sz="4" w:space="0"/>
              <w:bottom w:val="single" w:color="000000" w:sz="4" w:space="0"/>
              <w:right w:val="single" w:color="000000" w:sz="4" w:space="0"/>
            </w:tcBorders>
            <w:noWrap w:val="0"/>
            <w:vAlign w:val="center"/>
          </w:tcPr>
          <w:p w14:paraId="08E4D298">
            <w:pPr>
              <w:pStyle w:val="37"/>
              <w:widowControl/>
              <w:jc w:val="left"/>
              <w:rPr>
                <w:rFonts w:hint="eastAsia" w:hAnsi="宋体" w:cs="Arial"/>
                <w:color w:val="auto"/>
                <w:sz w:val="21"/>
                <w:szCs w:val="21"/>
                <w:highlight w:val="none"/>
              </w:rPr>
            </w:pPr>
          </w:p>
        </w:tc>
        <w:tc>
          <w:tcPr>
            <w:tcW w:w="1100" w:type="dxa"/>
            <w:gridSpan w:val="2"/>
            <w:vMerge w:val="continue"/>
            <w:tcBorders>
              <w:top w:val="single" w:color="000000" w:sz="8" w:space="0"/>
              <w:left w:val="single" w:color="000000" w:sz="4" w:space="0"/>
              <w:bottom w:val="single" w:color="000000" w:sz="4" w:space="0"/>
              <w:right w:val="single" w:color="000000" w:sz="4" w:space="0"/>
            </w:tcBorders>
            <w:noWrap w:val="0"/>
            <w:vAlign w:val="center"/>
          </w:tcPr>
          <w:p w14:paraId="519DE8A4">
            <w:pPr>
              <w:pStyle w:val="37"/>
              <w:widowControl/>
              <w:jc w:val="left"/>
              <w:rPr>
                <w:rFonts w:hint="eastAsia" w:hAnsi="宋体" w:cs="Arial"/>
                <w:color w:val="auto"/>
                <w:sz w:val="21"/>
                <w:szCs w:val="21"/>
                <w:highlight w:val="none"/>
              </w:rPr>
            </w:pPr>
          </w:p>
        </w:tc>
        <w:tc>
          <w:tcPr>
            <w:tcW w:w="1100" w:type="dxa"/>
            <w:tcBorders>
              <w:top w:val="nil"/>
              <w:left w:val="nil"/>
              <w:bottom w:val="single" w:color="000000" w:sz="4" w:space="0"/>
              <w:right w:val="single" w:color="000000" w:sz="4" w:space="0"/>
            </w:tcBorders>
            <w:shd w:val="clear" w:color="FFFFFF" w:fill="FFFFFF"/>
            <w:noWrap w:val="0"/>
            <w:vAlign w:val="center"/>
          </w:tcPr>
          <w:p w14:paraId="3D24133B">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暂定</w:t>
            </w:r>
          </w:p>
        </w:tc>
        <w:tc>
          <w:tcPr>
            <w:tcW w:w="1080" w:type="dxa"/>
            <w:tcBorders>
              <w:top w:val="nil"/>
              <w:left w:val="nil"/>
              <w:bottom w:val="single" w:color="000000" w:sz="4" w:space="0"/>
              <w:right w:val="single" w:color="000000" w:sz="8" w:space="0"/>
            </w:tcBorders>
            <w:shd w:val="clear" w:color="FFFFFF" w:fill="FFFFFF"/>
            <w:noWrap w:val="0"/>
            <w:vAlign w:val="center"/>
          </w:tcPr>
          <w:p w14:paraId="1980B768">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实际</w:t>
            </w:r>
          </w:p>
        </w:tc>
      </w:tr>
      <w:tr w14:paraId="0E1AF6A4">
        <w:tblPrEx>
          <w:tblCellMar>
            <w:top w:w="0" w:type="dxa"/>
            <w:left w:w="108" w:type="dxa"/>
            <w:bottom w:w="0" w:type="dxa"/>
            <w:right w:w="108" w:type="dxa"/>
          </w:tblCellMar>
        </w:tblPrEx>
        <w:trPr>
          <w:trHeight w:val="353" w:hRule="atLeast"/>
        </w:trPr>
        <w:tc>
          <w:tcPr>
            <w:tcW w:w="560" w:type="dxa"/>
            <w:tcBorders>
              <w:top w:val="nil"/>
              <w:left w:val="single" w:color="000000" w:sz="8" w:space="0"/>
              <w:bottom w:val="single" w:color="000000" w:sz="4" w:space="0"/>
              <w:right w:val="single" w:color="000000" w:sz="4" w:space="0"/>
            </w:tcBorders>
            <w:noWrap w:val="0"/>
            <w:vAlign w:val="center"/>
          </w:tcPr>
          <w:p w14:paraId="39713838">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一</w:t>
            </w:r>
          </w:p>
        </w:tc>
        <w:tc>
          <w:tcPr>
            <w:tcW w:w="2740" w:type="dxa"/>
            <w:tcBorders>
              <w:top w:val="nil"/>
              <w:left w:val="nil"/>
              <w:bottom w:val="single" w:color="000000" w:sz="4" w:space="0"/>
              <w:right w:val="single" w:color="000000" w:sz="4" w:space="0"/>
            </w:tcBorders>
            <w:noWrap w:val="0"/>
            <w:vAlign w:val="center"/>
          </w:tcPr>
          <w:p w14:paraId="6FD83413">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人工</w:t>
            </w:r>
          </w:p>
        </w:tc>
        <w:tc>
          <w:tcPr>
            <w:tcW w:w="1100" w:type="dxa"/>
            <w:tcBorders>
              <w:top w:val="nil"/>
              <w:left w:val="nil"/>
              <w:bottom w:val="single" w:color="000000" w:sz="4" w:space="0"/>
              <w:right w:val="single" w:color="000000" w:sz="4" w:space="0"/>
            </w:tcBorders>
            <w:noWrap w:val="0"/>
            <w:vAlign w:val="center"/>
          </w:tcPr>
          <w:p w14:paraId="212DBEE2">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475D3B9D">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4E311043">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7B3DE3D7">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58F5B0BD">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425EC03E">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4415AF13">
        <w:tblPrEx>
          <w:tblCellMar>
            <w:top w:w="0" w:type="dxa"/>
            <w:left w:w="108" w:type="dxa"/>
            <w:bottom w:w="0" w:type="dxa"/>
            <w:right w:w="108" w:type="dxa"/>
          </w:tblCellMar>
        </w:tblPrEx>
        <w:trPr>
          <w:trHeight w:val="338"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2274EE5E">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人工小计</w:t>
            </w:r>
          </w:p>
        </w:tc>
        <w:tc>
          <w:tcPr>
            <w:tcW w:w="1100" w:type="dxa"/>
            <w:tcBorders>
              <w:top w:val="nil"/>
              <w:left w:val="nil"/>
              <w:bottom w:val="single" w:color="000000" w:sz="4" w:space="0"/>
              <w:right w:val="single" w:color="000000" w:sz="4" w:space="0"/>
            </w:tcBorders>
            <w:noWrap w:val="0"/>
            <w:vAlign w:val="center"/>
          </w:tcPr>
          <w:p w14:paraId="66DCA7E0">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067E1288">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07FEB9AB">
        <w:tblPrEx>
          <w:tblCellMar>
            <w:top w:w="0" w:type="dxa"/>
            <w:left w:w="108" w:type="dxa"/>
            <w:bottom w:w="0" w:type="dxa"/>
            <w:right w:w="108" w:type="dxa"/>
          </w:tblCellMar>
        </w:tblPrEx>
        <w:trPr>
          <w:trHeight w:val="353" w:hRule="atLeast"/>
        </w:trPr>
        <w:tc>
          <w:tcPr>
            <w:tcW w:w="560" w:type="dxa"/>
            <w:tcBorders>
              <w:top w:val="nil"/>
              <w:left w:val="single" w:color="000000" w:sz="8" w:space="0"/>
              <w:bottom w:val="single" w:color="000000" w:sz="4" w:space="0"/>
              <w:right w:val="single" w:color="000000" w:sz="4" w:space="0"/>
            </w:tcBorders>
            <w:noWrap w:val="0"/>
            <w:vAlign w:val="center"/>
          </w:tcPr>
          <w:p w14:paraId="66B7DC7A">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二</w:t>
            </w:r>
          </w:p>
        </w:tc>
        <w:tc>
          <w:tcPr>
            <w:tcW w:w="2740" w:type="dxa"/>
            <w:tcBorders>
              <w:top w:val="nil"/>
              <w:left w:val="nil"/>
              <w:bottom w:val="single" w:color="000000" w:sz="4" w:space="0"/>
              <w:right w:val="single" w:color="000000" w:sz="4" w:space="0"/>
            </w:tcBorders>
            <w:noWrap w:val="0"/>
            <w:vAlign w:val="center"/>
          </w:tcPr>
          <w:p w14:paraId="1A4EC88C">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材料</w:t>
            </w:r>
          </w:p>
        </w:tc>
        <w:tc>
          <w:tcPr>
            <w:tcW w:w="1100" w:type="dxa"/>
            <w:tcBorders>
              <w:top w:val="nil"/>
              <w:left w:val="nil"/>
              <w:bottom w:val="single" w:color="000000" w:sz="4" w:space="0"/>
              <w:right w:val="single" w:color="000000" w:sz="4" w:space="0"/>
            </w:tcBorders>
            <w:noWrap w:val="0"/>
            <w:vAlign w:val="center"/>
          </w:tcPr>
          <w:p w14:paraId="4D74405B">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136B0124">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2CDF0F4F">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66EBE86B">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44F73489">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3424A6EA">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6D13A001">
        <w:tblPrEx>
          <w:tblCellMar>
            <w:top w:w="0" w:type="dxa"/>
            <w:left w:w="108" w:type="dxa"/>
            <w:bottom w:w="0" w:type="dxa"/>
            <w:right w:w="108" w:type="dxa"/>
          </w:tblCellMar>
        </w:tblPrEx>
        <w:trPr>
          <w:trHeight w:val="353"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69BE8B8C">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材料小计</w:t>
            </w:r>
          </w:p>
        </w:tc>
        <w:tc>
          <w:tcPr>
            <w:tcW w:w="1100" w:type="dxa"/>
            <w:tcBorders>
              <w:top w:val="nil"/>
              <w:left w:val="nil"/>
              <w:bottom w:val="single" w:color="000000" w:sz="4" w:space="0"/>
              <w:right w:val="single" w:color="000000" w:sz="4" w:space="0"/>
            </w:tcBorders>
            <w:noWrap w:val="0"/>
            <w:vAlign w:val="center"/>
          </w:tcPr>
          <w:p w14:paraId="7800C0FC">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45989886">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706BF3D8">
        <w:tblPrEx>
          <w:tblCellMar>
            <w:top w:w="0" w:type="dxa"/>
            <w:left w:w="108" w:type="dxa"/>
            <w:bottom w:w="0" w:type="dxa"/>
            <w:right w:w="108" w:type="dxa"/>
          </w:tblCellMar>
        </w:tblPrEx>
        <w:trPr>
          <w:trHeight w:val="338" w:hRule="atLeast"/>
        </w:trPr>
        <w:tc>
          <w:tcPr>
            <w:tcW w:w="560" w:type="dxa"/>
            <w:tcBorders>
              <w:top w:val="nil"/>
              <w:left w:val="single" w:color="000000" w:sz="8" w:space="0"/>
              <w:bottom w:val="single" w:color="000000" w:sz="4" w:space="0"/>
              <w:right w:val="single" w:color="000000" w:sz="4" w:space="0"/>
            </w:tcBorders>
            <w:noWrap w:val="0"/>
            <w:vAlign w:val="center"/>
          </w:tcPr>
          <w:p w14:paraId="1E96FB0F">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三</w:t>
            </w:r>
          </w:p>
        </w:tc>
        <w:tc>
          <w:tcPr>
            <w:tcW w:w="2740" w:type="dxa"/>
            <w:tcBorders>
              <w:top w:val="nil"/>
              <w:left w:val="nil"/>
              <w:bottom w:val="single" w:color="000000" w:sz="4" w:space="0"/>
              <w:right w:val="single" w:color="000000" w:sz="4" w:space="0"/>
            </w:tcBorders>
            <w:noWrap w:val="0"/>
            <w:vAlign w:val="center"/>
          </w:tcPr>
          <w:p w14:paraId="412723FE">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施工机械</w:t>
            </w:r>
          </w:p>
        </w:tc>
        <w:tc>
          <w:tcPr>
            <w:tcW w:w="1100" w:type="dxa"/>
            <w:tcBorders>
              <w:top w:val="nil"/>
              <w:left w:val="nil"/>
              <w:bottom w:val="single" w:color="000000" w:sz="4" w:space="0"/>
              <w:right w:val="single" w:color="000000" w:sz="4" w:space="0"/>
            </w:tcBorders>
            <w:noWrap w:val="0"/>
            <w:vAlign w:val="center"/>
          </w:tcPr>
          <w:p w14:paraId="724CECE1">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1AC3E19C">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3C7B094A">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505ED08B">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100" w:type="dxa"/>
            <w:tcBorders>
              <w:top w:val="nil"/>
              <w:left w:val="nil"/>
              <w:bottom w:val="single" w:color="000000" w:sz="4" w:space="0"/>
              <w:right w:val="single" w:color="000000" w:sz="4" w:space="0"/>
            </w:tcBorders>
            <w:noWrap w:val="0"/>
            <w:vAlign w:val="center"/>
          </w:tcPr>
          <w:p w14:paraId="287880B9">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0EA69C61">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15A708FE">
        <w:tblPrEx>
          <w:tblCellMar>
            <w:top w:w="0" w:type="dxa"/>
            <w:left w:w="108" w:type="dxa"/>
            <w:bottom w:w="0" w:type="dxa"/>
            <w:right w:w="108" w:type="dxa"/>
          </w:tblCellMar>
        </w:tblPrEx>
        <w:trPr>
          <w:trHeight w:val="353"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15B2B501">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机械小计</w:t>
            </w:r>
          </w:p>
        </w:tc>
        <w:tc>
          <w:tcPr>
            <w:tcW w:w="1100" w:type="dxa"/>
            <w:tcBorders>
              <w:top w:val="nil"/>
              <w:left w:val="nil"/>
              <w:bottom w:val="single" w:color="000000" w:sz="4" w:space="0"/>
              <w:right w:val="single" w:color="000000" w:sz="4" w:space="0"/>
            </w:tcBorders>
            <w:noWrap w:val="0"/>
            <w:vAlign w:val="center"/>
          </w:tcPr>
          <w:p w14:paraId="3565AF44">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1F3723B8">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06B84FD4">
        <w:tblPrEx>
          <w:tblCellMar>
            <w:top w:w="0" w:type="dxa"/>
            <w:left w:w="108" w:type="dxa"/>
            <w:bottom w:w="0" w:type="dxa"/>
            <w:right w:w="108" w:type="dxa"/>
          </w:tblCellMar>
        </w:tblPrEx>
        <w:trPr>
          <w:trHeight w:val="338"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35CA317E">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四、企业管理费和利润</w:t>
            </w:r>
          </w:p>
        </w:tc>
        <w:tc>
          <w:tcPr>
            <w:tcW w:w="1100" w:type="dxa"/>
            <w:tcBorders>
              <w:top w:val="nil"/>
              <w:left w:val="nil"/>
              <w:bottom w:val="single" w:color="000000" w:sz="4" w:space="0"/>
              <w:right w:val="single" w:color="000000" w:sz="4" w:space="0"/>
            </w:tcBorders>
            <w:noWrap w:val="0"/>
            <w:vAlign w:val="center"/>
          </w:tcPr>
          <w:p w14:paraId="0AB7FBD6">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4" w:space="0"/>
              <w:right w:val="single" w:color="000000" w:sz="8" w:space="0"/>
            </w:tcBorders>
            <w:noWrap w:val="0"/>
            <w:vAlign w:val="center"/>
          </w:tcPr>
          <w:p w14:paraId="4A0A36D6">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r>
      <w:tr w14:paraId="15767216">
        <w:tblPrEx>
          <w:tblCellMar>
            <w:top w:w="0" w:type="dxa"/>
            <w:left w:w="108" w:type="dxa"/>
            <w:bottom w:w="0" w:type="dxa"/>
            <w:right w:w="108" w:type="dxa"/>
          </w:tblCellMar>
        </w:tblPrEx>
        <w:trPr>
          <w:trHeight w:val="469" w:hRule="atLeast"/>
        </w:trPr>
        <w:tc>
          <w:tcPr>
            <w:tcW w:w="7720" w:type="dxa"/>
            <w:gridSpan w:val="8"/>
            <w:tcBorders>
              <w:top w:val="single" w:color="000000" w:sz="4" w:space="0"/>
              <w:left w:val="single" w:color="000000" w:sz="8" w:space="0"/>
              <w:bottom w:val="single" w:color="000000" w:sz="8" w:space="0"/>
              <w:right w:val="single" w:color="000000" w:sz="4" w:space="0"/>
            </w:tcBorders>
            <w:noWrap w:val="0"/>
            <w:vAlign w:val="center"/>
          </w:tcPr>
          <w:p w14:paraId="57A47B07">
            <w:pPr>
              <w:pStyle w:val="37"/>
              <w:widowControl/>
              <w:jc w:val="center"/>
              <w:rPr>
                <w:rFonts w:hint="eastAsia" w:hAnsi="宋体" w:cs="Arial"/>
                <w:color w:val="auto"/>
                <w:sz w:val="21"/>
                <w:szCs w:val="21"/>
                <w:highlight w:val="none"/>
              </w:rPr>
            </w:pPr>
            <w:r>
              <w:rPr>
                <w:rFonts w:hint="eastAsia" w:hAnsi="宋体" w:cs="Arial"/>
                <w:color w:val="auto"/>
                <w:sz w:val="21"/>
                <w:szCs w:val="21"/>
                <w:highlight w:val="none"/>
              </w:rPr>
              <w:t>总     计</w:t>
            </w:r>
          </w:p>
        </w:tc>
        <w:tc>
          <w:tcPr>
            <w:tcW w:w="1100" w:type="dxa"/>
            <w:tcBorders>
              <w:top w:val="nil"/>
              <w:left w:val="nil"/>
              <w:bottom w:val="single" w:color="000000" w:sz="8" w:space="0"/>
              <w:right w:val="single" w:color="000000" w:sz="4" w:space="0"/>
            </w:tcBorders>
            <w:noWrap w:val="0"/>
            <w:vAlign w:val="center"/>
          </w:tcPr>
          <w:p w14:paraId="02162A7A">
            <w:pPr>
              <w:pStyle w:val="37"/>
              <w:widowControl/>
              <w:jc w:val="right"/>
              <w:rPr>
                <w:rFonts w:hint="eastAsia" w:hAnsi="宋体" w:cs="Arial"/>
                <w:color w:val="auto"/>
                <w:sz w:val="21"/>
                <w:szCs w:val="21"/>
                <w:highlight w:val="none"/>
              </w:rPr>
            </w:pPr>
            <w:r>
              <w:rPr>
                <w:rFonts w:hint="eastAsia" w:hAnsi="宋体" w:cs="Arial"/>
                <w:color w:val="auto"/>
                <w:sz w:val="21"/>
                <w:szCs w:val="21"/>
                <w:highlight w:val="none"/>
              </w:rPr>
              <w:t>　</w:t>
            </w:r>
          </w:p>
        </w:tc>
        <w:tc>
          <w:tcPr>
            <w:tcW w:w="1080" w:type="dxa"/>
            <w:tcBorders>
              <w:top w:val="nil"/>
              <w:left w:val="nil"/>
              <w:bottom w:val="single" w:color="000000" w:sz="8" w:space="0"/>
              <w:right w:val="single" w:color="000000" w:sz="8" w:space="0"/>
            </w:tcBorders>
            <w:noWrap w:val="0"/>
          </w:tcPr>
          <w:p w14:paraId="77491C16">
            <w:pPr>
              <w:pStyle w:val="37"/>
              <w:widowControl/>
              <w:jc w:val="left"/>
              <w:rPr>
                <w:rFonts w:hint="eastAsia" w:hAnsi="宋体" w:cs="Arial"/>
                <w:color w:val="auto"/>
                <w:sz w:val="21"/>
                <w:szCs w:val="21"/>
                <w:highlight w:val="none"/>
              </w:rPr>
            </w:pPr>
            <w:r>
              <w:rPr>
                <w:rFonts w:hint="eastAsia" w:hAnsi="宋体" w:cs="Arial"/>
                <w:color w:val="auto"/>
                <w:sz w:val="21"/>
                <w:szCs w:val="21"/>
                <w:highlight w:val="none"/>
              </w:rPr>
              <w:t>　</w:t>
            </w:r>
          </w:p>
        </w:tc>
      </w:tr>
    </w:tbl>
    <w:p w14:paraId="009CDC5B">
      <w:pPr>
        <w:pStyle w:val="37"/>
        <w:jc w:val="center"/>
        <w:rPr>
          <w:rFonts w:hint="eastAsia" w:hAnsi="宋体" w:cs="宋体"/>
          <w:b/>
          <w:color w:val="auto"/>
          <w:sz w:val="21"/>
          <w:szCs w:val="21"/>
          <w:highlight w:val="none"/>
        </w:rPr>
      </w:pPr>
    </w:p>
    <w:p w14:paraId="1BB2A5E8">
      <w:pPr>
        <w:pStyle w:val="37"/>
        <w:jc w:val="center"/>
        <w:rPr>
          <w:rFonts w:hint="eastAsia" w:hAnsi="宋体" w:cs="宋体"/>
          <w:b/>
          <w:color w:val="auto"/>
          <w:sz w:val="32"/>
          <w:szCs w:val="32"/>
          <w:highlight w:val="none"/>
        </w:rPr>
      </w:pPr>
    </w:p>
    <w:p w14:paraId="326B8456">
      <w:pPr>
        <w:pStyle w:val="37"/>
        <w:jc w:val="center"/>
        <w:rPr>
          <w:rFonts w:hint="eastAsia" w:hAnsi="宋体" w:cs="宋体"/>
          <w:b/>
          <w:color w:val="auto"/>
          <w:sz w:val="32"/>
          <w:szCs w:val="32"/>
          <w:highlight w:val="none"/>
        </w:rPr>
      </w:pPr>
    </w:p>
    <w:p w14:paraId="0326CC8B">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十二、总承包服务费计价表</w:t>
      </w:r>
    </w:p>
    <w:p w14:paraId="7A8FB883">
      <w:pPr>
        <w:pStyle w:val="37"/>
        <w:jc w:val="right"/>
        <w:rPr>
          <w:rFonts w:hint="eastAsia" w:hAnsi="宋体" w:cs="宋体"/>
          <w:b/>
          <w:color w:val="auto"/>
          <w:sz w:val="32"/>
          <w:szCs w:val="32"/>
          <w:highlight w:val="none"/>
        </w:rPr>
      </w:pPr>
      <w:r>
        <w:rPr>
          <w:rFonts w:hint="eastAsia" w:hAnsi="宋体" w:cs="宋体"/>
          <w:color w:val="auto"/>
          <w:sz w:val="24"/>
          <w:highlight w:val="none"/>
        </w:rPr>
        <w:t>表12</w:t>
      </w:r>
    </w:p>
    <w:tbl>
      <w:tblPr>
        <w:tblStyle w:val="61"/>
        <w:tblW w:w="0" w:type="auto"/>
        <w:tblInd w:w="93" w:type="dxa"/>
        <w:tblLayout w:type="fixed"/>
        <w:tblCellMar>
          <w:top w:w="0" w:type="dxa"/>
          <w:left w:w="108" w:type="dxa"/>
          <w:bottom w:w="0" w:type="dxa"/>
          <w:right w:w="108" w:type="dxa"/>
        </w:tblCellMar>
      </w:tblPr>
      <w:tblGrid>
        <w:gridCol w:w="760"/>
        <w:gridCol w:w="1900"/>
        <w:gridCol w:w="1520"/>
        <w:gridCol w:w="1520"/>
        <w:gridCol w:w="220"/>
        <w:gridCol w:w="980"/>
        <w:gridCol w:w="320"/>
        <w:gridCol w:w="1140"/>
        <w:gridCol w:w="1500"/>
      </w:tblGrid>
      <w:tr w14:paraId="4BB77FD7">
        <w:tblPrEx>
          <w:tblCellMar>
            <w:top w:w="0" w:type="dxa"/>
            <w:left w:w="108" w:type="dxa"/>
            <w:bottom w:w="0" w:type="dxa"/>
            <w:right w:w="108" w:type="dxa"/>
          </w:tblCellMar>
        </w:tblPrEx>
        <w:trPr>
          <w:trHeight w:val="353" w:hRule="atLeast"/>
        </w:trPr>
        <w:tc>
          <w:tcPr>
            <w:tcW w:w="5920" w:type="dxa"/>
            <w:gridSpan w:val="5"/>
            <w:tcBorders>
              <w:top w:val="nil"/>
              <w:left w:val="nil"/>
              <w:bottom w:val="single" w:color="000000" w:sz="8" w:space="0"/>
              <w:right w:val="nil"/>
            </w:tcBorders>
            <w:noWrap w:val="0"/>
            <w:vAlign w:val="center"/>
          </w:tcPr>
          <w:p w14:paraId="5703F4B5">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工程名称：xx工程</w:t>
            </w:r>
          </w:p>
        </w:tc>
        <w:tc>
          <w:tcPr>
            <w:tcW w:w="980" w:type="dxa"/>
            <w:tcBorders>
              <w:top w:val="nil"/>
              <w:left w:val="nil"/>
              <w:bottom w:val="single" w:color="000000" w:sz="8" w:space="0"/>
              <w:right w:val="nil"/>
            </w:tcBorders>
            <w:noWrap w:val="0"/>
            <w:vAlign w:val="center"/>
          </w:tcPr>
          <w:p w14:paraId="45A1AB64">
            <w:pPr>
              <w:pStyle w:val="37"/>
              <w:widowControl/>
              <w:jc w:val="left"/>
              <w:rPr>
                <w:rFonts w:hint="eastAsia" w:hAnsi="宋体" w:cs="Arial"/>
                <w:color w:val="auto"/>
                <w:sz w:val="24"/>
                <w:szCs w:val="16"/>
                <w:highlight w:val="none"/>
              </w:rPr>
            </w:pPr>
          </w:p>
        </w:tc>
        <w:tc>
          <w:tcPr>
            <w:tcW w:w="2960" w:type="dxa"/>
            <w:gridSpan w:val="3"/>
            <w:tcBorders>
              <w:top w:val="nil"/>
              <w:left w:val="nil"/>
              <w:bottom w:val="single" w:color="000000" w:sz="8" w:space="0"/>
              <w:right w:val="nil"/>
            </w:tcBorders>
            <w:noWrap w:val="0"/>
            <w:vAlign w:val="center"/>
          </w:tcPr>
          <w:p w14:paraId="262754D0">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第1页 共1页</w:t>
            </w:r>
          </w:p>
        </w:tc>
      </w:tr>
      <w:tr w14:paraId="177D76FE">
        <w:tblPrEx>
          <w:tblCellMar>
            <w:top w:w="0" w:type="dxa"/>
            <w:left w:w="108" w:type="dxa"/>
            <w:bottom w:w="0" w:type="dxa"/>
            <w:right w:w="108" w:type="dxa"/>
          </w:tblCellMar>
        </w:tblPrEx>
        <w:trPr>
          <w:trHeight w:val="690" w:hRule="atLeast"/>
        </w:trPr>
        <w:tc>
          <w:tcPr>
            <w:tcW w:w="760" w:type="dxa"/>
            <w:tcBorders>
              <w:top w:val="nil"/>
              <w:left w:val="single" w:color="000000" w:sz="8" w:space="0"/>
              <w:bottom w:val="single" w:color="000000" w:sz="4" w:space="0"/>
              <w:right w:val="single" w:color="000000" w:sz="4" w:space="0"/>
            </w:tcBorders>
            <w:shd w:val="clear" w:color="FFFFFF" w:fill="FFFFFF"/>
            <w:noWrap w:val="0"/>
            <w:vAlign w:val="center"/>
          </w:tcPr>
          <w:p w14:paraId="55CA9BF0">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序号</w:t>
            </w:r>
          </w:p>
        </w:tc>
        <w:tc>
          <w:tcPr>
            <w:tcW w:w="1900" w:type="dxa"/>
            <w:tcBorders>
              <w:top w:val="nil"/>
              <w:left w:val="nil"/>
              <w:bottom w:val="single" w:color="000000" w:sz="4" w:space="0"/>
              <w:right w:val="single" w:color="000000" w:sz="4" w:space="0"/>
            </w:tcBorders>
            <w:shd w:val="clear" w:color="FFFFFF" w:fill="FFFFFF"/>
            <w:noWrap w:val="0"/>
            <w:vAlign w:val="center"/>
          </w:tcPr>
          <w:p w14:paraId="71AF2CB3">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项目名称</w:t>
            </w:r>
          </w:p>
        </w:tc>
        <w:tc>
          <w:tcPr>
            <w:tcW w:w="1520" w:type="dxa"/>
            <w:tcBorders>
              <w:top w:val="nil"/>
              <w:left w:val="nil"/>
              <w:bottom w:val="single" w:color="000000" w:sz="4" w:space="0"/>
              <w:right w:val="single" w:color="000000" w:sz="4" w:space="0"/>
            </w:tcBorders>
            <w:shd w:val="clear" w:color="FFFFFF" w:fill="FFFFFF"/>
            <w:noWrap w:val="0"/>
            <w:vAlign w:val="center"/>
          </w:tcPr>
          <w:p w14:paraId="52B7C1FD">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项目价值（元）</w:t>
            </w:r>
          </w:p>
        </w:tc>
        <w:tc>
          <w:tcPr>
            <w:tcW w:w="1520" w:type="dxa"/>
            <w:tcBorders>
              <w:top w:val="nil"/>
              <w:left w:val="nil"/>
              <w:bottom w:val="single" w:color="000000" w:sz="4" w:space="0"/>
              <w:right w:val="single" w:color="000000" w:sz="4" w:space="0"/>
            </w:tcBorders>
            <w:shd w:val="clear" w:color="FFFFFF" w:fill="FFFFFF"/>
            <w:noWrap w:val="0"/>
            <w:vAlign w:val="center"/>
          </w:tcPr>
          <w:p w14:paraId="46FBD6BD">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服务内容</w:t>
            </w:r>
          </w:p>
        </w:tc>
        <w:tc>
          <w:tcPr>
            <w:tcW w:w="1520" w:type="dxa"/>
            <w:gridSpan w:val="3"/>
            <w:tcBorders>
              <w:top w:val="single" w:color="000000" w:sz="8" w:space="0"/>
              <w:left w:val="nil"/>
              <w:bottom w:val="single" w:color="000000" w:sz="4" w:space="0"/>
              <w:right w:val="single" w:color="000000" w:sz="4" w:space="0"/>
            </w:tcBorders>
            <w:shd w:val="clear" w:color="FFFFFF" w:fill="FFFFFF"/>
            <w:noWrap w:val="0"/>
            <w:vAlign w:val="center"/>
          </w:tcPr>
          <w:p w14:paraId="1B936ADE">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计算基础</w:t>
            </w:r>
          </w:p>
        </w:tc>
        <w:tc>
          <w:tcPr>
            <w:tcW w:w="1140" w:type="dxa"/>
            <w:tcBorders>
              <w:top w:val="nil"/>
              <w:left w:val="nil"/>
              <w:bottom w:val="single" w:color="000000" w:sz="4" w:space="0"/>
              <w:right w:val="single" w:color="000000" w:sz="4" w:space="0"/>
            </w:tcBorders>
            <w:shd w:val="clear" w:color="FFFFFF" w:fill="FFFFFF"/>
            <w:noWrap w:val="0"/>
            <w:vAlign w:val="center"/>
          </w:tcPr>
          <w:p w14:paraId="222CB3EB">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费率（％）</w:t>
            </w:r>
          </w:p>
        </w:tc>
        <w:tc>
          <w:tcPr>
            <w:tcW w:w="1500" w:type="dxa"/>
            <w:tcBorders>
              <w:top w:val="nil"/>
              <w:left w:val="nil"/>
              <w:bottom w:val="single" w:color="000000" w:sz="4" w:space="0"/>
              <w:right w:val="single" w:color="000000" w:sz="8" w:space="0"/>
            </w:tcBorders>
            <w:shd w:val="clear" w:color="FFFFFF" w:fill="FFFFFF"/>
            <w:noWrap w:val="0"/>
            <w:vAlign w:val="center"/>
          </w:tcPr>
          <w:p w14:paraId="5E62EA11">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金额（元）</w:t>
            </w:r>
          </w:p>
        </w:tc>
      </w:tr>
      <w:tr w14:paraId="57ADAA68">
        <w:trPr>
          <w:trHeight w:val="600" w:hRule="atLeast"/>
        </w:trPr>
        <w:tc>
          <w:tcPr>
            <w:tcW w:w="760" w:type="dxa"/>
            <w:tcBorders>
              <w:top w:val="nil"/>
              <w:left w:val="single" w:color="000000" w:sz="8" w:space="0"/>
              <w:bottom w:val="single" w:color="000000" w:sz="4" w:space="0"/>
              <w:right w:val="single" w:color="000000" w:sz="4" w:space="0"/>
            </w:tcBorders>
            <w:noWrap w:val="0"/>
            <w:vAlign w:val="center"/>
          </w:tcPr>
          <w:p w14:paraId="63814209">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1</w:t>
            </w:r>
          </w:p>
        </w:tc>
        <w:tc>
          <w:tcPr>
            <w:tcW w:w="1900" w:type="dxa"/>
            <w:tcBorders>
              <w:top w:val="nil"/>
              <w:left w:val="nil"/>
              <w:bottom w:val="single" w:color="000000" w:sz="4" w:space="0"/>
              <w:right w:val="single" w:color="000000" w:sz="4" w:space="0"/>
            </w:tcBorders>
            <w:noWrap w:val="0"/>
            <w:vAlign w:val="center"/>
          </w:tcPr>
          <w:p w14:paraId="1B78740B">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发包人发包专业工程</w:t>
            </w:r>
          </w:p>
        </w:tc>
        <w:tc>
          <w:tcPr>
            <w:tcW w:w="1520" w:type="dxa"/>
            <w:tcBorders>
              <w:top w:val="nil"/>
              <w:left w:val="nil"/>
              <w:bottom w:val="single" w:color="000000" w:sz="4" w:space="0"/>
              <w:right w:val="single" w:color="000000" w:sz="4" w:space="0"/>
            </w:tcBorders>
            <w:noWrap w:val="0"/>
            <w:vAlign w:val="center"/>
          </w:tcPr>
          <w:p w14:paraId="60A04099">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vAlign w:val="center"/>
          </w:tcPr>
          <w:p w14:paraId="7965B85A">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center"/>
          </w:tcPr>
          <w:p w14:paraId="24BD4DE7">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项目价值</w:t>
            </w:r>
          </w:p>
        </w:tc>
        <w:tc>
          <w:tcPr>
            <w:tcW w:w="1140" w:type="dxa"/>
            <w:tcBorders>
              <w:top w:val="nil"/>
              <w:left w:val="nil"/>
              <w:bottom w:val="single" w:color="000000" w:sz="4" w:space="0"/>
              <w:right w:val="single" w:color="000000" w:sz="4" w:space="0"/>
            </w:tcBorders>
            <w:noWrap w:val="0"/>
            <w:vAlign w:val="center"/>
          </w:tcPr>
          <w:p w14:paraId="5F96AF67">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c>
          <w:tcPr>
            <w:tcW w:w="1500" w:type="dxa"/>
            <w:tcBorders>
              <w:top w:val="nil"/>
              <w:left w:val="nil"/>
              <w:bottom w:val="single" w:color="000000" w:sz="4" w:space="0"/>
              <w:right w:val="single" w:color="000000" w:sz="8" w:space="0"/>
            </w:tcBorders>
            <w:noWrap w:val="0"/>
            <w:vAlign w:val="center"/>
          </w:tcPr>
          <w:p w14:paraId="492E14C8">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r>
      <w:tr w14:paraId="73952427">
        <w:tblPrEx>
          <w:tblCellMar>
            <w:top w:w="0" w:type="dxa"/>
            <w:left w:w="108" w:type="dxa"/>
            <w:bottom w:w="0" w:type="dxa"/>
            <w:right w:w="108" w:type="dxa"/>
          </w:tblCellMar>
        </w:tblPrEx>
        <w:trPr>
          <w:trHeight w:val="338" w:hRule="atLeast"/>
        </w:trPr>
        <w:tc>
          <w:tcPr>
            <w:tcW w:w="760" w:type="dxa"/>
            <w:tcBorders>
              <w:top w:val="nil"/>
              <w:left w:val="single" w:color="000000" w:sz="8" w:space="0"/>
              <w:bottom w:val="single" w:color="000000" w:sz="4" w:space="0"/>
              <w:right w:val="single" w:color="000000" w:sz="4" w:space="0"/>
            </w:tcBorders>
            <w:noWrap w:val="0"/>
            <w:vAlign w:val="center"/>
          </w:tcPr>
          <w:p w14:paraId="718C8A3B">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2</w:t>
            </w:r>
          </w:p>
        </w:tc>
        <w:tc>
          <w:tcPr>
            <w:tcW w:w="1900" w:type="dxa"/>
            <w:tcBorders>
              <w:top w:val="nil"/>
              <w:left w:val="nil"/>
              <w:bottom w:val="single" w:color="000000" w:sz="4" w:space="0"/>
              <w:right w:val="single" w:color="000000" w:sz="4" w:space="0"/>
            </w:tcBorders>
            <w:noWrap w:val="0"/>
            <w:vAlign w:val="center"/>
          </w:tcPr>
          <w:p w14:paraId="1932A597">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发包人供应材料</w:t>
            </w:r>
          </w:p>
        </w:tc>
        <w:tc>
          <w:tcPr>
            <w:tcW w:w="1520" w:type="dxa"/>
            <w:tcBorders>
              <w:top w:val="nil"/>
              <w:left w:val="nil"/>
              <w:bottom w:val="single" w:color="000000" w:sz="4" w:space="0"/>
              <w:right w:val="single" w:color="000000" w:sz="4" w:space="0"/>
            </w:tcBorders>
            <w:noWrap w:val="0"/>
            <w:vAlign w:val="center"/>
          </w:tcPr>
          <w:p w14:paraId="45560822">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vAlign w:val="center"/>
          </w:tcPr>
          <w:p w14:paraId="715A2545">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center"/>
          </w:tcPr>
          <w:p w14:paraId="1AB35E9F">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项目价值</w:t>
            </w:r>
          </w:p>
        </w:tc>
        <w:tc>
          <w:tcPr>
            <w:tcW w:w="1140" w:type="dxa"/>
            <w:tcBorders>
              <w:top w:val="nil"/>
              <w:left w:val="nil"/>
              <w:bottom w:val="single" w:color="000000" w:sz="4" w:space="0"/>
              <w:right w:val="single" w:color="000000" w:sz="4" w:space="0"/>
            </w:tcBorders>
            <w:noWrap w:val="0"/>
            <w:vAlign w:val="center"/>
          </w:tcPr>
          <w:p w14:paraId="5213AF42">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c>
          <w:tcPr>
            <w:tcW w:w="1500" w:type="dxa"/>
            <w:tcBorders>
              <w:top w:val="nil"/>
              <w:left w:val="nil"/>
              <w:bottom w:val="single" w:color="000000" w:sz="4" w:space="0"/>
              <w:right w:val="single" w:color="000000" w:sz="8" w:space="0"/>
            </w:tcBorders>
            <w:noWrap w:val="0"/>
            <w:vAlign w:val="center"/>
          </w:tcPr>
          <w:p w14:paraId="43338D2F">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r>
      <w:tr w14:paraId="5F11A807">
        <w:tblPrEx>
          <w:tblCellMar>
            <w:top w:w="0" w:type="dxa"/>
            <w:left w:w="108" w:type="dxa"/>
            <w:bottom w:w="0" w:type="dxa"/>
            <w:right w:w="108" w:type="dxa"/>
          </w:tblCellMar>
        </w:tblPrEx>
        <w:trPr>
          <w:trHeight w:val="353" w:hRule="atLeast"/>
        </w:trPr>
        <w:tc>
          <w:tcPr>
            <w:tcW w:w="760" w:type="dxa"/>
            <w:tcBorders>
              <w:top w:val="nil"/>
              <w:left w:val="single" w:color="000000" w:sz="8" w:space="0"/>
              <w:bottom w:val="single" w:color="000000" w:sz="4" w:space="0"/>
              <w:right w:val="single" w:color="000000" w:sz="4" w:space="0"/>
            </w:tcBorders>
            <w:noWrap w:val="0"/>
          </w:tcPr>
          <w:p w14:paraId="6AB0DAB4">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900" w:type="dxa"/>
            <w:tcBorders>
              <w:top w:val="nil"/>
              <w:left w:val="nil"/>
              <w:bottom w:val="single" w:color="000000" w:sz="4" w:space="0"/>
              <w:right w:val="single" w:color="000000" w:sz="4" w:space="0"/>
            </w:tcBorders>
            <w:noWrap w:val="0"/>
          </w:tcPr>
          <w:p w14:paraId="4E049ECE">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tcPr>
          <w:p w14:paraId="47124347">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tcPr>
          <w:p w14:paraId="17209C36">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tcPr>
          <w:p w14:paraId="2B3CEBA9">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140" w:type="dxa"/>
            <w:tcBorders>
              <w:top w:val="nil"/>
              <w:left w:val="nil"/>
              <w:bottom w:val="single" w:color="000000" w:sz="4" w:space="0"/>
              <w:right w:val="single" w:color="000000" w:sz="4" w:space="0"/>
            </w:tcBorders>
            <w:noWrap w:val="0"/>
          </w:tcPr>
          <w:p w14:paraId="126AE3B4">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00" w:type="dxa"/>
            <w:tcBorders>
              <w:top w:val="nil"/>
              <w:left w:val="nil"/>
              <w:bottom w:val="single" w:color="000000" w:sz="4" w:space="0"/>
              <w:right w:val="single" w:color="000000" w:sz="8" w:space="0"/>
            </w:tcBorders>
            <w:noWrap w:val="0"/>
          </w:tcPr>
          <w:p w14:paraId="2528915E">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r>
      <w:tr w14:paraId="766E3070">
        <w:tblPrEx>
          <w:tblCellMar>
            <w:top w:w="0" w:type="dxa"/>
            <w:left w:w="108" w:type="dxa"/>
            <w:bottom w:w="0" w:type="dxa"/>
            <w:right w:w="108" w:type="dxa"/>
          </w:tblCellMar>
        </w:tblPrEx>
        <w:trPr>
          <w:trHeight w:val="353" w:hRule="atLeast"/>
        </w:trPr>
        <w:tc>
          <w:tcPr>
            <w:tcW w:w="760" w:type="dxa"/>
            <w:tcBorders>
              <w:top w:val="nil"/>
              <w:left w:val="single" w:color="000000" w:sz="8" w:space="0"/>
              <w:bottom w:val="single" w:color="000000" w:sz="4" w:space="0"/>
              <w:right w:val="single" w:color="000000" w:sz="4" w:space="0"/>
            </w:tcBorders>
            <w:noWrap w:val="0"/>
          </w:tcPr>
          <w:p w14:paraId="1611310B">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900" w:type="dxa"/>
            <w:tcBorders>
              <w:top w:val="nil"/>
              <w:left w:val="nil"/>
              <w:bottom w:val="single" w:color="000000" w:sz="4" w:space="0"/>
              <w:right w:val="single" w:color="000000" w:sz="4" w:space="0"/>
            </w:tcBorders>
            <w:noWrap w:val="0"/>
          </w:tcPr>
          <w:p w14:paraId="608F9789">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tcPr>
          <w:p w14:paraId="41C46CC9">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tcBorders>
              <w:top w:val="nil"/>
              <w:left w:val="nil"/>
              <w:bottom w:val="single" w:color="000000" w:sz="4" w:space="0"/>
              <w:right w:val="single" w:color="000000" w:sz="4" w:space="0"/>
            </w:tcBorders>
            <w:noWrap w:val="0"/>
          </w:tcPr>
          <w:p w14:paraId="3FD37281">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tcPr>
          <w:p w14:paraId="5CF6A61B">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140" w:type="dxa"/>
            <w:tcBorders>
              <w:top w:val="nil"/>
              <w:left w:val="nil"/>
              <w:bottom w:val="single" w:color="000000" w:sz="4" w:space="0"/>
              <w:right w:val="single" w:color="000000" w:sz="4" w:space="0"/>
            </w:tcBorders>
            <w:noWrap w:val="0"/>
          </w:tcPr>
          <w:p w14:paraId="2CE1712C">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c>
          <w:tcPr>
            <w:tcW w:w="1500" w:type="dxa"/>
            <w:tcBorders>
              <w:top w:val="nil"/>
              <w:left w:val="nil"/>
              <w:bottom w:val="single" w:color="000000" w:sz="4" w:space="0"/>
              <w:right w:val="single" w:color="000000" w:sz="8" w:space="0"/>
            </w:tcBorders>
            <w:noWrap w:val="0"/>
          </w:tcPr>
          <w:p w14:paraId="75C576D9">
            <w:pPr>
              <w:pStyle w:val="37"/>
              <w:widowControl/>
              <w:jc w:val="left"/>
              <w:rPr>
                <w:rFonts w:hint="eastAsia" w:hAnsi="宋体" w:cs="Arial"/>
                <w:color w:val="auto"/>
                <w:sz w:val="24"/>
                <w:szCs w:val="16"/>
                <w:highlight w:val="none"/>
              </w:rPr>
            </w:pPr>
            <w:r>
              <w:rPr>
                <w:rFonts w:hAnsi="宋体" w:cs="Arial"/>
                <w:color w:val="auto"/>
                <w:sz w:val="24"/>
                <w:szCs w:val="16"/>
                <w:highlight w:val="none"/>
              </w:rPr>
              <w:t>　</w:t>
            </w:r>
          </w:p>
        </w:tc>
      </w:tr>
      <w:tr w14:paraId="26C1EA59">
        <w:tblPrEx>
          <w:tblCellMar>
            <w:top w:w="0" w:type="dxa"/>
            <w:left w:w="108" w:type="dxa"/>
            <w:bottom w:w="0" w:type="dxa"/>
            <w:right w:w="108" w:type="dxa"/>
          </w:tblCellMar>
        </w:tblPrEx>
        <w:trPr>
          <w:trHeight w:val="469" w:hRule="atLeast"/>
        </w:trPr>
        <w:tc>
          <w:tcPr>
            <w:tcW w:w="760" w:type="dxa"/>
            <w:tcBorders>
              <w:top w:val="nil"/>
              <w:left w:val="single" w:color="000000" w:sz="8" w:space="0"/>
              <w:bottom w:val="single" w:color="000000" w:sz="8" w:space="0"/>
              <w:right w:val="single" w:color="000000" w:sz="4" w:space="0"/>
            </w:tcBorders>
            <w:noWrap w:val="0"/>
          </w:tcPr>
          <w:p w14:paraId="571CDEEB">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900" w:type="dxa"/>
            <w:tcBorders>
              <w:top w:val="nil"/>
              <w:left w:val="nil"/>
              <w:bottom w:val="single" w:color="000000" w:sz="8" w:space="0"/>
              <w:right w:val="single" w:color="000000" w:sz="4" w:space="0"/>
            </w:tcBorders>
            <w:noWrap w:val="0"/>
            <w:vAlign w:val="center"/>
          </w:tcPr>
          <w:p w14:paraId="21B7C80C">
            <w:pPr>
              <w:pStyle w:val="37"/>
              <w:widowControl/>
              <w:jc w:val="center"/>
              <w:rPr>
                <w:rFonts w:hint="eastAsia" w:hAnsi="宋体" w:cs="Arial"/>
                <w:color w:val="auto"/>
                <w:sz w:val="24"/>
                <w:szCs w:val="16"/>
                <w:highlight w:val="none"/>
              </w:rPr>
            </w:pPr>
            <w:r>
              <w:rPr>
                <w:rFonts w:hint="eastAsia" w:hAnsi="宋体" w:cs="Arial"/>
                <w:color w:val="auto"/>
                <w:sz w:val="24"/>
                <w:szCs w:val="16"/>
                <w:highlight w:val="none"/>
              </w:rPr>
              <w:t>合  计</w:t>
            </w:r>
          </w:p>
        </w:tc>
        <w:tc>
          <w:tcPr>
            <w:tcW w:w="1520" w:type="dxa"/>
            <w:tcBorders>
              <w:top w:val="nil"/>
              <w:left w:val="nil"/>
              <w:bottom w:val="single" w:color="000000" w:sz="8" w:space="0"/>
              <w:right w:val="single" w:color="000000" w:sz="4" w:space="0"/>
            </w:tcBorders>
            <w:noWrap w:val="0"/>
          </w:tcPr>
          <w:p w14:paraId="4A35614F">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tcBorders>
              <w:top w:val="nil"/>
              <w:left w:val="nil"/>
              <w:bottom w:val="single" w:color="000000" w:sz="8" w:space="0"/>
              <w:right w:val="single" w:color="000000" w:sz="4" w:space="0"/>
            </w:tcBorders>
            <w:noWrap w:val="0"/>
          </w:tcPr>
          <w:p w14:paraId="03149581">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520" w:type="dxa"/>
            <w:gridSpan w:val="3"/>
            <w:tcBorders>
              <w:top w:val="single" w:color="000000" w:sz="4" w:space="0"/>
              <w:left w:val="nil"/>
              <w:bottom w:val="single" w:color="000000" w:sz="8" w:space="0"/>
              <w:right w:val="single" w:color="000000" w:sz="4" w:space="0"/>
            </w:tcBorders>
            <w:noWrap w:val="0"/>
          </w:tcPr>
          <w:p w14:paraId="56B86788">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140" w:type="dxa"/>
            <w:tcBorders>
              <w:top w:val="nil"/>
              <w:left w:val="nil"/>
              <w:bottom w:val="single" w:color="000000" w:sz="8" w:space="0"/>
              <w:right w:val="single" w:color="000000" w:sz="4" w:space="0"/>
            </w:tcBorders>
            <w:noWrap w:val="0"/>
          </w:tcPr>
          <w:p w14:paraId="528B3C9E">
            <w:pPr>
              <w:pStyle w:val="37"/>
              <w:widowControl/>
              <w:jc w:val="left"/>
              <w:rPr>
                <w:rFonts w:hint="eastAsia" w:hAnsi="宋体" w:cs="Arial"/>
                <w:color w:val="auto"/>
                <w:sz w:val="24"/>
                <w:szCs w:val="16"/>
                <w:highlight w:val="none"/>
              </w:rPr>
            </w:pPr>
            <w:r>
              <w:rPr>
                <w:rFonts w:hint="eastAsia" w:hAnsi="宋体" w:cs="Arial"/>
                <w:color w:val="auto"/>
                <w:sz w:val="24"/>
                <w:szCs w:val="16"/>
                <w:highlight w:val="none"/>
              </w:rPr>
              <w:t>　</w:t>
            </w:r>
          </w:p>
        </w:tc>
        <w:tc>
          <w:tcPr>
            <w:tcW w:w="1500" w:type="dxa"/>
            <w:tcBorders>
              <w:top w:val="nil"/>
              <w:left w:val="nil"/>
              <w:bottom w:val="single" w:color="000000" w:sz="8" w:space="0"/>
              <w:right w:val="single" w:color="000000" w:sz="8" w:space="0"/>
            </w:tcBorders>
            <w:noWrap w:val="0"/>
            <w:vAlign w:val="center"/>
          </w:tcPr>
          <w:p w14:paraId="2512E82E">
            <w:pPr>
              <w:pStyle w:val="37"/>
              <w:widowControl/>
              <w:jc w:val="right"/>
              <w:rPr>
                <w:rFonts w:hint="eastAsia" w:hAnsi="宋体" w:cs="Arial"/>
                <w:color w:val="auto"/>
                <w:sz w:val="24"/>
                <w:szCs w:val="16"/>
                <w:highlight w:val="none"/>
              </w:rPr>
            </w:pPr>
            <w:r>
              <w:rPr>
                <w:rFonts w:hint="eastAsia" w:hAnsi="宋体" w:cs="Arial"/>
                <w:color w:val="auto"/>
                <w:sz w:val="24"/>
                <w:szCs w:val="16"/>
                <w:highlight w:val="none"/>
              </w:rPr>
              <w:t>　</w:t>
            </w:r>
          </w:p>
        </w:tc>
      </w:tr>
    </w:tbl>
    <w:p w14:paraId="5955C96A">
      <w:pPr>
        <w:pStyle w:val="37"/>
        <w:jc w:val="center"/>
        <w:rPr>
          <w:rFonts w:hint="eastAsia" w:hAnsi="宋体" w:cs="宋体"/>
          <w:b/>
          <w:color w:val="auto"/>
          <w:sz w:val="32"/>
          <w:szCs w:val="32"/>
          <w:highlight w:val="none"/>
        </w:rPr>
      </w:pPr>
    </w:p>
    <w:p w14:paraId="68810A36">
      <w:pPr>
        <w:pStyle w:val="37"/>
        <w:jc w:val="center"/>
        <w:rPr>
          <w:rFonts w:hint="eastAsia" w:hAnsi="宋体" w:cs="宋体"/>
          <w:b/>
          <w:color w:val="auto"/>
          <w:sz w:val="32"/>
          <w:szCs w:val="32"/>
          <w:highlight w:val="none"/>
        </w:rPr>
      </w:pPr>
      <w:r>
        <w:rPr>
          <w:rFonts w:hAnsi="宋体" w:cs="宋体"/>
          <w:b/>
          <w:color w:val="auto"/>
          <w:sz w:val="32"/>
          <w:szCs w:val="32"/>
          <w:highlight w:val="none"/>
        </w:rPr>
        <w:br w:type="page" w:clear="all"/>
      </w:r>
      <w:r>
        <w:rPr>
          <w:rFonts w:hAnsi="宋体" w:cs="宋体"/>
          <w:b/>
          <w:color w:val="auto"/>
          <w:sz w:val="32"/>
          <w:szCs w:val="32"/>
          <w:highlight w:val="none"/>
        </w:rPr>
        <w:t>十三、</w:t>
      </w:r>
      <w:r>
        <w:rPr>
          <w:rFonts w:hint="eastAsia" w:hAnsi="宋体" w:cs="宋体"/>
          <w:b/>
          <w:color w:val="auto"/>
          <w:sz w:val="32"/>
          <w:szCs w:val="32"/>
          <w:highlight w:val="none"/>
        </w:rPr>
        <w:t>规费、税金项目计价表</w:t>
      </w:r>
    </w:p>
    <w:p w14:paraId="5472336D">
      <w:pPr>
        <w:pStyle w:val="37"/>
        <w:jc w:val="right"/>
        <w:rPr>
          <w:rFonts w:hint="eastAsia" w:hAnsi="宋体" w:cs="宋体"/>
          <w:b/>
          <w:color w:val="auto"/>
          <w:sz w:val="32"/>
          <w:szCs w:val="32"/>
          <w:highlight w:val="none"/>
        </w:rPr>
      </w:pPr>
      <w:r>
        <w:rPr>
          <w:rFonts w:hint="eastAsia" w:hAnsi="宋体" w:cs="宋体"/>
          <w:color w:val="auto"/>
          <w:sz w:val="24"/>
          <w:highlight w:val="none"/>
        </w:rPr>
        <w:t>表13</w:t>
      </w:r>
    </w:p>
    <w:p w14:paraId="1375569F">
      <w:pPr>
        <w:pStyle w:val="37"/>
        <w:widowControl/>
        <w:spacing w:line="420" w:lineRule="atLeast"/>
        <w:ind w:firstLine="240"/>
        <w:jc w:val="left"/>
        <w:rPr>
          <w:rFonts w:hint="eastAsia" w:hAnsi="宋体" w:cs="宋体"/>
          <w:color w:val="auto"/>
          <w:sz w:val="24"/>
          <w:highlight w:val="none"/>
        </w:rPr>
      </w:pPr>
      <w:r>
        <w:rPr>
          <w:rFonts w:hint="eastAsia" w:hAnsi="宋体" w:cs="宋体"/>
          <w:color w:val="auto"/>
          <w:sz w:val="24"/>
          <w:highlight w:val="none"/>
        </w:rPr>
        <w:t>工程名称：                                        第  页 共  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544"/>
        <w:gridCol w:w="2645"/>
        <w:gridCol w:w="1344"/>
        <w:gridCol w:w="1551"/>
        <w:gridCol w:w="236"/>
      </w:tblGrid>
      <w:tr w14:paraId="6DB7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vMerge w:val="restart"/>
            <w:tcBorders>
              <w:top w:val="single" w:color="auto" w:sz="4" w:space="0"/>
              <w:left w:val="single" w:color="auto" w:sz="4" w:space="0"/>
              <w:bottom w:val="single" w:color="auto" w:sz="4" w:space="0"/>
              <w:right w:val="single" w:color="auto" w:sz="4" w:space="0"/>
            </w:tcBorders>
            <w:noWrap w:val="0"/>
            <w:vAlign w:val="center"/>
          </w:tcPr>
          <w:p w14:paraId="3D8078CF">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序号</w:t>
            </w:r>
          </w:p>
        </w:tc>
        <w:tc>
          <w:tcPr>
            <w:tcW w:w="2544" w:type="dxa"/>
            <w:vMerge w:val="restart"/>
            <w:tcBorders>
              <w:top w:val="single" w:color="auto" w:sz="4" w:space="0"/>
              <w:left w:val="single" w:color="auto" w:sz="4" w:space="0"/>
              <w:bottom w:val="single" w:color="auto" w:sz="4" w:space="0"/>
              <w:right w:val="single" w:color="auto" w:sz="4" w:space="0"/>
            </w:tcBorders>
            <w:noWrap w:val="0"/>
            <w:vAlign w:val="center"/>
          </w:tcPr>
          <w:p w14:paraId="1CAD366B">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项目名称</w:t>
            </w:r>
          </w:p>
        </w:tc>
        <w:tc>
          <w:tcPr>
            <w:tcW w:w="2645" w:type="dxa"/>
            <w:vMerge w:val="restart"/>
            <w:tcBorders>
              <w:top w:val="single" w:color="auto" w:sz="4" w:space="0"/>
              <w:left w:val="single" w:color="auto" w:sz="4" w:space="0"/>
              <w:bottom w:val="single" w:color="auto" w:sz="4" w:space="0"/>
              <w:right w:val="single" w:color="auto" w:sz="4" w:space="0"/>
            </w:tcBorders>
            <w:noWrap w:val="0"/>
            <w:vAlign w:val="center"/>
          </w:tcPr>
          <w:p w14:paraId="4761186E">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计算基础</w:t>
            </w:r>
          </w:p>
        </w:tc>
        <w:tc>
          <w:tcPr>
            <w:tcW w:w="1344" w:type="dxa"/>
            <w:vMerge w:val="restart"/>
            <w:tcBorders>
              <w:top w:val="single" w:color="auto" w:sz="4" w:space="0"/>
              <w:left w:val="single" w:color="auto" w:sz="4" w:space="0"/>
              <w:bottom w:val="single" w:color="auto" w:sz="4" w:space="0"/>
              <w:right w:val="single" w:color="auto" w:sz="4" w:space="0"/>
            </w:tcBorders>
            <w:noWrap w:val="0"/>
            <w:vAlign w:val="center"/>
          </w:tcPr>
          <w:p w14:paraId="56267E75">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费  率（%）</w:t>
            </w:r>
          </w:p>
        </w:tc>
        <w:tc>
          <w:tcPr>
            <w:tcW w:w="1551" w:type="dxa"/>
            <w:vMerge w:val="restart"/>
            <w:tcBorders>
              <w:top w:val="single" w:color="auto" w:sz="4" w:space="0"/>
              <w:left w:val="single" w:color="auto" w:sz="4" w:space="0"/>
              <w:bottom w:val="single" w:color="auto" w:sz="4" w:space="0"/>
              <w:right w:val="single" w:color="auto" w:sz="4" w:space="0"/>
            </w:tcBorders>
            <w:noWrap w:val="0"/>
            <w:vAlign w:val="center"/>
          </w:tcPr>
          <w:p w14:paraId="13F234AA">
            <w:pPr>
              <w:pStyle w:val="37"/>
              <w:widowControl/>
              <w:jc w:val="left"/>
              <w:rPr>
                <w:rFonts w:hint="eastAsia" w:hAnsi="宋体" w:cs="宋体"/>
                <w:color w:val="auto"/>
                <w:sz w:val="21"/>
                <w:szCs w:val="21"/>
                <w:highlight w:val="none"/>
              </w:rPr>
            </w:pPr>
            <w:r>
              <w:rPr>
                <w:rFonts w:hint="eastAsia" w:hAnsi="宋体" w:cs="宋体"/>
                <w:color w:val="auto"/>
                <w:sz w:val="21"/>
                <w:szCs w:val="21"/>
                <w:highlight w:val="none"/>
              </w:rPr>
              <w:t>金  额（元）</w:t>
            </w:r>
          </w:p>
        </w:tc>
        <w:tc>
          <w:tcPr>
            <w:tcW w:w="236" w:type="dxa"/>
            <w:tcBorders>
              <w:top w:val="nil"/>
              <w:left w:val="nil"/>
              <w:bottom w:val="nil"/>
              <w:right w:val="nil"/>
            </w:tcBorders>
            <w:noWrap w:val="0"/>
            <w:vAlign w:val="center"/>
          </w:tcPr>
          <w:p w14:paraId="3AF6412A">
            <w:pPr>
              <w:pStyle w:val="37"/>
              <w:widowControl/>
              <w:jc w:val="left"/>
              <w:rPr>
                <w:rFonts w:hint="eastAsia" w:hAnsi="宋体" w:cs="Arial"/>
                <w:color w:val="auto"/>
                <w:sz w:val="21"/>
                <w:szCs w:val="21"/>
                <w:highlight w:val="none"/>
              </w:rPr>
            </w:pPr>
          </w:p>
        </w:tc>
      </w:tr>
      <w:tr w14:paraId="2AAF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9" w:type="dxa"/>
            <w:vMerge w:val="continue"/>
            <w:tcBorders>
              <w:top w:val="single" w:color="auto" w:sz="4" w:space="0"/>
              <w:left w:val="single" w:color="auto" w:sz="4" w:space="0"/>
              <w:bottom w:val="single" w:color="auto" w:sz="4" w:space="0"/>
              <w:right w:val="single" w:color="auto" w:sz="4" w:space="0"/>
            </w:tcBorders>
            <w:noWrap w:val="0"/>
            <w:vAlign w:val="center"/>
          </w:tcPr>
          <w:p w14:paraId="495944B6">
            <w:pPr>
              <w:pStyle w:val="37"/>
              <w:widowControl/>
              <w:jc w:val="left"/>
              <w:rPr>
                <w:rFonts w:hint="eastAsia" w:hAnsi="宋体" w:cs="宋体"/>
                <w:color w:val="auto"/>
                <w:sz w:val="21"/>
                <w:szCs w:val="21"/>
                <w:highlight w:val="none"/>
              </w:rPr>
            </w:pPr>
          </w:p>
        </w:tc>
        <w:tc>
          <w:tcPr>
            <w:tcW w:w="2544" w:type="dxa"/>
            <w:vMerge w:val="continue"/>
            <w:tcBorders>
              <w:top w:val="single" w:color="auto" w:sz="4" w:space="0"/>
              <w:left w:val="single" w:color="auto" w:sz="4" w:space="0"/>
              <w:bottom w:val="single" w:color="auto" w:sz="4" w:space="0"/>
              <w:right w:val="single" w:color="auto" w:sz="4" w:space="0"/>
            </w:tcBorders>
            <w:noWrap w:val="0"/>
            <w:vAlign w:val="center"/>
          </w:tcPr>
          <w:p w14:paraId="586CB8F7">
            <w:pPr>
              <w:pStyle w:val="37"/>
              <w:widowControl/>
              <w:jc w:val="left"/>
              <w:rPr>
                <w:rFonts w:hint="eastAsia" w:hAnsi="宋体" w:cs="宋体"/>
                <w:color w:val="auto"/>
                <w:sz w:val="21"/>
                <w:szCs w:val="21"/>
                <w:highlight w:val="none"/>
              </w:rPr>
            </w:pPr>
          </w:p>
        </w:tc>
        <w:tc>
          <w:tcPr>
            <w:tcW w:w="2645" w:type="dxa"/>
            <w:vMerge w:val="continue"/>
            <w:tcBorders>
              <w:top w:val="single" w:color="auto" w:sz="4" w:space="0"/>
              <w:left w:val="single" w:color="auto" w:sz="4" w:space="0"/>
              <w:bottom w:val="single" w:color="auto" w:sz="4" w:space="0"/>
              <w:right w:val="single" w:color="auto" w:sz="4" w:space="0"/>
            </w:tcBorders>
            <w:noWrap w:val="0"/>
            <w:vAlign w:val="center"/>
          </w:tcPr>
          <w:p w14:paraId="20819057">
            <w:pPr>
              <w:pStyle w:val="37"/>
              <w:widowControl/>
              <w:jc w:val="left"/>
              <w:rPr>
                <w:rFonts w:hint="eastAsia" w:hAnsi="宋体" w:cs="宋体"/>
                <w:color w:val="auto"/>
                <w:sz w:val="21"/>
                <w:szCs w:val="21"/>
                <w:highlight w:val="none"/>
              </w:rPr>
            </w:pPr>
          </w:p>
        </w:tc>
        <w:tc>
          <w:tcPr>
            <w:tcW w:w="1344" w:type="dxa"/>
            <w:vMerge w:val="continue"/>
            <w:tcBorders>
              <w:top w:val="single" w:color="auto" w:sz="4" w:space="0"/>
              <w:left w:val="single" w:color="auto" w:sz="4" w:space="0"/>
              <w:bottom w:val="single" w:color="auto" w:sz="4" w:space="0"/>
              <w:right w:val="single" w:color="auto" w:sz="4" w:space="0"/>
            </w:tcBorders>
            <w:noWrap w:val="0"/>
            <w:vAlign w:val="center"/>
          </w:tcPr>
          <w:p w14:paraId="7133CB9D">
            <w:pPr>
              <w:pStyle w:val="37"/>
              <w:widowControl/>
              <w:jc w:val="left"/>
              <w:rPr>
                <w:rFonts w:hint="eastAsia" w:hAnsi="宋体" w:cs="宋体"/>
                <w:color w:val="auto"/>
                <w:sz w:val="21"/>
                <w:szCs w:val="21"/>
                <w:highlight w:val="none"/>
              </w:rPr>
            </w:pPr>
          </w:p>
        </w:tc>
        <w:tc>
          <w:tcPr>
            <w:tcW w:w="1551" w:type="dxa"/>
            <w:vMerge w:val="continue"/>
            <w:tcBorders>
              <w:top w:val="single" w:color="auto" w:sz="4" w:space="0"/>
              <w:left w:val="single" w:color="auto" w:sz="4" w:space="0"/>
              <w:bottom w:val="single" w:color="auto" w:sz="4" w:space="0"/>
              <w:right w:val="single" w:color="auto" w:sz="4" w:space="0"/>
            </w:tcBorders>
            <w:noWrap w:val="0"/>
            <w:vAlign w:val="center"/>
          </w:tcPr>
          <w:p w14:paraId="05414C10">
            <w:pPr>
              <w:pStyle w:val="37"/>
              <w:widowControl/>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34417CB5">
            <w:pPr>
              <w:pStyle w:val="37"/>
              <w:widowControl/>
              <w:spacing w:beforeAutospacing="1" w:afterAutospacing="1" w:line="420" w:lineRule="atLeast"/>
              <w:jc w:val="left"/>
              <w:rPr>
                <w:rFonts w:hint="eastAsia" w:hAnsi="宋体" w:cs="Arial"/>
                <w:color w:val="auto"/>
                <w:sz w:val="21"/>
                <w:szCs w:val="21"/>
                <w:highlight w:val="none"/>
              </w:rPr>
            </w:pPr>
          </w:p>
        </w:tc>
      </w:tr>
      <w:tr w14:paraId="75E7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5CC44C4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1</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4A5526B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规费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7B3E236F">
            <w:pPr>
              <w:pStyle w:val="37"/>
              <w:widowControl/>
              <w:spacing w:line="420" w:lineRule="atLeast"/>
              <w:jc w:val="left"/>
              <w:rPr>
                <w:rFonts w:hint="eastAsia" w:hAnsi="宋体" w:cs="宋体"/>
                <w:color w:val="auto"/>
                <w:sz w:val="21"/>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C9010FE">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795F6A35">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266AC685">
            <w:pPr>
              <w:pStyle w:val="37"/>
              <w:widowControl/>
              <w:spacing w:beforeAutospacing="1" w:afterAutospacing="1" w:line="420" w:lineRule="atLeast"/>
              <w:jc w:val="left"/>
              <w:rPr>
                <w:rFonts w:hint="eastAsia" w:hAnsi="宋体" w:cs="Arial"/>
                <w:color w:val="auto"/>
                <w:sz w:val="21"/>
                <w:szCs w:val="21"/>
                <w:highlight w:val="none"/>
              </w:rPr>
            </w:pPr>
          </w:p>
        </w:tc>
      </w:tr>
      <w:tr w14:paraId="6BD4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11E728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1.1</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35622412">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工程排污费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5F20A75E">
            <w:pPr>
              <w:pStyle w:val="37"/>
              <w:widowControl/>
              <w:spacing w:line="420" w:lineRule="atLeast"/>
              <w:jc w:val="left"/>
              <w:rPr>
                <w:rFonts w:hint="eastAsia" w:hAnsi="宋体" w:cs="宋体"/>
                <w:color w:val="auto"/>
                <w:sz w:val="21"/>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4C6EBEB9">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3BC6C98F">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3EDF69A2">
            <w:pPr>
              <w:pStyle w:val="37"/>
              <w:widowControl/>
              <w:spacing w:beforeAutospacing="1" w:afterAutospacing="1" w:line="420" w:lineRule="atLeast"/>
              <w:jc w:val="left"/>
              <w:rPr>
                <w:rFonts w:hint="eastAsia" w:hAnsi="宋体" w:cs="Arial"/>
                <w:color w:val="auto"/>
                <w:sz w:val="21"/>
                <w:szCs w:val="21"/>
                <w:highlight w:val="none"/>
              </w:rPr>
            </w:pPr>
          </w:p>
        </w:tc>
      </w:tr>
      <w:tr w14:paraId="7BFB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2F606467">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1.2</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0C75AB7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安全生产监督费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6DC07FEF">
            <w:pPr>
              <w:pStyle w:val="37"/>
              <w:widowControl/>
              <w:spacing w:line="420" w:lineRule="atLeast"/>
              <w:jc w:val="left"/>
              <w:rPr>
                <w:rFonts w:hint="eastAsia" w:hAnsi="宋体" w:cs="宋体"/>
                <w:color w:val="auto"/>
                <w:sz w:val="21"/>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3573A956">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67102529">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58B92956">
            <w:pPr>
              <w:pStyle w:val="37"/>
              <w:widowControl/>
              <w:spacing w:beforeAutospacing="1" w:afterAutospacing="1" w:line="420" w:lineRule="atLeast"/>
              <w:jc w:val="left"/>
              <w:rPr>
                <w:rFonts w:hint="eastAsia" w:hAnsi="宋体" w:cs="Arial"/>
                <w:color w:val="auto"/>
                <w:sz w:val="21"/>
                <w:szCs w:val="21"/>
                <w:highlight w:val="none"/>
              </w:rPr>
            </w:pPr>
          </w:p>
        </w:tc>
      </w:tr>
      <w:tr w14:paraId="6522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FFC124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1.3</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64636A58">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社会保障费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5BFB123D">
            <w:pPr>
              <w:pStyle w:val="37"/>
              <w:widowControl/>
              <w:spacing w:line="420" w:lineRule="atLeast"/>
              <w:jc w:val="left"/>
              <w:rPr>
                <w:rFonts w:hint="eastAsia" w:hAnsi="宋体" w:cs="宋体"/>
                <w:color w:val="auto"/>
                <w:sz w:val="21"/>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BF27D98">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B161528">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36319AF6">
            <w:pPr>
              <w:pStyle w:val="37"/>
              <w:widowControl/>
              <w:spacing w:beforeAutospacing="1" w:afterAutospacing="1" w:line="420" w:lineRule="atLeast"/>
              <w:jc w:val="left"/>
              <w:rPr>
                <w:rFonts w:hint="eastAsia" w:hAnsi="宋体" w:cs="Arial"/>
                <w:color w:val="auto"/>
                <w:sz w:val="21"/>
                <w:szCs w:val="21"/>
                <w:highlight w:val="none"/>
              </w:rPr>
            </w:pPr>
          </w:p>
        </w:tc>
      </w:tr>
      <w:tr w14:paraId="6CDE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4E68A1A6">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1.4</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1FAFD50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住房公积金</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3D82A903">
            <w:pPr>
              <w:pStyle w:val="37"/>
              <w:widowControl/>
              <w:spacing w:line="420" w:lineRule="atLeast"/>
              <w:jc w:val="left"/>
              <w:rPr>
                <w:rFonts w:hint="eastAsia" w:hAnsi="宋体" w:cs="宋体"/>
                <w:color w:val="auto"/>
                <w:sz w:val="21"/>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42A413DC">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35E04CC7">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008C3BE3">
            <w:pPr>
              <w:pStyle w:val="37"/>
              <w:widowControl/>
              <w:spacing w:beforeAutospacing="1" w:afterAutospacing="1" w:line="420" w:lineRule="atLeast"/>
              <w:jc w:val="left"/>
              <w:rPr>
                <w:rFonts w:hint="eastAsia" w:hAnsi="宋体" w:cs="Arial"/>
                <w:color w:val="auto"/>
                <w:sz w:val="21"/>
                <w:szCs w:val="21"/>
                <w:highlight w:val="none"/>
              </w:rPr>
            </w:pPr>
          </w:p>
        </w:tc>
      </w:tr>
      <w:tr w14:paraId="7C4D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16975990">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2</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0CFBA20D">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税金</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0C57A0DA">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分部分项工程费+措施项目费+其他项目费+规费</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36005A0">
            <w:pPr>
              <w:pStyle w:val="37"/>
              <w:widowControl/>
              <w:spacing w:line="420" w:lineRule="atLeast"/>
              <w:jc w:val="left"/>
              <w:rPr>
                <w:rFonts w:hint="eastAsia" w:hAnsi="宋体" w:cs="宋体"/>
                <w:color w:val="auto"/>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37D32B6">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23459EE4">
            <w:pPr>
              <w:pStyle w:val="37"/>
              <w:widowControl/>
              <w:spacing w:beforeAutospacing="1" w:afterAutospacing="1" w:line="420" w:lineRule="atLeast"/>
              <w:jc w:val="left"/>
              <w:rPr>
                <w:rFonts w:hint="eastAsia" w:hAnsi="宋体" w:cs="Arial"/>
                <w:color w:val="auto"/>
                <w:sz w:val="21"/>
                <w:szCs w:val="21"/>
                <w:highlight w:val="none"/>
              </w:rPr>
            </w:pPr>
          </w:p>
        </w:tc>
      </w:tr>
      <w:tr w14:paraId="21B5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62" w:type="dxa"/>
            <w:gridSpan w:val="4"/>
            <w:tcBorders>
              <w:top w:val="single" w:color="auto" w:sz="4" w:space="0"/>
              <w:left w:val="single" w:color="auto" w:sz="4" w:space="0"/>
              <w:bottom w:val="single" w:color="auto" w:sz="4" w:space="0"/>
              <w:right w:val="single" w:color="auto" w:sz="4" w:space="0"/>
            </w:tcBorders>
            <w:noWrap w:val="0"/>
            <w:vAlign w:val="center"/>
          </w:tcPr>
          <w:p w14:paraId="7E0CF5D4">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     计</w:t>
            </w:r>
          </w:p>
        </w:tc>
        <w:tc>
          <w:tcPr>
            <w:tcW w:w="1551" w:type="dxa"/>
            <w:tcBorders>
              <w:top w:val="single" w:color="auto" w:sz="4" w:space="0"/>
              <w:left w:val="single" w:color="auto" w:sz="4" w:space="0"/>
              <w:bottom w:val="single" w:color="auto" w:sz="4" w:space="0"/>
              <w:right w:val="single" w:color="auto" w:sz="4" w:space="0"/>
            </w:tcBorders>
            <w:noWrap w:val="0"/>
            <w:vAlign w:val="center"/>
          </w:tcPr>
          <w:p w14:paraId="47E93D88">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750AA891">
            <w:pPr>
              <w:pStyle w:val="37"/>
              <w:widowControl/>
              <w:spacing w:beforeAutospacing="1" w:afterAutospacing="1" w:line="420" w:lineRule="atLeast"/>
              <w:jc w:val="left"/>
              <w:rPr>
                <w:rFonts w:hint="eastAsia" w:hAnsi="宋体" w:cs="Arial"/>
                <w:color w:val="auto"/>
                <w:sz w:val="21"/>
                <w:szCs w:val="21"/>
                <w:highlight w:val="none"/>
              </w:rPr>
            </w:pPr>
          </w:p>
        </w:tc>
      </w:tr>
    </w:tbl>
    <w:p w14:paraId="4FA9B399">
      <w:pPr>
        <w:pStyle w:val="37"/>
        <w:jc w:val="center"/>
        <w:rPr>
          <w:rFonts w:hint="eastAsia" w:hAnsi="宋体" w:cs="宋体"/>
          <w:b/>
          <w:color w:val="auto"/>
          <w:sz w:val="32"/>
          <w:szCs w:val="32"/>
          <w:highlight w:val="none"/>
        </w:rPr>
      </w:pPr>
      <w:r>
        <w:rPr>
          <w:rFonts w:hint="eastAsia" w:hAnsi="宋体" w:cs="宋体"/>
          <w:b/>
          <w:color w:val="auto"/>
          <w:sz w:val="32"/>
          <w:szCs w:val="32"/>
          <w:highlight w:val="none"/>
        </w:rPr>
        <w:t>十四、发包人提供材料和工程设备一览表</w:t>
      </w:r>
    </w:p>
    <w:p w14:paraId="46E5B63D">
      <w:pPr>
        <w:pStyle w:val="37"/>
        <w:widowControl/>
        <w:spacing w:line="420" w:lineRule="atLeast"/>
        <w:jc w:val="right"/>
        <w:rPr>
          <w:rFonts w:hint="eastAsia" w:hAnsi="宋体" w:cs="宋体"/>
          <w:color w:val="auto"/>
          <w:sz w:val="24"/>
          <w:highlight w:val="none"/>
        </w:rPr>
      </w:pPr>
      <w:r>
        <w:rPr>
          <w:rFonts w:hint="eastAsia" w:hAnsi="宋体" w:cs="宋体"/>
          <w:color w:val="auto"/>
          <w:sz w:val="24"/>
          <w:highlight w:val="none"/>
        </w:rPr>
        <w:t>表14</w:t>
      </w:r>
    </w:p>
    <w:p w14:paraId="296647D3">
      <w:pPr>
        <w:pStyle w:val="37"/>
        <w:widowControl/>
        <w:spacing w:line="420" w:lineRule="atLeast"/>
        <w:ind w:firstLine="240"/>
        <w:jc w:val="left"/>
        <w:rPr>
          <w:rFonts w:hint="eastAsia" w:hAnsi="宋体" w:cs="宋体"/>
          <w:color w:val="auto"/>
          <w:sz w:val="24"/>
          <w:highlight w:val="none"/>
        </w:rPr>
      </w:pPr>
      <w:r>
        <w:rPr>
          <w:rFonts w:hint="eastAsia" w:hAnsi="宋体" w:cs="宋体"/>
          <w:color w:val="auto"/>
          <w:sz w:val="24"/>
          <w:highlight w:val="none"/>
        </w:rPr>
        <w:t>工程名称：</w:t>
      </w:r>
      <w:r>
        <w:rPr>
          <w:rFonts w:hAnsi="宋体"/>
          <w:color w:val="auto"/>
          <w:sz w:val="24"/>
          <w:highlight w:val="none"/>
        </w:rPr>
        <w:t xml:space="preserve">                                        </w:t>
      </w:r>
      <w:r>
        <w:rPr>
          <w:rFonts w:hint="eastAsia" w:hAnsi="宋体" w:cs="宋体"/>
          <w:color w:val="auto"/>
          <w:sz w:val="24"/>
          <w:highlight w:val="none"/>
        </w:rPr>
        <w:t>第</w:t>
      </w:r>
      <w:r>
        <w:rPr>
          <w:rFonts w:hAnsi="宋体"/>
          <w:color w:val="auto"/>
          <w:sz w:val="24"/>
          <w:highlight w:val="none"/>
        </w:rPr>
        <w:t xml:space="preserve">  </w:t>
      </w:r>
      <w:r>
        <w:rPr>
          <w:rFonts w:hint="eastAsia" w:hAnsi="宋体" w:cs="宋体"/>
          <w:color w:val="auto"/>
          <w:sz w:val="24"/>
          <w:highlight w:val="none"/>
        </w:rPr>
        <w:t>页</w:t>
      </w:r>
      <w:r>
        <w:rPr>
          <w:rFonts w:hAnsi="宋体"/>
          <w:color w:val="auto"/>
          <w:sz w:val="24"/>
          <w:highlight w:val="none"/>
        </w:rPr>
        <w:t xml:space="preserve"> </w:t>
      </w:r>
      <w:r>
        <w:rPr>
          <w:rFonts w:hint="eastAsia" w:hAnsi="宋体" w:cs="宋体"/>
          <w:color w:val="auto"/>
          <w:sz w:val="24"/>
          <w:highlight w:val="none"/>
        </w:rPr>
        <w:t>共</w:t>
      </w:r>
      <w:r>
        <w:rPr>
          <w:rFonts w:hAnsi="宋体"/>
          <w:color w:val="auto"/>
          <w:sz w:val="24"/>
          <w:highlight w:val="none"/>
        </w:rPr>
        <w:t xml:space="preserve">  </w:t>
      </w:r>
      <w:r>
        <w:rPr>
          <w:rFonts w:hint="eastAsia" w:hAnsi="宋体" w:cs="宋体"/>
          <w:color w:val="auto"/>
          <w:sz w:val="24"/>
          <w:highlight w:val="none"/>
        </w:rPr>
        <w:t>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298"/>
        <w:gridCol w:w="1042"/>
        <w:gridCol w:w="1372"/>
        <w:gridCol w:w="679"/>
        <w:gridCol w:w="719"/>
        <w:gridCol w:w="936"/>
        <w:gridCol w:w="1105"/>
        <w:gridCol w:w="1276"/>
        <w:gridCol w:w="236"/>
      </w:tblGrid>
      <w:tr w14:paraId="28A5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31" w:type="dxa"/>
            <w:vMerge w:val="restart"/>
            <w:tcBorders>
              <w:top w:val="single" w:color="auto" w:sz="4" w:space="0"/>
              <w:left w:val="single" w:color="auto" w:sz="4" w:space="0"/>
              <w:bottom w:val="single" w:color="auto" w:sz="4" w:space="0"/>
              <w:right w:val="single" w:color="auto" w:sz="4" w:space="0"/>
            </w:tcBorders>
            <w:noWrap w:val="0"/>
            <w:vAlign w:val="center"/>
          </w:tcPr>
          <w:p w14:paraId="78BBE37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序号</w:t>
            </w:r>
          </w:p>
        </w:tc>
        <w:tc>
          <w:tcPr>
            <w:tcW w:w="1298" w:type="dxa"/>
            <w:vMerge w:val="restart"/>
            <w:tcBorders>
              <w:top w:val="single" w:color="auto" w:sz="4" w:space="0"/>
              <w:left w:val="single" w:color="auto" w:sz="4" w:space="0"/>
              <w:bottom w:val="single" w:color="auto" w:sz="4" w:space="0"/>
              <w:right w:val="single" w:color="auto" w:sz="4" w:space="0"/>
            </w:tcBorders>
            <w:noWrap w:val="0"/>
            <w:vAlign w:val="center"/>
          </w:tcPr>
          <w:p w14:paraId="7E4BD0ED">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材料编码</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48B5549F">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材料名称</w:t>
            </w:r>
          </w:p>
        </w:tc>
        <w:tc>
          <w:tcPr>
            <w:tcW w:w="1372" w:type="dxa"/>
            <w:vMerge w:val="restart"/>
            <w:tcBorders>
              <w:top w:val="single" w:color="auto" w:sz="4" w:space="0"/>
              <w:left w:val="single" w:color="auto" w:sz="4" w:space="0"/>
              <w:bottom w:val="single" w:color="auto" w:sz="4" w:space="0"/>
              <w:right w:val="single" w:color="auto" w:sz="4" w:space="0"/>
            </w:tcBorders>
            <w:noWrap w:val="0"/>
            <w:vAlign w:val="center"/>
          </w:tcPr>
          <w:p w14:paraId="17D40163">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规格、型号等要求</w:t>
            </w: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358CBF2B">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单位</w:t>
            </w:r>
          </w:p>
        </w:tc>
        <w:tc>
          <w:tcPr>
            <w:tcW w:w="719" w:type="dxa"/>
            <w:vMerge w:val="restart"/>
            <w:tcBorders>
              <w:top w:val="single" w:color="auto" w:sz="4" w:space="0"/>
              <w:left w:val="single" w:color="auto" w:sz="4" w:space="0"/>
              <w:bottom w:val="single" w:color="auto" w:sz="4" w:space="0"/>
              <w:right w:val="single" w:color="auto" w:sz="4" w:space="0"/>
            </w:tcBorders>
            <w:noWrap w:val="0"/>
            <w:vAlign w:val="center"/>
          </w:tcPr>
          <w:p w14:paraId="7664AC9E">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数量</w:t>
            </w:r>
          </w:p>
        </w:tc>
        <w:tc>
          <w:tcPr>
            <w:tcW w:w="936" w:type="dxa"/>
            <w:vMerge w:val="restart"/>
            <w:tcBorders>
              <w:top w:val="single" w:color="auto" w:sz="4" w:space="0"/>
              <w:left w:val="single" w:color="auto" w:sz="4" w:space="0"/>
              <w:bottom w:val="single" w:color="auto" w:sz="4" w:space="0"/>
              <w:right w:val="single" w:color="auto" w:sz="4" w:space="0"/>
            </w:tcBorders>
            <w:noWrap w:val="0"/>
            <w:vAlign w:val="center"/>
          </w:tcPr>
          <w:p w14:paraId="0A4655B2">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单价（元）</w:t>
            </w:r>
          </w:p>
        </w:tc>
        <w:tc>
          <w:tcPr>
            <w:tcW w:w="1105" w:type="dxa"/>
            <w:vMerge w:val="restart"/>
            <w:tcBorders>
              <w:top w:val="single" w:color="auto" w:sz="4" w:space="0"/>
              <w:left w:val="single" w:color="auto" w:sz="4" w:space="0"/>
              <w:bottom w:val="single" w:color="auto" w:sz="4" w:space="0"/>
              <w:right w:val="single" w:color="auto" w:sz="4" w:space="0"/>
            </w:tcBorders>
            <w:noWrap w:val="0"/>
            <w:vAlign w:val="center"/>
          </w:tcPr>
          <w:p w14:paraId="575C1E9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合价（元）</w:t>
            </w:r>
          </w:p>
        </w:tc>
        <w:tc>
          <w:tcPr>
            <w:tcW w:w="1276" w:type="dxa"/>
            <w:vMerge w:val="restart"/>
            <w:tcBorders>
              <w:top w:val="single" w:color="auto" w:sz="4" w:space="0"/>
              <w:left w:val="single" w:color="auto" w:sz="4" w:space="0"/>
              <w:bottom w:val="single" w:color="auto" w:sz="4" w:space="0"/>
              <w:right w:val="single" w:color="auto" w:sz="4" w:space="0"/>
            </w:tcBorders>
            <w:noWrap w:val="0"/>
            <w:vAlign w:val="center"/>
          </w:tcPr>
          <w:p w14:paraId="765184B5">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备注</w:t>
            </w:r>
          </w:p>
        </w:tc>
        <w:tc>
          <w:tcPr>
            <w:tcW w:w="236" w:type="dxa"/>
            <w:tcBorders>
              <w:top w:val="nil"/>
              <w:left w:val="nil"/>
              <w:bottom w:val="nil"/>
              <w:right w:val="nil"/>
            </w:tcBorders>
            <w:noWrap w:val="0"/>
            <w:vAlign w:val="center"/>
          </w:tcPr>
          <w:p w14:paraId="1A6A94AB">
            <w:pPr>
              <w:pStyle w:val="37"/>
              <w:widowControl/>
              <w:spacing w:beforeAutospacing="1" w:afterAutospacing="1" w:line="420" w:lineRule="atLeast"/>
              <w:jc w:val="left"/>
              <w:rPr>
                <w:rFonts w:hint="eastAsia" w:hAnsi="宋体" w:cs="Arial"/>
                <w:color w:val="auto"/>
                <w:sz w:val="21"/>
                <w:szCs w:val="21"/>
                <w:highlight w:val="none"/>
              </w:rPr>
            </w:pPr>
          </w:p>
        </w:tc>
      </w:tr>
      <w:tr w14:paraId="2A06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31" w:type="dxa"/>
            <w:vMerge w:val="continue"/>
            <w:tcBorders>
              <w:top w:val="single" w:color="auto" w:sz="4" w:space="0"/>
              <w:left w:val="single" w:color="auto" w:sz="4" w:space="0"/>
              <w:bottom w:val="single" w:color="auto" w:sz="4" w:space="0"/>
              <w:right w:val="single" w:color="auto" w:sz="4" w:space="0"/>
            </w:tcBorders>
            <w:noWrap w:val="0"/>
            <w:vAlign w:val="center"/>
          </w:tcPr>
          <w:p w14:paraId="61706DC6">
            <w:pPr>
              <w:pStyle w:val="37"/>
              <w:widowControl/>
              <w:jc w:val="left"/>
              <w:rPr>
                <w:rFonts w:hint="eastAsia" w:hAnsi="宋体" w:cs="宋体"/>
                <w:color w:val="auto"/>
                <w:sz w:val="21"/>
                <w:szCs w:val="21"/>
                <w:highlight w:val="none"/>
              </w:rPr>
            </w:pPr>
          </w:p>
        </w:tc>
        <w:tc>
          <w:tcPr>
            <w:tcW w:w="1298" w:type="dxa"/>
            <w:vMerge w:val="continue"/>
            <w:tcBorders>
              <w:top w:val="single" w:color="auto" w:sz="4" w:space="0"/>
              <w:left w:val="single" w:color="auto" w:sz="4" w:space="0"/>
              <w:bottom w:val="single" w:color="auto" w:sz="4" w:space="0"/>
              <w:right w:val="single" w:color="auto" w:sz="4" w:space="0"/>
            </w:tcBorders>
            <w:noWrap w:val="0"/>
            <w:vAlign w:val="center"/>
          </w:tcPr>
          <w:p w14:paraId="64864D02">
            <w:pPr>
              <w:pStyle w:val="37"/>
              <w:widowControl/>
              <w:jc w:val="left"/>
              <w:rPr>
                <w:rFonts w:hint="eastAsia" w:hAnsi="宋体" w:cs="宋体"/>
                <w:color w:val="auto"/>
                <w:sz w:val="21"/>
                <w:szCs w:val="21"/>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789EF02E">
            <w:pPr>
              <w:pStyle w:val="37"/>
              <w:widowControl/>
              <w:jc w:val="left"/>
              <w:rPr>
                <w:rFonts w:hint="eastAsia" w:hAnsi="宋体" w:cs="宋体"/>
                <w:color w:val="auto"/>
                <w:sz w:val="21"/>
                <w:szCs w:val="21"/>
                <w:highlight w:val="none"/>
              </w:rPr>
            </w:pPr>
          </w:p>
        </w:tc>
        <w:tc>
          <w:tcPr>
            <w:tcW w:w="1372" w:type="dxa"/>
            <w:vMerge w:val="continue"/>
            <w:tcBorders>
              <w:top w:val="single" w:color="auto" w:sz="4" w:space="0"/>
              <w:left w:val="single" w:color="auto" w:sz="4" w:space="0"/>
              <w:bottom w:val="single" w:color="auto" w:sz="4" w:space="0"/>
              <w:right w:val="single" w:color="auto" w:sz="4" w:space="0"/>
            </w:tcBorders>
            <w:noWrap w:val="0"/>
            <w:vAlign w:val="center"/>
          </w:tcPr>
          <w:p w14:paraId="39FFF580">
            <w:pPr>
              <w:pStyle w:val="37"/>
              <w:widowControl/>
              <w:jc w:val="left"/>
              <w:rPr>
                <w:rFonts w:hint="eastAsia" w:hAnsi="宋体" w:cs="宋体"/>
                <w:color w:val="auto"/>
                <w:sz w:val="21"/>
                <w:szCs w:val="21"/>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50F76806">
            <w:pPr>
              <w:pStyle w:val="37"/>
              <w:widowControl/>
              <w:jc w:val="left"/>
              <w:rPr>
                <w:rFonts w:hint="eastAsia" w:hAnsi="宋体" w:cs="宋体"/>
                <w:color w:val="auto"/>
                <w:sz w:val="21"/>
                <w:szCs w:val="21"/>
                <w:highlight w:val="none"/>
              </w:rPr>
            </w:pPr>
          </w:p>
        </w:tc>
        <w:tc>
          <w:tcPr>
            <w:tcW w:w="719" w:type="dxa"/>
            <w:vMerge w:val="continue"/>
            <w:tcBorders>
              <w:top w:val="single" w:color="auto" w:sz="4" w:space="0"/>
              <w:left w:val="single" w:color="auto" w:sz="4" w:space="0"/>
              <w:bottom w:val="single" w:color="auto" w:sz="4" w:space="0"/>
              <w:right w:val="single" w:color="auto" w:sz="4" w:space="0"/>
            </w:tcBorders>
            <w:noWrap w:val="0"/>
            <w:vAlign w:val="center"/>
          </w:tcPr>
          <w:p w14:paraId="2BD9E405">
            <w:pPr>
              <w:pStyle w:val="37"/>
              <w:widowControl/>
              <w:jc w:val="left"/>
              <w:rPr>
                <w:rFonts w:hint="eastAsia" w:hAnsi="宋体" w:cs="宋体"/>
                <w:color w:val="auto"/>
                <w:sz w:val="21"/>
                <w:szCs w:val="21"/>
                <w:highlight w:val="none"/>
              </w:rPr>
            </w:pPr>
          </w:p>
        </w:tc>
        <w:tc>
          <w:tcPr>
            <w:tcW w:w="936" w:type="dxa"/>
            <w:vMerge w:val="continue"/>
            <w:tcBorders>
              <w:top w:val="single" w:color="auto" w:sz="4" w:space="0"/>
              <w:left w:val="single" w:color="auto" w:sz="4" w:space="0"/>
              <w:bottom w:val="single" w:color="auto" w:sz="4" w:space="0"/>
              <w:right w:val="single" w:color="auto" w:sz="4" w:space="0"/>
            </w:tcBorders>
            <w:noWrap w:val="0"/>
            <w:vAlign w:val="center"/>
          </w:tcPr>
          <w:p w14:paraId="01666177">
            <w:pPr>
              <w:pStyle w:val="37"/>
              <w:widowControl/>
              <w:jc w:val="left"/>
              <w:rPr>
                <w:rFonts w:hint="eastAsia" w:hAnsi="宋体" w:cs="宋体"/>
                <w:color w:val="auto"/>
                <w:sz w:val="21"/>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noWrap w:val="0"/>
            <w:vAlign w:val="center"/>
          </w:tcPr>
          <w:p w14:paraId="1F2D15EE">
            <w:pPr>
              <w:pStyle w:val="37"/>
              <w:widowControl/>
              <w:jc w:val="left"/>
              <w:rPr>
                <w:rFonts w:hint="eastAsia" w:hAnsi="宋体" w:cs="宋体"/>
                <w:color w:val="auto"/>
                <w:sz w:val="21"/>
                <w:szCs w:val="21"/>
                <w:highlight w:val="none"/>
              </w:rPr>
            </w:pPr>
          </w:p>
        </w:tc>
        <w:tc>
          <w:tcPr>
            <w:tcW w:w="1276" w:type="dxa"/>
            <w:vMerge w:val="continue"/>
            <w:tcBorders>
              <w:top w:val="single" w:color="auto" w:sz="4" w:space="0"/>
              <w:left w:val="single" w:color="auto" w:sz="4" w:space="0"/>
              <w:bottom w:val="single" w:color="auto" w:sz="4" w:space="0"/>
              <w:right w:val="single" w:color="auto" w:sz="4" w:space="0"/>
            </w:tcBorders>
            <w:noWrap w:val="0"/>
            <w:vAlign w:val="center"/>
          </w:tcPr>
          <w:p w14:paraId="5CC38B6D">
            <w:pPr>
              <w:pStyle w:val="37"/>
              <w:widowControl/>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3A9A766F">
            <w:pPr>
              <w:pStyle w:val="37"/>
              <w:widowControl/>
              <w:spacing w:beforeAutospacing="1" w:afterAutospacing="1" w:line="420" w:lineRule="atLeast"/>
              <w:jc w:val="left"/>
              <w:rPr>
                <w:rFonts w:hint="eastAsia" w:hAnsi="宋体" w:cs="Arial"/>
                <w:color w:val="auto"/>
                <w:sz w:val="21"/>
                <w:szCs w:val="21"/>
                <w:highlight w:val="none"/>
              </w:rPr>
            </w:pPr>
          </w:p>
        </w:tc>
      </w:tr>
      <w:tr w14:paraId="3BFB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3B0CAE4E">
            <w:pPr>
              <w:pStyle w:val="37"/>
              <w:widowControl/>
              <w:spacing w:line="420" w:lineRule="atLeast"/>
              <w:jc w:val="left"/>
              <w:rPr>
                <w:rFonts w:hint="eastAsia" w:hAnsi="宋体" w:cs="宋体"/>
                <w:color w:val="auto"/>
                <w:sz w:val="21"/>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5CB9BA2E">
            <w:pPr>
              <w:pStyle w:val="37"/>
              <w:widowControl/>
              <w:spacing w:line="420" w:lineRule="atLeast"/>
              <w:jc w:val="left"/>
              <w:rPr>
                <w:rFonts w:hint="eastAsia" w:hAnsi="宋体" w:cs="宋体"/>
                <w:color w:val="auto"/>
                <w:sz w:val="21"/>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0F59820">
            <w:pPr>
              <w:pStyle w:val="37"/>
              <w:widowControl/>
              <w:spacing w:line="420" w:lineRule="atLeast"/>
              <w:jc w:val="left"/>
              <w:rPr>
                <w:rFonts w:hint="eastAsia" w:hAnsi="宋体" w:cs="宋体"/>
                <w:color w:val="auto"/>
                <w:sz w:val="21"/>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0CB47FAF">
            <w:pPr>
              <w:pStyle w:val="37"/>
              <w:widowControl/>
              <w:spacing w:line="420" w:lineRule="atLeast"/>
              <w:jc w:val="left"/>
              <w:rPr>
                <w:rFonts w:hint="eastAsia" w:hAnsi="宋体" w:cs="宋体"/>
                <w:color w:val="auto"/>
                <w:sz w:val="21"/>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6E8F0921">
            <w:pPr>
              <w:pStyle w:val="37"/>
              <w:widowControl/>
              <w:spacing w:line="420" w:lineRule="atLeast"/>
              <w:jc w:val="left"/>
              <w:rPr>
                <w:rFonts w:hint="eastAsia" w:hAnsi="宋体" w:cs="宋体"/>
                <w:color w:val="auto"/>
                <w:sz w:val="21"/>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7CE624EF">
            <w:pPr>
              <w:pStyle w:val="37"/>
              <w:widowControl/>
              <w:spacing w:line="420" w:lineRule="atLeast"/>
              <w:jc w:val="left"/>
              <w:rPr>
                <w:rFonts w:hint="eastAsia" w:hAnsi="宋体" w:cs="宋体"/>
                <w:color w:val="auto"/>
                <w:sz w:val="21"/>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4C79E1C1">
            <w:pPr>
              <w:pStyle w:val="37"/>
              <w:widowControl/>
              <w:spacing w:line="420" w:lineRule="atLeast"/>
              <w:jc w:val="left"/>
              <w:rPr>
                <w:rFonts w:hint="eastAsia" w:hAnsi="宋体" w:cs="宋体"/>
                <w:color w:val="auto"/>
                <w:sz w:val="21"/>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3BA299A0">
            <w:pPr>
              <w:pStyle w:val="37"/>
              <w:widowControl/>
              <w:spacing w:line="420" w:lineRule="atLeast"/>
              <w:jc w:val="left"/>
              <w:rPr>
                <w:rFonts w:hint="eastAsia" w:hAnsi="宋体" w:cs="宋体"/>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45EC830">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01B61949">
            <w:pPr>
              <w:pStyle w:val="37"/>
              <w:widowControl/>
              <w:spacing w:beforeAutospacing="1" w:afterAutospacing="1" w:line="420" w:lineRule="atLeast"/>
              <w:jc w:val="left"/>
              <w:rPr>
                <w:rFonts w:hint="eastAsia" w:hAnsi="宋体" w:cs="Arial"/>
                <w:color w:val="auto"/>
                <w:sz w:val="21"/>
                <w:szCs w:val="21"/>
                <w:highlight w:val="none"/>
              </w:rPr>
            </w:pPr>
          </w:p>
        </w:tc>
      </w:tr>
      <w:tr w14:paraId="3BDD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782C1614">
            <w:pPr>
              <w:pStyle w:val="37"/>
              <w:widowControl/>
              <w:spacing w:line="420" w:lineRule="atLeast"/>
              <w:jc w:val="left"/>
              <w:rPr>
                <w:rFonts w:hint="eastAsia" w:hAnsi="宋体" w:cs="宋体"/>
                <w:color w:val="auto"/>
                <w:sz w:val="21"/>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6D32E9E6">
            <w:pPr>
              <w:pStyle w:val="37"/>
              <w:widowControl/>
              <w:spacing w:line="420" w:lineRule="atLeast"/>
              <w:jc w:val="left"/>
              <w:rPr>
                <w:rFonts w:hint="eastAsia" w:hAnsi="宋体" w:cs="宋体"/>
                <w:color w:val="auto"/>
                <w:sz w:val="21"/>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48FDB6B">
            <w:pPr>
              <w:pStyle w:val="37"/>
              <w:widowControl/>
              <w:spacing w:line="420" w:lineRule="atLeast"/>
              <w:jc w:val="left"/>
              <w:rPr>
                <w:rFonts w:hint="eastAsia" w:hAnsi="宋体" w:cs="宋体"/>
                <w:color w:val="auto"/>
                <w:sz w:val="21"/>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01A1A761">
            <w:pPr>
              <w:pStyle w:val="37"/>
              <w:widowControl/>
              <w:spacing w:line="420" w:lineRule="atLeast"/>
              <w:jc w:val="left"/>
              <w:rPr>
                <w:rFonts w:hint="eastAsia" w:hAnsi="宋体" w:cs="宋体"/>
                <w:color w:val="auto"/>
                <w:sz w:val="21"/>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267F4BE4">
            <w:pPr>
              <w:pStyle w:val="37"/>
              <w:widowControl/>
              <w:spacing w:line="420" w:lineRule="atLeast"/>
              <w:jc w:val="left"/>
              <w:rPr>
                <w:rFonts w:hint="eastAsia" w:hAnsi="宋体" w:cs="宋体"/>
                <w:color w:val="auto"/>
                <w:sz w:val="21"/>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56DFF5F7">
            <w:pPr>
              <w:pStyle w:val="37"/>
              <w:widowControl/>
              <w:spacing w:line="420" w:lineRule="atLeast"/>
              <w:jc w:val="left"/>
              <w:rPr>
                <w:rFonts w:hint="eastAsia" w:hAnsi="宋体" w:cs="宋体"/>
                <w:color w:val="auto"/>
                <w:sz w:val="21"/>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0C23DB3B">
            <w:pPr>
              <w:pStyle w:val="37"/>
              <w:widowControl/>
              <w:spacing w:line="420" w:lineRule="atLeast"/>
              <w:jc w:val="left"/>
              <w:rPr>
                <w:rFonts w:hint="eastAsia" w:hAnsi="宋体" w:cs="宋体"/>
                <w:color w:val="auto"/>
                <w:sz w:val="21"/>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0470890A">
            <w:pPr>
              <w:pStyle w:val="37"/>
              <w:widowControl/>
              <w:spacing w:line="420" w:lineRule="atLeast"/>
              <w:jc w:val="left"/>
              <w:rPr>
                <w:rFonts w:hint="eastAsia" w:hAnsi="宋体" w:cs="宋体"/>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AF0D011">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0D9C8491">
            <w:pPr>
              <w:pStyle w:val="37"/>
              <w:widowControl/>
              <w:spacing w:beforeAutospacing="1" w:afterAutospacing="1" w:line="420" w:lineRule="atLeast"/>
              <w:jc w:val="left"/>
              <w:rPr>
                <w:rFonts w:hint="eastAsia" w:hAnsi="宋体" w:cs="Arial"/>
                <w:color w:val="auto"/>
                <w:sz w:val="21"/>
                <w:szCs w:val="21"/>
                <w:highlight w:val="none"/>
              </w:rPr>
            </w:pPr>
          </w:p>
        </w:tc>
      </w:tr>
      <w:tr w14:paraId="36A5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5C5D1BDB">
            <w:pPr>
              <w:pStyle w:val="37"/>
              <w:widowControl/>
              <w:spacing w:line="420" w:lineRule="atLeast"/>
              <w:jc w:val="left"/>
              <w:rPr>
                <w:rFonts w:hint="eastAsia" w:hAnsi="宋体" w:cs="宋体"/>
                <w:color w:val="auto"/>
                <w:sz w:val="21"/>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3F7C39F0">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小计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CB5AA2D">
            <w:pPr>
              <w:pStyle w:val="37"/>
              <w:widowControl/>
              <w:spacing w:line="420" w:lineRule="atLeast"/>
              <w:jc w:val="left"/>
              <w:rPr>
                <w:rFonts w:hint="eastAsia" w:hAnsi="宋体" w:cs="宋体"/>
                <w:color w:val="auto"/>
                <w:sz w:val="21"/>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06BE9FDE">
            <w:pPr>
              <w:pStyle w:val="37"/>
              <w:widowControl/>
              <w:spacing w:line="420" w:lineRule="atLeast"/>
              <w:jc w:val="left"/>
              <w:rPr>
                <w:rFonts w:hint="eastAsia" w:hAnsi="宋体" w:cs="宋体"/>
                <w:color w:val="auto"/>
                <w:sz w:val="21"/>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6DCEE6CC">
            <w:pPr>
              <w:pStyle w:val="37"/>
              <w:widowControl/>
              <w:spacing w:line="420" w:lineRule="atLeast"/>
              <w:jc w:val="left"/>
              <w:rPr>
                <w:rFonts w:hint="eastAsia" w:hAnsi="宋体" w:cs="宋体"/>
                <w:color w:val="auto"/>
                <w:sz w:val="21"/>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34300514">
            <w:pPr>
              <w:pStyle w:val="37"/>
              <w:widowControl/>
              <w:spacing w:line="420" w:lineRule="atLeast"/>
              <w:jc w:val="left"/>
              <w:rPr>
                <w:rFonts w:hint="eastAsia" w:hAnsi="宋体" w:cs="宋体"/>
                <w:color w:val="auto"/>
                <w:sz w:val="21"/>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3A0A39A8">
            <w:pPr>
              <w:pStyle w:val="37"/>
              <w:widowControl/>
              <w:spacing w:line="420" w:lineRule="atLeast"/>
              <w:jc w:val="left"/>
              <w:rPr>
                <w:rFonts w:hint="eastAsia" w:hAnsi="宋体" w:cs="宋体"/>
                <w:color w:val="auto"/>
                <w:sz w:val="21"/>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543C7CA4">
            <w:pPr>
              <w:pStyle w:val="37"/>
              <w:widowControl/>
              <w:spacing w:line="420" w:lineRule="atLeast"/>
              <w:jc w:val="left"/>
              <w:rPr>
                <w:rFonts w:hint="eastAsia" w:hAnsi="宋体" w:cs="宋体"/>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B479CBD">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69D2FC99">
            <w:pPr>
              <w:pStyle w:val="37"/>
              <w:widowControl/>
              <w:spacing w:beforeAutospacing="1" w:afterAutospacing="1" w:line="420" w:lineRule="atLeast"/>
              <w:jc w:val="left"/>
              <w:rPr>
                <w:rFonts w:hint="eastAsia" w:hAnsi="宋体" w:cs="Arial"/>
                <w:color w:val="auto"/>
                <w:sz w:val="21"/>
                <w:szCs w:val="21"/>
                <w:highlight w:val="none"/>
              </w:rPr>
            </w:pPr>
          </w:p>
        </w:tc>
      </w:tr>
      <w:tr w14:paraId="048A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2E2C7FBE">
            <w:pPr>
              <w:pStyle w:val="37"/>
              <w:widowControl/>
              <w:spacing w:line="420" w:lineRule="atLeast"/>
              <w:jc w:val="left"/>
              <w:rPr>
                <w:rFonts w:hint="eastAsia" w:hAnsi="宋体" w:cs="宋体"/>
                <w:color w:val="auto"/>
                <w:sz w:val="21"/>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75793171">
            <w:pPr>
              <w:pStyle w:val="37"/>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合计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CCD2179">
            <w:pPr>
              <w:pStyle w:val="37"/>
              <w:widowControl/>
              <w:spacing w:line="420" w:lineRule="atLeast"/>
              <w:jc w:val="left"/>
              <w:rPr>
                <w:rFonts w:hint="eastAsia" w:hAnsi="宋体" w:cs="宋体"/>
                <w:color w:val="auto"/>
                <w:sz w:val="21"/>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2405A6ED">
            <w:pPr>
              <w:pStyle w:val="37"/>
              <w:widowControl/>
              <w:spacing w:line="420" w:lineRule="atLeast"/>
              <w:jc w:val="left"/>
              <w:rPr>
                <w:rFonts w:hint="eastAsia" w:hAnsi="宋体" w:cs="宋体"/>
                <w:color w:val="auto"/>
                <w:sz w:val="21"/>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13563634">
            <w:pPr>
              <w:pStyle w:val="37"/>
              <w:widowControl/>
              <w:spacing w:line="420" w:lineRule="atLeast"/>
              <w:jc w:val="left"/>
              <w:rPr>
                <w:rFonts w:hint="eastAsia" w:hAnsi="宋体" w:cs="宋体"/>
                <w:color w:val="auto"/>
                <w:sz w:val="21"/>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0B262BBB">
            <w:pPr>
              <w:pStyle w:val="37"/>
              <w:widowControl/>
              <w:spacing w:line="420" w:lineRule="atLeast"/>
              <w:jc w:val="left"/>
              <w:rPr>
                <w:rFonts w:hint="eastAsia" w:hAnsi="宋体" w:cs="宋体"/>
                <w:color w:val="auto"/>
                <w:sz w:val="21"/>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4EE5287E">
            <w:pPr>
              <w:pStyle w:val="37"/>
              <w:widowControl/>
              <w:spacing w:line="420" w:lineRule="atLeast"/>
              <w:jc w:val="left"/>
              <w:rPr>
                <w:rFonts w:hint="eastAsia" w:hAnsi="宋体" w:cs="宋体"/>
                <w:color w:val="auto"/>
                <w:sz w:val="21"/>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00BC7E5D">
            <w:pPr>
              <w:pStyle w:val="37"/>
              <w:widowControl/>
              <w:spacing w:line="420" w:lineRule="atLeast"/>
              <w:jc w:val="left"/>
              <w:rPr>
                <w:rFonts w:hint="eastAsia" w:hAnsi="宋体" w:cs="宋体"/>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DF12E73">
            <w:pPr>
              <w:pStyle w:val="37"/>
              <w:widowControl/>
              <w:spacing w:line="420" w:lineRule="atLeast"/>
              <w:jc w:val="left"/>
              <w:rPr>
                <w:rFonts w:hint="eastAsia" w:hAnsi="宋体" w:cs="宋体"/>
                <w:color w:val="auto"/>
                <w:sz w:val="21"/>
                <w:szCs w:val="21"/>
                <w:highlight w:val="none"/>
              </w:rPr>
            </w:pPr>
          </w:p>
        </w:tc>
        <w:tc>
          <w:tcPr>
            <w:tcW w:w="236" w:type="dxa"/>
            <w:tcBorders>
              <w:top w:val="nil"/>
              <w:left w:val="nil"/>
              <w:bottom w:val="nil"/>
              <w:right w:val="nil"/>
            </w:tcBorders>
            <w:noWrap w:val="0"/>
            <w:vAlign w:val="center"/>
          </w:tcPr>
          <w:p w14:paraId="74E1826B">
            <w:pPr>
              <w:pStyle w:val="37"/>
              <w:widowControl/>
              <w:spacing w:beforeAutospacing="1" w:afterAutospacing="1" w:line="420" w:lineRule="atLeast"/>
              <w:jc w:val="left"/>
              <w:rPr>
                <w:rFonts w:hint="eastAsia" w:hAnsi="宋体" w:cs="Arial"/>
                <w:color w:val="auto"/>
                <w:sz w:val="21"/>
                <w:szCs w:val="21"/>
                <w:highlight w:val="none"/>
              </w:rPr>
            </w:pPr>
          </w:p>
        </w:tc>
      </w:tr>
    </w:tbl>
    <w:p w14:paraId="06EE01B6">
      <w:pPr>
        <w:pStyle w:val="37"/>
        <w:widowControl/>
        <w:spacing w:line="420" w:lineRule="atLeast"/>
        <w:ind w:left="630" w:hanging="630"/>
        <w:jc w:val="left"/>
        <w:rPr>
          <w:rFonts w:hint="eastAsia" w:hAnsi="宋体" w:cs="宋体"/>
          <w:color w:val="auto"/>
          <w:sz w:val="18"/>
          <w:szCs w:val="18"/>
          <w:highlight w:val="none"/>
        </w:rPr>
      </w:pPr>
      <w:r>
        <w:rPr>
          <w:rFonts w:hint="eastAsia" w:hAnsi="宋体" w:cs="宋体"/>
          <w:color w:val="auto"/>
          <w:sz w:val="18"/>
          <w:szCs w:val="18"/>
          <w:highlight w:val="none"/>
        </w:rPr>
        <w:t>注：1、此表前五栏与第七栏由采购人填写，报价供应商应填写“数量”“合价”与“合计”栏，并在工程量清单综合单价报价中按上述材料单价计入。</w:t>
      </w:r>
    </w:p>
    <w:p w14:paraId="478ED3D0">
      <w:pPr>
        <w:pStyle w:val="37"/>
        <w:widowControl/>
        <w:spacing w:line="420" w:lineRule="atLeast"/>
        <w:jc w:val="left"/>
        <w:rPr>
          <w:rFonts w:hint="eastAsia" w:hAnsi="宋体" w:cs="宋体"/>
          <w:color w:val="auto"/>
          <w:sz w:val="18"/>
          <w:szCs w:val="18"/>
          <w:highlight w:val="none"/>
        </w:rPr>
      </w:pPr>
      <w:r>
        <w:rPr>
          <w:rFonts w:hint="eastAsia" w:hAnsi="宋体" w:cs="宋体"/>
          <w:color w:val="auto"/>
          <w:sz w:val="18"/>
          <w:szCs w:val="18"/>
          <w:highlight w:val="none"/>
        </w:rPr>
        <w:t xml:space="preserve">    2、材料包括原材料、燃料、构配件以及按规定应计入建筑安装工程造价的设备。</w:t>
      </w:r>
    </w:p>
    <w:p w14:paraId="5A1A887B">
      <w:pPr>
        <w:pStyle w:val="37"/>
        <w:widowControl/>
        <w:spacing w:line="420" w:lineRule="atLeast"/>
        <w:jc w:val="center"/>
        <w:rPr>
          <w:rFonts w:hint="eastAsia" w:hAnsi="宋体" w:cs="宋体"/>
          <w:b/>
          <w:color w:val="auto"/>
          <w:sz w:val="32"/>
          <w:szCs w:val="32"/>
          <w:highlight w:val="none"/>
        </w:rPr>
      </w:pPr>
      <w:r>
        <w:rPr>
          <w:rFonts w:hAnsi="宋体" w:cs="宋体"/>
          <w:color w:val="auto"/>
          <w:sz w:val="18"/>
          <w:szCs w:val="18"/>
          <w:highlight w:val="none"/>
        </w:rPr>
        <w:br w:type="page" w:clear="all"/>
      </w:r>
      <w:r>
        <w:rPr>
          <w:rFonts w:hAnsi="宋体" w:cs="宋体"/>
          <w:b/>
          <w:color w:val="auto"/>
          <w:sz w:val="32"/>
          <w:szCs w:val="32"/>
          <w:highlight w:val="none"/>
        </w:rPr>
        <w:t>十五、</w:t>
      </w:r>
      <w:r>
        <w:rPr>
          <w:rFonts w:hint="eastAsia" w:hAnsi="宋体" w:cs="宋体"/>
          <w:b/>
          <w:color w:val="auto"/>
          <w:sz w:val="32"/>
          <w:szCs w:val="32"/>
          <w:highlight w:val="none"/>
        </w:rPr>
        <w:t>承包人提供主要材料和工程设备一览表</w:t>
      </w:r>
    </w:p>
    <w:p w14:paraId="0F7D092E">
      <w:pPr>
        <w:pStyle w:val="37"/>
        <w:widowControl/>
        <w:spacing w:line="420" w:lineRule="atLeast"/>
        <w:ind w:left="2"/>
        <w:jc w:val="right"/>
        <w:rPr>
          <w:rFonts w:hint="eastAsia" w:hAnsi="宋体" w:cs="宋体"/>
          <w:color w:val="auto"/>
          <w:sz w:val="24"/>
          <w:highlight w:val="none"/>
        </w:rPr>
      </w:pPr>
      <w:r>
        <w:rPr>
          <w:rFonts w:hint="eastAsia" w:hAnsi="宋体" w:cs="宋体"/>
          <w:color w:val="auto"/>
          <w:sz w:val="24"/>
          <w:highlight w:val="none"/>
        </w:rPr>
        <w:t>表15</w:t>
      </w:r>
    </w:p>
    <w:p w14:paraId="5D12A786">
      <w:pPr>
        <w:pStyle w:val="37"/>
        <w:widowControl/>
        <w:spacing w:line="420" w:lineRule="atLeast"/>
        <w:ind w:left="2"/>
        <w:jc w:val="left"/>
        <w:rPr>
          <w:rFonts w:hint="eastAsia" w:hAnsi="宋体" w:cs="宋体"/>
          <w:color w:val="auto"/>
          <w:sz w:val="24"/>
          <w:highlight w:val="none"/>
        </w:rPr>
      </w:pPr>
      <w:r>
        <w:rPr>
          <w:rFonts w:hint="eastAsia" w:hAnsi="宋体" w:cs="宋体"/>
          <w:color w:val="auto"/>
          <w:sz w:val="24"/>
          <w:highlight w:val="none"/>
        </w:rPr>
        <w:t>工程名称：                                           第  页 共  页</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60"/>
        <w:gridCol w:w="1800"/>
        <w:gridCol w:w="1980"/>
        <w:gridCol w:w="900"/>
        <w:gridCol w:w="900"/>
        <w:gridCol w:w="900"/>
        <w:gridCol w:w="1080"/>
      </w:tblGrid>
      <w:tr w14:paraId="6EF5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45421ABD">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C4A3C1C">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材料编码</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5F855E30">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材料名称</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0088BDC3">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规格、型号</w:t>
            </w:r>
          </w:p>
          <w:p w14:paraId="55A946C0">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等要求</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F8F8CF6">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单位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366B04C">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数量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0C777F7">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单价（元）</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50318D5">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合价（元）</w:t>
            </w:r>
          </w:p>
        </w:tc>
      </w:tr>
      <w:tr w14:paraId="7A57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0EECA248">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1D1238DB">
            <w:pPr>
              <w:pStyle w:val="37"/>
              <w:widowControl/>
              <w:spacing w:line="420" w:lineRule="atLeast"/>
              <w:jc w:val="left"/>
              <w:rPr>
                <w:rFonts w:hint="eastAsia" w:hAnsi="宋体" w:cs="宋体"/>
                <w:b/>
                <w:color w:val="auto"/>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tcPr>
          <w:p w14:paraId="312E9FA2">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0860253F">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696443BF">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48A7045E">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52183D18">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6A59E189">
            <w:pPr>
              <w:pStyle w:val="37"/>
              <w:widowControl/>
              <w:spacing w:line="420" w:lineRule="atLeast"/>
              <w:jc w:val="left"/>
              <w:rPr>
                <w:rFonts w:hint="eastAsia" w:hAnsi="宋体" w:cs="宋体"/>
                <w:b/>
                <w:color w:val="auto"/>
                <w:sz w:val="24"/>
                <w:highlight w:val="none"/>
              </w:rPr>
            </w:pPr>
          </w:p>
        </w:tc>
      </w:tr>
      <w:tr w14:paraId="15DC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2F10E87E">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02765538">
            <w:pPr>
              <w:pStyle w:val="37"/>
              <w:widowControl/>
              <w:spacing w:line="420" w:lineRule="atLeast"/>
              <w:jc w:val="left"/>
              <w:rPr>
                <w:rFonts w:hint="eastAsia" w:hAnsi="宋体" w:cs="宋体"/>
                <w:b/>
                <w:color w:val="auto"/>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tcPr>
          <w:p w14:paraId="5261A36A">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6208ADEC">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0A5B5167">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56307CF1">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00BE8CD9">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6DED4E47">
            <w:pPr>
              <w:pStyle w:val="37"/>
              <w:widowControl/>
              <w:spacing w:line="420" w:lineRule="atLeast"/>
              <w:jc w:val="left"/>
              <w:rPr>
                <w:rFonts w:hint="eastAsia" w:hAnsi="宋体" w:cs="宋体"/>
                <w:b/>
                <w:color w:val="auto"/>
                <w:sz w:val="24"/>
                <w:highlight w:val="none"/>
              </w:rPr>
            </w:pPr>
          </w:p>
        </w:tc>
      </w:tr>
      <w:tr w14:paraId="28C5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562E5AC7">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7BE4CF45">
            <w:pPr>
              <w:pStyle w:val="37"/>
              <w:widowControl/>
              <w:spacing w:line="420" w:lineRule="atLeast"/>
              <w:jc w:val="left"/>
              <w:rPr>
                <w:rFonts w:hint="eastAsia" w:hAnsi="宋体" w:cs="宋体"/>
                <w:b/>
                <w:color w:val="auto"/>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tcPr>
          <w:p w14:paraId="08CB1C47">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76C3BD42">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206B0AEB">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66A34208">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1A513D44">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113BED79">
            <w:pPr>
              <w:pStyle w:val="37"/>
              <w:widowControl/>
              <w:spacing w:line="420" w:lineRule="atLeast"/>
              <w:jc w:val="left"/>
              <w:rPr>
                <w:rFonts w:hint="eastAsia" w:hAnsi="宋体" w:cs="宋体"/>
                <w:b/>
                <w:color w:val="auto"/>
                <w:sz w:val="24"/>
                <w:highlight w:val="none"/>
              </w:rPr>
            </w:pPr>
          </w:p>
        </w:tc>
      </w:tr>
      <w:tr w14:paraId="7F5D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57FA0561">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24EBFF75">
            <w:pPr>
              <w:pStyle w:val="37"/>
              <w:widowControl/>
              <w:spacing w:line="420" w:lineRule="atLeast"/>
              <w:jc w:val="left"/>
              <w:rPr>
                <w:rFonts w:hint="eastAsia" w:hAnsi="宋体" w:cs="宋体"/>
                <w:b/>
                <w:color w:val="auto"/>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tcPr>
          <w:p w14:paraId="2DE1CE35">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70FA4E47">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6F87FB25">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61E0D5B4">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35EB505F">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670CD6B8">
            <w:pPr>
              <w:pStyle w:val="37"/>
              <w:widowControl/>
              <w:spacing w:line="420" w:lineRule="atLeast"/>
              <w:jc w:val="left"/>
              <w:rPr>
                <w:rFonts w:hint="eastAsia" w:hAnsi="宋体" w:cs="宋体"/>
                <w:b/>
                <w:color w:val="auto"/>
                <w:sz w:val="24"/>
                <w:highlight w:val="none"/>
              </w:rPr>
            </w:pPr>
          </w:p>
        </w:tc>
      </w:tr>
      <w:tr w14:paraId="4970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49D2A27C">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4184A62D">
            <w:pPr>
              <w:pStyle w:val="37"/>
              <w:widowControl/>
              <w:spacing w:line="420" w:lineRule="atLeast"/>
              <w:jc w:val="left"/>
              <w:rPr>
                <w:rFonts w:hint="eastAsia" w:hAnsi="宋体" w:cs="宋体"/>
                <w:b/>
                <w:color w:val="auto"/>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tcPr>
          <w:p w14:paraId="1788C180">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7A106DC7">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20214334">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01BAA3A5">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2960D097">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4584C0ED">
            <w:pPr>
              <w:pStyle w:val="37"/>
              <w:widowControl/>
              <w:spacing w:line="420" w:lineRule="atLeast"/>
              <w:jc w:val="left"/>
              <w:rPr>
                <w:rFonts w:hint="eastAsia" w:hAnsi="宋体" w:cs="宋体"/>
                <w:b/>
                <w:color w:val="auto"/>
                <w:sz w:val="24"/>
                <w:highlight w:val="none"/>
              </w:rPr>
            </w:pPr>
          </w:p>
        </w:tc>
      </w:tr>
      <w:tr w14:paraId="4E23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40" w:type="dxa"/>
            <w:tcBorders>
              <w:top w:val="single" w:color="auto" w:sz="4" w:space="0"/>
              <w:left w:val="single" w:color="auto" w:sz="4" w:space="0"/>
              <w:bottom w:val="single" w:color="auto" w:sz="4" w:space="0"/>
              <w:right w:val="single" w:color="auto" w:sz="4" w:space="0"/>
            </w:tcBorders>
            <w:noWrap w:val="0"/>
          </w:tcPr>
          <w:p w14:paraId="67F49588">
            <w:pPr>
              <w:pStyle w:val="37"/>
              <w:widowControl/>
              <w:spacing w:line="420" w:lineRule="atLeast"/>
              <w:jc w:val="left"/>
              <w:rPr>
                <w:rFonts w:hint="eastAsia" w:hAnsi="宋体" w:cs="宋体"/>
                <w:b/>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A715163">
            <w:pPr>
              <w:pStyle w:val="37"/>
              <w:widowControl/>
              <w:spacing w:line="420" w:lineRule="atLeast"/>
              <w:jc w:val="left"/>
              <w:rPr>
                <w:rFonts w:hint="eastAsia" w:hAnsi="宋体" w:cs="宋体"/>
                <w:color w:val="auto"/>
                <w:sz w:val="24"/>
                <w:highlight w:val="none"/>
              </w:rPr>
            </w:pPr>
            <w:r>
              <w:rPr>
                <w:rFonts w:hint="eastAsia" w:hAnsi="宋体" w:cs="宋体"/>
                <w:color w:val="auto"/>
                <w:sz w:val="24"/>
                <w:highlight w:val="none"/>
              </w:rPr>
              <w:t>小计</w:t>
            </w:r>
          </w:p>
        </w:tc>
        <w:tc>
          <w:tcPr>
            <w:tcW w:w="1800" w:type="dxa"/>
            <w:tcBorders>
              <w:top w:val="single" w:color="auto" w:sz="4" w:space="0"/>
              <w:left w:val="single" w:color="auto" w:sz="4" w:space="0"/>
              <w:bottom w:val="single" w:color="auto" w:sz="4" w:space="0"/>
              <w:right w:val="single" w:color="auto" w:sz="4" w:space="0"/>
            </w:tcBorders>
            <w:noWrap w:val="0"/>
          </w:tcPr>
          <w:p w14:paraId="6CFB39DE">
            <w:pPr>
              <w:pStyle w:val="37"/>
              <w:widowControl/>
              <w:spacing w:line="420" w:lineRule="atLeast"/>
              <w:jc w:val="left"/>
              <w:rPr>
                <w:rFonts w:hint="eastAsia" w:hAnsi="宋体" w:cs="宋体"/>
                <w:b/>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tcPr>
          <w:p w14:paraId="21B545EF">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43A4A4B5">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2E4B2251">
            <w:pPr>
              <w:pStyle w:val="37"/>
              <w:widowControl/>
              <w:spacing w:line="420" w:lineRule="atLeast"/>
              <w:jc w:val="left"/>
              <w:rPr>
                <w:rFonts w:hint="eastAsia" w:hAnsi="宋体" w:cs="宋体"/>
                <w:b/>
                <w:color w:val="auto"/>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tcPr>
          <w:p w14:paraId="41AB077A">
            <w:pPr>
              <w:pStyle w:val="37"/>
              <w:widowControl/>
              <w:spacing w:line="420" w:lineRule="atLeast"/>
              <w:jc w:val="left"/>
              <w:rPr>
                <w:rFonts w:hint="eastAsia" w:hAnsi="宋体" w:cs="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tcPr>
          <w:p w14:paraId="50FF9244">
            <w:pPr>
              <w:pStyle w:val="37"/>
              <w:widowControl/>
              <w:spacing w:line="420" w:lineRule="atLeast"/>
              <w:jc w:val="left"/>
              <w:rPr>
                <w:rFonts w:hint="eastAsia" w:hAnsi="宋体" w:cs="宋体"/>
                <w:b/>
                <w:color w:val="auto"/>
                <w:sz w:val="24"/>
                <w:highlight w:val="none"/>
              </w:rPr>
            </w:pPr>
          </w:p>
        </w:tc>
      </w:tr>
    </w:tbl>
    <w:p w14:paraId="648C46E2">
      <w:pPr>
        <w:pStyle w:val="37"/>
        <w:widowControl/>
        <w:spacing w:line="420" w:lineRule="atLeast"/>
        <w:ind w:right="420"/>
        <w:jc w:val="left"/>
        <w:rPr>
          <w:rFonts w:hint="eastAsia" w:hAnsi="宋体" w:cs="宋体"/>
          <w:color w:val="auto"/>
          <w:sz w:val="18"/>
          <w:szCs w:val="18"/>
          <w:highlight w:val="none"/>
        </w:rPr>
      </w:pPr>
      <w:r>
        <w:rPr>
          <w:rFonts w:hint="eastAsia" w:hAnsi="宋体" w:cs="宋体"/>
          <w:color w:val="auto"/>
          <w:sz w:val="18"/>
          <w:szCs w:val="18"/>
          <w:highlight w:val="none"/>
        </w:rPr>
        <w:t>注：</w:t>
      </w:r>
      <w:r>
        <w:rPr>
          <w:rFonts w:hAnsi="宋体"/>
          <w:color w:val="auto"/>
          <w:sz w:val="18"/>
          <w:szCs w:val="18"/>
          <w:highlight w:val="none"/>
        </w:rPr>
        <w:t>1</w:t>
      </w:r>
      <w:r>
        <w:rPr>
          <w:rFonts w:hint="eastAsia" w:hAnsi="宋体" w:cs="宋体"/>
          <w:color w:val="auto"/>
          <w:sz w:val="18"/>
          <w:szCs w:val="18"/>
          <w:highlight w:val="none"/>
        </w:rPr>
        <w:t>、此表由报价供应商填写。</w:t>
      </w:r>
    </w:p>
    <w:p w14:paraId="5372DA10">
      <w:pPr>
        <w:pStyle w:val="37"/>
        <w:widowControl/>
        <w:spacing w:line="420" w:lineRule="atLeast"/>
        <w:ind w:right="420" w:firstLine="345"/>
        <w:jc w:val="left"/>
        <w:rPr>
          <w:rFonts w:hint="eastAsia" w:hAnsi="宋体" w:cs="宋体"/>
          <w:color w:val="auto"/>
          <w:sz w:val="18"/>
          <w:szCs w:val="18"/>
          <w:highlight w:val="none"/>
        </w:rPr>
      </w:pPr>
      <w:r>
        <w:rPr>
          <w:rFonts w:hAnsi="宋体"/>
          <w:color w:val="auto"/>
          <w:sz w:val="18"/>
          <w:szCs w:val="18"/>
          <w:highlight w:val="none"/>
        </w:rPr>
        <w:t>2</w:t>
      </w:r>
      <w:r>
        <w:rPr>
          <w:rFonts w:hint="eastAsia" w:hAnsi="宋体" w:cs="宋体"/>
          <w:color w:val="auto"/>
          <w:sz w:val="18"/>
          <w:szCs w:val="18"/>
          <w:highlight w:val="none"/>
        </w:rPr>
        <w:t>、此表中不包括由承包人提供的暂估价格材料。</w:t>
      </w:r>
    </w:p>
    <w:p w14:paraId="466A9C13">
      <w:pPr>
        <w:pStyle w:val="37"/>
        <w:spacing w:line="400" w:lineRule="exact"/>
        <w:jc w:val="center"/>
        <w:outlineLvl w:val="0"/>
        <w:rPr>
          <w:rFonts w:hint="eastAsia" w:hAnsi="宋体" w:cs="宋体"/>
          <w:b/>
          <w:color w:val="auto"/>
          <w:sz w:val="32"/>
          <w:szCs w:val="32"/>
          <w:highlight w:val="none"/>
        </w:rPr>
      </w:pPr>
    </w:p>
    <w:sectPr>
      <w:headerReference r:id="rId5" w:type="default"/>
      <w:footerReference r:id="rId6" w:type="default"/>
      <w:footerReference r:id="rId7" w:type="even"/>
      <w:pgSz w:w="11906" w:h="16838"/>
      <w:pgMar w:top="1440" w:right="1080" w:bottom="1440" w:left="1080" w:header="851" w:footer="56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楷体_GB2312">
    <w:altName w:val="宋体"/>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5248430"/>
      <w:docPartObj>
        <w:docPartGallery w:val="autotext"/>
      </w:docPartObj>
    </w:sdtPr>
    <w:sdtContent>
      <w:p w14:paraId="0BDE846E">
        <w:pPr>
          <w:pStyle w:val="39"/>
          <w:jc w:val="center"/>
        </w:pPr>
        <w:r>
          <w:fldChar w:fldCharType="begin"/>
        </w:r>
        <w:r>
          <w:instrText xml:space="preserve">PAGE   \* MERGEFORMAT</w:instrText>
        </w:r>
        <w:r>
          <w:fldChar w:fldCharType="separate"/>
        </w:r>
        <w:r>
          <w:rPr>
            <w:lang w:val="zh-CN"/>
          </w:rPr>
          <w:t>2</w:t>
        </w:r>
        <w:r>
          <w:fldChar w:fldCharType="end"/>
        </w:r>
      </w:p>
    </w:sdtContent>
  </w:sdt>
  <w:p w14:paraId="5F866B7C">
    <w:pPr>
      <w:pStyle w:val="39"/>
      <w:jc w:val="center"/>
      <w:rPr>
        <w:rFonts w:eastAsia="仿宋_GB2312"/>
        <w:sz w:val="21"/>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3362793"/>
      <w:docPartObj>
        <w:docPartGallery w:val="autotext"/>
      </w:docPartObj>
    </w:sdtPr>
    <w:sdtContent>
      <w:p w14:paraId="0067A04F">
        <w:pPr>
          <w:pStyle w:val="39"/>
          <w:jc w:val="center"/>
        </w:pPr>
        <w:r>
          <w:fldChar w:fldCharType="begin"/>
        </w:r>
        <w:r>
          <w:instrText xml:space="preserve">PAGE   \* MERGEFORMAT</w:instrText>
        </w:r>
        <w:r>
          <w:fldChar w:fldCharType="separate"/>
        </w:r>
        <w:r>
          <w:rPr>
            <w:lang w:val="zh-CN"/>
          </w:rPr>
          <w:t>2</w:t>
        </w:r>
        <w:r>
          <w:fldChar w:fldCharType="end"/>
        </w:r>
      </w:p>
    </w:sdtContent>
  </w:sdt>
  <w:p w14:paraId="20E9C09A">
    <w:pPr>
      <w:pStyle w:val="3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5F55B">
    <w:pPr>
      <w:pStyle w:val="39"/>
      <w:framePr w:wrap="around" w:vAnchor="text" w:hAnchor="margin" w:xAlign="center" w:y="1"/>
      <w:rPr>
        <w:rStyle w:val="67"/>
      </w:rPr>
    </w:pPr>
    <w:r>
      <w:fldChar w:fldCharType="begin"/>
    </w:r>
    <w:r>
      <w:rPr>
        <w:rStyle w:val="67"/>
      </w:rPr>
      <w:instrText xml:space="preserve">PAGE  </w:instrText>
    </w:r>
    <w:r>
      <w:fldChar w:fldCharType="end"/>
    </w:r>
  </w:p>
  <w:p w14:paraId="2DB91A45">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B8E5A">
    <w:pPr>
      <w:pStyle w:val="40"/>
      <w:jc w:val="lef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0E800">
    <w:pPr>
      <w:pStyle w:val="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pStyle w:val="443"/>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1FA221D"/>
    <w:multiLevelType w:val="multilevel"/>
    <w:tmpl w:val="B1FA221D"/>
    <w:lvl w:ilvl="0" w:tentative="0">
      <w:start w:val="1"/>
      <w:numFmt w:val="decimal"/>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B5E306ED"/>
    <w:multiLevelType w:val="multilevel"/>
    <w:tmpl w:val="B5E306ED"/>
    <w:lvl w:ilvl="0" w:tentative="0">
      <w:start w:val="1"/>
      <w:numFmt w:val="none"/>
      <w:pStyle w:val="448"/>
      <w:suff w:val="nothing"/>
      <w:lvlText w:val="%1"/>
      <w:lvlJc w:val="left"/>
      <w:pPr>
        <w:ind w:left="0" w:firstLine="0"/>
      </w:pPr>
      <w:rPr>
        <w:rFonts w:hint="default" w:ascii="Times New Roman" w:hAnsi="Times New Roman"/>
        <w:b/>
        <w:i w:val="0"/>
        <w:sz w:val="21"/>
      </w:rPr>
    </w:lvl>
    <w:lvl w:ilvl="1" w:tentative="0">
      <w:start w:val="1"/>
      <w:numFmt w:val="decimal"/>
      <w:pStyle w:val="33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BF205925"/>
    <w:multiLevelType w:val="multilevel"/>
    <w:tmpl w:val="BF205925"/>
    <w:lvl w:ilvl="0" w:tentative="0">
      <w:start w:val="1"/>
      <w:numFmt w:val="bullet"/>
      <w:pStyle w:val="4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C8879AEF"/>
    <w:multiLevelType w:val="multilevel"/>
    <w:tmpl w:val="C8879AEF"/>
    <w:lvl w:ilvl="0" w:tentative="0">
      <w:start w:val="1"/>
      <w:numFmt w:val="decimal"/>
      <w:pStyle w:val="447"/>
      <w:lvlText w:val="（%1）"/>
      <w:lvlJc w:val="right"/>
      <w:pPr>
        <w:tabs>
          <w:tab w:val="left" w:pos="960"/>
        </w:tabs>
        <w:ind w:left="96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CF092B84"/>
    <w:multiLevelType w:val="multilevel"/>
    <w:tmpl w:val="CF092B84"/>
    <w:lvl w:ilvl="0" w:tentative="0">
      <w:start w:val="1"/>
      <w:numFmt w:val="bullet"/>
      <w:pStyle w:val="26"/>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E2A77D45"/>
    <w:multiLevelType w:val="multilevel"/>
    <w:tmpl w:val="E2A77D4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E6F8D30A"/>
    <w:multiLevelType w:val="multilevel"/>
    <w:tmpl w:val="E6F8D30A"/>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E850D6C5"/>
    <w:multiLevelType w:val="multilevel"/>
    <w:tmpl w:val="E850D6C5"/>
    <w:lvl w:ilvl="0" w:tentative="0">
      <w:start w:val="1"/>
      <w:numFmt w:val="japaneseCounting"/>
      <w:lvlText w:val="（%1）"/>
      <w:lvlJc w:val="left"/>
      <w:pPr>
        <w:tabs>
          <w:tab w:val="left" w:pos="1423"/>
        </w:tabs>
        <w:ind w:left="1423"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9">
    <w:nsid w:val="F4B5D9F5"/>
    <w:multiLevelType w:val="multilevel"/>
    <w:tmpl w:val="F4B5D9F5"/>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71B0A88"/>
    <w:multiLevelType w:val="multilevel"/>
    <w:tmpl w:val="F71B0A8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53208E"/>
    <w:multiLevelType w:val="multilevel"/>
    <w:tmpl w:val="0053208E"/>
    <w:lvl w:ilvl="0" w:tentative="0">
      <w:start w:val="1"/>
      <w:numFmt w:val="chineseCountingThousand"/>
      <w:pStyle w:val="358"/>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7"/>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248C179"/>
    <w:multiLevelType w:val="multilevel"/>
    <w:tmpl w:val="0248C179"/>
    <w:lvl w:ilvl="0" w:tentative="0">
      <w:start w:val="1"/>
      <w:numFmt w:val="bullet"/>
      <w:pStyle w:val="439"/>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1"/>
      <w:numFmt w:val="decimal"/>
      <w:pStyle w:val="357"/>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470EC97"/>
    <w:multiLevelType w:val="multilevel"/>
    <w:tmpl w:val="2470EC97"/>
    <w:lvl w:ilvl="0" w:tentative="0">
      <w:start w:val="1"/>
      <w:numFmt w:val="chineseCounting"/>
      <w:suff w:val="space"/>
      <w:lvlText w:val="第%1部分."/>
      <w:lvlJc w:val="left"/>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5B654F3"/>
    <w:multiLevelType w:val="multilevel"/>
    <w:tmpl w:val="25B654F3"/>
    <w:lvl w:ilvl="0" w:tentative="0">
      <w:start w:val="1"/>
      <w:numFmt w:val="decimal"/>
      <w:pStyle w:val="414"/>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2A8F537B"/>
    <w:multiLevelType w:val="multilevel"/>
    <w:tmpl w:val="2A8F537B"/>
    <w:lvl w:ilvl="0" w:tentative="0">
      <w:start w:val="1"/>
      <w:numFmt w:val="lowerLetter"/>
      <w:pStyle w:val="457"/>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pStyle w:val="444"/>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7">
    <w:nsid w:val="4D4DC07F"/>
    <w:multiLevelType w:val="multilevel"/>
    <w:tmpl w:val="4D4DC07F"/>
    <w:lvl w:ilvl="0" w:tentative="0">
      <w:start w:val="1"/>
      <w:numFmt w:val="decimal"/>
      <w:pStyle w:val="453"/>
      <w:lvlText w:val="（%1）"/>
      <w:lvlJc w:val="left"/>
      <w:pPr>
        <w:tabs>
          <w:tab w:val="left" w:pos="988"/>
        </w:tabs>
        <w:ind w:left="988" w:hanging="420"/>
      </w:pPr>
      <w:rPr>
        <w:rFonts w:hint="eastAsia"/>
      </w:rPr>
    </w:lvl>
    <w:lvl w:ilvl="1" w:tentative="0">
      <w:start w:val="1"/>
      <w:numFmt w:val="decimal"/>
      <w:lvlText w:val="（%2）"/>
      <w:lvlJc w:val="left"/>
      <w:pPr>
        <w:tabs>
          <w:tab w:val="left" w:pos="988"/>
        </w:tabs>
        <w:ind w:left="988"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9ADCABA"/>
    <w:multiLevelType w:val="multilevel"/>
    <w:tmpl w:val="59ADCABA"/>
    <w:lvl w:ilvl="0" w:tentative="0">
      <w:start w:val="1"/>
      <w:numFmt w:val="bullet"/>
      <w:pStyle w:val="3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5A241D34"/>
    <w:multiLevelType w:val="multilevel"/>
    <w:tmpl w:val="5A241D34"/>
    <w:lvl w:ilvl="0" w:tentative="0">
      <w:start w:val="1"/>
      <w:numFmt w:val="decimal"/>
      <w:pStyle w:val="445"/>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2183CF9"/>
    <w:multiLevelType w:val="multilevel"/>
    <w:tmpl w:val="72183CF9"/>
    <w:lvl w:ilvl="0" w:tentative="0">
      <w:start w:val="1"/>
      <w:numFmt w:val="decimal"/>
      <w:pStyle w:val="429"/>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5961DB2"/>
    <w:multiLevelType w:val="multilevel"/>
    <w:tmpl w:val="75961DB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7F63A6F3"/>
    <w:multiLevelType w:val="multilevel"/>
    <w:tmpl w:val="7F63A6F3"/>
    <w:lvl w:ilvl="0" w:tentative="0">
      <w:start w:val="1"/>
      <w:numFmt w:val="lowerLetter"/>
      <w:lvlText w:val="%1）"/>
      <w:lvlJc w:val="left"/>
      <w:pPr>
        <w:ind w:left="1478" w:hanging="420"/>
      </w:pPr>
      <w:rPr>
        <w:rFonts w:hint="eastAsia"/>
      </w:rPr>
    </w:lvl>
    <w:lvl w:ilvl="1" w:tentative="0">
      <w:start w:val="1"/>
      <w:numFmt w:val="lowerLetter"/>
      <w:lvlText w:val="%2)"/>
      <w:lvlJc w:val="left"/>
      <w:pPr>
        <w:ind w:left="1898" w:hanging="420"/>
      </w:pPr>
    </w:lvl>
    <w:lvl w:ilvl="2" w:tentative="0">
      <w:start w:val="1"/>
      <w:numFmt w:val="lowerRoman"/>
      <w:lvlText w:val="%3."/>
      <w:lvlJc w:val="right"/>
      <w:pPr>
        <w:ind w:left="2318" w:hanging="420"/>
      </w:pPr>
    </w:lvl>
    <w:lvl w:ilvl="3" w:tentative="0">
      <w:start w:val="1"/>
      <w:numFmt w:val="decimal"/>
      <w:lvlText w:val="%4."/>
      <w:lvlJc w:val="left"/>
      <w:pPr>
        <w:ind w:left="2738" w:hanging="420"/>
      </w:pPr>
    </w:lvl>
    <w:lvl w:ilvl="4" w:tentative="0">
      <w:start w:val="1"/>
      <w:numFmt w:val="lowerLetter"/>
      <w:lvlText w:val="%5)"/>
      <w:lvlJc w:val="left"/>
      <w:pPr>
        <w:ind w:left="3158" w:hanging="420"/>
      </w:pPr>
    </w:lvl>
    <w:lvl w:ilvl="5" w:tentative="0">
      <w:start w:val="1"/>
      <w:numFmt w:val="lowerRoman"/>
      <w:lvlText w:val="%6."/>
      <w:lvlJc w:val="right"/>
      <w:pPr>
        <w:ind w:left="3578" w:hanging="420"/>
      </w:pPr>
    </w:lvl>
    <w:lvl w:ilvl="6" w:tentative="0">
      <w:start w:val="1"/>
      <w:numFmt w:val="decimal"/>
      <w:lvlText w:val="%7."/>
      <w:lvlJc w:val="left"/>
      <w:pPr>
        <w:ind w:left="3998" w:hanging="420"/>
      </w:pPr>
    </w:lvl>
    <w:lvl w:ilvl="7" w:tentative="0">
      <w:start w:val="1"/>
      <w:numFmt w:val="lowerLetter"/>
      <w:lvlText w:val="%8)"/>
      <w:lvlJc w:val="left"/>
      <w:pPr>
        <w:ind w:left="4418" w:hanging="420"/>
      </w:pPr>
    </w:lvl>
    <w:lvl w:ilvl="8" w:tentative="0">
      <w:start w:val="1"/>
      <w:numFmt w:val="lowerRoman"/>
      <w:lvlText w:val="%9."/>
      <w:lvlJc w:val="right"/>
      <w:pPr>
        <w:ind w:left="4838" w:hanging="420"/>
      </w:pPr>
    </w:lvl>
  </w:abstractNum>
  <w:num w:numId="1">
    <w:abstractNumId w:val="11"/>
  </w:num>
  <w:num w:numId="2">
    <w:abstractNumId w:val="5"/>
  </w:num>
  <w:num w:numId="3">
    <w:abstractNumId w:val="18"/>
  </w:num>
  <w:num w:numId="4">
    <w:abstractNumId w:val="3"/>
  </w:num>
  <w:num w:numId="5">
    <w:abstractNumId w:val="2"/>
  </w:num>
  <w:num w:numId="6">
    <w:abstractNumId w:val="13"/>
  </w:num>
  <w:num w:numId="7">
    <w:abstractNumId w:val="15"/>
  </w:num>
  <w:num w:numId="8">
    <w:abstractNumId w:val="20"/>
  </w:num>
  <w:num w:numId="9">
    <w:abstractNumId w:val="12"/>
  </w:num>
  <w:num w:numId="10">
    <w:abstractNumId w:val="0"/>
  </w:num>
  <w:num w:numId="11">
    <w:abstractNumId w:val="16"/>
  </w:num>
  <w:num w:numId="12">
    <w:abstractNumId w:val="19"/>
  </w:num>
  <w:num w:numId="13">
    <w:abstractNumId w:val="4"/>
  </w:num>
  <w:num w:numId="14">
    <w:abstractNumId w:val="17"/>
  </w:num>
  <w:num w:numId="15">
    <w:abstractNumId w:val="9"/>
  </w:num>
  <w:num w:numId="16">
    <w:abstractNumId w:val="14"/>
  </w:num>
  <w:num w:numId="17">
    <w:abstractNumId w:val="10"/>
  </w:num>
  <w:num w:numId="18">
    <w:abstractNumId w:val="8"/>
  </w:num>
  <w:num w:numId="19">
    <w:abstractNumId w:val="6"/>
  </w:num>
  <w:num w:numId="20">
    <w:abstractNumId w:val="7"/>
  </w:num>
  <w:num w:numId="21">
    <w:abstractNumId w:val="1"/>
  </w:num>
  <w:num w:numId="22">
    <w:abstractNumId w:val="2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E20CD"/>
    <w:rsid w:val="04BC3FEE"/>
    <w:rsid w:val="053B396D"/>
    <w:rsid w:val="0C2801BA"/>
    <w:rsid w:val="0CD21ED4"/>
    <w:rsid w:val="0D2E225A"/>
    <w:rsid w:val="0EBE4E06"/>
    <w:rsid w:val="120D40DA"/>
    <w:rsid w:val="13CA4D81"/>
    <w:rsid w:val="154C082B"/>
    <w:rsid w:val="15C90318"/>
    <w:rsid w:val="17650893"/>
    <w:rsid w:val="18524FB3"/>
    <w:rsid w:val="18736C61"/>
    <w:rsid w:val="1A640B6C"/>
    <w:rsid w:val="1A6A1F09"/>
    <w:rsid w:val="1D1C3424"/>
    <w:rsid w:val="21E464DA"/>
    <w:rsid w:val="23474C6D"/>
    <w:rsid w:val="248A3369"/>
    <w:rsid w:val="248D10AB"/>
    <w:rsid w:val="24977834"/>
    <w:rsid w:val="24AC1531"/>
    <w:rsid w:val="24C22B02"/>
    <w:rsid w:val="274517C9"/>
    <w:rsid w:val="28AA15DE"/>
    <w:rsid w:val="29A944D9"/>
    <w:rsid w:val="2BFF463C"/>
    <w:rsid w:val="2C0918AC"/>
    <w:rsid w:val="2D776454"/>
    <w:rsid w:val="2FB971F8"/>
    <w:rsid w:val="314E7239"/>
    <w:rsid w:val="31853836"/>
    <w:rsid w:val="345117AD"/>
    <w:rsid w:val="34C226AB"/>
    <w:rsid w:val="35646878"/>
    <w:rsid w:val="36723C5D"/>
    <w:rsid w:val="36B90D4D"/>
    <w:rsid w:val="37187FB7"/>
    <w:rsid w:val="3F3441A5"/>
    <w:rsid w:val="416E7E42"/>
    <w:rsid w:val="4583355C"/>
    <w:rsid w:val="48F14EB5"/>
    <w:rsid w:val="490A36DF"/>
    <w:rsid w:val="4951364D"/>
    <w:rsid w:val="49B5507B"/>
    <w:rsid w:val="49D7054F"/>
    <w:rsid w:val="4ACA200F"/>
    <w:rsid w:val="4ACC5BD9"/>
    <w:rsid w:val="4C9444D5"/>
    <w:rsid w:val="4FEE65F2"/>
    <w:rsid w:val="53350012"/>
    <w:rsid w:val="543154CE"/>
    <w:rsid w:val="55075E9A"/>
    <w:rsid w:val="563C1E65"/>
    <w:rsid w:val="57DD31D4"/>
    <w:rsid w:val="5B733DF5"/>
    <w:rsid w:val="5CE55B3F"/>
    <w:rsid w:val="5DE54B90"/>
    <w:rsid w:val="5F7D704B"/>
    <w:rsid w:val="607D5554"/>
    <w:rsid w:val="64DB4EA9"/>
    <w:rsid w:val="65310681"/>
    <w:rsid w:val="66507ACE"/>
    <w:rsid w:val="693A4D21"/>
    <w:rsid w:val="6AAF6C52"/>
    <w:rsid w:val="6AD44082"/>
    <w:rsid w:val="6B657311"/>
    <w:rsid w:val="6B882FFF"/>
    <w:rsid w:val="6E313E22"/>
    <w:rsid w:val="70D85CAE"/>
    <w:rsid w:val="73373C88"/>
    <w:rsid w:val="735936FA"/>
    <w:rsid w:val="767C1D22"/>
    <w:rsid w:val="76B10BFD"/>
    <w:rsid w:val="76CF6212"/>
    <w:rsid w:val="77091498"/>
    <w:rsid w:val="774D3A7A"/>
    <w:rsid w:val="7B1F1A95"/>
    <w:rsid w:val="7D3923AB"/>
    <w:rsid w:val="7DFA7D8C"/>
    <w:rsid w:val="7F8D7153"/>
    <w:rsid w:val="7F923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40"/>
    <w:qFormat/>
    <w:uiPriority w:val="0"/>
    <w:pPr>
      <w:keepNext/>
      <w:keepLines/>
      <w:spacing w:before="340" w:after="330" w:line="578" w:lineRule="auto"/>
      <w:jc w:val="center"/>
      <w:outlineLvl w:val="0"/>
    </w:pPr>
    <w:rPr>
      <w:rFonts w:ascii="黑体" w:hAnsi="黑体" w:eastAsia="黑体"/>
      <w:b/>
      <w:bCs/>
      <w:sz w:val="44"/>
      <w:szCs w:val="44"/>
    </w:rPr>
  </w:style>
  <w:style w:type="paragraph" w:styleId="3">
    <w:name w:val="heading 2"/>
    <w:basedOn w:val="1"/>
    <w:next w:val="1"/>
    <w:link w:val="24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42"/>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43"/>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44"/>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4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46"/>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4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4">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9"/>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link w:val="250"/>
    <w:qFormat/>
    <w:uiPriority w:val="0"/>
    <w:pPr>
      <w:shd w:val="clear" w:color="auto" w:fill="000080"/>
    </w:pPr>
  </w:style>
  <w:style w:type="paragraph" w:styleId="17">
    <w:name w:val="annotation text"/>
    <w:basedOn w:val="1"/>
    <w:link w:val="251"/>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52"/>
    <w:qFormat/>
    <w:uiPriority w:val="0"/>
    <w:pPr>
      <w:spacing w:after="20" w:line="288" w:lineRule="auto"/>
      <w:ind w:firstLine="420"/>
    </w:pPr>
    <w:rPr>
      <w:sz w:val="28"/>
    </w:rPr>
  </w:style>
  <w:style w:type="paragraph" w:styleId="20">
    <w:name w:val="Body Text 3"/>
    <w:basedOn w:val="1"/>
    <w:link w:val="253"/>
    <w:qFormat/>
    <w:uiPriority w:val="0"/>
    <w:pPr>
      <w:spacing w:after="20" w:line="288" w:lineRule="auto"/>
      <w:jc w:val="center"/>
    </w:pPr>
    <w:rPr>
      <w:b/>
      <w:bCs/>
      <w:sz w:val="24"/>
    </w:rPr>
  </w:style>
  <w:style w:type="paragraph" w:styleId="21">
    <w:name w:val="Closing"/>
    <w:basedOn w:val="1"/>
    <w:link w:val="254"/>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55"/>
    <w:qFormat/>
    <w:uiPriority w:val="0"/>
    <w:rPr>
      <w:rFonts w:ascii="仿宋_GB2312" w:eastAsia="仿宋_GB2312"/>
      <w:sz w:val="28"/>
      <w:szCs w:val="20"/>
    </w:rPr>
  </w:style>
  <w:style w:type="paragraph" w:styleId="24">
    <w:name w:val="Body Text Indent"/>
    <w:basedOn w:val="1"/>
    <w:link w:val="256"/>
    <w:qFormat/>
    <w:uiPriority w:val="0"/>
    <w:pPr>
      <w:widowControl/>
      <w:spacing w:line="300" w:lineRule="auto"/>
      <w:ind w:left="156"/>
    </w:pPr>
    <w:rPr>
      <w:rFonts w:ascii="仿宋_GB2312" w:eastAsia="仿宋_GB2312"/>
      <w:sz w:val="28"/>
      <w:szCs w:val="20"/>
    </w:rPr>
  </w:style>
  <w:style w:type="paragraph" w:styleId="25">
    <w:name w:val="Block Text"/>
    <w:basedOn w:val="1"/>
    <w:qFormat/>
    <w:uiPriority w:val="0"/>
    <w:pPr>
      <w:ind w:left="420" w:right="33"/>
      <w:jc w:val="left"/>
    </w:pPr>
    <w:rPr>
      <w:sz w:val="24"/>
      <w:szCs w:val="20"/>
    </w:rPr>
  </w:style>
  <w:style w:type="paragraph" w:styleId="26">
    <w:name w:val="List Bullet 2"/>
    <w:basedOn w:val="1"/>
    <w:qFormat/>
    <w:uiPriority w:val="0"/>
    <w:pPr>
      <w:numPr>
        <w:ilvl w:val="0"/>
        <w:numId w:val="2"/>
      </w:numPr>
      <w:tabs>
        <w:tab w:val="left" w:pos="780"/>
        <w:tab w:val="clear" w:pos="1200"/>
      </w:tabs>
      <w:ind w:left="780"/>
    </w:pPr>
  </w:style>
  <w:style w:type="paragraph" w:styleId="27">
    <w:name w:val="index 4"/>
    <w:basedOn w:val="1"/>
    <w:next w:val="1"/>
    <w:qFormat/>
    <w:uiPriority w:val="0"/>
    <w:pPr>
      <w:ind w:left="600"/>
    </w:pPr>
    <w:rPr>
      <w:szCs w:val="20"/>
    </w:rPr>
  </w:style>
  <w:style w:type="paragraph" w:styleId="28">
    <w:name w:val="toc 5"/>
    <w:basedOn w:val="1"/>
    <w:next w:val="1"/>
    <w:qFormat/>
    <w:uiPriority w:val="0"/>
    <w:pPr>
      <w:spacing w:line="288" w:lineRule="auto"/>
      <w:ind w:left="840" w:firstLine="420"/>
      <w:jc w:val="left"/>
    </w:pPr>
    <w:rPr>
      <w:sz w:val="18"/>
      <w:szCs w:val="18"/>
    </w:rPr>
  </w:style>
  <w:style w:type="paragraph" w:styleId="29">
    <w:name w:val="toc 3"/>
    <w:basedOn w:val="1"/>
    <w:next w:val="1"/>
    <w:qFormat/>
    <w:uiPriority w:val="39"/>
    <w:pPr>
      <w:spacing w:line="288" w:lineRule="auto"/>
      <w:ind w:left="420" w:firstLine="420"/>
      <w:jc w:val="left"/>
    </w:pPr>
    <w:rPr>
      <w:iCs/>
      <w:sz w:val="20"/>
      <w:szCs w:val="20"/>
    </w:rPr>
  </w:style>
  <w:style w:type="paragraph" w:styleId="30">
    <w:name w:val="Plain Text"/>
    <w:basedOn w:val="1"/>
    <w:link w:val="257"/>
    <w:qFormat/>
    <w:uiPriority w:val="0"/>
    <w:rPr>
      <w:rFonts w:ascii="宋体" w:hAnsi="Courier New"/>
      <w:szCs w:val="21"/>
    </w:rPr>
  </w:style>
  <w:style w:type="paragraph" w:styleId="31">
    <w:name w:val="List Bullet 5"/>
    <w:basedOn w:val="1"/>
    <w:qFormat/>
    <w:uiPriority w:val="0"/>
    <w:pPr>
      <w:widowControl/>
      <w:numPr>
        <w:ilvl w:val="0"/>
        <w:numId w:val="3"/>
      </w:numPr>
      <w:spacing w:line="360" w:lineRule="exact"/>
    </w:pPr>
    <w:rPr>
      <w:rFonts w:eastAsia="楷体_GB2312"/>
      <w:sz w:val="24"/>
      <w:szCs w:val="20"/>
    </w:rPr>
  </w:style>
  <w:style w:type="paragraph" w:styleId="32">
    <w:name w:val="toc 8"/>
    <w:basedOn w:val="1"/>
    <w:next w:val="1"/>
    <w:qFormat/>
    <w:uiPriority w:val="0"/>
    <w:pPr>
      <w:spacing w:line="288" w:lineRule="auto"/>
      <w:ind w:left="1470" w:firstLine="420"/>
      <w:jc w:val="left"/>
    </w:pPr>
    <w:rPr>
      <w:sz w:val="18"/>
      <w:szCs w:val="18"/>
    </w:rPr>
  </w:style>
  <w:style w:type="paragraph" w:styleId="33">
    <w:name w:val="index 3"/>
    <w:basedOn w:val="1"/>
    <w:next w:val="1"/>
    <w:qFormat/>
    <w:uiPriority w:val="0"/>
    <w:pPr>
      <w:ind w:left="400"/>
    </w:pPr>
    <w:rPr>
      <w:szCs w:val="20"/>
    </w:rPr>
  </w:style>
  <w:style w:type="paragraph" w:styleId="34">
    <w:name w:val="Date"/>
    <w:basedOn w:val="1"/>
    <w:next w:val="1"/>
    <w:link w:val="258"/>
    <w:qFormat/>
    <w:uiPriority w:val="0"/>
    <w:pPr>
      <w:ind w:left="100"/>
    </w:pPr>
    <w:rPr>
      <w:rFonts w:ascii="楷体_GB2312" w:eastAsia="楷体_GB2312"/>
      <w:b/>
      <w:sz w:val="28"/>
    </w:rPr>
  </w:style>
  <w:style w:type="paragraph" w:styleId="35">
    <w:name w:val="Body Text Indent 2"/>
    <w:basedOn w:val="1"/>
    <w:link w:val="259"/>
    <w:qFormat/>
    <w:uiPriority w:val="0"/>
    <w:pPr>
      <w:tabs>
        <w:tab w:val="left" w:pos="0"/>
        <w:tab w:val="left" w:pos="1134"/>
      </w:tabs>
      <w:spacing w:line="400" w:lineRule="exact"/>
      <w:ind w:firstLine="559"/>
    </w:pPr>
    <w:rPr>
      <w:rFonts w:ascii="楷体_GB2312" w:eastAsia="楷体_GB2312"/>
      <w:sz w:val="24"/>
    </w:rPr>
  </w:style>
  <w:style w:type="paragraph" w:styleId="36">
    <w:name w:val="endnote text"/>
    <w:basedOn w:val="37"/>
    <w:link w:val="238"/>
    <w:semiHidden/>
    <w:unhideWhenUsed/>
    <w:qFormat/>
    <w:uiPriority w:val="99"/>
    <w:pPr>
      <w:spacing w:line="240" w:lineRule="auto"/>
    </w:pPr>
    <w:rPr>
      <w:sz w:val="20"/>
    </w:rPr>
  </w:style>
  <w:style w:type="paragraph" w:customStyle="1" w:styleId="37">
    <w:name w:val="正文1"/>
    <w:qFormat/>
    <w:uiPriority w:val="0"/>
    <w:pPr>
      <w:widowControl w:val="0"/>
      <w:spacing w:line="312" w:lineRule="atLeast"/>
      <w:jc w:val="both"/>
    </w:pPr>
    <w:rPr>
      <w:rFonts w:hint="default" w:ascii="宋体" w:hAnsi="Times New Roman" w:eastAsia="宋体" w:cs="Times New Roman"/>
      <w:sz w:val="34"/>
    </w:rPr>
  </w:style>
  <w:style w:type="paragraph" w:styleId="38">
    <w:name w:val="Balloon Text"/>
    <w:basedOn w:val="1"/>
    <w:link w:val="260"/>
    <w:qFormat/>
    <w:uiPriority w:val="0"/>
    <w:rPr>
      <w:sz w:val="18"/>
      <w:szCs w:val="18"/>
    </w:rPr>
  </w:style>
  <w:style w:type="paragraph" w:styleId="39">
    <w:name w:val="footer"/>
    <w:basedOn w:val="1"/>
    <w:link w:val="261"/>
    <w:qFormat/>
    <w:uiPriority w:val="99"/>
    <w:pPr>
      <w:tabs>
        <w:tab w:val="center" w:pos="4153"/>
        <w:tab w:val="right" w:pos="8306"/>
      </w:tabs>
      <w:jc w:val="left"/>
    </w:pPr>
    <w:rPr>
      <w:sz w:val="18"/>
      <w:szCs w:val="18"/>
    </w:rPr>
  </w:style>
  <w:style w:type="paragraph" w:styleId="40">
    <w:name w:val="header"/>
    <w:basedOn w:val="1"/>
    <w:link w:val="262"/>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Subtitle"/>
    <w:basedOn w:val="1"/>
    <w:next w:val="1"/>
    <w:link w:val="263"/>
    <w:qFormat/>
    <w:uiPriority w:val="0"/>
    <w:pPr>
      <w:spacing w:before="240" w:after="60" w:line="312" w:lineRule="auto"/>
      <w:jc w:val="center"/>
      <w:outlineLvl w:val="1"/>
    </w:pPr>
    <w:rPr>
      <w:rFonts w:ascii="幼圆" w:hAnsi="幼圆" w:eastAsia="Times New Roman"/>
      <w:b/>
      <w:bCs/>
      <w:sz w:val="32"/>
      <w:szCs w:val="32"/>
    </w:rPr>
  </w:style>
  <w:style w:type="paragraph" w:styleId="44">
    <w:name w:val="List"/>
    <w:basedOn w:val="1"/>
    <w:qFormat/>
    <w:uiPriority w:val="0"/>
    <w:pPr>
      <w:numPr>
        <w:ilvl w:val="0"/>
        <w:numId w:val="4"/>
      </w:numPr>
      <w:spacing w:after="20" w:line="288" w:lineRule="auto"/>
    </w:pPr>
    <w:rPr>
      <w:szCs w:val="20"/>
      <w:lang w:val="en-GB"/>
    </w:rPr>
  </w:style>
  <w:style w:type="paragraph" w:styleId="45">
    <w:name w:val="footnote text"/>
    <w:basedOn w:val="1"/>
    <w:link w:val="264"/>
    <w:qFormat/>
    <w:uiPriority w:val="0"/>
    <w:pPr>
      <w:spacing w:after="60" w:line="360" w:lineRule="exact"/>
      <w:ind w:firstLine="425"/>
      <w:jc w:val="left"/>
    </w:pPr>
    <w:rPr>
      <w:sz w:val="18"/>
      <w:szCs w:val="18"/>
    </w:rPr>
  </w:style>
  <w:style w:type="paragraph" w:styleId="46">
    <w:name w:val="toc 6"/>
    <w:basedOn w:val="1"/>
    <w:next w:val="1"/>
    <w:qFormat/>
    <w:uiPriority w:val="0"/>
    <w:pPr>
      <w:spacing w:line="288" w:lineRule="auto"/>
      <w:ind w:left="1050" w:firstLine="420"/>
      <w:jc w:val="left"/>
    </w:pPr>
    <w:rPr>
      <w:sz w:val="18"/>
      <w:szCs w:val="18"/>
    </w:rPr>
  </w:style>
  <w:style w:type="paragraph" w:styleId="47">
    <w:name w:val="Body Text Indent 3"/>
    <w:basedOn w:val="1"/>
    <w:link w:val="265"/>
    <w:qFormat/>
    <w:uiPriority w:val="0"/>
    <w:pPr>
      <w:spacing w:line="360" w:lineRule="auto"/>
      <w:ind w:firstLine="698"/>
      <w:jc w:val="left"/>
    </w:pPr>
    <w:rPr>
      <w:rFonts w:ascii="仿宋_GB2312" w:eastAsia="仿宋_GB2312"/>
      <w:sz w:val="32"/>
      <w:szCs w:val="20"/>
    </w:rPr>
  </w:style>
  <w:style w:type="paragraph" w:styleId="48">
    <w:name w:val="index 7"/>
    <w:basedOn w:val="1"/>
    <w:next w:val="1"/>
    <w:qFormat/>
    <w:uiPriority w:val="0"/>
    <w:pPr>
      <w:ind w:left="1200"/>
    </w:pPr>
    <w:rPr>
      <w:szCs w:val="20"/>
    </w:rPr>
  </w:style>
  <w:style w:type="paragraph" w:styleId="49">
    <w:name w:val="index 9"/>
    <w:basedOn w:val="1"/>
    <w:next w:val="1"/>
    <w:qFormat/>
    <w:uiPriority w:val="0"/>
    <w:pPr>
      <w:ind w:left="1600"/>
    </w:pPr>
    <w:rPr>
      <w:szCs w:val="20"/>
    </w:rPr>
  </w:style>
  <w:style w:type="paragraph" w:styleId="50">
    <w:name w:val="table of figures"/>
    <w:basedOn w:val="37"/>
    <w:next w:val="37"/>
    <w:unhideWhenUsed/>
    <w:qFormat/>
    <w:uiPriority w:val="99"/>
  </w:style>
  <w:style w:type="paragraph" w:styleId="51">
    <w:name w:val="toc 2"/>
    <w:basedOn w:val="1"/>
    <w:next w:val="1"/>
    <w:qFormat/>
    <w:uiPriority w:val="0"/>
    <w:pPr>
      <w:spacing w:line="288" w:lineRule="auto"/>
      <w:ind w:left="210" w:firstLine="420"/>
      <w:jc w:val="left"/>
    </w:pPr>
    <w:rPr>
      <w:smallCaps/>
      <w:sz w:val="20"/>
      <w:szCs w:val="20"/>
    </w:rPr>
  </w:style>
  <w:style w:type="paragraph" w:styleId="52">
    <w:name w:val="toc 9"/>
    <w:basedOn w:val="1"/>
    <w:next w:val="1"/>
    <w:qFormat/>
    <w:uiPriority w:val="0"/>
    <w:pPr>
      <w:spacing w:line="288" w:lineRule="auto"/>
      <w:ind w:left="1680" w:firstLine="420"/>
      <w:jc w:val="left"/>
    </w:pPr>
    <w:rPr>
      <w:sz w:val="18"/>
      <w:szCs w:val="18"/>
    </w:rPr>
  </w:style>
  <w:style w:type="paragraph" w:styleId="53">
    <w:name w:val="Body Text 2"/>
    <w:basedOn w:val="1"/>
    <w:link w:val="266"/>
    <w:qFormat/>
    <w:uiPriority w:val="0"/>
    <w:pPr>
      <w:spacing w:after="20" w:line="720" w:lineRule="auto"/>
      <w:ind w:firstLine="420"/>
    </w:pPr>
    <w:rPr>
      <w:sz w:val="30"/>
    </w:rPr>
  </w:style>
  <w:style w:type="paragraph" w:styleId="54">
    <w:name w:val="HTML Preformatted"/>
    <w:basedOn w:val="1"/>
    <w:link w:val="26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5">
    <w:name w:val="Normal (Web)"/>
    <w:basedOn w:val="1"/>
    <w:link w:val="268"/>
    <w:qFormat/>
    <w:uiPriority w:val="99"/>
    <w:pPr>
      <w:widowControl/>
      <w:spacing w:before="100" w:beforeAutospacing="1" w:after="100" w:afterAutospacing="1"/>
      <w:jc w:val="left"/>
    </w:pPr>
    <w:rPr>
      <w:rFonts w:ascii="宋体" w:hAnsi="宋体"/>
      <w:sz w:val="24"/>
    </w:rPr>
  </w:style>
  <w:style w:type="paragraph" w:styleId="56">
    <w:name w:val="index 1"/>
    <w:basedOn w:val="1"/>
    <w:next w:val="1"/>
    <w:qFormat/>
    <w:uiPriority w:val="0"/>
    <w:rPr>
      <w:szCs w:val="20"/>
    </w:rPr>
  </w:style>
  <w:style w:type="paragraph" w:styleId="57">
    <w:name w:val="index 2"/>
    <w:basedOn w:val="1"/>
    <w:next w:val="1"/>
    <w:qFormat/>
    <w:uiPriority w:val="0"/>
    <w:pPr>
      <w:ind w:left="200"/>
    </w:pPr>
    <w:rPr>
      <w:szCs w:val="20"/>
    </w:rPr>
  </w:style>
  <w:style w:type="paragraph" w:styleId="58">
    <w:name w:val="Title"/>
    <w:basedOn w:val="1"/>
    <w:link w:val="269"/>
    <w:qFormat/>
    <w:uiPriority w:val="0"/>
    <w:pPr>
      <w:spacing w:before="240" w:after="60" w:line="288" w:lineRule="auto"/>
      <w:ind w:firstLine="420"/>
      <w:jc w:val="center"/>
      <w:outlineLvl w:val="0"/>
    </w:pPr>
    <w:rPr>
      <w:rFonts w:ascii="Arial" w:hAnsi="Arial"/>
      <w:b/>
      <w:bCs/>
      <w:sz w:val="32"/>
      <w:szCs w:val="32"/>
    </w:rPr>
  </w:style>
  <w:style w:type="paragraph" w:styleId="59">
    <w:name w:val="annotation subject"/>
    <w:basedOn w:val="17"/>
    <w:next w:val="17"/>
    <w:link w:val="270"/>
    <w:qFormat/>
    <w:uiPriority w:val="0"/>
    <w:rPr>
      <w:b/>
      <w:bCs/>
    </w:rPr>
  </w:style>
  <w:style w:type="paragraph" w:styleId="60">
    <w:name w:val="Body Text First Indent 2"/>
    <w:basedOn w:val="24"/>
    <w:link w:val="271"/>
    <w:qFormat/>
    <w:uiPriority w:val="0"/>
    <w:pPr>
      <w:widowControl w:val="0"/>
      <w:spacing w:after="120" w:line="240" w:lineRule="auto"/>
      <w:ind w:left="420" w:firstLine="420"/>
    </w:pPr>
    <w:rPr>
      <w:rFonts w:ascii="Cambria" w:hAnsi="Cambria" w:eastAsia="华文细黑"/>
      <w:sz w:val="21"/>
    </w:rPr>
  </w:style>
  <w:style w:type="table" w:styleId="62">
    <w:name w:val="Table Grid"/>
    <w:basedOn w:val="6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3">
    <w:name w:val="Table Grid 2"/>
    <w:basedOn w:val="61"/>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000000"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5">
    <w:name w:val="Strong"/>
    <w:qFormat/>
    <w:uiPriority w:val="0"/>
    <w:rPr>
      <w:b/>
      <w:bCs/>
    </w:rPr>
  </w:style>
  <w:style w:type="character" w:styleId="66">
    <w:name w:val="endnote reference"/>
    <w:basedOn w:val="64"/>
    <w:semiHidden/>
    <w:unhideWhenUsed/>
    <w:qFormat/>
    <w:uiPriority w:val="99"/>
    <w:rPr>
      <w:vertAlign w:val="superscript"/>
    </w:rPr>
  </w:style>
  <w:style w:type="character" w:styleId="67">
    <w:name w:val="page number"/>
    <w:qFormat/>
    <w:uiPriority w:val="0"/>
  </w:style>
  <w:style w:type="character" w:styleId="68">
    <w:name w:val="FollowedHyperlink"/>
    <w:qFormat/>
    <w:uiPriority w:val="0"/>
    <w:rPr>
      <w:color w:val="800080"/>
      <w:u w:val="single"/>
    </w:rPr>
  </w:style>
  <w:style w:type="character" w:styleId="69">
    <w:name w:val="Emphasis"/>
    <w:qFormat/>
    <w:uiPriority w:val="0"/>
    <w:rPr>
      <w:i/>
    </w:rPr>
  </w:style>
  <w:style w:type="character" w:styleId="70">
    <w:name w:val="HTML Typewriter"/>
    <w:unhideWhenUsed/>
    <w:qFormat/>
    <w:uiPriority w:val="0"/>
    <w:rPr>
      <w:rFonts w:ascii="宋体" w:hAnsi="宋体" w:eastAsia="宋体" w:cs="宋体"/>
      <w:sz w:val="24"/>
      <w:szCs w:val="24"/>
    </w:rPr>
  </w:style>
  <w:style w:type="character" w:styleId="71">
    <w:name w:val="Hyperlink"/>
    <w:basedOn w:val="64"/>
    <w:qFormat/>
    <w:uiPriority w:val="0"/>
    <w:rPr>
      <w:color w:val="0000FF"/>
      <w:u w:val="single"/>
    </w:rPr>
  </w:style>
  <w:style w:type="character" w:styleId="72">
    <w:name w:val="annotation reference"/>
    <w:qFormat/>
    <w:uiPriority w:val="0"/>
    <w:rPr>
      <w:sz w:val="21"/>
      <w:szCs w:val="21"/>
    </w:rPr>
  </w:style>
  <w:style w:type="character" w:styleId="73">
    <w:name w:val="footnote reference"/>
    <w:qFormat/>
    <w:uiPriority w:val="0"/>
    <w:rPr>
      <w:rFonts w:ascii="宋体" w:hAnsi="宋体" w:eastAsia="宋体"/>
      <w:vertAlign w:val="superscript"/>
    </w:rPr>
  </w:style>
  <w:style w:type="table" w:customStyle="1" w:styleId="74">
    <w:name w:val="Plain Table 1"/>
    <w:basedOn w:val="6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6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6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6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6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6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2"/>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w:basedOn w:val="6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5 Dark"/>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4">
    <w:name w:val="Grid Table 6 Colorful"/>
    <w:basedOn w:val="6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Grid Table 7 Colorful"/>
    <w:basedOn w:val="6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List Table 1 Light"/>
    <w:basedOn w:val="6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7">
    <w:name w:val="List Table 2"/>
    <w:basedOn w:val="6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List Table 3"/>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9">
    <w:name w:val="List Table 4"/>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List Table 5 Dark"/>
    <w:basedOn w:val="6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1">
    <w:name w:val="List Table 6 Colorful"/>
    <w:basedOn w:val="6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2">
    <w:name w:val="List Table 7 Colorful"/>
    <w:basedOn w:val="6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3">
    <w:name w:val="Endnote Text Char"/>
    <w:qFormat/>
    <w:uiPriority w:val="99"/>
    <w:rPr>
      <w:sz w:val="20"/>
    </w:rPr>
  </w:style>
  <w:style w:type="paragraph" w:customStyle="1" w:styleId="94">
    <w:name w:val="TOC Heading"/>
    <w:unhideWhenUsed/>
    <w:qFormat/>
    <w:uiPriority w:val="39"/>
    <w:rPr>
      <w:rFonts w:hint="default" w:ascii="Times New Roman" w:hAnsi="Times New Roman" w:eastAsia="宋体" w:cs="Times New Roman"/>
    </w:rPr>
  </w:style>
  <w:style w:type="paragraph" w:customStyle="1" w:styleId="95">
    <w:name w:val="段"/>
    <w:next w:val="1"/>
    <w:qFormat/>
    <w:uiPriority w:val="0"/>
    <w:pPr>
      <w:ind w:firstLine="200"/>
      <w:jc w:val="both"/>
    </w:pPr>
    <w:rPr>
      <w:rFonts w:hint="default" w:ascii="宋体" w:hAnsi="Times New Roman" w:eastAsia="宋体" w:cs="Times New Roman"/>
      <w:sz w:val="21"/>
    </w:rPr>
  </w:style>
  <w:style w:type="character" w:customStyle="1" w:styleId="96">
    <w:name w:val="Heading 1 Char"/>
    <w:basedOn w:val="64"/>
    <w:qFormat/>
    <w:uiPriority w:val="9"/>
    <w:rPr>
      <w:rFonts w:ascii="Arial" w:hAnsi="Arial" w:eastAsia="Arial" w:cs="Arial"/>
      <w:sz w:val="40"/>
      <w:szCs w:val="40"/>
    </w:rPr>
  </w:style>
  <w:style w:type="character" w:customStyle="1" w:styleId="97">
    <w:name w:val="Heading 2 Char"/>
    <w:basedOn w:val="64"/>
    <w:qFormat/>
    <w:uiPriority w:val="9"/>
    <w:rPr>
      <w:rFonts w:ascii="Arial" w:hAnsi="Arial" w:eastAsia="Arial" w:cs="Arial"/>
      <w:sz w:val="34"/>
    </w:rPr>
  </w:style>
  <w:style w:type="character" w:customStyle="1" w:styleId="98">
    <w:name w:val="Heading 3 Char"/>
    <w:basedOn w:val="64"/>
    <w:qFormat/>
    <w:uiPriority w:val="9"/>
    <w:rPr>
      <w:rFonts w:ascii="Arial" w:hAnsi="Arial" w:eastAsia="Arial" w:cs="Arial"/>
      <w:sz w:val="30"/>
      <w:szCs w:val="30"/>
    </w:rPr>
  </w:style>
  <w:style w:type="character" w:customStyle="1" w:styleId="99">
    <w:name w:val="Heading 4 Char"/>
    <w:basedOn w:val="64"/>
    <w:qFormat/>
    <w:uiPriority w:val="9"/>
    <w:rPr>
      <w:rFonts w:ascii="Arial" w:hAnsi="Arial" w:eastAsia="Arial" w:cs="Arial"/>
      <w:b/>
      <w:bCs/>
      <w:sz w:val="26"/>
      <w:szCs w:val="26"/>
    </w:rPr>
  </w:style>
  <w:style w:type="character" w:customStyle="1" w:styleId="100">
    <w:name w:val="Heading 5 Char"/>
    <w:basedOn w:val="64"/>
    <w:qFormat/>
    <w:uiPriority w:val="9"/>
    <w:rPr>
      <w:rFonts w:ascii="Arial" w:hAnsi="Arial" w:eastAsia="Arial" w:cs="Arial"/>
      <w:b/>
      <w:bCs/>
      <w:sz w:val="24"/>
      <w:szCs w:val="24"/>
    </w:rPr>
  </w:style>
  <w:style w:type="character" w:customStyle="1" w:styleId="101">
    <w:name w:val="Heading 6 Char"/>
    <w:basedOn w:val="64"/>
    <w:qFormat/>
    <w:uiPriority w:val="9"/>
    <w:rPr>
      <w:rFonts w:ascii="Arial" w:hAnsi="Arial" w:eastAsia="Arial" w:cs="Arial"/>
      <w:b/>
      <w:bCs/>
      <w:sz w:val="22"/>
      <w:szCs w:val="22"/>
    </w:rPr>
  </w:style>
  <w:style w:type="character" w:customStyle="1" w:styleId="102">
    <w:name w:val="Heading 7 Char"/>
    <w:basedOn w:val="64"/>
    <w:qFormat/>
    <w:uiPriority w:val="9"/>
    <w:rPr>
      <w:rFonts w:ascii="Arial" w:hAnsi="Arial" w:eastAsia="Arial" w:cs="Arial"/>
      <w:b/>
      <w:bCs/>
      <w:i/>
      <w:iCs/>
      <w:sz w:val="22"/>
      <w:szCs w:val="22"/>
    </w:rPr>
  </w:style>
  <w:style w:type="character" w:customStyle="1" w:styleId="103">
    <w:name w:val="Heading 8 Char"/>
    <w:basedOn w:val="64"/>
    <w:qFormat/>
    <w:uiPriority w:val="9"/>
    <w:rPr>
      <w:rFonts w:ascii="Arial" w:hAnsi="Arial" w:eastAsia="Arial" w:cs="Arial"/>
      <w:i/>
      <w:iCs/>
      <w:sz w:val="22"/>
      <w:szCs w:val="22"/>
    </w:rPr>
  </w:style>
  <w:style w:type="character" w:customStyle="1" w:styleId="104">
    <w:name w:val="Heading 9 Char"/>
    <w:basedOn w:val="64"/>
    <w:qFormat/>
    <w:uiPriority w:val="9"/>
    <w:rPr>
      <w:rFonts w:ascii="Arial" w:hAnsi="Arial" w:eastAsia="Arial" w:cs="Arial"/>
      <w:i/>
      <w:iCs/>
      <w:sz w:val="21"/>
      <w:szCs w:val="21"/>
    </w:rPr>
  </w:style>
  <w:style w:type="character" w:customStyle="1" w:styleId="105">
    <w:name w:val="Title Char"/>
    <w:basedOn w:val="64"/>
    <w:qFormat/>
    <w:uiPriority w:val="10"/>
    <w:rPr>
      <w:sz w:val="48"/>
      <w:szCs w:val="48"/>
    </w:rPr>
  </w:style>
  <w:style w:type="character" w:customStyle="1" w:styleId="106">
    <w:name w:val="Subtitle Char"/>
    <w:basedOn w:val="64"/>
    <w:qFormat/>
    <w:uiPriority w:val="11"/>
    <w:rPr>
      <w:sz w:val="24"/>
      <w:szCs w:val="24"/>
    </w:rPr>
  </w:style>
  <w:style w:type="character" w:customStyle="1" w:styleId="107">
    <w:name w:val="Quote Char"/>
    <w:qFormat/>
    <w:uiPriority w:val="29"/>
    <w:rPr>
      <w:i/>
    </w:rPr>
  </w:style>
  <w:style w:type="character" w:customStyle="1" w:styleId="108">
    <w:name w:val="Intense Quote Char"/>
    <w:qFormat/>
    <w:uiPriority w:val="30"/>
    <w:rPr>
      <w:i/>
    </w:rPr>
  </w:style>
  <w:style w:type="character" w:customStyle="1" w:styleId="109">
    <w:name w:val="Header Char"/>
    <w:basedOn w:val="64"/>
    <w:qFormat/>
    <w:uiPriority w:val="99"/>
  </w:style>
  <w:style w:type="character" w:customStyle="1" w:styleId="110">
    <w:name w:val="Footer Char"/>
    <w:basedOn w:val="64"/>
    <w:qFormat/>
    <w:uiPriority w:val="99"/>
  </w:style>
  <w:style w:type="character" w:customStyle="1" w:styleId="111">
    <w:name w:val="Caption Char"/>
    <w:qFormat/>
    <w:uiPriority w:val="99"/>
  </w:style>
  <w:style w:type="table" w:customStyle="1" w:styleId="112">
    <w:name w:val="Table Grid Light"/>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3">
    <w:name w:val="无格式表格 11"/>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4">
    <w:name w:val="无格式表格 21"/>
    <w:basedOn w:val="6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5">
    <w:name w:val="无格式表格 31"/>
    <w:basedOn w:val="6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无格式表格 41"/>
    <w:basedOn w:val="6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无格式表格 51"/>
    <w:basedOn w:val="6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网格表 1 浅色1"/>
    <w:basedOn w:val="6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9">
    <w:name w:val="Grid Table 1 Light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0">
    <w:name w:val="Grid Table 1 Light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1">
    <w:name w:val="Grid Table 1 Light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2">
    <w:name w:val="Grid Table 1 Light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3">
    <w:name w:val="Grid Table 1 Light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4">
    <w:name w:val="Grid Table 1 Light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5">
    <w:name w:val="网格表 2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2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2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2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2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2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2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3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3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3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3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3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3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3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41"/>
    <w:basedOn w:val="6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4 - Accent 1"/>
    <w:basedOn w:val="6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1">
    <w:name w:val="Grid Table 4 - Accent 2"/>
    <w:basedOn w:val="6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4 - Accent 3"/>
    <w:basedOn w:val="6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4 - Accent 4"/>
    <w:basedOn w:val="6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4 - Accent 5"/>
    <w:basedOn w:val="6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4 - Accent 6"/>
    <w:basedOn w:val="6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网格表 5 深色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7">
    <w:name w:val="Grid Table 5 Dark- Accent 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8">
    <w:name w:val="Grid Table 5 Dark - Accent 2"/>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9">
    <w:name w:val="Grid Table 5 Dark - Accent 3"/>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0">
    <w:name w:val="Grid Table 5 Dark- Accent 4"/>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1">
    <w:name w:val="Grid Table 5 Dark - Accent 5"/>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2">
    <w:name w:val="Grid Table 5 Dark - Accent 6"/>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3">
    <w:name w:val="网格表 6 彩色1"/>
    <w:basedOn w:val="6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6 Colorful - Accent 1"/>
    <w:basedOn w:val="6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6 Colorful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6 Colorful - Accent 3"/>
    <w:basedOn w:val="6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6 Colorful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6 Colorful - Accent 5"/>
    <w:basedOn w:val="6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6 Colorful - Accent 6"/>
    <w:basedOn w:val="6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0">
    <w:name w:val="网格表 7 彩色1"/>
    <w:basedOn w:val="6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7 Colorful - Accent 1"/>
    <w:basedOn w:val="6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basedOn w:val="6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basedOn w:val="6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7 Colorful - Accent 4"/>
    <w:basedOn w:val="6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basedOn w:val="6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basedOn w:val="6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清单表 1 浅色1"/>
    <w:basedOn w:val="6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8">
    <w:name w:val="List Table 1 Light - Accent 1"/>
    <w:basedOn w:val="6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9">
    <w:name w:val="List Table 1 Light - Accent 2"/>
    <w:basedOn w:val="6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0">
    <w:name w:val="List Table 1 Light - Accent 3"/>
    <w:basedOn w:val="6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1">
    <w:name w:val="List Table 1 Light - Accent 4"/>
    <w:basedOn w:val="6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2">
    <w:name w:val="List Table 1 Light - Accent 5"/>
    <w:basedOn w:val="6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3">
    <w:name w:val="List Table 1 Light - Accent 6"/>
    <w:basedOn w:val="6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4">
    <w:name w:val="清单表 21"/>
    <w:basedOn w:val="6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2 - Accent 1"/>
    <w:basedOn w:val="6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2 - Accent 2"/>
    <w:basedOn w:val="6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2 - Accent 3"/>
    <w:basedOn w:val="6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2 - Accent 4"/>
    <w:basedOn w:val="6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2 - Accent 5"/>
    <w:basedOn w:val="6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2 - Accent 6"/>
    <w:basedOn w:val="6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清单表 3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2">
    <w:name w:val="List Table 3 - Accent 1"/>
    <w:basedOn w:val="6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3">
    <w:name w:val="List Table 3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4">
    <w:name w:val="List Table 3 - Accent 3"/>
    <w:basedOn w:val="6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5">
    <w:name w:val="List Table 3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6">
    <w:name w:val="List Table 3 - Accent 5"/>
    <w:basedOn w:val="6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7">
    <w:name w:val="List Table 3 - Accent 6"/>
    <w:basedOn w:val="6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8">
    <w:name w:val="清单表 4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9">
    <w:name w:val="List Table 4 - Accent 1"/>
    <w:basedOn w:val="6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0">
    <w:name w:val="List Table 4 - Accent 2"/>
    <w:basedOn w:val="6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1">
    <w:name w:val="List Table 4 - Accent 3"/>
    <w:basedOn w:val="6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2">
    <w:name w:val="List Table 4 - Accent 4"/>
    <w:basedOn w:val="6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3">
    <w:name w:val="List Table 4 - Accent 5"/>
    <w:basedOn w:val="6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4">
    <w:name w:val="List Table 4 - Accent 6"/>
    <w:basedOn w:val="6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5">
    <w:name w:val="清单表 5 深色1"/>
    <w:basedOn w:val="6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6">
    <w:name w:val="List Table 5 Dark - Accent 1"/>
    <w:basedOn w:val="6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7">
    <w:name w:val="List Table 5 Dark - Accent 2"/>
    <w:basedOn w:val="6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8">
    <w:name w:val="List Table 5 Dark - Accent 3"/>
    <w:basedOn w:val="6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9">
    <w:name w:val="List Table 5 Dark - Accent 4"/>
    <w:basedOn w:val="6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0">
    <w:name w:val="List Table 5 Dark - Accent 5"/>
    <w:basedOn w:val="6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1">
    <w:name w:val="List Table 5 Dark - Accent 6"/>
    <w:basedOn w:val="6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2">
    <w:name w:val="清单表 6 彩色1"/>
    <w:basedOn w:val="6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3">
    <w:name w:val="List Table 6 Colorful - Accent 1"/>
    <w:basedOn w:val="6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6 Colorful - Accent 2"/>
    <w:basedOn w:val="6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6 Colorful - Accent 3"/>
    <w:basedOn w:val="6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6 Colorful - Accent 4"/>
    <w:basedOn w:val="6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6 Colorful - Accent 5"/>
    <w:basedOn w:val="6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6 Colorful - Accent 6"/>
    <w:basedOn w:val="6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清单表 7 彩色1"/>
    <w:basedOn w:val="6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0">
    <w:name w:val="List Table 7 Colorful - Accent 1"/>
    <w:basedOn w:val="6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7 Colorful - Accent 2"/>
    <w:basedOn w:val="6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7 Colorful - Accent 3"/>
    <w:basedOn w:val="6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7 Colorful - Accent 4"/>
    <w:basedOn w:val="6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7 Colorful - Accent 5"/>
    <w:basedOn w:val="6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7 Colorful - Accent 6"/>
    <w:basedOn w:val="6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Lined - Accent"/>
    <w:basedOn w:val="6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Lined - Accent 1"/>
    <w:basedOn w:val="6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Lined - Accent 2"/>
    <w:basedOn w:val="6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Lined - Accent 3"/>
    <w:basedOn w:val="6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Lined - Accent 4"/>
    <w:basedOn w:val="6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Lined - Accent 5"/>
    <w:basedOn w:val="6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Lined - Accent 6"/>
    <w:basedOn w:val="6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amp; Lined - Accent"/>
    <w:basedOn w:val="6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Bordered &amp; Lined - Accent 1"/>
    <w:basedOn w:val="6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5">
    <w:name w:val="Bordered &amp; Lined - Accent 2"/>
    <w:basedOn w:val="6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6">
    <w:name w:val="Bordered &amp; Lined - Accent 3"/>
    <w:basedOn w:val="6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7">
    <w:name w:val="Bordered &amp; Lined - Accent 4"/>
    <w:basedOn w:val="6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8">
    <w:name w:val="Bordered &amp; Lined - Accent 5"/>
    <w:basedOn w:val="6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9">
    <w:name w:val="Bordered &amp; Lined - Accent 6"/>
    <w:basedOn w:val="6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0">
    <w:name w:val="Bordered"/>
    <w:basedOn w:val="6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1">
    <w:name w:val="Bordered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2">
    <w:name w:val="Bordered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3">
    <w:name w:val="Bordered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4">
    <w:name w:val="Bordered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5">
    <w:name w:val="Bordered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6">
    <w:name w:val="Bordered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7">
    <w:name w:val="Footnote Text Char"/>
    <w:qFormat/>
    <w:uiPriority w:val="99"/>
    <w:rPr>
      <w:sz w:val="18"/>
    </w:rPr>
  </w:style>
  <w:style w:type="character" w:customStyle="1" w:styleId="238">
    <w:name w:val="尾注文本 字符"/>
    <w:link w:val="36"/>
    <w:qFormat/>
    <w:uiPriority w:val="99"/>
    <w:rPr>
      <w:sz w:val="20"/>
    </w:rPr>
  </w:style>
  <w:style w:type="paragraph" w:customStyle="1" w:styleId="239">
    <w:name w:val="TOC 标题1"/>
    <w:unhideWhenUsed/>
    <w:qFormat/>
    <w:uiPriority w:val="39"/>
    <w:rPr>
      <w:rFonts w:hint="default" w:ascii="Times New Roman" w:hAnsi="Times New Roman" w:eastAsia="宋体" w:cs="Times New Roman"/>
    </w:rPr>
  </w:style>
  <w:style w:type="character" w:customStyle="1" w:styleId="240">
    <w:name w:val="标题 1 字符"/>
    <w:link w:val="2"/>
    <w:qFormat/>
    <w:uiPriority w:val="0"/>
    <w:rPr>
      <w:rFonts w:ascii="黑体" w:hAnsi="黑体" w:eastAsia="黑体"/>
      <w:b/>
      <w:bCs/>
      <w:sz w:val="44"/>
      <w:szCs w:val="44"/>
    </w:rPr>
  </w:style>
  <w:style w:type="character" w:customStyle="1" w:styleId="241">
    <w:name w:val="标题 2 字符"/>
    <w:link w:val="3"/>
    <w:qFormat/>
    <w:uiPriority w:val="0"/>
    <w:rPr>
      <w:rFonts w:ascii="Arial" w:hAnsi="Arial" w:eastAsia="黑体"/>
      <w:b/>
      <w:bCs/>
      <w:sz w:val="32"/>
      <w:szCs w:val="32"/>
    </w:rPr>
  </w:style>
  <w:style w:type="character" w:customStyle="1" w:styleId="242">
    <w:name w:val="标题 3 字符"/>
    <w:link w:val="4"/>
    <w:qFormat/>
    <w:uiPriority w:val="0"/>
    <w:rPr>
      <w:rFonts w:ascii="黑体" w:eastAsia="黑体"/>
      <w:b/>
      <w:bCs/>
      <w:sz w:val="32"/>
      <w:szCs w:val="32"/>
    </w:rPr>
  </w:style>
  <w:style w:type="character" w:customStyle="1" w:styleId="243">
    <w:name w:val="标题 4 字符"/>
    <w:link w:val="5"/>
    <w:qFormat/>
    <w:uiPriority w:val="0"/>
    <w:rPr>
      <w:rFonts w:ascii="Arial" w:hAnsi="Arial" w:eastAsia="黑体"/>
      <w:b/>
      <w:bCs/>
      <w:sz w:val="28"/>
      <w:szCs w:val="28"/>
    </w:rPr>
  </w:style>
  <w:style w:type="character" w:customStyle="1" w:styleId="244">
    <w:name w:val="标题 5 字符"/>
    <w:link w:val="6"/>
    <w:qFormat/>
    <w:uiPriority w:val="0"/>
    <w:rPr>
      <w:rFonts w:ascii="黑体" w:eastAsia="黑体"/>
      <w:b/>
      <w:bCs/>
      <w:sz w:val="28"/>
      <w:szCs w:val="28"/>
    </w:rPr>
  </w:style>
  <w:style w:type="character" w:customStyle="1" w:styleId="245">
    <w:name w:val="标题 6 字符"/>
    <w:link w:val="7"/>
    <w:qFormat/>
    <w:uiPriority w:val="0"/>
    <w:rPr>
      <w:rFonts w:ascii="Arial" w:hAnsi="Arial" w:eastAsia="黑体"/>
      <w:b/>
      <w:sz w:val="24"/>
      <w:szCs w:val="24"/>
    </w:rPr>
  </w:style>
  <w:style w:type="character" w:customStyle="1" w:styleId="246">
    <w:name w:val="标题 7 字符"/>
    <w:link w:val="8"/>
    <w:qFormat/>
    <w:uiPriority w:val="0"/>
    <w:rPr>
      <w:b/>
      <w:sz w:val="24"/>
      <w:szCs w:val="24"/>
    </w:rPr>
  </w:style>
  <w:style w:type="character" w:customStyle="1" w:styleId="247">
    <w:name w:val="标题 8 字符"/>
    <w:link w:val="9"/>
    <w:qFormat/>
    <w:uiPriority w:val="0"/>
    <w:rPr>
      <w:rFonts w:ascii="Arial" w:hAnsi="Arial" w:eastAsia="黑体"/>
      <w:sz w:val="24"/>
      <w:szCs w:val="24"/>
    </w:rPr>
  </w:style>
  <w:style w:type="character" w:customStyle="1" w:styleId="248">
    <w:name w:val="标题 9 字符"/>
    <w:link w:val="10"/>
    <w:qFormat/>
    <w:uiPriority w:val="0"/>
    <w:rPr>
      <w:rFonts w:ascii="Arial" w:hAnsi="Arial" w:eastAsia="黑体"/>
      <w:sz w:val="21"/>
      <w:szCs w:val="24"/>
    </w:rPr>
  </w:style>
  <w:style w:type="character" w:customStyle="1" w:styleId="249">
    <w:name w:val="正文缩进 字符1"/>
    <w:link w:val="13"/>
    <w:qFormat/>
    <w:uiPriority w:val="0"/>
  </w:style>
  <w:style w:type="character" w:customStyle="1" w:styleId="250">
    <w:name w:val="文档结构图 字符"/>
    <w:link w:val="16"/>
    <w:qFormat/>
    <w:uiPriority w:val="0"/>
    <w:rPr>
      <w:sz w:val="21"/>
      <w:szCs w:val="24"/>
      <w:shd w:val="clear" w:color="auto" w:fill="000080"/>
    </w:rPr>
  </w:style>
  <w:style w:type="character" w:customStyle="1" w:styleId="251">
    <w:name w:val="批注文字 字符"/>
    <w:link w:val="17"/>
    <w:qFormat/>
    <w:uiPriority w:val="0"/>
    <w:rPr>
      <w:sz w:val="21"/>
      <w:szCs w:val="24"/>
    </w:rPr>
  </w:style>
  <w:style w:type="character" w:customStyle="1" w:styleId="252">
    <w:name w:val="称呼 字符"/>
    <w:link w:val="19"/>
    <w:qFormat/>
    <w:uiPriority w:val="0"/>
    <w:rPr>
      <w:sz w:val="28"/>
      <w:szCs w:val="24"/>
    </w:rPr>
  </w:style>
  <w:style w:type="character" w:customStyle="1" w:styleId="253">
    <w:name w:val="正文文本 3 字符"/>
    <w:link w:val="20"/>
    <w:qFormat/>
    <w:uiPriority w:val="0"/>
    <w:rPr>
      <w:b/>
      <w:bCs/>
      <w:sz w:val="24"/>
      <w:szCs w:val="24"/>
    </w:rPr>
  </w:style>
  <w:style w:type="character" w:customStyle="1" w:styleId="254">
    <w:name w:val="结束语 字符"/>
    <w:link w:val="21"/>
    <w:qFormat/>
    <w:uiPriority w:val="0"/>
    <w:rPr>
      <w:sz w:val="28"/>
      <w:szCs w:val="24"/>
    </w:rPr>
  </w:style>
  <w:style w:type="character" w:customStyle="1" w:styleId="255">
    <w:name w:val="正文文本 字符"/>
    <w:link w:val="23"/>
    <w:qFormat/>
    <w:uiPriority w:val="0"/>
    <w:rPr>
      <w:rFonts w:ascii="仿宋_GB2312" w:eastAsia="仿宋_GB2312"/>
      <w:sz w:val="28"/>
    </w:rPr>
  </w:style>
  <w:style w:type="character" w:customStyle="1" w:styleId="256">
    <w:name w:val="正文文本缩进 字符"/>
    <w:link w:val="24"/>
    <w:qFormat/>
    <w:uiPriority w:val="0"/>
    <w:rPr>
      <w:rFonts w:ascii="仿宋_GB2312" w:eastAsia="仿宋_GB2312"/>
      <w:sz w:val="28"/>
    </w:rPr>
  </w:style>
  <w:style w:type="character" w:customStyle="1" w:styleId="257">
    <w:name w:val="纯文本 字符1"/>
    <w:link w:val="30"/>
    <w:qFormat/>
    <w:uiPriority w:val="0"/>
    <w:rPr>
      <w:rFonts w:ascii="宋体" w:hAnsi="Courier New"/>
      <w:sz w:val="21"/>
      <w:szCs w:val="21"/>
    </w:rPr>
  </w:style>
  <w:style w:type="character" w:customStyle="1" w:styleId="258">
    <w:name w:val="日期 字符"/>
    <w:link w:val="34"/>
    <w:qFormat/>
    <w:uiPriority w:val="0"/>
    <w:rPr>
      <w:rFonts w:ascii="楷体_GB2312" w:eastAsia="楷体_GB2312"/>
      <w:b/>
      <w:sz w:val="28"/>
      <w:szCs w:val="24"/>
    </w:rPr>
  </w:style>
  <w:style w:type="character" w:customStyle="1" w:styleId="259">
    <w:name w:val="正文文本缩进 2 字符"/>
    <w:link w:val="35"/>
    <w:qFormat/>
    <w:uiPriority w:val="0"/>
    <w:rPr>
      <w:rFonts w:ascii="楷体_GB2312" w:eastAsia="楷体_GB2312"/>
      <w:sz w:val="24"/>
      <w:szCs w:val="24"/>
    </w:rPr>
  </w:style>
  <w:style w:type="character" w:customStyle="1" w:styleId="260">
    <w:name w:val="批注框文本 字符"/>
    <w:link w:val="38"/>
    <w:qFormat/>
    <w:uiPriority w:val="0"/>
    <w:rPr>
      <w:sz w:val="18"/>
      <w:szCs w:val="18"/>
    </w:rPr>
  </w:style>
  <w:style w:type="character" w:customStyle="1" w:styleId="261">
    <w:name w:val="页脚 字符1"/>
    <w:link w:val="39"/>
    <w:qFormat/>
    <w:uiPriority w:val="0"/>
    <w:rPr>
      <w:sz w:val="18"/>
      <w:szCs w:val="18"/>
    </w:rPr>
  </w:style>
  <w:style w:type="character" w:customStyle="1" w:styleId="262">
    <w:name w:val="页眉 字符"/>
    <w:link w:val="40"/>
    <w:qFormat/>
    <w:uiPriority w:val="99"/>
    <w:rPr>
      <w:sz w:val="18"/>
      <w:szCs w:val="18"/>
    </w:rPr>
  </w:style>
  <w:style w:type="character" w:customStyle="1" w:styleId="263">
    <w:name w:val="副标题 字符"/>
    <w:link w:val="43"/>
    <w:qFormat/>
    <w:uiPriority w:val="0"/>
    <w:rPr>
      <w:rFonts w:ascii="幼圆" w:hAnsi="幼圆" w:eastAsia="Times New Roman"/>
      <w:b/>
      <w:bCs/>
      <w:sz w:val="32"/>
      <w:szCs w:val="32"/>
    </w:rPr>
  </w:style>
  <w:style w:type="character" w:customStyle="1" w:styleId="264">
    <w:name w:val="脚注文本 字符"/>
    <w:link w:val="45"/>
    <w:qFormat/>
    <w:uiPriority w:val="0"/>
    <w:rPr>
      <w:sz w:val="18"/>
      <w:szCs w:val="18"/>
    </w:rPr>
  </w:style>
  <w:style w:type="character" w:customStyle="1" w:styleId="265">
    <w:name w:val="正文文本缩进 3 字符"/>
    <w:link w:val="47"/>
    <w:qFormat/>
    <w:uiPriority w:val="0"/>
    <w:rPr>
      <w:rFonts w:ascii="仿宋_GB2312" w:eastAsia="仿宋_GB2312"/>
      <w:sz w:val="32"/>
    </w:rPr>
  </w:style>
  <w:style w:type="character" w:customStyle="1" w:styleId="266">
    <w:name w:val="正文文本 2 字符"/>
    <w:link w:val="53"/>
    <w:qFormat/>
    <w:uiPriority w:val="0"/>
    <w:rPr>
      <w:sz w:val="30"/>
      <w:szCs w:val="24"/>
    </w:rPr>
  </w:style>
  <w:style w:type="character" w:customStyle="1" w:styleId="267">
    <w:name w:val="HTML 预设格式 字符"/>
    <w:link w:val="54"/>
    <w:qFormat/>
    <w:uiPriority w:val="0"/>
    <w:rPr>
      <w:rFonts w:ascii="黑体" w:hAnsi="Courier New" w:eastAsia="黑体"/>
    </w:rPr>
  </w:style>
  <w:style w:type="character" w:customStyle="1" w:styleId="268">
    <w:name w:val="普通(网站) 字符1"/>
    <w:link w:val="55"/>
    <w:qFormat/>
    <w:uiPriority w:val="99"/>
    <w:rPr>
      <w:rFonts w:ascii="宋体" w:hAnsi="宋体" w:cs="宋体"/>
      <w:sz w:val="24"/>
      <w:szCs w:val="24"/>
    </w:rPr>
  </w:style>
  <w:style w:type="character" w:customStyle="1" w:styleId="269">
    <w:name w:val="标题 字符"/>
    <w:link w:val="58"/>
    <w:qFormat/>
    <w:uiPriority w:val="0"/>
    <w:rPr>
      <w:rFonts w:ascii="Arial" w:hAnsi="Arial" w:cs="Arial"/>
      <w:b/>
      <w:bCs/>
      <w:sz w:val="32"/>
      <w:szCs w:val="32"/>
    </w:rPr>
  </w:style>
  <w:style w:type="character" w:customStyle="1" w:styleId="270">
    <w:name w:val="批注主题 字符"/>
    <w:link w:val="59"/>
    <w:qFormat/>
    <w:uiPriority w:val="0"/>
    <w:rPr>
      <w:b/>
      <w:bCs/>
      <w:sz w:val="21"/>
      <w:szCs w:val="24"/>
    </w:rPr>
  </w:style>
  <w:style w:type="character" w:customStyle="1" w:styleId="271">
    <w:name w:val="正文文本首行缩进 2 字符"/>
    <w:link w:val="60"/>
    <w:qFormat/>
    <w:uiPriority w:val="0"/>
    <w:rPr>
      <w:rFonts w:ascii="Cambria" w:hAnsi="Cambria" w:eastAsia="华文细黑" w:cs="Cambria"/>
      <w:sz w:val="21"/>
    </w:rPr>
  </w:style>
  <w:style w:type="character" w:customStyle="1" w:styleId="272">
    <w:name w:val="表格正文 Char Char"/>
    <w:qFormat/>
    <w:uiPriority w:val="0"/>
    <w:rPr>
      <w:szCs w:val="24"/>
    </w:rPr>
  </w:style>
  <w:style w:type="character" w:customStyle="1" w:styleId="273">
    <w:name w:val="StGen0"/>
    <w:qFormat/>
    <w:uiPriority w:val="0"/>
    <w:rPr>
      <w:smallCaps/>
      <w:color w:val="C0504D"/>
      <w:u w:val="single"/>
    </w:rPr>
  </w:style>
  <w:style w:type="character" w:customStyle="1" w:styleId="274">
    <w:name w:val="引用 Char2"/>
    <w:qFormat/>
    <w:uiPriority w:val="29"/>
    <w:rPr>
      <w:i/>
      <w:iCs/>
      <w:color w:val="000000"/>
      <w:sz w:val="21"/>
      <w:szCs w:val="24"/>
    </w:rPr>
  </w:style>
  <w:style w:type="character" w:customStyle="1" w:styleId="275">
    <w:name w:val="标题 Char1"/>
    <w:qFormat/>
    <w:uiPriority w:val="10"/>
    <w:rPr>
      <w:rFonts w:ascii="Cambria" w:hAnsi="Cambria" w:eastAsia="宋体" w:cs="Times New Roman"/>
      <w:b/>
      <w:bCs/>
      <w:sz w:val="32"/>
      <w:szCs w:val="32"/>
    </w:rPr>
  </w:style>
  <w:style w:type="character" w:customStyle="1" w:styleId="276">
    <w:name w:val="Definition"/>
    <w:qFormat/>
    <w:uiPriority w:val="0"/>
    <w:rPr>
      <w:i/>
    </w:rPr>
  </w:style>
  <w:style w:type="character" w:customStyle="1" w:styleId="277">
    <w:name w:val="明显引用 Char2"/>
    <w:qFormat/>
    <w:uiPriority w:val="30"/>
    <w:rPr>
      <w:b/>
      <w:bCs/>
      <w:i/>
      <w:iCs/>
      <w:color w:val="4F81BD"/>
      <w:sz w:val="21"/>
      <w:szCs w:val="24"/>
    </w:rPr>
  </w:style>
  <w:style w:type="character" w:customStyle="1" w:styleId="278">
    <w:name w:val="正文文本 Char1"/>
    <w:qFormat/>
    <w:uiPriority w:val="0"/>
    <w:rPr>
      <w:sz w:val="21"/>
      <w:szCs w:val="22"/>
    </w:rPr>
  </w:style>
  <w:style w:type="character" w:customStyle="1" w:styleId="279">
    <w:name w:val="Comment"/>
    <w:qFormat/>
    <w:uiPriority w:val="0"/>
    <w:rPr>
      <w:vanish/>
    </w:rPr>
  </w:style>
  <w:style w:type="character" w:customStyle="1" w:styleId="280">
    <w:name w:val="HTML Markup"/>
    <w:qFormat/>
    <w:uiPriority w:val="0"/>
    <w:rPr>
      <w:vanish/>
      <w:color w:val="FF0000"/>
    </w:rPr>
  </w:style>
  <w:style w:type="character" w:customStyle="1" w:styleId="281">
    <w:name w:val="Char Char3"/>
    <w:qFormat/>
    <w:uiPriority w:val="0"/>
    <w:rPr>
      <w:rFonts w:ascii="幼圆" w:hAnsi="华文细黑" w:eastAsia="幼圆" w:cs="Tahoma"/>
      <w:b/>
      <w:bCs/>
      <w:sz w:val="24"/>
      <w:szCs w:val="24"/>
      <w:lang w:val="en-US" w:eastAsia="zh-CN" w:bidi="ar-SA"/>
    </w:rPr>
  </w:style>
  <w:style w:type="character" w:customStyle="1" w:styleId="282">
    <w:name w:val="Sample"/>
    <w:qFormat/>
    <w:uiPriority w:val="0"/>
    <w:rPr>
      <w:rFonts w:ascii="华文细黑" w:hAnsi="华文细黑"/>
    </w:rPr>
  </w:style>
  <w:style w:type="character" w:customStyle="1" w:styleId="283">
    <w:name w:val="Char Char Char Char Char Char Char Char Char Char"/>
    <w:qFormat/>
    <w:uiPriority w:val="0"/>
    <w:rPr>
      <w:rFonts w:eastAsia="宋体"/>
      <w:b/>
      <w:bCs/>
      <w:sz w:val="32"/>
      <w:szCs w:val="44"/>
      <w:lang w:val="en-US" w:eastAsia="zh-CN" w:bidi="ar-SA"/>
    </w:rPr>
  </w:style>
  <w:style w:type="character" w:customStyle="1" w:styleId="284">
    <w:name w:val="Char Char1"/>
    <w:qFormat/>
    <w:uiPriority w:val="0"/>
    <w:rPr>
      <w:rFonts w:ascii="幼圆" w:hAnsi="Tahoma" w:eastAsia="幼圆" w:cs="Tahoma"/>
      <w:b/>
      <w:bCs/>
      <w:sz w:val="32"/>
      <w:szCs w:val="32"/>
      <w:lang w:val="en-US" w:eastAsia="zh-CN" w:bidi="ar-SA"/>
    </w:rPr>
  </w:style>
  <w:style w:type="character" w:customStyle="1" w:styleId="285">
    <w:name w:val="引用 字符"/>
    <w:link w:val="286"/>
    <w:qFormat/>
    <w:uiPriority w:val="0"/>
    <w:rPr>
      <w:i/>
      <w:iCs/>
      <w:color w:val="000000"/>
    </w:rPr>
  </w:style>
  <w:style w:type="paragraph" w:styleId="286">
    <w:name w:val="Quote"/>
    <w:basedOn w:val="1"/>
    <w:next w:val="1"/>
    <w:link w:val="285"/>
    <w:qFormat/>
    <w:uiPriority w:val="0"/>
    <w:rPr>
      <w:i/>
      <w:iCs/>
      <w:color w:val="000000"/>
      <w:sz w:val="20"/>
      <w:szCs w:val="20"/>
    </w:rPr>
  </w:style>
  <w:style w:type="character" w:customStyle="1" w:styleId="287">
    <w:name w:val="Para head"/>
    <w:qFormat/>
    <w:uiPriority w:val="0"/>
    <w:rPr>
      <w:rFonts w:ascii="Arial" w:hAnsi="Arial" w:eastAsia="Times New Roman"/>
      <w:sz w:val="20"/>
    </w:rPr>
  </w:style>
  <w:style w:type="character" w:customStyle="1" w:styleId="288">
    <w:name w:val="脚注文本 Char1"/>
    <w:qFormat/>
    <w:uiPriority w:val="0"/>
    <w:rPr>
      <w:sz w:val="18"/>
      <w:szCs w:val="18"/>
    </w:rPr>
  </w:style>
  <w:style w:type="character" w:customStyle="1" w:styleId="289">
    <w:name w:val="Keyboard"/>
    <w:qFormat/>
    <w:uiPriority w:val="0"/>
    <w:rPr>
      <w:rFonts w:ascii="华文细黑" w:hAnsi="华文细黑"/>
      <w:b/>
      <w:sz w:val="20"/>
    </w:rPr>
  </w:style>
  <w:style w:type="character" w:customStyle="1" w:styleId="290">
    <w:name w:val="StGen1"/>
    <w:qFormat/>
    <w:uiPriority w:val="0"/>
    <w:rPr>
      <w:b/>
      <w:bCs/>
      <w:smallCaps/>
      <w:spacing w:val="5"/>
    </w:rPr>
  </w:style>
  <w:style w:type="character" w:customStyle="1" w:styleId="291">
    <w:name w:val="批注主题 Char1"/>
    <w:qFormat/>
    <w:uiPriority w:val="0"/>
    <w:rPr>
      <w:rFonts w:eastAsia="宋体"/>
      <w:b/>
      <w:bCs/>
      <w:sz w:val="21"/>
      <w:szCs w:val="24"/>
      <w:lang w:val="en-US" w:eastAsia="zh-CN" w:bidi="ar-SA"/>
    </w:rPr>
  </w:style>
  <w:style w:type="character" w:customStyle="1" w:styleId="292">
    <w:name w:val="Variable"/>
    <w:qFormat/>
    <w:uiPriority w:val="0"/>
    <w:rPr>
      <w:i/>
    </w:rPr>
  </w:style>
  <w:style w:type="character" w:customStyle="1" w:styleId="293">
    <w:name w:val="引用 Char1"/>
    <w:qFormat/>
    <w:uiPriority w:val="29"/>
    <w:rPr>
      <w:i/>
      <w:iCs/>
      <w:color w:val="000000"/>
      <w:sz w:val="21"/>
      <w:szCs w:val="24"/>
    </w:rPr>
  </w:style>
  <w:style w:type="character" w:customStyle="1" w:styleId="294">
    <w:name w:val="正文首行缩进 2 Char1"/>
    <w:qFormat/>
    <w:uiPriority w:val="0"/>
    <w:rPr>
      <w:rFonts w:ascii="仿宋_GB2312" w:eastAsia="仿宋_GB2312"/>
      <w:sz w:val="21"/>
      <w:szCs w:val="24"/>
    </w:rPr>
  </w:style>
  <w:style w:type="character" w:customStyle="1" w:styleId="295">
    <w:name w:val="itm1"/>
    <w:qFormat/>
    <w:uiPriority w:val="0"/>
    <w:rPr>
      <w:rFonts w:hint="eastAsia" w:ascii="宋体" w:hAnsi="宋体" w:eastAsia="宋体"/>
      <w:sz w:val="21"/>
      <w:szCs w:val="21"/>
    </w:rPr>
  </w:style>
  <w:style w:type="character" w:customStyle="1" w:styleId="296">
    <w:name w:val="正文缩进 字符"/>
    <w:qFormat/>
    <w:uiPriority w:val="0"/>
  </w:style>
  <w:style w:type="character" w:customStyle="1" w:styleId="297">
    <w:name w:val="CITE"/>
    <w:qFormat/>
    <w:uiPriority w:val="0"/>
    <w:rPr>
      <w:i/>
    </w:rPr>
  </w:style>
  <w:style w:type="character" w:customStyle="1" w:styleId="298">
    <w:name w:val="Char Char4"/>
    <w:qFormat/>
    <w:uiPriority w:val="0"/>
    <w:rPr>
      <w:rFonts w:ascii="华文细黑" w:hAnsi="华文细黑" w:eastAsia="幼圆" w:cs="Tahoma"/>
      <w:b/>
      <w:sz w:val="28"/>
      <w:szCs w:val="32"/>
      <w:lang w:val="en-US" w:eastAsia="zh-CN" w:bidi="ar-SA"/>
    </w:rPr>
  </w:style>
  <w:style w:type="character" w:customStyle="1" w:styleId="299">
    <w:name w:val="text_list1"/>
    <w:qFormat/>
    <w:uiPriority w:val="0"/>
    <w:rPr>
      <w:rFonts w:hint="default" w:ascii="Arial" w:hAnsi="Arial" w:cs="Arial"/>
      <w:color w:val="000000"/>
      <w:spacing w:val="272"/>
      <w:sz w:val="16"/>
      <w:szCs w:val="16"/>
    </w:rPr>
  </w:style>
  <w:style w:type="character" w:customStyle="1" w:styleId="300">
    <w:name w:val="普通(网站) Char Char"/>
    <w:qFormat/>
    <w:uiPriority w:val="0"/>
    <w:rPr>
      <w:rFonts w:ascii="宋体" w:hAnsi="宋体"/>
      <w:sz w:val="24"/>
      <w:szCs w:val="24"/>
    </w:rPr>
  </w:style>
  <w:style w:type="character" w:customStyle="1" w:styleId="301">
    <w:name w:val="标题 31"/>
    <w:qFormat/>
    <w:uiPriority w:val="0"/>
    <w:rPr>
      <w:rFonts w:hint="eastAsia" w:ascii="黑体" w:hAnsi="ˎ̥" w:eastAsia="黑体"/>
      <w:sz w:val="28"/>
    </w:rPr>
  </w:style>
  <w:style w:type="character" w:customStyle="1" w:styleId="302">
    <w:name w:val="标题5 Char Char"/>
    <w:link w:val="303"/>
    <w:qFormat/>
    <w:uiPriority w:val="0"/>
    <w:rPr>
      <w:rFonts w:ascii="Tahoma" w:hAnsi="Tahoma"/>
      <w:b/>
      <w:bCs/>
      <w:sz w:val="24"/>
      <w:szCs w:val="32"/>
    </w:rPr>
  </w:style>
  <w:style w:type="paragraph" w:customStyle="1" w:styleId="303">
    <w:name w:val="标题5"/>
    <w:basedOn w:val="4"/>
    <w:link w:val="302"/>
    <w:qFormat/>
    <w:uiPriority w:val="0"/>
    <w:pPr>
      <w:spacing w:line="413" w:lineRule="auto"/>
    </w:pPr>
    <w:rPr>
      <w:rFonts w:ascii="Tahoma" w:hAnsi="Tahoma" w:eastAsia="宋体"/>
      <w:sz w:val="24"/>
    </w:rPr>
  </w:style>
  <w:style w:type="character" w:customStyle="1" w:styleId="304">
    <w:name w:val="Char Char"/>
    <w:qFormat/>
    <w:uiPriority w:val="0"/>
    <w:rPr>
      <w:rFonts w:eastAsia="宋体"/>
      <w:b/>
      <w:bCs/>
      <w:sz w:val="32"/>
      <w:szCs w:val="44"/>
      <w:lang w:val="en-US" w:eastAsia="zh-CN" w:bidi="ar-SA"/>
    </w:rPr>
  </w:style>
  <w:style w:type="character" w:customStyle="1" w:styleId="305">
    <w:name w:val="textcontents"/>
    <w:qFormat/>
    <w:uiPriority w:val="0"/>
    <w:rPr>
      <w:rFonts w:cs="Cambria"/>
    </w:rPr>
  </w:style>
  <w:style w:type="character" w:customStyle="1" w:styleId="306">
    <w:name w:val="Char Char21"/>
    <w:qFormat/>
    <w:uiPriority w:val="0"/>
    <w:rPr>
      <w:rFonts w:eastAsia="华文细黑"/>
      <w:b/>
      <w:bCs/>
      <w:sz w:val="21"/>
      <w:szCs w:val="24"/>
      <w:lang w:val="en-US" w:eastAsia="zh-CN" w:bidi="ar-SA"/>
    </w:rPr>
  </w:style>
  <w:style w:type="character" w:customStyle="1" w:styleId="307">
    <w:name w:val="chword"/>
    <w:qFormat/>
    <w:uiPriority w:val="0"/>
  </w:style>
  <w:style w:type="character" w:customStyle="1" w:styleId="308">
    <w:name w:val="明显引用 Char1"/>
    <w:qFormat/>
    <w:uiPriority w:val="30"/>
    <w:rPr>
      <w:b/>
      <w:bCs/>
      <w:i/>
      <w:iCs/>
      <w:color w:val="4F81BD"/>
      <w:sz w:val="21"/>
      <w:szCs w:val="24"/>
    </w:rPr>
  </w:style>
  <w:style w:type="character" w:customStyle="1" w:styleId="309">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10">
    <w:name w:val="明显引用 字符"/>
    <w:link w:val="311"/>
    <w:qFormat/>
    <w:uiPriority w:val="0"/>
    <w:rPr>
      <w:b/>
      <w:bCs/>
      <w:i/>
      <w:iCs/>
      <w:color w:val="4F81BD"/>
    </w:rPr>
  </w:style>
  <w:style w:type="paragraph" w:styleId="311">
    <w:name w:val="Intense Quote"/>
    <w:basedOn w:val="1"/>
    <w:next w:val="1"/>
    <w:link w:val="310"/>
    <w:qFormat/>
    <w:uiPriority w:val="0"/>
    <w:pPr>
      <w:pBdr>
        <w:bottom w:val="single" w:color="4F81BD" w:sz="4" w:space="4"/>
      </w:pBdr>
      <w:spacing w:before="200" w:after="280"/>
      <w:ind w:left="936" w:right="936"/>
    </w:pPr>
    <w:rPr>
      <w:b/>
      <w:bCs/>
      <w:i/>
      <w:iCs/>
      <w:color w:val="4F81BD"/>
      <w:sz w:val="20"/>
      <w:szCs w:val="20"/>
    </w:rPr>
  </w:style>
  <w:style w:type="character" w:customStyle="1" w:styleId="312">
    <w:name w:val="Char Char2"/>
    <w:semiHidden/>
    <w:qFormat/>
    <w:uiPriority w:val="0"/>
    <w:rPr>
      <w:rFonts w:eastAsia="华文细黑"/>
      <w:sz w:val="21"/>
      <w:szCs w:val="24"/>
      <w:lang w:val="en-US" w:eastAsia="zh-CN" w:bidi="ar-SA"/>
    </w:rPr>
  </w:style>
  <w:style w:type="character" w:customStyle="1" w:styleId="313">
    <w:name w:val="批注文字 Char Char"/>
    <w:qFormat/>
    <w:uiPriority w:val="0"/>
    <w:rPr>
      <w:rFonts w:ascii="华文细黑" w:hAnsi="Cambria" w:eastAsia="华文细黑" w:cs="Cambria"/>
      <w:sz w:val="28"/>
      <w:szCs w:val="20"/>
    </w:rPr>
  </w:style>
  <w:style w:type="character" w:customStyle="1" w:styleId="314">
    <w:name w:val="HTML 预设格式 Char1"/>
    <w:qFormat/>
    <w:uiPriority w:val="0"/>
    <w:rPr>
      <w:rFonts w:ascii="Courier New" w:hAnsi="Courier New" w:cs="Courier New"/>
    </w:rPr>
  </w:style>
  <w:style w:type="character" w:customStyle="1" w:styleId="315">
    <w:name w:val="副标题 Char1"/>
    <w:qFormat/>
    <w:uiPriority w:val="0"/>
    <w:rPr>
      <w:rFonts w:ascii="Cambria" w:hAnsi="Cambria" w:cs="Times New Roman"/>
      <w:b/>
      <w:bCs/>
      <w:sz w:val="32"/>
      <w:szCs w:val="32"/>
    </w:rPr>
  </w:style>
  <w:style w:type="character" w:customStyle="1" w:styleId="316">
    <w:name w:val="日期 Char1"/>
    <w:qFormat/>
    <w:uiPriority w:val="0"/>
    <w:rPr>
      <w:sz w:val="21"/>
      <w:szCs w:val="22"/>
    </w:rPr>
  </w:style>
  <w:style w:type="character" w:customStyle="1" w:styleId="317">
    <w:name w:val="称呼 Char1"/>
    <w:qFormat/>
    <w:uiPriority w:val="0"/>
    <w:rPr>
      <w:sz w:val="21"/>
      <w:szCs w:val="24"/>
    </w:rPr>
  </w:style>
  <w:style w:type="character" w:customStyle="1" w:styleId="318">
    <w:name w:val="文档结构图 Char1"/>
    <w:qFormat/>
    <w:uiPriority w:val="0"/>
    <w:rPr>
      <w:rFonts w:ascii="华文细黑"/>
      <w:sz w:val="18"/>
      <w:szCs w:val="18"/>
    </w:rPr>
  </w:style>
  <w:style w:type="character" w:customStyle="1" w:styleId="319">
    <w:name w:val="普通(网站) 字符"/>
    <w:qFormat/>
    <w:uiPriority w:val="99"/>
    <w:rPr>
      <w:rFonts w:ascii="@楷体_GB2312" w:hAnsi="@楷体_GB2312"/>
      <w:sz w:val="24"/>
      <w:szCs w:val="24"/>
    </w:rPr>
  </w:style>
  <w:style w:type="character" w:customStyle="1" w:styleId="320">
    <w:name w:val="StGen2"/>
    <w:qFormat/>
    <w:uiPriority w:val="0"/>
    <w:rPr>
      <w:b/>
      <w:bCs/>
      <w:i/>
      <w:iCs/>
      <w:color w:val="4F81BD"/>
    </w:rPr>
  </w:style>
  <w:style w:type="character" w:customStyle="1" w:styleId="321">
    <w:name w:val="StGen3"/>
    <w:qFormat/>
    <w:uiPriority w:val="0"/>
    <w:rPr>
      <w:b/>
      <w:bCs/>
      <w:smallCaps/>
      <w:color w:val="C0504D"/>
      <w:spacing w:val="5"/>
      <w:u w:val="single"/>
    </w:rPr>
  </w:style>
  <w:style w:type="character" w:customStyle="1" w:styleId="322">
    <w:name w:val="StGen4"/>
    <w:qFormat/>
    <w:uiPriority w:val="0"/>
    <w:rPr>
      <w:i/>
      <w:iCs/>
      <w:color w:val="808080"/>
    </w:rPr>
  </w:style>
  <w:style w:type="character" w:customStyle="1" w:styleId="323">
    <w:name w:val="CODE"/>
    <w:qFormat/>
    <w:uiPriority w:val="0"/>
    <w:rPr>
      <w:rFonts w:ascii="华文细黑" w:hAnsi="华文细黑"/>
      <w:sz w:val="20"/>
    </w:rPr>
  </w:style>
  <w:style w:type="character" w:customStyle="1" w:styleId="324">
    <w:name w:val="表格正文 Char"/>
    <w:link w:val="325"/>
    <w:qFormat/>
    <w:uiPriority w:val="0"/>
    <w:rPr>
      <w:sz w:val="21"/>
      <w:szCs w:val="24"/>
    </w:rPr>
  </w:style>
  <w:style w:type="paragraph" w:customStyle="1" w:styleId="325">
    <w:name w:val="表格正文"/>
    <w:basedOn w:val="1"/>
    <w:link w:val="324"/>
    <w:qFormat/>
    <w:uiPriority w:val="0"/>
  </w:style>
  <w:style w:type="character" w:customStyle="1" w:styleId="326">
    <w:name w:val="正文文本缩进 Char1"/>
    <w:qFormat/>
    <w:uiPriority w:val="0"/>
    <w:rPr>
      <w:rFonts w:ascii="仿宋_GB2312" w:eastAsia="仿宋_GB2312"/>
      <w:sz w:val="28"/>
    </w:rPr>
  </w:style>
  <w:style w:type="character" w:customStyle="1" w:styleId="327">
    <w:name w:val="Typewriter"/>
    <w:qFormat/>
    <w:uiPriority w:val="0"/>
    <w:rPr>
      <w:rFonts w:ascii="华文细黑" w:hAnsi="华文细黑"/>
      <w:sz w:val="20"/>
    </w:rPr>
  </w:style>
  <w:style w:type="character" w:customStyle="1" w:styleId="328">
    <w:name w:val="结束语 Char1"/>
    <w:qFormat/>
    <w:uiPriority w:val="0"/>
    <w:rPr>
      <w:sz w:val="21"/>
      <w:szCs w:val="24"/>
    </w:rPr>
  </w:style>
  <w:style w:type="character" w:customStyle="1" w:styleId="329">
    <w:name w:val="Char Char Char"/>
    <w:qFormat/>
    <w:uiPriority w:val="0"/>
    <w:rPr>
      <w:rFonts w:ascii="宋体" w:hAnsi="宋体" w:eastAsia="宋体"/>
      <w:b/>
      <w:sz w:val="24"/>
      <w:lang w:val="en-US" w:eastAsia="zh-CN" w:bidi="ar-SA"/>
    </w:rPr>
  </w:style>
  <w:style w:type="character" w:customStyle="1" w:styleId="330">
    <w:name w:val="批注框文本 Char1"/>
    <w:qFormat/>
    <w:uiPriority w:val="0"/>
    <w:rPr>
      <w:sz w:val="18"/>
      <w:szCs w:val="18"/>
    </w:rPr>
  </w:style>
  <w:style w:type="paragraph" w:customStyle="1" w:styleId="331">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34">
    <w:name w:val="StGen5"/>
    <w:qFormat/>
    <w:uiPriority w:val="0"/>
    <w:rPr>
      <w:rFonts w:hint="default" w:ascii="Times New Roman" w:hAnsi="Times New Roman" w:eastAsia="宋体" w:cs="Times New Roman"/>
      <w:sz w:val="21"/>
    </w:rPr>
  </w:style>
  <w:style w:type="paragraph" w:customStyle="1" w:styleId="335">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36">
    <w:name w:val="章标题"/>
    <w:next w:val="1"/>
    <w:qFormat/>
    <w:uiPriority w:val="0"/>
    <w:pPr>
      <w:numPr>
        <w:ilvl w:val="1"/>
        <w:numId w:val="5"/>
      </w:numPr>
      <w:jc w:val="both"/>
      <w:outlineLvl w:val="1"/>
    </w:pPr>
    <w:rPr>
      <w:rFonts w:hint="default" w:ascii="黑体" w:hAnsi="Times New Roman" w:eastAsia="黑体" w:cs="Times New Roman"/>
      <w:sz w:val="21"/>
    </w:rPr>
  </w:style>
  <w:style w:type="paragraph" w:customStyle="1" w:styleId="33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3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39">
    <w:name w:val="菲页(卷)"/>
    <w:basedOn w:val="2"/>
    <w:next w:val="37"/>
    <w:qFormat/>
    <w:uiPriority w:val="0"/>
    <w:pPr>
      <w:keepLines w:val="0"/>
      <w:widowControl/>
      <w:tabs>
        <w:tab w:val="left" w:pos="960"/>
        <w:tab w:val="left" w:pos="1620"/>
        <w:tab w:val="left" w:pos="1800"/>
      </w:tabs>
      <w:spacing w:before="0" w:after="0" w:line="240" w:lineRule="auto"/>
      <w:ind w:left="960" w:hanging="960"/>
      <w:outlineLvl w:val="1"/>
    </w:pPr>
    <w:rPr>
      <w:b w:val="0"/>
      <w:bCs w:val="0"/>
      <w:sz w:val="52"/>
      <w:szCs w:val="20"/>
    </w:rPr>
  </w:style>
  <w:style w:type="paragraph" w:customStyle="1" w:styleId="340">
    <w:name w:val="_Style 137"/>
    <w:next w:val="1"/>
    <w:qFormat/>
    <w:uiPriority w:val="0"/>
    <w:pPr>
      <w:widowControl w:val="0"/>
      <w:jc w:val="both"/>
    </w:pPr>
    <w:rPr>
      <w:rFonts w:hint="default" w:ascii="Times New Roman" w:hAnsi="Times New Roman" w:eastAsia="宋体" w:cs="Times New Roman"/>
      <w:sz w:val="21"/>
      <w:szCs w:val="24"/>
    </w:rPr>
  </w:style>
  <w:style w:type="paragraph" w:customStyle="1" w:styleId="341">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4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4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44">
    <w:name w:val="名词解释11"/>
    <w:basedOn w:val="345"/>
    <w:qFormat/>
    <w:uiPriority w:val="0"/>
    <w:pPr>
      <w:spacing w:after="0"/>
      <w:ind w:firstLine="0"/>
    </w:pPr>
  </w:style>
  <w:style w:type="paragraph" w:customStyle="1" w:styleId="345">
    <w:name w:val="名词解释"/>
    <w:basedOn w:val="1"/>
    <w:qFormat/>
    <w:uiPriority w:val="0"/>
    <w:pPr>
      <w:spacing w:after="20" w:line="288" w:lineRule="auto"/>
      <w:ind w:left="2325" w:hanging="2325"/>
    </w:pPr>
    <w:rPr>
      <w:szCs w:val="20"/>
    </w:rPr>
  </w:style>
  <w:style w:type="paragraph" w:customStyle="1" w:styleId="346">
    <w:name w:val="StGen6"/>
    <w:basedOn w:val="2"/>
    <w:next w:val="1"/>
    <w:qFormat/>
    <w:uiPriority w:val="0"/>
    <w:pPr>
      <w:tabs>
        <w:tab w:val="left" w:pos="1800"/>
      </w:tabs>
      <w:jc w:val="both"/>
      <w:outlineLvl w:val="9"/>
    </w:pPr>
    <w:rPr>
      <w:rFonts w:ascii="Times New Roman" w:eastAsia="宋体"/>
    </w:rPr>
  </w:style>
  <w:style w:type="paragraph" w:customStyle="1" w:styleId="34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48">
    <w:name w:val="列表2"/>
    <w:basedOn w:val="1"/>
    <w:qFormat/>
    <w:uiPriority w:val="0"/>
    <w:pPr>
      <w:tabs>
        <w:tab w:val="left" w:pos="1470"/>
      </w:tabs>
      <w:spacing w:after="20" w:line="288" w:lineRule="auto"/>
      <w:ind w:left="1469" w:hanging="420"/>
    </w:pPr>
  </w:style>
  <w:style w:type="paragraph" w:customStyle="1" w:styleId="349">
    <w:name w:val="首行缩进"/>
    <w:basedOn w:val="1"/>
    <w:qFormat/>
    <w:uiPriority w:val="0"/>
    <w:pPr>
      <w:spacing w:line="360" w:lineRule="auto"/>
      <w:ind w:firstLine="420"/>
    </w:pPr>
  </w:style>
  <w:style w:type="paragraph" w:customStyle="1" w:styleId="350">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35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52">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53">
    <w:name w:val="Address"/>
    <w:basedOn w:val="1"/>
    <w:next w:val="1"/>
    <w:qFormat/>
    <w:uiPriority w:val="0"/>
    <w:pPr>
      <w:jc w:val="left"/>
    </w:pPr>
    <w:rPr>
      <w:i/>
      <w:sz w:val="24"/>
      <w:szCs w:val="20"/>
    </w:rPr>
  </w:style>
  <w:style w:type="paragraph" w:customStyle="1" w:styleId="354">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55">
    <w:name w:val="CM41"/>
    <w:basedOn w:val="356"/>
    <w:next w:val="356"/>
    <w:qFormat/>
    <w:uiPriority w:val="99"/>
    <w:pPr>
      <w:spacing w:after="478"/>
    </w:pPr>
    <w:rPr>
      <w:rFonts w:ascii="Times New Roman PSMT" w:eastAsia="Times New Roman PSMT" w:cs="Times New Roman PSMT"/>
      <w:color w:val="auto"/>
    </w:rPr>
  </w:style>
  <w:style w:type="paragraph" w:customStyle="1" w:styleId="356">
    <w:name w:val="Default"/>
    <w:qFormat/>
    <w:uiPriority w:val="0"/>
    <w:pPr>
      <w:widowControl w:val="0"/>
    </w:pPr>
    <w:rPr>
      <w:rFonts w:hint="default" w:ascii="Times New Roman" w:hAnsi="Times New Roman" w:eastAsia="宋体" w:cs="Times New Roman"/>
      <w:color w:val="000000"/>
      <w:sz w:val="24"/>
      <w:szCs w:val="24"/>
    </w:rPr>
  </w:style>
  <w:style w:type="paragraph" w:customStyle="1" w:styleId="357">
    <w:name w:val="简介正文"/>
    <w:basedOn w:val="1"/>
    <w:qFormat/>
    <w:uiPriority w:val="0"/>
    <w:pPr>
      <w:numPr>
        <w:ilvl w:val="0"/>
        <w:numId w:val="6"/>
      </w:numPr>
      <w:tabs>
        <w:tab w:val="clear" w:pos="425"/>
      </w:tabs>
      <w:spacing w:after="20" w:line="520" w:lineRule="exact"/>
      <w:ind w:left="1701" w:hanging="1701"/>
    </w:pPr>
    <w:rPr>
      <w:sz w:val="24"/>
      <w:szCs w:val="20"/>
    </w:rPr>
  </w:style>
  <w:style w:type="paragraph" w:customStyle="1" w:styleId="358">
    <w:name w:val="Char Char Char Char Char Char Char"/>
    <w:basedOn w:val="1"/>
    <w:qFormat/>
    <w:uiPriority w:val="0"/>
    <w:pPr>
      <w:widowControl/>
      <w:numPr>
        <w:ilvl w:val="0"/>
        <w:numId w:val="1"/>
      </w:numPr>
      <w:spacing w:after="160" w:line="240" w:lineRule="exact"/>
      <w:ind w:left="0" w:firstLine="0"/>
      <w:jc w:val="left"/>
    </w:pPr>
    <w:rPr>
      <w:rFonts w:ascii="Arial" w:hAnsi="Arial" w:eastAsia="Times New Roman" w:cs="Verdana"/>
      <w:b/>
      <w:sz w:val="24"/>
      <w:lang w:eastAsia="en-US"/>
    </w:rPr>
  </w:style>
  <w:style w:type="paragraph" w:customStyle="1" w:styleId="35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0">
    <w:name w:val="Char Char Char Char"/>
    <w:basedOn w:val="1"/>
    <w:qFormat/>
    <w:uiPriority w:val="0"/>
    <w:rPr>
      <w:rFonts w:ascii="Tahoma" w:hAnsi="Tahoma"/>
      <w:sz w:val="24"/>
      <w:szCs w:val="20"/>
    </w:rPr>
  </w:style>
  <w:style w:type="paragraph" w:customStyle="1" w:styleId="361">
    <w:name w:val="样式 纯文本 + 楷体_GB2312 小四 行距: 固定值 20 磅1"/>
    <w:basedOn w:val="30"/>
    <w:qFormat/>
    <w:uiPriority w:val="0"/>
    <w:pPr>
      <w:spacing w:line="400" w:lineRule="exact"/>
      <w:ind w:firstLine="200"/>
    </w:pPr>
    <w:rPr>
      <w:rFonts w:ascii="楷体_GB2312" w:eastAsia="楷体_GB2312"/>
      <w:sz w:val="24"/>
      <w:szCs w:val="20"/>
    </w:rPr>
  </w:style>
  <w:style w:type="paragraph" w:customStyle="1" w:styleId="362">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63">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364">
    <w:name w:val="程序代码"/>
    <w:basedOn w:val="1"/>
    <w:qFormat/>
    <w:uiPriority w:val="0"/>
    <w:pPr>
      <w:spacing w:after="20" w:line="288" w:lineRule="auto"/>
      <w:ind w:left="839" w:firstLine="420"/>
    </w:pPr>
    <w:rPr>
      <w:rFonts w:eastAsia="仿宋_GB2312"/>
    </w:rPr>
  </w:style>
  <w:style w:type="paragraph" w:customStyle="1" w:styleId="365">
    <w:name w:val="菲页1"/>
    <w:basedOn w:val="3"/>
    <w:qFormat/>
    <w:uiPriority w:val="0"/>
    <w:pPr>
      <w:widowControl/>
      <w:numPr>
        <w:numId w:val="0"/>
      </w:numPr>
      <w:jc w:val="center"/>
    </w:pPr>
    <w:rPr>
      <w:rFonts w:ascii="黑体" w:hAnsi="宋体"/>
      <w:b w:val="0"/>
      <w:bCs w:val="0"/>
      <w:sz w:val="52"/>
      <w:szCs w:val="20"/>
    </w:rPr>
  </w:style>
  <w:style w:type="paragraph" w:customStyle="1" w:styleId="366">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67">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68">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styleId="369">
    <w:name w:val="List Paragraph"/>
    <w:basedOn w:val="1"/>
    <w:qFormat/>
    <w:uiPriority w:val="99"/>
    <w:pPr>
      <w:ind w:firstLine="420"/>
    </w:pPr>
  </w:style>
  <w:style w:type="paragraph" w:customStyle="1" w:styleId="370">
    <w:name w:val="表蕊"/>
    <w:basedOn w:val="1"/>
    <w:qFormat/>
    <w:uiPriority w:val="0"/>
    <w:pPr>
      <w:spacing w:line="320" w:lineRule="atLeast"/>
      <w:jc w:val="left"/>
    </w:pPr>
    <w:rPr>
      <w:rFonts w:eastAsia="楷体_GB2312"/>
      <w:spacing w:val="-10"/>
      <w:szCs w:val="20"/>
    </w:rPr>
  </w:style>
  <w:style w:type="paragraph" w:customStyle="1" w:styleId="371">
    <w:name w:val="默认段落字体 Para Char Char Char"/>
    <w:basedOn w:val="1"/>
    <w:qFormat/>
    <w:uiPriority w:val="0"/>
  </w:style>
  <w:style w:type="paragraph" w:customStyle="1" w:styleId="372">
    <w:name w:val="CM4"/>
    <w:basedOn w:val="356"/>
    <w:next w:val="356"/>
    <w:qFormat/>
    <w:uiPriority w:val="99"/>
    <w:pPr>
      <w:spacing w:line="468" w:lineRule="atLeast"/>
    </w:pPr>
    <w:rPr>
      <w:rFonts w:ascii="Times New Roman PSMT" w:eastAsia="Times New Roman PSMT" w:cs="Times New Roman PSMT"/>
      <w:color w:val="auto"/>
    </w:rPr>
  </w:style>
  <w:style w:type="paragraph" w:customStyle="1" w:styleId="37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4">
    <w:name w:val="表格文字"/>
    <w:basedOn w:val="1"/>
    <w:qFormat/>
    <w:uiPriority w:val="0"/>
    <w:pPr>
      <w:spacing w:line="288" w:lineRule="auto"/>
      <w:jc w:val="left"/>
    </w:pPr>
    <w:rPr>
      <w:szCs w:val="20"/>
    </w:rPr>
  </w:style>
  <w:style w:type="paragraph" w:customStyle="1" w:styleId="375">
    <w:name w:val="样式 标题 1 + 黑体 三号 非加粗 居中 段前: 6 磅 段后: 6 磅 行距: 固定值 20 磅"/>
    <w:basedOn w:val="2"/>
    <w:qFormat/>
    <w:uiPriority w:val="0"/>
    <w:pPr>
      <w:tabs>
        <w:tab w:val="left" w:pos="1800"/>
      </w:tabs>
      <w:spacing w:before="120" w:after="120" w:line="400" w:lineRule="exact"/>
    </w:pPr>
    <w:rPr>
      <w:rFonts w:ascii="幼圆" w:hAnsi="幼圆" w:eastAsia="幼圆" w:cs="华文细黑"/>
      <w:b w:val="0"/>
      <w:bCs w:val="0"/>
      <w:sz w:val="32"/>
      <w:szCs w:val="20"/>
    </w:rPr>
  </w:style>
  <w:style w:type="paragraph" w:customStyle="1" w:styleId="37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79">
    <w:name w:val="默认段落字体 Para Char Char Char1 Char"/>
    <w:basedOn w:val="1"/>
    <w:qFormat/>
    <w:uiPriority w:val="0"/>
    <w:pPr>
      <w:spacing w:line="360" w:lineRule="auto"/>
      <w:ind w:left="420" w:firstLine="420"/>
    </w:pPr>
    <w:rPr>
      <w:sz w:val="24"/>
      <w:szCs w:val="21"/>
    </w:rPr>
  </w:style>
  <w:style w:type="paragraph" w:customStyle="1" w:styleId="380">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81">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8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3">
    <w:name w:val="函数注释1"/>
    <w:basedOn w:val="1"/>
    <w:qFormat/>
    <w:uiPriority w:val="0"/>
    <w:pPr>
      <w:spacing w:after="20" w:line="320" w:lineRule="exact"/>
      <w:ind w:left="1678" w:right="210" w:hanging="1049"/>
      <w:jc w:val="left"/>
    </w:pPr>
    <w:rPr>
      <w:szCs w:val="20"/>
    </w:rPr>
  </w:style>
  <w:style w:type="paragraph" w:customStyle="1" w:styleId="38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85">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386">
    <w:name w:val="p0"/>
    <w:basedOn w:val="1"/>
    <w:qFormat/>
    <w:uiPriority w:val="0"/>
    <w:pPr>
      <w:widowControl/>
    </w:pPr>
    <w:rPr>
      <w:szCs w:val="21"/>
    </w:rPr>
  </w:style>
  <w:style w:type="paragraph" w:customStyle="1" w:styleId="38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8">
    <w:name w:val="表中"/>
    <w:basedOn w:val="1"/>
    <w:qFormat/>
    <w:uiPriority w:val="0"/>
    <w:pPr>
      <w:spacing w:line="360" w:lineRule="atLeast"/>
      <w:jc w:val="center"/>
    </w:pPr>
    <w:rPr>
      <w:szCs w:val="20"/>
    </w:rPr>
  </w:style>
  <w:style w:type="paragraph" w:customStyle="1" w:styleId="389">
    <w:name w:val="标题0"/>
    <w:basedOn w:val="58"/>
    <w:next w:val="58"/>
    <w:qFormat/>
    <w:uiPriority w:val="0"/>
    <w:rPr>
      <w:sz w:val="52"/>
    </w:rPr>
  </w:style>
  <w:style w:type="paragraph" w:customStyle="1" w:styleId="390">
    <w:name w:val="函数注释2"/>
    <w:basedOn w:val="1"/>
    <w:qFormat/>
    <w:uiPriority w:val="0"/>
    <w:pPr>
      <w:spacing w:after="20" w:line="288" w:lineRule="auto"/>
      <w:ind w:left="1680" w:firstLine="420"/>
    </w:pPr>
  </w:style>
  <w:style w:type="paragraph" w:customStyle="1" w:styleId="391">
    <w:name w:val="标准式样"/>
    <w:basedOn w:val="51"/>
    <w:qFormat/>
    <w:uiPriority w:val="0"/>
  </w:style>
  <w:style w:type="paragraph" w:customStyle="1" w:styleId="392">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93">
    <w:name w:val="表头"/>
    <w:basedOn w:val="1"/>
    <w:qFormat/>
    <w:uiPriority w:val="0"/>
    <w:pPr>
      <w:spacing w:line="320" w:lineRule="atLeast"/>
      <w:jc w:val="center"/>
    </w:pPr>
    <w:rPr>
      <w:rFonts w:eastAsia="黑体"/>
      <w:spacing w:val="-10"/>
      <w:szCs w:val="20"/>
    </w:rPr>
  </w:style>
  <w:style w:type="paragraph" w:customStyle="1" w:styleId="394">
    <w:name w:val="目录"/>
    <w:basedOn w:val="1"/>
    <w:next w:val="1"/>
    <w:qFormat/>
    <w:uiPriority w:val="0"/>
    <w:pPr>
      <w:spacing w:before="360" w:after="360" w:line="360" w:lineRule="auto"/>
      <w:ind w:firstLine="420"/>
      <w:jc w:val="center"/>
    </w:pPr>
    <w:rPr>
      <w:b/>
      <w:spacing w:val="200"/>
      <w:sz w:val="36"/>
      <w:szCs w:val="20"/>
    </w:rPr>
  </w:style>
  <w:style w:type="paragraph" w:customStyle="1" w:styleId="395">
    <w:name w:val="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7">
    <w:name w:val="列表_名词"/>
    <w:basedOn w:val="344"/>
    <w:qFormat/>
    <w:uiPriority w:val="0"/>
    <w:pPr>
      <w:tabs>
        <w:tab w:val="left" w:pos="2745"/>
      </w:tabs>
      <w:ind w:left="2745" w:hanging="420"/>
    </w:pPr>
  </w:style>
  <w:style w:type="paragraph" w:customStyle="1" w:styleId="39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99">
    <w:name w:val="图形"/>
    <w:basedOn w:val="1"/>
    <w:qFormat/>
    <w:uiPriority w:val="0"/>
    <w:pPr>
      <w:spacing w:after="20" w:line="288" w:lineRule="auto"/>
      <w:ind w:firstLine="420"/>
      <w:jc w:val="center"/>
    </w:pPr>
  </w:style>
  <w:style w:type="paragraph" w:customStyle="1" w:styleId="40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01">
    <w:name w:val="Definition List"/>
    <w:basedOn w:val="1"/>
    <w:next w:val="402"/>
    <w:qFormat/>
    <w:uiPriority w:val="0"/>
    <w:pPr>
      <w:ind w:left="360"/>
      <w:jc w:val="left"/>
    </w:pPr>
    <w:rPr>
      <w:sz w:val="24"/>
      <w:szCs w:val="20"/>
    </w:rPr>
  </w:style>
  <w:style w:type="paragraph" w:customStyle="1" w:styleId="402">
    <w:name w:val="Definition Term"/>
    <w:basedOn w:val="1"/>
    <w:next w:val="401"/>
    <w:qFormat/>
    <w:uiPriority w:val="0"/>
    <w:pPr>
      <w:jc w:val="left"/>
    </w:pPr>
    <w:rPr>
      <w:sz w:val="24"/>
      <w:szCs w:val="20"/>
    </w:rPr>
  </w:style>
  <w:style w:type="paragraph" w:customStyle="1" w:styleId="403">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04">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05">
    <w:name w:val="Char"/>
    <w:basedOn w:val="1"/>
    <w:qFormat/>
    <w:uiPriority w:val="0"/>
    <w:pPr>
      <w:spacing w:line="240" w:lineRule="atLeast"/>
      <w:ind w:left="420" w:firstLine="420"/>
    </w:pPr>
    <w:rPr>
      <w:szCs w:val="21"/>
    </w:rPr>
  </w:style>
  <w:style w:type="paragraph" w:customStyle="1" w:styleId="40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7">
    <w:name w:val="Default Paragraph Font Para Char"/>
    <w:basedOn w:val="1"/>
    <w:qFormat/>
    <w:uiPriority w:val="0"/>
    <w:pPr>
      <w:widowControl/>
      <w:spacing w:after="160" w:line="240" w:lineRule="exact"/>
      <w:jc w:val="left"/>
    </w:pPr>
  </w:style>
  <w:style w:type="paragraph" w:customStyle="1" w:styleId="408">
    <w:name w:val="1"/>
    <w:basedOn w:val="1"/>
    <w:qFormat/>
    <w:uiPriority w:val="0"/>
    <w:pPr>
      <w:spacing w:line="360" w:lineRule="auto"/>
      <w:ind w:firstLine="200"/>
    </w:pPr>
    <w:rPr>
      <w:rFonts w:ascii="华文细黑" w:hAnsi="华文细黑" w:eastAsia="华文细黑" w:cs="华文细黑"/>
      <w:sz w:val="24"/>
    </w:rPr>
  </w:style>
  <w:style w:type="paragraph" w:customStyle="1" w:styleId="409">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1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11">
    <w:name w:val="默认段落字体 Para Char"/>
    <w:basedOn w:val="1"/>
    <w:qFormat/>
    <w:uiPriority w:val="0"/>
    <w:pPr>
      <w:spacing w:line="360" w:lineRule="auto"/>
      <w:ind w:firstLine="200"/>
    </w:pPr>
    <w:rPr>
      <w:rFonts w:ascii="宋体" w:hAnsi="宋体" w:cs="宋体"/>
      <w:sz w:val="24"/>
    </w:rPr>
  </w:style>
  <w:style w:type="paragraph" w:customStyle="1" w:styleId="412">
    <w:name w:val="空半行"/>
    <w:basedOn w:val="1"/>
    <w:qFormat/>
    <w:uiPriority w:val="0"/>
    <w:pPr>
      <w:spacing w:line="120" w:lineRule="exact"/>
    </w:pPr>
    <w:rPr>
      <w:rFonts w:ascii="Cambria" w:hAnsi="Cambria" w:eastAsia="Tahoma" w:cs="Cambria"/>
      <w:color w:val="FFFFFF"/>
      <w:sz w:val="30"/>
      <w:szCs w:val="20"/>
    </w:rPr>
  </w:style>
  <w:style w:type="paragraph" w:customStyle="1" w:styleId="41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14">
    <w:name w:val="Char Char Char1 Char Char Char"/>
    <w:basedOn w:val="1"/>
    <w:qFormat/>
    <w:uiPriority w:val="0"/>
    <w:pPr>
      <w:numPr>
        <w:ilvl w:val="0"/>
        <w:numId w:val="7"/>
      </w:numPr>
      <w:ind w:left="0" w:firstLine="200"/>
    </w:pPr>
    <w:rPr>
      <w:rFonts w:ascii="Tahoma" w:hAnsi="Tahoma"/>
      <w:sz w:val="24"/>
      <w:szCs w:val="20"/>
    </w:rPr>
  </w:style>
  <w:style w:type="paragraph" w:customStyle="1" w:styleId="41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16">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417">
    <w:name w:val="z-Top of Form"/>
    <w:next w:val="1"/>
    <w:qFormat/>
    <w:uiPriority w:val="0"/>
    <w:pPr>
      <w:widowControl w:val="0"/>
      <w:pBdr>
        <w:bottom w:val="single" w:color="000000" w:sz="2" w:space="0"/>
      </w:pBdr>
      <w:jc w:val="center"/>
    </w:pPr>
    <w:rPr>
      <w:rFonts w:hint="default" w:ascii="Arial" w:hAnsi="Arial" w:eastAsia="宋体" w:cs="Times New Roman"/>
      <w:vanish/>
      <w:sz w:val="16"/>
    </w:rPr>
  </w:style>
  <w:style w:type="paragraph" w:customStyle="1" w:styleId="418">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19">
    <w:name w:val="Char Char Char Char Char Char Char Char Char Char Char Char Char Char Char Char"/>
    <w:basedOn w:val="1"/>
    <w:qFormat/>
    <w:uiPriority w:val="0"/>
    <w:pPr>
      <w:tabs>
        <w:tab w:val="left" w:pos="360"/>
      </w:tabs>
    </w:pPr>
    <w:rPr>
      <w:sz w:val="24"/>
    </w:rPr>
  </w:style>
  <w:style w:type="paragraph" w:customStyle="1" w:styleId="420">
    <w:name w:val="Char Char Char Char Char Char Char Char Char Char1"/>
    <w:basedOn w:val="1"/>
    <w:qFormat/>
    <w:uiPriority w:val="0"/>
    <w:pPr>
      <w:tabs>
        <w:tab w:val="left" w:pos="425"/>
      </w:tabs>
      <w:ind w:left="425" w:hanging="425"/>
    </w:pPr>
    <w:rPr>
      <w:sz w:val="28"/>
      <w:szCs w:val="20"/>
    </w:rPr>
  </w:style>
  <w:style w:type="paragraph" w:customStyle="1" w:styleId="42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22">
    <w:name w:val="表格"/>
    <w:basedOn w:val="1"/>
    <w:qFormat/>
    <w:uiPriority w:val="0"/>
    <w:pPr>
      <w:jc w:val="center"/>
    </w:pPr>
    <w:rPr>
      <w:szCs w:val="21"/>
    </w:rPr>
  </w:style>
  <w:style w:type="paragraph" w:customStyle="1" w:styleId="4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24">
    <w:name w:val="Char Char Char1 Char Char Char1"/>
    <w:basedOn w:val="1"/>
    <w:qFormat/>
    <w:uiPriority w:val="0"/>
    <w:pPr>
      <w:ind w:firstLine="200"/>
    </w:pPr>
    <w:rPr>
      <w:rFonts w:ascii="Tahoma" w:hAnsi="Tahoma"/>
      <w:sz w:val="24"/>
      <w:szCs w:val="20"/>
    </w:rPr>
  </w:style>
  <w:style w:type="paragraph" w:customStyle="1" w:styleId="425">
    <w:name w:val="Blockquote"/>
    <w:basedOn w:val="1"/>
    <w:qFormat/>
    <w:uiPriority w:val="0"/>
    <w:pPr>
      <w:spacing w:before="100" w:after="100"/>
      <w:ind w:left="360" w:right="360"/>
      <w:jc w:val="left"/>
    </w:pPr>
    <w:rPr>
      <w:sz w:val="24"/>
      <w:szCs w:val="20"/>
    </w:rPr>
  </w:style>
  <w:style w:type="paragraph" w:customStyle="1" w:styleId="42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7">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428">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9">
    <w:name w:val="项目编号1"/>
    <w:basedOn w:val="1"/>
    <w:next w:val="1"/>
    <w:qFormat/>
    <w:uiPriority w:val="0"/>
    <w:pPr>
      <w:numPr>
        <w:ilvl w:val="0"/>
        <w:numId w:val="8"/>
      </w:numPr>
      <w:tabs>
        <w:tab w:val="left" w:pos="780"/>
      </w:tabs>
      <w:spacing w:line="360" w:lineRule="auto"/>
      <w:jc w:val="left"/>
    </w:pPr>
    <w:rPr>
      <w:rFonts w:ascii="宋体"/>
      <w:sz w:val="24"/>
    </w:rPr>
  </w:style>
  <w:style w:type="paragraph" w:customStyle="1" w:styleId="430">
    <w:name w:val="标准文字"/>
    <w:basedOn w:val="1"/>
    <w:qFormat/>
    <w:uiPriority w:val="0"/>
    <w:pPr>
      <w:spacing w:after="20" w:line="360" w:lineRule="auto"/>
      <w:ind w:firstLine="420"/>
    </w:pPr>
  </w:style>
  <w:style w:type="paragraph" w:customStyle="1" w:styleId="431">
    <w:name w:val="列出段落1"/>
    <w:basedOn w:val="1"/>
    <w:qFormat/>
    <w:uiPriority w:val="34"/>
    <w:pPr>
      <w:spacing w:before="120" w:after="120" w:line="360" w:lineRule="auto"/>
      <w:ind w:firstLine="420"/>
    </w:pPr>
    <w:rPr>
      <w:rFonts w:ascii="Calibri" w:hAnsi="Calibri"/>
      <w:sz w:val="24"/>
      <w:szCs w:val="22"/>
    </w:rPr>
  </w:style>
  <w:style w:type="paragraph" w:customStyle="1" w:styleId="432">
    <w:name w:val="表格标题"/>
    <w:basedOn w:val="1"/>
    <w:qFormat/>
    <w:uiPriority w:val="0"/>
    <w:pPr>
      <w:spacing w:before="120" w:line="400" w:lineRule="exact"/>
      <w:jc w:val="center"/>
    </w:pPr>
    <w:rPr>
      <w:rFonts w:eastAsia="文鼎CS中宋"/>
      <w:spacing w:val="8"/>
      <w:sz w:val="24"/>
      <w:szCs w:val="20"/>
    </w:rPr>
  </w:style>
  <w:style w:type="paragraph" w:customStyle="1" w:styleId="433">
    <w:name w:val="重点"/>
    <w:basedOn w:val="1"/>
    <w:qFormat/>
    <w:uiPriority w:val="0"/>
    <w:pPr>
      <w:shd w:val="pct10" w:color="auto" w:fill="auto"/>
      <w:spacing w:after="20" w:line="288" w:lineRule="auto"/>
      <w:ind w:firstLine="420"/>
    </w:pPr>
    <w:rPr>
      <w:rFonts w:eastAsia="黑体"/>
      <w:b/>
    </w:rPr>
  </w:style>
  <w:style w:type="paragraph" w:customStyle="1" w:styleId="434">
    <w:name w:val="yyn"/>
    <w:basedOn w:val="1"/>
    <w:qFormat/>
    <w:uiPriority w:val="0"/>
    <w:pPr>
      <w:keepNext/>
      <w:widowControl/>
      <w:spacing w:line="360" w:lineRule="auto"/>
      <w:ind w:right="562" w:firstLine="576"/>
    </w:pPr>
    <w:rPr>
      <w:rFonts w:ascii="宋体"/>
      <w:sz w:val="28"/>
      <w:szCs w:val="20"/>
    </w:rPr>
  </w:style>
  <w:style w:type="paragraph" w:customStyle="1" w:styleId="435">
    <w:name w:val="Javis"/>
    <w:basedOn w:val="1"/>
    <w:qFormat/>
    <w:uiPriority w:val="0"/>
    <w:pPr>
      <w:ind w:right="210"/>
    </w:pPr>
    <w:rPr>
      <w:rFonts w:cs="宋体"/>
      <w:sz w:val="24"/>
      <w:szCs w:val="20"/>
    </w:rPr>
  </w:style>
  <w:style w:type="paragraph" w:customStyle="1" w:styleId="436">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37">
    <w:name w:val="样式1"/>
    <w:basedOn w:val="1"/>
    <w:qFormat/>
    <w:uiPriority w:val="0"/>
    <w:pPr>
      <w:spacing w:before="120" w:after="120" w:line="300" w:lineRule="auto"/>
    </w:pPr>
    <w:rPr>
      <w:rFonts w:ascii="宋体" w:hAnsi="宋体"/>
      <w:b/>
      <w:sz w:val="24"/>
      <w:szCs w:val="20"/>
    </w:rPr>
  </w:style>
  <w:style w:type="paragraph" w:customStyle="1" w:styleId="438">
    <w:name w:val="正文(缩进)"/>
    <w:basedOn w:val="1"/>
    <w:qFormat/>
    <w:uiPriority w:val="0"/>
    <w:pPr>
      <w:widowControl/>
      <w:spacing w:line="360" w:lineRule="auto"/>
      <w:ind w:firstLine="200"/>
    </w:pPr>
    <w:rPr>
      <w:rFonts w:eastAsia="仿宋_GB2312"/>
      <w:sz w:val="24"/>
      <w:szCs w:val="20"/>
    </w:rPr>
  </w:style>
  <w:style w:type="paragraph" w:customStyle="1" w:styleId="439">
    <w:name w:val="Char Char Char Char1"/>
    <w:basedOn w:val="1"/>
    <w:qFormat/>
    <w:uiPriority w:val="0"/>
    <w:pPr>
      <w:widowControl/>
      <w:numPr>
        <w:ilvl w:val="0"/>
        <w:numId w:val="9"/>
      </w:numPr>
      <w:tabs>
        <w:tab w:val="clear" w:pos="780"/>
      </w:tabs>
      <w:spacing w:after="120" w:line="360" w:lineRule="auto"/>
      <w:ind w:left="560" w:firstLine="480"/>
      <w:jc w:val="left"/>
    </w:pPr>
    <w:rPr>
      <w:rFonts w:ascii="Verdana" w:hAnsi="Verdana"/>
      <w:sz w:val="24"/>
    </w:rPr>
  </w:style>
  <w:style w:type="paragraph" w:customStyle="1" w:styleId="440">
    <w:name w:val="Char Char Char Char Char Char Char Char Char Char Char Char Char Char Char Char1"/>
    <w:basedOn w:val="1"/>
    <w:qFormat/>
    <w:uiPriority w:val="0"/>
    <w:pPr>
      <w:tabs>
        <w:tab w:val="left" w:pos="360"/>
      </w:tabs>
    </w:pPr>
    <w:rPr>
      <w:sz w:val="24"/>
    </w:rPr>
  </w:style>
  <w:style w:type="paragraph" w:customStyle="1" w:styleId="441">
    <w:name w:val="目录文字"/>
    <w:basedOn w:val="1"/>
    <w:qFormat/>
    <w:uiPriority w:val="0"/>
    <w:pPr>
      <w:widowControl/>
      <w:spacing w:line="480" w:lineRule="auto"/>
      <w:jc w:val="left"/>
    </w:pPr>
    <w:rPr>
      <w:rFonts w:ascii="宋体" w:hAnsi="宋体"/>
      <w:sz w:val="24"/>
      <w:szCs w:val="20"/>
    </w:rPr>
  </w:style>
  <w:style w:type="paragraph" w:customStyle="1" w:styleId="44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43">
    <w:name w:val="项目符号1"/>
    <w:basedOn w:val="1"/>
    <w:qFormat/>
    <w:uiPriority w:val="0"/>
    <w:pPr>
      <w:numPr>
        <w:ilvl w:val="1"/>
        <w:numId w:val="10"/>
      </w:numPr>
      <w:tabs>
        <w:tab w:val="left" w:pos="1104"/>
      </w:tabs>
    </w:pPr>
    <w:rPr>
      <w:szCs w:val="20"/>
    </w:rPr>
  </w:style>
  <w:style w:type="paragraph" w:customStyle="1" w:styleId="444">
    <w:name w:val="菲页2"/>
    <w:basedOn w:val="4"/>
    <w:qFormat/>
    <w:uiPriority w:val="0"/>
    <w:pPr>
      <w:widowControl/>
      <w:numPr>
        <w:ilvl w:val="2"/>
        <w:numId w:val="11"/>
      </w:numPr>
      <w:spacing w:before="120" w:after="120" w:line="360" w:lineRule="auto"/>
      <w:jc w:val="center"/>
    </w:pPr>
    <w:rPr>
      <w:rFonts w:hAnsi="宋体"/>
      <w:b w:val="0"/>
      <w:bCs w:val="0"/>
      <w:sz w:val="44"/>
      <w:szCs w:val="20"/>
    </w:rPr>
  </w:style>
  <w:style w:type="paragraph" w:customStyle="1" w:styleId="445">
    <w:name w:val="项目编号3"/>
    <w:basedOn w:val="1"/>
    <w:next w:val="1"/>
    <w:qFormat/>
    <w:uiPriority w:val="0"/>
    <w:pPr>
      <w:numPr>
        <w:ilvl w:val="0"/>
        <w:numId w:val="12"/>
      </w:numPr>
      <w:tabs>
        <w:tab w:val="left" w:pos="2040"/>
      </w:tabs>
      <w:spacing w:line="360" w:lineRule="auto"/>
      <w:ind w:left="0" w:firstLine="200"/>
      <w:jc w:val="left"/>
    </w:pPr>
    <w:rPr>
      <w:rFonts w:ascii="宋体"/>
      <w:sz w:val="24"/>
    </w:rPr>
  </w:style>
  <w:style w:type="paragraph" w:customStyle="1" w:styleId="446">
    <w:name w:val="a2"/>
    <w:basedOn w:val="1"/>
    <w:qFormat/>
    <w:uiPriority w:val="0"/>
    <w:pPr>
      <w:widowControl/>
      <w:spacing w:before="100" w:beforeAutospacing="1" w:after="100" w:afterAutospacing="1"/>
      <w:jc w:val="left"/>
    </w:pPr>
    <w:rPr>
      <w:rFonts w:ascii="宋体" w:hAnsi="宋体" w:cs="宋体"/>
      <w:sz w:val="24"/>
    </w:rPr>
  </w:style>
  <w:style w:type="paragraph" w:customStyle="1" w:styleId="447">
    <w:name w:val="Char2"/>
    <w:basedOn w:val="1"/>
    <w:qFormat/>
    <w:uiPriority w:val="0"/>
    <w:pPr>
      <w:numPr>
        <w:ilvl w:val="0"/>
        <w:numId w:val="13"/>
      </w:numPr>
      <w:ind w:left="0" w:firstLine="0"/>
    </w:pPr>
    <w:rPr>
      <w:rFonts w:ascii="仿宋_GB2312" w:eastAsia="仿宋_GB2312"/>
      <w:b/>
      <w:sz w:val="32"/>
      <w:szCs w:val="32"/>
    </w:rPr>
  </w:style>
  <w:style w:type="paragraph" w:customStyle="1" w:styleId="448">
    <w:name w:val="样式2"/>
    <w:basedOn w:val="2"/>
    <w:qFormat/>
    <w:uiPriority w:val="0"/>
    <w:pPr>
      <w:numPr>
        <w:ilvl w:val="0"/>
        <w:numId w:val="5"/>
      </w:numPr>
      <w:tabs>
        <w:tab w:val="left" w:pos="1200"/>
        <w:tab w:val="left" w:pos="1800"/>
      </w:tabs>
      <w:jc w:val="both"/>
    </w:pPr>
    <w:rPr>
      <w:rFonts w:ascii="Times New Roman"/>
      <w:sz w:val="32"/>
    </w:rPr>
  </w:style>
  <w:style w:type="paragraph" w:customStyle="1" w:styleId="449">
    <w:name w:val="aa"/>
    <w:basedOn w:val="1"/>
    <w:qFormat/>
    <w:uiPriority w:val="0"/>
    <w:pPr>
      <w:widowControl/>
      <w:spacing w:before="100" w:beforeAutospacing="1" w:after="100" w:afterAutospacing="1"/>
      <w:jc w:val="left"/>
    </w:pPr>
    <w:rPr>
      <w:rFonts w:ascii="宋体" w:hAnsi="宋体" w:cs="宋体"/>
      <w:sz w:val="24"/>
    </w:rPr>
  </w:style>
  <w:style w:type="paragraph" w:customStyle="1" w:styleId="450">
    <w:name w:val="题注4"/>
    <w:basedOn w:val="1"/>
    <w:next w:val="14"/>
    <w:qFormat/>
    <w:uiPriority w:val="0"/>
    <w:pPr>
      <w:framePr w:hSpace="180" w:wrap="around" w:vAnchor="text" w:hAnchor="margin" w:y="514"/>
      <w:jc w:val="center"/>
    </w:pPr>
    <w:rPr>
      <w:b/>
      <w:color w:val="000000"/>
      <w:szCs w:val="21"/>
      <w:lang w:val="en-GB"/>
    </w:rPr>
  </w:style>
  <w:style w:type="paragraph" w:customStyle="1" w:styleId="451">
    <w:name w:val="z-Bottom of Form"/>
    <w:next w:val="1"/>
    <w:qFormat/>
    <w:uiPriority w:val="0"/>
    <w:pPr>
      <w:widowControl w:val="0"/>
      <w:pBdr>
        <w:top w:val="single" w:color="000000" w:sz="2" w:space="0"/>
      </w:pBdr>
      <w:jc w:val="center"/>
    </w:pPr>
    <w:rPr>
      <w:rFonts w:hint="default" w:ascii="Arial" w:hAnsi="Arial" w:eastAsia="宋体" w:cs="Times New Roman"/>
      <w:vanish/>
      <w:sz w:val="16"/>
    </w:rPr>
  </w:style>
  <w:style w:type="paragraph" w:customStyle="1" w:styleId="452">
    <w:name w:val="无间隔1"/>
    <w:qFormat/>
    <w:uiPriority w:val="1"/>
    <w:pPr>
      <w:widowControl w:val="0"/>
      <w:jc w:val="both"/>
    </w:pPr>
    <w:rPr>
      <w:rFonts w:hint="default" w:ascii="Calibri" w:hAnsi="Calibri" w:eastAsia="宋体" w:cs="Times New Roman"/>
      <w:sz w:val="21"/>
      <w:szCs w:val="22"/>
    </w:rPr>
  </w:style>
  <w:style w:type="paragraph" w:customStyle="1" w:styleId="453">
    <w:name w:val="TOC 标题11"/>
    <w:basedOn w:val="2"/>
    <w:next w:val="1"/>
    <w:unhideWhenUsed/>
    <w:qFormat/>
    <w:uiPriority w:val="39"/>
    <w:pPr>
      <w:widowControl/>
      <w:numPr>
        <w:ilvl w:val="0"/>
        <w:numId w:val="14"/>
      </w:numPr>
      <w:tabs>
        <w:tab w:val="left" w:pos="1800"/>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54">
    <w:name w:val="List Paragraph1"/>
    <w:qFormat/>
    <w:uiPriority w:val="34"/>
    <w:pPr>
      <w:ind w:firstLine="420"/>
    </w:pPr>
    <w:rPr>
      <w:rFonts w:hint="default" w:ascii="Times New Roman" w:hAnsi="Times New Roman" w:eastAsia="宋体" w:cs="Times New Roman"/>
    </w:rPr>
  </w:style>
  <w:style w:type="paragraph" w:customStyle="1" w:styleId="455">
    <w:name w:val="Char11"/>
    <w:basedOn w:val="1"/>
    <w:qFormat/>
    <w:uiPriority w:val="0"/>
    <w:rPr>
      <w:rFonts w:ascii="仿宋_GB2312" w:eastAsia="仿宋_GB2312"/>
      <w:b/>
      <w:sz w:val="32"/>
      <w:szCs w:val="32"/>
    </w:rPr>
  </w:style>
  <w:style w:type="paragraph" w:customStyle="1" w:styleId="456">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57">
    <w:name w:val="Char Char Char Char Char Char Char Char Char Char2"/>
    <w:basedOn w:val="1"/>
    <w:qFormat/>
    <w:uiPriority w:val="0"/>
    <w:pPr>
      <w:numPr>
        <w:ilvl w:val="0"/>
        <w:numId w:val="11"/>
      </w:numPr>
    </w:pPr>
    <w:rPr>
      <w:sz w:val="24"/>
    </w:rPr>
  </w:style>
  <w:style w:type="paragraph" w:customStyle="1" w:styleId="458">
    <w:name w:val="默认段落字体 Para Char Char Char Char Char Char Char"/>
    <w:basedOn w:val="1"/>
    <w:qFormat/>
    <w:uiPriority w:val="0"/>
    <w:rPr>
      <w:rFonts w:eastAsia="华文细黑" w:cs="Cambria"/>
      <w:sz w:val="24"/>
      <w:szCs w:val="20"/>
    </w:rPr>
  </w:style>
  <w:style w:type="paragraph" w:styleId="459">
    <w:name w:val="No Spacing"/>
    <w:qFormat/>
    <w:uiPriority w:val="0"/>
    <w:pPr>
      <w:widowControl w:val="0"/>
      <w:jc w:val="both"/>
    </w:pPr>
    <w:rPr>
      <w:rFonts w:hint="default" w:ascii="仿宋_GB2312" w:hAnsi="仿宋_GB2312" w:eastAsia="华文细黑" w:cs="Cambria"/>
      <w:sz w:val="21"/>
      <w:szCs w:val="22"/>
    </w:rPr>
  </w:style>
  <w:style w:type="paragraph" w:customStyle="1" w:styleId="460">
    <w:name w:val="ZDY正文"/>
    <w:basedOn w:val="1"/>
    <w:qFormat/>
    <w:uiPriority w:val="0"/>
    <w:pPr>
      <w:spacing w:line="360" w:lineRule="auto"/>
      <w:ind w:firstLine="200"/>
      <w:jc w:val="left"/>
    </w:pPr>
    <w:rPr>
      <w:rFonts w:ascii="宋体" w:hAnsi="宋体"/>
      <w:sz w:val="24"/>
    </w:rPr>
  </w:style>
  <w:style w:type="paragraph" w:customStyle="1" w:styleId="461">
    <w:name w:val="二级标题"/>
    <w:basedOn w:val="1"/>
    <w:qFormat/>
    <w:uiPriority w:val="0"/>
    <w:pPr>
      <w:tabs>
        <w:tab w:val="left" w:pos="851"/>
        <w:tab w:val="left" w:pos="1418"/>
      </w:tabs>
      <w:ind w:firstLine="420"/>
    </w:pPr>
    <w:rPr>
      <w:rFonts w:eastAsia="Times New Roman"/>
      <w:sz w:val="20"/>
      <w:szCs w:val="21"/>
    </w:rPr>
  </w:style>
  <w:style w:type="table" w:customStyle="1" w:styleId="462">
    <w:name w:val="网格型 21"/>
    <w:basedOn w:val="61"/>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cBorders>
      </w:tcPr>
    </w:tblStylePr>
    <w:tblStylePr w:type="lastRow">
      <w:rPr>
        <w:b/>
        <w:bCs/>
      </w:rPr>
      <w:tcPr>
        <w:tcBorders>
          <w:top w:val="single" w:color="000000" w:sz="6" w:space="0"/>
          <w:left w:val="nil"/>
          <w:bottom w:val="nil"/>
          <w:right w:val="nil"/>
          <w:insideH w:val="nil"/>
          <w:insideV w:val="nil"/>
        </w:tcBorders>
      </w:tcPr>
    </w:tblStylePr>
    <w:tblStylePr w:type="firstCol">
      <w:rPr>
        <w:b/>
        <w:bCs/>
      </w:rPr>
      <w:tcPr>
        <w:tcBorders>
          <w:top w:val="nil"/>
          <w:left w:val="nil"/>
          <w:bottom w:val="nil"/>
          <w:right w:val="nil"/>
          <w:insideH w:val="nil"/>
          <w:insideV w:val="nil"/>
        </w:tcBorders>
      </w:tcPr>
    </w:tblStylePr>
    <w:tblStylePr w:type="lastCol">
      <w:rPr>
        <w:b/>
        <w:bCs/>
      </w:rPr>
      <w:tcPr>
        <w:tcBorders>
          <w:top w:val="nil"/>
          <w:left w:val="nil"/>
          <w:bottom w:val="nil"/>
          <w:right w:val="nil"/>
          <w:insideH w:val="nil"/>
          <w:insideV w:val="nil"/>
        </w:tcBorders>
      </w:tcPr>
    </w:tblStylePr>
  </w:style>
  <w:style w:type="table" w:customStyle="1" w:styleId="463">
    <w:name w:val="网格型1"/>
    <w:basedOn w:val="61"/>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64">
    <w:name w:val="纯文本 字符"/>
    <w:qFormat/>
    <w:uiPriority w:val="0"/>
    <w:rPr>
      <w:rFonts w:ascii="宋体" w:hAnsi="Courier New"/>
      <w:sz w:val="21"/>
      <w:szCs w:val="21"/>
    </w:rPr>
  </w:style>
  <w:style w:type="paragraph" w:customStyle="1" w:styleId="465">
    <w:name w:val="_Style 1"/>
    <w:basedOn w:val="1"/>
    <w:qFormat/>
    <w:uiPriority w:val="0"/>
    <w:pPr>
      <w:spacing w:line="360" w:lineRule="auto"/>
      <w:ind w:firstLine="420"/>
    </w:pPr>
    <w:rPr>
      <w:rFonts w:ascii="Calibri" w:hAnsi="Calibri"/>
      <w:sz w:val="24"/>
      <w:szCs w:val="22"/>
    </w:rPr>
  </w:style>
  <w:style w:type="character" w:customStyle="1" w:styleId="466">
    <w:name w:val="页脚 字符"/>
    <w:qFormat/>
    <w:uiPriority w:val="99"/>
  </w:style>
  <w:style w:type="paragraph" w:customStyle="1" w:styleId="467">
    <w:name w:val="正文_0"/>
    <w:qFormat/>
    <w:uiPriority w:val="0"/>
    <w:pPr>
      <w:widowControl w:val="0"/>
      <w:jc w:val="both"/>
    </w:pPr>
    <w:rPr>
      <w:rFonts w:hint="default" w:ascii="Calibri" w:hAnsi="Calibri" w:eastAsia="宋体" w:cs="Times New Roman"/>
      <w:sz w:val="21"/>
      <w:szCs w:val="22"/>
    </w:rPr>
  </w:style>
  <w:style w:type="paragraph" w:customStyle="1" w:styleId="468">
    <w:name w:val="样式 小四 段前: 5 磅 段后: 5 磅 首行缩进:  2 字符"/>
    <w:basedOn w:val="1"/>
    <w:qFormat/>
    <w:uiPriority w:val="0"/>
    <w:pPr>
      <w:spacing w:line="360" w:lineRule="auto"/>
    </w:pPr>
    <w:rPr>
      <w:rFonts w:ascii="宋体" w:hAnsi="宋体"/>
      <w:szCs w:val="21"/>
    </w:rPr>
  </w:style>
  <w:style w:type="character" w:customStyle="1" w:styleId="469">
    <w:name w:val="bookmark-item"/>
    <w:qFormat/>
    <w:uiPriority w:val="0"/>
  </w:style>
  <w:style w:type="paragraph" w:customStyle="1" w:styleId="470">
    <w:name w:val="TOC Heading1"/>
    <w:next w:val="1"/>
    <w:qFormat/>
    <w:uiPriority w:val="0"/>
    <w:rPr>
      <w:rFonts w:hint="default" w:ascii="Times New Roman" w:hAnsi="Times New Roman" w:eastAsia="宋体" w:cs="Times New Roman"/>
      <w:sz w:val="32"/>
    </w:rPr>
  </w:style>
  <w:style w:type="paragraph" w:customStyle="1" w:styleId="471">
    <w:name w:val="正文文本11"/>
    <w:basedOn w:val="1"/>
    <w:qFormat/>
    <w:uiPriority w:val="0"/>
    <w:rPr>
      <w:rFonts w:ascii="仿宋_GB2312" w:eastAsia="仿宋_GB2312"/>
      <w:sz w:val="28"/>
      <w:szCs w:val="20"/>
    </w:rPr>
  </w:style>
  <w:style w:type="paragraph" w:customStyle="1" w:styleId="472">
    <w:name w:val="正文文本1"/>
    <w:basedOn w:val="1"/>
    <w:next w:val="1"/>
    <w:qFormat/>
    <w:uiPriority w:val="0"/>
    <w:rPr>
      <w:sz w:val="28"/>
      <w:szCs w:val="20"/>
    </w:rPr>
  </w:style>
  <w:style w:type="table" w:customStyle="1" w:styleId="473">
    <w:name w:val="网格型2"/>
    <w:basedOn w:val="6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74">
    <w:name w:val="msolistparagraph"/>
    <w:basedOn w:val="1"/>
    <w:qFormat/>
    <w:uiPriority w:val="0"/>
    <w:pPr>
      <w:ind w:firstLine="420"/>
    </w:pPr>
    <w:rPr>
      <w:rFonts w:ascii="Calibri" w:hAnsi="Calibri"/>
      <w:sz w:val="20"/>
      <w:szCs w:val="20"/>
    </w:rPr>
  </w:style>
  <w:style w:type="character" w:customStyle="1" w:styleId="475">
    <w:name w:val="无"/>
    <w:qFormat/>
    <w:uiPriority w:val="0"/>
  </w:style>
  <w:style w:type="character" w:customStyle="1" w:styleId="476">
    <w:name w:val="font11"/>
    <w:basedOn w:val="64"/>
    <w:qFormat/>
    <w:uiPriority w:val="0"/>
    <w:rPr>
      <w:rFonts w:hint="eastAsia" w:ascii="宋体" w:hAnsi="宋体" w:eastAsia="宋体" w:cs="宋体"/>
      <w:color w:val="000000"/>
      <w:sz w:val="20"/>
      <w:szCs w:val="20"/>
      <w:u w:val="none"/>
    </w:rPr>
  </w:style>
  <w:style w:type="paragraph" w:customStyle="1" w:styleId="477">
    <w:name w:val="修订1"/>
    <w:hidden/>
    <w:semiHidden/>
    <w:qFormat/>
    <w:uiPriority w:val="99"/>
    <w:rPr>
      <w:rFonts w:hint="default" w:ascii="Calibri" w:hAnsi="Calibri" w:eastAsia="宋体" w:cs="Times New Roman"/>
      <w:sz w:val="21"/>
      <w:szCs w:val="24"/>
    </w:rPr>
  </w:style>
  <w:style w:type="character" w:customStyle="1" w:styleId="478">
    <w:name w:val="font41"/>
    <w:basedOn w:val="64"/>
    <w:qFormat/>
    <w:uiPriority w:val="0"/>
    <w:rPr>
      <w:rFonts w:hint="eastAsia" w:ascii="宋体" w:hAnsi="宋体" w:eastAsia="宋体" w:cs="宋体"/>
      <w:color w:val="000000"/>
      <w:sz w:val="24"/>
      <w:szCs w:val="24"/>
      <w:u w:val="none"/>
    </w:rPr>
  </w:style>
  <w:style w:type="paragraph" w:customStyle="1" w:styleId="479">
    <w:name w:val="修订2"/>
    <w:hidden/>
    <w:semiHidden/>
    <w:qFormat/>
    <w:uiPriority w:val="99"/>
    <w:rPr>
      <w:rFonts w:hint="default"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63503810-2e90-432e-943e-5a30fcf6f40b</errorID>
      <errorWord>-</errorWord>
      <group>L1_Format</group>
      <groupName>格式问题</groupName>
      <ability>L2_HalfPunc</ability>
      <abilityName>全半角检查</abilityName>
      <candidateList>
        <item>－</item>
      </candidateList>
      <explain>文本全半角错误。</explain>
      <paraID>683A8A99</paraID>
      <start>15</start>
      <end>16</end>
      <status>unmodified</status>
      <modifiedWord/>
      <trackRevisions>false</trackRevisions>
    </reviewItem>
    <reviewItem>
      <errorID>473ac1af-4c61-4a59-a367-72bfb54d7b26</errorID>
      <errorWord>(</errorWord>
      <group>L1_Format</group>
      <groupName>格式问题</groupName>
      <ability>L2_HalfPunc</ability>
      <abilityName>全半角检查</abilityName>
      <candidateList>
        <item>（</item>
      </candidateList>
      <explain>文本全半角错误。</explain>
      <paraID>3762B162</paraID>
      <start>16</start>
      <end>17</end>
      <status>unmodified</status>
      <modifiedWord/>
      <trackRevisions>false</trackRevisions>
    </reviewItem>
    <reviewItem>
      <errorID>36b7a4b8-bcf2-4ed6-9325-ac1bd0ff5f90</errorID>
      <errorWord>)</errorWord>
      <group>L1_Format</group>
      <groupName>格式问题</groupName>
      <ability>L2_HalfPunc</ability>
      <abilityName>全半角检查</abilityName>
      <candidateList>
        <item>）</item>
      </candidateList>
      <explain>文本全半角错误。</explain>
      <paraID>3762B162</paraID>
      <start>19</start>
      <end>20</end>
      <status>unmodified</status>
      <modifiedWord/>
      <trackRevisions>false</trackRevisions>
    </reviewItem>
    <reviewItem>
      <errorID>3cc709ec-9bd1-4c25-812a-b7d8031a7587</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 9E9D27C</paraID>
      <start>0</start>
      <end>10</end>
      <status>modified</status>
      <modifiedWord>2026年3月27日</modifiedWord>
      <trackRevisions>false</trackRevisions>
    </reviewItem>
    <reviewItem>
      <errorID>1f46bbd7-e7b4-4a2b-8205-0e1b561accfd</errorID>
      <errorWord>(</errorWord>
      <group>L1_Format</group>
      <groupName>格式问题</groupName>
      <ability>L2_HalfPunc</ability>
      <abilityName>全半角检查</abilityName>
      <candidateList>
        <item>（</item>
      </candidateList>
      <explain>文本全半角错误。</explain>
      <paraID> 9490B39</paraID>
      <start>9</start>
      <end>10</end>
      <status>unmodified</status>
      <modifiedWord/>
      <trackRevisions>false</trackRevisions>
    </reviewItem>
    <reviewItem>
      <errorID>ee3a702e-2658-4206-a4c2-e13c9b6fa6dd</errorID>
      <errorWord>)</errorWord>
      <group>L1_Format</group>
      <groupName>格式问题</groupName>
      <ability>L2_HalfPunc</ability>
      <abilityName>全半角检查</abilityName>
      <candidateList>
        <item>）</item>
      </candidateList>
      <explain>文本全半角错误。</explain>
      <paraID> 9490B39</paraID>
      <start>12</start>
      <end>13</end>
      <status>unmodified</status>
      <modifiedWord/>
      <trackRevisions>false</trackRevisions>
    </reviewItem>
    <reviewItem>
      <errorID>00fa7296-56b5-4b26-a70d-7f71b7080eef</errorID>
      <errorWord>-</errorWord>
      <group>L1_Format</group>
      <groupName>格式问题</groupName>
      <ability>L2_HalfPunc</ability>
      <abilityName>全半角检查</abilityName>
      <candidateList>
        <item>－</item>
      </candidateList>
      <explain>文本全半角错误。</explain>
      <paraID> 9490B39</paraID>
      <start>43</start>
      <end>44</end>
      <status>unmodified</status>
      <modifiedWord/>
      <trackRevisions>false</trackRevisions>
    </reviewItem>
    <reviewItem>
      <errorID>1f7021e1-99b6-41fd-9aef-c88a32496ed6</errorID>
      <errorWord>-</errorWord>
      <group>L1_Format</group>
      <groupName>格式问题</groupName>
      <ability>L2_HalfPunc</ability>
      <abilityName>全半角检查</abilityName>
      <candidateList>
        <item>－</item>
      </candidateList>
      <explain>文本全半角错误。</explain>
      <paraID>52D2CBB1</paraID>
      <start>13</start>
      <end>14</end>
      <status>unmodified</status>
      <modifiedWord/>
      <trackRevisions>false</trackRevisions>
    </reviewItem>
    <reviewItem>
      <errorID>9d1a9b59-7e7e-466b-8c77-69c5c2a7a76e</errorID>
      <errorWord>(</errorWord>
      <group>L1_Format</group>
      <groupName>格式问题</groupName>
      <ability>L2_HalfPunc</ability>
      <abilityName>全半角检查</abilityName>
      <candidateList>
        <item>（</item>
      </candidateList>
      <explain>文本全半角错误。</explain>
      <paraID>5CB2B51C</paraID>
      <start>16</start>
      <end>17</end>
      <status>unmodified</status>
      <modifiedWord/>
      <trackRevisions>false</trackRevisions>
    </reviewItem>
    <reviewItem>
      <errorID>42c5fa60-0f18-41a6-bebf-09ed6bd8dc3a</errorID>
      <errorWord>)</errorWord>
      <group>L1_Format</group>
      <groupName>格式问题</groupName>
      <ability>L2_HalfPunc</ability>
      <abilityName>全半角检查</abilityName>
      <candidateList>
        <item>）</item>
      </candidateList>
      <explain>文本全半角错误。</explain>
      <paraID>5CB2B51C</paraID>
      <start>19</start>
      <end>20</end>
      <status>unmodified</status>
      <modifiedWord/>
      <trackRevisions>false</trackRevisions>
    </reviewItem>
    <reviewItem>
      <errorID>6fbe4e99-94d7-4c30-8165-656285995354</errorID>
      <errorWord>-</errorWord>
      <group>L1_Format</group>
      <groupName>格式问题</groupName>
      <ability>L2_HalfPunc</ability>
      <abilityName>全半角检查</abilityName>
      <candidateList>
        <item>－</item>
      </candidateList>
      <explain>文本全半角错误。</explain>
      <paraID>75F585BB</paraID>
      <start>16</start>
      <end>17</end>
      <status>unmodified</status>
      <modifiedWord/>
      <trackRevisions>false</trackRevisions>
    </reviewItem>
    <reviewItem>
      <errorID>7608c128-3681-431c-9518-d92429979314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367276A4</paraID>
      <start>231</start>
      <end>232</end>
      <status>unmodified</status>
      <modifiedWord/>
      <trackRevisions>false</trackRevisions>
    </reviewItem>
    <reviewItem>
      <errorID>3b80b845-5b98-4ee2-afa4-34a7dbb60749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40601573</paraID>
      <start>231</start>
      <end>232</end>
      <status>unmodified</status>
      <modifiedWord/>
      <trackRevisions>false</trackRevisions>
    </reviewItem>
    <reviewItem>
      <errorID>873756d9-b9c9-49f7-aebb-bfd01b95d201</errorID>
      <errorWord>/）</errorWord>
      <group>L1_Punc</group>
      <groupName>标点问题</groupName>
      <ability>L2_Punc</ability>
      <abilityName>标点符号检查</abilityName>
      <candidateList>
        <item>）</item>
      </candidateList>
      <explain/>
      <paraID>3CDCF64F</paraID>
      <start>120</start>
      <end>122</end>
      <status>unmodified</status>
      <modifiedWord/>
      <trackRevisions>false</trackRevisions>
    </reviewItem>
    <reviewItem>
      <errorID>00355ed0-9e52-4f8c-a6e6-28d461ed7a38</errorID>
      <errorWord>“.</errorWord>
      <group>L1_Punc</group>
      <groupName>标点问题</groupName>
      <ability>L2_Punc</ability>
      <abilityName>标点符号检查</abilityName>
      <candidateList>
        <item>“</item>
      </candidateList>
      <explain/>
      <paraID>2036C0F3</paraID>
      <start>140</start>
      <end>142</end>
      <status>unmodified</status>
      <modifiedWord/>
      <trackRevisions>false</trackRevisions>
    </reviewItem>
    <reviewItem>
      <errorID>4a87317f-bd6a-4203-8785-f5b9ab7fc9dd</errorID>
      <errorWord>(</errorWord>
      <group>L1_Format</group>
      <groupName>格式问题</groupName>
      <ability>L2_HalfPunc</ability>
      <abilityName>全半角检查</abilityName>
      <candidateList>
        <item>（</item>
      </candidateList>
      <explain>文本全半角错误。</explain>
      <paraID>2F822B6F</paraID>
      <start>36</start>
      <end>37</end>
      <status>unmodified</status>
      <modifiedWord/>
      <trackRevisions>false</trackRevisions>
    </reviewItem>
    <reviewItem>
      <errorID>2edcc3bb-5414-4afd-b7e2-cee56391392b</errorID>
      <errorWord>)</errorWord>
      <group>L1_Format</group>
      <groupName>格式问题</groupName>
      <ability>L2_HalfPunc</ability>
      <abilityName>全半角检查</abilityName>
      <candidateList>
        <item>）</item>
      </candidateList>
      <explain>文本全半角错误。</explain>
      <paraID>2F822B6F</paraID>
      <start>39</start>
      <end>40</end>
      <status>unmodified</status>
      <modifiedWord/>
      <trackRevisions>false</trackRevisions>
    </reviewItem>
    <reviewItem>
      <errorID>9d219c0e-3771-473f-b205-5e217c58bdef</errorID>
      <errorWord>解锁</errorWord>
      <group>L1_Official</group>
      <groupName>公文问题</groupName>
      <ability>L2_Official</ability>
      <abilityName>公文问题</abilityName>
      <candidateList/>
      <explain>公文中禁止出现该词语</explain>
      <paraID>4EAE05CC</paraID>
      <start>79</start>
      <end>81</end>
      <status>unmodified</status>
      <modifiedWord/>
      <trackRevisions>false</trackRevisions>
    </reviewItem>
    <reviewItem>
      <errorID>625cfaeb-71db-4d1c-941f-e984c3417e6d</errorID>
      <errorWord>，</errorWord>
      <group>L1_Word</group>
      <groupName>字词问题</groupName>
      <ability>L2_Typo</ability>
      <abilityName>字词错误</abilityName>
      <candidateList>
        <item>，由</item>
      </candidateList>
      <explain/>
      <paraID>4EAE05CC</paraID>
      <start>267</start>
      <end>268</end>
      <status>unmodified</status>
      <modifiedWord/>
      <trackRevisions>false</trackRevisions>
    </reviewItem>
    <reviewItem>
      <errorID>676dfbd2-0f07-4809-9221-183638472883</errorID>
      <errorWord>(</errorWord>
      <group>L1_Format</group>
      <groupName>格式问题</groupName>
      <ability>L2_HalfPunc</ability>
      <abilityName>全半角检查</abilityName>
      <candidateList>
        <item>（</item>
      </candidateList>
      <explain>文本全半角错误。</explain>
      <paraID>388FBD60</paraID>
      <start>16</start>
      <end>17</end>
      <status>unmodified</status>
      <modifiedWord/>
      <trackRevisions>false</trackRevisions>
    </reviewItem>
    <reviewItem>
      <errorID>9eccdad5-2167-4da0-963f-9087ef726627</errorID>
      <errorWord>)</errorWord>
      <group>L1_Format</group>
      <groupName>格式问题</groupName>
      <ability>L2_HalfPunc</ability>
      <abilityName>全半角检查</abilityName>
      <candidateList>
        <item>）</item>
      </candidateList>
      <explain>文本全半角错误。</explain>
      <paraID>388FBD60</paraID>
      <start>19</start>
      <end>20</end>
      <status>unmodified</status>
      <modifiedWord/>
      <trackRevisions>false</trackRevisions>
    </reviewItem>
    <reviewItem>
      <errorID>642a4885-48db-48f6-833b-15711ed98c3d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1E07FDFD</paraID>
      <start>0</start>
      <end>2</end>
      <status>unmodified</status>
      <modifiedWord/>
      <trackRevisions>false</trackRevisions>
    </reviewItem>
    <reviewItem>
      <errorID>6ffdaaa0-a875-4435-b0e5-eaf16cb416f8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6164D5AF</paraID>
      <start>0</start>
      <end>2</end>
      <status>unmodified</status>
      <modifiedWord/>
      <trackRevisions>false</trackRevisions>
    </reviewItem>
    <reviewItem>
      <errorID>d6eeee6d-f7ac-4b46-a265-7a0840db9d2c</errorID>
      <errorWord>/）</errorWord>
      <group>L1_Punc</group>
      <groupName>标点问题</groupName>
      <ability>L2_Punc</ability>
      <abilityName>标点符号检查</abilityName>
      <candidateList>
        <item>）</item>
      </candidateList>
      <explain/>
      <paraID>6164D5AF</paraID>
      <start>157</start>
      <end>159</end>
      <status>unmodified</status>
      <modifiedWord/>
      <trackRevisions>false</trackRevisions>
    </reviewItem>
    <reviewItem>
      <errorID>5d3713b1-998c-41ac-abab-80639a99ab02</errorID>
      <errorWord>/）</errorWord>
      <group>L1_Punc</group>
      <groupName>标点问题</groupName>
      <ability>L2_Punc</ability>
      <abilityName>标点符号检查</abilityName>
      <candidateList>
        <item>）</item>
      </candidateList>
      <explain/>
      <paraID>6164D5AF</paraID>
      <start>200</start>
      <end>202</end>
      <status>unmodified</status>
      <modifiedWord/>
      <trackRevisions>false</trackRevisions>
    </reviewItem>
    <reviewItem>
      <errorID>fb47feb8-3919-495f-8121-300b341cc125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2F79052C</paraID>
      <start>0</start>
      <end>2</end>
      <status>unmodified</status>
      <modifiedWord/>
      <trackRevisions>false</trackRevisions>
    </reviewItem>
    <reviewItem>
      <errorID>d9ea4f26-f769-4fec-92ae-5e6583c2028d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31D732F1</paraID>
      <start>0</start>
      <end>2</end>
      <status>unmodified</status>
      <modifiedWord/>
      <trackRevisions>false</trackRevisions>
    </reviewItem>
    <reviewItem>
      <errorID>2c8111a3-2ac9-4bf2-a302-2a14d5af6023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641B9BAD</paraID>
      <start>0</start>
      <end>2</end>
      <status>unmodified</status>
      <modifiedWord/>
      <trackRevisions>false</trackRevisions>
    </reviewItem>
    <reviewItem>
      <errorID>64cb1a35-01bd-4169-835d-26ef26927c4f</errorID>
      <errorWord>(</errorWord>
      <group>L1_Format</group>
      <groupName>格式问题</groupName>
      <ability>L2_HalfPunc</ability>
      <abilityName>全半角检查</abilityName>
      <candidateList>
        <item>（</item>
      </candidateList>
      <explain>文本全半角错误。</explain>
      <paraID>641B9BAD</paraID>
      <start>74</start>
      <end>75</end>
      <status>unmodified</status>
      <modifiedWord/>
      <trackRevisions>false</trackRevisions>
    </reviewItem>
    <reviewItem>
      <errorID>77f204dd-a27f-402e-b1df-b074b5efc3f3</errorID>
      <errorWord>)</errorWord>
      <group>L1_Format</group>
      <groupName>格式问题</groupName>
      <ability>L2_HalfPunc</ability>
      <abilityName>全半角检查</abilityName>
      <candidateList>
        <item>）</item>
      </candidateList>
      <explain>文本全半角错误。</explain>
      <paraID>641B9BAD</paraID>
      <start>77</start>
      <end>78</end>
      <status>unmodified</status>
      <modifiedWord/>
      <trackRevisions>false</trackRevisions>
    </reviewItem>
    <reviewItem>
      <errorID>3c4dbdc2-ca2f-4b18-889f-c074d546c1b7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22D56763</paraID>
      <start>0</start>
      <end>2</end>
      <status>unmodified</status>
      <modifiedWord/>
      <trackRevisions>false</trackRevisions>
    </reviewItem>
    <reviewItem>
      <errorID>d46f10b7-3c2e-4cfe-a3f2-f630d986b301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612F4FDA</paraID>
      <start>0</start>
      <end>2</end>
      <status>unmodified</status>
      <modifiedWord/>
      <trackRevisions>false</trackRevisions>
    </reviewItem>
    <reviewItem>
      <errorID>28aa791b-5fa0-4669-bfc7-1d5181b68190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5FED448E</paraID>
      <start>231</start>
      <end>232</end>
      <status>unmodified</status>
      <modifiedWord/>
      <trackRevisions>false</trackRevisions>
    </reviewItem>
    <reviewItem>
      <errorID>614295c3-9704-45b6-9a93-4a1a87f7de13</errorID>
      <errorWord>/）</errorWord>
      <group>L1_Punc</group>
      <groupName>标点问题</groupName>
      <ability>L2_Punc</ability>
      <abilityName>标点符号检查</abilityName>
      <candidateList>
        <item>）</item>
      </candidateList>
      <explain/>
      <paraID>206F40BD</paraID>
      <start>104</start>
      <end>106</end>
      <status>unmodified</status>
      <modifiedWord/>
      <trackRevisions>false</trackRevisions>
    </reviewItem>
    <reviewItem>
      <errorID>435cdeaa-eb1c-46d5-bd19-a7806e2d6af0</errorID>
      <errorWord>免于</errorWord>
      <group>L1_Word</group>
      <groupName>字词问题</groupName>
      <ability>L2_Typo</ability>
      <abilityName>字词错误</abilityName>
      <candidateList>
        <item>免予</item>
      </candidateList>
      <explain>存在发音相同字词的误用。</explain>
      <paraID>206F40BD</paraID>
      <start>163</start>
      <end>165</end>
      <status>modified</status>
      <modifiedWord>免予</modifiedWord>
      <trackRevisions>false</trackRevisions>
    </reviewItem>
    <reviewItem>
      <errorID>7d247321-b5aa-4e35-a72d-0521594c24d8</errorID>
      <errorWord>拟定</errorWord>
      <group>L1_Word</group>
      <groupName>字词问题</groupName>
      <ability>L2_Typo</ability>
      <abilityName>字词错误</abilityName>
      <candidateList>
        <item>拟订</item>
      </candidateList>
      <explain>〈动〉草拟：～计划｜～方案。</explain>
      <paraID>4B284365</paraID>
      <start>24</start>
      <end>26</end>
      <status>modified</status>
      <modifiedWord>拟订</modifiedWord>
      <trackRevisions>false</trackRevisions>
    </reviewItem>
    <reviewItem>
      <errorID>4710d898-21f7-4a94-a4c5-176929a62dd5</errorID>
      <errorWord>民</errorWord>
      <group>L1_Word</group>
      <groupName>字词问题</groupName>
      <ability>L2_Typo</ability>
      <abilityName>字词错误</abilityName>
      <candidateList>
        <item>民和</item>
      </candidateList>
      <explain/>
      <paraID>2B7822DD</paraID>
      <start>135</start>
      <end>137</end>
      <status>modified</status>
      <modifiedWord>民和</modifiedWord>
      <trackRevisions>false</trackRevisions>
    </reviewItem>
    <reviewItem>
      <errorID>47d07e28-472c-4cf2-96e1-d76c12fa2a61</errorID>
      <errorWord>列</errorWord>
      <group>L1_Word</group>
      <groupName>字词问题</groupName>
      <ability>L2_Typo</ability>
      <abilityName>字词错误</abilityName>
      <candidateList>
        <item>列入</item>
      </candidateList>
      <explain/>
      <paraID>2B7822DD</paraID>
      <start>231</start>
      <end>233</end>
      <status>modified</status>
      <modifiedWord>列入</modifiedWord>
      <trackRevisions>false</trackRevisions>
    </reviewItem>
    <reviewItem>
      <errorID>beb4100b-b876-4a52-8e14-9c1f24162577</errorID>
      <errorWord>作</errorWord>
      <group>L1_Word</group>
      <groupName>字词问题</groupName>
      <ability>L2_Typo</ability>
      <abilityName>字词错误</abilityName>
      <candidateList>
        <item>做</item>
      </candidateList>
      <explain>存在发音相同字词的误用。</explain>
      <paraID>17DB75EB</paraID>
      <start>122</start>
      <end>123</end>
      <status>modified</status>
      <modifiedWord>做</modifiedWord>
      <trackRevisions>false</trackRevisions>
    </reviewItem>
    <reviewItem>
      <errorID>aba79790-ba6b-4d3b-9269-a5e37d004116</errorID>
      <errorWord>&lt;</errorWord>
      <group>L1_Format</group>
      <groupName>格式问题</groupName>
      <ability>L2_HalfPunc</ability>
      <abilityName>全半角检查</abilityName>
      <candidateList>
        <item>〈</item>
      </candidateList>
      <explain>文本全半角错误。</explain>
      <paraID>6A925760</paraID>
      <start>49</start>
      <end>50</end>
      <status>unmodified</status>
      <modifiedWord/>
      <trackRevisions>false</trackRevisions>
    </reviewItem>
    <reviewItem>
      <errorID>205d6f5b-0813-4df8-b213-d1a2967a6d44</errorID>
      <errorWord>&lt;</errorWord>
      <group>L1_Format</group>
      <groupName>格式问题</groupName>
      <ability>L2_HalfPunc</ability>
      <abilityName>全半角检查</abilityName>
      <candidateList>
        <item>〈</item>
      </candidateList>
      <explain>文本全半角错误。</explain>
      <paraID> B2EF8B0</paraID>
      <start>50</start>
      <end>51</end>
      <status>unmodified</status>
      <modifiedWord/>
      <trackRevisions>false</trackRevisions>
    </reviewItem>
    <reviewItem>
      <errorID>eb0b2552-ea47-48f1-9444-5ed9b2af5955</errorID>
      <errorWord>&lt;</errorWord>
      <group>L1_Format</group>
      <groupName>格式问题</groupName>
      <ability>L2_HalfPunc</ability>
      <abilityName>全半角检查</abilityName>
      <candidateList>
        <item>〈</item>
      </candidateList>
      <explain>文本全半角错误。</explain>
      <paraID>24072040</paraID>
      <start>34</start>
      <end>35</end>
      <status>unmodified</status>
      <modifiedWord/>
      <trackRevisions>false</trackRevisions>
    </reviewItem>
    <reviewItem>
      <errorID>dbd99cb0-21f4-433e-8eba-7a9c5432d837</errorID>
      <errorWord>-</errorWord>
      <group>L1_Format</group>
      <groupName>格式问题</groupName>
      <ability>L2_HalfPunc</ability>
      <abilityName>全半角检查</abilityName>
      <candidateList>
        <item>－</item>
      </candidateList>
      <explain>文本全半角错误。</explain>
      <paraID>39D28A8D</paraID>
      <start>34</start>
      <end>35</end>
      <status>unmodified</status>
      <modifiedWord/>
      <trackRevisions>false</trackRevisions>
    </reviewItem>
    <reviewItem>
      <errorID>86619260-8135-4f50-b821-a4669845692a</errorID>
      <errorWord>-</errorWord>
      <group>L1_Format</group>
      <groupName>格式问题</groupName>
      <ability>L2_HalfPunc</ability>
      <abilityName>全半角检查</abilityName>
      <candidateList>
        <item>－</item>
      </candidateList>
      <explain>文本全半角错误。</explain>
      <paraID>4074496F</paraID>
      <start>20</start>
      <end>21</end>
      <status>unmodified</status>
      <modifiedWord/>
      <trackRevisions>false</trackRevisions>
    </reviewItem>
    <reviewItem>
      <errorID>0aa8197b-aec6-46e6-90ea-9dce592ccf8a</errorID>
      <errorWord>（2015)150号</errorWord>
      <group>L1_Knowledge</group>
      <groupName>知识性问题</groupName>
      <ability>L2_Knowledge</ability>
      <abilityName>其他知识</abilityName>
      <candidateList>
        <item>〔2015〕150号</item>
      </candidateList>
      <explain>发文字号格式错误。</explain>
      <paraID>4570F21D</paraID>
      <start>115</start>
      <end>125</end>
      <status>modified</status>
      <modifiedWord>〔2015〕150号</modifiedWord>
      <trackRevisions>false</trackRevisions>
    </reviewItem>
    <reviewItem>
      <errorID>8673742e-c29d-462f-a9a3-2fc4c9d7d907</errorID>
      <errorWord>(</errorWord>
      <group>L1_Format</group>
      <groupName>格式问题</groupName>
      <ability>L2_HalfPunc</ability>
      <abilityName>全半角检查</abilityName>
      <candidateList>
        <item>（</item>
      </candidateList>
      <explain>文本全半角错误。</explain>
      <paraID>127D99EB</paraID>
      <start>20</start>
      <end>21</end>
      <status>unmodified</status>
      <modifiedWord/>
      <trackRevisions>false</trackRevisions>
    </reviewItem>
    <reviewItem>
      <errorID>0ff8633e-18f3-45d5-bfaa-10a5c0385725</errorID>
      <errorWord>)</errorWord>
      <group>L1_Format</group>
      <groupName>格式问题</groupName>
      <ability>L2_HalfPunc</ability>
      <abilityName>全半角检查</abilityName>
      <candidateList>
        <item>）</item>
      </candidateList>
      <explain>文本全半角错误。</explain>
      <paraID>127D99EB</paraID>
      <start>23</start>
      <end>24</end>
      <status>unmodified</status>
      <modifiedWord/>
      <trackRevisions>false</trackRevisions>
    </reviewItem>
    <reviewItem>
      <errorID>79d07fec-cd65-42c7-adc3-574b0ede712c</errorID>
      <errorWord>做出</errorWord>
      <group>L1_Word</group>
      <groupName>字词问题</groupName>
      <ability>L2_Typo</ability>
      <abilityName>字词错误</abilityName>
      <candidateList>
        <item>作出</item>
      </candidateList>
      <explain/>
      <paraID>4BC3C1E2</paraID>
      <start>21</start>
      <end>23</end>
      <status>modified</status>
      <modifiedWord>作出</modifiedWord>
      <trackRevisions>false</trackRevisions>
    </reviewItem>
    <reviewItem>
      <errorID>c219c2d5-afb1-4b16-89e2-a6e27d728467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79A17EF5</paraID>
      <start>129</start>
      <end>132</end>
      <status>unmodified</status>
      <modifiedWord/>
      <trackRevisions>false</trackRevisions>
    </reviewItem>
    <reviewItem>
      <errorID>a61b05c0-42b3-4f08-839e-6266c13fc5dd</errorID>
      <errorWord>。】</errorWord>
      <group>L1_Punc</group>
      <groupName>标点问题</groupName>
      <ability>L2_Punc</ability>
      <abilityName>标点符号检查</abilityName>
      <candidateList>
        <item>】</item>
      </candidateList>
      <explain/>
      <paraID>79A17EF5</paraID>
      <start>264</start>
      <end>266</end>
      <status>unmodified</status>
      <modifiedWord/>
      <trackRevisions>false</trackRevisions>
    </reviewItem>
    <reviewItem>
      <errorID>48f2a7a5-9868-4e7f-b872-e7191aa0ce4b</errorID>
      <errorWord>噪音</errorWord>
      <group>L1_Word</group>
      <groupName>字词问题</groupName>
      <ability>L2_Alias</ability>
      <abilityName>也作/曾用词</abilityName>
      <candidateList>
        <item>噪声</item>
      </candidateList>
      <explain>词汇[噪音]为不规范表述或旧称，其规范书面表述为[噪声]。</explain>
      <paraID>2FB3AD74</paraID>
      <start>20</start>
      <end>22</end>
      <status>unmodified</status>
      <modifiedWord/>
      <trackRevisions>false</trackRevisions>
    </reviewItem>
    <reviewItem>
      <errorID>4a662577-b810-40e6-b63a-ea9c5e611895</errorID>
      <errorWord>属</errorWord>
      <group>L1_Word</group>
      <groupName>字词问题</groupName>
      <ability>L2_Typo</ability>
      <abilityName>字词错误</abilityName>
      <candidateList>
        <item>属于</item>
      </candidateList>
      <explain/>
      <paraID>3A412A19</paraID>
      <start>138</start>
      <end>140</end>
      <status>modified</status>
      <modifiedWord>属于</modifiedWord>
      <trackRevisions>false</trackRevisions>
    </reviewItem>
    <reviewItem>
      <errorID>aa143b13-4e42-4e96-8ec6-ed78203ba311</errorID>
      <errorWord>(</errorWord>
      <group>L1_Format</group>
      <groupName>格式问题</groupName>
      <ability>L2_HalfPunc</ability>
      <abilityName>全半角检查</abilityName>
      <candidateList>
        <item>（</item>
      </candidateList>
      <explain>文本全半角错误。</explain>
      <paraID>590E0126</paraID>
      <start>113</start>
      <end>114</end>
      <status>unmodified</status>
      <modifiedWord/>
      <trackRevisions>false</trackRevisions>
    </reviewItem>
    <reviewItem>
      <errorID>a85de70a-59e5-4071-b44a-d1b0777daf05</errorID>
      <errorWord>)</errorWord>
      <group>L1_Format</group>
      <groupName>格式问题</groupName>
      <ability>L2_HalfPunc</ability>
      <abilityName>全半角检查</abilityName>
      <candidateList>
        <item>）</item>
      </candidateList>
      <explain>文本全半角错误。</explain>
      <paraID>590E0126</paraID>
      <start>116</start>
      <end>117</end>
      <status>unmodified</status>
      <modifiedWord/>
      <trackRevisions>false</trackRevisions>
    </reviewItem>
    <reviewItem>
      <errorID>7eb656cb-5e43-412a-bd35-f046ab97eb50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590E0126</paraID>
      <start>463</start>
      <end>466</end>
      <status>unmodified</status>
      <modifiedWord/>
      <trackRevisions>false</trackRevisions>
    </reviewItem>
    <reviewItem>
      <errorID>d21f864f-b48f-401f-bdbf-3c2fcdcdf2b5</errorID>
      <errorWord>监管部门的</errorWord>
      <group>L1_Word</group>
      <groupName>字词问题</groupName>
      <ability>L2_Typo</ability>
      <abilityName>字词错误</abilityName>
      <candidateList>
        <item>监管部门</item>
      </candidateList>
      <explain/>
      <paraID>6EBEE9BA</paraID>
      <start>28</start>
      <end>32</end>
      <status>modified</status>
      <modifiedWord>监管部门</modifiedWord>
      <trackRevisions>false</trackRevisions>
    </reviewItem>
    <reviewItem>
      <errorID>f5565f3b-544b-476f-a0c0-8fa8fdb97e74</errorID>
      <errorWord>(</errorWord>
      <group>L1_Format</group>
      <groupName>格式问题</groupName>
      <ability>L2_HalfPunc</ability>
      <abilityName>全半角检查</abilityName>
      <candidateList>
        <item>（</item>
      </candidateList>
      <explain>文本全半角错误。</explain>
      <paraID>74650948</paraID>
      <start>22</start>
      <end>23</end>
      <status>unmodified</status>
      <modifiedWord/>
      <trackRevisions>false</trackRevisions>
    </reviewItem>
    <reviewItem>
      <errorID>8ae0eb79-485a-43c8-a41c-ef9911ce45cc</errorID>
      <errorWord>)</errorWord>
      <group>L1_Format</group>
      <groupName>格式问题</groupName>
      <ability>L2_HalfPunc</ability>
      <abilityName>全半角检查</abilityName>
      <candidateList>
        <item>）</item>
      </candidateList>
      <explain>文本全半角错误。</explain>
      <paraID>74650948</paraID>
      <start>25</start>
      <end>26</end>
      <status>unmodified</status>
      <modifiedWord/>
      <trackRevisions>false</trackRevisions>
    </reviewItem>
    <reviewItem>
      <errorID>e4fc4f56-9b35-4638-9668-da38ebfd54fe</errorID>
      <errorWord>(</errorWord>
      <group>L1_Format</group>
      <groupName>格式问题</groupName>
      <ability>L2_HalfPunc</ability>
      <abilityName>全半角检查</abilityName>
      <candidateList>
        <item>（</item>
      </candidateList>
      <explain>文本全半角错误。</explain>
      <paraID> 5D5BD40</paraID>
      <start>155</start>
      <end>156</end>
      <status>unmodified</status>
      <modifiedWord/>
      <trackRevisions>false</trackRevisions>
    </reviewItem>
    <reviewItem>
      <errorID>219d5e9a-cc06-4236-b166-0688822f85d3</errorID>
      <errorWord>)</errorWord>
      <group>L1_Format</group>
      <groupName>格式问题</groupName>
      <ability>L2_HalfPunc</ability>
      <abilityName>全半角检查</abilityName>
      <candidateList>
        <item>）</item>
      </candidateList>
      <explain>文本全半角错误。</explain>
      <paraID> 5D5BD40</paraID>
      <start>158</start>
      <end>159</end>
      <status>unmodified</status>
      <modifiedWord/>
      <trackRevisions>false</trackRevisions>
    </reviewItem>
    <reviewItem>
      <errorID>4f7b6224-20d1-4423-9a7b-171d4572a2f7</errorID>
      <errorWord>招</errorWord>
      <group>L1_Word</group>
      <groupName>字词问题</groupName>
      <ability>L2_Typo</ability>
      <abilityName>字词错误</abilityName>
      <candidateList>
        <item>招标</item>
      </candidateList>
      <explain/>
      <paraID> 4789302</paraID>
      <start>16</start>
      <end>18</end>
      <status>modified</status>
      <modifiedWord>招标</modifiedWord>
      <trackRevisions>false</trackRevisions>
    </reviewItem>
    <reviewItem>
      <errorID>823f20b6-5414-4034-9e44-d0f894ec2fe9</errorID>
      <errorWord>-</errorWord>
      <group>L1_Format</group>
      <groupName>格式问题</groupName>
      <ability>L2_HalfPunc</ability>
      <abilityName>全半角检查</abilityName>
      <candidateList>
        <item>－</item>
      </candidateList>
      <explain>文本全半角错误。</explain>
      <paraID>563810C3</paraID>
      <start>8</start>
      <end>9</end>
      <status>unmodified</status>
      <modifiedWord/>
      <trackRevisions>false</trackRevisions>
    </reviewItem>
    <reviewItem>
      <errorID>8f412b96-9aa2-45ef-98d9-d1426b7cdfb8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11F3E430</paraID>
      <start>0</start>
      <end>2</end>
      <status>unmodified</status>
      <modifiedWord/>
      <trackRevisions>false</trackRevisions>
    </reviewItem>
    <reviewItem>
      <errorID>238ccb3e-0724-4fff-ac84-8657d42c23e3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20182DB8</paraID>
      <start>0</start>
      <end>2</end>
      <status>unmodified</status>
      <modifiedWord/>
      <trackRevisions>false</trackRevisions>
    </reviewItem>
    <reviewItem>
      <errorID>c96bb94d-9772-44c0-8aa6-97ec092cae51</errorID>
      <errorWord>-</errorWord>
      <group>L1_Format</group>
      <groupName>格式问题</groupName>
      <ability>L2_HalfPunc</ability>
      <abilityName>全半角检查</abilityName>
      <candidateList>
        <item>－</item>
      </candidateList>
      <explain>文本全半角错误。</explain>
      <paraID>20182DB8</paraID>
      <start>15</start>
      <end>16</end>
      <status>unmodified</status>
      <modifiedWord/>
      <trackRevisions>false</trackRevisions>
    </reviewItem>
    <reviewItem>
      <errorID>bcfe08f6-b29d-4cab-a707-d11a07348b3c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4FB62FD4</paraID>
      <start>0</start>
      <end>2</end>
      <status>unmodified</status>
      <modifiedWord/>
      <trackRevisions>false</trackRevisions>
    </reviewItem>
    <reviewItem>
      <errorID>b83e099d-7e24-4fd6-a7c4-36eafce17b33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1B6B7B84</paraID>
      <start>0</start>
      <end>2</end>
      <status>unmodified</status>
      <modifiedWord/>
      <trackRevisions>false</trackRevisions>
    </reviewItem>
    <reviewItem>
      <errorID>ba58c68f-99f7-4824-9033-d156b552d60c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71252B46</paraID>
      <start>0</start>
      <end>2</end>
      <status>unmodified</status>
      <modifiedWord/>
      <trackRevisions>false</trackRevisions>
    </reviewItem>
    <reviewItem>
      <errorID>d44a2cf5-83b9-4069-aa5e-e2c973cc63e3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440F8242</paraID>
      <start>0</start>
      <end>2</end>
      <status>unmodified</status>
      <modifiedWord/>
      <trackRevisions>false</trackRevisions>
    </reviewItem>
    <reviewItem>
      <errorID>a7bc9918-47a8-4bcd-9541-50603c56c1d6</errorID>
      <errorWord>-</errorWord>
      <group>L1_Format</group>
      <groupName>格式问题</groupName>
      <ability>L2_HalfPunc</ability>
      <abilityName>全半角检查</abilityName>
      <candidateList>
        <item>－</item>
      </candidateList>
      <explain>文本全半角错误。</explain>
      <paraID>440F8242</paraID>
      <start>17</start>
      <end>18</end>
      <status>unmodified</status>
      <modifiedWord/>
      <trackRevisions>false</trackRevisions>
    </reviewItem>
    <reviewItem>
      <errorID>8295cabf-fd86-4a01-9df3-a9497d9ff456</errorID>
      <errorWord>（</errorWord>
      <group>L1_Format</group>
      <groupName>格式问题</groupName>
      <ability>L2_HalfPunc</ability>
      <abilityName>全半角检查</abilityName>
      <candidateList>
        <item>(</item>
      </candidateList>
      <explain>文本全半角错误。</explain>
      <paraID>2BAE05D1</paraID>
      <start>0</start>
      <end>1</end>
      <status>unmodified</status>
      <modifiedWord/>
      <trackRevisions>false</trackRevisions>
    </reviewItem>
    <reviewItem>
      <errorID>d9b87969-7579-471e-8a90-7a4552888285</errorID>
      <errorWord>）</errorWord>
      <group>L1_Format</group>
      <groupName>格式问题</groupName>
      <ability>L2_HalfPunc</ability>
      <abilityName>全半角检查</abilityName>
      <candidateList>
        <item>)</item>
      </candidateList>
      <explain>文本全半角错误。</explain>
      <paraID>2BAE05D1</paraID>
      <start>13</start>
      <end>14</end>
      <status>unmodified</status>
      <modifiedWord/>
      <trackRevisions>false</trackRevisions>
    </reviewItem>
    <reviewItem>
      <errorID>7af24ac2-5491-40c5-8321-65eae44bb155</errorID>
      <errorWord>住房城乡建设部</errorWord>
      <group>L1_Word</group>
      <groupName>字词问题</groupName>
      <ability>L2_Typo</ability>
      <abilityName>字词错误</abilityName>
      <candidateList>
        <item>住房和城乡建设部</item>
      </candidateList>
      <explain/>
      <paraID>75A99C91</paraID>
      <start>11</start>
      <end>19</end>
      <status>modified</status>
      <modifiedWord>住房和城乡建设部</modifiedWord>
      <trackRevisions>false</trackRevisions>
    </reviewItem>
    <reviewItem>
      <errorID>a7a8d9ae-ea5a-40be-9d0f-7d9f5c209526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713EAFDB</paraID>
      <start>47</start>
      <end>50</end>
      <status>unmodified</status>
      <modifiedWord/>
      <trackRevisions>false</trackRevisions>
    </reviewItem>
    <reviewItem>
      <errorID>af9f7340-5466-407d-844d-d21d245d1b2b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713EAFDB</paraID>
      <start>60</start>
      <end>63</end>
      <status>unmodified</status>
      <modifiedWord/>
      <trackRevisions>false</trackRevisions>
    </reviewItem>
    <reviewItem>
      <errorID>3720e039-d739-4c3c-9a60-c85c9754f96a</errorID>
      <errorWord>房</errorWord>
      <group>L1_Word</group>
      <groupName>字词问题</groupName>
      <ability>L2_Typo</ability>
      <abilityName>字词错误</abilityName>
      <candidateList>
        <item>房和</item>
      </candidateList>
      <explain/>
      <paraID>713EAFDB</paraID>
      <start>86</start>
      <end>88</end>
      <status>modified</status>
      <modifiedWord>房和</modifiedWord>
      <trackRevisions>false</trackRevisions>
    </reviewItem>
    <reviewItem>
      <errorID>784ce2db-7ffc-4503-8da4-c61ed4324639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39B13920</paraID>
      <start>25</start>
      <end>28</end>
      <status>unmodified</status>
      <modifiedWord/>
      <trackRevisions>false</trackRevisions>
    </reviewItem>
    <reviewItem>
      <errorID>50ee048a-4183-4cd7-9145-5d61794a96a8</errorID>
      <errorWord>“/</errorWord>
      <group>L1_Punc</group>
      <groupName>标点问题</groupName>
      <ability>L2_Punc</ability>
      <abilityName>标点符号检查</abilityName>
      <candidateList>
        <item>“</item>
      </candidateList>
      <explain/>
      <paraID>2AF25836</paraID>
      <start>81</start>
      <end>83</end>
      <status>unmodified</status>
      <modifiedWord/>
      <trackRevisions>false</trackRevisions>
    </reviewItem>
    <reviewItem>
      <errorID>d5c85899-c839-47b7-8e5e-a9580374db4a</errorID>
      <errorWord>,</errorWord>
      <group>L1_Format</group>
      <groupName>格式问题</groupName>
      <ability>L2_HalfPunc</ability>
      <abilityName>全半角检查</abilityName>
      <candidateList>
        <item>，</item>
      </candidateList>
      <explain>文本全半角错误。</explain>
      <paraID>1E4B9350</paraID>
      <start>66</start>
      <end>67</end>
      <status>unmodified</status>
      <modifiedWord/>
      <trackRevisions>false</trackRevisions>
    </reviewItem>
    <reviewItem>
      <errorID>5356a217-6589-4461-82ba-f6e1b6bf23dd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65B5D1AF</paraID>
      <start>13</start>
      <end>16</end>
      <status>unmodified</status>
      <modifiedWord/>
      <trackRevisions>false</trackRevisions>
    </reviewItem>
    <reviewItem>
      <errorID>6c51b1f5-175a-42a5-9810-6de596a4a1c0</errorID>
      <errorWord>-</errorWord>
      <group>L1_Format</group>
      <groupName>格式问题</groupName>
      <ability>L2_HalfPunc</ability>
      <abilityName>全半角检查</abilityName>
      <candidateList>
        <item>－</item>
      </candidateList>
      <explain>文本全半角错误。</explain>
      <paraID>65B5D1AF</paraID>
      <start>65</start>
      <end>66</end>
      <status>unmodified</status>
      <modifiedWord/>
      <trackRevisions>false</trackRevisions>
    </reviewItem>
    <reviewItem>
      <errorID>a442db34-5d26-42dc-ac93-09e6aad98371</errorID>
      <errorWord>-</errorWord>
      <group>L1_Format</group>
      <groupName>格式问题</groupName>
      <ability>L2_HalfPunc</ability>
      <abilityName>全半角检查</abilityName>
      <candidateList>
        <item>－</item>
      </candidateList>
      <explain>文本全半角错误。</explain>
      <paraID>12EE56BF</paraID>
      <start>16</start>
      <end>17</end>
      <status>unmodified</status>
      <modifiedWord/>
      <trackRevisions>false</trackRevisions>
    </reviewItem>
    <reviewItem>
      <errorID>7eba6aac-8df6-4636-aa84-bf02770640ca</errorID>
      <errorWord>-</errorWord>
      <group>L1_Format</group>
      <groupName>格式问题</groupName>
      <ability>L2_HalfPunc</ability>
      <abilityName>全半角检查</abilityName>
      <candidateList>
        <item>－</item>
      </candidateList>
      <explain>文本全半角错误。</explain>
      <paraID>6AB0C371</paraID>
      <start>16</start>
      <end>17</end>
      <status>unmodified</status>
      <modifiedWord/>
      <trackRevisions>false</trackRevisions>
    </reviewItem>
    <reviewItem>
      <errorID>35d6442f-e406-4d6c-b280-743edce309ea</errorID>
      <errorWord>-</errorWord>
      <group>L1_Format</group>
      <groupName>格式问题</groupName>
      <ability>L2_HalfPunc</ability>
      <abilityName>全半角检查</abilityName>
      <candidateList>
        <item>－</item>
      </candidateList>
      <explain>文本全半角错误。</explain>
      <paraID>2932453D</paraID>
      <start>15</start>
      <end>16</end>
      <status>unmodified</status>
      <modifiedWord/>
      <trackRevisions>false</trackRevisions>
    </reviewItem>
    <reviewItem>
      <errorID>5e918652-68ba-4e55-8fe6-17b76db40682</errorID>
      <errorWord>-</errorWord>
      <group>L1_Format</group>
      <groupName>格式问题</groupName>
      <ability>L2_HalfPunc</ability>
      <abilityName>全半角检查</abilityName>
      <candidateList>
        <item>－</item>
      </candidateList>
      <explain>文本全半角错误。</explain>
      <paraID>679D3C6A</paraID>
      <start>17</start>
      <end>18</end>
      <status>unmodified</status>
      <modifiedWord/>
      <trackRevisions>false</trackRevisions>
    </reviewItem>
    <reviewItem>
      <errorID>6fbaa64b-e500-4d18-b4ec-64cf09d97011</errorID>
      <errorWord>)</errorWord>
      <group>L1_Format</group>
      <groupName>格式问题</groupName>
      <ability>L2_HalfPunc</ability>
      <abilityName>全半角检查</abilityName>
      <candidateList>
        <item>）</item>
      </candidateList>
      <explain>文本全半角错误。</explain>
      <paraID>424B1F07</paraID>
      <start>23</start>
      <end>24</end>
      <status>unmodified</status>
      <modifiedWord/>
      <trackRevisions>false</trackRevisions>
    </reviewItem>
    <reviewItem>
      <errorID>3f8e498d-e4c0-4cbd-98c6-817a1ba5d5da</errorID>
      <errorWord>)</errorWord>
      <group>L1_Format</group>
      <groupName>格式问题</groupName>
      <ability>L2_HalfPunc</ability>
      <abilityName>全半角检查</abilityName>
      <candidateList>
        <item>）</item>
      </candidateList>
      <explain>文本全半角错误。</explain>
      <paraID>7C90BCB8</paraID>
      <start>23</start>
      <end>24</end>
      <status>unmodified</status>
      <modifiedWord/>
      <trackRevisions>false</trackRevisions>
    </reviewItem>
    <reviewItem>
      <errorID>237b0ebd-70f9-45e7-a4c7-1b4da9356222</errorID>
      <errorWord>)</errorWord>
      <group>L1_Format</group>
      <groupName>格式问题</groupName>
      <ability>L2_HalfPunc</ability>
      <abilityName>全半角检查</abilityName>
      <candidateList>
        <item>）</item>
      </candidateList>
      <explain>文本全半角错误。</explain>
      <paraID> 25ACE21</paraID>
      <start>22</start>
      <end>23</end>
      <status>unmodified</status>
      <modifiedWord/>
      <trackRevisions>false</trackRevisions>
    </reviewItem>
    <reviewItem>
      <errorID>c14906a7-cd79-4a17-9b17-701d2f37f5ec</errorID>
      <errorWord>)</errorWord>
      <group>L1_Format</group>
      <groupName>格式问题</groupName>
      <ability>L2_HalfPunc</ability>
      <abilityName>全半角检查</abilityName>
      <candidateList>
        <item>）</item>
      </candidateList>
      <explain>文本全半角错误。</explain>
      <paraID>200169A3</paraID>
      <start>23</start>
      <end>24</end>
      <status>unmodified</status>
      <modifiedWord/>
      <trackRevisions>false</trackRevisions>
    </reviewItem>
    <reviewItem>
      <errorID>3e509c18-733d-4227-b32f-fe61ce4ab4a8</errorID>
      <errorWord>)</errorWord>
      <group>L1_Format</group>
      <groupName>格式问题</groupName>
      <ability>L2_HalfPunc</ability>
      <abilityName>全半角检查</abilityName>
      <candidateList>
        <item>）</item>
      </candidateList>
      <explain>文本全半角错误。</explain>
      <paraID>1B3C8072</paraID>
      <start>23</start>
      <end>24</end>
      <status>unmodified</status>
      <modifiedWord/>
      <trackRevisions>false</trackRevisions>
    </reviewItem>
    <reviewItem>
      <errorID>114ffee0-c131-41e6-a7f0-6dc9068b3a5b</errorID>
      <errorWord>，。</errorWord>
      <group>L1_Punc</group>
      <groupName>标点问题</groupName>
      <ability>L2_Punc</ability>
      <abilityName>标点符号检查</abilityName>
      <candidateList>
        <item>，</item>
      </candidateList>
      <explain/>
      <paraID>2C319833</paraID>
      <start>38</start>
      <end>40</end>
      <status>unmodified</status>
      <modifiedWord/>
      <trackRevisions>false</trackRevisions>
    </reviewItem>
    <reviewItem>
      <errorID>0c79c661-14af-402b-903c-30f6a73ef487</errorID>
      <errorWord>(</errorWord>
      <group>L1_Format</group>
      <groupName>格式问题</groupName>
      <ability>L2_HalfPunc</ability>
      <abilityName>全半角检查</abilityName>
      <candidateList>
        <item>（</item>
      </candidateList>
      <explain>文本全半角错误。</explain>
      <paraID>2A83D4E8</paraID>
      <start>6</start>
      <end>7</end>
      <status>unmodified</status>
      <modifiedWord/>
      <trackRevisions>false</trackRevisions>
    </reviewItem>
    <reviewItem>
      <errorID>8b3b6bd7-e857-4617-befb-e42b34045b35</errorID>
      <errorWord>)</errorWord>
      <group>L1_Format</group>
      <groupName>格式问题</groupName>
      <ability>L2_HalfPunc</ability>
      <abilityName>全半角检查</abilityName>
      <candidateList>
        <item>）</item>
      </candidateList>
      <explain>文本全半角错误。</explain>
      <paraID>2A83D4E8</paraID>
      <start>9</start>
      <end>10</end>
      <status>unmodified</status>
      <modifiedWord/>
      <trackRevisions>false</trackRevisions>
    </reviewItem>
    <reviewItem>
      <errorID>aaaa474f-5427-43b2-bc1e-77885f98693e</errorID>
      <errorWord>(</errorWord>
      <group>L1_Format</group>
      <groupName>格式问题</groupName>
      <ability>L2_HalfPunc</ability>
      <abilityName>全半角检查</abilityName>
      <candidateList>
        <item>（</item>
      </candidateList>
      <explain>文本全半角错误。</explain>
      <paraID>2A83D4E8</paraID>
      <start>29</start>
      <end>30</end>
      <status>unmodified</status>
      <modifiedWord/>
      <trackRevisions>false</trackRevisions>
    </reviewItem>
    <reviewItem>
      <errorID>e0410405-f893-4637-81d2-ef983ea63aab</errorID>
      <errorWord>)</errorWord>
      <group>L1_Format</group>
      <groupName>格式问题</groupName>
      <ability>L2_HalfPunc</ability>
      <abilityName>全半角检查</abilityName>
      <candidateList>
        <item>）</item>
      </candidateList>
      <explain>文本全半角错误。</explain>
      <paraID>2A83D4E8</paraID>
      <start>32</start>
      <end>33</end>
      <status>unmodified</status>
      <modifiedWord/>
      <trackRevisions>false</trackRevisions>
    </reviewItem>
    <reviewItem>
      <errorID>455e5091-e5f1-439c-9b7e-e81c40138eb5</errorID>
      <errorWord>(</errorWord>
      <group>L1_Format</group>
      <groupName>格式问题</groupName>
      <ability>L2_HalfPunc</ability>
      <abilityName>全半角检查</abilityName>
      <candidateList>
        <item>（</item>
      </candidateList>
      <explain>文本全半角错误。</explain>
      <paraID>61DE0BD9</paraID>
      <start>17</start>
      <end>18</end>
      <status>unmodified</status>
      <modifiedWord/>
      <trackRevisions>false</trackRevisions>
    </reviewItem>
    <reviewItem>
      <errorID>645b5c81-3428-4176-8dc1-147935a114ad</errorID>
      <errorWord>)</errorWord>
      <group>L1_Format</group>
      <groupName>格式问题</groupName>
      <ability>L2_HalfPunc</ability>
      <abilityName>全半角检查</abilityName>
      <candidateList>
        <item>）</item>
      </candidateList>
      <explain>文本全半角错误。</explain>
      <paraID>61DE0BD9</paraID>
      <start>19</start>
      <end>20</end>
      <status>unmodified</status>
      <modifiedWord/>
      <trackRevisions>false</trackRevisions>
    </reviewItem>
    <reviewItem>
      <errorID>bc6d7460-70df-4070-b7cd-e0920894e19b</errorID>
      <errorWord>(</errorWord>
      <group>L1_Format</group>
      <groupName>格式问题</groupName>
      <ability>L2_HalfPunc</ability>
      <abilityName>全半角检查</abilityName>
      <candidateList>
        <item>（</item>
      </candidateList>
      <explain>文本全半角错误。</explain>
      <paraID>61DE0BD9</paraID>
      <start>54</start>
      <end>55</end>
      <status>unmodified</status>
      <modifiedWord/>
      <trackRevisions>false</trackRevisions>
    </reviewItem>
    <reviewItem>
      <errorID>4e38d0dc-038b-419c-9b13-199cc670e406</errorID>
      <errorWord>)</errorWord>
      <group>L1_Format</group>
      <groupName>格式问题</groupName>
      <ability>L2_HalfPunc</ability>
      <abilityName>全半角检查</abilityName>
      <candidateList>
        <item>）</item>
      </candidateList>
      <explain>文本全半角错误。</explain>
      <paraID>61DE0BD9</paraID>
      <start>56</start>
      <end>57</end>
      <status>unmodified</status>
      <modifiedWord/>
      <trackRevisions>false</trackRevisions>
    </reviewItem>
    <reviewItem>
      <errorID>12772e2b-d506-452b-a989-f84f62136010</errorID>
      <errorWord>(</errorWord>
      <group>L1_Format</group>
      <groupName>格式问题</groupName>
      <ability>L2_HalfPunc</ability>
      <abilityName>全半角检查</abilityName>
      <candidateList>
        <item>（</item>
      </candidateList>
      <explain>文本全半角错误。</explain>
      <paraID>61DE0BD9</paraID>
      <start>73</start>
      <end>74</end>
      <status>unmodified</status>
      <modifiedWord/>
      <trackRevisions>false</trackRevisions>
    </reviewItem>
    <reviewItem>
      <errorID>b02eb238-e4b0-4843-bdff-5631dd1f43bb</errorID>
      <errorWord>(</errorWord>
      <group>L1_Format</group>
      <groupName>格式问题</groupName>
      <ability>L2_HalfPunc</ability>
      <abilityName>全半角检查</abilityName>
      <candidateList>
        <item>（</item>
      </candidateList>
      <explain>文本全半角错误。</explain>
      <paraID>61DE0BD9</paraID>
      <start>97</start>
      <end>98</end>
      <status>unmodified</status>
      <modifiedWord/>
      <trackRevisions>false</trackRevisions>
    </reviewItem>
    <reviewItem>
      <errorID>c26c9b4f-20bb-45db-8470-97957ed96bdd</errorID>
      <errorWord>(</errorWord>
      <group>L1_Format</group>
      <groupName>格式问题</groupName>
      <ability>L2_HalfPunc</ability>
      <abilityName>全半角检查</abilityName>
      <candidateList>
        <item>（</item>
      </candidateList>
      <explain>文本全半角错误。</explain>
      <paraID>61DE0BD9</paraID>
      <start>114</start>
      <end>115</end>
      <status>unmodified</status>
      <modifiedWord/>
      <trackRevisions>false</trackRevisions>
    </reviewItem>
    <reviewItem>
      <errorID>5f5a3d5f-ae77-4342-bb42-567555f252d9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1CB74CB9</paraID>
      <start>25</start>
      <end>28</end>
      <status>unmodified</status>
      <modifiedWord/>
      <trackRevisions>false</trackRevisions>
    </reviewItem>
    <reviewItem>
      <errorID>abb7bee4-12b4-40fb-bddf-b8e63bd173f8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1CB74CB9</paraID>
      <start>54</start>
      <end>57</end>
      <status>unmodified</status>
      <modifiedWord/>
      <trackRevisions>false</trackRevisions>
    </reviewItem>
    <reviewItem>
      <errorID>e4d1f3bc-e726-4ab6-b1e2-6648ce1fc294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1CB74CB9</paraID>
      <start>67</start>
      <end>70</end>
      <status>unmodified</status>
      <modifiedWord/>
      <trackRevisions>false</trackRevisions>
    </reviewItem>
    <reviewItem>
      <errorID>5fb2253b-4c6c-4c44-ad74-7ab026039e1a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1CB74CB9</paraID>
      <start>83</start>
      <end>86</end>
      <status>unmodified</status>
      <modifiedWord/>
      <trackRevisions>false</trackRevisions>
    </reviewItem>
    <reviewItem>
      <errorID>0e518382-f021-4792-8946-400346cf941b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485AE4B0</paraID>
      <start>29</start>
      <end>32</end>
      <status>unmodified</status>
      <modifiedWord/>
      <trackRevisions>false</trackRevisions>
    </reviewItem>
    <reviewItem>
      <errorID>5b5f8050-9124-4558-9578-2faff0e795ec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485AE4B0</paraID>
      <start>44</start>
      <end>47</end>
      <status>unmodified</status>
      <modifiedWord/>
      <trackRevisions>false</trackRevisions>
    </reviewItem>
    <reviewItem>
      <errorID>6bbb4d06-d582-4fd0-80f7-504d5a8cfccf</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485AE4B0</paraID>
      <start>73</start>
      <end>84</end>
      <status>unmodified</status>
      <modifiedWord/>
      <trackRevisions>false</trackRevisions>
    </reviewItem>
    <reviewItem>
      <errorID>86595751-b657-4749-8e6f-5ef0c0cda07a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485AE4B0</paraID>
      <start>84</start>
      <end>87</end>
      <status>unmodified</status>
      <modifiedWord/>
      <trackRevisions>false</trackRevisions>
    </reviewItem>
    <reviewItem>
      <errorID>0cf05c20-825c-4e1a-b6b8-22bb6589201c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485AE4B0</paraID>
      <start>106</start>
      <end>109</end>
      <status>unmodified</status>
      <modifiedWord/>
      <trackRevisions>false</trackRevisions>
    </reviewItem>
    <reviewItem>
      <errorID>751c6a0d-edb8-46e1-b1a5-30975f8036f5</errorID>
      <errorWord>地方法规</errorWord>
      <group>L1_Political</group>
      <groupName>政治性问题</groupName>
      <ability>L2_Unpolitical</ability>
      <abilityName>政治敏感错误</abilityName>
      <candidateList>
        <item>地方性法规</item>
      </candidateList>
      <explain/>
      <paraID>485AE4B0</paraID>
      <start>152</start>
      <end>157</end>
      <status>modified</status>
      <modifiedWord>地方性法规</modifiedWord>
      <trackRevisions>false</trackRevisions>
    </reviewItem>
    <reviewItem>
      <errorID>dbc8f312-d3ba-4958-8ba8-f96367b3d77c</errorID>
      <errorWord>)</errorWord>
      <group>L1_Format</group>
      <groupName>格式问题</groupName>
      <ability>L2_HalfPunc</ability>
      <abilityName>全半角检查</abilityName>
      <candidateList>
        <item>）</item>
      </candidateList>
      <explain>文本全半角错误。</explain>
      <paraID>1AE8D5FB</paraID>
      <start>16</start>
      <end>17</end>
      <status>unmodified</status>
      <modifiedWord/>
      <trackRevisions>false</trackRevisions>
    </reviewItem>
    <reviewItem>
      <errorID>87a308b8-e204-403b-b79a-02c9e9b71ffc</errorID>
      <errorWord>(</errorWord>
      <group>L1_Format</group>
      <groupName>格式问题</groupName>
      <ability>L2_HalfPunc</ability>
      <abilityName>全半角检查</abilityName>
      <candidateList>
        <item>（</item>
      </candidateList>
      <explain>文本全半角错误。</explain>
      <paraID>1AE8D5FB</paraID>
      <start>51</start>
      <end>52</end>
      <status>unmodified</status>
      <modifiedWord/>
      <trackRevisions>false</trackRevisions>
    </reviewItem>
    <reviewItem>
      <errorID>fe14a956-d44a-43b4-aab6-6e46b453807c</errorID>
      <errorWord>)</errorWord>
      <group>L1_Format</group>
      <groupName>格式问题</groupName>
      <ability>L2_HalfPunc</ability>
      <abilityName>全半角检查</abilityName>
      <candidateList>
        <item>）</item>
      </candidateList>
      <explain>文本全半角错误。</explain>
      <paraID>1AE8D5FB</paraID>
      <start>53</start>
      <end>54</end>
      <status>unmodified</status>
      <modifiedWord/>
      <trackRevisions>false</trackRevisions>
    </reviewItem>
    <reviewItem>
      <errorID>f66820bb-47fd-4658-930f-fabdcca03aab</errorID>
      <errorWord>(</errorWord>
      <group>L1_Format</group>
      <groupName>格式问题</groupName>
      <ability>L2_HalfPunc</ability>
      <abilityName>全半角检查</abilityName>
      <candidateList>
        <item>（</item>
      </candidateList>
      <explain>文本全半角错误。</explain>
      <paraID>1AE8D5FB</paraID>
      <start>70</start>
      <end>71</end>
      <status>unmodified</status>
      <modifiedWord/>
      <trackRevisions>false</trackRevisions>
    </reviewItem>
    <reviewItem>
      <errorID>87732601-f441-46dd-a63f-94f32e8f2c43</errorID>
      <errorWord>(</errorWord>
      <group>L1_Format</group>
      <groupName>格式问题</groupName>
      <ability>L2_HalfPunc</ability>
      <abilityName>全半角检查</abilityName>
      <candidateList>
        <item>（</item>
      </candidateList>
      <explain>文本全半角错误。</explain>
      <paraID>1AE8D5FB</paraID>
      <start>94</start>
      <end>95</end>
      <status>unmodified</status>
      <modifiedWord/>
      <trackRevisions>false</trackRevisions>
    </reviewItem>
    <reviewItem>
      <errorID>b9d77ce5-c714-4b4a-a25a-3d59c84f1c64</errorID>
      <errorWord>(</errorWord>
      <group>L1_Format</group>
      <groupName>格式问题</groupName>
      <ability>L2_HalfPunc</ability>
      <abilityName>全半角检查</abilityName>
      <candidateList>
        <item>（</item>
      </candidateList>
      <explain>文本全半角错误。</explain>
      <paraID>1AE8D5FB</paraID>
      <start>111</start>
      <end>112</end>
      <status>unmodified</status>
      <modifiedWord/>
      <trackRevisions>false</trackRevisions>
    </reviewItem>
    <reviewItem>
      <errorID>d1b68937-7ed0-40fc-9036-d1b2aa4a451c</errorID>
      <errorWord>与</errorWord>
      <group>L1_Word</group>
      <groupName>字词问题</groupName>
      <ability>L2_Typo</ability>
      <abilityName>字词错误</abilityName>
      <candidateList>
        <item>和</item>
      </candidateList>
      <explain>〈量〉用于洗东西换水的次数或一剂药煎的次数：衣裳已经洗了三～｜二～药。</explain>
      <paraID>7043F419</paraID>
      <start>21</start>
      <end>22</end>
      <status>modified</status>
      <modifiedWord>和</modifiedWord>
      <trackRevisions>false</trackRevisions>
    </reviewItem>
    <reviewItem>
      <errorID>4a084b3e-9987-40a5-8048-06568936d2c9</errorID>
      <errorWord>签</errorWord>
      <group>L1_Word</group>
      <groupName>字词问题</groupName>
      <ability>L2_Typo</ability>
      <abilityName>字词错误</abilityName>
      <candidateList>
        <item>签订</item>
      </candidateList>
      <explain>〈动〉订立条约或合同并签字：两国～了贸易议定书和支付协定。</explain>
      <paraID>529FF37C</paraID>
      <start>77</start>
      <end>79</end>
      <status>modified</status>
      <modifiedWord>签订</modifiedWord>
      <trackRevisions>false</trackRevisions>
    </reviewItem>
    <reviewItem>
      <errorID>c7b8b1e7-226a-4687-b016-911e47b77edf</errorID>
      <errorWord>:</errorWord>
      <group>L1_Format</group>
      <groupName>格式问题</groupName>
      <ability>L2_HalfPunc</ability>
      <abilityName>全半角检查</abilityName>
      <candidateList>
        <item>：</item>
      </candidateList>
      <explain>文本全半角错误。</explain>
      <paraID>5A7AB954</paraID>
      <start>131</start>
      <end>132</end>
      <status>unmodified</status>
      <modifiedWord/>
      <trackRevisions>false</trackRevisions>
    </reviewItem>
    <reviewItem>
      <errorID>d4d91d5c-6c1f-4194-b62a-2b5ee6673aaa</errorID>
      <errorWord>,</errorWord>
      <group>L1_Format</group>
      <groupName>格式问题</groupName>
      <ability>L2_HalfPunc</ability>
      <abilityName>全半角检查</abilityName>
      <candidateList>
        <item>，</item>
      </candidateList>
      <explain>文本全半角错误。</explain>
      <paraID> 826525E</paraID>
      <start>24</start>
      <end>25</end>
      <status>unmodified</status>
      <modifiedWord/>
      <trackRevisions>false</trackRevisions>
    </reviewItem>
    <reviewItem>
      <errorID>3ab54217-ce79-493d-a124-f718a28b793d</errorID>
      <errorWord>，</errorWord>
      <group>L1_Word</group>
      <groupName>字词问题</groupName>
      <ability>L2_Typo</ability>
      <abilityName>字词错误</abilityName>
      <candidateList>
        <item>，经</item>
      </candidateList>
      <explain/>
      <paraID> EF5AD16</paraID>
      <start>38</start>
      <end>39</end>
      <status>unmodified</status>
      <modifiedWord/>
      <trackRevisions>false</trackRevisions>
    </reviewItem>
    <reviewItem>
      <errorID>cecf5f49-3dd1-483d-9071-cefad152ebb4</errorID>
      <errorWord>：/。</errorWord>
      <group>L1_Punc</group>
      <groupName>标点问题</groupName>
      <ability>L2_Punc</ability>
      <abilityName>标点符号检查</abilityName>
      <candidateList>
        <item>：</item>
      </candidateList>
      <explain/>
      <paraID>3C94B9C2</paraID>
      <start>19</start>
      <end>22</end>
      <status>unmodified</status>
      <modifiedWord/>
      <trackRevisions>false</trackRevisions>
    </reviewItem>
    <reviewItem>
      <errorID>3bbccd0a-f153-4787-b6df-64d0d0427b32</errorID>
      <errorWord>（</errorWord>
      <group>L1_Format</group>
      <groupName>格式问题</groupName>
      <ability>L2_HalfPunc</ability>
      <abilityName>全半角检查</abilityName>
      <candidateList>
        <item>(</item>
      </candidateList>
      <explain>文本全半角错误。</explain>
      <paraID>6B5CAE2E</paraID>
      <start>0</start>
      <end>1</end>
      <status>unmodified</status>
      <modifiedWord/>
      <trackRevisions>false</trackRevisions>
    </reviewItem>
    <reviewItem>
      <errorID>4d62c474-c5c5-4ad5-bb1e-cc03142467db</errorID>
      <errorWord>）</errorWord>
      <group>L1_Format</group>
      <groupName>格式问题</groupName>
      <ability>L2_HalfPunc</ability>
      <abilityName>全半角检查</abilityName>
      <candidateList>
        <item>)</item>
      </candidateList>
      <explain>文本全半角错误。</explain>
      <paraID>6B5CAE2E</paraID>
      <start>2</start>
      <end>3</end>
      <status>unmodified</status>
      <modifiedWord/>
      <trackRevisions>false</trackRevisions>
    </reviewItem>
    <reviewItem>
      <errorID>58b4ffa5-e806-4c3d-b35c-58b5764cfca2</errorID>
      <errorWord>；</errorWord>
      <group>L1_Format</group>
      <groupName>格式问题</groupName>
      <ability>L2_HalfPunc</ability>
      <abilityName>全半角检查</abilityName>
      <candidateList>
        <item>;</item>
      </candidateList>
      <explain>文本全半角错误。</explain>
      <paraID>6B5CAE2E</paraID>
      <start>10</start>
      <end>11</end>
      <status>unmodified</status>
      <modifiedWord/>
      <trackRevisions>false</trackRevisions>
    </reviewItem>
    <reviewItem>
      <errorID>2d908222-ff75-4d3b-a511-d53912284a48</errorID>
      <errorWord>（</errorWord>
      <group>L1_Format</group>
      <groupName>格式问题</groupName>
      <ability>L2_HalfPunc</ability>
      <abilityName>全半角检查</abilityName>
      <candidateList>
        <item>(</item>
      </candidateList>
      <explain>文本全半角错误。</explain>
      <paraID>49E50E10</paraID>
      <start>0</start>
      <end>1</end>
      <status>unmodified</status>
      <modifiedWord/>
      <trackRevisions>false</trackRevisions>
    </reviewItem>
    <reviewItem>
      <errorID>83ae91dc-c022-4e1f-ad9e-177481fe013a</errorID>
      <errorWord>）</errorWord>
      <group>L1_Format</group>
      <groupName>格式问题</groupName>
      <ability>L2_HalfPunc</ability>
      <abilityName>全半角检查</abilityName>
      <candidateList>
        <item>)</item>
      </candidateList>
      <explain>文本全半角错误。</explain>
      <paraID>49E50E10</paraID>
      <start>2</start>
      <end>3</end>
      <status>unmodified</status>
      <modifiedWord/>
      <trackRevisions>false</trackRevisions>
    </reviewItem>
    <reviewItem>
      <errorID>35d9888b-265d-40ff-a3b4-32a77d96db54</errorID>
      <errorWord>；</errorWord>
      <group>L1_Format</group>
      <groupName>格式问题</groupName>
      <ability>L2_HalfPunc</ability>
      <abilityName>全半角检查</abilityName>
      <candidateList>
        <item>;</item>
      </candidateList>
      <explain>文本全半角错误。</explain>
      <paraID>49E50E10</paraID>
      <start>10</start>
      <end>11</end>
      <status>unmodified</status>
      <modifiedWord/>
      <trackRevisions>false</trackRevisions>
    </reviewItem>
    <reviewItem>
      <errorID>5033ddd6-7e5c-4c4e-b1ca-b5cc4be845e9</errorID>
      <errorWord>（</errorWord>
      <group>L1_Format</group>
      <groupName>格式问题</groupName>
      <ability>L2_HalfPunc</ability>
      <abilityName>全半角检查</abilityName>
      <candidateList>
        <item>(</item>
      </candidateList>
      <explain>文本全半角错误。</explain>
      <paraID> 83FA6AC</paraID>
      <start>0</start>
      <end>1</end>
      <status>unmodified</status>
      <modifiedWord/>
      <trackRevisions>false</trackRevisions>
    </reviewItem>
    <reviewItem>
      <errorID>def237c7-e178-490a-8cbb-874c09808d13</errorID>
      <errorWord>）</errorWord>
      <group>L1_Format</group>
      <groupName>格式问题</groupName>
      <ability>L2_HalfPunc</ability>
      <abilityName>全半角检查</abilityName>
      <candidateList>
        <item>)</item>
      </candidateList>
      <explain>文本全半角错误。</explain>
      <paraID> 83FA6AC</paraID>
      <start>2</start>
      <end>3</end>
      <status>unmodified</status>
      <modifiedWord/>
      <trackRevisions>false</trackRevisions>
    </reviewItem>
    <reviewItem>
      <errorID>c0bb70ac-f789-4c24-abaa-7c97f8f5ab0b</errorID>
      <errorWord>。</errorWord>
      <group>L1_Format</group>
      <groupName>格式问题</groupName>
      <ability>L2_HalfPunc</ability>
      <abilityName>全半角检查</abilityName>
      <candidateList>
        <item>.</item>
      </candidateList>
      <explain>文本全半角错误。</explain>
      <paraID> 83FA6AC</paraID>
      <start>10</start>
      <end>11</end>
      <status>unmodified</status>
      <modifiedWord/>
      <trackRevisions>false</trackRevisions>
    </reviewItem>
    <reviewItem>
      <errorID>e94c0c96-92a7-4063-ba38-421bc3d37b31</errorID>
      <errorWord>期限的</errorWord>
      <group>L1_Word</group>
      <groupName>字词问题</groupName>
      <ability>L2_Typo</ability>
      <abilityName>字词错误</abilityName>
      <candidateList>
        <item>期限</item>
      </candidateList>
      <explain/>
      <paraID>7504F662</paraID>
      <start>14</start>
      <end>16</end>
      <status>modified</status>
      <modifiedWord>期限</modifiedWord>
      <trackRevisions>false</trackRevisions>
    </reviewItem>
    <reviewItem>
      <errorID>c787f1c2-6833-433f-a584-35be61f654f2</errorID>
      <errorWord>变更的</errorWord>
      <group>L1_Word</group>
      <groupName>字词问题</groupName>
      <ability>L2_Typo</ability>
      <abilityName>字词错误</abilityName>
      <candidateList>
        <item>变更</item>
      </candidateList>
      <explain>〈动〉改变；变动：～原定赛程｜修订版的内容有些～。</explain>
      <paraID>3046F4B8</paraID>
      <start>2</start>
      <end>5</end>
      <status>unmodified</status>
      <modifiedWord/>
      <trackRevisions>false</trackRevisions>
    </reviewItem>
    <reviewItem>
      <errorID>95e6dd63-3101-4c67-879b-7c24066e1f42</errorID>
      <errorWord>:</errorWord>
      <group>L1_Format</group>
      <groupName>格式问题</groupName>
      <ability>L2_HalfPunc</ability>
      <abilityName>全半角检查</abilityName>
      <candidateList>
        <item>：</item>
      </candidateList>
      <explain>文本全半角错误。</explain>
      <paraID>38F910B1</paraID>
      <start>9</start>
      <end>10</end>
      <status>unmodified</status>
      <modifiedWord/>
      <trackRevisions>false</trackRevisions>
    </reviewItem>
    <reviewItem>
      <errorID>9b3840a5-2b82-44fc-8f32-dd06161ffa99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3F2BA0E4</paraID>
      <start>0</start>
      <end>2</end>
      <status>unmodified</status>
      <modifiedWord/>
      <trackRevisions>false</trackRevisions>
    </reviewItem>
    <reviewItem>
      <errorID>21d2022e-4e98-4233-85f9-af6d1cc2542c</errorID>
      <errorWord>做</errorWord>
      <group>L1_Word</group>
      <groupName>字词问题</groupName>
      <ability>L2_Typo</ability>
      <abilityName>字词错误</abilityName>
      <candidateList>
        <item>作</item>
      </candidateList>
      <explain>存在发音相同字词的误用。</explain>
      <paraID>388707BD</paraID>
      <start>60</start>
      <end>61</end>
      <status>modified</status>
      <modifiedWord>作</modifiedWord>
      <trackRevisions>false</trackRevisions>
    </reviewItem>
    <reviewItem>
      <errorID>9902ac4b-92ac-4223-87e7-b97720693810</errorID>
      <errorWord>(</errorWord>
      <group>L1_Format</group>
      <groupName>格式问题</groupName>
      <ability>L2_HalfPunc</ability>
      <abilityName>全半角检查</abilityName>
      <candidateList>
        <item>（</item>
      </candidateList>
      <explain>文本全半角错误。</explain>
      <paraID>6C07A2B7</paraID>
      <start>41</start>
      <end>42</end>
      <status>unmodified</status>
      <modifiedWord/>
      <trackRevisions>false</trackRevisions>
    </reviewItem>
    <reviewItem>
      <errorID>a4641ad5-2244-4817-9e0b-4ecf2cfc7253</errorID>
      <errorWord>)</errorWord>
      <group>L1_Format</group>
      <groupName>格式问题</groupName>
      <ability>L2_HalfPunc</ability>
      <abilityName>全半角检查</abilityName>
      <candidateList>
        <item>）</item>
      </candidateList>
      <explain>文本全半角错误。</explain>
      <paraID>6C07A2B7</paraID>
      <start>83</start>
      <end>84</end>
      <status>unmodified</status>
      <modifiedWord/>
      <trackRevisions>false</trackRevisions>
    </reviewItem>
    <reviewItem>
      <errorID>767e3ea0-a5d5-46ce-886f-d88c62a1706f</errorID>
      <errorWord>须</errorWord>
      <group>L1_Word</group>
      <groupName>字词问题</groupName>
      <ability>L2_Typo</ability>
      <abilityName>字词错误</abilityName>
      <candidateList>
        <item>需</item>
      </candidateList>
      <explain>❶〈动〉需要：～求｜按～分配｜完成任务还～五天时间。❷需用的东西：军～。</explain>
      <paraID>27413480</paraID>
      <start>26</start>
      <end>27</end>
      <status>modified</status>
      <modifiedWord>需</modifiedWord>
      <trackRevisions>false</trackRevisions>
    </reviewItem>
    <reviewItem>
      <errorID>e4afc457-8eca-4e7d-806a-50220f63127c</errorID>
      <errorWord>后才</errorWord>
      <group>L1_Word</group>
      <groupName>字词问题</groupName>
      <ability>L2_Typo</ability>
      <abilityName>字词错误</abilityName>
      <candidateList>
        <item>后方</item>
      </candidateList>
      <explain>存在字形相近字词的误用。</explain>
      <paraID>27413480</paraID>
      <start>35</start>
      <end>37</end>
      <status>modified</status>
      <modifiedWord>后方</modifiedWord>
      <trackRevisions>false</trackRevisions>
    </reviewItem>
    <reviewItem>
      <errorID>0dbaa1bc-80d8-4642-8eb3-ea90bf5a0560</errorID>
      <errorWord>方</errorWord>
      <group>L1_Word</group>
      <groupName>字词问题</groupName>
      <ability>L2_Typo</ability>
      <abilityName>字词错误</abilityName>
      <candidateList>
        <item>方在</item>
      </candidateList>
      <explain/>
      <paraID> B1C37F1</paraID>
      <start>59</start>
      <end>61</end>
      <status>modified</status>
      <modifiedWord>方在</modifiedWord>
      <trackRevisions>false</trackRevisions>
    </reviewItem>
    <reviewItem>
      <errorID>e4dd7411-2255-4a51-88f1-7b02467d5a88</errorID>
      <errorWord>，</errorWord>
      <group>L1_Word</group>
      <groupName>字词问题</groupName>
      <ability>L2_Typo</ability>
      <abilityName>字词错误</abilityName>
      <candidateList>
        <item>，以</item>
      </candidateList>
      <explain/>
      <paraID> B1C37F1</paraID>
      <start>278</start>
      <end>280</end>
      <status>modified</status>
      <modifiedWord>，以</modifiedWord>
      <trackRevisions>false</trackRevisions>
    </reviewItem>
    <reviewItem>
      <errorID>16fc7ab4-6632-4a76-ba50-7a0ad920f994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2611B7E1</paraID>
      <start>0</start>
      <end>2</end>
      <status>unmodified</status>
      <modifiedWord/>
      <trackRevisions>false</trackRevisions>
    </reviewItem>
    <reviewItem>
      <errorID>2a395557-0598-46e9-8288-eaa954fe9859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77F3B920</paraID>
      <start>0</start>
      <end>2</end>
      <status>unmodified</status>
      <modifiedWord/>
      <trackRevisions>false</trackRevisions>
    </reviewItem>
    <reviewItem>
      <errorID>efd6e59f-ce47-491f-b2fc-5831a7db6644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14F47D6A</paraID>
      <start>0</start>
      <end>2</end>
      <status>unmodified</status>
      <modifiedWord/>
      <trackRevisions>false</trackRevisions>
    </reviewItem>
    <reviewItem>
      <errorID>2bac522b-3382-4959-8ba5-6306bf567c97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53B42354</paraID>
      <start>0</start>
      <end>2</end>
      <status>unmodified</status>
      <modifiedWord/>
      <trackRevisions>false</trackRevisions>
    </reviewItem>
    <reviewItem>
      <errorID>0a2d6310-a8c2-404c-8689-bd9850626c70</errorID>
      <errorWord>签定</errorWord>
      <group>L1_Word</group>
      <groupName>字词问题</groupName>
      <ability>L2_Typo</ability>
      <abilityName>字词错误</abilityName>
      <candidateList>
        <item>签订</item>
      </candidateList>
      <explain>存在发音相同字词的误用。</explain>
      <paraID>3F9FD5EE</paraID>
      <start>22</start>
      <end>24</end>
      <status>modified</status>
      <modifiedWord>签订</modifiedWord>
      <trackRevisions>false</trackRevisions>
    </reviewItem>
    <reviewItem>
      <errorID>300ff976-0ef2-4a91-ad05-d07b747170e1</errorID>
      <errorWord>作</errorWord>
      <group>L1_Word</group>
      <groupName>字词问题</groupName>
      <ability>L2_Typo</ability>
      <abilityName>字词错误</abilityName>
      <candidateList>
        <item>做</item>
      </candidateList>
      <explain>存在发音相同字词的误用。</explain>
      <paraID>1B66B96F</paraID>
      <start>41</start>
      <end>42</end>
      <status>modified</status>
      <modifiedWord>做</modifiedWord>
      <trackRevisions>false</trackRevisions>
    </reviewItem>
    <reviewItem>
      <errorID>c4460e72-f916-431e-8e9b-de79a232afc3</errorID>
      <errorWord>:</errorWord>
      <group>L1_Format</group>
      <groupName>格式问题</groupName>
      <ability>L2_HalfPunc</ability>
      <abilityName>全半角检查</abilityName>
      <candidateList>
        <item>：</item>
      </candidateList>
      <explain>文本全半角错误。</explain>
      <paraID>79653076</paraID>
      <start>7</start>
      <end>8</end>
      <status>unmodified</status>
      <modifiedWord/>
      <trackRevisions>false</trackRevisions>
    </reviewItem>
    <reviewItem>
      <errorID>8803f7a8-3d7c-421e-a84d-978822d9eb68</errorID>
      <errorWord>:</errorWord>
      <group>L1_Format</group>
      <groupName>格式问题</groupName>
      <ability>L2_HalfPunc</ability>
      <abilityName>全半角检查</abilityName>
      <candidateList>
        <item>：</item>
      </candidateList>
      <explain>文本全半角错误。</explain>
      <paraID>5CC8D130</paraID>
      <start>9</start>
      <end>10</end>
      <status>unmodified</status>
      <modifiedWord/>
      <trackRevisions>false</trackRevisions>
    </reviewItem>
    <reviewItem>
      <errorID>7a79f61d-73be-42e4-bb4f-d525dd4ed1fb</errorID>
      <errorWord>：/。</errorWord>
      <group>L1_Punc</group>
      <groupName>标点问题</groupName>
      <ability>L2_Punc</ability>
      <abilityName>标点符号检查</abilityName>
      <candidateList>
        <item>：</item>
      </candidateList>
      <explain/>
      <paraID> E074815</paraID>
      <start>5</start>
      <end>8</end>
      <status>unmodified</status>
      <modifiedWord/>
      <trackRevisions>false</trackRevisions>
    </reviewItem>
    <reviewItem>
      <errorID>26c20101-020e-441c-823a-17e990758088</errorID>
      <errorWord>：/。</errorWord>
      <group>L1_Punc</group>
      <groupName>标点问题</groupName>
      <ability>L2_Punc</ability>
      <abilityName>标点符号检查</abilityName>
      <candidateList>
        <item>：</item>
      </candidateList>
      <explain/>
      <paraID>2E1F6F8B</paraID>
      <start>10</start>
      <end>13</end>
      <status>unmodified</status>
      <modifiedWord/>
      <trackRevisions>false</trackRevisions>
    </reviewItem>
    <reviewItem>
      <errorID>9f04c9a9-9609-46b3-8695-4b03acde68ff</errorID>
      <errorWord>(</errorWord>
      <group>L1_Format</group>
      <groupName>格式问题</groupName>
      <ability>L2_HalfPunc</ability>
      <abilityName>全半角检查</abilityName>
      <candidateList>
        <item>（</item>
      </candidateList>
      <explain>文本全半角错误。</explain>
      <paraID>3E3FC1CD</paraID>
      <start>4</start>
      <end>5</end>
      <status>unmodified</status>
      <modifiedWord/>
      <trackRevisions>false</trackRevisions>
    </reviewItem>
    <reviewItem>
      <errorID>c0e56b4a-d27f-4a1f-a331-e95c3231a85e</errorID>
      <errorWord>)</errorWord>
      <group>L1_Format</group>
      <groupName>格式问题</groupName>
      <ability>L2_HalfPunc</ability>
      <abilityName>全半角检查</abilityName>
      <candidateList>
        <item>）</item>
      </candidateList>
      <explain>文本全半角错误。</explain>
      <paraID>3E3FC1CD</paraID>
      <start>8</start>
      <end>9</end>
      <status>unmodified</status>
      <modifiedWord/>
      <trackRevisions>false</trackRevisions>
    </reviewItem>
    <reviewItem>
      <errorID>81604a81-b8dc-4ea9-a5d1-c8c530ea0c19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7B76698D</paraID>
      <start>0</start>
      <end>2</end>
      <status>unmodified</status>
      <modifiedWord/>
      <trackRevisions>false</trackRevisions>
    </reviewItem>
    <reviewItem>
      <errorID>7c6277a6-c552-4de1-abcc-445cbc8830bc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2743568D</paraID>
      <start>0</start>
      <end>2</end>
      <status>unmodified</status>
      <modifiedWord/>
      <trackRevisions>false</trackRevisions>
    </reviewItem>
    <reviewItem>
      <errorID>44a1858e-8c88-4089-9127-2723292d2388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68F8DAFE</paraID>
      <start>0</start>
      <end>2</end>
      <status>unmodified</status>
      <modifiedWord/>
      <trackRevisions>false</trackRevisions>
    </reviewItem>
    <reviewItem>
      <errorID>ae1d7904-4be7-4ce9-ac4a-fa78108a916d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6E4CF8FB</paraID>
      <start>0</start>
      <end>2</end>
      <status>unmodified</status>
      <modifiedWord/>
      <trackRevisions>false</trackRevisions>
    </reviewItem>
    <reviewItem>
      <errorID>5d90b3b8-b332-4f52-93d2-8b0b78cc0694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7EE67462</paraID>
      <start>0</start>
      <end>2</end>
      <status>unmodified</status>
      <modifiedWord/>
      <trackRevisions>false</trackRevisions>
    </reviewItem>
    <reviewItem>
      <errorID>ac6ed309-139c-43cd-9e2a-d6e8dc5c032e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38853F8C</paraID>
      <start>0</start>
      <end>2</end>
      <status>unmodified</status>
      <modifiedWord/>
      <trackRevisions>false</trackRevisions>
    </reviewItem>
    <reviewItem>
      <errorID>1bf837f6-31fe-42eb-b3c3-6f3ae77eebfd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625E2635</paraID>
      <start>0</start>
      <end>2</end>
      <status>unmodified</status>
      <modifiedWord/>
      <trackRevisions>false</trackRevisions>
    </reviewItem>
    <reviewItem>
      <errorID>e6282773-7ace-4b32-8cba-8dabad0c3334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63EFFD28</paraID>
      <start>0</start>
      <end>2</end>
      <status>unmodified</status>
      <modifiedWord/>
      <trackRevisions>false</trackRevisions>
    </reviewItem>
    <reviewItem>
      <errorID>a1e4bbb6-00f0-496a-b74a-a227f9fdf849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5C0534F0</paraID>
      <start>0</start>
      <end>2</end>
      <status>unmodified</status>
      <modifiedWord/>
      <trackRevisions>false</trackRevisions>
    </reviewItem>
    <reviewItem>
      <errorID>8651f679-3e3c-4ffb-abfb-e21d8312fb9f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3947CB68</paraID>
      <start>0</start>
      <end>2</end>
      <status>unmodified</status>
      <modifiedWord/>
      <trackRevisions>false</trackRevisions>
    </reviewItem>
    <reviewItem>
      <errorID>8efd032c-3e41-4a54-aba6-f953385bb923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21372B45</paraID>
      <start>0</start>
      <end>2</end>
      <status>unmodified</status>
      <modifiedWord/>
      <trackRevisions>false</trackRevisions>
    </reviewItem>
    <reviewItem>
      <errorID>d90d5b9e-d680-4abb-998f-74d0585c61fc</errorID>
      <errorWord>：。</errorWord>
      <group>L1_Punc</group>
      <groupName>标点问题</groupName>
      <ability>L2_Punc</ability>
      <abilityName>标点符号检查</abilityName>
      <candidateList>
        <item>：</item>
      </candidateList>
      <explain/>
      <paraID>15B69663</paraID>
      <start>17</start>
      <end>19</end>
      <status>unmodified</status>
      <modifiedWord/>
      <trackRevisions>false</trackRevisions>
    </reviewItem>
    <reviewItem>
      <errorID>20fcf829-95a3-49a2-b22e-a15007ae4a46</errorID>
      <errorWord>(</errorWord>
      <group>L1_Format</group>
      <groupName>格式问题</groupName>
      <ability>L2_HalfPunc</ability>
      <abilityName>全半角检查</abilityName>
      <candidateList>
        <item>（</item>
      </candidateList>
      <explain>文本全半角错误。</explain>
      <paraID> 2967741</paraID>
      <start>3</start>
      <end>4</end>
      <status>unmodified</status>
      <modifiedWord/>
      <trackRevisions>false</trackRevisions>
    </reviewItem>
    <reviewItem>
      <errorID>49036705-4860-4b7a-b170-4bc09cb81d5b</errorID>
      <errorWord>)</errorWord>
      <group>L1_Format</group>
      <groupName>格式问题</groupName>
      <ability>L2_HalfPunc</ability>
      <abilityName>全半角检查</abilityName>
      <candidateList>
        <item>）</item>
      </candidateList>
      <explain>文本全半角错误。</explain>
      <paraID> 2967741</paraID>
      <start>6</start>
      <end>7</end>
      <status>unmodified</status>
      <modifiedWord/>
      <trackRevisions>false</trackRevisions>
    </reviewItem>
    <reviewItem>
      <errorID>f37bd167-8f0a-4ae4-b7b1-d7926e064497</errorID>
      <errorWord>(</errorWord>
      <group>L1_Format</group>
      <groupName>格式问题</groupName>
      <ability>L2_HalfPunc</ability>
      <abilityName>全半角检查</abilityName>
      <candidateList>
        <item>（</item>
      </candidateList>
      <explain>文本全半角错误。</explain>
      <paraID> 2967741</paraID>
      <start>34</start>
      <end>35</end>
      <status>unmodified</status>
      <modifiedWord/>
      <trackRevisions>false</trackRevisions>
    </reviewItem>
    <reviewItem>
      <errorID>90fda2e9-3d2b-4add-8354-cf92e49bd427</errorID>
      <errorWord>)</errorWord>
      <group>L1_Format</group>
      <groupName>格式问题</groupName>
      <ability>L2_HalfPunc</ability>
      <abilityName>全半角检查</abilityName>
      <candidateList>
        <item>）</item>
      </candidateList>
      <explain>文本全半角错误。</explain>
      <paraID> 2967741</paraID>
      <start>37</start>
      <end>38</end>
      <status>unmodified</status>
      <modifiedWord/>
      <trackRevisions>false</trackRevisions>
    </reviewItem>
    <reviewItem>
      <errorID>aec46e04-11d5-4621-a619-6b91b2370232</errorID>
      <errorWord>(</errorWord>
      <group>L1_Format</group>
      <groupName>格式问题</groupName>
      <ability>L2_HalfPunc</ability>
      <abilityName>全半角检查</abilityName>
      <candidateList>
        <item>（</item>
      </candidateList>
      <explain>文本全半角错误。</explain>
      <paraID>52A186F5</paraID>
      <start>5</start>
      <end>6</end>
      <status>unmodified</status>
      <modifiedWord/>
      <trackRevisions>false</trackRevisions>
    </reviewItem>
    <reviewItem>
      <errorID>9ea02772-2b55-486a-9612-2194e9197abe</errorID>
      <errorWord>)</errorWord>
      <group>L1_Format</group>
      <groupName>格式问题</groupName>
      <ability>L2_HalfPunc</ability>
      <abilityName>全半角检查</abilityName>
      <candidateList>
        <item>）</item>
      </candidateList>
      <explain>文本全半角错误。</explain>
      <paraID>52A186F5</paraID>
      <start>8</start>
      <end>9</end>
      <status>unmodified</status>
      <modifiedWord/>
      <trackRevisions>false</trackRevisions>
    </reviewItem>
    <reviewItem>
      <errorID>5c688446-ab7b-40b1-bc96-c34a0b2c97e5</errorID>
      <errorWord>(</errorWord>
      <group>L1_Format</group>
      <groupName>格式问题</groupName>
      <ability>L2_HalfPunc</ability>
      <abilityName>全半角检查</abilityName>
      <candidateList>
        <item>（</item>
      </candidateList>
      <explain>文本全半角错误。</explain>
      <paraID>52A186F5</paraID>
      <start>33</start>
      <end>34</end>
      <status>unmodified</status>
      <modifiedWord/>
      <trackRevisions>false</trackRevisions>
    </reviewItem>
    <reviewItem>
      <errorID>0a6caa43-dec4-4e4c-87d9-7b4cd80a24f7</errorID>
      <errorWord>)</errorWord>
      <group>L1_Format</group>
      <groupName>格式问题</groupName>
      <ability>L2_HalfPunc</ability>
      <abilityName>全半角检查</abilityName>
      <candidateList>
        <item>）</item>
      </candidateList>
      <explain>文本全半角错误。</explain>
      <paraID>52A186F5</paraID>
      <start>36</start>
      <end>37</end>
      <status>unmodified</status>
      <modifiedWord/>
      <trackRevisions>false</trackRevisions>
    </reviewItem>
    <reviewItem>
      <errorID>78863d08-6ad4-4f35-ace8-e632bec211d9</errorID>
      <errorWord>(</errorWord>
      <group>L1_Format</group>
      <groupName>格式问题</groupName>
      <ability>L2_HalfPunc</ability>
      <abilityName>全半角检查</abilityName>
      <candidateList>
        <item>（</item>
      </candidateList>
      <explain>文本全半角错误。</explain>
      <paraID>6408225F</paraID>
      <start>5</start>
      <end>6</end>
      <status>unmodified</status>
      <modifiedWord/>
      <trackRevisions>false</trackRevisions>
    </reviewItem>
    <reviewItem>
      <errorID>0b86ff16-e446-4324-92be-9f5e2344f65e</errorID>
      <errorWord>)</errorWord>
      <group>L1_Format</group>
      <groupName>格式问题</groupName>
      <ability>L2_HalfPunc</ability>
      <abilityName>全半角检查</abilityName>
      <candidateList>
        <item>）</item>
      </candidateList>
      <explain>文本全半角错误。</explain>
      <paraID>6408225F</paraID>
      <start>8</start>
      <end>9</end>
      <status>unmodified</status>
      <modifiedWord/>
      <trackRevisions>false</trackRevisions>
    </reviewItem>
    <reviewItem>
      <errorID>794be49f-748d-41a2-af46-240de05d52ee</errorID>
      <errorWord>(</errorWord>
      <group>L1_Format</group>
      <groupName>格式问题</groupName>
      <ability>L2_HalfPunc</ability>
      <abilityName>全半角检查</abilityName>
      <candidateList>
        <item>（</item>
      </candidateList>
      <explain>文本全半角错误。</explain>
      <paraID>6408225F</paraID>
      <start>33</start>
      <end>34</end>
      <status>unmodified</status>
      <modifiedWord/>
      <trackRevisions>false</trackRevisions>
    </reviewItem>
    <reviewItem>
      <errorID>46716b0c-5139-4384-aced-b2b39231deb2</errorID>
      <errorWord>)</errorWord>
      <group>L1_Format</group>
      <groupName>格式问题</groupName>
      <ability>L2_HalfPunc</ability>
      <abilityName>全半角检查</abilityName>
      <candidateList>
        <item>）</item>
      </candidateList>
      <explain>文本全半角错误。</explain>
      <paraID>6408225F</paraID>
      <start>36</start>
      <end>37</end>
      <status>unmodified</status>
      <modifiedWord/>
      <trackRevisions>false</trackRevisions>
    </reviewItem>
    <reviewItem>
      <errorID>59e31a85-10fc-4bc3-9031-df628f17fe5f</errorID>
      <errorWord>下</errorWord>
      <group>L1_Word</group>
      <groupName>字词问题</groupName>
      <ability>L2_Typo</ability>
      <abilityName>字词错误</abilityName>
      <candidateList>
        <item>下简</item>
      </candidateList>
      <explain/>
      <paraID>24A69340</paraID>
      <start>9</start>
      <end>11</end>
      <status>modified</status>
      <modifiedWord>下简</modifiedWord>
      <trackRevisions>false</trackRevisions>
    </reviewItem>
    <reviewItem>
      <errorID>ea6076f7-1670-4b91-b17e-2da200f8bce0</errorID>
      <errorWord>，</errorWord>
      <group>L1_Word</group>
      <groupName>字词问题</groupName>
      <ability>L2_Typo</ability>
      <abilityName>字词错误</abilityName>
      <candidateList>
        <item>，并</item>
      </candidateList>
      <explain/>
      <paraID>24A69340</paraID>
      <start>83</start>
      <end>85</end>
      <status>modified</status>
      <modifiedWord>，并</modifiedWord>
      <trackRevisions>false</trackRevisions>
    </reviewItem>
    <reviewItem>
      <errorID>9428e6eb-015a-4b6f-b97f-bca642ca185c</errorID>
      <errorWord>下</errorWord>
      <group>L1_Word</group>
      <groupName>字词问题</groupName>
      <ability>L2_Typo</ability>
      <abilityName>字词错误</abilityName>
      <candidateList>
        <item>下简</item>
      </candidateList>
      <explain/>
      <paraID>238D8E6A</paraID>
      <start>11</start>
      <end>13</end>
      <status>modified</status>
      <modifiedWord>下简</modifiedWord>
      <trackRevisions>false</trackRevisions>
    </reviewItem>
    <reviewItem>
      <errorID>018adf7b-cc77-4c32-a56f-d27d7ff59d89</errorID>
      <errorWord>７</errorWord>
      <group>L1_Format</group>
      <groupName>格式问题</groupName>
      <ability>L2_HalfPunc</ability>
      <abilityName>全半角检查</abilityName>
      <candidateList>
        <item>7</item>
      </candidateList>
      <explain>文本全半角错误。</explain>
      <paraID>6E8936A5</paraID>
      <start>50</start>
      <end>51</end>
      <status>modified</status>
      <modifiedWord>7</modifiedWord>
      <trackRevisions>false</trackRevisions>
    </reviewItem>
    <reviewItem>
      <errorID>7779b90c-6122-4abd-a46a-5f534b0c225d</errorID>
      <errorWord>下</errorWord>
      <group>L1_Word</group>
      <groupName>字词问题</groupName>
      <ability>L2_Typo</ability>
      <abilityName>字词错误</abilityName>
      <candidateList>
        <item>下简</item>
      </candidateList>
      <explain/>
      <paraID>4632F550</paraID>
      <start>54</start>
      <end>56</end>
      <status>modified</status>
      <modifiedWord>下简</modifiedWord>
      <trackRevisions>false</trackRevisions>
    </reviewItem>
    <reviewItem>
      <errorID>7e880113-3ae7-4385-a250-a4af7d232d8d</errorID>
      <errorWord>：）</errorWord>
      <group>L1_Punc</group>
      <groupName>标点问题</groupName>
      <ability>L2_Punc</ability>
      <abilityName>标点符号检查</abilityName>
      <candidateList>
        <item>）</item>
      </candidateList>
      <explain/>
      <paraID>7B541017</paraID>
      <start>37</start>
      <end>39</end>
      <status>unmodified</status>
      <modifiedWord/>
      <trackRevisions>false</trackRevisions>
    </reviewItem>
    <reviewItem>
      <errorID>d442097a-ad51-4fa8-85b6-96c163fb763a</errorID>
      <errorWord>７</errorWord>
      <group>L1_Format</group>
      <groupName>格式问题</groupName>
      <ability>L2_HalfPunc</ability>
      <abilityName>全半角检查</abilityName>
      <candidateList>
        <item>7</item>
      </candidateList>
      <explain>文本全半角错误。</explain>
      <paraID>409EF921</paraID>
      <start>25</start>
      <end>26</end>
      <status>unmodified</status>
      <modifiedWord/>
      <trackRevisions>false</trackRevisions>
    </reviewItem>
    <reviewItem>
      <errorID>20ef5311-ff13-4021-a3d6-535880e2ab84</errorID>
      <errorWord>-</errorWord>
      <group>L1_Format</group>
      <groupName>格式问题</groupName>
      <ability>L2_HalfPunc</ability>
      <abilityName>全半角检查</abilityName>
      <candidateList>
        <item>－</item>
      </candidateList>
      <explain>文本全半角错误。</explain>
      <paraID>60F048D8</paraID>
      <start>14</start>
      <end>15</end>
      <status>unmodified</status>
      <modifiedWord/>
      <trackRevisions>false</trackRevisions>
    </reviewItem>
    <reviewItem>
      <errorID>d54820cf-93f7-4ec2-8fcb-457704570078</errorID>
      <errorWord>领域中</errorWord>
      <group>L1_Word</group>
      <groupName>字词问题</groupName>
      <ability>L2_Typo</ability>
      <abilityName>字词错误</abilityName>
      <candidateList>
        <item>领域</item>
      </candidateList>
      <explain>〈名〉❶一个国家行使主权的区域。❷学术思想或社会活动的范围：思想～｜生活～｜在自然科学～内，数学是最重要的基础。</explain>
      <paraID> 1E71169</paraID>
      <start>17</start>
      <end>19</end>
      <status>modified</status>
      <modifiedWord>领域</modifiedWord>
      <trackRevisions>false</trackRevisions>
    </reviewItem>
    <reviewItem>
      <errorID>7ca247f2-c28a-4c5c-a788-24ef1713c995</errorID>
      <errorWord>法律、法规</errorWord>
      <group>L1_Word</group>
      <groupName>字词问题</groupName>
      <ability>L2_Typo</ability>
      <abilityName>字词错误</abilityName>
      <candidateList>
        <item>法律法规</item>
      </candidateList>
      <explain/>
      <paraID> 1E71169</paraID>
      <start>25</start>
      <end>29</end>
      <status>modified</status>
      <modifiedWord>法律法规</modifiedWord>
      <trackRevisions>false</trackRevisions>
    </reviewItem>
    <reviewItem>
      <errorID>560a66e8-6657-486c-8191-f7ff672ac233</errorID>
      <errorWord>，</errorWord>
      <group>L1_Word</group>
      <groupName>字词问题</groupName>
      <ability>L2_Typo</ability>
      <abilityName>字词错误</abilityName>
      <candidateList>
        <item>，以</item>
      </candidateList>
      <explain/>
      <paraID>123D38E8</paraID>
      <start>46</start>
      <end>48</end>
      <status>modified</status>
      <modifiedWord>，以</modifiedWord>
      <trackRevisions>false</trackRevisions>
    </reviewItem>
    <reviewItem>
      <errorID>86f6b479-5e81-4aad-8ac2-3a897ece56e1</errorID>
      <errorWord>政纪处分</errorWord>
      <group>L1_Word</group>
      <groupName>字词问题</groupName>
      <ability>L2_Typo</ability>
      <abilityName>字词错误</abilityName>
      <candidateList>
        <item>政务处分</item>
      </candidateList>
      <explain/>
      <paraID>2D596D2C</paraID>
      <start>57</start>
      <end>61</end>
      <status>modified</status>
      <modifiedWord>政务处分</modifiedWord>
      <trackRevisions>false</trackRevisions>
    </reviewItem>
    <reviewItem>
      <errorID>396c1971-39b2-4cc4-b435-14ce3dcb0e22</errorID>
      <errorWord>法</errorWord>
      <group>L1_Word</group>
      <groupName>字词问题</groupName>
      <ability>L2_Typo</ability>
      <abilityName>字词错误</abilityName>
      <candidateList>
        <item>法依</item>
      </candidateList>
      <explain/>
      <paraID> E564984</paraID>
      <start>172</start>
      <end>174</end>
      <status>modified</status>
      <modifiedWord>法依</modifiedWord>
      <trackRevisions>false</trackRevisions>
    </reviewItem>
    <reviewItem>
      <errorID>7cc2b0a9-619b-4169-9fad-f8932027b53c</errorID>
      <errorWord>诚信经营长效机制</errorWord>
      <group>L1_Political</group>
      <groupName>政治性问题</groupName>
      <ability>L2_Keyword</ability>
      <abilityName>固定表述</abilityName>
      <candidateList>
        <item>诚信建设长效机制</item>
      </candidateList>
      <explain>词汇“诚信建设长效机制”在特定场景下为固定表述形式，请确认此处的“诚信经营长效机制”是否存在不当。</explain>
      <paraID>6FC7B4EA</paraID>
      <start>35</start>
      <end>43</end>
      <status>modified</status>
      <modifiedWord>诚信建设长效机制</modifiedWord>
      <trackRevisions>false</trackRevisions>
    </reviewItem>
    <reviewItem>
      <errorID>baa99995-f5ac-4f75-927c-8663b1e1c54f</errorID>
      <errorWord>:</errorWord>
      <group>L1_Format</group>
      <groupName>格式问题</groupName>
      <ability>L2_HalfPunc</ability>
      <abilityName>全半角检查</abilityName>
      <candidateList>
        <item>：</item>
      </candidateList>
      <explain>文本全半角错误。</explain>
      <paraID>6FC7B4EA</paraID>
      <start>54</start>
      <end>55</end>
      <status>unmodified</status>
      <modifiedWord/>
      <trackRevisions>false</trackRevisions>
    </reviewItem>
    <reviewItem>
      <errorID>56567406-2df4-4353-9be0-0daee20031f4</errorID>
      <errorWord>互动</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706A9A38</paraID>
      <start>16</start>
      <end>18</end>
      <status>modified</status>
      <modifiedWord>活动</modifiedWord>
      <trackRevisions>false</trackRevisions>
    </reviewItem>
    <reviewItem>
      <errorID>a344fa43-39b6-4940-893b-669de97203d9</errorID>
      <errorWord>(</errorWord>
      <group>L1_Format</group>
      <groupName>格式问题</groupName>
      <ability>L2_HalfPunc</ability>
      <abilityName>全半角检查</abilityName>
      <candidateList>
        <item>（</item>
      </candidateList>
      <explain>文本全半角错误。</explain>
      <paraID>46AD09EB</paraID>
      <start>4</start>
      <end>5</end>
      <status>unmodified</status>
      <modifiedWord/>
      <trackRevisions>false</trackRevisions>
    </reviewItem>
    <reviewItem>
      <errorID>3c20f418-a85b-4927-a528-5339a6c1a387</errorID>
      <errorWord>)</errorWord>
      <group>L1_Format</group>
      <groupName>格式问题</groupName>
      <ability>L2_HalfPunc</ability>
      <abilityName>全半角检查</abilityName>
      <candidateList>
        <item>）</item>
      </candidateList>
      <explain>文本全半角错误。</explain>
      <paraID>46AD09EB</paraID>
      <start>9</start>
      <end>10</end>
      <status>unmodified</status>
      <modifiedWord/>
      <trackRevisions>false</trackRevisions>
    </reviewItem>
    <reviewItem>
      <errorID>f11ac2ea-0d4f-47e4-b9b5-806c6965e4ed</errorID>
      <errorWord>:</errorWord>
      <group>L1_Format</group>
      <groupName>格式问题</groupName>
      <ability>L2_HalfPunc</ability>
      <abilityName>全半角检查</abilityName>
      <candidateList>
        <item>：</item>
      </candidateList>
      <explain>文本全半角错误。</explain>
      <paraID>7743542E</paraID>
      <start>5</start>
      <end>6</end>
      <status>unmodified</status>
      <modifiedWord/>
      <trackRevisions>false</trackRevisions>
    </reviewItem>
    <reviewItem>
      <errorID>e02e9d44-8255-4d68-80a3-b824083f81f2</errorID>
      <errorWord>《安全生产法》</errorWord>
      <group>L1_Word</group>
      <groupName>字词问题</groupName>
      <ability>L2_Typo</ability>
      <abilityName>字词错误</abilityName>
      <candidateList>
        <item>《中华人民共和国安全生产法》</item>
      </candidateList>
      <explain/>
      <paraID>5B2D06F6</paraID>
      <start>28</start>
      <end>42</end>
      <status>modified</status>
      <modifiedWord>《中华人民共和国安全生产法》</modifiedWord>
      <trackRevisions>false</trackRevisions>
    </reviewItem>
    <reviewItem>
      <errorID>469fadb5-ba2f-4af7-bec0-adaf0c942af4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5B2D06F6</paraID>
      <start>44</start>
      <end>54</end>
      <status>modified</status>
      <modifiedWord>中华人民共和国建筑法</modifiedWord>
      <trackRevisions>false</trackRevisions>
    </reviewItem>
    <reviewItem>
      <errorID>585d664b-b8bf-4cb3-8197-c2afdf9d527f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5B2D06F6</paraID>
      <start>54</start>
      <end>56</end>
      <status>modified</status>
      <modifiedWord>》《</modifiedWord>
      <trackRevisions>false</trackRevisions>
    </reviewItem>
    <reviewItem>
      <errorID>a9799c0a-f033-4c9d-b7fc-e5f4122fc9e2</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5B2D06F6</paraID>
      <start>56</start>
      <end>66</end>
      <status>modified</status>
      <modifiedWord>中华人民共和国消防法</modifiedWord>
      <trackRevisions>false</trackRevisions>
    </reviewItem>
    <reviewItem>
      <errorID>378ee2cd-9ccf-4c35-9317-fe171949078f</errorID>
      <errorWord>《民法典》</errorWord>
      <group>L1_Word</group>
      <groupName>字词问题</groupName>
      <ability>L2_Typo</ability>
      <abilityName>字词错误</abilityName>
      <candidateList>
        <item>《中华人民共和国民法典》</item>
      </candidateList>
      <explain/>
      <paraID>5B2D06F6</paraID>
      <start>68</start>
      <end>80</end>
      <status>modified</status>
      <modifiedWord>《中华人民共和国民法典》</modifiedWord>
      <trackRevisions>false</trackRevisions>
    </reviewItem>
    <reviewItem>
      <errorID>3d7f1d2d-ecc6-44fd-8395-0fc50dc0049e</errorID>
      <errorWord>法律、法规</errorWord>
      <group>L1_Word</group>
      <groupName>字词问题</groupName>
      <ability>L2_Typo</ability>
      <abilityName>字词错误</abilityName>
      <candidateList>
        <item>法律法规</item>
      </candidateList>
      <explain/>
      <paraID>5B2D06F6</paraID>
      <start>96</start>
      <end>100</end>
      <status>modified</status>
      <modifiedWord>法律法规</modifiedWord>
      <trackRevisions>false</trackRevisions>
    </reviewItem>
    <reviewItem>
      <errorID>81ae0620-45a1-4d38-82a8-954411b0ad37</errorID>
      <errorWord>：/</errorWord>
      <group>L1_Punc</group>
      <groupName>标点问题</groupName>
      <ability>L2_Punc</ability>
      <abilityName>标点符号检查</abilityName>
      <candidateList>
        <item>：</item>
      </candidateList>
      <explain/>
      <paraID>44D03D29</paraID>
      <start>18</start>
      <end>20</end>
      <status>unmodified</status>
      <modifiedWord/>
      <trackRevisions>false</trackRevisions>
    </reviewItem>
    <reviewItem>
      <errorID>497fbe43-bb9b-4ab4-8b17-ddfd82ceec5a</errorID>
      <errorWord>建</errorWord>
      <group>L1_Word</group>
      <groupName>字词问题</groupName>
      <ability>L2_Typo</ability>
      <abilityName>字词错误</abilityName>
      <candidateList>
        <item>建设</item>
      </candidateList>
      <explain>〈动〉创立新事业；增加新设施：经济～｜～家园｜～现代化强国◇组织～｜思想～。</explain>
      <paraID>16C3A0C1</paraID>
      <start>6</start>
      <end>8</end>
      <status>modified</status>
      <modifiedWord>建设</modifiedWord>
      <trackRevisions>false</trackRevisions>
    </reviewItem>
    <reviewItem>
      <errorID>70463a87-bfb0-4fea-b113-72ed7f517643</errorID>
      <errorWord>,</errorWord>
      <group>L1_Format</group>
      <groupName>格式问题</groupName>
      <ability>L2_HalfPunc</ability>
      <abilityName>全半角检查</abilityName>
      <candidateList>
        <item>，</item>
      </candidateList>
      <explain>文本全半角错误。</explain>
      <paraID>36CD64DE</paraID>
      <start>189</start>
      <end>190</end>
      <status>unmodified</status>
      <modifiedWord/>
      <trackRevisions>false</trackRevisions>
    </reviewItem>
    <reviewItem>
      <errorID>58171fe6-4100-4fad-b08f-a276b27e96fe</errorID>
      <errorWord>例入</errorWord>
      <group>L1_Word</group>
      <groupName>字词问题</groupName>
      <ability>L2_Typo</ability>
      <abilityName>字词错误</abilityName>
      <candidateList>
        <item>列入</item>
      </candidateList>
      <explain/>
      <paraID>4DCE3CA5</paraID>
      <start>30</start>
      <end>32</end>
      <status>modified</status>
      <modifiedWord>列入</modifiedWord>
      <trackRevisions>false</trackRevisions>
    </reviewItem>
    <reviewItem>
      <errorID>3836f739-33b9-49f7-adf1-6b5e5806bd48</errorID>
      <errorWord>,</errorWord>
      <group>L1_Format</group>
      <groupName>格式问题</groupName>
      <ability>L2_HalfPunc</ability>
      <abilityName>全半角检查</abilityName>
      <candidateList>
        <item>，</item>
      </candidateList>
      <explain>文本全半角错误。</explain>
      <paraID>7CC659A0</paraID>
      <start>88</start>
      <end>89</end>
      <status>unmodified</status>
      <modifiedWord/>
      <trackRevisions>false</trackRevisions>
    </reviewItem>
    <reviewItem>
      <errorID>60d8d414-8dae-4163-8db3-c9b72f0f8799</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43671F99</paraID>
      <start>4</start>
      <end>8</end>
      <status>modified</status>
      <modifiedWord>各类台账</modifiedWord>
      <trackRevisions>false</trackRevisions>
    </reviewItem>
    <reviewItem>
      <errorID>6b9b79fe-27d4-445e-8273-6809f4115b0e</errorID>
      <errorWord>一式贰份</errorWord>
      <group>L1_Word</group>
      <groupName>字词问题</groupName>
      <ability>L2_Typo</ability>
      <abilityName>字词错误</abilityName>
      <candidateList>
        <item>一式两份</item>
      </candidateList>
      <explain/>
      <paraID>38400C55</paraID>
      <start>3</start>
      <end>7</end>
      <status>modified</status>
      <modifiedWord>一式两份</modifiedWord>
      <trackRevisions>false</trackRevisions>
    </reviewItem>
    <reviewItem>
      <errorID>4d95f5c9-77be-4552-88d2-2543c20fe111</errorID>
      <errorWord>(</errorWord>
      <group>L1_Format</group>
      <groupName>格式问题</groupName>
      <ability>L2_HalfPunc</ability>
      <abilityName>全半角检查</abilityName>
      <candidateList>
        <item>（</item>
      </candidateList>
      <explain>文本全半角错误。</explain>
      <paraID>6135FB82</paraID>
      <start>23</start>
      <end>24</end>
      <status>modified</status>
      <modifiedWord>（</modifiedWord>
      <trackRevisions>false</trackRevisions>
    </reviewItem>
    <reviewItem>
      <errorID>f885bc88-c176-45b7-b7aa-c2ad176c5bb6</errorID>
      <errorWord>(</errorWord>
      <group>L1_Format</group>
      <groupName>格式问题</groupName>
      <ability>L2_HalfPunc</ability>
      <abilityName>全半角检查</abilityName>
      <candidateList>
        <item>（</item>
      </candidateList>
      <explain>文本全半角错误。</explain>
      <paraID>56D6BA79</paraID>
      <start>10</start>
      <end>11</end>
      <status>unmodified</status>
      <modifiedWord/>
      <trackRevisions>false</trackRevisions>
    </reviewItem>
    <reviewItem>
      <errorID>9672d5e9-e1c1-419d-bee0-ce3a640abc98</errorID>
      <errorWord>)</errorWord>
      <group>L1_Format</group>
      <groupName>格式问题</groupName>
      <ability>L2_HalfPunc</ability>
      <abilityName>全半角检查</abilityName>
      <candidateList>
        <item>）</item>
      </candidateList>
      <explain>文本全半角错误。</explain>
      <paraID>56D6BA79</paraID>
      <start>13</start>
      <end>14</end>
      <status>unmodified</status>
      <modifiedWord/>
      <trackRevisions>false</trackRevisions>
    </reviewItem>
    <reviewItem>
      <errorID>f4b41ed0-b9e9-463a-88c3-3b7fa2c97817</errorID>
      <errorWord>(</errorWord>
      <group>L1_Format</group>
      <groupName>格式问题</groupName>
      <ability>L2_HalfPunc</ability>
      <abilityName>全半角检查</abilityName>
      <candidateList>
        <item>（</item>
      </candidateList>
      <explain>文本全半角错误。</explain>
      <paraID>3D1E1EE2</paraID>
      <start>17</start>
      <end>18</end>
      <status>unmodified</status>
      <modifiedWord/>
      <trackRevisions>false</trackRevisions>
    </reviewItem>
    <reviewItem>
      <errorID>12388c83-1e65-4274-b56f-f9caceae1f4a</errorID>
      <errorWord>)</errorWord>
      <group>L1_Format</group>
      <groupName>格式问题</groupName>
      <ability>L2_HalfPunc</ability>
      <abilityName>全半角检查</abilityName>
      <candidateList>
        <item>）</item>
      </candidateList>
      <explain>文本全半角错误。</explain>
      <paraID>3D1E1EE2</paraID>
      <start>20</start>
      <end>21</end>
      <status>unmodified</status>
      <modifiedWord/>
      <trackRevisions>false</trackRevisions>
    </reviewItem>
    <reviewItem>
      <errorID>b8c55fbe-e7e7-4442-8002-eda0af792818</errorID>
      <errorWord>.</errorWord>
      <group>L1_Format</group>
      <groupName>格式问题</groupName>
      <ability>L2_HalfPunc</ability>
      <abilityName>全半角检查</abilityName>
      <candidateList>
        <item>。</item>
      </candidateList>
      <explain>文本全半角错误。</explain>
      <paraID>3D1E1EE2</paraID>
      <start>40</start>
      <end>41</end>
      <status>unmodified</status>
      <modifiedWord/>
      <trackRevisions>false</trackRevisions>
    </reviewItem>
    <reviewItem>
      <errorID>936a508d-629a-46ee-9d8f-1be9f626e355</errorID>
      <errorWord>(</errorWord>
      <group>L1_Format</group>
      <groupName>格式问题</groupName>
      <ability>L2_HalfPunc</ability>
      <abilityName>全半角检查</abilityName>
      <candidateList>
        <item>（</item>
      </candidateList>
      <explain>文本全半角错误。</explain>
      <paraID>7142E5F8</paraID>
      <start>2</start>
      <end>3</end>
      <status>unmodified</status>
      <modifiedWord/>
      <trackRevisions>false</trackRevisions>
    </reviewItem>
    <reviewItem>
      <errorID>ddcae00b-c156-45db-9a7f-2c85a1240d84</errorID>
      <errorWord>)</errorWord>
      <group>L1_Format</group>
      <groupName>格式问题</groupName>
      <ability>L2_HalfPunc</ability>
      <abilityName>全半角检查</abilityName>
      <candidateList>
        <item>）</item>
      </candidateList>
      <explain>文本全半角错误。</explain>
      <paraID>7142E5F8</paraID>
      <start>7</start>
      <end>8</end>
      <status>unmodified</status>
      <modifiedWord/>
      <trackRevisions>false</trackRevisions>
    </reviewItem>
    <reviewItem>
      <errorID>1ddead14-8a00-4762-9e47-cbe77bc1efb8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5F52BAEB</paraID>
      <start>0</start>
      <end>2</end>
      <status>unmodified</status>
      <modifiedWord/>
      <trackRevisions>false</trackRevisions>
    </reviewItem>
    <reviewItem>
      <errorID>85297ac4-6999-4e19-8cca-3c0ada4205aa</errorID>
      <errorWord>~</errorWord>
      <group>L1_Format</group>
      <groupName>格式问题</groupName>
      <ability>L2_HalfPunc</ability>
      <abilityName>全半角检查</abilityName>
      <candidateList>
        <item>～</item>
      </candidateList>
      <explain>文本全半角错误。</explain>
      <paraID>7218612B</paraID>
      <start>10</start>
      <end>11</end>
      <status>unmodified</status>
      <modifiedWord/>
      <trackRevisions>false</trackRevisions>
    </reviewItem>
    <reviewItem>
      <errorID>f26ea5b4-70c5-4624-82b9-b8aa13ab65df</errorID>
      <errorWord>做出</errorWord>
      <group>L1_Word</group>
      <groupName>字词问题</groupName>
      <ability>L2_Typo</ability>
      <abilityName>字词错误</abilityName>
      <candidateList>
        <item>作出</item>
      </candidateList>
      <explain/>
      <paraID>1CFAD59C</paraID>
      <start>263</start>
      <end>265</end>
      <status>modified</status>
      <modifiedWord>作出</modifiedWord>
      <trackRevisions>false</trackRevisions>
    </reviewItem>
    <reviewItem>
      <errorID>104c6cd5-d0d1-464d-882d-dfe7b7bbc177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62B7DC45</paraID>
      <start>0</start>
      <end>2</end>
      <status>unmodified</status>
      <modifiedWord/>
      <trackRevisions>false</trackRevisions>
    </reviewItem>
    <reviewItem>
      <errorID>b0a12484-9101-41dc-8c13-c67ec942aa95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29DC58</paraID>
      <start>0</start>
      <end>2</end>
      <status>unmodified</status>
      <modifiedWord/>
      <trackRevisions>false</trackRevisions>
    </reviewItem>
    <reviewItem>
      <errorID>0dbc7d1f-f68a-40e9-9567-7a49c2a0297b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77DC3680</paraID>
      <start>0</start>
      <end>2</end>
      <status>unmodified</status>
      <modifiedWord/>
      <trackRevisions>false</trackRevisions>
    </reviewItem>
    <reviewItem>
      <errorID>1fc5bdf4-bd85-48a7-a7ef-8359592d25c6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75D86C68</paraID>
      <start>0</start>
      <end>2</end>
      <status>unmodified</status>
      <modifiedWord/>
      <trackRevisions>false</trackRevisions>
    </reviewItem>
    <reviewItem>
      <errorID>977cdbc9-1453-4d6e-8bab-fffae3dd08f2</errorID>
      <errorWord>《招投标法》</errorWord>
      <group>L1_Knowledge</group>
      <groupName>知识性问题</groupName>
      <ability>L2_Knowledge</ability>
      <abilityName>其他知识</abilityName>
      <candidateList>
        <item>《中华人民共和国招标投标法》</item>
      </candidateList>
      <explain/>
      <paraID>6D0F351F</paraID>
      <start>58</start>
      <end>72</end>
      <status>modified</status>
      <modifiedWord>《中华人民共和国招标投标法》</modifiedWord>
      <trackRevisions>false</trackRevisions>
    </reviewItem>
    <reviewItem>
      <errorID>ddacfb17-1a0a-405f-a68f-3e792ec5dc93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4E34A3C5</paraID>
      <start>0</start>
      <end>2</end>
      <status>unmodified</status>
      <modifiedWord/>
      <trackRevisions>false</trackRevisions>
    </reviewItem>
    <reviewItem>
      <errorID>37bcdea1-7aa0-432a-8cc7-e17a3c830010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522E1FA2</paraID>
      <start>0</start>
      <end>2</end>
      <status>unmodified</status>
      <modifiedWord/>
      <trackRevisions>false</trackRevisions>
    </reviewItem>
    <reviewItem>
      <errorID>59630812-dbf3-4e94-bbe1-276856fe6e22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426F40A9</paraID>
      <start>0</start>
      <end>2</end>
      <status>unmodified</status>
      <modifiedWord/>
      <trackRevisions>false</trackRevisions>
    </reviewItem>
    <reviewItem>
      <errorID>df8a909b-8ed7-46c6-861c-c25f3ddb0853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29FF1084</paraID>
      <start>0</start>
      <end>2</end>
      <status>unmodified</status>
      <modifiedWord/>
      <trackRevisions>false</trackRevisions>
    </reviewItem>
    <reviewItem>
      <errorID>094cad58-9b13-41dc-a7b4-d3c81b6280a4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18B0025F</paraID>
      <start>0</start>
      <end>2</end>
      <status>unmodified</status>
      <modifiedWord/>
      <trackRevisions>false</trackRevisions>
    </reviewItem>
    <reviewItem>
      <errorID>3b8c5d0e-f475-4c8a-8400-769fce9b5d3b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66E1C950</paraID>
      <start>0</start>
      <end>2</end>
      <status>unmodified</status>
      <modifiedWord/>
      <trackRevisions>false</trackRevisions>
    </reviewItem>
    <reviewItem>
      <errorID>a8d898db-8d72-4d96-830b-f5d56189def4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4D07BA1C</paraID>
      <start>0</start>
      <end>2</end>
      <status>unmodified</status>
      <modifiedWord/>
      <trackRevisions>false</trackRevisions>
    </reviewItem>
    <reviewItem>
      <errorID>da2b4dc9-9869-4c2d-8234-c4205cd23476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597A3644</paraID>
      <start>0</start>
      <end>2</end>
      <status>unmodified</status>
      <modifiedWord/>
      <trackRevisions>false</trackRevisions>
    </reviewItem>
    <reviewItem>
      <errorID>023da867-ed58-4baf-9d4d-b62546d28aea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6392926E</paraID>
      <start>0</start>
      <end>2</end>
      <status>unmodified</status>
      <modifiedWord/>
      <trackRevisions>false</trackRevisions>
    </reviewItem>
    <reviewItem>
      <errorID>374f354f-58c2-41c5-87a7-66ae1912f116</errorID>
      <errorWord>0510—81823663</errorWord>
      <group>L1_Punc</group>
      <groupName>标点问题</groupName>
      <ability>L2_Punc</ability>
      <abilityName>标点符号检查</abilityName>
      <candidateList>
        <item>0510-81823663</item>
      </candidateList>
      <explain>电话号码使用短横线。</explain>
      <paraID>6392926E</paraID>
      <start>55</start>
      <end>68</end>
      <status>modified</status>
      <modifiedWord>0510-81823663</modifiedWord>
      <trackRevisions>false</trackRevisions>
    </reviewItem>
    <reviewItem>
      <errorID>f8c1355e-f80f-489b-a6a1-cfdccb31f958</errorID>
      <errorWord>(</errorWord>
      <group>L1_Format</group>
      <groupName>格式问题</groupName>
      <ability>L2_HalfPunc</ability>
      <abilityName>全半角检查</abilityName>
      <candidateList>
        <item>（</item>
      </candidateList>
      <explain>文本全半角错误。</explain>
      <paraID>3AF13540</paraID>
      <start>6</start>
      <end>7</end>
      <status>unmodified</status>
      <modifiedWord/>
      <trackRevisions>false</trackRevisions>
    </reviewItem>
    <reviewItem>
      <errorID>ea5a9387-1085-41ba-bd62-4c7b58fe4a0d</errorID>
      <errorWord>)</errorWord>
      <group>L1_Format</group>
      <groupName>格式问题</groupName>
      <ability>L2_HalfPunc</ability>
      <abilityName>全半角检查</abilityName>
      <candidateList>
        <item>）</item>
      </candidateList>
      <explain>文本全半角错误。</explain>
      <paraID>3AF13540</paraID>
      <start>10</start>
      <end>11</end>
      <status>unmodified</status>
      <modifiedWord/>
      <trackRevisions>false</trackRevisions>
    </reviewItem>
    <reviewItem>
      <errorID>1005277f-bcd9-4791-9525-9539032768a9</errorID>
      <errorWord>:</errorWord>
      <group>L1_Format</group>
      <groupName>格式问题</groupName>
      <ability>L2_HalfPunc</ability>
      <abilityName>全半角检查</abilityName>
      <candidateList>
        <item>：</item>
      </candidateList>
      <explain>文本全半角错误。</explain>
      <paraID>3AF13540</paraID>
      <start>39</start>
      <end>40</end>
      <status>unmodified</status>
      <modifiedWord/>
      <trackRevisions>false</trackRevisions>
    </reviewItem>
    <reviewItem>
      <errorID>3983b196-e1f5-4b6e-8327-7b2680c063b2</errorID>
      <errorWord>(</errorWord>
      <group>L1_Format</group>
      <groupName>格式问题</groupName>
      <ability>L2_HalfPunc</ability>
      <abilityName>全半角检查</abilityName>
      <candidateList>
        <item>（</item>
      </candidateList>
      <explain>文本全半角错误。</explain>
      <paraID>3CD1FC7A</paraID>
      <start>7</start>
      <end>8</end>
      <status>unmodified</status>
      <modifiedWord/>
      <trackRevisions>false</trackRevisions>
    </reviewItem>
    <reviewItem>
      <errorID>1a19964a-8d34-413a-be5e-9bf25fc38a32</errorID>
      <errorWord>)</errorWord>
      <group>L1_Format</group>
      <groupName>格式问题</groupName>
      <ability>L2_HalfPunc</ability>
      <abilityName>全半角检查</abilityName>
      <candidateList>
        <item>）</item>
      </candidateList>
      <explain>文本全半角错误。</explain>
      <paraID>3CD1FC7A</paraID>
      <start>11</start>
      <end>12</end>
      <status>unmodified</status>
      <modifiedWord/>
      <trackRevisions>false</trackRevisions>
    </reviewItem>
    <reviewItem>
      <errorID>49ddd7cb-c1c4-4221-b896-7238d2125c78</errorID>
      <errorWord>(</errorWord>
      <group>L1_Format</group>
      <groupName>格式问题</groupName>
      <ability>L2_HalfPunc</ability>
      <abilityName>全半角检查</abilityName>
      <candidateList>
        <item>（</item>
      </candidateList>
      <explain>文本全半角错误。</explain>
      <paraID>23073EE9</paraID>
      <start>9</start>
      <end>10</end>
      <status>unmodified</status>
      <modifiedWord/>
      <trackRevisions>false</trackRevisions>
    </reviewItem>
    <reviewItem>
      <errorID>036de2f1-dac7-455d-878b-369cb11beac6</errorID>
      <errorWord>)</errorWord>
      <group>L1_Format</group>
      <groupName>格式问题</groupName>
      <ability>L2_HalfPunc</ability>
      <abilityName>全半角检查</abilityName>
      <candidateList>
        <item>）</item>
      </candidateList>
      <explain>文本全半角错误。</explain>
      <paraID>23073EE9</paraID>
      <start>13</start>
      <end>14</end>
      <status>unmodified</status>
      <modifiedWord/>
      <trackRevisions>false</trackRevisions>
    </reviewItem>
    <reviewItem>
      <errorID>70a321d9-12f6-4971-bf2e-13475b00cb92</errorID>
      <errorWord>家</errorWord>
      <group>L1_Word</group>
      <groupName>字词问题</groupName>
      <ability>L2_Typo</ability>
      <abilityName>字词错误</abilityName>
      <candidateList>
        <item>家和</item>
      </candidateList>
      <explain/>
      <paraID>23073EE9</paraID>
      <start>57</start>
      <end>59</end>
      <status>modified</status>
      <modifiedWord>家和</modifiedWord>
      <trackRevisions>false</trackRevisions>
    </reviewItem>
    <reviewItem>
      <errorID>fc7eb0a4-3d9f-48c1-af5d-fbfee3f5dbff</errorID>
      <errorWord>(</errorWord>
      <group>L1_Format</group>
      <groupName>格式问题</groupName>
      <ability>L2_HalfPunc</ability>
      <abilityName>全半角检查</abilityName>
      <candidateList>
        <item>（</item>
      </candidateList>
      <explain>文本全半角错误。</explain>
      <paraID>23073EE9</paraID>
      <start>76</start>
      <end>77</end>
      <status>unmodified</status>
      <modifiedWord/>
      <trackRevisions>false</trackRevisions>
    </reviewItem>
    <reviewItem>
      <errorID>89651581-f4d4-4390-b3fa-fd62d050b602</errorID>
      <errorWord>)</errorWord>
      <group>L1_Format</group>
      <groupName>格式问题</groupName>
      <ability>L2_HalfPunc</ability>
      <abilityName>全半角检查</abilityName>
      <candidateList>
        <item>）</item>
      </candidateList>
      <explain>文本全半角错误。</explain>
      <paraID>23073EE9</paraID>
      <start>80</start>
      <end>81</end>
      <status>unmodified</status>
      <modifiedWord/>
      <trackRevisions>false</trackRevisions>
    </reviewItem>
    <reviewItem>
      <errorID>46dc5a98-71bf-4ebc-853a-77d2b178b839</errorID>
      <errorWord>提供供</errorWord>
      <group>L1_Word</group>
      <groupName>字词问题</groupName>
      <ability>L2_Typo</ability>
      <abilityName>字词错误</abilityName>
      <candidateList>
        <item>提供</item>
      </candidateList>
      <explain/>
      <paraID>447A54BB</paraID>
      <start>66</start>
      <end>68</end>
      <status>modified</status>
      <modifiedWord>提供</modifiedWord>
      <trackRevisions>false</trackRevisions>
    </reviewItem>
    <reviewItem>
      <errorID>a1c93c18-991d-4e97-922a-dc5a3000d706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7F51F49F</paraID>
      <start>0</start>
      <end>2</end>
      <status>unmodified</status>
      <modifiedWord/>
      <trackRevisions>false</trackRevisions>
    </reviewItem>
    <reviewItem>
      <errorID>4ff06b72-6c30-4059-ad5e-bcd10034afbf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65746C79</paraID>
      <start>0</start>
      <end>2</end>
      <status>unmodified</status>
      <modifiedWord/>
      <trackRevisions>false</trackRevisions>
    </reviewItem>
    <reviewItem>
      <errorID>5bb5cc33-7eb3-41b9-be98-082e7cd3309c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65AC9C50</paraID>
      <start>0</start>
      <end>2</end>
      <status>unmodified</status>
      <modifiedWord/>
      <trackRevisions>false</trackRevisions>
    </reviewItem>
    <reviewItem>
      <errorID>b1e0bf57-b537-4532-b7ae-ed39f68252b9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EEA0A43</paraID>
      <start>0</start>
      <end>2</end>
      <status>unmodified</status>
      <modifiedWord/>
      <trackRevisions>false</trackRevisions>
    </reviewItem>
    <reviewItem>
      <errorID>7f4c2c60-03e6-4289-8685-3fc8896d9b58</errorID>
      <errorWord>不须</errorWord>
      <group>L1_Word</group>
      <groupName>字词问题</groupName>
      <ability>L2_Typo</ability>
      <abilityName>字词错误</abilityName>
      <candidateList>
        <item>无需</item>
      </candidateList>
      <explain>同“无须”。</explain>
      <paraID>348FC798</paraID>
      <start>44</start>
      <end>46</end>
      <status>modified</status>
      <modifiedWord>无需</modifiedWord>
      <trackRevisions>false</trackRevisions>
    </reviewItem>
    <reviewItem>
      <errorID>11ae328d-c4a9-4d10-8cb3-00afeaebe1e3</errorID>
      <errorWord>请于</errorWord>
      <group>L1_Word</group>
      <groupName>字词问题</groupName>
      <ability>L2_Typo</ability>
      <abilityName>字词错误</abilityName>
      <candidateList>
        <item>请</item>
      </candidateList>
      <explain/>
      <paraID> BC66870</paraID>
      <start>15</start>
      <end>16</end>
      <status>modified</status>
      <modifiedWord>请</modifiedWord>
      <trackRevisions>false</trackRevisions>
    </reviewItem>
    <reviewItem>
      <errorID>be9ef74e-718e-45b6-8620-39b473ab3cd0</errorID>
      <errorWord>不须</errorWord>
      <group>L1_Word</group>
      <groupName>字词问题</groupName>
      <ability>L2_Typo</ability>
      <abilityName>字词错误</abilityName>
      <candidateList>
        <item>无需</item>
      </candidateList>
      <explain>同“无须”。</explain>
      <paraID>4C2E0A03</paraID>
      <start>42</start>
      <end>44</end>
      <status>modified</status>
      <modifiedWord>无需</modifiedWord>
      <trackRevisions>false</trackRevisions>
    </reviewItem>
    <reviewItem>
      <errorID>5b72b788-b6f3-4742-940b-81366499e61f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1E04F42C</paraID>
      <start>5</start>
      <end>7</end>
      <status>unmodified</status>
      <modifiedWord/>
      <trackRevisions>false</trackRevisions>
    </reviewItem>
    <reviewItem>
      <errorID>96af2958-e2c6-480a-bab8-485a976ebf26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1600D060</paraID>
      <start>0</start>
      <end>2</end>
      <status>unmodified</status>
      <modifiedWord/>
      <trackRevisions>false</trackRevisions>
    </reviewItem>
    <reviewItem>
      <errorID>0c390c20-8ad8-42a1-ae84-79e5d9b275bb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5124FE4</paraID>
      <start>6</start>
      <end>8</end>
      <status>unmodified</status>
      <modifiedWord/>
      <trackRevisions>false</trackRevisions>
    </reviewItem>
    <reviewItem>
      <errorID>37a4d93a-c047-4468-aff6-35c225f82cb0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8EE16F6</paraID>
      <start>6</start>
      <end>8</end>
      <status>unmodified</status>
      <modifiedWord/>
      <trackRevisions>false</trackRevisions>
    </reviewItem>
    <reviewItem>
      <errorID>d6fe749d-18c2-4fb0-bff2-627e798ecef2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478ED3D0</paraID>
      <start>4</start>
      <end>6</end>
      <status>unmodified</status>
      <modifiedWord/>
      <trackRevisions>false</trackRevisions>
    </reviewItem>
    <reviewItem>
      <errorID>79a03616-4064-4709-bccf-f9e4938e9a3d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5372DA10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78D49A-07D5-4487-B4A9-88B332DDC0CA}">
  <ds:schemaRefs/>
</ds:datastoreItem>
</file>

<file path=customXml/itemProps3.xml><?xml version="1.0" encoding="utf-8"?>
<ds:datastoreItem xmlns:ds="http://schemas.openxmlformats.org/officeDocument/2006/customXml" ds:itemID="{e59dc272-e2fd-4939-8d93-137cbcc4327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103</Pages>
  <Words>2555</Words>
  <Characters>2710</Characters>
  <TotalTime>47</TotalTime>
  <ScaleCrop>false</ScaleCrop>
  <LinksUpToDate>false</LinksUpToDate>
  <CharactersWithSpaces>2751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2025-12-23T07:14:00Z</dcterms:created>
  <dc:creator>微软用户</dc:creator>
  <cp:lastModifiedBy>淺憶*隨風</cp:lastModifiedBy>
  <dcterms:modified xsi:type="dcterms:W3CDTF">2026-03-26T11:01:52Z</dcterms:modified>
  <dc:title>无锡市政府采购</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FEE12855D22A4F9694033728DFDDA811_13</vt:lpwstr>
  </property>
  <property fmtid="{D5CDD505-2E9C-101B-9397-08002B2CF9AE}" pid="4" name="KSOTemplateDocerSaveRecord">
    <vt:lpwstr>eyJoZGlkIjoiNjRjMDg5YjY3ZjQzNzQ2MWNhZDI3Y2ZkMTk4Yzc1YjMiLCJ1c2VySWQiOiIyNDIzMzc2NzIifQ==</vt:lpwstr>
  </property>
</Properties>
</file>