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widowControl/>
        <w:rPr>
          <w:rFonts w:hint="eastAsia" w:ascii="宋体" w:hAnsi="宋体" w:eastAsia="宋体" w:cs="宋体"/>
          <w:b/>
          <w:sz w:val="72"/>
          <w:szCs w:val="72"/>
        </w:rPr>
      </w:pPr>
      <w:r>
        <w:rPr>
          <w:rFonts w:hint="eastAsia" w:ascii="宋体" w:hAnsi="宋体" w:eastAsia="宋体" w:cs="宋体"/>
          <w:b/>
          <w:sz w:val="72"/>
          <w:szCs w:val="72"/>
        </w:rPr>
      </w:r>
      <w:r/>
    </w:p>
    <w:p>
      <w:pPr>
        <w:jc w:val="center"/>
        <w:spacing w:line="360" w:lineRule="auto"/>
        <w:widowControl/>
        <w:rPr>
          <w:rFonts w:hint="eastAsia" w:ascii="宋体" w:hAnsi="宋体" w:eastAsia="宋体" w:cs="宋体"/>
          <w:b/>
          <w:bCs/>
          <w:sz w:val="72"/>
          <w:szCs w:val="72"/>
        </w:rPr>
      </w:pPr>
      <w:r>
        <w:rPr>
          <w:rFonts w:hint="eastAsia" w:ascii="宋体" w:hAnsi="宋体" w:eastAsia="宋体" w:cs="宋体"/>
          <w:b/>
          <w:sz w:val="72"/>
          <w:szCs w:val="72"/>
        </w:rPr>
        <w:t xml:space="preserve">苏</w:t>
      </w:r>
      <w:r>
        <w:rPr>
          <w:rFonts w:hint="eastAsia" w:ascii="宋体" w:hAnsi="宋体" w:eastAsia="宋体" w:cs="宋体"/>
          <w:b/>
          <w:sz w:val="72"/>
          <w:szCs w:val="72"/>
        </w:rPr>
        <w:t xml:space="preserve"> </w:t>
      </w:r>
      <w:r>
        <w:rPr>
          <w:rFonts w:hint="eastAsia" w:ascii="宋体" w:hAnsi="宋体" w:eastAsia="宋体" w:cs="宋体"/>
          <w:b/>
          <w:sz w:val="72"/>
          <w:szCs w:val="72"/>
        </w:rPr>
        <w:t xml:space="preserve">州</w:t>
      </w:r>
      <w:r>
        <w:rPr>
          <w:rFonts w:hint="eastAsia" w:ascii="宋体" w:hAnsi="宋体" w:eastAsia="宋体" w:cs="宋体"/>
          <w:b/>
          <w:sz w:val="72"/>
          <w:szCs w:val="72"/>
        </w:rPr>
        <w:t xml:space="preserve"> </w:t>
      </w:r>
      <w:r>
        <w:rPr>
          <w:rFonts w:hint="eastAsia" w:ascii="宋体" w:hAnsi="宋体" w:eastAsia="宋体" w:cs="宋体"/>
          <w:b/>
          <w:sz w:val="72"/>
          <w:szCs w:val="72"/>
        </w:rPr>
        <w:t xml:space="preserve">市</w:t>
      </w:r>
      <w:r>
        <w:rPr>
          <w:rFonts w:hint="eastAsia" w:ascii="宋体" w:hAnsi="宋体" w:eastAsia="宋体" w:cs="宋体"/>
          <w:b/>
          <w:sz w:val="72"/>
          <w:szCs w:val="72"/>
        </w:rPr>
        <w:t xml:space="preserve"> </w:t>
      </w:r>
      <w:r>
        <w:rPr>
          <w:rFonts w:hint="eastAsia" w:ascii="宋体" w:hAnsi="宋体" w:eastAsia="宋体" w:cs="宋体"/>
          <w:b/>
          <w:sz w:val="72"/>
          <w:szCs w:val="72"/>
        </w:rPr>
        <w:t xml:space="preserve">政</w:t>
      </w:r>
      <w:r>
        <w:rPr>
          <w:rFonts w:hint="eastAsia" w:ascii="宋体" w:hAnsi="宋体" w:eastAsia="宋体" w:cs="宋体"/>
          <w:b/>
          <w:sz w:val="72"/>
          <w:szCs w:val="72"/>
        </w:rPr>
        <w:t xml:space="preserve"> </w:t>
      </w:r>
      <w:r>
        <w:rPr>
          <w:rFonts w:hint="eastAsia" w:ascii="宋体" w:hAnsi="宋体" w:eastAsia="宋体" w:cs="宋体"/>
          <w:b/>
          <w:sz w:val="72"/>
          <w:szCs w:val="72"/>
        </w:rPr>
        <w:t xml:space="preserve">府</w:t>
      </w:r>
      <w:r>
        <w:rPr>
          <w:rFonts w:hint="eastAsia" w:ascii="宋体" w:hAnsi="宋体" w:eastAsia="宋体" w:cs="宋体"/>
          <w:b/>
          <w:sz w:val="72"/>
          <w:szCs w:val="72"/>
        </w:rPr>
        <w:t xml:space="preserve"> </w:t>
      </w:r>
      <w:r>
        <w:rPr>
          <w:rFonts w:hint="eastAsia" w:ascii="宋体" w:hAnsi="宋体" w:eastAsia="宋体" w:cs="宋体"/>
          <w:b/>
          <w:sz w:val="72"/>
          <w:szCs w:val="72"/>
        </w:rPr>
        <w:t xml:space="preserve">采</w:t>
      </w:r>
      <w:r>
        <w:rPr>
          <w:rFonts w:hint="eastAsia" w:ascii="宋体" w:hAnsi="宋体" w:eastAsia="宋体" w:cs="宋体"/>
          <w:b/>
          <w:sz w:val="72"/>
          <w:szCs w:val="72"/>
        </w:rPr>
        <w:t xml:space="preserve"> </w:t>
      </w:r>
      <w:r>
        <w:rPr>
          <w:rFonts w:hint="eastAsia" w:ascii="宋体" w:hAnsi="宋体" w:eastAsia="宋体" w:cs="宋体"/>
          <w:b/>
          <w:sz w:val="72"/>
          <w:szCs w:val="72"/>
        </w:rPr>
        <w:t xml:space="preserve">购</w:t>
      </w:r>
      <w:r/>
    </w:p>
    <w:p>
      <w:pPr>
        <w:jc w:val="center"/>
        <w:spacing w:line="360" w:lineRule="auto"/>
        <w:rPr>
          <w:rFonts w:hint="eastAsia" w:ascii="宋体" w:hAnsi="宋体" w:eastAsia="宋体" w:cs="宋体"/>
          <w:b/>
          <w:sz w:val="72"/>
        </w:rPr>
      </w:pPr>
      <w:r>
        <w:rPr>
          <w:rFonts w:hint="eastAsia" w:ascii="宋体" w:hAnsi="宋体" w:eastAsia="宋体" w:cs="宋体"/>
          <w:b/>
          <w:sz w:val="72"/>
          <w:szCs w:val="72"/>
        </w:rPr>
        <w:t xml:space="preserve">竞争性磋商采购文件</w:t>
      </w:r>
      <w:r/>
    </w:p>
    <w:p>
      <w:pPr>
        <w:jc w:val="center"/>
        <w:tabs>
          <w:tab w:val="left" w:pos="7590" w:leader="none"/>
        </w:tabs>
        <w:rPr>
          <w:rFonts w:hint="eastAsia" w:ascii="宋体" w:hAnsi="宋体" w:eastAsia="宋体" w:cs="宋体"/>
        </w:rPr>
      </w:pPr>
      <w:r>
        <w:rPr>
          <w:rFonts w:hint="eastAsia" w:ascii="宋体" w:hAnsi="宋体" w:eastAsia="宋体" w:cs="宋体"/>
        </w:rPr>
      </w:r>
      <w:r/>
    </w:p>
    <w:p>
      <w:pPr>
        <w:jc w:val="center"/>
        <w:rPr>
          <w:rFonts w:hint="eastAsia" w:ascii="宋体" w:hAnsi="宋体" w:eastAsia="宋体" w:cs="宋体"/>
        </w:rPr>
      </w:pPr>
      <w:r>
        <w:rPr>
          <w:rFonts w:hint="eastAsia" w:ascii="宋体" w:hAnsi="宋体" w:eastAsia="宋体" w:cs="宋体"/>
        </w:rPr>
      </w:r>
      <w:r/>
    </w:p>
    <w:p>
      <w:pPr>
        <w:jc w:val="center"/>
        <w:rPr>
          <w:rFonts w:hint="eastAsia" w:ascii="宋体" w:hAnsi="宋体" w:eastAsia="宋体" w:cs="宋体"/>
        </w:rPr>
      </w:pPr>
      <w:r>
        <w:rPr>
          <w:rFonts w:hint="eastAsia" w:ascii="宋体" w:hAnsi="宋体" w:eastAsia="宋体" w:cs="宋体"/>
        </w:rPr>
      </w:r>
      <w:r/>
    </w:p>
    <w:p>
      <w:pPr>
        <w:ind w:left="1040" w:firstLine="618"/>
        <w:spacing w:line="360" w:lineRule="auto"/>
        <w:rPr>
          <w:rFonts w:hint="eastAsia" w:ascii="宋体" w:hAnsi="宋体" w:eastAsia="宋体" w:cs="宋体"/>
          <w:b/>
          <w:spacing w:val="-6"/>
          <w:sz w:val="32"/>
          <w:szCs w:val="22"/>
        </w:rPr>
      </w:pPr>
      <w:r>
        <w:rPr>
          <w:rFonts w:hint="eastAsia" w:ascii="宋体" w:hAnsi="宋体" w:eastAsia="宋体" w:cs="宋体"/>
          <w:b/>
          <w:spacing w:val="-6"/>
          <w:sz w:val="32"/>
        </w:rPr>
        <w:t xml:space="preserve">采购编号</w:t>
      </w:r>
      <w:r>
        <w:rPr>
          <w:rFonts w:hint="eastAsia" w:ascii="宋体" w:hAnsi="宋体" w:eastAsia="宋体" w:cs="宋体"/>
          <w:b/>
          <w:spacing w:val="-6"/>
          <w:sz w:val="32"/>
          <w:szCs w:val="22"/>
        </w:rPr>
        <w:t xml:space="preserve">：</w:t>
      </w:r>
      <w:r>
        <w:rPr>
          <w:rFonts w:hint="eastAsia" w:ascii="宋体" w:hAnsi="宋体" w:eastAsia="宋体" w:cs="宋体"/>
          <w:b/>
          <w:spacing w:val="-6"/>
          <w:sz w:val="32"/>
          <w:szCs w:val="22"/>
        </w:rPr>
        <w:t xml:space="preserve">JSZC-320508-RHZH-C2026-0012</w:t>
      </w:r>
      <w:r/>
    </w:p>
    <w:p>
      <w:pPr>
        <w:ind w:left="1040" w:firstLine="618"/>
        <w:spacing w:line="360" w:lineRule="auto"/>
        <w:rPr>
          <w:rFonts w:hint="eastAsia" w:ascii="宋体" w:hAnsi="宋体" w:eastAsia="宋体" w:cs="宋体"/>
          <w:b/>
          <w:spacing w:val="-6"/>
          <w:sz w:val="32"/>
        </w:rPr>
      </w:pPr>
      <w:r>
        <w:rPr>
          <w:rFonts w:hint="eastAsia" w:ascii="宋体" w:hAnsi="宋体" w:eastAsia="宋体" w:cs="宋体"/>
          <w:b/>
          <w:spacing w:val="-6"/>
          <w:sz w:val="32"/>
        </w:rPr>
        <w:t xml:space="preserve">采 购 人：</w:t>
      </w:r>
      <w:r>
        <w:rPr>
          <w:rFonts w:hint="eastAsia" w:ascii="宋体" w:hAnsi="宋体" w:eastAsia="宋体" w:cs="宋体"/>
          <w:b/>
          <w:spacing w:val="-6"/>
          <w:sz w:val="32"/>
        </w:rPr>
        <w:t xml:space="preserve">苏州市姑苏区数据局</w:t>
      </w:r>
      <w:r/>
    </w:p>
    <w:p>
      <w:pPr>
        <w:ind w:left="1040" w:firstLine="618"/>
        <w:spacing w:line="360" w:lineRule="auto"/>
        <w:rPr>
          <w:rFonts w:hint="eastAsia" w:ascii="宋体" w:hAnsi="宋体" w:eastAsia="宋体" w:cs="宋体"/>
          <w:b/>
          <w:spacing w:val="-6"/>
          <w:sz w:val="32"/>
        </w:rPr>
      </w:pPr>
      <w:r>
        <w:rPr>
          <w:rFonts w:hint="eastAsia" w:ascii="宋体" w:hAnsi="宋体" w:eastAsia="宋体" w:cs="宋体"/>
          <w:b/>
          <w:spacing w:val="-6"/>
          <w:sz w:val="32"/>
        </w:rPr>
        <w:t xml:space="preserve">采购内容：</w:t>
      </w:r>
      <w:r>
        <w:rPr>
          <w:rFonts w:hint="eastAsia" w:ascii="宋体" w:hAnsi="宋体" w:eastAsia="宋体" w:cs="宋体"/>
          <w:b/>
          <w:spacing w:val="-6"/>
          <w:sz w:val="32"/>
        </w:rPr>
        <w:t xml:space="preserve">“一件事、帮代办”辅助服务</w:t>
      </w:r>
      <w:r/>
    </w:p>
    <w:p>
      <w:pPr>
        <w:ind w:left="1040" w:firstLine="618"/>
        <w:spacing w:line="360" w:lineRule="auto"/>
        <w:rPr>
          <w:rFonts w:hint="eastAsia" w:ascii="宋体" w:hAnsi="宋体" w:eastAsia="宋体" w:cs="宋体"/>
          <w:b/>
          <w:spacing w:val="-6"/>
          <w:sz w:val="32"/>
        </w:rPr>
      </w:pPr>
      <w:r>
        <w:rPr>
          <w:rFonts w:hint="eastAsia" w:ascii="宋体" w:hAnsi="宋体" w:eastAsia="宋体" w:cs="宋体"/>
          <w:b/>
          <w:spacing w:val="-6"/>
          <w:sz w:val="32"/>
        </w:rPr>
        <w:t xml:space="preserve">采购类别：服务类</w:t>
      </w:r>
      <w:r/>
    </w:p>
    <w:p>
      <w:pPr>
        <w:jc w:val="center"/>
        <w:rPr>
          <w:rFonts w:hint="eastAsia" w:ascii="宋体" w:hAnsi="宋体" w:eastAsia="宋体" w:cs="宋体"/>
          <w:b/>
        </w:rPr>
      </w:pPr>
      <w:r>
        <w:rPr>
          <w:rFonts w:hint="eastAsia" w:ascii="宋体" w:hAnsi="宋体" w:eastAsia="宋体" w:cs="宋体"/>
          <w:b/>
        </w:rPr>
      </w:r>
      <w:r/>
    </w:p>
    <w:p>
      <w:pPr>
        <w:pStyle w:val="951"/>
        <w:rPr>
          <w:rFonts w:hint="eastAsia"/>
        </w:rPr>
      </w:pPr>
      <w:r>
        <w:rPr>
          <w:rFonts w:hint="eastAsia"/>
        </w:rPr>
      </w:r>
      <w:r/>
    </w:p>
    <w:p>
      <w:pPr>
        <w:jc w:val="center"/>
        <w:rPr>
          <w:rFonts w:hint="eastAsia" w:ascii="宋体" w:hAnsi="宋体" w:eastAsia="宋体" w:cs="宋体"/>
          <w:b/>
        </w:rPr>
      </w:pPr>
      <w:r>
        <w:rPr>
          <w:rFonts w:hint="eastAsia" w:ascii="宋体" w:hAnsi="宋体" w:eastAsia="宋体" w:cs="宋体"/>
          <w:b/>
          <w:sz w:val="30"/>
          <w:szCs w:val="30"/>
        </w:rPr>
        <mc:AlternateContent>
          <mc:Choice Requires="wpg">
            <w:drawing>
              <wp:inline xmlns:wp="http://schemas.openxmlformats.org/drawingml/2006/wordprocessingDrawing" distT="0" distB="0" distL="0" distR="0">
                <wp:extent cx="1476375" cy="1457325"/>
                <wp:effectExtent l="0" t="0" r="9525" b="9525"/>
                <wp:docPr id="2" name="图片 1986610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r:embed="rId18"/>
                        <a:stretch/>
                      </pic:blipFill>
                      <pic:spPr bwMode="auto">
                        <a:xfrm>
                          <a:off x="0" y="0"/>
                          <a:ext cx="1476375" cy="145732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16.2pt;height:114.8pt;mso-wrap-distance-left:0.0pt;mso-wrap-distance-top:0.0pt;mso-wrap-distance-right:0.0pt;mso-wrap-distance-bottom:0.0pt;" stroked="f">
                <v:path textboxrect="0,0,0,0"/>
                <v:imagedata r:id="rId18" o:title=""/>
              </v:shape>
            </w:pict>
          </mc:Fallback>
        </mc:AlternateContent>
      </w:r>
      <w:r/>
    </w:p>
    <w:p>
      <w:pPr>
        <w:jc w:val="center"/>
        <w:rPr>
          <w:rFonts w:hint="eastAsia" w:ascii="宋体" w:hAnsi="宋体" w:eastAsia="宋体" w:cs="宋体"/>
          <w:b/>
        </w:rPr>
      </w:pPr>
      <w:r>
        <w:rPr>
          <w:rFonts w:hint="eastAsia" w:ascii="宋体" w:hAnsi="宋体" w:eastAsia="宋体" w:cs="宋体"/>
          <w:b/>
        </w:rPr>
      </w:r>
      <w:r/>
    </w:p>
    <w:p>
      <w:pPr>
        <w:jc w:val="center"/>
        <w:rPr>
          <w:rFonts w:hint="eastAsia" w:ascii="宋体" w:hAnsi="宋体" w:eastAsia="宋体" w:cs="宋体"/>
          <w:b/>
          <w:spacing w:val="-6"/>
          <w:sz w:val="32"/>
        </w:rPr>
      </w:pPr>
      <w:r>
        <w:rPr>
          <w:rFonts w:hint="eastAsia" w:ascii="宋体" w:hAnsi="宋体" w:eastAsia="宋体" w:cs="宋体"/>
          <w:b/>
          <w:spacing w:val="-6"/>
          <w:sz w:val="32"/>
        </w:rPr>
      </w:r>
      <w:r/>
    </w:p>
    <w:p>
      <w:pPr>
        <w:rPr>
          <w:rFonts w:hint="eastAsia" w:ascii="宋体" w:hAnsi="宋体" w:eastAsia="宋体" w:cs="宋体"/>
          <w:b/>
          <w:spacing w:val="-6"/>
          <w:sz w:val="32"/>
        </w:rPr>
      </w:pPr>
      <w:r>
        <w:rPr>
          <w:rFonts w:hint="eastAsia" w:ascii="宋体" w:hAnsi="宋体" w:eastAsia="宋体" w:cs="宋体"/>
          <w:b/>
          <w:spacing w:val="-6"/>
          <w:sz w:val="32"/>
        </w:rPr>
      </w:r>
      <w:r/>
    </w:p>
    <w:p>
      <w:pPr>
        <w:jc w:val="center"/>
        <w:spacing w:line="360" w:lineRule="auto"/>
        <w:rPr>
          <w:rFonts w:hint="eastAsia" w:ascii="宋体" w:hAnsi="宋体" w:eastAsia="宋体" w:cs="宋体"/>
          <w:b/>
          <w:sz w:val="32"/>
        </w:rPr>
      </w:pPr>
      <w:r>
        <w:rPr>
          <w:rFonts w:hint="eastAsia" w:ascii="宋体" w:hAnsi="宋体" w:eastAsia="宋体" w:cs="宋体"/>
          <w:b/>
          <w:sz w:val="32"/>
        </w:rPr>
        <w:t xml:space="preserve">江苏仁合中惠工程咨询有限公司</w:t>
      </w:r>
      <w:r/>
    </w:p>
    <w:p>
      <w:pPr>
        <w:jc w:val="center"/>
        <w:spacing w:line="360" w:lineRule="auto"/>
        <w:rPr>
          <w:rFonts w:hint="eastAsia" w:ascii="宋体" w:hAnsi="宋体" w:eastAsia="宋体" w:cs="宋体"/>
          <w:b/>
          <w:sz w:val="32"/>
        </w:rPr>
      </w:pPr>
      <w:r>
        <w:rPr>
          <w:rFonts w:hint="eastAsia" w:ascii="宋体" w:hAnsi="宋体" w:eastAsia="宋体" w:cs="宋体"/>
          <w:b/>
          <w:sz w:val="32"/>
        </w:rPr>
        <w:t xml:space="preserve">二○二</w:t>
      </w:r>
      <w:r>
        <w:rPr>
          <w:rFonts w:hint="eastAsia" w:ascii="宋体" w:hAnsi="宋体" w:eastAsia="宋体" w:cs="宋体"/>
          <w:b/>
          <w:sz w:val="32"/>
        </w:rPr>
        <w:t xml:space="preserve">六</w:t>
      </w:r>
      <w:r>
        <w:rPr>
          <w:rFonts w:hint="eastAsia" w:ascii="宋体" w:hAnsi="宋体" w:eastAsia="宋体" w:cs="宋体"/>
          <w:b/>
          <w:sz w:val="32"/>
        </w:rPr>
        <w:t xml:space="preserve">年</w:t>
      </w:r>
      <w:r>
        <w:rPr>
          <w:rFonts w:hint="eastAsia" w:ascii="宋体" w:hAnsi="宋体" w:eastAsia="宋体" w:cs="宋体"/>
          <w:b/>
          <w:sz w:val="32"/>
        </w:rPr>
        <w:t xml:space="preserve">三</w:t>
      </w:r>
      <w:r>
        <w:rPr>
          <w:rFonts w:hint="eastAsia" w:ascii="宋体" w:hAnsi="宋体" w:eastAsia="宋体" w:cs="宋体"/>
          <w:b/>
          <w:sz w:val="32"/>
        </w:rPr>
        <w:t xml:space="preserve">月</w:t>
      </w:r>
      <w:r/>
    </w:p>
    <w:p>
      <w:pPr>
        <w:jc w:val="center"/>
        <w:spacing w:line="360" w:lineRule="auto"/>
        <w:rPr>
          <w:rFonts w:hint="eastAsia" w:ascii="宋体" w:hAnsi="宋体" w:eastAsia="宋体" w:cs="宋体"/>
          <w:b/>
          <w:sz w:val="30"/>
          <w:szCs w:val="30"/>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134" w:right="1134" w:bottom="1134" w:left="1134" w:header="567" w:footer="675" w:gutter="0"/>
          <w:cols w:num="1" w:sep="0" w:space="720" w:equalWidth="1"/>
          <w:docGrid w:linePitch="360"/>
          <w:titlePg/>
        </w:sectPr>
      </w:pPr>
      <w:r>
        <w:rPr>
          <w:rFonts w:hint="eastAsia" w:ascii="宋体" w:hAnsi="宋体" w:eastAsia="宋体" w:cs="宋体"/>
          <w:b/>
          <w:sz w:val="30"/>
          <w:szCs w:val="30"/>
        </w:rPr>
      </w:r>
      <w:r/>
    </w:p>
    <w:p>
      <w:pPr>
        <w:jc w:val="center"/>
        <w:spacing w:line="360" w:lineRule="auto"/>
        <w:rPr>
          <w:rFonts w:hint="eastAsia" w:ascii="宋体" w:hAnsi="宋体" w:eastAsia="宋体" w:cs="宋体"/>
          <w:b/>
          <w:sz w:val="30"/>
          <w:szCs w:val="30"/>
        </w:rPr>
      </w:pPr>
      <w:r>
        <w:rPr>
          <w:rFonts w:hint="eastAsia" w:ascii="宋体" w:hAnsi="宋体" w:eastAsia="宋体" w:cs="宋体"/>
          <w:b/>
          <w:sz w:val="30"/>
          <w:szCs w:val="30"/>
        </w:rPr>
        <w:t xml:space="preserve">前附表</w:t>
      </w:r>
      <w:r/>
    </w:p>
    <w:tbl>
      <w:tblPr>
        <w:tblW w:w="985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47"/>
        <w:gridCol w:w="9007"/>
      </w:tblGrid>
      <w:tr>
        <w:trPr>
          <w:jc w:val="center"/>
        </w:trPr>
        <w:tc>
          <w:tcPr>
            <w:tcW w:w="847"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序号</w:t>
            </w:r>
            <w:r/>
          </w:p>
        </w:tc>
        <w:tc>
          <w:tcPr>
            <w:tcW w:w="9007"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内容规定</w:t>
            </w:r>
            <w:r/>
          </w:p>
        </w:tc>
      </w:tr>
      <w:tr>
        <w:trPr>
          <w:jc w:val="center"/>
        </w:trPr>
        <w:tc>
          <w:tcPr>
            <w:tcW w:w="847" w:type="dxa"/>
            <w:vAlign w:val="center"/>
            <w:textDirection w:val="lrTb"/>
            <w:noWrap w:val="false"/>
          </w:tcPr>
          <w:p>
            <w:pPr>
              <w:jc w:val="center"/>
              <w:rPr>
                <w:rFonts w:hint="eastAsia" w:ascii="宋体" w:hAnsi="宋体" w:eastAsia="宋体" w:cs="宋体"/>
                <w:sz w:val="24"/>
                <w:szCs w:val="24"/>
              </w:rPr>
            </w:pPr>
            <w:r/>
            <w:bookmarkStart w:id="0" w:name="_Hlk484788339"/>
            <w:r>
              <w:rPr>
                <w:rFonts w:hint="eastAsia" w:ascii="宋体" w:hAnsi="宋体" w:eastAsia="宋体" w:cs="宋体"/>
                <w:sz w:val="24"/>
                <w:szCs w:val="24"/>
              </w:rPr>
              <w:t xml:space="preserve">1</w:t>
            </w:r>
            <w:r/>
          </w:p>
        </w:tc>
        <w:tc>
          <w:tcPr>
            <w:tcW w:w="9007" w:type="dxa"/>
            <w:vAlign w:val="bottom"/>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采购内容：</w:t>
            </w:r>
            <w:r>
              <w:rPr>
                <w:rFonts w:hint="eastAsia" w:ascii="宋体" w:hAnsi="宋体" w:eastAsia="宋体" w:cs="宋体"/>
                <w:sz w:val="24"/>
                <w:szCs w:val="24"/>
              </w:rPr>
              <w:t xml:space="preserve">“一件事、帮代办”辅助服务</w:t>
            </w:r>
            <w:bookmarkEnd w:id="0"/>
            <w:r/>
            <w:r/>
          </w:p>
        </w:tc>
      </w:tr>
      <w:tr>
        <w:trPr>
          <w:jc w:val="center"/>
        </w:trPr>
        <w:tc>
          <w:tcPr>
            <w:tcW w:w="84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w:t>
            </w:r>
            <w:r/>
          </w:p>
        </w:tc>
        <w:tc>
          <w:tcPr>
            <w:tcW w:w="900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投标（响应）文件有效期：自投标（响应）截止日起</w:t>
            </w:r>
            <w:r>
              <w:rPr>
                <w:rFonts w:hint="eastAsia" w:ascii="宋体" w:hAnsi="宋体" w:eastAsia="宋体" w:cs="宋体"/>
                <w:b/>
                <w:bCs/>
                <w:sz w:val="24"/>
                <w:szCs w:val="24"/>
                <w:shd w:val="clear" w:color="auto" w:fill="ffffff"/>
              </w:rPr>
              <w:t xml:space="preserve">九十天（日历日）</w:t>
            </w:r>
            <w:r/>
          </w:p>
        </w:tc>
      </w:tr>
      <w:tr>
        <w:trPr>
          <w:jc w:val="center"/>
          <w:trHeight w:val="898"/>
        </w:trPr>
        <w:tc>
          <w:tcPr>
            <w:tcW w:w="84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3</w:t>
            </w:r>
            <w:r/>
          </w:p>
        </w:tc>
        <w:tc>
          <w:tcPr>
            <w:tcW w:w="900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投标（</w:t>
            </w:r>
            <w:r>
              <w:rPr>
                <w:rFonts w:hint="eastAsia" w:ascii="宋体" w:hAnsi="宋体" w:eastAsia="宋体" w:cs="宋体"/>
                <w:sz w:val="24"/>
                <w:szCs w:val="24"/>
                <w:lang w:eastAsia="zh"/>
              </w:rPr>
              <w:t xml:space="preserve">磋商</w:t>
            </w:r>
            <w:r>
              <w:rPr>
                <w:rFonts w:hint="eastAsia" w:ascii="宋体" w:hAnsi="宋体" w:eastAsia="宋体" w:cs="宋体"/>
                <w:sz w:val="24"/>
                <w:szCs w:val="24"/>
              </w:rPr>
              <w:t xml:space="preserve">）</w:t>
            </w:r>
            <w:r>
              <w:rPr>
                <w:rFonts w:hint="eastAsia" w:ascii="宋体" w:hAnsi="宋体" w:eastAsia="宋体" w:cs="宋体"/>
                <w:sz w:val="24"/>
                <w:szCs w:val="24"/>
                <w:lang w:eastAsia="zh"/>
              </w:rPr>
              <w:t xml:space="preserve">保证金：</w:t>
            </w:r>
            <w:r/>
          </w:p>
          <w:p>
            <w:pPr>
              <w:rPr>
                <w:rFonts w:hint="eastAsia" w:ascii="宋体" w:hAnsi="宋体" w:eastAsia="宋体" w:cs="宋体"/>
                <w:bCs/>
                <w:sz w:val="24"/>
                <w:szCs w:val="24"/>
              </w:rPr>
            </w:pPr>
            <w:r>
              <w:rPr>
                <w:rFonts w:ascii="Wingdings" w:hAnsi="Wingdings" w:eastAsia="Wingdings" w:cs="Wingdings"/>
                <w:sz w:val="24"/>
                <w:szCs w:val="24"/>
                <w:shd w:val="clear" w:color="auto" w:fill="ffffff"/>
              </w:rPr>
              <w:t xml:space="preserve"></w:t>
            </w:r>
            <w:r>
              <w:rPr>
                <w:rFonts w:hint="eastAsia" w:ascii="宋体" w:hAnsi="宋体" w:eastAsia="宋体" w:cs="宋体"/>
                <w:bCs/>
                <w:sz w:val="24"/>
                <w:szCs w:val="24"/>
              </w:rPr>
              <w:t xml:space="preserve">不需提交，采购文件中有关</w:t>
            </w:r>
            <w:r>
              <w:rPr>
                <w:rFonts w:hint="eastAsia" w:ascii="宋体" w:hAnsi="宋体" w:eastAsia="宋体" w:cs="宋体"/>
                <w:sz w:val="24"/>
                <w:szCs w:val="24"/>
              </w:rPr>
              <w:t xml:space="preserve">投标（</w:t>
            </w:r>
            <w:r>
              <w:rPr>
                <w:rFonts w:hint="eastAsia" w:ascii="宋体" w:hAnsi="宋体" w:eastAsia="宋体" w:cs="宋体"/>
                <w:sz w:val="24"/>
                <w:szCs w:val="24"/>
                <w:lang w:eastAsia="zh"/>
              </w:rPr>
              <w:t xml:space="preserve">磋商</w:t>
            </w:r>
            <w:r>
              <w:rPr>
                <w:rFonts w:hint="eastAsia" w:ascii="宋体" w:hAnsi="宋体" w:eastAsia="宋体" w:cs="宋体"/>
                <w:sz w:val="24"/>
                <w:szCs w:val="24"/>
              </w:rPr>
              <w:t xml:space="preserve">）</w:t>
            </w:r>
            <w:r>
              <w:rPr>
                <w:rFonts w:hint="eastAsia" w:ascii="宋体" w:hAnsi="宋体" w:eastAsia="宋体" w:cs="宋体"/>
                <w:bCs/>
                <w:sz w:val="24"/>
                <w:szCs w:val="24"/>
              </w:rPr>
              <w:t xml:space="preserve">保证金的规定均不适用。</w:t>
            </w:r>
            <w:r/>
          </w:p>
          <w:p>
            <w:pPr>
              <w:rPr>
                <w:rFonts w:hint="eastAsia" w:ascii="宋体" w:hAnsi="宋体" w:eastAsia="宋体" w:cs="宋体"/>
                <w:sz w:val="24"/>
                <w:szCs w:val="24"/>
                <w:shd w:val="clear" w:color="auto" w:fill="ffffff"/>
              </w:rPr>
            </w:pPr>
            <w:r>
              <w:rPr>
                <w:rFonts w:ascii="Wingdings" w:hAnsi="Wingdings" w:eastAsia="Wingdings" w:cs="Wingdings"/>
                <w:bCs/>
                <w:sz w:val="24"/>
                <w:szCs w:val="24"/>
              </w:rPr>
              <w:t xml:space="preserve">¨</w:t>
            </w:r>
            <w:r>
              <w:rPr>
                <w:rFonts w:hint="eastAsia" w:ascii="宋体" w:hAnsi="宋体" w:eastAsia="宋体" w:cs="宋体"/>
                <w:bCs/>
                <w:sz w:val="24"/>
                <w:szCs w:val="24"/>
              </w:rPr>
              <w:t xml:space="preserve">需提交，</w:t>
            </w:r>
            <w:r>
              <w:rPr>
                <w:rFonts w:hint="eastAsia" w:ascii="宋体" w:hAnsi="宋体" w:eastAsia="宋体" w:cs="宋体"/>
                <w:sz w:val="24"/>
                <w:szCs w:val="24"/>
              </w:rPr>
              <w:t xml:space="preserve">投标（</w:t>
            </w:r>
            <w:r>
              <w:rPr>
                <w:rFonts w:hint="eastAsia" w:ascii="宋体" w:hAnsi="宋体" w:eastAsia="宋体" w:cs="宋体"/>
                <w:sz w:val="24"/>
                <w:szCs w:val="24"/>
                <w:lang w:eastAsia="zh"/>
              </w:rPr>
              <w:t xml:space="preserve">磋商</w:t>
            </w:r>
            <w:r>
              <w:rPr>
                <w:rFonts w:hint="eastAsia" w:ascii="宋体" w:hAnsi="宋体" w:eastAsia="宋体" w:cs="宋体"/>
                <w:sz w:val="24"/>
                <w:szCs w:val="24"/>
              </w:rPr>
              <w:t xml:space="preserve">）</w:t>
            </w:r>
            <w:r>
              <w:rPr>
                <w:rFonts w:hint="eastAsia" w:ascii="宋体" w:hAnsi="宋体" w:eastAsia="宋体" w:cs="宋体"/>
                <w:bCs/>
                <w:sz w:val="24"/>
                <w:szCs w:val="24"/>
              </w:rPr>
              <w:t xml:space="preserve">保证金金额： 元整。</w:t>
            </w:r>
            <w:r/>
          </w:p>
        </w:tc>
      </w:tr>
      <w:tr>
        <w:trPr>
          <w:jc w:val="center"/>
        </w:trPr>
        <w:tc>
          <w:tcPr>
            <w:tcW w:w="84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4</w:t>
            </w:r>
            <w:r/>
          </w:p>
        </w:tc>
        <w:tc>
          <w:tcPr>
            <w:tcW w:w="900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投标（响应）文件：</w:t>
            </w:r>
            <w:r>
              <w:rPr>
                <w:rFonts w:hint="eastAsia" w:ascii="宋体" w:hAnsi="宋体" w:eastAsia="宋体" w:cs="宋体"/>
                <w:b/>
                <w:bCs/>
                <w:sz w:val="24"/>
                <w:szCs w:val="24"/>
              </w:rPr>
              <w:t xml:space="preserve">本项目采用网上提交电子投标（响应）文件，不接受纸质投标（响应）文件。</w:t>
            </w:r>
            <w:r/>
          </w:p>
        </w:tc>
      </w:tr>
      <w:tr>
        <w:trPr>
          <w:jc w:val="center"/>
        </w:trPr>
        <w:tc>
          <w:tcPr>
            <w:tcW w:w="84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5</w:t>
            </w:r>
            <w:r/>
          </w:p>
        </w:tc>
        <w:tc>
          <w:tcPr>
            <w:tcW w:w="9007"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投标（响应）文件提交：</w:t>
            </w:r>
            <w:r/>
          </w:p>
          <w:p>
            <w:pPr>
              <w:rPr>
                <w:rFonts w:hint="eastAsia" w:ascii="宋体" w:hAnsi="宋体" w:eastAsia="宋体" w:cs="宋体"/>
                <w:sz w:val="24"/>
                <w:szCs w:val="24"/>
              </w:rPr>
            </w:pPr>
            <w:r>
              <w:rPr>
                <w:rFonts w:hint="eastAsia" w:ascii="宋体" w:hAnsi="宋体" w:eastAsia="宋体" w:cs="宋体"/>
                <w:sz w:val="24"/>
                <w:szCs w:val="24"/>
              </w:rPr>
              <w:t xml:space="preserve">截止时间：20</w:t>
            </w:r>
            <w:r>
              <w:rPr>
                <w:rFonts w:hint="eastAsia" w:ascii="宋体" w:hAnsi="宋体" w:eastAsia="宋体" w:cs="宋体"/>
                <w:sz w:val="24"/>
                <w:szCs w:val="24"/>
              </w:rPr>
              <w:t xml:space="preserve">26</w:t>
            </w:r>
            <w:r>
              <w:rPr>
                <w:rFonts w:hint="eastAsia" w:ascii="宋体" w:hAnsi="宋体" w:eastAsia="宋体" w:cs="宋体"/>
                <w:sz w:val="24"/>
                <w:szCs w:val="24"/>
              </w:rPr>
              <w:t xml:space="preserve">年</w:t>
            </w:r>
            <w:r>
              <w:rPr>
                <w:rFonts w:hint="eastAsia" w:ascii="宋体" w:hAnsi="宋体" w:eastAsia="宋体" w:cs="宋体"/>
                <w:sz w:val="24"/>
                <w:szCs w:val="24"/>
              </w:rPr>
              <w:t xml:space="preserve">03</w:t>
            </w:r>
            <w:r>
              <w:rPr>
                <w:rFonts w:hint="eastAsia" w:ascii="宋体" w:hAnsi="宋体" w:eastAsia="宋体" w:cs="宋体"/>
                <w:sz w:val="24"/>
                <w:szCs w:val="24"/>
              </w:rPr>
              <w:t xml:space="preserve">月24</w:t>
            </w:r>
            <w:r>
              <w:rPr>
                <w:rFonts w:hint="eastAsia" w:ascii="宋体" w:hAnsi="宋体" w:eastAsia="宋体" w:cs="宋体"/>
                <w:sz w:val="24"/>
                <w:szCs w:val="24"/>
              </w:rPr>
              <w:t xml:space="preserve">日13点30分（北京时间）</w:t>
            </w:r>
            <w:r/>
          </w:p>
          <w:p>
            <w:pPr>
              <w:rPr>
                <w:rFonts w:hint="eastAsia" w:ascii="宋体" w:hAnsi="宋体" w:eastAsia="宋体" w:cs="宋体"/>
                <w:sz w:val="24"/>
                <w:szCs w:val="24"/>
              </w:rPr>
            </w:pPr>
            <w:r>
              <w:rPr>
                <w:rFonts w:hint="eastAsia" w:ascii="宋体" w:hAnsi="宋体" w:eastAsia="宋体" w:cs="宋体"/>
                <w:sz w:val="24"/>
                <w:szCs w:val="24"/>
              </w:rPr>
              <w:t xml:space="preserve">开启时间：20</w:t>
            </w:r>
            <w:r>
              <w:rPr>
                <w:rFonts w:hint="eastAsia" w:ascii="宋体" w:hAnsi="宋体" w:eastAsia="宋体" w:cs="宋体"/>
                <w:sz w:val="24"/>
                <w:szCs w:val="24"/>
              </w:rPr>
              <w:t xml:space="preserve">26</w:t>
            </w:r>
            <w:r>
              <w:rPr>
                <w:rFonts w:hint="eastAsia" w:ascii="宋体" w:hAnsi="宋体" w:eastAsia="宋体" w:cs="宋体"/>
                <w:sz w:val="24"/>
                <w:szCs w:val="24"/>
              </w:rPr>
              <w:t xml:space="preserve">年</w:t>
            </w:r>
            <w:r>
              <w:rPr>
                <w:rFonts w:hint="eastAsia" w:ascii="宋体" w:hAnsi="宋体" w:eastAsia="宋体" w:cs="宋体"/>
                <w:sz w:val="24"/>
                <w:szCs w:val="24"/>
              </w:rPr>
              <w:t xml:space="preserve">03</w:t>
            </w:r>
            <w:r>
              <w:rPr>
                <w:rFonts w:hint="eastAsia" w:ascii="宋体" w:hAnsi="宋体" w:eastAsia="宋体" w:cs="宋体"/>
                <w:sz w:val="24"/>
                <w:szCs w:val="24"/>
              </w:rPr>
              <w:t xml:space="preserve">月</w:t>
            </w:r>
            <w:r>
              <w:rPr>
                <w:rFonts w:hint="eastAsia" w:ascii="宋体" w:hAnsi="宋体" w:eastAsia="宋体" w:cs="宋体"/>
                <w:sz w:val="24"/>
                <w:szCs w:val="24"/>
              </w:rPr>
              <w:t xml:space="preserve">24</w:t>
            </w:r>
            <w:r>
              <w:rPr>
                <w:rFonts w:hint="eastAsia" w:ascii="宋体" w:hAnsi="宋体" w:eastAsia="宋体" w:cs="宋体"/>
                <w:sz w:val="24"/>
                <w:szCs w:val="24"/>
              </w:rPr>
              <w:t xml:space="preserve">日13点30分（北京时间）</w:t>
            </w:r>
            <w:r/>
          </w:p>
          <w:p>
            <w:pPr>
              <w:rPr>
                <w:rFonts w:hint="eastAsia" w:ascii="宋体" w:hAnsi="宋体" w:eastAsia="宋体" w:cs="宋体"/>
                <w:sz w:val="24"/>
                <w:szCs w:val="24"/>
              </w:rPr>
            </w:pPr>
            <w:r>
              <w:rPr>
                <w:rFonts w:hint="eastAsia" w:ascii="宋体" w:hAnsi="宋体" w:eastAsia="宋体" w:cs="宋体"/>
                <w:sz w:val="24"/>
                <w:szCs w:val="24"/>
              </w:rPr>
              <w:t xml:space="preserve">地点：“苏采云”系统（网址：</w:t>
            </w:r>
            <w:hyperlink r:id="rId19" w:tooltip="http://jszfcg.jsczt.cn/" w:history="1">
              <w:r>
                <w:rPr>
                  <w:rStyle w:val="965"/>
                  <w:rFonts w:hint="eastAsia" w:ascii="宋体" w:hAnsi="宋体" w:eastAsia="宋体" w:cs="宋体"/>
                  <w:color w:val="auto"/>
                  <w:sz w:val="24"/>
                  <w:szCs w:val="24"/>
                </w:rPr>
                <w:t xml:space="preserve">http://jszfcg.jsczt.cn/</w:t>
              </w:r>
            </w:hyperlink>
            <w:r>
              <w:rPr>
                <w:rFonts w:hint="eastAsia" w:ascii="宋体" w:hAnsi="宋体" w:eastAsia="宋体" w:cs="宋体"/>
                <w:sz w:val="24"/>
                <w:szCs w:val="24"/>
              </w:rPr>
              <w:t xml:space="preserve">）</w:t>
            </w:r>
            <w:r/>
          </w:p>
          <w:p>
            <w:pPr>
              <w:pStyle w:val="961"/>
              <w:ind w:left="0" w:firstLine="0"/>
              <w:spacing w:after="0" w:line="240" w:lineRule="auto"/>
              <w:rPr>
                <w:rFonts w:hint="eastAsia" w:ascii="宋体" w:hAnsi="宋体" w:cs="宋体"/>
                <w:sz w:val="24"/>
                <w:szCs w:val="24"/>
              </w:rPr>
            </w:pPr>
            <w:r>
              <w:rPr>
                <w:rFonts w:hint="eastAsia" w:ascii="宋体" w:hAnsi="宋体" w:cs="宋体"/>
                <w:sz w:val="24"/>
                <w:szCs w:val="24"/>
              </w:rPr>
              <w:t xml:space="preserve">本项目为不见面开标项目，开标阶段供应商在【供应商解密】环节必须使用CA证书解密电子投标（响应）文件，如在“苏采云”系统规定的时间内未能成功解密的视为放弃参与本项目。</w:t>
            </w:r>
            <w:r/>
          </w:p>
        </w:tc>
      </w:tr>
      <w:tr>
        <w:trPr>
          <w:jc w:val="center"/>
        </w:trPr>
        <w:tc>
          <w:tcPr>
            <w:tcW w:w="84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6</w:t>
            </w:r>
            <w:r/>
          </w:p>
        </w:tc>
        <w:tc>
          <w:tcPr>
            <w:tcW w:w="9007" w:type="dxa"/>
            <w:vAlign w:val="center"/>
            <w:textDirection w:val="lrTb"/>
            <w:noWrap w:val="false"/>
          </w:tcPr>
          <w:p>
            <w:pPr>
              <w:ind w:right="-159"/>
              <w:jc w:val="left"/>
              <w:widowControl/>
              <w:rPr>
                <w:rFonts w:hint="eastAsia" w:ascii="宋体" w:hAnsi="宋体" w:eastAsia="宋体" w:cs="宋体"/>
                <w:sz w:val="24"/>
                <w:szCs w:val="24"/>
              </w:rPr>
            </w:pPr>
            <w:r>
              <w:rPr>
                <w:rFonts w:hint="eastAsia" w:ascii="宋体" w:hAnsi="宋体" w:eastAsia="宋体" w:cs="宋体"/>
                <w:sz w:val="24"/>
                <w:szCs w:val="24"/>
              </w:rPr>
              <w:t xml:space="preserve">履约保证金：</w:t>
            </w:r>
            <w:r/>
          </w:p>
          <w:p>
            <w:pPr>
              <w:rPr>
                <w:rFonts w:hint="eastAsia" w:ascii="宋体" w:hAnsi="宋体" w:eastAsia="宋体" w:cs="宋体"/>
                <w:bCs/>
                <w:sz w:val="24"/>
                <w:szCs w:val="24"/>
              </w:rPr>
            </w:pPr>
            <w:r>
              <w:rPr>
                <w:rFonts w:ascii="Wingdings" w:hAnsi="Wingdings" w:eastAsia="Wingdings" w:cs="Wingdings"/>
                <w:sz w:val="24"/>
                <w:szCs w:val="24"/>
                <w:shd w:val="clear" w:color="auto" w:fill="ffffff"/>
              </w:rPr>
              <w:t xml:space="preserve"></w:t>
            </w:r>
            <w:r>
              <w:rPr>
                <w:rFonts w:hint="eastAsia" w:ascii="宋体" w:hAnsi="宋体" w:eastAsia="宋体" w:cs="宋体"/>
                <w:bCs/>
                <w:sz w:val="24"/>
                <w:szCs w:val="24"/>
              </w:rPr>
              <w:t xml:space="preserve">不需提交，采购文件中有关</w:t>
            </w:r>
            <w:r>
              <w:rPr>
                <w:rFonts w:hint="eastAsia" w:ascii="宋体" w:hAnsi="宋体" w:eastAsia="宋体" w:cs="宋体"/>
                <w:sz w:val="24"/>
                <w:szCs w:val="24"/>
              </w:rPr>
              <w:t xml:space="preserve">履约</w:t>
            </w:r>
            <w:r>
              <w:rPr>
                <w:rFonts w:hint="eastAsia" w:ascii="宋体" w:hAnsi="宋体" w:eastAsia="宋体" w:cs="宋体"/>
                <w:bCs/>
                <w:sz w:val="24"/>
                <w:szCs w:val="24"/>
              </w:rPr>
              <w:t xml:space="preserve">保证金的规定均不适用。</w:t>
            </w:r>
            <w:r/>
          </w:p>
          <w:p>
            <w:pPr>
              <w:ind w:right="-159"/>
              <w:jc w:val="left"/>
              <w:widowControl/>
              <w:rPr>
                <w:rFonts w:hint="eastAsia" w:ascii="宋体" w:hAnsi="宋体" w:eastAsia="宋体" w:cs="宋体"/>
                <w:sz w:val="24"/>
                <w:szCs w:val="24"/>
                <w:lang w:eastAsia="zh"/>
              </w:rPr>
            </w:pPr>
            <w:r>
              <w:rPr>
                <w:rFonts w:ascii="Wingdings" w:hAnsi="Wingdings" w:eastAsia="Wingdings" w:cs="Wingdings"/>
                <w:bCs/>
                <w:sz w:val="24"/>
                <w:szCs w:val="24"/>
              </w:rPr>
              <w:t xml:space="preserve">¨</w:t>
            </w:r>
            <w:r>
              <w:rPr>
                <w:rFonts w:hint="eastAsia" w:ascii="宋体" w:hAnsi="宋体" w:eastAsia="宋体" w:cs="宋体"/>
                <w:bCs/>
                <w:sz w:val="24"/>
                <w:szCs w:val="24"/>
              </w:rPr>
              <w:t xml:space="preserve">需提交，</w:t>
            </w:r>
            <w:r>
              <w:rPr>
                <w:rFonts w:hint="eastAsia" w:ascii="宋体" w:hAnsi="宋体" w:eastAsia="宋体" w:cs="宋体"/>
                <w:sz w:val="24"/>
                <w:szCs w:val="24"/>
              </w:rPr>
              <w:t xml:space="preserve">履约</w:t>
            </w:r>
            <w:r>
              <w:rPr>
                <w:rFonts w:hint="eastAsia" w:ascii="宋体" w:hAnsi="宋体" w:eastAsia="宋体" w:cs="宋体"/>
                <w:bCs/>
                <w:sz w:val="24"/>
                <w:szCs w:val="24"/>
              </w:rPr>
              <w:t xml:space="preserve">保证金金额： 元整。</w:t>
            </w:r>
            <w:r>
              <w:rPr>
                <w:rFonts w:hint="eastAsia" w:ascii="宋体" w:hAnsi="宋体" w:eastAsia="宋体" w:cs="宋体"/>
                <w:sz w:val="24"/>
                <w:szCs w:val="24"/>
                <w:shd w:val="clear" w:color="auto" w:fill="ffffff"/>
              </w:rPr>
              <w:t xml:space="preserve">（可提供符合《关于在全省政府采购领域推行电子履约保函(保险)的通知》（苏财购</w:t>
            </w:r>
            <w:r>
              <w:rPr>
                <w:rFonts w:ascii="宋体" w:hAnsi="宋体" w:eastAsia="宋体" w:cs="宋体"/>
                <w:sz w:val="24"/>
                <w:szCs w:val="24"/>
                <w:shd w:val="clear" w:color="auto" w:fill="ffffff"/>
              </w:rPr>
              <w:t xml:space="preserve">〔</w:t>
            </w:r>
            <w:r>
              <w:rPr>
                <w:rFonts w:hint="eastAsia" w:ascii="宋体" w:hAnsi="宋体" w:eastAsia="宋体" w:cs="宋体"/>
                <w:sz w:val="24"/>
                <w:szCs w:val="24"/>
                <w:shd w:val="clear" w:color="auto" w:fill="ffffff"/>
              </w:rPr>
              <w:t xml:space="preserve">2023</w:t>
            </w:r>
            <w:r>
              <w:rPr>
                <w:rFonts w:ascii="宋体" w:hAnsi="宋体" w:eastAsia="宋体" w:cs="宋体"/>
                <w:sz w:val="24"/>
                <w:szCs w:val="24"/>
                <w:shd w:val="clear" w:color="auto" w:fill="ffffff"/>
              </w:rPr>
              <w:t xml:space="preserve">〕</w:t>
            </w:r>
            <w:r>
              <w:rPr>
                <w:rFonts w:hint="eastAsia" w:ascii="宋体" w:hAnsi="宋体" w:eastAsia="宋体" w:cs="宋体"/>
                <w:sz w:val="24"/>
                <w:szCs w:val="24"/>
                <w:shd w:val="clear" w:color="auto" w:fill="ffffff"/>
              </w:rPr>
              <w:t xml:space="preserve">150号）要求的电子履约保函）</w:t>
            </w:r>
            <w:r/>
          </w:p>
        </w:tc>
      </w:tr>
      <w:tr>
        <w:trPr>
          <w:jc w:val="center"/>
        </w:trPr>
        <w:tc>
          <w:tcPr>
            <w:tcW w:w="84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7</w:t>
            </w:r>
            <w:r/>
          </w:p>
        </w:tc>
        <w:tc>
          <w:tcPr>
            <w:tcW w:w="9007" w:type="dxa"/>
            <w:vAlign w:val="center"/>
            <w:textDirection w:val="lrTb"/>
            <w:noWrap w:val="false"/>
          </w:tcPr>
          <w:p>
            <w:pPr>
              <w:rPr>
                <w:rFonts w:hint="eastAsia" w:ascii="宋体" w:hAnsi="宋体" w:eastAsia="宋体" w:cs="宋体"/>
                <w:bCs/>
                <w:sz w:val="24"/>
                <w:szCs w:val="24"/>
              </w:rPr>
            </w:pPr>
            <w:r>
              <w:rPr>
                <w:rFonts w:hint="eastAsia" w:ascii="宋体" w:hAnsi="宋体" w:eastAsia="宋体" w:cs="宋体"/>
                <w:bCs/>
                <w:sz w:val="24"/>
                <w:szCs w:val="24"/>
              </w:rPr>
              <w:t xml:space="preserve">代理服务费收费标准：代理服务费收费按以下标准的</w:t>
            </w:r>
            <w:r>
              <w:rPr>
                <w:rFonts w:hint="eastAsia" w:ascii="宋体" w:hAnsi="宋体" w:eastAsia="宋体" w:cs="宋体"/>
                <w:bCs/>
                <w:sz w:val="24"/>
                <w:szCs w:val="24"/>
                <w:u w:val="single"/>
              </w:rPr>
              <w:t xml:space="preserve">100</w:t>
            </w:r>
            <w:r>
              <w:rPr>
                <w:rFonts w:hint="eastAsia" w:ascii="宋体" w:hAnsi="宋体" w:eastAsia="宋体" w:cs="宋体"/>
                <w:bCs/>
                <w:sz w:val="24"/>
                <w:szCs w:val="24"/>
              </w:rPr>
              <w:t xml:space="preserve">%收取：</w:t>
            </w:r>
            <w:r/>
          </w:p>
          <w:p>
            <w:pPr>
              <w:rPr>
                <w:rFonts w:hint="eastAsia" w:ascii="宋体" w:hAnsi="宋体" w:eastAsia="宋体" w:cs="宋体"/>
                <w:bCs/>
                <w:sz w:val="24"/>
                <w:szCs w:val="24"/>
              </w:rPr>
            </w:pPr>
            <w:r>
              <w:rPr>
                <w:rFonts w:hint="eastAsia" w:ascii="宋体" w:hAnsi="宋体" w:eastAsia="宋体" w:cs="宋体"/>
                <w:bCs/>
                <w:sz w:val="24"/>
                <w:szCs w:val="24"/>
              </w:rPr>
              <w:t xml:space="preserve">预算金额100万元以下部分，费率为该部分预算金额的1.5%；</w:t>
            </w:r>
            <w:r/>
          </w:p>
          <w:p>
            <w:pPr>
              <w:rPr>
                <w:rFonts w:hint="eastAsia" w:ascii="宋体" w:hAnsi="宋体" w:eastAsia="宋体" w:cs="宋体"/>
                <w:bCs/>
                <w:sz w:val="24"/>
                <w:szCs w:val="24"/>
              </w:rPr>
            </w:pPr>
            <w:r>
              <w:rPr>
                <w:rFonts w:hint="eastAsia" w:ascii="宋体" w:hAnsi="宋体" w:eastAsia="宋体" w:cs="宋体"/>
                <w:bCs/>
                <w:sz w:val="24"/>
                <w:szCs w:val="24"/>
              </w:rPr>
              <w:t xml:space="preserve">预算金额100万元（含）</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500万元部分，费率为该部分预算金额的1.1%；</w:t>
            </w:r>
            <w:r/>
          </w:p>
          <w:p>
            <w:pPr>
              <w:rPr>
                <w:rFonts w:hint="eastAsia" w:ascii="宋体" w:hAnsi="宋体" w:eastAsia="宋体" w:cs="宋体"/>
                <w:bCs/>
                <w:sz w:val="24"/>
                <w:szCs w:val="24"/>
              </w:rPr>
            </w:pPr>
            <w:r>
              <w:rPr>
                <w:rFonts w:hint="eastAsia" w:ascii="宋体" w:hAnsi="宋体" w:eastAsia="宋体" w:cs="宋体"/>
                <w:bCs/>
                <w:sz w:val="24"/>
                <w:szCs w:val="24"/>
              </w:rPr>
              <w:t xml:space="preserve">预算金额500万元（含）-1000万元部分，费率为该部分预算金额的0.8%；</w:t>
            </w:r>
            <w:r/>
          </w:p>
          <w:p>
            <w:pPr>
              <w:rPr>
                <w:rFonts w:hint="eastAsia" w:ascii="宋体" w:hAnsi="宋体" w:eastAsia="宋体" w:cs="宋体"/>
                <w:bCs/>
                <w:sz w:val="24"/>
                <w:szCs w:val="24"/>
              </w:rPr>
            </w:pPr>
            <w:r>
              <w:rPr>
                <w:rFonts w:hint="eastAsia" w:ascii="宋体" w:hAnsi="宋体" w:eastAsia="宋体" w:cs="宋体"/>
                <w:bCs/>
                <w:sz w:val="24"/>
                <w:szCs w:val="24"/>
              </w:rPr>
              <w:t xml:space="preserve">预算金额1000万元（含）-5000万元部分，费率为该部分预算金额的0.5%；</w:t>
            </w:r>
            <w:r/>
          </w:p>
          <w:p>
            <w:pPr>
              <w:rPr>
                <w:rFonts w:hint="eastAsia" w:ascii="宋体" w:hAnsi="宋体" w:eastAsia="宋体" w:cs="宋体"/>
                <w:bCs/>
                <w:sz w:val="24"/>
                <w:szCs w:val="24"/>
              </w:rPr>
            </w:pPr>
            <w:r>
              <w:rPr>
                <w:rFonts w:hint="eastAsia" w:ascii="宋体" w:hAnsi="宋体" w:eastAsia="宋体" w:cs="宋体"/>
                <w:bCs/>
                <w:sz w:val="24"/>
                <w:szCs w:val="24"/>
              </w:rPr>
              <w:t xml:space="preserve">预算金额5000万元以上部分，费率为该部分预算金额的0.25%。</w:t>
            </w:r>
            <w:r/>
          </w:p>
          <w:p>
            <w:pPr>
              <w:rPr>
                <w:rFonts w:hint="eastAsia" w:ascii="宋体" w:hAnsi="宋体" w:eastAsia="宋体" w:cs="宋体"/>
                <w:bCs/>
                <w:sz w:val="24"/>
                <w:szCs w:val="24"/>
              </w:rPr>
            </w:pPr>
            <w:r>
              <w:rPr>
                <w:rFonts w:hint="eastAsia" w:ascii="宋体" w:hAnsi="宋体" w:eastAsia="宋体" w:cs="宋体"/>
                <w:bCs/>
                <w:sz w:val="24"/>
                <w:szCs w:val="24"/>
              </w:rPr>
              <w:t xml:space="preserve">说明：代理服务费以采购预算金额为基数依据，按以上规定的标准和差额定率累进法进行计算收取。例：如预算金额为150万元，则代理服务费＝[100万元以下部分×1.5%＋（150万元</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100万元以下部分）×1.1%]×折扣率。如按上述方法计算的金额低于人民币3000元整的，则本项目代理服务费按人民币3000元整计收。代理服务费：领取中标（成交）通知书时中标（成交）人向采购代理机构一次性付清。</w:t>
            </w:r>
            <w:r/>
          </w:p>
          <w:p>
            <w:pPr>
              <w:rPr>
                <w:rFonts w:hint="eastAsia" w:ascii="宋体" w:hAnsi="宋体" w:eastAsia="宋体" w:cs="宋体"/>
                <w:bCs/>
                <w:sz w:val="24"/>
                <w:szCs w:val="24"/>
              </w:rPr>
            </w:pPr>
            <w:r>
              <w:rPr>
                <w:rFonts w:hint="eastAsia" w:ascii="宋体" w:hAnsi="宋体" w:eastAsia="宋体" w:cs="宋体"/>
                <w:bCs/>
                <w:sz w:val="24"/>
                <w:szCs w:val="24"/>
              </w:rPr>
              <w:t xml:space="preserve">服务费账号：89050154740002264</w:t>
            </w:r>
            <w:r/>
          </w:p>
          <w:p>
            <w:pPr>
              <w:rPr>
                <w:rFonts w:hint="eastAsia" w:ascii="宋体" w:hAnsi="宋体" w:eastAsia="宋体" w:cs="宋体"/>
                <w:bCs/>
                <w:sz w:val="24"/>
                <w:szCs w:val="24"/>
              </w:rPr>
            </w:pPr>
            <w:r>
              <w:rPr>
                <w:rFonts w:hint="eastAsia" w:ascii="宋体" w:hAnsi="宋体" w:eastAsia="宋体" w:cs="宋体"/>
                <w:bCs/>
                <w:sz w:val="24"/>
                <w:szCs w:val="24"/>
              </w:rPr>
              <w:t xml:space="preserve">账户名：江苏仁合中惠工程咨询有限公司</w:t>
            </w:r>
            <w:r/>
          </w:p>
          <w:p>
            <w:pPr>
              <w:rPr>
                <w:rFonts w:hint="eastAsia" w:ascii="宋体" w:hAnsi="宋体" w:eastAsia="宋体" w:cs="宋体"/>
                <w:bCs/>
                <w:sz w:val="24"/>
                <w:szCs w:val="24"/>
              </w:rPr>
            </w:pPr>
            <w:r>
              <w:rPr>
                <w:rFonts w:hint="eastAsia" w:ascii="宋体" w:hAnsi="宋体" w:eastAsia="宋体" w:cs="宋体"/>
                <w:bCs/>
                <w:sz w:val="24"/>
                <w:szCs w:val="24"/>
              </w:rPr>
              <w:t xml:space="preserve">开户行：上海浦东发展银行苏州分行沧浪支行</w:t>
            </w:r>
            <w:r/>
          </w:p>
        </w:tc>
      </w:tr>
      <w:tr>
        <w:trPr>
          <w:jc w:val="center"/>
        </w:trPr>
        <w:tc>
          <w:tcPr>
            <w:tcW w:w="84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8</w:t>
            </w:r>
            <w:r/>
          </w:p>
        </w:tc>
        <w:tc>
          <w:tcPr>
            <w:tcW w:w="9007" w:type="dxa"/>
            <w:vAlign w:val="center"/>
            <w:textDirection w:val="lrTb"/>
            <w:noWrap w:val="false"/>
          </w:tcPr>
          <w:p>
            <w:pPr>
              <w:rPr>
                <w:rFonts w:hint="eastAsia" w:ascii="宋体" w:hAnsi="宋体" w:eastAsia="宋体" w:cs="宋体"/>
                <w:bCs/>
                <w:sz w:val="24"/>
                <w:szCs w:val="24"/>
              </w:rPr>
            </w:pPr>
            <w:r>
              <w:rPr>
                <w:rFonts w:hint="eastAsia" w:ascii="宋体" w:hAnsi="宋体" w:eastAsia="宋体" w:cs="宋体"/>
                <w:bCs/>
                <w:sz w:val="24"/>
                <w:szCs w:val="24"/>
              </w:rPr>
              <w:t xml:space="preserve">政府采购监督电话：</w:t>
            </w:r>
            <w:r>
              <w:rPr>
                <w:rFonts w:ascii="宋体" w:hAnsi="宋体" w:eastAsia="宋体" w:cs="宋体"/>
                <w:bCs/>
                <w:sz w:val="24"/>
                <w:szCs w:val="24"/>
              </w:rPr>
              <w:t xml:space="preserve">0512-68728409</w:t>
            </w:r>
            <w:r/>
          </w:p>
        </w:tc>
      </w:tr>
    </w:tbl>
    <w:p>
      <w:pPr>
        <w:jc w:val="center"/>
        <w:spacing w:line="360" w:lineRule="auto"/>
        <w:rPr>
          <w:rFonts w:hint="eastAsia" w:ascii="宋体" w:hAnsi="宋体" w:eastAsia="宋体" w:cs="宋体"/>
          <w:sz w:val="48"/>
          <w:szCs w:val="48"/>
        </w:rPr>
      </w:pPr>
      <w:r>
        <w:rPr>
          <w:rFonts w:hint="eastAsia" w:ascii="宋体" w:hAnsi="宋体" w:eastAsia="宋体" w:cs="宋体"/>
          <w:sz w:val="48"/>
          <w:szCs w:val="48"/>
        </w:rPr>
        <w:br w:type="page" w:clear="all"/>
      </w:r>
      <w:r/>
    </w:p>
    <w:p>
      <w:pPr>
        <w:jc w:val="center"/>
        <w:spacing w:line="360" w:lineRule="auto"/>
        <w:rPr>
          <w:rFonts w:hint="eastAsia" w:ascii="宋体" w:hAnsi="宋体" w:eastAsia="宋体" w:cs="宋体"/>
          <w:sz w:val="48"/>
          <w:szCs w:val="48"/>
        </w:rPr>
      </w:pPr>
      <w:r>
        <w:rPr>
          <w:rFonts w:hint="eastAsia" w:ascii="宋体" w:hAnsi="宋体" w:eastAsia="宋体" w:cs="宋体"/>
          <w:sz w:val="48"/>
          <w:szCs w:val="48"/>
        </w:rPr>
      </w:r>
      <w:r/>
    </w:p>
    <w:p>
      <w:pPr>
        <w:jc w:val="center"/>
        <w:spacing w:line="360" w:lineRule="auto"/>
        <w:rPr>
          <w:rFonts w:hint="eastAsia" w:ascii="宋体" w:hAnsi="宋体" w:eastAsia="宋体" w:cs="宋体"/>
          <w:b/>
          <w:sz w:val="48"/>
          <w:szCs w:val="48"/>
        </w:rPr>
      </w:pPr>
      <w:r>
        <w:rPr>
          <w:rFonts w:hint="eastAsia" w:ascii="宋体" w:hAnsi="宋体" w:eastAsia="宋体" w:cs="宋体"/>
          <w:b/>
          <w:sz w:val="48"/>
          <w:szCs w:val="48"/>
        </w:rPr>
        <w:t xml:space="preserve">总目录</w:t>
      </w:r>
      <w:r/>
    </w:p>
    <w:p>
      <w:pPr>
        <w:pStyle w:val="959"/>
        <w:tabs>
          <w:tab w:val="right" w:pos="9628" w:leader="dot"/>
        </w:tabs>
        <w:rPr>
          <w:rFonts w:asciiTheme="minorHAnsi" w:hAnsiTheme="minorHAnsi" w:eastAsiaTheme="minorEastAsia" w:cstheme="minorBidi"/>
          <w:sz w:val="22"/>
          <w:szCs w:val="24"/>
          <w14:ligatures w14:val="standardContextual"/>
        </w:rPr>
      </w:pPr>
      <w:r>
        <w:rPr>
          <w:rFonts w:hint="eastAsia" w:ascii="宋体" w:hAnsi="宋体" w:eastAsia="宋体" w:cs="宋体"/>
          <w:b/>
          <w:bCs/>
          <w:szCs w:val="24"/>
        </w:rPr>
        <w:fldChar w:fldCharType="begin"/>
      </w:r>
      <w:r>
        <w:rPr>
          <w:rFonts w:hint="eastAsia" w:ascii="宋体" w:hAnsi="宋体" w:eastAsia="宋体" w:cs="宋体"/>
          <w:b/>
          <w:bCs/>
          <w:szCs w:val="24"/>
        </w:rPr>
        <w:instrText xml:space="preserve"> TOC \o "1-1" </w:instrText>
      </w:r>
      <w:r>
        <w:rPr>
          <w:rFonts w:hint="eastAsia" w:ascii="宋体" w:hAnsi="宋体" w:eastAsia="宋体" w:cs="宋体"/>
          <w:b/>
          <w:bCs/>
          <w:szCs w:val="24"/>
        </w:rPr>
        <w:fldChar w:fldCharType="separate"/>
      </w:r>
      <w:r>
        <w:rPr>
          <w:rFonts w:hint="eastAsia" w:ascii="宋体" w:hAnsi="宋体" w:eastAsia="宋体" w:cs="宋体"/>
        </w:rPr>
        <w:t xml:space="preserve">第一章 采购公告</w:t>
      </w:r>
      <w:r>
        <w:rPr>
          <w:rFonts w:hint="eastAsia"/>
        </w:rPr>
        <w:tab/>
      </w:r>
      <w:r>
        <w:rPr>
          <w:rFonts w:hint="eastAsia"/>
        </w:rPr>
        <w:fldChar w:fldCharType="begin"/>
      </w:r>
      <w:r>
        <w:rPr>
          <w:rFonts w:hint="eastAsia"/>
        </w:rPr>
        <w:instrText xml:space="preserve"> </w:instrText>
      </w:r>
      <w:r>
        <w:instrText xml:space="preserve">PAGEREF _Toc223958117 \h</w:instrText>
      </w:r>
      <w:r>
        <w:rPr>
          <w:rFonts w:hint="eastAsia"/>
        </w:rPr>
        <w:instrText xml:space="preserve"> </w:instrText>
      </w:r>
      <w:r>
        <w:rPr>
          <w:rFonts w:hint="eastAsia"/>
        </w:rPr>
        <w:fldChar w:fldCharType="separate"/>
      </w:r>
      <w:r>
        <w:t xml:space="preserve">3</w:t>
      </w:r>
      <w:r>
        <w:rPr>
          <w:rFonts w:hint="eastAsia"/>
        </w:rPr>
        <w:fldChar w:fldCharType="end"/>
      </w:r>
      <w:r/>
    </w:p>
    <w:p>
      <w:pPr>
        <w:pStyle w:val="959"/>
        <w:tabs>
          <w:tab w:val="right" w:pos="9628" w:leader="dot"/>
        </w:tabs>
        <w:rPr>
          <w:rFonts w:asciiTheme="minorHAnsi" w:hAnsiTheme="minorHAnsi" w:eastAsiaTheme="minorEastAsia" w:cstheme="minorBidi"/>
          <w:sz w:val="22"/>
          <w:szCs w:val="24"/>
          <w14:ligatures w14:val="standardContextual"/>
        </w:rPr>
      </w:pPr>
      <w:r>
        <w:rPr>
          <w:rFonts w:hint="eastAsia" w:ascii="宋体" w:hAnsi="宋体" w:eastAsia="宋体" w:cs="宋体"/>
        </w:rPr>
        <w:t xml:space="preserve">第二章 供应商须知</w:t>
      </w:r>
      <w:r>
        <w:rPr>
          <w:rFonts w:hint="eastAsia"/>
        </w:rPr>
        <w:tab/>
      </w:r>
      <w:r>
        <w:rPr>
          <w:rFonts w:hint="eastAsia"/>
        </w:rPr>
        <w:fldChar w:fldCharType="begin"/>
      </w:r>
      <w:r>
        <w:rPr>
          <w:rFonts w:hint="eastAsia"/>
        </w:rPr>
        <w:instrText xml:space="preserve"> </w:instrText>
      </w:r>
      <w:r>
        <w:instrText xml:space="preserve">PAGEREF _Toc223958118 \h</w:instrText>
      </w:r>
      <w:r>
        <w:rPr>
          <w:rFonts w:hint="eastAsia"/>
        </w:rPr>
        <w:instrText xml:space="preserve"> </w:instrText>
      </w:r>
      <w:r>
        <w:rPr>
          <w:rFonts w:hint="eastAsia"/>
        </w:rPr>
        <w:fldChar w:fldCharType="separate"/>
      </w:r>
      <w:r>
        <w:t xml:space="preserve">9</w:t>
      </w:r>
      <w:r>
        <w:rPr>
          <w:rFonts w:hint="eastAsia"/>
        </w:rPr>
        <w:fldChar w:fldCharType="end"/>
      </w:r>
      <w:r/>
    </w:p>
    <w:p>
      <w:pPr>
        <w:pStyle w:val="959"/>
        <w:tabs>
          <w:tab w:val="right" w:pos="9628" w:leader="dot"/>
        </w:tabs>
        <w:rPr>
          <w:rFonts w:asciiTheme="minorHAnsi" w:hAnsiTheme="minorHAnsi" w:eastAsiaTheme="minorEastAsia" w:cstheme="minorBidi"/>
          <w:sz w:val="22"/>
          <w:szCs w:val="24"/>
          <w14:ligatures w14:val="standardContextual"/>
        </w:rPr>
      </w:pPr>
      <w:r>
        <w:rPr>
          <w:rFonts w:hint="eastAsia" w:ascii="宋体" w:hAnsi="宋体" w:eastAsia="宋体" w:cs="宋体"/>
        </w:rPr>
        <w:t xml:space="preserve">第三章 投标（响应）文件格式</w:t>
      </w:r>
      <w:r>
        <w:rPr>
          <w:rFonts w:hint="eastAsia"/>
        </w:rPr>
        <w:tab/>
      </w:r>
      <w:r>
        <w:rPr>
          <w:rFonts w:hint="eastAsia"/>
        </w:rPr>
        <w:fldChar w:fldCharType="begin"/>
      </w:r>
      <w:r>
        <w:rPr>
          <w:rFonts w:hint="eastAsia"/>
        </w:rPr>
        <w:instrText xml:space="preserve"> </w:instrText>
      </w:r>
      <w:r>
        <w:instrText xml:space="preserve">PAGEREF _Toc223958119 \h</w:instrText>
      </w:r>
      <w:r>
        <w:rPr>
          <w:rFonts w:hint="eastAsia"/>
        </w:rPr>
        <w:instrText xml:space="preserve"> </w:instrText>
      </w:r>
      <w:r>
        <w:rPr>
          <w:rFonts w:hint="eastAsia"/>
        </w:rPr>
        <w:fldChar w:fldCharType="separate"/>
      </w:r>
      <w:r>
        <w:t xml:space="preserve">27</w:t>
      </w:r>
      <w:r>
        <w:rPr>
          <w:rFonts w:hint="eastAsia"/>
        </w:rPr>
        <w:fldChar w:fldCharType="end"/>
      </w:r>
      <w:r/>
    </w:p>
    <w:p>
      <w:pPr>
        <w:pStyle w:val="959"/>
        <w:tabs>
          <w:tab w:val="right" w:pos="9628" w:leader="dot"/>
        </w:tabs>
        <w:rPr>
          <w:rFonts w:asciiTheme="minorHAnsi" w:hAnsiTheme="minorHAnsi" w:eastAsiaTheme="minorEastAsia" w:cstheme="minorBidi"/>
          <w:sz w:val="22"/>
          <w:szCs w:val="24"/>
          <w14:ligatures w14:val="standardContextual"/>
        </w:rPr>
      </w:pPr>
      <w:r>
        <w:rPr>
          <w:rFonts w:hint="eastAsia" w:ascii="宋体" w:hAnsi="宋体" w:eastAsia="宋体" w:cs="宋体"/>
        </w:rPr>
        <w:t xml:space="preserve">第四章 采购内容</w:t>
      </w:r>
      <w:r>
        <w:rPr>
          <w:rFonts w:hint="eastAsia"/>
        </w:rPr>
        <w:tab/>
      </w:r>
      <w:r>
        <w:rPr>
          <w:rFonts w:hint="eastAsia"/>
        </w:rPr>
        <w:fldChar w:fldCharType="begin"/>
      </w:r>
      <w:r>
        <w:rPr>
          <w:rFonts w:hint="eastAsia"/>
        </w:rPr>
        <w:instrText xml:space="preserve"> </w:instrText>
      </w:r>
      <w:r>
        <w:instrText xml:space="preserve">PAGEREF _Toc223958120 \h</w:instrText>
      </w:r>
      <w:r>
        <w:rPr>
          <w:rFonts w:hint="eastAsia"/>
        </w:rPr>
        <w:instrText xml:space="preserve"> </w:instrText>
      </w:r>
      <w:r>
        <w:rPr>
          <w:rFonts w:hint="eastAsia"/>
        </w:rPr>
        <w:fldChar w:fldCharType="separate"/>
      </w:r>
      <w:r>
        <w:t xml:space="preserve">43</w:t>
      </w:r>
      <w:r>
        <w:rPr>
          <w:rFonts w:hint="eastAsia"/>
        </w:rPr>
        <w:fldChar w:fldCharType="end"/>
      </w:r>
      <w:r/>
    </w:p>
    <w:p>
      <w:pPr>
        <w:pStyle w:val="959"/>
        <w:tabs>
          <w:tab w:val="right" w:pos="9628" w:leader="dot"/>
        </w:tabs>
        <w:rPr>
          <w:rFonts w:asciiTheme="minorHAnsi" w:hAnsiTheme="minorHAnsi" w:eastAsiaTheme="minorEastAsia" w:cstheme="minorBidi"/>
          <w:sz w:val="22"/>
          <w:szCs w:val="24"/>
          <w14:ligatures w14:val="standardContextual"/>
        </w:rPr>
      </w:pPr>
      <w:r>
        <w:rPr>
          <w:rFonts w:hint="eastAsia" w:ascii="宋体" w:hAnsi="宋体" w:eastAsia="宋体" w:cs="宋体"/>
        </w:rPr>
        <w:t xml:space="preserve">第五章 合同主要条款</w:t>
      </w:r>
      <w:r>
        <w:rPr>
          <w:rFonts w:hint="eastAsia"/>
        </w:rPr>
        <w:tab/>
      </w:r>
      <w:r>
        <w:rPr>
          <w:rFonts w:hint="eastAsia"/>
        </w:rPr>
        <w:fldChar w:fldCharType="begin"/>
      </w:r>
      <w:r>
        <w:rPr>
          <w:rFonts w:hint="eastAsia"/>
        </w:rPr>
        <w:instrText xml:space="preserve"> </w:instrText>
      </w:r>
      <w:r>
        <w:instrText xml:space="preserve">PAGEREF _Toc223958121 \h</w:instrText>
      </w:r>
      <w:r>
        <w:rPr>
          <w:rFonts w:hint="eastAsia"/>
        </w:rPr>
        <w:instrText xml:space="preserve"> </w:instrText>
      </w:r>
      <w:r>
        <w:rPr>
          <w:rFonts w:hint="eastAsia"/>
        </w:rPr>
        <w:fldChar w:fldCharType="separate"/>
      </w:r>
      <w:r>
        <w:t xml:space="preserve">47</w:t>
      </w:r>
      <w:r>
        <w:rPr>
          <w:rFonts w:hint="eastAsia"/>
        </w:rPr>
        <w:fldChar w:fldCharType="end"/>
      </w:r>
      <w:r/>
    </w:p>
    <w:p>
      <w:pPr>
        <w:pStyle w:val="959"/>
        <w:tabs>
          <w:tab w:val="right" w:pos="9628" w:leader="dot"/>
        </w:tabs>
        <w:rPr>
          <w:rFonts w:asciiTheme="minorHAnsi" w:hAnsiTheme="minorHAnsi" w:eastAsiaTheme="minorEastAsia" w:cstheme="minorBidi"/>
          <w:sz w:val="22"/>
          <w:szCs w:val="24"/>
          <w14:ligatures w14:val="standardContextual"/>
        </w:rPr>
      </w:pPr>
      <w:r>
        <w:rPr>
          <w:rFonts w:hint="eastAsia" w:ascii="宋体" w:hAnsi="宋体" w:eastAsia="宋体" w:cs="宋体"/>
        </w:rPr>
        <w:t xml:space="preserve">第六章 评审办法</w:t>
      </w:r>
      <w:r>
        <w:rPr>
          <w:rFonts w:hint="eastAsia"/>
        </w:rPr>
        <w:tab/>
      </w:r>
      <w:r>
        <w:rPr>
          <w:rFonts w:hint="eastAsia"/>
        </w:rPr>
        <w:fldChar w:fldCharType="begin"/>
      </w:r>
      <w:r>
        <w:rPr>
          <w:rFonts w:hint="eastAsia"/>
        </w:rPr>
        <w:instrText xml:space="preserve"> </w:instrText>
      </w:r>
      <w:r>
        <w:instrText xml:space="preserve">PAGEREF _Toc223958122 \h</w:instrText>
      </w:r>
      <w:r>
        <w:rPr>
          <w:rFonts w:hint="eastAsia"/>
        </w:rPr>
        <w:instrText xml:space="preserve"> </w:instrText>
      </w:r>
      <w:r>
        <w:rPr>
          <w:rFonts w:hint="eastAsia"/>
        </w:rPr>
        <w:fldChar w:fldCharType="separate"/>
      </w:r>
      <w:r>
        <w:t xml:space="preserve">53</w:t>
      </w:r>
      <w:r>
        <w:rPr>
          <w:rFonts w:hint="eastAsia"/>
        </w:rPr>
        <w:fldChar w:fldCharType="end"/>
      </w:r>
      <w:r/>
    </w:p>
    <w:p>
      <w:pPr>
        <w:pStyle w:val="959"/>
        <w:tabs>
          <w:tab w:val="right" w:pos="9628" w:leader="dot"/>
        </w:tabs>
        <w:rPr>
          <w:rFonts w:asciiTheme="minorHAnsi" w:hAnsiTheme="minorHAnsi" w:eastAsiaTheme="minorEastAsia" w:cstheme="minorBidi"/>
          <w:sz w:val="22"/>
          <w:szCs w:val="24"/>
          <w14:ligatures w14:val="standardContextual"/>
        </w:rPr>
      </w:pPr>
      <w:r>
        <w:rPr>
          <w:rFonts w:hint="eastAsia" w:ascii="宋体" w:hAnsi="宋体" w:eastAsia="宋体" w:cs="宋体"/>
        </w:rPr>
        <w:t xml:space="preserve">第七章 附件</w:t>
      </w:r>
      <w:r>
        <w:rPr>
          <w:rFonts w:hint="eastAsia"/>
        </w:rPr>
        <w:tab/>
      </w:r>
      <w:r>
        <w:rPr>
          <w:rFonts w:hint="eastAsia"/>
        </w:rPr>
        <w:fldChar w:fldCharType="begin"/>
      </w:r>
      <w:r>
        <w:rPr>
          <w:rFonts w:hint="eastAsia"/>
        </w:rPr>
        <w:instrText xml:space="preserve"> </w:instrText>
      </w:r>
      <w:r>
        <w:instrText xml:space="preserve">PAGEREF _Toc223958123 \h</w:instrText>
      </w:r>
      <w:r>
        <w:rPr>
          <w:rFonts w:hint="eastAsia"/>
        </w:rPr>
        <w:instrText xml:space="preserve"> </w:instrText>
      </w:r>
      <w:r>
        <w:rPr>
          <w:rFonts w:hint="eastAsia"/>
        </w:rPr>
        <w:fldChar w:fldCharType="separate"/>
      </w:r>
      <w:r>
        <w:t xml:space="preserve">61</w:t>
      </w:r>
      <w:r>
        <w:rPr>
          <w:rFonts w:hint="eastAsia"/>
        </w:rPr>
        <w:fldChar w:fldCharType="end"/>
      </w:r>
      <w:r/>
    </w:p>
    <w:p>
      <w:pPr>
        <w:pStyle w:val="967"/>
        <w:ind w:firstLine="0"/>
        <w:jc w:val="center"/>
        <w:spacing w:line="360" w:lineRule="auto"/>
        <w:rPr>
          <w:rFonts w:hint="eastAsia" w:ascii="宋体" w:hAnsi="宋体" w:eastAsia="宋体" w:cs="宋体"/>
          <w:b/>
          <w:sz w:val="30"/>
          <w:szCs w:val="30"/>
        </w:rPr>
      </w:pPr>
      <w:r>
        <w:rPr>
          <w:rFonts w:hint="eastAsia" w:ascii="宋体" w:hAnsi="宋体" w:eastAsia="宋体" w:cs="宋体"/>
          <w:bCs/>
          <w:szCs w:val="24"/>
        </w:rPr>
        <w:fldChar w:fldCharType="end"/>
      </w:r>
      <w:r>
        <w:rPr>
          <w:rFonts w:hint="eastAsia" w:ascii="宋体" w:hAnsi="宋体" w:eastAsia="宋体" w:cs="宋体"/>
        </w:rPr>
        <w:br w:type="page" w:clear="all"/>
      </w:r>
      <w:r/>
    </w:p>
    <w:p>
      <w:pPr>
        <w:pStyle w:val="967"/>
        <w:ind w:firstLine="0"/>
        <w:jc w:val="both"/>
        <w:rPr>
          <w:rFonts w:hint="eastAsia" w:ascii="宋体" w:hAnsi="宋体" w:eastAsia="宋体" w:cs="宋体"/>
          <w:b/>
          <w:sz w:val="30"/>
          <w:szCs w:val="30"/>
        </w:rPr>
      </w:pPr>
      <w:r>
        <w:rPr>
          <w:rFonts w:hint="eastAsia" w:ascii="宋体" w:hAnsi="宋体" w:eastAsia="宋体" w:cs="宋体"/>
          <w:b/>
          <w:sz w:val="30"/>
          <w:szCs w:val="30"/>
        </w:rPr>
      </w:r>
      <w:r/>
    </w:p>
    <w:p>
      <w:pPr>
        <w:pStyle w:val="967"/>
        <w:ind w:firstLine="0"/>
        <w:jc w:val="both"/>
        <w:rPr>
          <w:rFonts w:hint="eastAsia" w:ascii="宋体" w:hAnsi="宋体" w:eastAsia="宋体" w:cs="宋体"/>
          <w:b/>
          <w:sz w:val="30"/>
          <w:szCs w:val="30"/>
        </w:rPr>
      </w:pPr>
      <w:r>
        <w:rPr>
          <w:rFonts w:hint="eastAsia" w:ascii="宋体" w:hAnsi="宋体" w:eastAsia="宋体" w:cs="宋体"/>
          <w:b/>
          <w:sz w:val="30"/>
          <w:szCs w:val="30"/>
        </w:rPr>
      </w:r>
      <w:r/>
    </w:p>
    <w:p>
      <w:pPr>
        <w:pStyle w:val="967"/>
        <w:ind w:firstLine="0"/>
        <w:jc w:val="both"/>
        <w:rPr>
          <w:rFonts w:hint="eastAsia" w:ascii="宋体" w:hAnsi="宋体" w:eastAsia="宋体" w:cs="宋体"/>
          <w:b/>
          <w:sz w:val="30"/>
          <w:szCs w:val="30"/>
        </w:rPr>
      </w:pPr>
      <w:r>
        <w:rPr>
          <w:rFonts w:hint="eastAsia" w:ascii="宋体" w:hAnsi="宋体" w:eastAsia="宋体" w:cs="宋体"/>
          <w:b/>
          <w:sz w:val="30"/>
          <w:szCs w:val="30"/>
        </w:rPr>
      </w:r>
      <w:r/>
    </w:p>
    <w:p>
      <w:pPr>
        <w:pStyle w:val="967"/>
        <w:ind w:firstLine="0"/>
        <w:jc w:val="both"/>
        <w:rPr>
          <w:rFonts w:hint="eastAsia" w:ascii="宋体" w:hAnsi="宋体" w:eastAsia="宋体" w:cs="宋体"/>
          <w:b/>
          <w:sz w:val="30"/>
          <w:szCs w:val="30"/>
        </w:rPr>
      </w:pPr>
      <w:r>
        <w:rPr>
          <w:rFonts w:hint="eastAsia" w:ascii="宋体" w:hAnsi="宋体" w:eastAsia="宋体" w:cs="宋体"/>
          <w:b/>
          <w:sz w:val="30"/>
          <w:szCs w:val="30"/>
        </w:rPr>
      </w:r>
      <w:r/>
    </w:p>
    <w:p>
      <w:pPr>
        <w:pStyle w:val="967"/>
        <w:ind w:firstLine="0"/>
        <w:jc w:val="both"/>
        <w:rPr>
          <w:rFonts w:hint="eastAsia" w:ascii="宋体" w:hAnsi="宋体" w:eastAsia="宋体" w:cs="宋体"/>
          <w:b/>
          <w:sz w:val="30"/>
          <w:szCs w:val="30"/>
        </w:rPr>
      </w:pPr>
      <w:r>
        <w:rPr>
          <w:rFonts w:hint="eastAsia" w:ascii="宋体" w:hAnsi="宋体" w:eastAsia="宋体" w:cs="宋体"/>
          <w:b/>
          <w:sz w:val="30"/>
          <w:szCs w:val="30"/>
        </w:rPr>
      </w:r>
      <w:r/>
    </w:p>
    <w:p>
      <w:pPr>
        <w:pStyle w:val="967"/>
        <w:ind w:firstLine="0"/>
        <w:jc w:val="both"/>
        <w:rPr>
          <w:rFonts w:hint="eastAsia" w:ascii="宋体" w:hAnsi="宋体" w:eastAsia="宋体" w:cs="宋体"/>
          <w:b/>
          <w:sz w:val="30"/>
          <w:szCs w:val="30"/>
        </w:rPr>
      </w:pPr>
      <w:r>
        <w:rPr>
          <w:rFonts w:hint="eastAsia" w:ascii="宋体" w:hAnsi="宋体" w:eastAsia="宋体" w:cs="宋体"/>
          <w:b/>
          <w:sz w:val="30"/>
          <w:szCs w:val="30"/>
        </w:rPr>
      </w:r>
      <w:r/>
    </w:p>
    <w:p>
      <w:pPr>
        <w:pStyle w:val="967"/>
        <w:ind w:firstLine="0"/>
        <w:jc w:val="both"/>
        <w:rPr>
          <w:rFonts w:hint="eastAsia" w:ascii="宋体" w:hAnsi="宋体" w:eastAsia="宋体" w:cs="宋体"/>
          <w:sz w:val="30"/>
          <w:szCs w:val="30"/>
        </w:rPr>
      </w:pPr>
      <w:r>
        <w:rPr>
          <w:rFonts w:hint="eastAsia" w:ascii="宋体" w:hAnsi="宋体" w:eastAsia="宋体" w:cs="宋体"/>
          <w:sz w:val="30"/>
          <w:szCs w:val="30"/>
        </w:rPr>
      </w:r>
      <w:r/>
    </w:p>
    <w:p>
      <w:pPr>
        <w:pStyle w:val="968"/>
        <w:jc w:val="center"/>
        <w:spacing w:before="0" w:after="0" w:line="360" w:lineRule="auto"/>
        <w:rPr>
          <w:rFonts w:hint="eastAsia" w:ascii="宋体" w:hAnsi="宋体" w:eastAsia="宋体" w:cs="宋体"/>
          <w:sz w:val="52"/>
        </w:rPr>
      </w:pPr>
      <w:r/>
      <w:bookmarkStart w:id="1" w:name="_Toc223958117"/>
      <w:r>
        <w:rPr>
          <w:rFonts w:hint="eastAsia" w:ascii="宋体" w:hAnsi="宋体" w:eastAsia="宋体" w:cs="宋体"/>
          <w:sz w:val="52"/>
        </w:rPr>
        <w:t xml:space="preserve">第一章 采购公告</w:t>
      </w:r>
      <w:bookmarkEnd w:id="1"/>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br w:type="page" w:clear="all"/>
      </w:r>
      <w:r/>
    </w:p>
    <w:tbl>
      <w:tblPr>
        <w:tblW w:w="5000" w:type="pct"/>
        <w:tblBorders>
          <w:top w:val="single" w:color="000000" w:sz="4" w:space="0"/>
          <w:left w:val="single" w:color="000000" w:sz="4" w:space="0"/>
          <w:bottom w:val="single" w:color="000000" w:sz="4" w:space="0"/>
          <w:right w:val="single" w:color="000000" w:sz="4" w:space="0"/>
        </w:tblBorders>
        <w:shd w:val="clear" w:color="auto" w:fill="ffffff"/>
        <w:tblCellMar>
          <w:left w:w="0" w:type="dxa"/>
          <w:right w:w="0" w:type="dxa"/>
        </w:tblCellMar>
        <w:tblLook w:val="04A0" w:firstRow="1" w:lastRow="0" w:firstColumn="1" w:lastColumn="0" w:noHBand="0" w:noVBand="1"/>
      </w:tblPr>
      <w:tblGrid>
        <w:gridCol w:w="9648"/>
      </w:tblGrid>
      <w:tr>
        <w:trPr>
          <w:trHeight w:val="1609"/>
        </w:trPr>
        <w:tc>
          <w:tcPr>
            <w:shd w:val="clear" w:color="auto" w:fill="ffffff"/>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960"/>
              <w:spacing w:beforeAutospacing="0" w:afterAutospacing="0"/>
              <w:widowControl/>
              <w:rPr>
                <w:rFonts w:hint="eastAsia" w:ascii="宋体" w:hAnsi="宋体" w:eastAsia="宋体" w:cs="宋体"/>
                <w:szCs w:val="24"/>
              </w:rPr>
            </w:pPr>
            <w:r>
              <w:rPr>
                <w:rFonts w:hint="eastAsia" w:ascii="宋体" w:hAnsi="宋体" w:eastAsia="宋体" w:cs="宋体"/>
                <w:szCs w:val="24"/>
              </w:rPr>
              <w:t xml:space="preserve">项目概况</w:t>
            </w:r>
            <w:r/>
          </w:p>
          <w:p>
            <w:pPr>
              <w:pStyle w:val="960"/>
              <w:ind w:firstLine="480"/>
              <w:spacing w:beforeAutospacing="0" w:afterAutospacing="0"/>
              <w:shd w:val="clear" w:color="auto" w:fill="ffffff"/>
              <w:widowControl/>
              <w:rPr>
                <w:rFonts w:hint="eastAsia" w:ascii="宋体" w:hAnsi="宋体" w:eastAsia="宋体" w:cs="宋体"/>
                <w:szCs w:val="24"/>
              </w:rPr>
            </w:pPr>
            <w:r>
              <w:rPr>
                <w:rFonts w:hint="eastAsia" w:ascii="宋体" w:hAnsi="宋体" w:eastAsia="宋体" w:cs="宋体"/>
                <w:szCs w:val="24"/>
                <w:shd w:val="clear" w:color="auto" w:fill="ffffff"/>
              </w:rPr>
              <w:t xml:space="preserve">“一件事、帮代办”辅助服务项目</w:t>
            </w:r>
            <w:r>
              <w:rPr>
                <w:rFonts w:ascii="宋体" w:hAnsi="宋体" w:eastAsia="宋体" w:cs="宋体"/>
                <w:szCs w:val="24"/>
                <w:shd w:val="clear" w:color="auto" w:fill="ffffff"/>
              </w:rPr>
              <w:t xml:space="preserve">JSZC-320508-RHZH-C2026-0012</w:t>
            </w:r>
            <w:r>
              <w:rPr>
                <w:rFonts w:hint="eastAsia" w:ascii="宋体" w:hAnsi="宋体" w:eastAsia="宋体" w:cs="宋体"/>
                <w:szCs w:val="24"/>
                <w:shd w:val="clear" w:color="auto" w:fill="ffffff"/>
              </w:rPr>
              <w:t xml:space="preserve">的潜在供应商应在江苏省政府采购一体化平台“苏采云”系统自行免费下载招标（采购）文件，并于</w:t>
            </w:r>
            <w:r>
              <w:rPr>
                <w:rFonts w:hint="eastAsia" w:ascii="宋体" w:hAnsi="宋体" w:eastAsia="宋体" w:cs="宋体"/>
                <w:szCs w:val="24"/>
                <w:shd w:val="clear" w:color="auto" w:fill="ffffff"/>
              </w:rPr>
              <w:t xml:space="preserve">2026</w:t>
            </w:r>
            <w:r>
              <w:rPr>
                <w:rFonts w:hint="eastAsia" w:ascii="宋体" w:hAnsi="宋体" w:eastAsia="宋体" w:cs="宋体"/>
                <w:szCs w:val="24"/>
                <w:shd w:val="clear" w:color="auto" w:fill="ffffff"/>
              </w:rPr>
              <w:t xml:space="preserve">年</w:t>
            </w:r>
            <w:r>
              <w:rPr>
                <w:rFonts w:hint="eastAsia" w:ascii="宋体" w:hAnsi="宋体" w:eastAsia="宋体" w:cs="宋体"/>
                <w:szCs w:val="24"/>
                <w:shd w:val="clear" w:color="auto" w:fill="ffffff"/>
              </w:rPr>
              <w:t xml:space="preserve">03</w:t>
            </w:r>
            <w:r>
              <w:rPr>
                <w:rFonts w:hint="eastAsia" w:ascii="宋体" w:hAnsi="宋体" w:eastAsia="宋体" w:cs="宋体"/>
                <w:szCs w:val="24"/>
                <w:shd w:val="clear" w:color="auto" w:fill="ffffff"/>
              </w:rPr>
              <w:t xml:space="preserve">月</w:t>
            </w:r>
            <w:r>
              <w:rPr>
                <w:rFonts w:hint="eastAsia" w:ascii="宋体" w:hAnsi="宋体" w:eastAsia="宋体" w:cs="宋体"/>
                <w:szCs w:val="24"/>
                <w:shd w:val="clear" w:color="auto" w:fill="ffffff"/>
              </w:rPr>
              <w:t xml:space="preserve">24</w:t>
            </w:r>
            <w:r>
              <w:rPr>
                <w:rFonts w:hint="eastAsia" w:ascii="宋体" w:hAnsi="宋体" w:eastAsia="宋体" w:cs="宋体"/>
                <w:szCs w:val="24"/>
                <w:shd w:val="clear" w:color="auto" w:fill="ffffff"/>
              </w:rPr>
              <w:t xml:space="preserve">日</w:t>
            </w:r>
            <w:r>
              <w:rPr>
                <w:rFonts w:hint="eastAsia" w:ascii="宋体" w:hAnsi="宋体" w:eastAsia="宋体" w:cs="宋体"/>
                <w:szCs w:val="24"/>
                <w:shd w:val="clear" w:color="auto" w:fill="ffffff"/>
              </w:rPr>
              <w:t xml:space="preserve">13</w:t>
            </w:r>
            <w:r>
              <w:rPr>
                <w:rFonts w:hint="eastAsia" w:ascii="宋体" w:hAnsi="宋体" w:eastAsia="宋体" w:cs="宋体"/>
                <w:szCs w:val="24"/>
                <w:shd w:val="clear" w:color="auto" w:fill="ffffff"/>
              </w:rPr>
              <w:t xml:space="preserve">点</w:t>
            </w:r>
            <w:r>
              <w:rPr>
                <w:rFonts w:hint="eastAsia" w:ascii="宋体" w:hAnsi="宋体" w:eastAsia="宋体" w:cs="宋体"/>
                <w:szCs w:val="24"/>
                <w:shd w:val="clear" w:color="auto" w:fill="ffffff"/>
              </w:rPr>
              <w:t xml:space="preserve">30</w:t>
            </w:r>
            <w:r>
              <w:rPr>
                <w:rFonts w:hint="eastAsia" w:ascii="宋体" w:hAnsi="宋体" w:eastAsia="宋体" w:cs="宋体"/>
                <w:szCs w:val="24"/>
                <w:shd w:val="clear" w:color="auto" w:fill="ffffff"/>
              </w:rPr>
              <w:t xml:space="preserve">分（北京时间）前递交投标（响应）文件。</w:t>
            </w:r>
            <w:r/>
          </w:p>
        </w:tc>
      </w:tr>
    </w:tbl>
    <w:p>
      <w:pPr>
        <w:ind w:firstLine="482"/>
        <w:spacing w:line="360" w:lineRule="auto"/>
        <w:shd w:val="clear" w:color="auto" w:fill="ffffff"/>
        <w:widowControl/>
        <w:rPr>
          <w:rFonts w:hint="eastAsia" w:ascii="宋体" w:hAnsi="宋体" w:eastAsia="宋体" w:cs="宋体"/>
          <w:sz w:val="24"/>
          <w:szCs w:val="24"/>
        </w:rPr>
      </w:pPr>
      <w:r>
        <w:rPr>
          <w:rStyle w:val="963"/>
          <w:rFonts w:hint="eastAsia" w:ascii="宋体" w:hAnsi="宋体" w:eastAsia="宋体" w:cs="宋体"/>
          <w:sz w:val="24"/>
          <w:szCs w:val="24"/>
          <w:shd w:val="clear" w:color="auto" w:fill="ffffff"/>
        </w:rPr>
        <w:t xml:space="preserve">一、项目基本情况</w:t>
      </w:r>
      <w:r/>
    </w:p>
    <w:p>
      <w:pPr>
        <w:pStyle w:val="960"/>
        <w:ind w:firstLine="480"/>
        <w:jc w:val="both"/>
        <w:spacing w:beforeAutospacing="0" w:afterAutospacing="0" w:line="360" w:lineRule="auto"/>
        <w:shd w:val="clear" w:color="auto" w:fill="ffffff"/>
        <w:widowControl/>
        <w:rPr>
          <w:rFonts w:hint="eastAsia" w:ascii="宋体" w:hAnsi="宋体" w:eastAsia="宋体" w:cs="宋体"/>
          <w:szCs w:val="24"/>
        </w:rPr>
      </w:pPr>
      <w:r>
        <w:rPr>
          <w:rFonts w:hint="eastAsia" w:ascii="宋体" w:hAnsi="宋体" w:eastAsia="宋体" w:cs="宋体"/>
          <w:szCs w:val="24"/>
          <w:shd w:val="clear" w:color="auto" w:fill="ffffff"/>
        </w:rPr>
        <w:t xml:space="preserve">项目编号：</w:t>
      </w:r>
      <w:r>
        <w:rPr>
          <w:rFonts w:hint="eastAsia" w:ascii="宋体" w:hAnsi="宋体" w:eastAsia="宋体" w:cs="宋体"/>
          <w:szCs w:val="24"/>
          <w:shd w:val="clear" w:color="auto" w:fill="ffffff"/>
        </w:rPr>
        <w:t xml:space="preserve">JSZC-320508-RHZH-C2026-0012</w:t>
      </w:r>
      <w:r/>
    </w:p>
    <w:p>
      <w:pPr>
        <w:pStyle w:val="960"/>
        <w:ind w:firstLine="480"/>
        <w:jc w:val="both"/>
        <w:spacing w:beforeAutospacing="0" w:afterAutospacing="0" w:line="360" w:lineRule="auto"/>
        <w:shd w:val="clear" w:color="auto" w:fill="ffffff"/>
        <w:widowControl/>
        <w:rPr>
          <w:rFonts w:hint="eastAsia" w:ascii="宋体" w:hAnsi="宋体" w:eastAsia="宋体" w:cs="宋体"/>
          <w:szCs w:val="24"/>
        </w:rPr>
      </w:pPr>
      <w:r>
        <w:rPr>
          <w:rFonts w:hint="eastAsia" w:ascii="宋体" w:hAnsi="宋体" w:eastAsia="宋体" w:cs="宋体"/>
          <w:szCs w:val="24"/>
          <w:shd w:val="clear" w:color="auto" w:fill="ffffff"/>
        </w:rPr>
        <w:t xml:space="preserve">项目名称：</w:t>
      </w:r>
      <w:r>
        <w:rPr>
          <w:rFonts w:hint="eastAsia" w:ascii="宋体" w:hAnsi="宋体" w:eastAsia="宋体" w:cs="宋体"/>
          <w:szCs w:val="24"/>
          <w:shd w:val="clear" w:color="auto" w:fill="ffffff"/>
        </w:rPr>
        <w:t xml:space="preserve">“一件事、帮代办”辅助服务</w:t>
      </w:r>
      <w:r/>
    </w:p>
    <w:p>
      <w:pPr>
        <w:pStyle w:val="960"/>
        <w:ind w:firstLine="480"/>
        <w:jc w:val="both"/>
        <w:spacing w:beforeAutospacing="0" w:afterAutospacing="0" w:line="360" w:lineRule="auto"/>
        <w:shd w:val="clear" w:color="auto" w:fill="ffffff"/>
        <w:widowControl/>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采购方式：竞争性磋商</w:t>
      </w:r>
      <w:r/>
    </w:p>
    <w:p>
      <w:pPr>
        <w:pStyle w:val="960"/>
        <w:ind w:firstLine="480"/>
        <w:jc w:val="both"/>
        <w:spacing w:beforeAutospacing="0" w:afterAutospacing="0" w:line="360" w:lineRule="auto"/>
        <w:shd w:val="clear" w:color="auto" w:fill="ffffff"/>
        <w:widowControl/>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预算金额：</w:t>
      </w:r>
      <w:r/>
    </w:p>
    <w:p>
      <w:pPr>
        <w:pStyle w:val="960"/>
        <w:ind w:firstLine="480"/>
        <w:jc w:val="both"/>
        <w:spacing w:beforeAutospacing="0" w:afterAutospacing="0" w:line="360" w:lineRule="auto"/>
        <w:shd w:val="clear" w:color="auto" w:fill="ffffff"/>
        <w:widowControl/>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人民币（大写）：</w:t>
      </w:r>
      <w:r>
        <w:rPr>
          <w:rFonts w:hint="eastAsia" w:ascii="宋体" w:hAnsi="宋体" w:eastAsia="宋体" w:cs="宋体"/>
          <w:szCs w:val="24"/>
          <w:shd w:val="clear" w:color="auto" w:fill="ffffff"/>
        </w:rPr>
        <w:t xml:space="preserve">贰佰壹拾叁万陆仟元整</w:t>
      </w:r>
      <w:r/>
    </w:p>
    <w:p>
      <w:pPr>
        <w:pStyle w:val="960"/>
        <w:ind w:firstLine="480"/>
        <w:jc w:val="both"/>
        <w:spacing w:beforeAutospacing="0" w:afterAutospacing="0" w:line="360" w:lineRule="auto"/>
        <w:shd w:val="clear" w:color="auto" w:fill="ffffff"/>
        <w:widowControl/>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人民币（小写）：</w:t>
      </w:r>
      <w:r>
        <w:rPr>
          <w:rFonts w:hint="eastAsia" w:ascii="宋体" w:hAnsi="宋体" w:eastAsia="宋体" w:cs="宋体"/>
          <w:szCs w:val="24"/>
          <w:shd w:val="clear" w:color="auto" w:fill="ffffff"/>
        </w:rPr>
        <w:t xml:space="preserve">￥2,136,000.00元</w:t>
      </w:r>
      <w:r/>
    </w:p>
    <w:p>
      <w:pPr>
        <w:pStyle w:val="960"/>
        <w:ind w:firstLine="480"/>
        <w:jc w:val="both"/>
        <w:spacing w:beforeAutospacing="0" w:afterAutospacing="0" w:line="360" w:lineRule="auto"/>
        <w:shd w:val="clear" w:color="auto" w:fill="ffffff"/>
        <w:widowControl/>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最高限价（如有）：</w:t>
      </w:r>
      <w:r/>
    </w:p>
    <w:p>
      <w:pPr>
        <w:pStyle w:val="960"/>
        <w:ind w:firstLine="480"/>
        <w:jc w:val="both"/>
        <w:spacing w:beforeAutospacing="0" w:afterAutospacing="0" w:line="360" w:lineRule="auto"/>
        <w:shd w:val="clear" w:color="auto" w:fill="ffffff"/>
        <w:widowControl/>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人民币（大写）：贰佰壹拾叁万陆仟元整</w:t>
      </w:r>
      <w:r/>
    </w:p>
    <w:p>
      <w:pPr>
        <w:pStyle w:val="960"/>
        <w:ind w:firstLine="480"/>
        <w:jc w:val="both"/>
        <w:spacing w:beforeAutospacing="0" w:afterAutospacing="0" w:line="360" w:lineRule="auto"/>
        <w:shd w:val="clear" w:color="auto" w:fill="ffffff"/>
        <w:widowControl/>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人民币（小写）：￥2,136,000.00元</w:t>
      </w:r>
      <w:r/>
    </w:p>
    <w:p>
      <w:pPr>
        <w:pStyle w:val="960"/>
        <w:ind w:firstLine="480"/>
        <w:jc w:val="both"/>
        <w:spacing w:beforeAutospacing="0" w:afterAutospacing="0" w:line="360" w:lineRule="auto"/>
        <w:shd w:val="clear" w:color="auto" w:fill="ffffff"/>
        <w:widowControl/>
        <w:rPr>
          <w:rFonts w:hint="eastAsia" w:ascii="宋体" w:hAnsi="宋体" w:eastAsia="宋体" w:cs="宋体"/>
          <w:szCs w:val="24"/>
        </w:rPr>
      </w:pPr>
      <w:r>
        <w:rPr>
          <w:rFonts w:hint="eastAsia" w:ascii="宋体" w:hAnsi="宋体" w:eastAsia="宋体" w:cs="宋体"/>
          <w:szCs w:val="24"/>
          <w:shd w:val="clear" w:color="auto" w:fill="ffffff"/>
        </w:rPr>
        <w:t xml:space="preserve">采购需求：</w:t>
      </w:r>
      <w:r>
        <w:rPr>
          <w:rFonts w:hint="eastAsia" w:ascii="宋体" w:hAnsi="宋体" w:eastAsia="宋体" w:cs="宋体"/>
          <w:szCs w:val="24"/>
          <w:shd w:val="clear" w:color="auto" w:fill="ffffff"/>
        </w:rPr>
        <w:t xml:space="preserve">为满足姑苏区数据局窗口正常运营，现需姑苏区政务服务中心（综合服务中心）“一件事”、长三角“一网通办”专窗、帮代办服务和综合窗口辅助服务。</w:t>
      </w:r>
      <w:r/>
    </w:p>
    <w:p>
      <w:pPr>
        <w:pStyle w:val="960"/>
        <w:ind w:firstLine="480"/>
        <w:jc w:val="both"/>
        <w:spacing w:beforeAutospacing="0" w:afterAutospacing="0" w:line="360" w:lineRule="auto"/>
        <w:shd w:val="clear" w:color="auto" w:fill="ffffff"/>
        <w:widowControl/>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合同履行期限：</w:t>
      </w:r>
      <w:r>
        <w:rPr>
          <w:rFonts w:ascii="宋体" w:hAnsi="宋体" w:eastAsia="宋体" w:cs="宋体"/>
          <w:szCs w:val="24"/>
          <w:shd w:val="clear" w:color="auto" w:fill="ffffff"/>
        </w:rPr>
        <w:t xml:space="preserve">3</w:t>
      </w:r>
      <w:r>
        <w:rPr>
          <w:rFonts w:hint="eastAsia" w:ascii="宋体" w:hAnsi="宋体" w:eastAsia="宋体" w:cs="宋体"/>
          <w:szCs w:val="24"/>
          <w:shd w:val="clear" w:color="auto" w:fill="ffffff"/>
        </w:rPr>
        <w:t xml:space="preserve">年（</w:t>
      </w:r>
      <w:r>
        <w:rPr>
          <w:rFonts w:ascii="宋体" w:hAnsi="宋体" w:eastAsia="宋体" w:cs="宋体"/>
          <w:szCs w:val="24"/>
          <w:shd w:val="clear" w:color="auto" w:fill="ffffff"/>
        </w:rPr>
        <w:t xml:space="preserve">2026</w:t>
      </w:r>
      <w:r>
        <w:rPr>
          <w:rFonts w:hint="eastAsia" w:ascii="宋体" w:hAnsi="宋体" w:eastAsia="宋体" w:cs="宋体"/>
          <w:szCs w:val="24"/>
          <w:shd w:val="clear" w:color="auto" w:fill="ffffff"/>
        </w:rPr>
        <w:t xml:space="preserve">年</w:t>
      </w:r>
      <w:r>
        <w:rPr>
          <w:rFonts w:ascii="宋体" w:hAnsi="宋体" w:eastAsia="宋体" w:cs="宋体"/>
          <w:szCs w:val="24"/>
          <w:shd w:val="clear" w:color="auto" w:fill="ffffff"/>
        </w:rPr>
        <w:t xml:space="preserve">4</w:t>
      </w:r>
      <w:r>
        <w:rPr>
          <w:rFonts w:hint="eastAsia" w:ascii="宋体" w:hAnsi="宋体" w:eastAsia="宋体" w:cs="宋体"/>
          <w:szCs w:val="24"/>
          <w:shd w:val="clear" w:color="auto" w:fill="ffffff"/>
        </w:rPr>
        <w:t xml:space="preserve">月</w:t>
      </w:r>
      <w:r>
        <w:rPr>
          <w:rFonts w:ascii="宋体" w:hAnsi="宋体" w:eastAsia="宋体" w:cs="宋体"/>
          <w:szCs w:val="24"/>
          <w:shd w:val="clear" w:color="auto" w:fill="ffffff"/>
        </w:rPr>
        <w:t xml:space="preserve">1</w:t>
      </w:r>
      <w:r>
        <w:rPr>
          <w:rFonts w:hint="eastAsia" w:ascii="宋体" w:hAnsi="宋体" w:eastAsia="宋体" w:cs="宋体"/>
          <w:szCs w:val="24"/>
          <w:shd w:val="clear" w:color="auto" w:fill="ffffff"/>
        </w:rPr>
        <w:t xml:space="preserve">日至</w:t>
      </w:r>
      <w:r>
        <w:rPr>
          <w:rFonts w:ascii="宋体" w:hAnsi="宋体" w:eastAsia="宋体" w:cs="宋体"/>
          <w:szCs w:val="24"/>
          <w:shd w:val="clear" w:color="auto" w:fill="ffffff"/>
        </w:rPr>
        <w:t xml:space="preserve">2029</w:t>
      </w:r>
      <w:r>
        <w:rPr>
          <w:rFonts w:hint="eastAsia" w:ascii="宋体" w:hAnsi="宋体" w:eastAsia="宋体" w:cs="宋体"/>
          <w:szCs w:val="24"/>
          <w:shd w:val="clear" w:color="auto" w:fill="ffffff"/>
        </w:rPr>
        <w:t xml:space="preserve">年</w:t>
      </w:r>
      <w:r>
        <w:rPr>
          <w:rFonts w:ascii="宋体" w:hAnsi="宋体" w:eastAsia="宋体" w:cs="宋体"/>
          <w:szCs w:val="24"/>
          <w:shd w:val="clear" w:color="auto" w:fill="ffffff"/>
        </w:rPr>
        <w:t xml:space="preserve">3</w:t>
      </w:r>
      <w:r>
        <w:rPr>
          <w:rFonts w:hint="eastAsia" w:ascii="宋体" w:hAnsi="宋体" w:eastAsia="宋体" w:cs="宋体"/>
          <w:szCs w:val="24"/>
          <w:shd w:val="clear" w:color="auto" w:fill="ffffff"/>
        </w:rPr>
        <w:t xml:space="preserve">月</w:t>
      </w:r>
      <w:r>
        <w:rPr>
          <w:rFonts w:ascii="宋体" w:hAnsi="宋体" w:eastAsia="宋体" w:cs="宋体"/>
          <w:szCs w:val="24"/>
          <w:shd w:val="clear" w:color="auto" w:fill="ffffff"/>
        </w:rPr>
        <w:t xml:space="preserve">31</w:t>
      </w:r>
      <w:r>
        <w:rPr>
          <w:rFonts w:hint="eastAsia" w:ascii="宋体" w:hAnsi="宋体" w:eastAsia="宋体" w:cs="宋体"/>
          <w:szCs w:val="24"/>
          <w:shd w:val="clear" w:color="auto" w:fill="ffffff"/>
        </w:rPr>
        <w:t xml:space="preserve">日）</w:t>
      </w:r>
      <w:r>
        <w:rPr>
          <w:rFonts w:hint="eastAsia" w:ascii="宋体" w:hAnsi="宋体" w:eastAsia="宋体" w:cs="宋体"/>
          <w:szCs w:val="24"/>
          <w:shd w:val="clear" w:color="auto" w:fill="ffffff"/>
        </w:rPr>
        <w:t xml:space="preserve">。</w:t>
      </w:r>
      <w:r/>
    </w:p>
    <w:p>
      <w:pPr>
        <w:pStyle w:val="960"/>
        <w:ind w:firstLine="482"/>
        <w:jc w:val="both"/>
        <w:spacing w:beforeAutospacing="0" w:afterAutospacing="0" w:line="360" w:lineRule="auto"/>
        <w:shd w:val="clear" w:color="auto" w:fill="ffffff"/>
        <w:widowControl/>
        <w:rPr>
          <w:rFonts w:hint="eastAsia" w:ascii="宋体" w:hAnsi="宋体" w:eastAsia="宋体" w:cs="宋体"/>
          <w:b/>
          <w:bCs/>
          <w:szCs w:val="24"/>
        </w:rPr>
      </w:pPr>
      <w:r>
        <w:rPr>
          <w:rFonts w:hint="eastAsia" w:ascii="宋体" w:hAnsi="宋体" w:eastAsia="宋体" w:cs="宋体"/>
          <w:b/>
          <w:bCs/>
          <w:szCs w:val="24"/>
          <w:shd w:val="clear" w:color="auto" w:fill="ffffff"/>
        </w:rPr>
        <w:t xml:space="preserve">本项目（是/否）接受联合体：否</w:t>
      </w:r>
      <w:r/>
    </w:p>
    <w:p>
      <w:pPr>
        <w:ind w:firstLine="482"/>
        <w:spacing w:line="360" w:lineRule="auto"/>
        <w:shd w:val="clear" w:color="auto" w:fill="ffffff"/>
        <w:widowControl/>
        <w:rPr>
          <w:rFonts w:hint="eastAsia" w:ascii="宋体" w:hAnsi="宋体" w:eastAsia="宋体" w:cs="宋体"/>
          <w:sz w:val="24"/>
          <w:szCs w:val="24"/>
        </w:rPr>
      </w:pPr>
      <w:r>
        <w:rPr>
          <w:rStyle w:val="963"/>
          <w:rFonts w:hint="eastAsia" w:ascii="宋体" w:hAnsi="宋体" w:eastAsia="宋体" w:cs="宋体"/>
          <w:sz w:val="24"/>
          <w:szCs w:val="24"/>
          <w:shd w:val="clear" w:color="auto" w:fill="ffffff"/>
        </w:rPr>
        <w:t xml:space="preserve">二、申请人的资格要求</w:t>
      </w:r>
      <w:r/>
    </w:p>
    <w:p>
      <w:pPr>
        <w:pStyle w:val="960"/>
        <w:ind w:firstLine="480"/>
        <w:jc w:val="both"/>
        <w:spacing w:beforeAutospacing="0" w:afterAutospacing="0" w:line="360" w:lineRule="auto"/>
        <w:shd w:val="clear" w:color="auto" w:fill="ffffff"/>
        <w:widowControl/>
        <w:rPr>
          <w:rFonts w:hint="eastAsia" w:ascii="宋体" w:hAnsi="宋体" w:eastAsia="宋体" w:cs="宋体"/>
          <w:szCs w:val="24"/>
        </w:rPr>
      </w:pPr>
      <w:r>
        <w:rPr>
          <w:rFonts w:hint="eastAsia" w:ascii="宋体" w:hAnsi="宋体" w:eastAsia="宋体" w:cs="宋体"/>
          <w:szCs w:val="24"/>
          <w:shd w:val="clear" w:color="auto" w:fill="ffffff"/>
        </w:rPr>
        <w:t xml:space="preserve">（一）满足《中华人民共和国政府采购法》第二十二条规定：</w:t>
      </w:r>
      <w:r/>
    </w:p>
    <w:p>
      <w:pPr>
        <w:pStyle w:val="960"/>
        <w:ind w:firstLine="480"/>
        <w:jc w:val="both"/>
        <w:spacing w:beforeAutospacing="0" w:afterAutospacing="0" w:line="360" w:lineRule="auto"/>
        <w:widowControl/>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1</w:t>
      </w:r>
      <w:r>
        <w:rPr>
          <w:rFonts w:hint="eastAsia" w:ascii="宋体" w:hAnsi="宋体" w:eastAsia="宋体" w:cs="宋体"/>
          <w:szCs w:val="24"/>
          <w:shd w:val="clear" w:color="auto" w:fill="ffffff"/>
        </w:rPr>
        <w:t xml:space="preserve">、</w:t>
      </w:r>
      <w:r>
        <w:rPr>
          <w:rFonts w:hint="eastAsia" w:ascii="宋体" w:hAnsi="宋体" w:eastAsia="宋体" w:cs="宋体"/>
          <w:szCs w:val="24"/>
          <w:shd w:val="clear" w:color="auto" w:fill="ffffff"/>
        </w:rPr>
        <w:t xml:space="preserve">具有独立承担民事责任的能力</w:t>
      </w:r>
      <w:r>
        <w:rPr>
          <w:rFonts w:hint="eastAsia" w:ascii="宋体" w:hAnsi="宋体" w:eastAsia="宋体" w:cs="宋体"/>
          <w:szCs w:val="24"/>
          <w:shd w:val="clear" w:color="auto" w:fill="ffffff"/>
        </w:rPr>
        <w:t xml:space="preserve">。</w:t>
      </w:r>
      <w:r/>
    </w:p>
    <w:p>
      <w:pPr>
        <w:pStyle w:val="960"/>
        <w:ind w:firstLine="480"/>
        <w:jc w:val="both"/>
        <w:spacing w:beforeAutospacing="0" w:afterAutospacing="0" w:line="360" w:lineRule="auto"/>
        <w:widowControl/>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2</w:t>
      </w:r>
      <w:r>
        <w:rPr>
          <w:rFonts w:hint="eastAsia" w:ascii="宋体" w:hAnsi="宋体" w:eastAsia="宋体" w:cs="宋体"/>
          <w:szCs w:val="24"/>
          <w:shd w:val="clear" w:color="auto" w:fill="ffffff"/>
        </w:rPr>
        <w:t xml:space="preserve">、</w:t>
      </w:r>
      <w:r>
        <w:rPr>
          <w:rFonts w:hint="eastAsia" w:ascii="宋体" w:hAnsi="宋体" w:eastAsia="宋体" w:cs="宋体"/>
          <w:szCs w:val="24"/>
          <w:shd w:val="clear" w:color="auto" w:fill="ffffff"/>
        </w:rPr>
        <w:t xml:space="preserve">具有良好的商业信誉和健全的财务会计制度</w:t>
      </w:r>
      <w:r>
        <w:rPr>
          <w:rFonts w:hint="eastAsia" w:ascii="宋体" w:hAnsi="宋体" w:eastAsia="宋体" w:cs="宋体"/>
          <w:szCs w:val="24"/>
          <w:shd w:val="clear" w:color="auto" w:fill="ffffff"/>
        </w:rPr>
        <w:t xml:space="preserve">。</w:t>
      </w:r>
      <w:r/>
    </w:p>
    <w:p>
      <w:pPr>
        <w:pStyle w:val="960"/>
        <w:ind w:firstLine="480"/>
        <w:jc w:val="both"/>
        <w:spacing w:beforeAutospacing="0" w:afterAutospacing="0" w:line="360" w:lineRule="auto"/>
        <w:widowControl/>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3</w:t>
      </w:r>
      <w:r>
        <w:rPr>
          <w:rFonts w:hint="eastAsia" w:ascii="宋体" w:hAnsi="宋体" w:eastAsia="宋体" w:cs="宋体"/>
          <w:szCs w:val="24"/>
          <w:shd w:val="clear" w:color="auto" w:fill="ffffff"/>
        </w:rPr>
        <w:t xml:space="preserve">、</w:t>
      </w:r>
      <w:r>
        <w:rPr>
          <w:rFonts w:hint="eastAsia" w:ascii="宋体" w:hAnsi="宋体" w:eastAsia="宋体" w:cs="宋体"/>
          <w:szCs w:val="24"/>
          <w:shd w:val="clear" w:color="auto" w:fill="ffffff"/>
        </w:rPr>
        <w:t xml:space="preserve">具有履行合同所必需的设备和专业技术能力</w:t>
      </w:r>
      <w:r>
        <w:rPr>
          <w:rFonts w:hint="eastAsia" w:ascii="宋体" w:hAnsi="宋体" w:eastAsia="宋体" w:cs="宋体"/>
          <w:szCs w:val="24"/>
          <w:shd w:val="clear" w:color="auto" w:fill="ffffff"/>
        </w:rPr>
        <w:t xml:space="preserve">。</w:t>
      </w:r>
      <w:r/>
    </w:p>
    <w:p>
      <w:pPr>
        <w:pStyle w:val="960"/>
        <w:ind w:firstLine="480"/>
        <w:jc w:val="both"/>
        <w:spacing w:beforeAutospacing="0" w:afterAutospacing="0" w:line="360" w:lineRule="auto"/>
        <w:widowControl/>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4</w:t>
      </w:r>
      <w:r>
        <w:rPr>
          <w:rFonts w:hint="eastAsia" w:ascii="宋体" w:hAnsi="宋体" w:eastAsia="宋体" w:cs="宋体"/>
          <w:szCs w:val="24"/>
          <w:shd w:val="clear" w:color="auto" w:fill="ffffff"/>
        </w:rPr>
        <w:t xml:space="preserve">、</w:t>
      </w:r>
      <w:r>
        <w:rPr>
          <w:rFonts w:hint="eastAsia" w:ascii="宋体" w:hAnsi="宋体" w:eastAsia="宋体" w:cs="宋体"/>
          <w:szCs w:val="24"/>
          <w:shd w:val="clear" w:color="auto" w:fill="ffffff"/>
        </w:rPr>
        <w:t xml:space="preserve">有依法缴纳税收和社会保障资金的良好记录</w:t>
      </w:r>
      <w:r>
        <w:rPr>
          <w:rFonts w:hint="eastAsia" w:ascii="宋体" w:hAnsi="宋体" w:eastAsia="宋体" w:cs="宋体"/>
          <w:szCs w:val="24"/>
          <w:shd w:val="clear" w:color="auto" w:fill="ffffff"/>
        </w:rPr>
        <w:t xml:space="preserve">。</w:t>
      </w:r>
      <w:r/>
    </w:p>
    <w:p>
      <w:pPr>
        <w:pStyle w:val="960"/>
        <w:ind w:firstLine="480"/>
        <w:jc w:val="both"/>
        <w:spacing w:beforeAutospacing="0" w:afterAutospacing="0" w:line="360" w:lineRule="auto"/>
        <w:widowControl/>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5</w:t>
      </w:r>
      <w:r>
        <w:rPr>
          <w:rFonts w:hint="eastAsia" w:ascii="宋体" w:hAnsi="宋体" w:eastAsia="宋体" w:cs="宋体"/>
          <w:szCs w:val="24"/>
          <w:shd w:val="clear" w:color="auto" w:fill="ffffff"/>
        </w:rPr>
        <w:t xml:space="preserve">、</w:t>
      </w:r>
      <w:r>
        <w:rPr>
          <w:rFonts w:hint="eastAsia" w:ascii="宋体" w:hAnsi="宋体" w:eastAsia="宋体" w:cs="宋体"/>
          <w:szCs w:val="24"/>
          <w:shd w:val="clear" w:color="auto" w:fill="ffffff"/>
        </w:rPr>
        <w:t xml:space="preserve">参加政府采购活动前三年内，在经营活动中没有重大违法记录</w:t>
      </w:r>
      <w:r>
        <w:rPr>
          <w:rFonts w:hint="eastAsia" w:ascii="宋体" w:hAnsi="宋体" w:eastAsia="宋体" w:cs="宋体"/>
          <w:szCs w:val="24"/>
          <w:shd w:val="clear" w:color="auto" w:fill="ffffff"/>
        </w:rPr>
        <w:t xml:space="preserve">。</w:t>
      </w:r>
      <w:r/>
    </w:p>
    <w:p>
      <w:pPr>
        <w:pStyle w:val="960"/>
        <w:ind w:firstLine="480"/>
        <w:jc w:val="both"/>
        <w:spacing w:beforeAutospacing="0" w:afterAutospacing="0" w:line="360" w:lineRule="auto"/>
        <w:widowControl/>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6</w:t>
      </w:r>
      <w:r>
        <w:rPr>
          <w:rFonts w:hint="eastAsia" w:ascii="宋体" w:hAnsi="宋体" w:eastAsia="宋体" w:cs="宋体"/>
          <w:szCs w:val="24"/>
          <w:shd w:val="clear" w:color="auto" w:fill="ffffff"/>
        </w:rPr>
        <w:t xml:space="preserve">、</w:t>
      </w:r>
      <w:r>
        <w:rPr>
          <w:rFonts w:hint="eastAsia" w:ascii="宋体" w:hAnsi="宋体" w:eastAsia="宋体" w:cs="宋体"/>
          <w:szCs w:val="24"/>
          <w:shd w:val="clear" w:color="auto" w:fill="ffffff"/>
        </w:rPr>
        <w:t xml:space="preserve">法律、行政法规规定的其他条件。</w:t>
      </w:r>
      <w:r/>
    </w:p>
    <w:p>
      <w:pPr>
        <w:pStyle w:val="960"/>
        <w:ind w:firstLine="480"/>
        <w:jc w:val="both"/>
        <w:spacing w:beforeAutospacing="0" w:afterAutospacing="0" w:line="360" w:lineRule="auto"/>
        <w:widowControl/>
        <w:rPr>
          <w:rFonts w:hint="eastAsia" w:ascii="宋体" w:hAnsi="宋体" w:eastAsia="宋体" w:cs="宋体"/>
        </w:rPr>
      </w:pPr>
      <w:r>
        <w:rPr>
          <w:rFonts w:hint="eastAsia" w:ascii="宋体" w:hAnsi="宋体" w:eastAsia="宋体" w:cs="宋体"/>
        </w:rPr>
        <w:t xml:space="preserve">（二）落实政府采购政策需满足的资格要求：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根据《政府采购促进中小企业发展管理办法》（财库〔2020〕46号）等相关规定，本项</w:t>
      </w:r>
      <w:r>
        <w:rPr>
          <w:rFonts w:hint="eastAsia" w:ascii="宋体" w:hAnsi="宋体" w:eastAsia="宋体" w:cs="宋体"/>
          <w:sz w:val="24"/>
          <w:szCs w:val="24"/>
        </w:rPr>
        <w:t xml:space="preserve">目：专门面向中小企业。供应商应为中小微企业、监狱企业或残疾人福利性单位。</w:t>
      </w:r>
      <w:r/>
    </w:p>
    <w:p>
      <w:pPr>
        <w:pStyle w:val="960"/>
        <w:ind w:firstLine="480"/>
        <w:jc w:val="both"/>
        <w:spacing w:beforeAutospacing="0" w:afterAutospacing="0" w:line="360" w:lineRule="auto"/>
        <w:widowControl/>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（三）本项目的特定资格要求：</w:t>
      </w:r>
      <w:r/>
    </w:p>
    <w:p>
      <w:pPr>
        <w:pStyle w:val="960"/>
        <w:ind w:firstLine="480"/>
        <w:jc w:val="both"/>
        <w:spacing w:beforeAutospacing="0" w:afterAutospacing="0" w:line="360" w:lineRule="auto"/>
        <w:widowControl/>
        <w:rPr>
          <w:rFonts w:hint="eastAsia" w:ascii="宋体" w:hAnsi="宋体" w:eastAsia="宋体" w:cs="宋体"/>
        </w:rPr>
      </w:pPr>
      <w:r>
        <w:rPr>
          <w:rFonts w:hint="eastAsia" w:ascii="宋体" w:hAnsi="宋体" w:eastAsia="宋体" w:cs="宋体"/>
          <w:szCs w:val="24"/>
          <w:shd w:val="clear" w:color="auto" w:fill="ffffff"/>
        </w:rPr>
        <w:t xml:space="preserve">未被“信用中国”网站（</w:t>
      </w:r>
      <w:hyperlink r:id="rId20" w:tooltip="https://www.creditchina.gov.cn" w:history="1">
        <w:r>
          <w:rPr>
            <w:rFonts w:hint="eastAsia" w:ascii="宋体" w:hAnsi="宋体" w:eastAsia="宋体" w:cs="宋体"/>
            <w:szCs w:val="24"/>
            <w:shd w:val="clear" w:color="auto" w:fill="ffffff"/>
          </w:rPr>
          <w:t xml:space="preserve">www.creditchina.gov.cn</w:t>
        </w:r>
      </w:hyperlink>
      <w:r>
        <w:rPr>
          <w:rFonts w:hint="eastAsia" w:ascii="宋体" w:hAnsi="宋体" w:eastAsia="宋体" w:cs="宋体"/>
          <w:szCs w:val="24"/>
          <w:shd w:val="clear" w:color="auto" w:fill="ffffff"/>
        </w:rPr>
        <w:t xml:space="preserve">）列入失信被执行人、重大税收违法案件当事人名单、</w:t>
      </w:r>
      <w:r>
        <w:rPr>
          <w:rFonts w:hint="eastAsia" w:ascii="宋体" w:hAnsi="宋体" w:eastAsia="宋体" w:cs="宋体"/>
        </w:rPr>
        <w:t xml:space="preserve">政府采购严重失信行为记录名单。</w:t>
      </w:r>
      <w:r/>
    </w:p>
    <w:p>
      <w:pPr>
        <w:ind w:firstLine="482"/>
        <w:spacing w:line="360" w:lineRule="auto"/>
        <w:shd w:val="clear" w:color="auto" w:fill="ffffff"/>
        <w:widowControl/>
        <w:rPr>
          <w:rFonts w:hint="eastAsia" w:ascii="宋体" w:hAnsi="宋体" w:eastAsia="宋体" w:cs="宋体"/>
          <w:sz w:val="24"/>
          <w:szCs w:val="24"/>
        </w:rPr>
      </w:pPr>
      <w:r>
        <w:rPr>
          <w:rStyle w:val="963"/>
          <w:rFonts w:hint="eastAsia" w:ascii="宋体" w:hAnsi="宋体" w:eastAsia="宋体" w:cs="宋体"/>
          <w:sz w:val="24"/>
          <w:szCs w:val="24"/>
          <w:shd w:val="clear" w:color="auto" w:fill="ffffff"/>
        </w:rPr>
        <w:t xml:space="preserve">三、获取采购文件</w:t>
      </w:r>
      <w:r/>
    </w:p>
    <w:p>
      <w:pPr>
        <w:pStyle w:val="960"/>
        <w:ind w:firstLine="480"/>
        <w:jc w:val="both"/>
        <w:spacing w:beforeAutospacing="0" w:afterAutospacing="0" w:line="360" w:lineRule="auto"/>
        <w:shd w:val="clear" w:color="auto" w:fill="ffffff"/>
        <w:widowControl/>
        <w:rPr>
          <w:rFonts w:hint="eastAsia" w:ascii="宋体" w:hAnsi="宋体" w:eastAsia="宋体" w:cs="宋体"/>
          <w:szCs w:val="24"/>
        </w:rPr>
      </w:pPr>
      <w:r>
        <w:rPr>
          <w:rFonts w:hint="eastAsia" w:ascii="宋体" w:hAnsi="宋体" w:eastAsia="宋体" w:cs="宋体"/>
          <w:szCs w:val="24"/>
          <w:shd w:val="clear" w:color="auto" w:fill="ffffff"/>
        </w:rPr>
        <w:t xml:space="preserve">时间：自采购文件公告发布之日起5个工作日</w:t>
      </w:r>
      <w:r/>
    </w:p>
    <w:p>
      <w:pPr>
        <w:pStyle w:val="960"/>
        <w:ind w:firstLine="480"/>
        <w:jc w:val="both"/>
        <w:spacing w:beforeAutospacing="0" w:afterAutospacing="0" w:line="360" w:lineRule="auto"/>
        <w:shd w:val="clear" w:color="auto" w:fill="ffffff"/>
        <w:widowControl/>
        <w:rPr>
          <w:rFonts w:hint="eastAsia" w:ascii="宋体" w:hAnsi="宋体" w:eastAsia="宋体" w:cs="宋体"/>
          <w:szCs w:val="24"/>
        </w:rPr>
      </w:pPr>
      <w:r>
        <w:rPr>
          <w:rFonts w:hint="eastAsia" w:ascii="宋体" w:hAnsi="宋体" w:eastAsia="宋体" w:cs="宋体"/>
          <w:szCs w:val="24"/>
          <w:shd w:val="clear" w:color="auto" w:fill="ffffff"/>
        </w:rPr>
        <w:t xml:space="preserve">地点：江苏省政府采购一体化平台“苏采云”系统</w:t>
      </w:r>
      <w:r/>
    </w:p>
    <w:p>
      <w:pPr>
        <w:pStyle w:val="960"/>
        <w:ind w:firstLine="480"/>
        <w:jc w:val="both"/>
        <w:spacing w:beforeAutospacing="0" w:afterAutospacing="0" w:line="360" w:lineRule="auto"/>
        <w:shd w:val="clear" w:color="auto" w:fill="ffffff"/>
        <w:widowControl/>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方式：供应商进入“江苏省政府采购”官网首页―点击“苏采云”―进入“苏采云政府采购一体化平台”―点击“供应商”。插入CA证书登录―点</w:t>
      </w:r>
      <w:r>
        <w:rPr>
          <w:rFonts w:hint="eastAsia" w:ascii="宋体" w:hAnsi="宋体" w:eastAsia="宋体" w:cs="宋体"/>
          <w:szCs w:val="24"/>
          <w:shd w:val="clear" w:color="auto" w:fill="ffffff"/>
        </w:rPr>
        <w:t xml:space="preserve">击“项目参与”―选择具体项目并点击“我要参与”―进入采购项目点击“参与投标”―填写《投标供应商确认函》后“保存”进入签章页面―点击“电子签章”―点击“提交”。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960"/>
        <w:ind w:firstLine="480"/>
        <w:jc w:val="both"/>
        <w:spacing w:beforeAutospacing="0" w:afterAutospacing="0" w:line="360" w:lineRule="auto"/>
        <w:shd w:val="clear" w:color="auto" w:fill="ffffff"/>
        <w:widowControl/>
        <w:rPr>
          <w:rFonts w:hint="eastAsia" w:ascii="宋体" w:hAnsi="宋体" w:eastAsia="宋体" w:cs="宋体"/>
          <w:szCs w:val="24"/>
        </w:rPr>
      </w:pPr>
      <w:r>
        <w:rPr>
          <w:rFonts w:hint="eastAsia" w:ascii="宋体" w:hAnsi="宋体" w:eastAsia="宋体" w:cs="宋体"/>
          <w:szCs w:val="24"/>
          <w:shd w:val="clear" w:color="auto" w:fill="ffffff"/>
        </w:rPr>
        <w:t xml:space="preserve">售价：0.00元</w:t>
      </w:r>
      <w:r/>
    </w:p>
    <w:p>
      <w:pPr>
        <w:ind w:firstLine="482"/>
        <w:spacing w:line="360" w:lineRule="auto"/>
        <w:shd w:val="clear" w:color="auto" w:fill="ffffff"/>
        <w:widowControl/>
        <w:rPr>
          <w:rFonts w:hint="eastAsia" w:ascii="宋体" w:hAnsi="宋体" w:eastAsia="宋体" w:cs="宋体"/>
          <w:sz w:val="24"/>
          <w:szCs w:val="24"/>
        </w:rPr>
      </w:pPr>
      <w:r>
        <w:rPr>
          <w:rStyle w:val="963"/>
          <w:rFonts w:hint="eastAsia" w:ascii="宋体" w:hAnsi="宋体" w:eastAsia="宋体" w:cs="宋体"/>
          <w:sz w:val="24"/>
          <w:szCs w:val="24"/>
          <w:shd w:val="clear" w:color="auto" w:fill="ffffff"/>
        </w:rPr>
        <w:t xml:space="preserve">四、响应文件提交</w:t>
      </w:r>
      <w:r/>
    </w:p>
    <w:p>
      <w:pPr>
        <w:pStyle w:val="960"/>
        <w:ind w:firstLine="480"/>
        <w:jc w:val="both"/>
        <w:spacing w:beforeAutospacing="0" w:afterAutospacing="0" w:line="360" w:lineRule="auto"/>
        <w:shd w:val="clear" w:color="auto" w:fill="ffffff"/>
        <w:widowControl/>
        <w:rPr>
          <w:rFonts w:hint="eastAsia" w:ascii="宋体" w:hAnsi="宋体" w:eastAsia="宋体" w:cs="宋体"/>
          <w:szCs w:val="24"/>
        </w:rPr>
      </w:pPr>
      <w:r>
        <w:rPr>
          <w:rFonts w:hint="eastAsia" w:ascii="宋体" w:hAnsi="宋体" w:eastAsia="宋体" w:cs="宋体"/>
          <w:szCs w:val="24"/>
          <w:shd w:val="clear" w:color="auto" w:fill="ffffff"/>
        </w:rPr>
        <w:t xml:space="preserve">截止时间：20</w:t>
      </w:r>
      <w:r>
        <w:rPr>
          <w:rFonts w:hint="eastAsia" w:ascii="宋体" w:hAnsi="宋体" w:eastAsia="宋体" w:cs="宋体"/>
          <w:szCs w:val="24"/>
          <w:shd w:val="clear" w:color="auto" w:fill="ffffff"/>
        </w:rPr>
        <w:t xml:space="preserve">26</w:t>
      </w:r>
      <w:r>
        <w:rPr>
          <w:rFonts w:hint="eastAsia" w:ascii="宋体" w:hAnsi="宋体" w:eastAsia="宋体" w:cs="宋体"/>
          <w:szCs w:val="24"/>
          <w:shd w:val="clear" w:color="auto" w:fill="ffffff"/>
        </w:rPr>
        <w:t xml:space="preserve">-</w:t>
      </w:r>
      <w:r>
        <w:rPr>
          <w:rFonts w:hint="eastAsia" w:ascii="宋体" w:hAnsi="宋体" w:eastAsia="宋体" w:cs="宋体"/>
          <w:szCs w:val="24"/>
          <w:shd w:val="clear" w:color="auto" w:fill="ffffff"/>
        </w:rPr>
        <w:t xml:space="preserve">03</w:t>
      </w:r>
      <w:r>
        <w:rPr>
          <w:rFonts w:hint="eastAsia" w:ascii="宋体" w:hAnsi="宋体" w:eastAsia="宋体" w:cs="宋体"/>
          <w:szCs w:val="24"/>
          <w:shd w:val="clear" w:color="auto" w:fill="ffffff"/>
        </w:rPr>
        <w:t xml:space="preserve">-24</w:t>
      </w:r>
      <w:r>
        <w:rPr>
          <w:rFonts w:hint="eastAsia" w:ascii="宋体" w:hAnsi="宋体" w:eastAsia="宋体" w:cs="宋体"/>
          <w:szCs w:val="24"/>
          <w:shd w:val="clear" w:color="auto" w:fill="ffffff"/>
        </w:rPr>
        <w:t xml:space="preserve"> 13:30（北京时间）</w:t>
      </w:r>
      <w:r/>
    </w:p>
    <w:p>
      <w:pPr>
        <w:pStyle w:val="960"/>
        <w:ind w:firstLine="480"/>
        <w:jc w:val="both"/>
        <w:spacing w:beforeAutospacing="0" w:afterAutospacing="0" w:line="360" w:lineRule="auto"/>
        <w:shd w:val="clear" w:color="auto" w:fill="ffffff"/>
        <w:widowControl/>
        <w:rPr>
          <w:rFonts w:hint="eastAsia" w:ascii="宋体" w:hAnsi="宋体" w:eastAsia="宋体" w:cs="宋体"/>
          <w:szCs w:val="24"/>
        </w:rPr>
      </w:pPr>
      <w:r>
        <w:rPr>
          <w:rFonts w:hint="eastAsia" w:ascii="宋体" w:hAnsi="宋体" w:eastAsia="宋体" w:cs="宋体"/>
          <w:szCs w:val="24"/>
          <w:shd w:val="clear" w:color="auto" w:fill="ffffff"/>
        </w:rPr>
        <w:t xml:space="preserve">地点：“苏采云”系统（网址：http://jszfcg.jsczt.cn/） </w:t>
      </w:r>
      <w:r/>
    </w:p>
    <w:p>
      <w:pPr>
        <w:ind w:firstLine="482"/>
        <w:spacing w:line="360" w:lineRule="auto"/>
        <w:shd w:val="clear" w:color="auto" w:fill="ffffff"/>
        <w:widowControl/>
        <w:rPr>
          <w:rFonts w:hint="eastAsia" w:ascii="宋体" w:hAnsi="宋体" w:eastAsia="宋体" w:cs="宋体"/>
          <w:sz w:val="24"/>
          <w:szCs w:val="24"/>
        </w:rPr>
      </w:pPr>
      <w:r>
        <w:rPr>
          <w:rStyle w:val="963"/>
          <w:rFonts w:hint="eastAsia" w:ascii="宋体" w:hAnsi="宋体" w:eastAsia="宋体" w:cs="宋体"/>
          <w:sz w:val="24"/>
          <w:szCs w:val="24"/>
          <w:shd w:val="clear" w:color="auto" w:fill="ffffff"/>
        </w:rPr>
        <w:t xml:space="preserve">五、开启</w:t>
      </w:r>
      <w:r/>
    </w:p>
    <w:p>
      <w:pPr>
        <w:pStyle w:val="960"/>
        <w:ind w:firstLine="480"/>
        <w:jc w:val="both"/>
        <w:spacing w:beforeAutospacing="0" w:afterAutospacing="0" w:line="360" w:lineRule="auto"/>
        <w:shd w:val="clear" w:color="auto" w:fill="ffffff"/>
        <w:widowControl/>
        <w:rPr>
          <w:rFonts w:hint="eastAsia" w:ascii="宋体" w:hAnsi="宋体" w:eastAsia="宋体" w:cs="宋体"/>
          <w:szCs w:val="24"/>
        </w:rPr>
      </w:pPr>
      <w:r>
        <w:rPr>
          <w:rFonts w:hint="eastAsia" w:ascii="宋体" w:hAnsi="宋体" w:eastAsia="宋体" w:cs="宋体"/>
          <w:szCs w:val="24"/>
          <w:shd w:val="clear" w:color="auto" w:fill="ffffff"/>
        </w:rPr>
        <w:t xml:space="preserve">时间：20</w:t>
      </w:r>
      <w:r>
        <w:rPr>
          <w:rFonts w:hint="eastAsia" w:ascii="宋体" w:hAnsi="宋体" w:eastAsia="宋体" w:cs="宋体"/>
          <w:szCs w:val="24"/>
          <w:shd w:val="clear" w:color="auto" w:fill="ffffff"/>
        </w:rPr>
        <w:t xml:space="preserve">26</w:t>
      </w:r>
      <w:r>
        <w:rPr>
          <w:rFonts w:hint="eastAsia" w:ascii="宋体" w:hAnsi="宋体" w:eastAsia="宋体" w:cs="宋体"/>
          <w:szCs w:val="24"/>
          <w:shd w:val="clear" w:color="auto" w:fill="ffffff"/>
        </w:rPr>
        <w:t xml:space="preserve">-</w:t>
      </w:r>
      <w:r>
        <w:rPr>
          <w:rFonts w:hint="eastAsia" w:ascii="宋体" w:hAnsi="宋体" w:eastAsia="宋体" w:cs="宋体"/>
          <w:szCs w:val="24"/>
          <w:shd w:val="clear" w:color="auto" w:fill="ffffff"/>
        </w:rPr>
        <w:t xml:space="preserve">03</w:t>
      </w:r>
      <w:r>
        <w:rPr>
          <w:rFonts w:hint="eastAsia" w:ascii="宋体" w:hAnsi="宋体" w:eastAsia="宋体" w:cs="宋体"/>
          <w:szCs w:val="24"/>
          <w:shd w:val="clear" w:color="auto" w:fill="ffffff"/>
        </w:rPr>
        <w:t xml:space="preserve">-</w:t>
      </w:r>
      <w:r>
        <w:rPr>
          <w:rFonts w:hint="eastAsia" w:ascii="宋体" w:hAnsi="宋体" w:eastAsia="宋体" w:cs="宋体"/>
          <w:szCs w:val="24"/>
          <w:shd w:val="clear" w:color="auto" w:fill="ffffff"/>
        </w:rPr>
        <w:t xml:space="preserve">24 </w:t>
      </w:r>
      <w:r>
        <w:rPr>
          <w:rFonts w:hint="eastAsia" w:ascii="宋体" w:hAnsi="宋体" w:eastAsia="宋体" w:cs="宋体"/>
          <w:szCs w:val="24"/>
          <w:shd w:val="clear" w:color="auto" w:fill="ffffff"/>
        </w:rPr>
        <w:t xml:space="preserve">13:30（北京时间）</w:t>
      </w:r>
      <w:r/>
    </w:p>
    <w:p>
      <w:pPr>
        <w:pStyle w:val="960"/>
        <w:ind w:firstLine="480"/>
        <w:jc w:val="both"/>
        <w:spacing w:beforeAutospacing="0" w:afterAutospacing="0" w:line="360" w:lineRule="auto"/>
        <w:shd w:val="clear" w:color="auto" w:fill="ffffff"/>
        <w:widowControl/>
        <w:rPr>
          <w:rFonts w:hint="eastAsia" w:ascii="宋体" w:hAnsi="宋体" w:eastAsia="宋体" w:cs="宋体"/>
          <w:szCs w:val="24"/>
        </w:rPr>
      </w:pPr>
      <w:r>
        <w:rPr>
          <w:rFonts w:hint="eastAsia" w:ascii="宋体" w:hAnsi="宋体" w:eastAsia="宋体" w:cs="宋体"/>
          <w:szCs w:val="24"/>
          <w:shd w:val="clear" w:color="auto" w:fill="ffffff"/>
        </w:rPr>
        <w:t xml:space="preserve">地点：“苏采云”系统（网址：http://jszfcg.jsczt.cn/）</w:t>
      </w:r>
      <w:r/>
    </w:p>
    <w:p>
      <w:pPr>
        <w:ind w:firstLine="482"/>
        <w:spacing w:line="360" w:lineRule="auto"/>
        <w:shd w:val="clear" w:color="auto" w:fill="ffffff"/>
        <w:widowControl/>
        <w:rPr>
          <w:rFonts w:hint="eastAsia" w:ascii="宋体" w:hAnsi="宋体" w:eastAsia="宋体" w:cs="宋体"/>
          <w:sz w:val="24"/>
          <w:szCs w:val="24"/>
        </w:rPr>
      </w:pPr>
      <w:r>
        <w:rPr>
          <w:rStyle w:val="963"/>
          <w:rFonts w:hint="eastAsia" w:ascii="宋体" w:hAnsi="宋体" w:eastAsia="宋体" w:cs="宋体"/>
          <w:sz w:val="24"/>
          <w:szCs w:val="24"/>
          <w:shd w:val="clear" w:color="auto" w:fill="ffffff"/>
        </w:rPr>
        <w:t xml:space="preserve">六、公告期限</w:t>
      </w:r>
      <w:r/>
    </w:p>
    <w:p>
      <w:pPr>
        <w:pStyle w:val="960"/>
        <w:ind w:firstLine="480"/>
        <w:jc w:val="both"/>
        <w:spacing w:beforeAutospacing="0" w:afterAutospacing="0" w:line="360" w:lineRule="auto"/>
        <w:shd w:val="clear" w:color="auto" w:fill="ffffff"/>
        <w:widowControl/>
        <w:rPr>
          <w:rFonts w:hint="eastAsia" w:ascii="宋体" w:hAnsi="宋体" w:eastAsia="宋体" w:cs="宋体"/>
          <w:szCs w:val="24"/>
        </w:rPr>
      </w:pPr>
      <w:r>
        <w:rPr>
          <w:rFonts w:hint="eastAsia" w:ascii="宋体" w:hAnsi="宋体" w:eastAsia="宋体" w:cs="宋体"/>
          <w:szCs w:val="24"/>
          <w:shd w:val="clear" w:color="auto" w:fill="ffffff"/>
        </w:rPr>
        <w:t xml:space="preserve">自本公告发布之日起3个工作日。</w:t>
      </w:r>
      <w:r/>
    </w:p>
    <w:p>
      <w:pPr>
        <w:ind w:firstLine="482"/>
        <w:spacing w:line="360" w:lineRule="auto"/>
        <w:shd w:val="clear" w:color="auto" w:fill="ffffff"/>
        <w:widowControl/>
        <w:rPr>
          <w:rFonts w:hint="eastAsia" w:ascii="宋体" w:hAnsi="宋体" w:eastAsia="宋体" w:cs="宋体"/>
          <w:sz w:val="24"/>
          <w:szCs w:val="24"/>
        </w:rPr>
      </w:pPr>
      <w:r>
        <w:rPr>
          <w:rStyle w:val="963"/>
          <w:rFonts w:hint="eastAsia" w:ascii="宋体" w:hAnsi="宋体" w:eastAsia="宋体" w:cs="宋体"/>
          <w:sz w:val="24"/>
          <w:szCs w:val="24"/>
          <w:shd w:val="clear" w:color="auto" w:fill="ffffff"/>
        </w:rPr>
        <w:t xml:space="preserve">七、其他补充事宜</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shd w:val="clear" w:color="auto" w:fill="ffffff"/>
          <w:lang w:bidi="ar"/>
        </w:rPr>
        <w:t xml:space="preserve">1、</w:t>
      </w:r>
      <w:r>
        <w:rPr>
          <w:rFonts w:hint="eastAsia" w:ascii="宋体" w:hAnsi="宋体" w:eastAsia="宋体" w:cs="宋体"/>
          <w:bCs/>
          <w:sz w:val="24"/>
          <w:szCs w:val="24"/>
        </w:rPr>
        <w:t xml:space="preserve">为采购项目提供整体设计、规范编制或者项目管理、监理、检测等服务的供应商，不得再参加该采购项目的其他采购活动。</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shd w:val="clear" w:color="auto" w:fill="ffffff"/>
          <w:lang w:bidi="ar"/>
        </w:rPr>
        <w:t xml:space="preserve">2、单位负责人为同一人或者存在直接控股、管理关系的不同供应商，不得参加同一合同项下的政府采购活动。</w:t>
      </w:r>
      <w:r/>
    </w:p>
    <w:p>
      <w:pPr>
        <w:ind w:firstLine="480"/>
        <w:spacing w:line="360" w:lineRule="auto"/>
        <w:widowControl/>
        <w:rPr>
          <w:rFonts w:hint="eastAsia"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3、本次采购的有关信息将在中国政府采购网、江苏政府采购网、苏州市政府采购网上发布，敬请留意；有关该采购项目的澄清、修改及成交等信息亦在以上网站发布，敬请留意。</w:t>
      </w:r>
      <w:r/>
    </w:p>
    <w:p>
      <w:pPr>
        <w:ind w:firstLine="480"/>
        <w:spacing w:line="360" w:lineRule="auto"/>
        <w:widowControl/>
        <w:rPr>
          <w:rFonts w:hint="eastAsia"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4、CA证书办理</w:t>
      </w:r>
      <w:r/>
    </w:p>
    <w:p>
      <w:pPr>
        <w:ind w:firstLine="480"/>
        <w:spacing w:line="360" w:lineRule="auto"/>
        <w:rPr>
          <w:rFonts w:hint="eastAsia"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供应商通过江苏省政府采购一体化平台“苏采云”系统（以下简称“苏采云”系统，网址：http://js</w:t>
      </w:r>
      <w:r>
        <w:rPr>
          <w:rFonts w:hint="eastAsia" w:ascii="宋体" w:hAnsi="宋体" w:eastAsia="宋体" w:cs="宋体"/>
          <w:sz w:val="24"/>
          <w:szCs w:val="24"/>
          <w:shd w:val="clear" w:color="auto" w:fill="ffffff"/>
          <w:lang w:bidi="ar"/>
        </w:rPr>
        <w:t xml:space="preserve">zfcg.jsczt.cn/）参与政府采购活动，需办理江苏省电子政务证书认证中心CA证书和方正国际软件（北京）有限公司电子签章。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w:t>
      </w:r>
      <w:r/>
    </w:p>
    <w:p>
      <w:pPr>
        <w:ind w:firstLine="480"/>
        <w:spacing w:line="360" w:lineRule="auto"/>
        <w:widowControl/>
        <w:rPr>
          <w:rFonts w:hint="eastAsia"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5、本项目获取采购文件截止日期之后仍可以下载采购文件，但截止日期之后下载的采购文件，视为非有效方式且不作为供应商权益受到损害的证明材料和依据。</w:t>
      </w:r>
      <w:r/>
    </w:p>
    <w:p>
      <w:pPr>
        <w:ind w:firstLine="480"/>
        <w:spacing w:line="360" w:lineRule="auto"/>
        <w:widowControl/>
        <w:rPr>
          <w:rFonts w:hint="eastAsia"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6、更正（补充）公告及附件的获取：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spacing w:line="360" w:lineRule="auto"/>
        <w:widowControl/>
        <w:rPr>
          <w:rFonts w:hint="eastAsia"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7、如不同投标（响应）文件制作机器码一致，则投标（响应）无效。</w:t>
      </w:r>
      <w:r/>
    </w:p>
    <w:p>
      <w:pPr>
        <w:ind w:firstLine="480"/>
        <w:spacing w:line="360" w:lineRule="auto"/>
        <w:widowControl/>
        <w:rPr>
          <w:rFonts w:hint="eastAsia"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8、制作电子投标（响应）文件：</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shd w:val="clear" w:color="auto" w:fill="ffffff"/>
          <w:lang w:bidi="ar"/>
        </w:rPr>
        <w:t xml:space="preserve">本项目采用电子</w:t>
      </w:r>
      <w:r>
        <w:rPr>
          <w:rFonts w:hint="eastAsia" w:ascii="宋体" w:hAnsi="宋体" w:eastAsia="宋体" w:cs="宋体"/>
          <w:sz w:val="24"/>
          <w:szCs w:val="24"/>
          <w:shd w:val="clear" w:color="auto" w:fill="ffffff"/>
          <w:lang w:bidi="ar"/>
        </w:rPr>
        <w:t xml:space="preserve">招投标形式，请供应商按照《苏采云系统供应商操作手册》（链接：http://www.ccgp-jiangsu.gov.cn/jiangsu/zlxz/ee/ee3a4bc5a3454aa2b0d9312230633ce9.html）进行制作、上传电子投标（响应）文件。电子投标（响应）文件制作完成后请于投标（响应）文件递交截止时间前成功上传至“苏采云”系统，否则视为放弃参加该采购项目。供应商应充分考虑到网络环境、网络带宽等风险因素，如因供应商自身原因造成的电子投标（响应）文件上传不成功由供应商自行承担全部责任。</w:t>
      </w:r>
      <w:r/>
    </w:p>
    <w:p>
      <w:pPr>
        <w:ind w:firstLine="480"/>
        <w:spacing w:line="360" w:lineRule="auto"/>
        <w:widowControl/>
        <w:rPr>
          <w:rFonts w:hint="eastAsia"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9、本项目为不见面开标项目。线上参加开标会方式：供应商登录“苏采云”系统，点击“开标大厅”，选择对应项目，点击进入不见面开标系统。开标阶段供应商在【供应商解密】环节必须使用CA证书解密电子投标（响应）文件，如在“苏采云”系统规定的时间内未能成功解密的视为放弃参与本项目投标。</w:t>
      </w:r>
      <w:r/>
    </w:p>
    <w:p>
      <w:pPr>
        <w:ind w:firstLine="480"/>
        <w:spacing w:line="360" w:lineRule="auto"/>
        <w:widowControl/>
        <w:rPr>
          <w:rFonts w:hint="eastAsia"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10、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信畅通，否则导致的对供应商不利的后果由供应商自行承担。</w:t>
      </w:r>
      <w:r/>
    </w:p>
    <w:p>
      <w:pPr>
        <w:ind w:firstLine="480"/>
        <w:spacing w:line="360" w:lineRule="auto"/>
        <w:widowControl/>
        <w:rPr>
          <w:rFonts w:hint="eastAsia"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11、技术支持：</w:t>
      </w:r>
      <w:r/>
    </w:p>
    <w:p>
      <w:pPr>
        <w:ind w:firstLine="480"/>
        <w:spacing w:line="360" w:lineRule="auto"/>
        <w:widowControl/>
        <w:rPr>
          <w:rFonts w:hint="eastAsia"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CA技术咨询服务电话：400-608-6099</w:t>
      </w:r>
      <w:r/>
    </w:p>
    <w:p>
      <w:pPr>
        <w:ind w:firstLine="480"/>
        <w:spacing w:line="360" w:lineRule="auto"/>
        <w:widowControl/>
        <w:rPr>
          <w:rFonts w:hint="eastAsia"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电子签章技术咨询服务电话：15380932027、15371015030、13675197356、13675197221</w:t>
      </w:r>
      <w:r/>
    </w:p>
    <w:p>
      <w:pPr>
        <w:ind w:firstLine="480"/>
        <w:spacing w:line="360" w:lineRule="auto"/>
        <w:widowControl/>
        <w:rPr>
          <w:rFonts w:hint="eastAsia"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“苏采云”平台技术咨询电话：0519-86722802、13914088964、18261002950</w:t>
      </w:r>
      <w:r/>
    </w:p>
    <w:p>
      <w:pPr>
        <w:ind w:firstLine="480"/>
        <w:spacing w:line="360" w:lineRule="auto"/>
        <w:widowControl/>
        <w:rPr>
          <w:rFonts w:hint="eastAsia"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智能客服：登录苏采云系统后，联系系统右下方智能客服图标进行咨询。</w:t>
      </w:r>
      <w:r/>
    </w:p>
    <w:p>
      <w:pPr>
        <w:ind w:firstLine="480"/>
        <w:spacing w:line="360" w:lineRule="auto"/>
        <w:widowControl/>
        <w:rPr>
          <w:rFonts w:hint="eastAsia"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12、根据《政府采购促进中小企业发展管理办法》（财库〔2020〕46号）及《中小企业划型标准规定》（工信部联企业〔2011〕300号），本采购标的对应的中小企业划分标准所属行业为：</w:t>
      </w:r>
      <w:r>
        <w:rPr>
          <w:rFonts w:hint="eastAsia" w:ascii="宋体" w:hAnsi="宋体" w:eastAsia="宋体" w:cs="宋体"/>
          <w:sz w:val="24"/>
          <w:szCs w:val="24"/>
          <w:shd w:val="clear" w:color="auto" w:fill="ffffff"/>
          <w:lang w:bidi="ar"/>
        </w:rPr>
        <w:t xml:space="preserve">其他未列明行业</w:t>
      </w:r>
      <w:r>
        <w:rPr>
          <w:rFonts w:hint="eastAsia" w:ascii="宋体" w:hAnsi="宋体" w:eastAsia="宋体" w:cs="宋体"/>
          <w:sz w:val="24"/>
          <w:szCs w:val="24"/>
          <w:shd w:val="clear" w:color="auto" w:fill="ffffff"/>
          <w:lang w:bidi="ar"/>
        </w:rPr>
        <w:t xml:space="preserve">。</w:t>
      </w:r>
      <w:r/>
    </w:p>
    <w:p>
      <w:pPr>
        <w:ind w:firstLine="480"/>
        <w:spacing w:line="360" w:lineRule="auto"/>
        <w:widowControl/>
        <w:rPr>
          <w:rFonts w:hint="eastAsia"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13、本项目支持政府采购合同信用融资。</w:t>
      </w:r>
      <w:r/>
    </w:p>
    <w:p>
      <w:pPr>
        <w:ind w:firstLine="480"/>
        <w:spacing w:line="360" w:lineRule="auto"/>
        <w:widowControl/>
        <w:rPr>
          <w:rFonts w:hint="eastAsia"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14、政府采购监督电话：</w:t>
      </w:r>
      <w:r>
        <w:rPr>
          <w:rFonts w:ascii="宋体" w:hAnsi="宋体" w:eastAsia="宋体" w:cs="宋体"/>
          <w:sz w:val="24"/>
          <w:szCs w:val="24"/>
          <w:shd w:val="clear" w:color="auto" w:fill="ffffff"/>
          <w:lang w:bidi="ar"/>
        </w:rPr>
        <w:t xml:space="preserve">0512-68728409</w:t>
      </w:r>
      <w:r>
        <w:rPr>
          <w:rFonts w:hint="eastAsia" w:ascii="宋体" w:hAnsi="宋体" w:eastAsia="宋体" w:cs="宋体"/>
          <w:sz w:val="24"/>
          <w:szCs w:val="24"/>
          <w:shd w:val="clear" w:color="auto" w:fill="ffffff"/>
          <w:lang w:bidi="ar"/>
        </w:rPr>
        <w:t xml:space="preserve">。</w:t>
      </w:r>
      <w:r/>
    </w:p>
    <w:p>
      <w:pPr>
        <w:ind w:firstLine="482"/>
        <w:spacing w:line="360" w:lineRule="auto"/>
        <w:shd w:val="clear" w:color="auto" w:fill="ffffff"/>
        <w:widowControl/>
        <w:rPr>
          <w:rFonts w:hint="eastAsia" w:ascii="宋体" w:hAnsi="宋体" w:eastAsia="宋体" w:cs="宋体"/>
          <w:sz w:val="24"/>
          <w:szCs w:val="24"/>
        </w:rPr>
      </w:pPr>
      <w:r>
        <w:rPr>
          <w:rStyle w:val="963"/>
          <w:rFonts w:hint="eastAsia" w:ascii="宋体" w:hAnsi="宋体" w:eastAsia="宋体" w:cs="宋体"/>
          <w:sz w:val="24"/>
          <w:szCs w:val="24"/>
          <w:shd w:val="clear" w:color="auto" w:fill="ffffff"/>
        </w:rPr>
        <w:t xml:space="preserve">八、凡对本次采购提出询问，请按以下方式联系</w:t>
      </w:r>
      <w:r/>
    </w:p>
    <w:p>
      <w:pPr>
        <w:pStyle w:val="960"/>
        <w:ind w:firstLine="480"/>
        <w:jc w:val="both"/>
        <w:spacing w:beforeAutospacing="0" w:afterAutospacing="0" w:line="360" w:lineRule="auto"/>
        <w:shd w:val="clear" w:color="auto" w:fill="ffffff"/>
        <w:widowControl/>
        <w:rPr>
          <w:rFonts w:hint="eastAsia" w:ascii="宋体" w:hAnsi="宋体" w:eastAsia="宋体" w:cs="宋体"/>
          <w:szCs w:val="24"/>
        </w:rPr>
      </w:pPr>
      <w:r>
        <w:rPr>
          <w:rFonts w:hint="eastAsia" w:ascii="宋体" w:hAnsi="宋体" w:eastAsia="宋体" w:cs="宋体"/>
          <w:szCs w:val="24"/>
          <w:shd w:val="clear" w:color="auto" w:fill="ffffff"/>
        </w:rPr>
        <w:t xml:space="preserve">1、采购人信息</w:t>
      </w:r>
      <w:r/>
    </w:p>
    <w:p>
      <w:pPr>
        <w:pStyle w:val="960"/>
        <w:ind w:firstLine="480"/>
        <w:jc w:val="both"/>
        <w:spacing w:beforeAutospacing="0" w:afterAutospacing="0" w:line="360" w:lineRule="auto"/>
        <w:widowControl/>
        <w:rPr>
          <w:rFonts w:hint="eastAsia" w:ascii="宋体" w:hAnsi="宋体" w:eastAsia="宋体" w:cs="宋体"/>
          <w:szCs w:val="24"/>
        </w:rPr>
      </w:pPr>
      <w:r>
        <w:rPr>
          <w:rFonts w:hint="eastAsia" w:ascii="宋体" w:hAnsi="宋体" w:eastAsia="宋体" w:cs="宋体"/>
          <w:szCs w:val="24"/>
          <w:shd w:val="clear" w:color="auto" w:fill="ffffff"/>
        </w:rPr>
        <w:t xml:space="preserve">单位名称：</w:t>
      </w:r>
      <w:r>
        <w:rPr>
          <w:rFonts w:hint="eastAsia" w:ascii="宋体" w:hAnsi="宋体" w:eastAsia="宋体" w:cs="宋体"/>
          <w:szCs w:val="24"/>
          <w:shd w:val="clear" w:color="auto" w:fill="ffffff"/>
        </w:rPr>
        <w:t xml:space="preserve">苏州市姑苏区数据局</w:t>
      </w:r>
      <w:r/>
    </w:p>
    <w:p>
      <w:pPr>
        <w:pStyle w:val="960"/>
        <w:ind w:firstLine="480"/>
        <w:jc w:val="both"/>
        <w:spacing w:beforeAutospacing="0" w:afterAutospacing="0" w:line="360" w:lineRule="auto"/>
        <w:widowControl/>
        <w:rPr>
          <w:rFonts w:hint="eastAsia" w:ascii="宋体" w:hAnsi="宋体" w:eastAsia="宋体" w:cs="宋体"/>
          <w:szCs w:val="24"/>
        </w:rPr>
      </w:pPr>
      <w:r>
        <w:rPr>
          <w:rFonts w:hint="eastAsia" w:ascii="宋体" w:hAnsi="宋体" w:eastAsia="宋体" w:cs="宋体"/>
          <w:szCs w:val="24"/>
          <w:shd w:val="clear" w:color="auto" w:fill="ffffff"/>
        </w:rPr>
        <w:t xml:space="preserve">单位地址：</w:t>
      </w:r>
      <w:r>
        <w:rPr>
          <w:rFonts w:hint="eastAsia" w:ascii="宋体" w:hAnsi="宋体" w:eastAsia="宋体" w:cs="宋体"/>
          <w:szCs w:val="24"/>
          <w:shd w:val="clear" w:color="auto" w:fill="ffffff"/>
        </w:rPr>
        <w:t xml:space="preserve">苏州市姑苏区解放东路117号</w:t>
      </w:r>
      <w:r/>
    </w:p>
    <w:p>
      <w:pPr>
        <w:pStyle w:val="960"/>
        <w:ind w:firstLine="480"/>
        <w:jc w:val="both"/>
        <w:spacing w:beforeAutospacing="0" w:afterAutospacing="0" w:line="360" w:lineRule="auto"/>
        <w:widowControl/>
        <w:rPr>
          <w:rFonts w:hint="eastAsia" w:ascii="宋体" w:hAnsi="宋体" w:eastAsia="宋体" w:cs="宋体"/>
          <w:szCs w:val="24"/>
        </w:rPr>
      </w:pPr>
      <w:r>
        <w:rPr>
          <w:rFonts w:hint="eastAsia" w:ascii="宋体" w:hAnsi="宋体" w:eastAsia="宋体" w:cs="宋体"/>
          <w:szCs w:val="24"/>
          <w:shd w:val="clear" w:color="auto" w:fill="ffffff"/>
        </w:rPr>
        <w:t xml:space="preserve">联系人：</w:t>
      </w:r>
      <w:r>
        <w:rPr>
          <w:rFonts w:hint="eastAsia" w:ascii="宋体" w:hAnsi="宋体" w:eastAsia="宋体" w:cs="宋体"/>
          <w:szCs w:val="24"/>
          <w:shd w:val="clear" w:color="auto" w:fill="ffffff"/>
        </w:rPr>
        <w:t xml:space="preserve">丁雄伟</w:t>
      </w:r>
      <w:r/>
    </w:p>
    <w:p>
      <w:pPr>
        <w:pStyle w:val="960"/>
        <w:ind w:firstLine="480"/>
        <w:jc w:val="both"/>
        <w:spacing w:beforeAutospacing="0" w:afterAutospacing="0" w:line="360" w:lineRule="auto"/>
        <w:widowControl/>
        <w:rPr>
          <w:rFonts w:hint="eastAsia" w:ascii="宋体" w:hAnsi="宋体" w:eastAsia="宋体" w:cs="宋体"/>
          <w:szCs w:val="24"/>
        </w:rPr>
      </w:pPr>
      <w:r>
        <w:rPr>
          <w:rFonts w:hint="eastAsia" w:ascii="宋体" w:hAnsi="宋体" w:eastAsia="宋体" w:cs="宋体"/>
          <w:szCs w:val="24"/>
          <w:shd w:val="clear" w:color="auto" w:fill="ffffff"/>
        </w:rPr>
        <w:t xml:space="preserve">联系电话：</w:t>
      </w:r>
      <w:r>
        <w:rPr>
          <w:rFonts w:ascii="宋体" w:hAnsi="宋体" w:eastAsia="宋体" w:cs="宋体"/>
          <w:szCs w:val="24"/>
          <w:shd w:val="clear" w:color="auto" w:fill="ffffff"/>
        </w:rPr>
        <w:t xml:space="preserve">0512-65581027</w:t>
      </w:r>
      <w:r/>
    </w:p>
    <w:p>
      <w:pPr>
        <w:pStyle w:val="960"/>
        <w:ind w:firstLine="480"/>
        <w:jc w:val="both"/>
        <w:spacing w:beforeAutospacing="0" w:afterAutospacing="0" w:line="360" w:lineRule="auto"/>
        <w:shd w:val="clear" w:color="auto" w:fill="ffffff"/>
        <w:widowControl/>
        <w:rPr>
          <w:rFonts w:hint="eastAsia" w:ascii="宋体" w:hAnsi="宋体" w:eastAsia="宋体" w:cs="宋体"/>
          <w:szCs w:val="24"/>
        </w:rPr>
      </w:pPr>
      <w:r>
        <w:rPr>
          <w:rFonts w:hint="eastAsia" w:ascii="宋体" w:hAnsi="宋体" w:eastAsia="宋体" w:cs="宋体"/>
          <w:szCs w:val="24"/>
          <w:shd w:val="clear" w:color="auto" w:fill="ffffff"/>
        </w:rPr>
        <w:t xml:space="preserve">2、采购代理机构信息</w:t>
      </w:r>
      <w:r/>
    </w:p>
    <w:p>
      <w:pPr>
        <w:pStyle w:val="960"/>
        <w:ind w:firstLine="480"/>
        <w:jc w:val="both"/>
        <w:spacing w:beforeAutospacing="0" w:afterAutospacing="0" w:line="360" w:lineRule="auto"/>
        <w:widowControl/>
        <w:rPr>
          <w:rFonts w:hint="eastAsia" w:ascii="宋体" w:hAnsi="宋体" w:eastAsia="宋体" w:cs="宋体"/>
          <w:szCs w:val="24"/>
        </w:rPr>
      </w:pPr>
      <w:r>
        <w:rPr>
          <w:rFonts w:hint="eastAsia" w:ascii="宋体" w:hAnsi="宋体" w:eastAsia="宋体" w:cs="宋体"/>
          <w:szCs w:val="24"/>
          <w:shd w:val="clear" w:color="auto" w:fill="ffffff"/>
        </w:rPr>
        <w:t xml:space="preserve">单位名称：</w:t>
      </w:r>
      <w:r>
        <w:rPr>
          <w:rFonts w:hint="eastAsia" w:ascii="宋体" w:hAnsi="宋体" w:eastAsia="宋体" w:cs="宋体"/>
          <w:szCs w:val="24"/>
          <w:shd w:val="clear" w:color="auto" w:fill="ffffff"/>
        </w:rPr>
        <w:t xml:space="preserve">江苏仁合中惠工程咨询有限公司</w:t>
      </w:r>
      <w:r/>
    </w:p>
    <w:p>
      <w:pPr>
        <w:pStyle w:val="960"/>
        <w:ind w:firstLine="480"/>
        <w:jc w:val="both"/>
        <w:spacing w:beforeAutospacing="0" w:afterAutospacing="0" w:line="360" w:lineRule="auto"/>
        <w:widowControl/>
        <w:rPr>
          <w:rFonts w:hint="eastAsia" w:ascii="宋体" w:hAnsi="宋体" w:eastAsia="宋体" w:cs="宋体"/>
          <w:szCs w:val="24"/>
        </w:rPr>
      </w:pPr>
      <w:r>
        <w:rPr>
          <w:rFonts w:hint="eastAsia" w:ascii="宋体" w:hAnsi="宋体" w:eastAsia="宋体" w:cs="宋体"/>
          <w:szCs w:val="24"/>
          <w:shd w:val="clear" w:color="auto" w:fill="ffffff"/>
        </w:rPr>
        <w:t xml:space="preserve">单位地址：</w:t>
      </w:r>
      <w:r>
        <w:rPr>
          <w:rFonts w:hint="eastAsia" w:ascii="宋体" w:hAnsi="宋体" w:eastAsia="宋体" w:cs="宋体"/>
          <w:szCs w:val="24"/>
          <w:shd w:val="clear" w:color="auto" w:fill="ffffff"/>
        </w:rPr>
        <w:t xml:space="preserve">苏州高新区马运路248-3号三楼（西门A区）</w:t>
      </w:r>
      <w:r/>
    </w:p>
    <w:p>
      <w:pPr>
        <w:pStyle w:val="960"/>
        <w:ind w:firstLine="480"/>
        <w:jc w:val="both"/>
        <w:spacing w:beforeAutospacing="0" w:afterAutospacing="0" w:line="360" w:lineRule="auto"/>
        <w:widowControl/>
        <w:rPr>
          <w:rFonts w:hint="eastAsia" w:ascii="宋体" w:hAnsi="宋体" w:eastAsia="宋体" w:cs="宋体"/>
          <w:szCs w:val="24"/>
        </w:rPr>
      </w:pPr>
      <w:r>
        <w:rPr>
          <w:rFonts w:hint="eastAsia" w:ascii="宋体" w:hAnsi="宋体" w:eastAsia="宋体" w:cs="宋体"/>
          <w:szCs w:val="24"/>
          <w:shd w:val="clear" w:color="auto" w:fill="ffffff"/>
        </w:rPr>
        <w:t xml:space="preserve">联系人：</w:t>
      </w:r>
      <w:r>
        <w:rPr>
          <w:rFonts w:hint="eastAsia" w:ascii="宋体" w:hAnsi="宋体" w:eastAsia="宋体" w:cs="宋体"/>
          <w:szCs w:val="24"/>
          <w:shd w:val="clear" w:color="auto" w:fill="ffffff"/>
        </w:rPr>
        <w:t xml:space="preserve">王嵘</w:t>
      </w:r>
      <w:r/>
    </w:p>
    <w:p>
      <w:pPr>
        <w:pStyle w:val="960"/>
        <w:ind w:firstLine="480"/>
        <w:jc w:val="both"/>
        <w:spacing w:beforeAutospacing="0" w:afterAutospacing="0" w:line="360" w:lineRule="auto"/>
        <w:widowControl/>
        <w:rPr>
          <w:rFonts w:hint="eastAsia" w:ascii="宋体" w:hAnsi="宋体" w:eastAsia="宋体" w:cs="宋体"/>
          <w:szCs w:val="24"/>
        </w:rPr>
      </w:pPr>
      <w:r>
        <w:rPr>
          <w:rFonts w:hint="eastAsia" w:ascii="宋体" w:hAnsi="宋体" w:eastAsia="宋体" w:cs="宋体"/>
          <w:szCs w:val="24"/>
          <w:shd w:val="clear" w:color="auto" w:fill="ffffff"/>
        </w:rPr>
        <w:t xml:space="preserve">联系电话：</w:t>
      </w:r>
      <w:r>
        <w:rPr>
          <w:rFonts w:hint="eastAsia" w:ascii="宋体" w:hAnsi="宋体" w:eastAsia="宋体" w:cs="宋体"/>
          <w:szCs w:val="24"/>
          <w:shd w:val="clear" w:color="auto" w:fill="ffffff"/>
        </w:rPr>
        <w:t xml:space="preserve">0512-68083666、0512-65161797</w:t>
      </w:r>
      <w:r/>
    </w:p>
    <w:p>
      <w:pPr>
        <w:pStyle w:val="960"/>
        <w:ind w:firstLine="480"/>
        <w:jc w:val="both"/>
        <w:spacing w:beforeAutospacing="0" w:afterAutospacing="0" w:line="360" w:lineRule="auto"/>
        <w:shd w:val="clear" w:color="auto" w:fill="ffffff"/>
        <w:widowControl/>
        <w:rPr>
          <w:rFonts w:hint="eastAsia" w:ascii="宋体" w:hAnsi="宋体" w:eastAsia="宋体" w:cs="宋体"/>
          <w:szCs w:val="24"/>
        </w:rPr>
      </w:pPr>
      <w:r>
        <w:rPr>
          <w:rFonts w:hint="eastAsia" w:ascii="宋体" w:hAnsi="宋体" w:eastAsia="宋体" w:cs="宋体"/>
          <w:szCs w:val="24"/>
          <w:shd w:val="clear" w:color="auto" w:fill="ffffff"/>
        </w:rPr>
        <w:t xml:space="preserve">3</w:t>
      </w:r>
      <w:r>
        <w:rPr>
          <w:rFonts w:hint="eastAsia" w:ascii="宋体" w:hAnsi="宋体" w:eastAsia="宋体" w:cs="宋体"/>
          <w:szCs w:val="24"/>
          <w:shd w:val="clear" w:color="auto" w:fill="ffffff"/>
        </w:rPr>
        <w:t xml:space="preserve">、</w:t>
      </w:r>
      <w:r>
        <w:rPr>
          <w:rFonts w:hint="eastAsia" w:ascii="宋体" w:hAnsi="宋体" w:eastAsia="宋体" w:cs="宋体"/>
          <w:szCs w:val="24"/>
          <w:shd w:val="clear" w:color="auto" w:fill="ffffff"/>
        </w:rPr>
        <w:t xml:space="preserve">项目联系方式</w:t>
      </w:r>
      <w:r/>
    </w:p>
    <w:p>
      <w:pPr>
        <w:pStyle w:val="960"/>
        <w:ind w:firstLine="480"/>
        <w:jc w:val="both"/>
        <w:spacing w:beforeAutospacing="0" w:afterAutospacing="0" w:line="360" w:lineRule="auto"/>
        <w:widowControl/>
        <w:rPr>
          <w:rFonts w:hint="eastAsia" w:ascii="宋体" w:hAnsi="宋体" w:eastAsia="宋体" w:cs="宋体"/>
          <w:szCs w:val="24"/>
        </w:rPr>
      </w:pPr>
      <w:r>
        <w:rPr>
          <w:rFonts w:hint="eastAsia" w:ascii="宋体" w:hAnsi="宋体" w:eastAsia="宋体" w:cs="宋体"/>
          <w:szCs w:val="24"/>
          <w:shd w:val="clear" w:color="auto" w:fill="ffffff"/>
        </w:rPr>
        <w:t xml:space="preserve">项目联系人：</w:t>
      </w:r>
      <w:r>
        <w:rPr>
          <w:rFonts w:hint="eastAsia" w:ascii="宋体" w:hAnsi="宋体" w:eastAsia="宋体" w:cs="宋体"/>
          <w:szCs w:val="24"/>
          <w:shd w:val="clear" w:color="auto" w:fill="ffffff"/>
        </w:rPr>
        <w:t xml:space="preserve">王嵘</w:t>
      </w:r>
      <w:r/>
    </w:p>
    <w:p>
      <w:pPr>
        <w:pStyle w:val="960"/>
        <w:ind w:firstLine="480"/>
        <w:jc w:val="both"/>
        <w:spacing w:beforeAutospacing="0" w:afterAutospacing="0" w:line="360" w:lineRule="auto"/>
        <w:widowControl/>
        <w:rPr>
          <w:rFonts w:hint="eastAsia" w:ascii="宋体" w:hAnsi="宋体" w:eastAsia="宋体" w:cs="宋体"/>
          <w:szCs w:val="24"/>
        </w:rPr>
      </w:pPr>
      <w:r>
        <w:rPr>
          <w:rFonts w:hint="eastAsia" w:ascii="宋体" w:hAnsi="宋体" w:eastAsia="宋体" w:cs="宋体"/>
          <w:szCs w:val="24"/>
          <w:shd w:val="clear" w:color="auto" w:fill="ffffff"/>
        </w:rPr>
        <w:t xml:space="preserve">电话：</w:t>
      </w:r>
      <w:r>
        <w:rPr>
          <w:rFonts w:hint="eastAsia" w:ascii="宋体" w:hAnsi="宋体" w:eastAsia="宋体" w:cs="宋体"/>
          <w:szCs w:val="24"/>
          <w:shd w:val="clear" w:color="auto" w:fill="ffffff"/>
        </w:rPr>
        <w:t xml:space="preserve">0512-68083666、0512-65161797</w:t>
      </w:r>
      <w:r/>
    </w:p>
    <w:p>
      <w:pPr>
        <w:rPr>
          <w:rFonts w:hint="eastAsia" w:ascii="宋体" w:hAnsi="宋体" w:eastAsia="宋体" w:cs="宋体"/>
        </w:rPr>
      </w:pPr>
      <w:r>
        <w:rPr>
          <w:rFonts w:hint="eastAsia" w:ascii="宋体" w:hAnsi="宋体" w:eastAsia="宋体" w:cs="宋体"/>
        </w:rPr>
        <w:br w:type="page" w:clear="all"/>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46"/>
        <w:jc w:val="center"/>
        <w:spacing w:before="0" w:after="0" w:line="360" w:lineRule="auto"/>
        <w:rPr>
          <w:rFonts w:hint="eastAsia" w:ascii="宋体" w:hAnsi="宋体" w:eastAsia="宋体" w:cs="宋体"/>
          <w:sz w:val="52"/>
        </w:rPr>
      </w:pPr>
      <w:r/>
      <w:bookmarkStart w:id="2" w:name="_Toc8100"/>
      <w:r/>
      <w:bookmarkStart w:id="3" w:name="_Toc223958118"/>
      <w:r>
        <w:rPr>
          <w:rFonts w:hint="eastAsia" w:ascii="宋体" w:hAnsi="宋体" w:eastAsia="宋体" w:cs="宋体"/>
          <w:sz w:val="52"/>
        </w:rPr>
        <w:t xml:space="preserve">第二章 供应商须知</w:t>
      </w:r>
      <w:bookmarkEnd w:id="2"/>
      <w:r/>
      <w:bookmarkEnd w:id="3"/>
      <w:r/>
      <w:r/>
    </w:p>
    <w:p>
      <w:pPr>
        <w:rPr>
          <w:rFonts w:hint="eastAsia" w:ascii="宋体" w:hAnsi="宋体" w:eastAsia="宋体" w:cs="宋体"/>
          <w:sz w:val="52"/>
        </w:rPr>
      </w:pPr>
      <w:r>
        <w:rPr>
          <w:rFonts w:hint="eastAsia" w:ascii="宋体" w:hAnsi="宋体" w:eastAsia="宋体" w:cs="宋体"/>
          <w:sz w:val="52"/>
        </w:rPr>
        <w:br w:type="page" w:clear="all"/>
      </w:r>
      <w:r/>
    </w:p>
    <w:p>
      <w:pPr>
        <w:ind w:firstLine="482"/>
        <w:spacing w:line="360" w:lineRule="auto"/>
        <w:rPr>
          <w:rFonts w:hint="eastAsia" w:ascii="宋体" w:hAnsi="宋体" w:eastAsia="宋体" w:cs="宋体"/>
          <w:b/>
          <w:bCs/>
          <w:sz w:val="24"/>
          <w:shd w:val="clear" w:color="auto" w:fill="ffffff"/>
        </w:rPr>
      </w:pPr>
      <w:r>
        <w:rPr>
          <w:rFonts w:hint="eastAsia" w:ascii="宋体" w:hAnsi="宋体" w:eastAsia="宋体" w:cs="宋体"/>
          <w:b/>
          <w:bCs/>
          <w:sz w:val="24"/>
          <w:shd w:val="clear" w:color="auto" w:fill="ffffff"/>
        </w:rPr>
        <w:t xml:space="preserve">A.说明和释义</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1.说明</w:t>
      </w:r>
      <w:r/>
    </w:p>
    <w:p>
      <w:pPr>
        <w:pStyle w:val="953"/>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1.1本采购文件仅适用于</w:t>
      </w:r>
      <w:r>
        <w:rPr>
          <w:rFonts w:hint="eastAsia" w:ascii="宋体" w:hAnsi="宋体" w:eastAsia="宋体" w:cs="宋体"/>
          <w:szCs w:val="24"/>
        </w:rPr>
        <w:t xml:space="preserve">江苏仁合中惠工程咨询有限公司</w:t>
      </w:r>
      <w:r>
        <w:rPr>
          <w:rFonts w:hint="eastAsia" w:ascii="宋体" w:hAnsi="宋体" w:eastAsia="宋体" w:cs="宋体"/>
          <w:szCs w:val="24"/>
        </w:rPr>
        <w:t xml:space="preserve">组织的采购活动。</w:t>
      </w:r>
      <w:r/>
    </w:p>
    <w:p>
      <w:pPr>
        <w:pStyle w:val="953"/>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1.2本次采购活动及因本次采购产生的合同受中国法律制约和保护。</w:t>
      </w:r>
      <w:r/>
    </w:p>
    <w:p>
      <w:pPr>
        <w:pStyle w:val="953"/>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1.3本采购文件的解释权属于</w:t>
      </w:r>
      <w:r>
        <w:rPr>
          <w:rFonts w:hint="eastAsia" w:ascii="宋体" w:hAnsi="宋体" w:eastAsia="宋体" w:cs="宋体"/>
          <w:szCs w:val="24"/>
        </w:rPr>
        <w:t xml:space="preserve">江苏仁合中惠工程咨询有限公司</w:t>
      </w:r>
      <w:r>
        <w:rPr>
          <w:rFonts w:hint="eastAsia" w:ascii="宋体" w:hAnsi="宋体" w:eastAsia="宋体" w:cs="宋体"/>
          <w:szCs w:val="24"/>
        </w:rPr>
        <w:t xml:space="preserve">。</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2.词语释义</w:t>
      </w:r>
      <w:r/>
    </w:p>
    <w:p>
      <w:pPr>
        <w:pStyle w:val="953"/>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2.1采购人：指依法进行政府采购的国家机关、事业单位、团体组织。</w:t>
      </w:r>
      <w:r/>
    </w:p>
    <w:p>
      <w:pPr>
        <w:pStyle w:val="953"/>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2.2采购代理机构：指依法接受采购人委托，从事货物、工程和服务等政府采购代理业务的社会中介机构。</w:t>
      </w:r>
      <w:r/>
    </w:p>
    <w:p>
      <w:pPr>
        <w:pStyle w:val="953"/>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2.3供应商：指响应招标、参加投标竞争的法人、其他组织或者自然人。</w:t>
      </w:r>
      <w:r/>
    </w:p>
    <w:p>
      <w:pPr>
        <w:pStyle w:val="953"/>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2.4响应：供应商根据采购人或采购代理机构发布的采购文件，编制投标文件并按规定投标的行为。</w:t>
      </w:r>
      <w:r/>
    </w:p>
    <w:p>
      <w:pPr>
        <w:pStyle w:val="953"/>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2.5合同：采供双方根据采购文件和中标的投标（响应）文件及中标（成交）通知书规定的内容签署的以书面形式所达成的协议，包括所有的附件、附录和构成协议的所有文件。</w:t>
      </w:r>
      <w:r/>
    </w:p>
    <w:p>
      <w:pPr>
        <w:pStyle w:val="953"/>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2.6甲方（采购人）：合同中明确规定的实际购买货物和服务的法人或其他组织和自然人。</w:t>
      </w:r>
      <w:r/>
    </w:p>
    <w:p>
      <w:pPr>
        <w:pStyle w:val="953"/>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2.7乙方（供应商）：合同中规定的向采购人提供货物和服务的法人或其他组织和自然人。</w:t>
      </w:r>
      <w:r/>
    </w:p>
    <w:p>
      <w:pPr>
        <w:pStyle w:val="953"/>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2.8货物：系指乙方按采购文件规定，应向甲方提供的一切设备、备品、备件、工具、手册及其它有关技术资料和材料。</w:t>
      </w:r>
      <w:r/>
    </w:p>
    <w:p>
      <w:pPr>
        <w:pStyle w:val="953"/>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2.9服务：系指本次采购文件规定乙方应承担的与提供货物和服务有关的辅助服务，比如运输、保险、安装、调试、提供技术援助、培训、配合措施、维修响应及合同中规定乙方应承担的其它义务。</w:t>
      </w:r>
      <w:r/>
    </w:p>
    <w:p>
      <w:pPr>
        <w:pStyle w:val="953"/>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2.10知识产权：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pStyle w:val="953"/>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2.11天：日历天。</w:t>
      </w:r>
      <w:r/>
    </w:p>
    <w:p>
      <w:pPr>
        <w:pStyle w:val="953"/>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2.12时间：除特别说明，均指北京时间。</w:t>
      </w:r>
      <w:r/>
    </w:p>
    <w:p>
      <w:pPr>
        <w:pStyle w:val="953"/>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2.13交货地点：合同中明确约定的乙方提交的货物和服务最终到达地点。</w:t>
      </w:r>
      <w:r/>
    </w:p>
    <w:p>
      <w:pPr>
        <w:pStyle w:val="953"/>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2.14合同价款：根据合同规定，乙方在正确地履行合同义务后甲方应支付乙方的价款。</w:t>
      </w:r>
      <w:r/>
    </w:p>
    <w:p>
      <w:pPr>
        <w:pStyle w:val="953"/>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2.15产地：货物开采、生长、生产、最终制造、加工或提供服务的来源地。</w:t>
      </w:r>
      <w:r/>
    </w:p>
    <w:p>
      <w:pPr>
        <w:pStyle w:val="953"/>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2.16不可抗力：不能预见、不能避免并且不能克服的客观情况。</w:t>
      </w:r>
      <w:r/>
    </w:p>
    <w:p>
      <w:pPr>
        <w:pStyle w:val="953"/>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2.17实质响应：满足有关本次采购标的、数量、质量、价款或者报酬、履行期限、履行地点和方式、违约责任和解决争议方法等要求。</w:t>
      </w:r>
      <w:r/>
    </w:p>
    <w:p>
      <w:pPr>
        <w:pStyle w:val="953"/>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2.18书面形式：指书面文字、合同书、信件和传真等可以有形地表现所载内容的形式。</w:t>
      </w:r>
      <w:r/>
    </w:p>
    <w:p>
      <w:pPr>
        <w:pStyle w:val="953"/>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2.19核心产品：根据本项目技术构成、产品价格比重等合理确定的产品。</w:t>
      </w:r>
      <w:r/>
    </w:p>
    <w:p>
      <w:pPr>
        <w:pStyle w:val="953"/>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2.20进口产品：通过中国海关报关验放进入中国境内且产自关境外的产品。</w:t>
      </w:r>
      <w:r/>
    </w:p>
    <w:p>
      <w:pPr>
        <w:pStyle w:val="953"/>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2.21本国产品：符合《国务院办公厅关于在政府采购中实施本国产品标准及相关政策的通知》（国办发</w:t>
      </w:r>
      <w:r>
        <w:rPr>
          <w:rFonts w:ascii="宋体" w:hAnsi="宋体" w:eastAsia="宋体" w:cs="宋体"/>
          <w:szCs w:val="24"/>
          <w:lang w:val="zh-CN"/>
        </w:rPr>
        <w:t xml:space="preserve">〔20</w:t>
      </w:r>
      <w:r>
        <w:rPr>
          <w:rFonts w:hint="eastAsia" w:ascii="宋体" w:hAnsi="宋体" w:eastAsia="宋体" w:cs="宋体"/>
          <w:szCs w:val="24"/>
          <w:lang w:val="zh-CN"/>
        </w:rPr>
        <w:t xml:space="preserve">25</w:t>
      </w:r>
      <w:r>
        <w:rPr>
          <w:rFonts w:ascii="宋体" w:hAnsi="宋体" w:eastAsia="宋体" w:cs="宋体"/>
          <w:szCs w:val="24"/>
          <w:lang w:val="zh-CN"/>
        </w:rPr>
        <w:t xml:space="preserve">〕</w:t>
      </w:r>
      <w:r>
        <w:rPr>
          <w:rFonts w:hint="eastAsia" w:ascii="宋体" w:hAnsi="宋体" w:eastAsia="宋体" w:cs="宋体"/>
          <w:szCs w:val="24"/>
        </w:rPr>
        <w:t xml:space="preserve">34号）规定的产品视为本国产品。</w:t>
      </w:r>
      <w:r/>
    </w:p>
    <w:p>
      <w:pPr>
        <w:pStyle w:val="953"/>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2.22采购本国货物、工程和服务：除有《中华人民共和国政府采购法》第十条规定情形之外，政府采购应当采购本国货物、工程和服务。</w:t>
      </w:r>
      <w:r/>
    </w:p>
    <w:p>
      <w:pPr>
        <w:ind w:firstLine="482"/>
        <w:spacing w:line="360" w:lineRule="auto"/>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B.供应商</w:t>
      </w:r>
      <w:r/>
    </w:p>
    <w:p>
      <w:pPr>
        <w:ind w:firstLine="482"/>
        <w:spacing w:line="360" w:lineRule="auto"/>
        <w:rPr>
          <w:rFonts w:hint="eastAsia" w:cs="宋体"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3.</w:t>
      </w:r>
      <w:bookmarkStart w:id="4" w:name="_Hlk193372078"/>
      <w:r>
        <w:rPr>
          <w:rFonts w:hint="eastAsia" w:asciiTheme="minorEastAsia" w:hAnsiTheme="minorEastAsia" w:eastAsiaTheme="minorEastAsia"/>
          <w:b/>
          <w:bCs/>
          <w:sz w:val="24"/>
          <w:szCs w:val="24"/>
        </w:rPr>
        <w:t xml:space="preserve">申请人的资格要求</w:t>
      </w:r>
      <w:bookmarkEnd w:id="4"/>
      <w:r/>
      <w:r/>
    </w:p>
    <w:p>
      <w:pPr>
        <w:pStyle w:val="953"/>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详见本项目采购公告中的“申请人的资格要求”。</w:t>
      </w:r>
      <w:r/>
    </w:p>
    <w:p>
      <w:pPr>
        <w:ind w:firstLine="482"/>
        <w:spacing w:line="360" w:lineRule="auto"/>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4.供应商代表</w:t>
      </w:r>
      <w:r/>
    </w:p>
    <w:p>
      <w:pPr>
        <w:pStyle w:val="953"/>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指全权代表供应商参加磋商采购活动并签署投标（响应）文件的人，如果供应商代表不是法定代表人，须持有《法定代表人授权委托书》（详见统一格式）。</w:t>
      </w:r>
      <w:r/>
    </w:p>
    <w:p>
      <w:pPr>
        <w:ind w:firstLine="482"/>
        <w:spacing w:line="360" w:lineRule="auto"/>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5.磋商费用</w:t>
      </w:r>
      <w:r/>
    </w:p>
    <w:p>
      <w:pPr>
        <w:pStyle w:val="953"/>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无论磋商过程中的做法和结果如何，供应商自行承担所有与参加磋商有关的全部费用。</w:t>
      </w:r>
      <w:r/>
    </w:p>
    <w:p>
      <w:pPr>
        <w:ind w:firstLine="482"/>
        <w:spacing w:line="360" w:lineRule="auto"/>
        <w:rPr>
          <w:rFonts w:hint="eastAsia" w:asciiTheme="minorEastAsia" w:hAnsiTheme="minorEastAsia" w:eastAsiaTheme="minorEastAsia"/>
          <w:b/>
          <w:bCs/>
          <w:sz w:val="24"/>
          <w:szCs w:val="24"/>
        </w:rPr>
      </w:pPr>
      <w:r/>
      <w:bookmarkStart w:id="5" w:name="_Hlk193372378"/>
      <w:r>
        <w:rPr>
          <w:rFonts w:hint="eastAsia" w:asciiTheme="minorEastAsia" w:hAnsiTheme="minorEastAsia" w:eastAsiaTheme="minorEastAsia"/>
          <w:b/>
          <w:bCs/>
          <w:sz w:val="24"/>
          <w:szCs w:val="24"/>
        </w:rPr>
        <w:t xml:space="preserve">6.联合投标（响应）</w:t>
      </w:r>
      <w:r/>
    </w:p>
    <w:p>
      <w:pPr>
        <w:pStyle w:val="953"/>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6.1</w:t>
      </w:r>
      <w:r>
        <w:rPr>
          <w:rFonts w:hint="eastAsia" w:ascii="宋体" w:hAnsi="宋体" w:eastAsia="宋体" w:cs="宋体"/>
          <w:szCs w:val="24"/>
        </w:rPr>
        <w:t xml:space="preserve">本项目不接受联合体投标</w:t>
      </w:r>
      <w:r>
        <w:rPr>
          <w:rFonts w:hint="eastAsia" w:ascii="宋体" w:hAnsi="宋体" w:eastAsia="宋体" w:cs="宋体"/>
          <w:szCs w:val="24"/>
        </w:rPr>
        <w:t xml:space="preserve">（响应）</w:t>
      </w:r>
      <w:r>
        <w:rPr>
          <w:rFonts w:hint="eastAsia" w:ascii="宋体" w:hAnsi="宋体" w:eastAsia="宋体" w:cs="宋体"/>
          <w:szCs w:val="24"/>
        </w:rPr>
        <w:t xml:space="preserve">。</w:t>
      </w:r>
      <w:bookmarkEnd w:id="5"/>
      <w:r/>
      <w:r/>
    </w:p>
    <w:p>
      <w:pPr>
        <w:ind w:firstLine="482"/>
        <w:spacing w:line="360" w:lineRule="auto"/>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C.采购文件和投标（响应）文件的说明</w:t>
      </w:r>
      <w:r/>
    </w:p>
    <w:p>
      <w:pPr>
        <w:ind w:firstLine="482"/>
        <w:spacing w:line="360" w:lineRule="auto"/>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7.采购文件</w:t>
      </w:r>
      <w:r/>
    </w:p>
    <w:p>
      <w:pPr>
        <w:ind w:firstLine="48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7.1采购文件由采购文件总目录所列内容组成，供应商获取采购文件后，应仔细检查采</w:t>
      </w:r>
      <w:r>
        <w:rPr>
          <w:rFonts w:hint="eastAsia" w:ascii="宋体" w:hAnsi="宋体" w:eastAsia="宋体" w:cs="宋体"/>
          <w:sz w:val="24"/>
          <w:szCs w:val="24"/>
        </w:rPr>
        <w:t xml:space="preserve">购文件的所有内容，如有残缺等问题应在获取采购文件后及时向采购代理机构提出，否则，由此产生的影响由供应商自己承担。供应商同时应认真审阅采购文件中所有的事项、格式、条款和规范要求等，若供应商的投标（响应）文件没有按采购文件要求提交全部资料，或投标（响应）文件没有对采购文件做出实质性响应，其风险由供应商自行承担，并根据有关条款规定，</w:t>
      </w:r>
      <w:r>
        <w:rPr>
          <w:rFonts w:hint="eastAsia" w:ascii="宋体" w:hAnsi="宋体" w:eastAsia="宋体" w:cs="宋体"/>
          <w:b/>
          <w:sz w:val="24"/>
          <w:szCs w:val="24"/>
        </w:rPr>
        <w:t xml:space="preserve">该电子投标（响应）文件将被视为未实质性响应。</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7.2采购文件及其补充文件未按规定的方式获得的，采购代理机构对采购文件及其补遗的真实性、完整性不承担任何责任。</w:t>
      </w:r>
      <w:r/>
    </w:p>
    <w:p>
      <w:pPr>
        <w:ind w:firstLine="482"/>
        <w:spacing w:line="360" w:lineRule="auto"/>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8.采购文件的询问</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供应商在收到采购文件后，若有问题需要询问，应于下载采购文件后，可通过公告中的联系方式及时提出，采购人或采购代理机构将予以解答。</w:t>
      </w:r>
      <w:r/>
    </w:p>
    <w:p>
      <w:pPr>
        <w:ind w:firstLine="482"/>
        <w:spacing w:line="360" w:lineRule="auto"/>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9.现场踏勘</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供应商可自行对有关现场和周围环境进行踏勘，以获取编制投标（响应）文件和签署合同所需的信息，踏勘现场所发生的费用由供应商自己承担。</w:t>
      </w:r>
      <w:r/>
    </w:p>
    <w:p>
      <w:pPr>
        <w:ind w:firstLine="482"/>
        <w:spacing w:line="360" w:lineRule="auto"/>
        <w:tabs>
          <w:tab w:val="left" w:pos="0" w:leader="none"/>
          <w:tab w:val="left" w:pos="600" w:leader="none"/>
        </w:tabs>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10.集中现场考察</w:t>
      </w:r>
      <w:r/>
    </w:p>
    <w:p>
      <w:pPr>
        <w:ind w:firstLine="480"/>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本项目按以下第</w:t>
      </w:r>
      <w:r>
        <w:rPr>
          <w:rFonts w:hint="eastAsia" w:ascii="宋体" w:hAnsi="宋体" w:eastAsia="宋体" w:cs="宋体"/>
          <w:sz w:val="24"/>
          <w:szCs w:val="24"/>
          <w:u w:val="single"/>
        </w:rPr>
        <w:t xml:space="preserve">①</w:t>
      </w:r>
      <w:r>
        <w:rPr>
          <w:rFonts w:hint="eastAsia" w:ascii="宋体" w:hAnsi="宋体" w:eastAsia="宋体" w:cs="宋体"/>
          <w:sz w:val="24"/>
          <w:szCs w:val="24"/>
        </w:rPr>
        <w:t xml:space="preserve">种方式组织集中现场考察：</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①采购人不组织集中现场考察；</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②采购人组织集中现场考察，请供应商持在“苏采云”系统中下载本项目采购文件的</w:t>
      </w:r>
      <w:r>
        <w:rPr>
          <w:rFonts w:hint="eastAsia" w:ascii="宋体" w:hAnsi="宋体" w:eastAsia="宋体" w:cs="宋体"/>
          <w:b/>
          <w:sz w:val="24"/>
          <w:szCs w:val="24"/>
        </w:rPr>
        <w:t xml:space="preserve">《投标供应商确认函》</w:t>
      </w:r>
      <w:r>
        <w:rPr>
          <w:rFonts w:hint="eastAsia" w:ascii="宋体" w:hAnsi="宋体" w:eastAsia="宋体" w:cs="宋体"/>
          <w:sz w:val="24"/>
          <w:szCs w:val="24"/>
        </w:rPr>
        <w:t xml:space="preserve">，按以下时间地点参加集中现场考察：</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集合时间：</w:t>
      </w:r>
      <w:r>
        <w:rPr>
          <w:rFonts w:hint="eastAsia" w:ascii="宋体" w:hAnsi="宋体" w:eastAsia="宋体" w:cs="宋体"/>
          <w:sz w:val="24"/>
          <w:szCs w:val="24"/>
          <w:u w:val="single"/>
        </w:rPr>
        <w:t xml:space="preserve">/年/月/日/时/分（北京时间）</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集合地点：</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联系人：</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请供应商安排好行程，不得迟到。未提供《投标供应商确认函》或迟到者，恕不接待。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10.1根据自身投标需要，供应商可对项目相关情况进行考察，以获取编制投标（响应）文件和签署合同所需的信息。考察现场所发生的费用由供应商自己承担。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10.2采购人或采购代理机构向供应商提供的有关本项目的资料和数据，是采购人或采购代理机构现有的并认为能使供应商可利用的资料。采购人或采购代理机构对供应商由此而做出的推论、理解和结论概不负责。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10.3经采购人允许，供应商可为考察目的进入采购人的项目现场，但供应商不得因此使采购人承担有关的责任和蒙受损失。供应商应承担考察现场的责任和风险。</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10.4供应商应在现场考察时，熟悉现场及本项目的背景概况等情况，以获得一切可能影响其投标（响应）的直接资料。供应商中标（成交）后，不得以不完全了解情况为理由而向采购人或采购代理机构提出任何索赔的要求，对此采购人或采购代理机构不承担任何责任并将不作任何答复与考虑。</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10.5由于未进行现场考察造成的任何问题由供应商自行承担。</w:t>
      </w:r>
      <w:r/>
    </w:p>
    <w:p>
      <w:pPr>
        <w:ind w:firstLine="482"/>
        <w:spacing w:line="360" w:lineRule="auto"/>
        <w:tabs>
          <w:tab w:val="left" w:pos="0" w:leader="none"/>
          <w:tab w:val="left" w:pos="600" w:leader="none"/>
        </w:tabs>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11.采购文件的澄清或修改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11.1在投标（响应）截止时间前，采购代理机构有权在出于实际需要的情况下，以“更正（补充）公告”的形式在原公告发布媒体上对采购文件进行澄清或修改，澄清或修改不得改变采购标的和资格条件。更正内容作为采购文件的组成部分，对所有供应商具有约束力。</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11.2为保证供应商有足够时间修正投标（响应）文件，或出于其他合理原因，采购代理机构可依法顺延响应截止时间和开标时间。</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11.3供应商应及时关注政府采购信息发布媒体上发布的更正（补充）公告，同时在“苏采云”系统中下载更正（补充）资料，如有遗漏（包括但不限于文件未下载或下载不完整），可能无法解密投标（响应）文件，由此所造成的投标（响应）失败或损失由供应商自行负责。</w:t>
      </w:r>
      <w:r/>
    </w:p>
    <w:p>
      <w:pPr>
        <w:ind w:firstLine="482"/>
        <w:spacing w:line="360" w:lineRule="auto"/>
        <w:tabs>
          <w:tab w:val="left" w:pos="0" w:leader="none"/>
          <w:tab w:val="left" w:pos="600" w:leader="none"/>
        </w:tabs>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12.提示与要求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12.1供应商应仔细阅读采购文件的所有内容，按采购文件的要求提供投标（响应）文件，并保证所提供的全部资料的真实性，以使其对采购文件作出实质性响应，否则，其投标（响应）文件可能被拒绝。</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12.2无论是否递交投标（响应）文件，供应商都应将采购文件及以后的所有通知、文件等视为保密文件。</w:t>
      </w:r>
      <w:r/>
    </w:p>
    <w:p>
      <w:pPr>
        <w:ind w:firstLine="482"/>
        <w:spacing w:line="360" w:lineRule="auto"/>
        <w:tabs>
          <w:tab w:val="left" w:pos="0" w:leader="none"/>
          <w:tab w:val="left" w:pos="600" w:leader="none"/>
        </w:tabs>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13.投标（响应）文件计量单位和使用文字</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13.1投标（响应）文件中所使用的计量单位，除采购文件中有特殊要求外，均应使用中华人民共和国法定计量单位。</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13.2投标（响应）文件应使用中文编制，投标（响应）文件中必须使用其他文字的，必须附有中文译本。对于未附有中文译本和中文译本不准确的投标（响应）文件可能引起的对</w:t>
      </w:r>
      <w:r>
        <w:rPr>
          <w:rFonts w:hint="eastAsia" w:ascii="宋体" w:hAnsi="宋体" w:eastAsia="宋体" w:cs="宋体"/>
          <w:sz w:val="24"/>
          <w:szCs w:val="24"/>
        </w:rPr>
        <w:t xml:space="preserve">供应商不利的后果，采购人或采购代理机构概不负责。</w:t>
      </w:r>
      <w:r/>
    </w:p>
    <w:p>
      <w:pPr>
        <w:ind w:firstLine="482"/>
        <w:spacing w:line="360" w:lineRule="auto"/>
        <w:tabs>
          <w:tab w:val="left" w:pos="0" w:leader="none"/>
          <w:tab w:val="left" w:pos="600" w:leader="none"/>
        </w:tabs>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14.投标（响应）文件的组成</w:t>
      </w:r>
      <w:r/>
    </w:p>
    <w:p>
      <w:pPr>
        <w:ind w:firstLine="482"/>
        <w:spacing w:line="360" w:lineRule="auto"/>
        <w:tabs>
          <w:tab w:val="left" w:pos="0" w:leader="none"/>
          <w:tab w:val="left" w:pos="600" w:leader="none"/>
        </w:tabs>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14.1投标（响应）文件（报价、资格及技术部分）：</w:t>
      </w:r>
      <w:r/>
    </w:p>
    <w:p>
      <w:pPr>
        <w:ind w:firstLine="482"/>
        <w:spacing w:line="360" w:lineRule="auto"/>
        <w:tabs>
          <w:tab w:val="left" w:pos="0" w:leader="none"/>
          <w:tab w:val="left" w:pos="600" w:leader="none"/>
        </w:tabs>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14.1.1封面；</w:t>
      </w:r>
      <w:r/>
    </w:p>
    <w:p>
      <w:pPr>
        <w:ind w:firstLine="482"/>
        <w:spacing w:line="360" w:lineRule="auto"/>
        <w:tabs>
          <w:tab w:val="left" w:pos="0" w:leader="none"/>
          <w:tab w:val="left" w:pos="600" w:leader="none"/>
        </w:tabs>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14.1.2开标一览表（格式详见第三章）；</w:t>
      </w:r>
      <w:r/>
    </w:p>
    <w:p>
      <w:pPr>
        <w:ind w:firstLine="482"/>
        <w:spacing w:line="360" w:lineRule="auto"/>
        <w:tabs>
          <w:tab w:val="left" w:pos="0" w:leader="none"/>
          <w:tab w:val="left" w:pos="600" w:leader="none"/>
        </w:tabs>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14.1.</w:t>
      </w:r>
      <w:r>
        <w:rPr>
          <w:rFonts w:hint="eastAsia" w:ascii="宋体" w:hAnsi="宋体" w:eastAsia="宋体" w:cs="宋体"/>
          <w:b/>
          <w:sz w:val="24"/>
          <w:szCs w:val="24"/>
          <w:shd w:val="clear" w:color="auto" w:fill="ffffff"/>
        </w:rPr>
        <w:t xml:space="preserve">3</w:t>
      </w:r>
      <w:r>
        <w:rPr>
          <w:rFonts w:hint="eastAsia" w:ascii="宋体" w:hAnsi="宋体" w:eastAsia="宋体" w:cs="宋体"/>
          <w:b/>
          <w:sz w:val="24"/>
          <w:szCs w:val="24"/>
          <w:shd w:val="clear" w:color="auto" w:fill="ffffff"/>
        </w:rPr>
        <w:t xml:space="preserve">资格审查投标（响应）文件</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68"/>
        <w:gridCol w:w="4223"/>
        <w:gridCol w:w="4663"/>
      </w:tblGrid>
      <w:tr>
        <w:trPr>
          <w:jc w:val="center"/>
        </w:trPr>
        <w:tc>
          <w:tcPr>
            <w:tcW w:w="491" w:type="pct"/>
            <w:vAlign w:val="center"/>
            <w:textDirection w:val="lrTb"/>
            <w:noWrap w:val="false"/>
          </w:tcPr>
          <w:p>
            <w:pPr>
              <w:pStyle w:val="956"/>
              <w:jc w:val="center"/>
              <w:spacing w:line="240" w:lineRule="auto"/>
              <w:rPr>
                <w:rFonts w:hint="eastAsia" w:ascii="宋体" w:hAnsi="宋体" w:eastAsia="宋体" w:cs="宋体"/>
                <w:sz w:val="21"/>
              </w:rPr>
            </w:pPr>
            <w:r/>
            <w:bookmarkStart w:id="6" w:name="_Hlk193373287"/>
            <w:r>
              <w:rPr>
                <w:rFonts w:hint="eastAsia" w:ascii="宋体" w:hAnsi="宋体" w:eastAsia="宋体" w:cs="宋体"/>
                <w:sz w:val="21"/>
              </w:rPr>
              <w:t xml:space="preserve">序号</w:t>
            </w:r>
            <w:r/>
          </w:p>
        </w:tc>
        <w:tc>
          <w:tcPr>
            <w:tcW w:w="2143" w:type="pct"/>
            <w:vAlign w:val="center"/>
            <w:textDirection w:val="lrTb"/>
            <w:noWrap w:val="false"/>
          </w:tcPr>
          <w:p>
            <w:pPr>
              <w:pStyle w:val="956"/>
              <w:jc w:val="center"/>
              <w:spacing w:line="240" w:lineRule="auto"/>
              <w:rPr>
                <w:rFonts w:hint="eastAsia" w:ascii="宋体" w:hAnsi="宋体" w:eastAsia="宋体" w:cs="宋体"/>
                <w:sz w:val="21"/>
              </w:rPr>
            </w:pPr>
            <w:r>
              <w:rPr>
                <w:rFonts w:hint="eastAsia" w:ascii="宋体" w:hAnsi="宋体" w:eastAsia="宋体" w:cs="宋体"/>
                <w:sz w:val="21"/>
              </w:rPr>
              <w:t xml:space="preserve">评审项</w:t>
            </w:r>
            <w:r/>
          </w:p>
        </w:tc>
        <w:tc>
          <w:tcPr>
            <w:tcW w:w="2367" w:type="pct"/>
            <w:vAlign w:val="center"/>
            <w:textDirection w:val="lrTb"/>
            <w:noWrap w:val="false"/>
          </w:tcPr>
          <w:p>
            <w:pPr>
              <w:pStyle w:val="956"/>
              <w:jc w:val="center"/>
              <w:spacing w:line="240" w:lineRule="auto"/>
              <w:rPr>
                <w:rFonts w:hint="eastAsia" w:ascii="宋体" w:hAnsi="宋体" w:eastAsia="宋体" w:cs="宋体"/>
                <w:sz w:val="21"/>
              </w:rPr>
            </w:pPr>
            <w:r>
              <w:rPr>
                <w:rFonts w:hint="eastAsia" w:ascii="宋体" w:hAnsi="宋体" w:eastAsia="宋体" w:cs="宋体"/>
                <w:sz w:val="21"/>
              </w:rPr>
              <w:t xml:space="preserve">评审要求</w:t>
            </w:r>
            <w:r/>
          </w:p>
        </w:tc>
      </w:tr>
      <w:tr>
        <w:trPr>
          <w:jc w:val="center"/>
        </w:trPr>
        <w:tc>
          <w:tcPr>
            <w:gridSpan w:val="3"/>
            <w:tcW w:w="5000" w:type="pct"/>
            <w:vAlign w:val="center"/>
            <w:textDirection w:val="lrTb"/>
            <w:noWrap w:val="false"/>
          </w:tcPr>
          <w:p>
            <w:pPr>
              <w:pStyle w:val="956"/>
              <w:jc w:val="center"/>
              <w:spacing w:line="240" w:lineRule="auto"/>
              <w:rPr>
                <w:rFonts w:hint="eastAsia" w:ascii="宋体" w:hAnsi="宋体" w:eastAsia="宋体" w:cs="宋体"/>
                <w:sz w:val="21"/>
              </w:rPr>
            </w:pPr>
            <w:r>
              <w:rPr>
                <w:rFonts w:hint="eastAsia" w:ascii="宋体" w:hAnsi="宋体" w:eastAsia="宋体" w:cs="宋体"/>
                <w:sz w:val="21"/>
              </w:rPr>
              <w:t xml:space="preserve">一、基本资格条件</w:t>
            </w:r>
            <w:r/>
          </w:p>
        </w:tc>
      </w:tr>
      <w:tr>
        <w:trPr>
          <w:jc w:val="center"/>
        </w:trPr>
        <w:tc>
          <w:tcPr>
            <w:tcW w:w="491" w:type="pct"/>
            <w:vAlign w:val="center"/>
            <w:textDirection w:val="lrTb"/>
            <w:noWrap w:val="false"/>
          </w:tcPr>
          <w:p>
            <w:pPr>
              <w:pStyle w:val="956"/>
              <w:jc w:val="center"/>
              <w:spacing w:line="240" w:lineRule="auto"/>
              <w:rPr>
                <w:rFonts w:hint="eastAsia" w:ascii="宋体" w:hAnsi="宋体" w:eastAsia="宋体" w:cs="宋体"/>
                <w:sz w:val="21"/>
              </w:rPr>
            </w:pPr>
            <w:r>
              <w:rPr>
                <w:rFonts w:hint="eastAsia" w:ascii="宋体" w:hAnsi="宋体" w:eastAsia="宋体" w:cs="宋体"/>
                <w:sz w:val="21"/>
              </w:rPr>
              <w:t xml:space="preserve">1</w:t>
            </w:r>
            <w:r/>
          </w:p>
        </w:tc>
        <w:tc>
          <w:tcPr>
            <w:tcW w:w="2143" w:type="pct"/>
            <w:vAlign w:val="center"/>
            <w:textDirection w:val="lrTb"/>
            <w:noWrap w:val="false"/>
          </w:tcPr>
          <w:p>
            <w:pPr>
              <w:pStyle w:val="956"/>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具有独立承担民事责任的能力</w:t>
            </w:r>
            <w:r/>
          </w:p>
        </w:tc>
        <w:tc>
          <w:tcPr>
            <w:tcW w:w="2367" w:type="pct"/>
            <w:vAlign w:val="center"/>
            <w:textDirection w:val="lrTb"/>
            <w:noWrap w:val="false"/>
          </w:tcPr>
          <w:p>
            <w:pPr>
              <w:pStyle w:val="956"/>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供应商提供包括法人或者其他组织的营业执照等证明文件，自然人的身份证明。</w:t>
            </w:r>
            <w:r/>
          </w:p>
        </w:tc>
      </w:tr>
      <w:tr>
        <w:trPr>
          <w:jc w:val="center"/>
        </w:trPr>
        <w:tc>
          <w:tcPr>
            <w:tcW w:w="491" w:type="pct"/>
            <w:vAlign w:val="center"/>
            <w:textDirection w:val="lrTb"/>
            <w:noWrap w:val="false"/>
          </w:tcPr>
          <w:p>
            <w:pPr>
              <w:pStyle w:val="956"/>
              <w:jc w:val="center"/>
              <w:spacing w:line="240" w:lineRule="auto"/>
              <w:rPr>
                <w:rFonts w:hint="eastAsia" w:ascii="宋体" w:hAnsi="宋体" w:eastAsia="宋体" w:cs="宋体"/>
                <w:sz w:val="21"/>
              </w:rPr>
            </w:pPr>
            <w:r>
              <w:rPr>
                <w:rFonts w:hint="eastAsia" w:ascii="宋体" w:hAnsi="宋体" w:eastAsia="宋体" w:cs="宋体"/>
                <w:sz w:val="21"/>
              </w:rPr>
              <w:t xml:space="preserve">2</w:t>
            </w:r>
            <w:r/>
          </w:p>
        </w:tc>
        <w:tc>
          <w:tcPr>
            <w:tcW w:w="2143" w:type="pct"/>
            <w:vAlign w:val="center"/>
            <w:textDirection w:val="lrTb"/>
            <w:noWrap w:val="false"/>
          </w:tcPr>
          <w:p>
            <w:pPr>
              <w:pStyle w:val="956"/>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具有良好的商业信誉和健全的财务会计制度</w:t>
            </w:r>
            <w:r/>
          </w:p>
        </w:tc>
        <w:tc>
          <w:tcPr>
            <w:tcW w:w="2367" w:type="pct"/>
            <w:vAlign w:val="center"/>
            <w:textDirection w:val="lrTb"/>
            <w:noWrap w:val="false"/>
          </w:tcPr>
          <w:p>
            <w:pPr>
              <w:pStyle w:val="956"/>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供应商为法人的，应提供最近一期的财务报告（包括但不限于资产负债表、利润表、现金流量表等会计报表），或基本开户银行出具的银行资信证明，或财政部门认可的政府采购专业担保机构出具的投标担保函；部分其他组织、自然人，若没有财务报告，可以提供银行出具的资信证明。</w:t>
            </w:r>
            <w:r/>
          </w:p>
        </w:tc>
      </w:tr>
      <w:tr>
        <w:trPr>
          <w:jc w:val="center"/>
        </w:trPr>
        <w:tc>
          <w:tcPr>
            <w:tcW w:w="491" w:type="pct"/>
            <w:vAlign w:val="center"/>
            <w:textDirection w:val="lrTb"/>
            <w:noWrap w:val="false"/>
          </w:tcPr>
          <w:p>
            <w:pPr>
              <w:pStyle w:val="956"/>
              <w:jc w:val="center"/>
              <w:spacing w:line="240" w:lineRule="auto"/>
              <w:rPr>
                <w:rFonts w:hint="eastAsia" w:ascii="宋体" w:hAnsi="宋体" w:eastAsia="宋体" w:cs="宋体"/>
                <w:sz w:val="21"/>
              </w:rPr>
            </w:pPr>
            <w:r>
              <w:rPr>
                <w:rFonts w:hint="eastAsia" w:ascii="宋体" w:hAnsi="宋体" w:eastAsia="宋体" w:cs="宋体"/>
                <w:sz w:val="21"/>
              </w:rPr>
              <w:t xml:space="preserve">3</w:t>
            </w:r>
            <w:r/>
          </w:p>
        </w:tc>
        <w:tc>
          <w:tcPr>
            <w:tcW w:w="2143" w:type="pct"/>
            <w:vAlign w:val="center"/>
            <w:textDirection w:val="lrTb"/>
            <w:noWrap w:val="false"/>
          </w:tcPr>
          <w:p>
            <w:pPr>
              <w:pStyle w:val="956"/>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具有履行合同所必需的设备和专业技术能力</w:t>
            </w:r>
            <w:r/>
          </w:p>
        </w:tc>
        <w:tc>
          <w:tcPr>
            <w:tcW w:w="2367" w:type="pct"/>
            <w:vAlign w:val="center"/>
            <w:textDirection w:val="lrTb"/>
            <w:noWrap w:val="false"/>
          </w:tcPr>
          <w:p>
            <w:pPr>
              <w:pStyle w:val="956"/>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供应商提供设备清单、相关技术人员的职称证书和用工合同或具有履行合同所必需的设备和专业技术能力的承诺书（格式自拟）。</w:t>
            </w:r>
            <w:r/>
          </w:p>
        </w:tc>
      </w:tr>
      <w:tr>
        <w:trPr>
          <w:jc w:val="center"/>
        </w:trPr>
        <w:tc>
          <w:tcPr>
            <w:tcW w:w="491" w:type="pct"/>
            <w:vAlign w:val="center"/>
            <w:textDirection w:val="lrTb"/>
            <w:noWrap w:val="false"/>
          </w:tcPr>
          <w:p>
            <w:pPr>
              <w:pStyle w:val="956"/>
              <w:jc w:val="center"/>
              <w:spacing w:line="240" w:lineRule="auto"/>
              <w:rPr>
                <w:rFonts w:hint="eastAsia" w:ascii="宋体" w:hAnsi="宋体" w:eastAsia="宋体" w:cs="宋体"/>
                <w:sz w:val="21"/>
              </w:rPr>
            </w:pPr>
            <w:r>
              <w:rPr>
                <w:rFonts w:hint="eastAsia" w:ascii="宋体" w:hAnsi="宋体" w:eastAsia="宋体" w:cs="宋体"/>
                <w:sz w:val="21"/>
              </w:rPr>
              <w:t xml:space="preserve">4</w:t>
            </w:r>
            <w:r/>
          </w:p>
        </w:tc>
        <w:tc>
          <w:tcPr>
            <w:tcW w:w="2143" w:type="pct"/>
            <w:vAlign w:val="center"/>
            <w:textDirection w:val="lrTb"/>
            <w:noWrap w:val="false"/>
          </w:tcPr>
          <w:p>
            <w:pPr>
              <w:pStyle w:val="956"/>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具有依法缴纳税收和社会保障资金的良好记录</w:t>
            </w:r>
            <w:r/>
          </w:p>
        </w:tc>
        <w:tc>
          <w:tcPr>
            <w:tcW w:w="2367" w:type="pct"/>
            <w:vAlign w:val="center"/>
            <w:textDirection w:val="lrTb"/>
            <w:noWrap w:val="false"/>
          </w:tcPr>
          <w:p>
            <w:pPr>
              <w:jc w:val="left"/>
              <w:rPr>
                <w:rFonts w:hint="eastAsia" w:ascii="宋体" w:hAnsi="宋体" w:eastAsia="宋体" w:cs="宋体"/>
                <w:sz w:val="21"/>
              </w:rPr>
            </w:pPr>
            <w:r>
              <w:rPr>
                <w:rFonts w:hint="eastAsia" w:ascii="宋体" w:hAnsi="宋体" w:eastAsia="宋体" w:cs="宋体"/>
                <w:sz w:val="21"/>
              </w:rPr>
              <w:t xml:space="preserve">供应商提供参加本次政府采购活动前一段时间内依法缴纳税收（供应商如为法人的，包括但不限于企业所得税和增值税）和社会保险的凭据；依法免税或不需要缴纳社会保障资金的供应商，应提供相应文件证明其依法免税或不需要缴纳社会保障资金。</w:t>
            </w:r>
            <w:r/>
          </w:p>
        </w:tc>
      </w:tr>
      <w:tr>
        <w:trPr>
          <w:jc w:val="center"/>
        </w:trPr>
        <w:tc>
          <w:tcPr>
            <w:tcW w:w="491" w:type="pct"/>
            <w:vAlign w:val="center"/>
            <w:textDirection w:val="lrTb"/>
            <w:noWrap w:val="false"/>
          </w:tcPr>
          <w:p>
            <w:pPr>
              <w:pStyle w:val="956"/>
              <w:jc w:val="center"/>
              <w:spacing w:line="240" w:lineRule="auto"/>
              <w:rPr>
                <w:rFonts w:hint="eastAsia" w:ascii="宋体" w:hAnsi="宋体" w:eastAsia="宋体" w:cs="宋体"/>
                <w:sz w:val="21"/>
              </w:rPr>
            </w:pPr>
            <w:r>
              <w:rPr>
                <w:rFonts w:hint="eastAsia" w:ascii="宋体" w:hAnsi="宋体" w:eastAsia="宋体" w:cs="宋体"/>
                <w:sz w:val="21"/>
              </w:rPr>
              <w:t xml:space="preserve">5</w:t>
            </w:r>
            <w:r/>
          </w:p>
        </w:tc>
        <w:tc>
          <w:tcPr>
            <w:tcW w:w="2143" w:type="pct"/>
            <w:vAlign w:val="center"/>
            <w:textDirection w:val="lrTb"/>
            <w:noWrap w:val="false"/>
          </w:tcPr>
          <w:p>
            <w:pPr>
              <w:pStyle w:val="956"/>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参加政府采购活动前三年内，在经营活动中没有重大违法记录</w:t>
            </w:r>
            <w:r/>
          </w:p>
        </w:tc>
        <w:tc>
          <w:tcPr>
            <w:tcW w:w="2367" w:type="pct"/>
            <w:vAlign w:val="center"/>
            <w:textDirection w:val="lrTb"/>
            <w:noWrap w:val="false"/>
          </w:tcPr>
          <w:p>
            <w:pPr>
              <w:pStyle w:val="956"/>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供应商提供参加政府采购活动前三年内在经营活动中没有重大违法记录的书面声明。</w:t>
            </w:r>
            <w:r/>
          </w:p>
        </w:tc>
      </w:tr>
      <w:tr>
        <w:trPr>
          <w:jc w:val="center"/>
        </w:trPr>
        <w:tc>
          <w:tcPr>
            <w:tcW w:w="491" w:type="pct"/>
            <w:vAlign w:val="center"/>
            <w:textDirection w:val="lrTb"/>
            <w:noWrap w:val="false"/>
          </w:tcPr>
          <w:p>
            <w:pPr>
              <w:pStyle w:val="956"/>
              <w:jc w:val="center"/>
              <w:spacing w:line="240" w:lineRule="auto"/>
              <w:rPr>
                <w:rFonts w:hint="eastAsia" w:ascii="宋体" w:hAnsi="宋体" w:eastAsia="宋体" w:cs="宋体"/>
                <w:sz w:val="21"/>
              </w:rPr>
            </w:pPr>
            <w:r>
              <w:rPr>
                <w:rFonts w:hint="eastAsia" w:ascii="宋体" w:hAnsi="宋体" w:eastAsia="宋体" w:cs="宋体"/>
                <w:sz w:val="21"/>
              </w:rPr>
              <w:t xml:space="preserve">6</w:t>
            </w:r>
            <w:r/>
          </w:p>
        </w:tc>
        <w:tc>
          <w:tcPr>
            <w:tcW w:w="2143" w:type="pct"/>
            <w:vAlign w:val="center"/>
            <w:textDirection w:val="lrTb"/>
            <w:noWrap w:val="false"/>
          </w:tcPr>
          <w:p>
            <w:pPr>
              <w:pStyle w:val="956"/>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法律、行政法规规定的其他条件</w:t>
            </w:r>
            <w:r/>
          </w:p>
        </w:tc>
        <w:tc>
          <w:tcPr>
            <w:tcW w:w="2367" w:type="pct"/>
            <w:vAlign w:val="center"/>
            <w:textDirection w:val="lrTb"/>
            <w:noWrap w:val="false"/>
          </w:tcPr>
          <w:p>
            <w:pPr>
              <w:pStyle w:val="956"/>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符合法律、行政法规规定的其他条件的证明材料或书面声明。</w:t>
            </w:r>
            <w:r/>
          </w:p>
        </w:tc>
      </w:tr>
      <w:tr>
        <w:trPr>
          <w:jc w:val="center"/>
        </w:trPr>
        <w:tc>
          <w:tcPr>
            <w:gridSpan w:val="3"/>
            <w:tcW w:w="5000" w:type="pct"/>
            <w:vAlign w:val="center"/>
            <w:textDirection w:val="lrTb"/>
            <w:noWrap w:val="false"/>
          </w:tcPr>
          <w:p>
            <w:pPr>
              <w:pStyle w:val="956"/>
              <w:jc w:val="center"/>
              <w:spacing w:line="240" w:lineRule="auto"/>
              <w:rPr>
                <w:rFonts w:hint="eastAsia" w:ascii="宋体" w:hAnsi="宋体" w:eastAsia="宋体" w:cs="宋体"/>
                <w:sz w:val="21"/>
              </w:rPr>
            </w:pPr>
            <w:r>
              <w:rPr>
                <w:rFonts w:hint="eastAsia" w:ascii="宋体" w:hAnsi="宋体" w:eastAsia="宋体" w:cs="宋体"/>
                <w:sz w:val="21"/>
              </w:rPr>
              <w:t xml:space="preserve">二、落实政府采购政策需满足的资格要求</w:t>
            </w:r>
            <w:r/>
          </w:p>
        </w:tc>
      </w:tr>
      <w:tr>
        <w:trPr>
          <w:jc w:val="center"/>
        </w:trPr>
        <w:tc>
          <w:tcPr>
            <w:tcW w:w="491" w:type="pct"/>
            <w:vAlign w:val="center"/>
            <w:textDirection w:val="lrTb"/>
            <w:noWrap w:val="false"/>
          </w:tcPr>
          <w:p>
            <w:pPr>
              <w:pStyle w:val="956"/>
              <w:jc w:val="center"/>
              <w:spacing w:line="240" w:lineRule="auto"/>
              <w:rPr>
                <w:rFonts w:hint="eastAsia" w:ascii="宋体" w:hAnsi="宋体" w:eastAsia="宋体" w:cs="宋体"/>
                <w:sz w:val="21"/>
              </w:rPr>
            </w:pPr>
            <w:r>
              <w:rPr>
                <w:rFonts w:hint="eastAsia" w:ascii="宋体" w:hAnsi="宋体" w:eastAsia="宋体" w:cs="宋体"/>
                <w:sz w:val="21"/>
              </w:rPr>
              <w:t xml:space="preserve">1</w:t>
            </w:r>
            <w:r/>
          </w:p>
        </w:tc>
        <w:tc>
          <w:tcPr>
            <w:tcW w:w="2143" w:type="pct"/>
            <w:vAlign w:val="center"/>
            <w:textDirection w:val="lrTb"/>
            <w:noWrap w:val="false"/>
          </w:tcPr>
          <w:p>
            <w:pPr>
              <w:jc w:val="left"/>
              <w:rPr>
                <w:rFonts w:hint="eastAsia" w:ascii="宋体" w:hAnsi="宋体" w:eastAsia="宋体" w:cs="宋体"/>
                <w:sz w:val="21"/>
              </w:rPr>
            </w:pPr>
            <w:r>
              <w:rPr>
                <w:rFonts w:hint="eastAsia" w:ascii="宋体" w:hAnsi="宋体" w:eastAsia="宋体" w:cs="宋体"/>
                <w:sz w:val="21"/>
              </w:rPr>
              <w:t xml:space="preserve">根据《政府采购促进中小企业发展管理办法》（财库〔2020〕46号）等相关规定，本项目：</w:t>
            </w:r>
            <w:r>
              <w:rPr>
                <w:rFonts w:hint="eastAsia" w:ascii="宋体" w:hAnsi="宋体" w:eastAsia="宋体" w:cs="宋体"/>
                <w:bCs/>
                <w:sz w:val="21"/>
                <w:u w:val="single"/>
              </w:rPr>
              <w:t xml:space="preserve">专门面向</w:t>
            </w:r>
            <w:r>
              <w:rPr>
                <w:rFonts w:hint="eastAsia" w:ascii="宋体" w:hAnsi="宋体" w:eastAsia="宋体" w:cs="宋体"/>
                <w:bCs/>
                <w:sz w:val="21"/>
              </w:rPr>
              <w:t xml:space="preserve">中小企业</w:t>
            </w:r>
            <w:r>
              <w:rPr>
                <w:rFonts w:hint="eastAsia" w:ascii="宋体" w:hAnsi="宋体" w:eastAsia="宋体" w:cs="宋体"/>
                <w:sz w:val="21"/>
              </w:rPr>
              <w:t xml:space="preserve">。</w:t>
            </w:r>
            <w:r>
              <w:rPr>
                <w:rFonts w:hint="eastAsia" w:ascii="宋体" w:hAnsi="宋体" w:eastAsia="宋体" w:cs="宋体"/>
                <w:sz w:val="21"/>
                <w:szCs w:val="21"/>
              </w:rPr>
              <w:t xml:space="preserve">供应商应为中小微企业、监狱企业或残疾人福利性单位。</w:t>
            </w:r>
            <w:r/>
          </w:p>
        </w:tc>
        <w:tc>
          <w:tcPr>
            <w:tcW w:w="2367" w:type="pct"/>
            <w:textDirection w:val="lrTb"/>
            <w:noWrap w:val="false"/>
          </w:tcPr>
          <w:p>
            <w:pPr>
              <w:pStyle w:val="956"/>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供应商提供以下三类文件之一的即符合本条要求，否则，将不享受中小企业扶持政策：</w:t>
            </w:r>
            <w:r/>
          </w:p>
          <w:p>
            <w:pPr>
              <w:pStyle w:val="956"/>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1、中小企业声明函（格式见第三章）；</w:t>
            </w:r>
            <w:r/>
          </w:p>
          <w:p>
            <w:pPr>
              <w:pStyle w:val="956"/>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2、残疾人福利性单位声明函（格式见第三章）；</w:t>
            </w:r>
            <w:r/>
          </w:p>
          <w:p>
            <w:pPr>
              <w:pStyle w:val="956"/>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3、监狱企业证明文件，由省级以上监狱管理局、戒毒管理局（含新疆生产建设兵团）出具。</w:t>
            </w:r>
            <w:r/>
          </w:p>
          <w:p>
            <w:pPr>
              <w:pStyle w:val="956"/>
              <w:jc w:val="left"/>
              <w:spacing w:line="240" w:lineRule="auto"/>
              <w:rPr>
                <w:rFonts w:hint="eastAsia" w:ascii="宋体" w:hAnsi="宋体" w:eastAsia="宋体" w:cs="宋体"/>
                <w:sz w:val="21"/>
              </w:rPr>
            </w:pPr>
            <w:r>
              <w:rPr>
                <w:rFonts w:hint="eastAsia" w:ascii="宋体" w:hAnsi="宋体" w:eastAsia="宋体" w:cs="宋体"/>
                <w:sz w:val="21"/>
                <w:szCs w:val="21"/>
              </w:rPr>
              <w:t xml:space="preserve">注：若供应商提供的声明函内容不实，或文件材</w:t>
            </w:r>
            <w:r>
              <w:rPr>
                <w:rFonts w:hint="eastAsia" w:ascii="宋体" w:hAnsi="宋体" w:eastAsia="宋体" w:cs="宋体"/>
                <w:sz w:val="21"/>
                <w:szCs w:val="21"/>
              </w:rPr>
              <w:t xml:space="preserve">料为虚假材料的，依照《中华人民共和国政府采购法》等相关法律法规处理并报请政府监管部门给予行政处罚。</w:t>
            </w:r>
            <w:r/>
          </w:p>
        </w:tc>
      </w:tr>
      <w:tr>
        <w:trPr>
          <w:jc w:val="center"/>
        </w:trPr>
        <w:tc>
          <w:tcPr>
            <w:gridSpan w:val="3"/>
            <w:tcW w:w="5000" w:type="pct"/>
            <w:vAlign w:val="center"/>
            <w:textDirection w:val="lrTb"/>
            <w:noWrap w:val="false"/>
          </w:tcPr>
          <w:p>
            <w:pPr>
              <w:pStyle w:val="956"/>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三、本项目的特定资格要求</w:t>
            </w:r>
            <w:r/>
          </w:p>
        </w:tc>
      </w:tr>
      <w:tr>
        <w:trPr>
          <w:jc w:val="center"/>
        </w:trPr>
        <w:tc>
          <w:tcPr>
            <w:tcW w:w="491" w:type="pct"/>
            <w:vAlign w:val="center"/>
            <w:textDirection w:val="lrTb"/>
            <w:noWrap w:val="false"/>
          </w:tcPr>
          <w:p>
            <w:pPr>
              <w:pStyle w:val="956"/>
              <w:jc w:val="center"/>
              <w:spacing w:line="240" w:lineRule="auto"/>
              <w:rPr>
                <w:rFonts w:hint="eastAsia" w:ascii="宋体" w:hAnsi="宋体" w:eastAsia="宋体" w:cs="宋体"/>
                <w:sz w:val="21"/>
              </w:rPr>
            </w:pPr>
            <w:r>
              <w:rPr>
                <w:rFonts w:hint="eastAsia" w:ascii="宋体" w:hAnsi="宋体" w:eastAsia="宋体" w:cs="宋体"/>
                <w:sz w:val="21"/>
              </w:rPr>
              <w:t xml:space="preserve">1</w:t>
            </w:r>
            <w:r/>
          </w:p>
        </w:tc>
        <w:tc>
          <w:tcPr>
            <w:tcW w:w="2143" w:type="pct"/>
            <w:vAlign w:val="center"/>
            <w:textDirection w:val="lrTb"/>
            <w:noWrap w:val="false"/>
          </w:tcPr>
          <w:p>
            <w:pPr>
              <w:pStyle w:val="956"/>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未被“信用中国”（www.creditchina.gov.cn）等相关网站列入失信被执行人、重大税收违法案件当事人名单、政府采购严重失信行为记录名单。</w:t>
            </w:r>
            <w:r/>
          </w:p>
        </w:tc>
        <w:tc>
          <w:tcPr>
            <w:tcW w:w="2367" w:type="pct"/>
            <w:vAlign w:val="center"/>
            <w:textDirection w:val="lrTb"/>
            <w:noWrap w:val="false"/>
          </w:tcPr>
          <w:p>
            <w:pPr>
              <w:pStyle w:val="956"/>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供应商无需提供相关证明资料，由采购代理机构按照招标文件第二章“21.信用查询”要求执行。</w:t>
            </w:r>
            <w:bookmarkEnd w:id="6"/>
            <w:r/>
            <w:r/>
          </w:p>
        </w:tc>
      </w:tr>
    </w:tbl>
    <w:p>
      <w:pPr>
        <w:ind w:firstLine="482"/>
        <w:spacing w:line="360" w:lineRule="auto"/>
        <w:tabs>
          <w:tab w:val="left" w:pos="0" w:leader="none"/>
          <w:tab w:val="left" w:pos="600" w:leader="none"/>
        </w:tabs>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以上是资格性审查的要求和必须提供的材料，未按要求提供的投标（响应）无效。</w:t>
      </w:r>
      <w:r/>
    </w:p>
    <w:p>
      <w:pPr>
        <w:ind w:firstLine="482"/>
        <w:spacing w:line="360" w:lineRule="auto"/>
        <w:tabs>
          <w:tab w:val="left" w:pos="0" w:leader="none"/>
          <w:tab w:val="left" w:pos="600" w:leader="none"/>
        </w:tabs>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14.1.</w:t>
      </w:r>
      <w:r>
        <w:rPr>
          <w:rFonts w:hint="eastAsia" w:ascii="宋体" w:hAnsi="宋体" w:eastAsia="宋体" w:cs="宋体"/>
          <w:b/>
          <w:sz w:val="24"/>
          <w:szCs w:val="24"/>
          <w:shd w:val="clear" w:color="auto" w:fill="ffffff"/>
        </w:rPr>
        <w:t xml:space="preserve">4</w:t>
      </w:r>
      <w:r>
        <w:rPr>
          <w:rFonts w:hint="eastAsia" w:ascii="宋体" w:hAnsi="宋体" w:eastAsia="宋体" w:cs="宋体"/>
          <w:b/>
          <w:sz w:val="24"/>
          <w:szCs w:val="24"/>
          <w:shd w:val="clear" w:color="auto" w:fill="ffffff"/>
        </w:rPr>
        <w:t xml:space="preserve">符合性审查投标（响应）文件</w:t>
      </w:r>
      <w:r/>
    </w:p>
    <w:tbl>
      <w:tblPr>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60"/>
        <w:gridCol w:w="4187"/>
        <w:gridCol w:w="4701"/>
      </w:tblGrid>
      <w:tr>
        <w:trPr>
          <w:jc w:val="center"/>
        </w:trPr>
        <w:tc>
          <w:tcPr>
            <w:tcW w:w="487" w:type="pct"/>
            <w:vAlign w:val="center"/>
            <w:textDirection w:val="lrTb"/>
            <w:noWrap w:val="false"/>
          </w:tcPr>
          <w:p>
            <w:pPr>
              <w:pStyle w:val="956"/>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2126" w:type="pct"/>
            <w:vAlign w:val="center"/>
            <w:textDirection w:val="lrTb"/>
            <w:noWrap w:val="false"/>
          </w:tcPr>
          <w:p>
            <w:pPr>
              <w:pStyle w:val="956"/>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评审项</w:t>
            </w:r>
            <w:r/>
          </w:p>
        </w:tc>
        <w:tc>
          <w:tcPr>
            <w:tcW w:w="2387" w:type="pct"/>
            <w:vAlign w:val="center"/>
            <w:textDirection w:val="lrTb"/>
            <w:noWrap w:val="false"/>
          </w:tcPr>
          <w:p>
            <w:pPr>
              <w:pStyle w:val="956"/>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评审要求</w:t>
            </w:r>
            <w:r/>
          </w:p>
        </w:tc>
      </w:tr>
      <w:tr>
        <w:trPr>
          <w:jc w:val="center"/>
        </w:trPr>
        <w:tc>
          <w:tcPr>
            <w:gridSpan w:val="3"/>
            <w:tcW w:w="5000" w:type="pct"/>
            <w:vAlign w:val="center"/>
            <w:textDirection w:val="lrTb"/>
            <w:noWrap w:val="false"/>
          </w:tcPr>
          <w:p>
            <w:pPr>
              <w:pStyle w:val="956"/>
              <w:jc w:val="center"/>
              <w:spacing w:line="240" w:lineRule="auto"/>
              <w:rPr>
                <w:rFonts w:hint="eastAsia" w:ascii="宋体" w:hAnsi="宋体" w:eastAsia="宋体" w:cs="宋体"/>
                <w:b/>
                <w:sz w:val="21"/>
                <w:szCs w:val="21"/>
              </w:rPr>
            </w:pPr>
            <w:r>
              <w:rPr>
                <w:rFonts w:hint="eastAsia" w:ascii="宋体" w:hAnsi="宋体" w:eastAsia="宋体" w:cs="宋体"/>
                <w:b/>
                <w:sz w:val="21"/>
                <w:szCs w:val="21"/>
              </w:rPr>
              <w:t xml:space="preserve">一、报价要求</w:t>
            </w:r>
            <w:r/>
          </w:p>
        </w:tc>
      </w:tr>
      <w:tr>
        <w:trPr>
          <w:jc w:val="center"/>
        </w:trPr>
        <w:tc>
          <w:tcPr>
            <w:tcW w:w="487" w:type="pct"/>
            <w:vAlign w:val="center"/>
            <w:textDirection w:val="lrTb"/>
            <w:noWrap w:val="false"/>
          </w:tcPr>
          <w:p>
            <w:pPr>
              <w:pStyle w:val="956"/>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2126" w:type="pct"/>
            <w:vAlign w:val="center"/>
            <w:textDirection w:val="lrTb"/>
            <w:noWrap w:val="false"/>
          </w:tcPr>
          <w:p>
            <w:pPr>
              <w:pStyle w:val="956"/>
              <w:spacing w:line="240" w:lineRule="auto"/>
              <w:rPr>
                <w:rFonts w:hint="eastAsia" w:ascii="宋体" w:hAnsi="宋体" w:eastAsia="宋体" w:cs="宋体"/>
                <w:sz w:val="21"/>
                <w:szCs w:val="21"/>
              </w:rPr>
            </w:pPr>
            <w:r>
              <w:rPr>
                <w:rFonts w:hint="eastAsia" w:ascii="宋体" w:hAnsi="宋体" w:eastAsia="宋体" w:cs="宋体"/>
                <w:sz w:val="21"/>
                <w:szCs w:val="21"/>
              </w:rPr>
              <w:t xml:space="preserve">供应商报价不得超出采购预算及最高限价</w:t>
            </w:r>
            <w:r/>
          </w:p>
        </w:tc>
        <w:tc>
          <w:tcPr>
            <w:tcW w:w="2387" w:type="pct"/>
            <w:vAlign w:val="center"/>
            <w:textDirection w:val="lrTb"/>
            <w:noWrap w:val="false"/>
          </w:tcPr>
          <w:p>
            <w:pPr>
              <w:pStyle w:val="956"/>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以响应文件报价为准</w:t>
            </w:r>
            <w:r>
              <w:rPr>
                <w:rFonts w:hint="eastAsia" w:ascii="宋体" w:hAnsi="宋体" w:eastAsia="宋体" w:cs="宋体"/>
                <w:sz w:val="21"/>
                <w:szCs w:val="21"/>
              </w:rPr>
              <w:t xml:space="preserve">（</w:t>
            </w:r>
            <w:r>
              <w:rPr>
                <w:rFonts w:hint="eastAsia" w:ascii="宋体" w:hAnsi="宋体" w:eastAsia="宋体" w:cs="宋体"/>
                <w:sz w:val="21"/>
                <w:szCs w:val="21"/>
              </w:rPr>
              <w:t xml:space="preserve">供应商无须单独提供资料</w:t>
            </w:r>
            <w:r>
              <w:rPr>
                <w:rFonts w:hint="eastAsia" w:ascii="宋体" w:hAnsi="宋体" w:eastAsia="宋体" w:cs="宋体"/>
                <w:sz w:val="21"/>
                <w:szCs w:val="21"/>
              </w:rPr>
              <w:t xml:space="preserve">）</w:t>
            </w:r>
            <w:r/>
          </w:p>
        </w:tc>
      </w:tr>
      <w:tr>
        <w:trPr>
          <w:jc w:val="center"/>
        </w:trPr>
        <w:tc>
          <w:tcPr>
            <w:gridSpan w:val="3"/>
            <w:tcW w:w="5000" w:type="pct"/>
            <w:vAlign w:val="center"/>
            <w:textDirection w:val="lrTb"/>
            <w:noWrap w:val="false"/>
          </w:tcPr>
          <w:p>
            <w:pPr>
              <w:pStyle w:val="956"/>
              <w:jc w:val="center"/>
              <w:spacing w:line="240" w:lineRule="auto"/>
              <w:rPr>
                <w:rFonts w:hint="eastAsia" w:ascii="宋体" w:hAnsi="宋体" w:eastAsia="宋体" w:cs="宋体"/>
                <w:sz w:val="21"/>
                <w:szCs w:val="21"/>
              </w:rPr>
            </w:pPr>
            <w:r>
              <w:rPr>
                <w:rFonts w:hint="eastAsia" w:ascii="宋体" w:hAnsi="宋体" w:eastAsia="宋体" w:cs="宋体"/>
                <w:b/>
                <w:sz w:val="21"/>
                <w:szCs w:val="21"/>
              </w:rPr>
              <w:t xml:space="preserve">二、商务要求</w:t>
            </w:r>
            <w:r/>
          </w:p>
        </w:tc>
      </w:tr>
      <w:tr>
        <w:trPr>
          <w:jc w:val="center"/>
        </w:trPr>
        <w:tc>
          <w:tcPr>
            <w:tcW w:w="487" w:type="pct"/>
            <w:vAlign w:val="center"/>
            <w:textDirection w:val="lrTb"/>
            <w:noWrap w:val="false"/>
          </w:tcPr>
          <w:p>
            <w:pPr>
              <w:pStyle w:val="956"/>
              <w:jc w:val="center"/>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1</w:t>
            </w:r>
            <w:r/>
          </w:p>
        </w:tc>
        <w:tc>
          <w:tcPr>
            <w:tcW w:w="2126" w:type="pct"/>
            <w:vAlign w:val="center"/>
            <w:textDirection w:val="lrTb"/>
            <w:noWrap w:val="false"/>
          </w:tcPr>
          <w:p>
            <w:pPr>
              <w:pStyle w:val="956"/>
              <w:jc w:val="left"/>
              <w:spacing w:line="240" w:lineRule="auto"/>
              <w:rPr>
                <w:rFonts w:hint="eastAsia" w:ascii="宋体" w:hAnsi="宋体" w:eastAsia="宋体" w:cs="宋体"/>
                <w:b/>
                <w:sz w:val="21"/>
                <w:szCs w:val="21"/>
              </w:rPr>
            </w:pPr>
            <w:r>
              <w:rPr>
                <w:rFonts w:hint="eastAsia" w:ascii="宋体" w:hAnsi="宋体" w:eastAsia="宋体" w:cs="宋体"/>
                <w:sz w:val="21"/>
                <w:szCs w:val="21"/>
              </w:rPr>
              <w:t xml:space="preserve">投标（响应）函</w:t>
            </w:r>
            <w:r/>
          </w:p>
        </w:tc>
        <w:tc>
          <w:tcPr>
            <w:tcW w:w="2387" w:type="pct"/>
            <w:vAlign w:val="center"/>
            <w:textDirection w:val="lrTb"/>
            <w:noWrap w:val="false"/>
          </w:tcPr>
          <w:p>
            <w:pPr>
              <w:pStyle w:val="956"/>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格式见第三章</w:t>
            </w:r>
            <w:r/>
          </w:p>
        </w:tc>
      </w:tr>
      <w:tr>
        <w:trPr>
          <w:jc w:val="center"/>
        </w:trPr>
        <w:tc>
          <w:tcPr>
            <w:tcW w:w="487" w:type="pct"/>
            <w:vAlign w:val="center"/>
            <w:textDirection w:val="lrTb"/>
            <w:noWrap w:val="false"/>
          </w:tcPr>
          <w:p>
            <w:pPr>
              <w:pStyle w:val="956"/>
              <w:jc w:val="center"/>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2</w:t>
            </w:r>
            <w:r/>
          </w:p>
        </w:tc>
        <w:tc>
          <w:tcPr>
            <w:tcW w:w="2126" w:type="pct"/>
            <w:vAlign w:val="center"/>
            <w:textDirection w:val="lrTb"/>
            <w:noWrap w:val="false"/>
          </w:tcPr>
          <w:p>
            <w:pPr>
              <w:pStyle w:val="956"/>
              <w:jc w:val="left"/>
              <w:spacing w:line="240" w:lineRule="auto"/>
              <w:rPr>
                <w:rFonts w:hint="eastAsia" w:ascii="宋体" w:hAnsi="宋体" w:eastAsia="宋体" w:cs="宋体"/>
                <w:b/>
                <w:sz w:val="21"/>
                <w:szCs w:val="21"/>
              </w:rPr>
            </w:pPr>
            <w:r>
              <w:rPr>
                <w:rFonts w:hint="eastAsia" w:ascii="宋体" w:hAnsi="宋体" w:eastAsia="宋体" w:cs="宋体"/>
                <w:sz w:val="21"/>
                <w:szCs w:val="21"/>
              </w:rPr>
              <w:t xml:space="preserve">法定代表人授权委托书（如有授权）</w:t>
            </w:r>
            <w:r/>
          </w:p>
        </w:tc>
        <w:tc>
          <w:tcPr>
            <w:tcW w:w="2387" w:type="pct"/>
            <w:vAlign w:val="center"/>
            <w:textDirection w:val="lrTb"/>
            <w:noWrap w:val="false"/>
          </w:tcPr>
          <w:p>
            <w:pPr>
              <w:pStyle w:val="956"/>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格式见第三章</w:t>
            </w:r>
            <w:r/>
          </w:p>
        </w:tc>
      </w:tr>
      <w:tr>
        <w:trPr>
          <w:jc w:val="center"/>
        </w:trPr>
        <w:tc>
          <w:tcPr>
            <w:tcW w:w="487" w:type="pct"/>
            <w:vAlign w:val="center"/>
            <w:textDirection w:val="lrTb"/>
            <w:noWrap w:val="false"/>
          </w:tcPr>
          <w:p>
            <w:pPr>
              <w:pStyle w:val="956"/>
              <w:jc w:val="center"/>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3</w:t>
            </w:r>
            <w:r/>
          </w:p>
        </w:tc>
        <w:tc>
          <w:tcPr>
            <w:tcW w:w="2126" w:type="pct"/>
            <w:vAlign w:val="center"/>
            <w:textDirection w:val="lrTb"/>
            <w:noWrap w:val="false"/>
          </w:tcPr>
          <w:p>
            <w:pPr>
              <w:pStyle w:val="956"/>
              <w:jc w:val="left"/>
              <w:spacing w:line="240" w:lineRule="auto"/>
              <w:rPr>
                <w:rFonts w:hint="eastAsia" w:ascii="宋体" w:hAnsi="宋体" w:eastAsia="宋体" w:cs="宋体"/>
                <w:b/>
                <w:sz w:val="21"/>
                <w:szCs w:val="21"/>
              </w:rPr>
            </w:pPr>
            <w:r>
              <w:rPr>
                <w:rFonts w:hint="eastAsia" w:ascii="宋体" w:hAnsi="宋体" w:eastAsia="宋体" w:cs="宋体"/>
                <w:sz w:val="21"/>
                <w:szCs w:val="21"/>
              </w:rPr>
              <w:t xml:space="preserve">供应商法定代表人身份证扫描件、供应商代理人身份证扫描件（如有授权）</w:t>
            </w:r>
            <w:r/>
          </w:p>
        </w:tc>
        <w:tc>
          <w:tcPr>
            <w:tcW w:w="2387" w:type="pct"/>
            <w:vAlign w:val="center"/>
            <w:textDirection w:val="lrTb"/>
            <w:noWrap w:val="false"/>
          </w:tcPr>
          <w:p>
            <w:pPr>
              <w:pStyle w:val="956"/>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供应商法定代表人身份证扫描件、供应商代理人身份证扫描件（如有授权）</w:t>
            </w:r>
            <w:r/>
          </w:p>
        </w:tc>
      </w:tr>
      <w:tr>
        <w:trPr>
          <w:jc w:val="center"/>
        </w:trPr>
        <w:tc>
          <w:tcPr>
            <w:tcW w:w="487" w:type="pct"/>
            <w:vAlign w:val="center"/>
            <w:textDirection w:val="lrTb"/>
            <w:noWrap w:val="false"/>
          </w:tcPr>
          <w:p>
            <w:pPr>
              <w:pStyle w:val="956"/>
              <w:jc w:val="center"/>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4</w:t>
            </w:r>
            <w:r/>
          </w:p>
        </w:tc>
        <w:tc>
          <w:tcPr>
            <w:tcW w:w="2126" w:type="pct"/>
            <w:vAlign w:val="center"/>
            <w:textDirection w:val="lrTb"/>
            <w:noWrap w:val="false"/>
          </w:tcPr>
          <w:p>
            <w:pPr>
              <w:pStyle w:val="956"/>
              <w:jc w:val="left"/>
              <w:spacing w:line="240" w:lineRule="auto"/>
              <w:rPr>
                <w:rFonts w:hint="eastAsia" w:ascii="宋体" w:hAnsi="宋体" w:eastAsia="宋体" w:cs="宋体"/>
                <w:b/>
                <w:sz w:val="21"/>
                <w:szCs w:val="21"/>
              </w:rPr>
            </w:pPr>
            <w:r>
              <w:rPr>
                <w:rFonts w:hint="eastAsia" w:ascii="宋体" w:hAnsi="宋体" w:eastAsia="宋体" w:cs="宋体"/>
                <w:sz w:val="21"/>
                <w:szCs w:val="21"/>
              </w:rPr>
              <w:t xml:space="preserve">《供应商基本情况表》《资格文件的声明函》</w:t>
            </w:r>
            <w:r/>
          </w:p>
        </w:tc>
        <w:tc>
          <w:tcPr>
            <w:tcW w:w="2387" w:type="pct"/>
            <w:vAlign w:val="center"/>
            <w:textDirection w:val="lrTb"/>
            <w:noWrap w:val="false"/>
          </w:tcPr>
          <w:p>
            <w:pPr>
              <w:pStyle w:val="956"/>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格式见第三章</w:t>
            </w:r>
            <w:r/>
          </w:p>
        </w:tc>
      </w:tr>
      <w:tr>
        <w:trPr>
          <w:jc w:val="center"/>
        </w:trPr>
        <w:tc>
          <w:tcPr>
            <w:tcW w:w="487" w:type="pct"/>
            <w:vAlign w:val="center"/>
            <w:textDirection w:val="lrTb"/>
            <w:noWrap w:val="false"/>
          </w:tcPr>
          <w:p>
            <w:pPr>
              <w:pStyle w:val="956"/>
              <w:jc w:val="center"/>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5</w:t>
            </w:r>
            <w:r/>
          </w:p>
        </w:tc>
        <w:tc>
          <w:tcPr>
            <w:tcW w:w="2126" w:type="pct"/>
            <w:vAlign w:val="center"/>
            <w:textDirection w:val="lrTb"/>
            <w:noWrap w:val="false"/>
          </w:tcPr>
          <w:p>
            <w:pPr>
              <w:pStyle w:val="956"/>
              <w:jc w:val="left"/>
              <w:spacing w:line="240" w:lineRule="auto"/>
              <w:rPr>
                <w:rFonts w:hint="eastAsia" w:ascii="宋体" w:hAnsi="宋体" w:eastAsia="宋体" w:cs="宋体"/>
                <w:b/>
                <w:sz w:val="21"/>
                <w:szCs w:val="21"/>
              </w:rPr>
            </w:pPr>
            <w:r>
              <w:rPr>
                <w:rFonts w:hint="eastAsia" w:ascii="宋体" w:hAnsi="宋体" w:eastAsia="宋体" w:cs="宋体"/>
                <w:sz w:val="21"/>
                <w:szCs w:val="21"/>
              </w:rPr>
              <w:t xml:space="preserve">《对投标人（供应商）有直接控股、管理关系的单位情况表》</w:t>
            </w:r>
            <w:r/>
          </w:p>
        </w:tc>
        <w:tc>
          <w:tcPr>
            <w:tcW w:w="2387" w:type="pct"/>
            <w:vAlign w:val="center"/>
            <w:textDirection w:val="lrTb"/>
            <w:noWrap w:val="false"/>
          </w:tcPr>
          <w:p>
            <w:pPr>
              <w:pStyle w:val="956"/>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格式见第三章</w:t>
            </w:r>
            <w:r/>
          </w:p>
        </w:tc>
      </w:tr>
      <w:tr>
        <w:trPr>
          <w:jc w:val="center"/>
        </w:trPr>
        <w:tc>
          <w:tcPr>
            <w:tcW w:w="487" w:type="pct"/>
            <w:vAlign w:val="center"/>
            <w:textDirection w:val="lrTb"/>
            <w:noWrap w:val="false"/>
          </w:tcPr>
          <w:p>
            <w:pPr>
              <w:pStyle w:val="956"/>
              <w:jc w:val="center"/>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6</w:t>
            </w:r>
            <w:r/>
          </w:p>
        </w:tc>
        <w:tc>
          <w:tcPr>
            <w:tcW w:w="2126" w:type="pct"/>
            <w:vAlign w:val="center"/>
            <w:textDirection w:val="lrTb"/>
            <w:noWrap w:val="false"/>
          </w:tcPr>
          <w:p>
            <w:pPr>
              <w:pStyle w:val="956"/>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《商务要求偏离表》</w:t>
            </w:r>
            <w:r/>
          </w:p>
        </w:tc>
        <w:tc>
          <w:tcPr>
            <w:tcW w:w="2387" w:type="pct"/>
            <w:vAlign w:val="center"/>
            <w:textDirection w:val="lrTb"/>
            <w:noWrap w:val="false"/>
          </w:tcPr>
          <w:p>
            <w:pPr>
              <w:pStyle w:val="956"/>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格式见第三章</w:t>
            </w:r>
            <w:r/>
          </w:p>
        </w:tc>
      </w:tr>
      <w:tr>
        <w:trPr>
          <w:jc w:val="center"/>
        </w:trPr>
        <w:tc>
          <w:tcPr>
            <w:gridSpan w:val="3"/>
            <w:tcW w:w="5000" w:type="pct"/>
            <w:vAlign w:val="center"/>
            <w:textDirection w:val="lrTb"/>
            <w:noWrap w:val="false"/>
          </w:tcPr>
          <w:p>
            <w:pPr>
              <w:pStyle w:val="956"/>
              <w:jc w:val="center"/>
              <w:spacing w:line="240" w:lineRule="auto"/>
              <w:rPr>
                <w:rFonts w:hint="eastAsia" w:ascii="宋体" w:hAnsi="宋体" w:eastAsia="宋体" w:cs="宋体"/>
                <w:sz w:val="21"/>
                <w:szCs w:val="21"/>
              </w:rPr>
            </w:pPr>
            <w:r>
              <w:rPr>
                <w:rFonts w:hint="eastAsia" w:ascii="宋体" w:hAnsi="宋体" w:eastAsia="宋体" w:cs="宋体"/>
                <w:b/>
                <w:sz w:val="21"/>
                <w:szCs w:val="21"/>
              </w:rPr>
              <w:t xml:space="preserve">三、技术要求</w:t>
            </w:r>
            <w:r/>
          </w:p>
        </w:tc>
      </w:tr>
      <w:tr>
        <w:trPr>
          <w:jc w:val="center"/>
        </w:trPr>
        <w:tc>
          <w:tcPr>
            <w:tcW w:w="487" w:type="pct"/>
            <w:vAlign w:val="center"/>
            <w:textDirection w:val="lrTb"/>
            <w:noWrap w:val="false"/>
          </w:tcPr>
          <w:p>
            <w:pPr>
              <w:pStyle w:val="956"/>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2126" w:type="pct"/>
            <w:vAlign w:val="center"/>
            <w:textDirection w:val="lrTb"/>
            <w:noWrap w:val="false"/>
          </w:tcPr>
          <w:p>
            <w:pPr>
              <w:pStyle w:val="956"/>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《服务或技术要求偏离表》</w:t>
            </w:r>
            <w:r/>
          </w:p>
        </w:tc>
        <w:tc>
          <w:tcPr>
            <w:tcW w:w="2387" w:type="pct"/>
            <w:vAlign w:val="center"/>
            <w:textDirection w:val="lrTb"/>
            <w:noWrap w:val="false"/>
          </w:tcPr>
          <w:p>
            <w:pPr>
              <w:pStyle w:val="956"/>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格式见第三章</w:t>
            </w:r>
            <w:r/>
          </w:p>
        </w:tc>
      </w:tr>
      <w:tr>
        <w:trPr>
          <w:jc w:val="center"/>
        </w:trPr>
        <w:tc>
          <w:tcPr>
            <w:tcW w:w="487" w:type="pct"/>
            <w:vAlign w:val="center"/>
            <w:textDirection w:val="lrTb"/>
            <w:noWrap w:val="false"/>
          </w:tcPr>
          <w:p>
            <w:pPr>
              <w:pStyle w:val="956"/>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2126" w:type="pct"/>
            <w:vAlign w:val="center"/>
            <w:textDirection w:val="lrTb"/>
            <w:noWrap w:val="false"/>
          </w:tcPr>
          <w:p>
            <w:pPr>
              <w:pStyle w:val="956"/>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《服务实施方案》</w:t>
            </w:r>
            <w:r/>
          </w:p>
        </w:tc>
        <w:tc>
          <w:tcPr>
            <w:tcW w:w="2387" w:type="pct"/>
            <w:vAlign w:val="center"/>
            <w:textDirection w:val="lrTb"/>
            <w:noWrap w:val="false"/>
          </w:tcPr>
          <w:p>
            <w:pPr>
              <w:pStyle w:val="956"/>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格式见第三章</w:t>
            </w:r>
            <w:r/>
          </w:p>
        </w:tc>
      </w:tr>
      <w:tr>
        <w:trPr>
          <w:jc w:val="center"/>
        </w:trPr>
        <w:tc>
          <w:tcPr>
            <w:tcW w:w="487" w:type="pct"/>
            <w:vAlign w:val="center"/>
            <w:textDirection w:val="lrTb"/>
            <w:noWrap w:val="false"/>
          </w:tcPr>
          <w:p>
            <w:pPr>
              <w:pStyle w:val="956"/>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W w:w="2126" w:type="pct"/>
            <w:textDirection w:val="lrTb"/>
            <w:noWrap w:val="false"/>
          </w:tcPr>
          <w:p>
            <w:pPr>
              <w:pStyle w:val="956"/>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采购需求中所涉及到的或供应商认为需加以说明或证明的其他有关符合性证明材料、证明（如有）</w:t>
            </w:r>
            <w:r/>
          </w:p>
        </w:tc>
        <w:tc>
          <w:tcPr>
            <w:tcW w:w="2387" w:type="pct"/>
            <w:vAlign w:val="center"/>
            <w:textDirection w:val="lrTb"/>
            <w:noWrap w:val="false"/>
          </w:tcPr>
          <w:p>
            <w:pPr>
              <w:pStyle w:val="956"/>
              <w:spacing w:line="240" w:lineRule="auto"/>
              <w:rPr>
                <w:rFonts w:hint="eastAsia" w:ascii="宋体" w:hAnsi="宋体" w:eastAsia="宋体" w:cs="宋体"/>
                <w:sz w:val="21"/>
                <w:szCs w:val="21"/>
              </w:rPr>
            </w:pPr>
            <w:r>
              <w:rPr>
                <w:rFonts w:hint="eastAsia" w:ascii="宋体" w:hAnsi="宋体" w:eastAsia="宋体" w:cs="宋体"/>
                <w:sz w:val="21"/>
                <w:szCs w:val="21"/>
              </w:rPr>
              <w:t xml:space="preserve">格式自拟</w:t>
            </w:r>
            <w:r/>
          </w:p>
        </w:tc>
      </w:tr>
    </w:tbl>
    <w:p>
      <w:pPr>
        <w:ind w:firstLine="482"/>
        <w:spacing w:line="360" w:lineRule="auto"/>
        <w:tabs>
          <w:tab w:val="left" w:pos="0" w:leader="none"/>
          <w:tab w:val="left" w:pos="600" w:leader="none"/>
        </w:tabs>
        <w:rPr>
          <w:rFonts w:hint="eastAsia" w:ascii="宋体" w:hAnsi="宋体" w:eastAsia="宋体" w:cs="宋体"/>
          <w:b/>
          <w:sz w:val="24"/>
          <w:szCs w:val="24"/>
          <w:u w:val="single"/>
          <w:shd w:val="clear" w:color="auto" w:fill="ffffff"/>
        </w:rPr>
      </w:pPr>
      <w:r/>
      <w:bookmarkStart w:id="7" w:name="_Hlk193373720"/>
      <w:r>
        <w:rPr>
          <w:rFonts w:hint="eastAsia" w:ascii="宋体" w:hAnsi="宋体" w:eastAsia="宋体" w:cs="宋体"/>
          <w:b/>
          <w:sz w:val="24"/>
          <w:szCs w:val="24"/>
          <w:u w:val="single"/>
          <w:shd w:val="clear" w:color="auto" w:fill="ffffff"/>
        </w:rPr>
        <w:t xml:space="preserve">以上为符合性审查的要求和必须提供的材料，未按要求提供的投标（响应）无效。</w:t>
      </w:r>
      <w:bookmarkEnd w:id="7"/>
      <w:r/>
      <w:r/>
    </w:p>
    <w:p>
      <w:pPr>
        <w:ind w:firstLine="482"/>
        <w:spacing w:line="360" w:lineRule="auto"/>
        <w:tabs>
          <w:tab w:val="left" w:pos="0" w:leader="none"/>
          <w:tab w:val="left" w:pos="600" w:leader="none"/>
        </w:tabs>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14.1.5《拟投入本项目人员配备一览表》《类似项目一览表》（格式见第三章）；</w:t>
      </w:r>
      <w:r/>
    </w:p>
    <w:p>
      <w:pPr>
        <w:ind w:firstLine="482"/>
        <w:spacing w:line="360" w:lineRule="auto"/>
        <w:tabs>
          <w:tab w:val="left" w:pos="0" w:leader="none"/>
          <w:tab w:val="left" w:pos="600" w:leader="none"/>
        </w:tabs>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14.1.</w:t>
      </w:r>
      <w:r>
        <w:rPr>
          <w:rFonts w:hint="eastAsia" w:ascii="宋体" w:hAnsi="宋体" w:eastAsia="宋体" w:cs="宋体"/>
          <w:b/>
          <w:sz w:val="24"/>
          <w:szCs w:val="24"/>
          <w:shd w:val="clear" w:color="auto" w:fill="ffffff"/>
        </w:rPr>
        <w:t xml:space="preserve">6</w:t>
      </w:r>
      <w:r>
        <w:rPr>
          <w:rFonts w:hint="eastAsia" w:ascii="宋体" w:hAnsi="宋体" w:eastAsia="宋体" w:cs="宋体"/>
          <w:b/>
          <w:sz w:val="24"/>
          <w:szCs w:val="24"/>
          <w:shd w:val="clear" w:color="auto" w:fill="ffffff"/>
        </w:rPr>
        <w:t xml:space="preserve">综合评审其他文件相关要求详见采购文件第六章评审办法。</w:t>
      </w:r>
      <w:r/>
    </w:p>
    <w:p>
      <w:pPr>
        <w:ind w:firstLine="482"/>
        <w:spacing w:line="360" w:lineRule="auto"/>
        <w:tabs>
          <w:tab w:val="left" w:pos="0" w:leader="none"/>
          <w:tab w:val="left" w:pos="600" w:leader="none"/>
        </w:tabs>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注：</w:t>
      </w:r>
      <w:r/>
    </w:p>
    <w:p>
      <w:pPr>
        <w:ind w:firstLine="482"/>
        <w:spacing w:line="360" w:lineRule="auto"/>
        <w:tabs>
          <w:tab w:val="left" w:pos="0" w:leader="none"/>
          <w:tab w:val="left" w:pos="600" w:leader="none"/>
        </w:tabs>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（1）供应商必须提交上述14.1.1—14.1.</w:t>
      </w:r>
      <w:r>
        <w:rPr>
          <w:rFonts w:hint="eastAsia" w:ascii="宋体" w:hAnsi="宋体" w:eastAsia="宋体" w:cs="宋体"/>
          <w:b/>
          <w:sz w:val="24"/>
          <w:szCs w:val="24"/>
          <w:shd w:val="clear" w:color="auto" w:fill="ffffff"/>
        </w:rPr>
        <w:t xml:space="preserve">4</w:t>
      </w:r>
      <w:r>
        <w:rPr>
          <w:rFonts w:hint="eastAsia" w:ascii="宋体" w:hAnsi="宋体" w:eastAsia="宋体" w:cs="宋体"/>
          <w:b/>
          <w:sz w:val="24"/>
          <w:szCs w:val="24"/>
          <w:shd w:val="clear" w:color="auto" w:fill="ffffff"/>
        </w:rPr>
        <w:t xml:space="preserve">款规定的资料。否则，投标（响应）文件将被视为因未实质性响应采购文件要求而被拒绝。</w:t>
      </w:r>
      <w:r/>
    </w:p>
    <w:p>
      <w:pPr>
        <w:ind w:firstLine="480"/>
        <w:spacing w:line="360" w:lineRule="auto"/>
        <w:rPr>
          <w:rFonts w:hint="eastAsia" w:ascii="宋体" w:hAnsi="宋体" w:eastAsia="宋体" w:cs="宋体"/>
          <w:sz w:val="24"/>
          <w:szCs w:val="24"/>
        </w:rPr>
      </w:pPr>
      <w:r/>
      <w:bookmarkStart w:id="8" w:name="_Hlk158131259"/>
      <w:r>
        <w:rPr>
          <w:rFonts w:hint="eastAsia" w:ascii="宋体" w:hAnsi="宋体" w:eastAsia="宋体" w:cs="宋体"/>
          <w:sz w:val="24"/>
          <w:szCs w:val="24"/>
        </w:rPr>
        <w:t xml:space="preserve">制作电子投标（响应）文件时请与电子投标（响应）文件制作软件目录一一对应，将相</w:t>
      </w:r>
      <w:r>
        <w:rPr>
          <w:rFonts w:hint="eastAsia" w:ascii="宋体" w:hAnsi="宋体" w:eastAsia="宋体" w:cs="宋体"/>
          <w:sz w:val="24"/>
          <w:szCs w:val="24"/>
        </w:rPr>
        <w:t xml:space="preserve">关资料上传至相应模块。供应商应保证上传的投标（响应）文件完整、清晰可辨认，若因上传资料过小或模糊不清等无法辨认的都视为该资料未提供。</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供应商必须保证全部投标（响应）资料的真实性，如有虚假或对采购文件所要求说明的情况故意隐瞒或虚报，视为不实质性响应采购文件，响应无效。</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如供应商投标（响应）文件中某些条款不响应采购文件提出的全部采购内容与服务要求，须在偏离表中逐条列出，未列出的视同响应。</w:t>
      </w:r>
      <w:bookmarkEnd w:id="8"/>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磋商过程中如有问题采购代理机构工作人员会及时通过《投标供应商确认函》留存的手机号与供应商联系。请供应商确保该手机号磋商当日通讯畅通，否则因此导致的对供应商不利的后果由供应商自行承担。</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15.</w:t>
      </w:r>
      <w:bookmarkStart w:id="9" w:name="_Hlk193374150"/>
      <w:r>
        <w:rPr>
          <w:rFonts w:hint="eastAsia" w:ascii="宋体" w:hAnsi="宋体" w:eastAsia="宋体" w:cs="宋体"/>
          <w:b/>
          <w:bCs/>
          <w:sz w:val="24"/>
          <w:szCs w:val="24"/>
        </w:rPr>
        <w:t xml:space="preserve">电子投标（响应）文件的制作及递交</w:t>
      </w:r>
      <w:bookmarkEnd w:id="9"/>
      <w:r/>
      <w:r/>
    </w:p>
    <w:p>
      <w:pPr>
        <w:ind w:firstLine="480"/>
        <w:spacing w:line="360" w:lineRule="auto"/>
        <w:rPr>
          <w:rFonts w:hint="eastAsia" w:ascii="宋体" w:hAnsi="宋体" w:eastAsia="宋体" w:cs="宋体"/>
          <w:sz w:val="24"/>
          <w:szCs w:val="24"/>
        </w:rPr>
      </w:pPr>
      <w:r/>
      <w:bookmarkStart w:id="10" w:name="_Hlk140247794"/>
      <w:r>
        <w:rPr>
          <w:rFonts w:hint="eastAsia" w:ascii="宋体" w:hAnsi="宋体" w:eastAsia="宋体" w:cs="宋体"/>
          <w:sz w:val="24"/>
          <w:szCs w:val="24"/>
        </w:rPr>
        <w:t xml:space="preserve">15.1电子投标（响应）文件制作：本项目为网上招投标项目，请供应商插入CA证书登录“苏采云”系统下载客户端（参与项目页面可下载客户端及客户端使用说明），在客户端编制电子投标（响应）文件并进行CA加密。操作步骤详见“苏采云”系统页面提示和《操作手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15.2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注：（1）请供应商务必保管好编制递交电子投标（响应）文件时使用的CA，如因丢失、损坏等原因更换CA锁时，需重新制作电子投标（响应）文件并递交，否则可能无法解密，因此导致的投标（响应）失败等不利后果由供应商自行承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如本项目在政府采购信息发布媒体上发布了更正（补充）公告，请供应商务必在“苏采云”系统中下载更正（补充）资料，根据更正后的采购文件重新编制电子投标（响应）文件并递交，否则可能无法解密，因此导致的投标（响应）失败等不利后果由供应商自行承担。</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15.3投标（响应）文件未按照采购文件要求加盖CA电子公章的，响应无效。</w:t>
      </w:r>
      <w:r/>
    </w:p>
    <w:p>
      <w:pPr>
        <w:ind w:firstLine="482"/>
        <w:jc w:val="left"/>
        <w:spacing w:line="360" w:lineRule="auto"/>
        <w:tabs>
          <w:tab w:val="left" w:pos="142" w:leader="none"/>
          <w:tab w:val="left" w:pos="600" w:leader="none"/>
        </w:tabs>
        <w:rPr>
          <w:rFonts w:hint="eastAsia" w:ascii="宋体" w:hAnsi="宋体" w:eastAsia="宋体" w:cs="宋体"/>
          <w:b/>
          <w:bCs/>
          <w:sz w:val="24"/>
          <w:szCs w:val="24"/>
        </w:rPr>
      </w:pPr>
      <w:r>
        <w:rPr>
          <w:rFonts w:hint="eastAsia" w:ascii="宋体" w:hAnsi="宋体" w:eastAsia="宋体" w:cs="宋体"/>
          <w:b/>
          <w:bCs/>
          <w:sz w:val="24"/>
          <w:szCs w:val="24"/>
        </w:rPr>
        <w:t xml:space="preserve">15.</w:t>
      </w:r>
      <w:r>
        <w:rPr>
          <w:rFonts w:hint="eastAsia" w:ascii="宋体" w:hAnsi="宋体" w:eastAsia="宋体" w:cs="宋体"/>
          <w:b/>
          <w:bCs/>
          <w:sz w:val="24"/>
          <w:szCs w:val="24"/>
        </w:rPr>
        <w:t xml:space="preserve">4</w:t>
      </w:r>
      <w:r>
        <w:rPr>
          <w:rFonts w:hint="eastAsia" w:ascii="宋体" w:hAnsi="宋体" w:eastAsia="宋体" w:cs="宋体"/>
          <w:b/>
          <w:bCs/>
          <w:sz w:val="24"/>
          <w:szCs w:val="24"/>
        </w:rPr>
        <w:t xml:space="preserve">如不同投标（响应）文件制作机器码一致，则投标（响应）无效。</w:t>
      </w:r>
      <w:bookmarkEnd w:id="10"/>
      <w:r/>
      <w:r/>
    </w:p>
    <w:p>
      <w:pPr>
        <w:ind w:firstLine="482"/>
        <w:jc w:val="left"/>
        <w:spacing w:line="360" w:lineRule="auto"/>
        <w:tabs>
          <w:tab w:val="left" w:pos="142" w:leader="none"/>
          <w:tab w:val="left" w:pos="600" w:leader="none"/>
        </w:tabs>
        <w:rPr>
          <w:rFonts w:hint="eastAsia" w:ascii="宋体" w:hAnsi="宋体" w:eastAsia="宋体" w:cs="宋体"/>
          <w:b/>
          <w:bCs/>
          <w:sz w:val="24"/>
          <w:szCs w:val="24"/>
        </w:rPr>
      </w:pPr>
      <w:r>
        <w:rPr>
          <w:rFonts w:hint="eastAsia" w:ascii="宋体" w:hAnsi="宋体" w:eastAsia="宋体" w:cs="宋体"/>
          <w:b/>
          <w:bCs/>
          <w:sz w:val="24"/>
          <w:szCs w:val="24"/>
        </w:rPr>
        <w:t xml:space="preserve">16.报价（编制）要求的说明</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16.1投标（响应）报价包括完成本项目采购所需的一切费用，除非因特殊原因并经买卖双方协商同意，供应商不得再要求追加任何费用。同时，除非合同条款中另有规定，否则，供应商所报价格在合同实施期间不因市场变化因素而变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16.2供应商应对采购文件内所要采购的全部内容进行报价，只投其中部分内容者，其投标（响应）文件将被拒绝。但如果采购文件要求分采购包的，则供应商可以有选择地只投其中一个或几个采购包，也可以投全部采购包，但各采购包应分别计算填写单价和总价。</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16.3一项内容只允许一个报价，采购单位不接受任何有选择性地报价。</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16.4投标（响应）文件报价中的单价和总价全部采用人民币表示，除非合同的特殊条款另有规定。</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16.5最低报价不能作为中标（成交）的保证。</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17.履约保证金</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根据《关于在全省政府采购领域推行电子履约保函（保险）的通知（苏财购</w:t>
      </w:r>
      <w:r>
        <w:rPr>
          <w:rFonts w:hint="eastAsia" w:ascii="宋体" w:hAnsi="宋体" w:eastAsia="宋体" w:cs="宋体"/>
          <w:sz w:val="24"/>
          <w:szCs w:val="24"/>
        </w:rPr>
        <w:t xml:space="preserve">〔</w:t>
      </w:r>
      <w:r>
        <w:rPr>
          <w:rFonts w:ascii="宋体" w:hAnsi="宋体" w:eastAsia="宋体" w:cs="宋体"/>
          <w:sz w:val="24"/>
          <w:szCs w:val="24"/>
        </w:rPr>
        <w:t xml:space="preserve">2023</w:t>
      </w:r>
      <w:r>
        <w:rPr>
          <w:rFonts w:hint="eastAsia" w:ascii="宋体" w:hAnsi="宋体" w:eastAsia="宋体" w:cs="宋体"/>
          <w:sz w:val="24"/>
          <w:szCs w:val="24"/>
        </w:rPr>
        <w:t xml:space="preserve">〕</w:t>
      </w:r>
      <w:r>
        <w:rPr>
          <w:rFonts w:hint="eastAsia" w:ascii="宋体" w:hAnsi="宋体" w:eastAsia="宋体" w:cs="宋体"/>
          <w:sz w:val="24"/>
          <w:szCs w:val="24"/>
        </w:rPr>
        <w:t xml:space="preserve">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17.1中标（成交）供应商应按前附表的规定提交履约保证金。</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17.2在中标（成交）通知书发出的七天内，中标（成交）单位应当以支票、汇票、本票或者金融机构、担保机构出具的保函等非现金形式提交履约保证金。如选择转账方式提交履约保证金的，款项转入以下账户：</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账  户：</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开户行：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账  号：</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17.3中标（成交）单位无故拖延或拒不提交履约保证金的，视为拒绝与采购人签订合同，采购人可以按照评审报告推荐的中标（成交）候选人名单排序，确定下一候选人为中标（成交）单位或者重新开展政府采购活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17.4履约保证金（无息）在服务期满且服务缺陷更正后，中标（成交）方配合采购人和新中标（成交）单位办理移交手续，由采购人确认后退还。如中标（成交）方对服务缺陷不予更正，采购人有权另请其他单位更正，所发生的费用在履约保证金中扣除。</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18.投标（响应）文件的有效期</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18.1自</w:t>
      </w:r>
      <w:r>
        <w:rPr>
          <w:rFonts w:hint="eastAsia" w:ascii="宋体" w:hAnsi="宋体" w:eastAsia="宋体" w:cs="宋体"/>
          <w:sz w:val="24"/>
        </w:rPr>
        <w:t xml:space="preserve">投标（响应）文件提交截止之日</w:t>
      </w:r>
      <w:r>
        <w:rPr>
          <w:rFonts w:hint="eastAsia" w:ascii="宋体" w:hAnsi="宋体" w:eastAsia="宋体" w:cs="宋体"/>
          <w:sz w:val="24"/>
          <w:szCs w:val="24"/>
        </w:rPr>
        <w:t xml:space="preserve">起</w:t>
      </w:r>
      <w:r>
        <w:rPr>
          <w:rFonts w:hint="eastAsia" w:ascii="宋体" w:hAnsi="宋体" w:eastAsia="宋体" w:cs="宋体"/>
          <w:sz w:val="24"/>
          <w:szCs w:val="24"/>
          <w:u w:val="single"/>
        </w:rPr>
        <w:t xml:space="preserve">90</w:t>
      </w:r>
      <w:r>
        <w:rPr>
          <w:rFonts w:hint="eastAsia" w:ascii="宋体" w:hAnsi="宋体" w:eastAsia="宋体" w:cs="宋体"/>
          <w:sz w:val="24"/>
          <w:szCs w:val="24"/>
        </w:rPr>
        <w:t xml:space="preserve">天内，投标（响应）文件应保持有效。有效期短于这个规定期限的响应，将被拒绝。</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18.2在特殊情况下，采购单位可与供应商协商延长投标（响应）文件的有效期。这种要求和答复都应以书面形式进行。同意延长有效期的供应商不能修改投标（响应）文件，拒绝接受延期要求的供应商的响应将被拒绝。</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19.响应截止时间</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19.1</w:t>
      </w:r>
      <w:bookmarkStart w:id="11" w:name="_Hlk193374892"/>
      <w:r>
        <w:rPr>
          <w:rFonts w:hint="eastAsia" w:ascii="宋体" w:hAnsi="宋体" w:eastAsia="宋体" w:cs="宋体"/>
          <w:sz w:val="24"/>
          <w:szCs w:val="24"/>
        </w:rPr>
        <w:t xml:space="preserve">电子投标（响应）文件制作完成后请于投标（响应）截止时间前上传，否则视为放弃参加该采购项目。</w:t>
      </w:r>
      <w:bookmarkEnd w:id="11"/>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19.2</w:t>
      </w:r>
      <w:bookmarkStart w:id="12" w:name="_Hlk193374912"/>
      <w:r>
        <w:rPr>
          <w:rFonts w:hint="eastAsia" w:ascii="宋体" w:hAnsi="宋体" w:eastAsia="宋体" w:cs="宋体"/>
          <w:sz w:val="24"/>
          <w:szCs w:val="24"/>
        </w:rPr>
        <w:t xml:space="preserve">采</w:t>
      </w:r>
      <w:bookmarkEnd w:id="12"/>
      <w:r>
        <w:rPr>
          <w:rFonts w:hint="eastAsia" w:ascii="宋体" w:hAnsi="宋体" w:eastAsia="宋体" w:cs="宋体"/>
          <w:sz w:val="24"/>
          <w:szCs w:val="24"/>
        </w:rPr>
        <w:t xml:space="preserve">购人或采购代理机构推迟投标（响应）截止时间时，以更正公告形式发布。在这种情况下，采购人或采购代理机构和投标（响应）单位的权利和义务将受到新的截止期的约束。</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19.3</w:t>
      </w:r>
      <w:bookmarkStart w:id="13" w:name="_Hlk193374938"/>
      <w:r>
        <w:rPr>
          <w:rFonts w:hint="eastAsia" w:ascii="宋体" w:hAnsi="宋体" w:eastAsia="宋体" w:cs="宋体"/>
          <w:sz w:val="24"/>
          <w:szCs w:val="24"/>
        </w:rPr>
        <w:t xml:space="preserve">在投标（响应）截止时间止，采购人或采购代理机构收到的某采购包投标（响应）文件少于三份，采购人或采购代理机构有权宣布该采购包本次招标（采购）失败。</w:t>
      </w:r>
      <w:bookmarkEnd w:id="13"/>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19.4</w:t>
      </w:r>
      <w:bookmarkStart w:id="14" w:name="_Hlk193375128"/>
      <w:r>
        <w:rPr>
          <w:rFonts w:hint="eastAsia" w:ascii="宋体" w:hAnsi="宋体" w:eastAsia="宋体" w:cs="宋体"/>
          <w:sz w:val="24"/>
          <w:szCs w:val="24"/>
        </w:rPr>
        <w:t xml:space="preserve">供应商在投标（响应）截止时间前，可以对所递交的投标（响应）文件进行补充、修改或者撤回。</w:t>
      </w:r>
      <w:bookmarkEnd w:id="14"/>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D.开标和评标</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20.磋商程序</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20.1采购代理机构按本须知规定的时间、地点主持磋商采购活动。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20.2供应商通过“苏采云”系统在线参与磋商活动。供应商应当按照《苏采云系统供应商操作手册》规定在“苏采云”系统规定的时间内对投标（响应）文件进行解密。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20.3在投标（响应）文件网上递交截止时间止成功解密的供应商少于三家，则本次采购失败。</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20.4由磋商小组审查供应商解密的投标（响应）文件。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20.5磋商小组在对投标（响应）文件的有效性、完整性和响应程度进行审查时，可以要求供应商对投标（响应）文件中含义不明确、同类问题表述不一致或者有明显文字和计算错误的内容等做出必要的澄清、说明或者更正。供应商的澄清、说明或者更正不得超出投标（响应）文件的范围或者改变投标（响应）文件的实质性内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20.6磋商小组要求供应商澄清、说明或者更正投标（响应）文件应当以书面形式做出。供应商的澄清、说明或者更正应当由其单位加盖电子公章。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投标（响应）文件的补充部分。（此处规定时间的计算以系统中的倒计时间为准，供应商应随时保持系统在线，</w:t>
      </w:r>
      <w:r>
        <w:rPr>
          <w:rFonts w:hint="eastAsia" w:ascii="宋体" w:hAnsi="宋体" w:eastAsia="宋体" w:cs="宋体"/>
          <w:b/>
          <w:bCs/>
          <w:sz w:val="24"/>
          <w:szCs w:val="24"/>
        </w:rPr>
        <w:t xml:space="preserve">如因供应商自身原因未在规定时间内提交澄清确认资料的，导致的不利后果由供应商自行承担）。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20.7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20.8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采购文件的变动情况和磋商小组的要求在“苏采云”系统中重新提交投标（响应）文件，并加盖CA电子公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20.9磋商结束后，磋商小组将在“苏采云”系统向所有实质性响应的供应商发布“最后报价要求函”及最后报价格式表，要求所有实质性响应的供应商在规定时间内提交最后报价。</w:t>
      </w:r>
      <w:r/>
    </w:p>
    <w:p>
      <w:pPr>
        <w:ind w:firstLine="480"/>
        <w:spacing w:line="360" w:lineRule="auto"/>
        <w:widowControl/>
        <w:rPr>
          <w:rFonts w:hint="eastAsia" w:ascii="宋体" w:hAnsi="宋体" w:eastAsia="宋体" w:cs="宋体"/>
          <w:bCs/>
          <w:sz w:val="24"/>
          <w:szCs w:val="24"/>
        </w:rPr>
      </w:pPr>
      <w:r>
        <w:rPr>
          <w:rFonts w:hint="eastAsia" w:ascii="宋体" w:hAnsi="宋体" w:eastAsia="宋体" w:cs="宋体"/>
          <w:sz w:val="24"/>
          <w:szCs w:val="24"/>
        </w:rPr>
        <w:t xml:space="preserve">20.</w:t>
      </w:r>
      <w:r>
        <w:rPr>
          <w:rFonts w:hint="eastAsia" w:ascii="宋体" w:hAnsi="宋体" w:eastAsia="宋体" w:cs="宋体"/>
          <w:bCs/>
          <w:sz w:val="24"/>
          <w:szCs w:val="24"/>
        </w:rPr>
        <w:t xml:space="preserve">10供应商未在磋商小组规定的时间内在“苏采云”系统中提交最后报价的视为放弃磋商，其投标（响应）文件按无效响应处理，最后报价格式表须加盖CA电子公章,否则视为未提交最后报价</w:t>
      </w:r>
      <w:r>
        <w:rPr>
          <w:rFonts w:hint="eastAsia" w:ascii="宋体" w:hAnsi="宋体" w:eastAsia="宋体" w:cs="宋体"/>
          <w:bCs/>
          <w:sz w:val="24"/>
          <w:szCs w:val="24"/>
          <w:lang w:val="zh-CN"/>
        </w:rPr>
        <w:t xml:space="preserve">（</w:t>
      </w:r>
      <w:r>
        <w:rPr>
          <w:rFonts w:hint="eastAsia" w:ascii="宋体" w:hAnsi="宋体" w:eastAsia="宋体" w:cs="宋体"/>
          <w:b/>
          <w:sz w:val="24"/>
          <w:szCs w:val="24"/>
          <w:lang w:val="zh-CN"/>
        </w:rPr>
        <w:t xml:space="preserve">此处规定时间的计算以系统中的倒计时间为准</w:t>
      </w:r>
      <w:r>
        <w:rPr>
          <w:rFonts w:hint="eastAsia" w:ascii="宋体" w:hAnsi="宋体" w:eastAsia="宋体" w:cs="宋体"/>
          <w:bCs/>
          <w:sz w:val="24"/>
          <w:szCs w:val="24"/>
          <w:lang w:val="zh-CN"/>
        </w:rPr>
        <w:t xml:space="preserve">）。</w:t>
      </w:r>
      <w:r/>
    </w:p>
    <w:p>
      <w:pPr>
        <w:ind w:firstLine="48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已提交投标（响应）文件的供应商，在提交最后报价之前，可以根据磋商情况退出磋商，并在“苏采云”系统中提交“退出磋商函”并加盖CA电子公章。</w:t>
      </w:r>
      <w:r/>
    </w:p>
    <w:p>
      <w:pPr>
        <w:ind w:firstLine="48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进入项目评审流程后，建议各供应商法定代表人或授权委托人始终保持通讯顺畅，及时登录苏采云系统查阅、答复相关信息。 </w:t>
      </w:r>
      <w:r/>
    </w:p>
    <w:p>
      <w:pPr>
        <w:ind w:firstLine="48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20.11经磋商确定最终采购需求和提交最后报价的供应商后，由磋商小组采用综合评分法对提交最后报价的供应商的投标（响应）文件和最后报价进行综合评分。 </w:t>
      </w:r>
      <w:r/>
    </w:p>
    <w:p>
      <w:pPr>
        <w:ind w:firstLine="48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20.12磋商小组根据磋商成交原则确定成交供应商，并将结果通知所有参加磋商的供应商。</w:t>
      </w:r>
      <w:r/>
    </w:p>
    <w:p>
      <w:pPr>
        <w:ind w:firstLine="48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20.13在机器码检查中，出现不同供应商投标（响应）文件机器码一致情形的，投标（响应）文件将被认定为无效响应。</w:t>
      </w:r>
      <w:r/>
    </w:p>
    <w:p>
      <w:pPr>
        <w:ind w:firstLine="48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20.14如磋商过程中出现本采购文件未尽事宜，由磋商小组根据政府采购有关法律、法规讨论决定。</w:t>
      </w:r>
      <w:r/>
    </w:p>
    <w:p>
      <w:pPr>
        <w:ind w:firstLine="48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20.15以上磋商活动所涉及系统操作，以“苏采云”系统最新要求为准。</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21.信用查询</w:t>
      </w:r>
      <w:r/>
    </w:p>
    <w:p>
      <w:pPr>
        <w:ind w:firstLine="48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根据政府采购法及相关法规，以及苏州市财政局《关于印发苏州市市级政府采购信用记录查询和使用工作试行办法的通知》（苏财购</w:t>
      </w:r>
      <w:r>
        <w:rPr>
          <w:rFonts w:hint="eastAsia" w:ascii="宋体" w:hAnsi="宋体" w:eastAsia="宋体" w:cs="宋体"/>
          <w:bCs/>
          <w:sz w:val="24"/>
          <w:szCs w:val="24"/>
        </w:rPr>
        <w:t xml:space="preserve">〔</w:t>
      </w:r>
      <w:r>
        <w:rPr>
          <w:rFonts w:ascii="宋体" w:hAnsi="宋体" w:eastAsia="宋体" w:cs="宋体"/>
          <w:bCs/>
          <w:sz w:val="24"/>
          <w:szCs w:val="24"/>
        </w:rPr>
        <w:t xml:space="preserve">20</w:t>
      </w:r>
      <w:r>
        <w:rPr>
          <w:rFonts w:hint="eastAsia" w:ascii="宋体" w:hAnsi="宋体" w:eastAsia="宋体" w:cs="宋体"/>
          <w:bCs/>
          <w:sz w:val="24"/>
          <w:szCs w:val="24"/>
        </w:rPr>
        <w:t xml:space="preserve">17〕</w:t>
      </w:r>
      <w:r>
        <w:rPr>
          <w:rFonts w:hint="eastAsia" w:ascii="宋体" w:hAnsi="宋体" w:eastAsia="宋体" w:cs="宋体"/>
          <w:bCs/>
          <w:sz w:val="24"/>
          <w:szCs w:val="24"/>
        </w:rPr>
        <w:t xml:space="preserve">11号）文件的规定，采购人对供应商进行信用查询。</w:t>
      </w:r>
      <w:r/>
    </w:p>
    <w:p>
      <w:pPr>
        <w:ind w:firstLine="48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21.1查询时间：投标（响应）文件提交截止时间。</w:t>
      </w:r>
      <w:r/>
    </w:p>
    <w:p>
      <w:pPr>
        <w:ind w:firstLine="48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21.2查询渠道：</w:t>
      </w:r>
      <w:bookmarkStart w:id="15" w:name="_Hlk92794284"/>
      <w:r>
        <w:rPr>
          <w:rFonts w:hint="eastAsia" w:ascii="宋体" w:hAnsi="宋体" w:eastAsia="宋体" w:cs="宋体"/>
          <w:bCs/>
          <w:sz w:val="24"/>
          <w:szCs w:val="24"/>
        </w:rPr>
        <w:t xml:space="preserve">中国政府采购网（www.ccgp.gov.cn）、信用中国（www.creditchina.gov.cn）、信用江苏（</w:t>
      </w:r>
      <w:hyperlink r:id="rId21" w:tooltip="http://www.jscredit.gov.cn/" w:history="1">
        <w:r>
          <w:rPr>
            <w:rFonts w:hint="eastAsia" w:ascii="宋体" w:hAnsi="宋体" w:eastAsia="宋体" w:cs="宋体"/>
            <w:bCs/>
            <w:sz w:val="24"/>
            <w:szCs w:val="24"/>
          </w:rPr>
          <w:t xml:space="preserve">www.jscredit.gov.cn</w:t>
        </w:r>
      </w:hyperlink>
      <w:r>
        <w:rPr>
          <w:rFonts w:hint="eastAsia" w:ascii="宋体" w:hAnsi="宋体" w:eastAsia="宋体" w:cs="宋体"/>
          <w:bCs/>
          <w:sz w:val="24"/>
          <w:szCs w:val="24"/>
        </w:rPr>
        <w:t xml:space="preserve">）、诚信苏州（www.szcredit.gov.cn）。</w:t>
      </w:r>
      <w:r/>
    </w:p>
    <w:p>
      <w:pPr>
        <w:ind w:firstLine="48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21.3查询证据留存方式：</w:t>
      </w:r>
      <w:bookmarkEnd w:id="15"/>
      <w:r>
        <w:rPr>
          <w:rFonts w:hint="eastAsia" w:ascii="宋体" w:hAnsi="宋体" w:eastAsia="宋体" w:cs="宋体"/>
          <w:bCs/>
          <w:sz w:val="24"/>
          <w:szCs w:val="24"/>
        </w:rPr>
        <w:t xml:space="preserve">对存在失信信息的供应商，由失信供应商进行确认。同时，采购代理机构工作人员应根据磋商小组确认的失信信息，登录到相关来源网站页面进行复核并打印，作为证据留存。</w:t>
      </w:r>
      <w:r/>
    </w:p>
    <w:p>
      <w:pPr>
        <w:ind w:firstLine="48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21.4信用记录使用规则：在对供应商进行资格性审查时，应根据查询结果对供应商的不良信用记录逐项甄别确认。</w:t>
      </w:r>
      <w:r/>
    </w:p>
    <w:p>
      <w:pPr>
        <w:ind w:firstLine="48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21.4.1政府采购严重违法记录，即供应商被全国各级财政部门列入“政府采购严重违法失信行为记录名单”，且在处罚有效期内的。</w:t>
      </w:r>
      <w:r/>
    </w:p>
    <w:p>
      <w:pPr>
        <w:ind w:firstLine="48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21.4.2财政部门与法院、工商、税务等部门联合惩戒的失信信息，包括：</w:t>
      </w:r>
      <w:r/>
    </w:p>
    <w:p>
      <w:pPr>
        <w:ind w:firstLine="48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21.4.2.1被列入失信被执行人名单；</w:t>
      </w:r>
      <w:r/>
    </w:p>
    <w:p>
      <w:pPr>
        <w:ind w:firstLine="48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21.4.2.2被列入重大税收违法案件当事人名单；</w:t>
      </w:r>
      <w:r/>
    </w:p>
    <w:p>
      <w:pPr>
        <w:ind w:firstLine="480"/>
        <w:spacing w:line="360" w:lineRule="auto"/>
        <w:widowControl/>
        <w:rPr>
          <w:rFonts w:hint="eastAsia" w:ascii="宋体" w:hAnsi="宋体" w:eastAsia="宋体" w:cs="宋体"/>
          <w:bCs/>
          <w:sz w:val="24"/>
          <w:szCs w:val="24"/>
        </w:rPr>
      </w:pPr>
      <w:r/>
      <w:bookmarkStart w:id="16" w:name="_Hlk92794378"/>
      <w:r>
        <w:rPr>
          <w:rFonts w:hint="eastAsia" w:ascii="宋体" w:hAnsi="宋体" w:eastAsia="宋体" w:cs="宋体"/>
          <w:bCs/>
          <w:sz w:val="24"/>
          <w:szCs w:val="24"/>
        </w:rPr>
        <w:t xml:space="preserve">21.4.2.3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bookmarkEnd w:id="16"/>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22.磋商小组</w:t>
      </w:r>
      <w:r/>
    </w:p>
    <w:p>
      <w:pPr>
        <w:ind w:firstLine="48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22.1磋商小组由采购单位依法组建，由采购单位代表、专家评委组成。</w:t>
      </w:r>
      <w:r/>
    </w:p>
    <w:p>
      <w:pPr>
        <w:ind w:firstLine="48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22.2磋商小组负责具体的磋商事务，并独立履行以下职责：</w:t>
      </w:r>
      <w:r/>
    </w:p>
    <w:p>
      <w:pPr>
        <w:ind w:firstLine="48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22.2.1审查投标（响应）文件是否符合采购文件的要求，并做出评价；</w:t>
      </w:r>
      <w:r/>
    </w:p>
    <w:p>
      <w:pPr>
        <w:ind w:firstLine="48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22.2.2可以要求供应商对投标（响应）文件有关事项做出解释或澄清；</w:t>
      </w:r>
      <w:r/>
    </w:p>
    <w:p>
      <w:pPr>
        <w:ind w:firstLine="48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22.2.3推荐中标（成交）候选供应商名单；</w:t>
      </w:r>
      <w:r/>
    </w:p>
    <w:p>
      <w:pPr>
        <w:ind w:firstLine="48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22.2.4向采购单位或者有关部门报告非法干预磋商工作的行为。</w:t>
      </w:r>
      <w:r/>
    </w:p>
    <w:p>
      <w:pPr>
        <w:ind w:firstLine="48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22.3磋商小组成员应当履行下列义务：</w:t>
      </w:r>
      <w:r/>
    </w:p>
    <w:p>
      <w:pPr>
        <w:ind w:firstLine="48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22.3.1遵纪守法，客观、公正、廉洁地履行职责；</w:t>
      </w:r>
      <w:r/>
    </w:p>
    <w:p>
      <w:pPr>
        <w:ind w:firstLine="48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22.3.2按照采购文件规定的评审办法和评分标准进行评审，对评审意见承担个人责任；</w:t>
      </w:r>
      <w:r/>
    </w:p>
    <w:p>
      <w:pPr>
        <w:ind w:firstLine="48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22.3.3对磋商过程和结果，以及供应商的商业秘密保密；</w:t>
      </w:r>
      <w:r/>
    </w:p>
    <w:p>
      <w:pPr>
        <w:ind w:firstLine="48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22.3.4参与评审报告的起草；</w:t>
      </w:r>
      <w:r/>
    </w:p>
    <w:p>
      <w:pPr>
        <w:ind w:firstLine="48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22.3.5配合相关部门的投诉处理工作；</w:t>
      </w:r>
      <w:r/>
    </w:p>
    <w:p>
      <w:pPr>
        <w:ind w:firstLine="48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22.3.6配合采购单位答复供应商提出的质疑。</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23.评审内容的保密</w:t>
      </w:r>
      <w:r/>
    </w:p>
    <w:p>
      <w:pPr>
        <w:ind w:firstLine="48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23.1磋商开始后，直到宣布授予中标（成交）单位合同为止，凡属于审查、澄清、评价和比较投标（响应）文件的所有资料，有关授予合同的信息都不应向供应商或与评审无关的其他人泄露。</w:t>
      </w:r>
      <w:r/>
    </w:p>
    <w:p>
      <w:pPr>
        <w:ind w:firstLine="48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23.2在投标（响应）文件的审查、澄清、评价和比较以及授予合同的过程中，供应商对采购单位和磋商小组施加影响的任何行为，都将取消其成交资格。</w:t>
      </w:r>
      <w:r/>
    </w:p>
    <w:p>
      <w:pPr>
        <w:ind w:firstLine="48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23.3在评审期间，采购人或采购代理机构将通过指定联络人与供应商进行联系。</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24.对投标（响应）文件初审</w:t>
      </w:r>
      <w:r/>
    </w:p>
    <w:p>
      <w:pPr>
        <w:ind w:firstLine="48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24.1开始磋商后，磋商小组将审查投标（响应）文件是否实质性响应采购文件的要求、内容是否完整、价格构成有无计算错误、文件签署是否齐全等，投标（响应）文件有下列情况之一者，且磋商小组认为在磋商承诺函中无法修正的则有权将其拒绝：</w:t>
      </w:r>
      <w:r/>
    </w:p>
    <w:p>
      <w:pPr>
        <w:ind w:firstLine="48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24.1.1供应商的投标（响应）文件未按照本须知规定制作的；</w:t>
      </w:r>
      <w:r/>
    </w:p>
    <w:p>
      <w:pPr>
        <w:ind w:firstLine="48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24.1.2未按本须知规定提交资格文件；</w:t>
      </w:r>
      <w:r/>
    </w:p>
    <w:p>
      <w:pPr>
        <w:ind w:firstLine="48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24.1.3与采购文件有重大偏离；</w:t>
      </w:r>
      <w:r/>
    </w:p>
    <w:p>
      <w:pPr>
        <w:ind w:firstLine="48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24.1.4供应商拒绝修正错误；</w:t>
      </w:r>
      <w:r/>
    </w:p>
    <w:p>
      <w:pPr>
        <w:ind w:firstLine="48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24.1.5供应商的报价是选择性的；</w:t>
      </w:r>
      <w:r/>
    </w:p>
    <w:p>
      <w:pPr>
        <w:ind w:firstLine="48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24.1.6供应商的报价只投了部分内容；</w:t>
      </w:r>
      <w:r/>
    </w:p>
    <w:p>
      <w:pPr>
        <w:ind w:firstLine="48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24.1.7供应商的投标（响应）文件出现了磋商小组认为不应当雷同的情况；</w:t>
      </w:r>
      <w:r/>
    </w:p>
    <w:p>
      <w:pPr>
        <w:ind w:firstLine="48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24.1.8其他被磋商小组认定无效的情况。</w:t>
      </w:r>
      <w:r/>
    </w:p>
    <w:p>
      <w:pPr>
        <w:ind w:firstLine="48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24.2磋商小组将对确定为实质上响应的文件进行审核，看其是否有计算上或累加上的算术错误，修正错误的原则如下：</w:t>
      </w:r>
      <w:r/>
    </w:p>
    <w:p>
      <w:pPr>
        <w:ind w:firstLine="48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24.2.1投标（响应）文件中开标一览表（报价表）内容与投标（响应）文件中相应内容不一致的，以开标一览表（报价表）为准；</w:t>
      </w:r>
      <w:r/>
    </w:p>
    <w:p>
      <w:pPr>
        <w:ind w:firstLine="48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24.2.2大写金额和小写金额不一致的，以大写金额为准；</w:t>
      </w:r>
      <w:r/>
    </w:p>
    <w:p>
      <w:pPr>
        <w:ind w:firstLine="48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24.2.3单价金额小数点或者百分比有明显错位的，以开标一览表的总价为准，并修改单价；</w:t>
      </w:r>
      <w:r/>
    </w:p>
    <w:p>
      <w:pPr>
        <w:ind w:firstLine="48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24.2.4总价金额与按单价汇总金额不一致的，以单价金额计算结果为准。</w:t>
      </w:r>
      <w:r/>
    </w:p>
    <w:p>
      <w:pPr>
        <w:ind w:firstLine="48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同时出现两种以上不一致的，按照前款规定的顺序修正。修正后的报价按照本须知25.1条的规定经供应商确认后产生约束力，供应商不确认的，其投标无效。</w:t>
      </w:r>
      <w:r/>
    </w:p>
    <w:p>
      <w:pPr>
        <w:ind w:firstLine="48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24.3供应商不同意以上修正，则其投标将被拒绝。</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25.投标（响应）文件的澄清</w:t>
      </w:r>
      <w:r/>
    </w:p>
    <w:p>
      <w:pPr>
        <w:ind w:firstLine="48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25.1对于投标（响应）文件中含义不明确、同类问题表述不一致或者有明显文字和计算错误的内容，磋商小组应当要求供应商做出必要的澄清、说明或者补正。供应商的澄清、说明或者补正不得超出投标（响应）文件的范围或者改变投标（响应）文件的实质性内容。</w:t>
      </w:r>
      <w:r/>
    </w:p>
    <w:p>
      <w:pPr>
        <w:ind w:firstLine="480"/>
        <w:spacing w:line="360" w:lineRule="auto"/>
        <w:widowControl/>
        <w:rPr>
          <w:rFonts w:hint="eastAsia" w:ascii="宋体" w:hAnsi="宋体" w:eastAsia="宋体" w:cs="宋体"/>
          <w:bCs/>
          <w:sz w:val="24"/>
          <w:szCs w:val="24"/>
        </w:rPr>
      </w:pPr>
      <w:r/>
      <w:bookmarkStart w:id="17" w:name="_Hlk158140503"/>
      <w:r/>
      <w:bookmarkStart w:id="18" w:name="_Hlk158140452"/>
      <w:r/>
      <w:bookmarkStart w:id="19" w:name="_Hlk90656398"/>
      <w:r>
        <w:rPr>
          <w:rFonts w:hint="eastAsia" w:ascii="宋体" w:hAnsi="宋体" w:eastAsia="宋体" w:cs="宋体"/>
          <w:bCs/>
          <w:sz w:val="24"/>
          <w:szCs w:val="24"/>
        </w:rPr>
        <w:t xml:space="preserve">25.2本项目采用线上澄清</w:t>
      </w:r>
      <w:bookmarkEnd w:id="17"/>
      <w:r>
        <w:rPr>
          <w:rFonts w:hint="eastAsia" w:ascii="宋体" w:hAnsi="宋体" w:eastAsia="宋体" w:cs="宋体"/>
          <w:bCs/>
          <w:sz w:val="24"/>
          <w:szCs w:val="24"/>
        </w:rPr>
        <w:t xml:space="preserve">。</w:t>
      </w:r>
      <w:bookmarkEnd w:id="18"/>
      <w:r/>
      <w:r/>
    </w:p>
    <w:p>
      <w:pPr>
        <w:ind w:firstLine="48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25.2.1线上澄清答复的方式：需要供应商进行澄清、说明和更正的，磋商小组将通过“苏采云”系统向供应商发布“澄清要求函”，接到“澄清要求函”的供应商应当按照要求在“苏采云”系统中提交“澄清响应函”并加盖CA电子公章。澄清、说明和更正的内容作为投标（响应）文件的补充部分，具体操作方式见《操作手册》。未加盖CA电子公章的澄清无效。</w:t>
      </w:r>
      <w:r/>
    </w:p>
    <w:p>
      <w:pPr>
        <w:ind w:firstLine="48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25.2.2接到磋商小组澄清、说明和更正要求的供应商如未按规定作出澄清、说明和更正，其风险由供应商自行承担。</w:t>
      </w:r>
      <w:bookmarkEnd w:id="19"/>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26.项目的终止</w:t>
      </w:r>
      <w:r/>
    </w:p>
    <w:p>
      <w:pPr>
        <w:ind w:firstLine="48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出现下列情形之一的，将终止竞争性磋商采购活动：</w:t>
      </w:r>
      <w:r/>
    </w:p>
    <w:p>
      <w:pPr>
        <w:ind w:firstLine="48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26.1因情况变化，不再符合规定的竞争性磋商采购方式适用情形的</w:t>
      </w:r>
      <w:r>
        <w:rPr>
          <w:rFonts w:hint="eastAsia" w:ascii="宋体" w:hAnsi="宋体" w:eastAsia="宋体" w:cs="宋体"/>
          <w:bCs/>
          <w:sz w:val="24"/>
          <w:szCs w:val="24"/>
        </w:rPr>
        <w:t xml:space="preserve">。</w:t>
      </w:r>
      <w:r/>
    </w:p>
    <w:p>
      <w:pPr>
        <w:ind w:firstLine="48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26.2出现影响采购公正的违法、违规行为的</w:t>
      </w:r>
      <w:r>
        <w:rPr>
          <w:rFonts w:hint="eastAsia" w:ascii="宋体" w:hAnsi="宋体" w:eastAsia="宋体" w:cs="宋体"/>
          <w:bCs/>
          <w:sz w:val="24"/>
          <w:szCs w:val="24"/>
        </w:rPr>
        <w:t xml:space="preserve">。</w:t>
      </w:r>
      <w:r/>
    </w:p>
    <w:p>
      <w:pPr>
        <w:ind w:firstLine="48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26.3在采购过程中符合要求的供应商或者报价未超过采购预算的供应商不足3家的</w:t>
      </w:r>
      <w:r>
        <w:rPr>
          <w:rFonts w:hint="eastAsia" w:ascii="宋体" w:hAnsi="宋体" w:eastAsia="宋体" w:cs="宋体"/>
          <w:bCs/>
          <w:sz w:val="24"/>
          <w:szCs w:val="24"/>
        </w:rPr>
        <w:t xml:space="preserve">。</w:t>
      </w:r>
      <w:r/>
    </w:p>
    <w:p>
      <w:pPr>
        <w:ind w:firstLine="48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26.4在采购活动中因重大变故，采购任务取消的。</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27.投标（响应）文件的评价和比较</w:t>
      </w:r>
      <w:r/>
    </w:p>
    <w:p>
      <w:pPr>
        <w:ind w:firstLine="48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27.1磋商小组将依据采购文件的规定，按第六章的评审办法对所有参加磋商的供应商的投标（响应）文件进行实质性响应的评价，并确定参加单一磋商的实质性响应采购文件的供应商。</w:t>
      </w:r>
      <w:r/>
    </w:p>
    <w:p>
      <w:pPr>
        <w:ind w:firstLine="48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27.2在磋商过程中，磋商小组如有实质性变动采购需求中的技术、服务要求以及合同草案条款的情形，则仍按第六章的评审办法对供应商就实质性变动内容重新提交的相应的书面响应材料进行评价。</w:t>
      </w:r>
      <w:r/>
    </w:p>
    <w:p>
      <w:pPr>
        <w:ind w:firstLine="48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27.3采购人授权磋商小组根据本文件的规定，在最后报价不超过采购预算，且响应内容的质量和服务均能满足采购文件实质性响应要求的供应商（不少于三家）中，按照最后评审得分由高到低的顺序提出中标（成交）候选人，其中最后评审得分最高的供应商为第一中标（成交）候选供应商，并编写评审报告。</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28.中标（成交）单位的确认</w:t>
      </w:r>
      <w:r/>
    </w:p>
    <w:p>
      <w:pPr>
        <w:ind w:firstLine="48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28.1磋商小组根据投标（响应）单位资格审查情况，以及对投标（响应）文件进行评价和比较，按照评审办法和标准进行评审，并根据采购人的委托，按照中标（成交）候选人的顺序在中标（成交）候选人中直接确定中标（成交）人。</w:t>
      </w:r>
      <w:r/>
    </w:p>
    <w:p>
      <w:pPr>
        <w:ind w:firstLine="48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28.2经磋商小组评审并确定中标（成交）单位后，采购人将在规定的</w:t>
      </w:r>
      <w:r>
        <w:rPr>
          <w:rFonts w:hint="eastAsia" w:ascii="宋体" w:hAnsi="宋体" w:eastAsia="宋体" w:cs="宋体"/>
          <w:bCs/>
          <w:sz w:val="24"/>
          <w:szCs w:val="24"/>
        </w:rPr>
        <w:t xml:space="preserve">时间内将中标（成交）结果在相关媒体上予以公告。参加磋商的各投标（响应）单位如对公告结果有异议，应在中标（成交）结果公告期满后七个工作日内，以书面形式向采购人提出质疑，同时该质疑应有投标（响应）单位法定代表人或参加磋商的代理人签署。采购人将在收到经投标（响应）单位法定代表人或参加响应供应商的代理人签署的书面质疑后七个工作日内，对质疑内容做出答复。如投标（响应）单位未在中标（成交）结果公告期满后七个工作日内向采购人提出质疑或质疑未经投标（响应）单位法定代表人或参加磋商的代理人签署的，采购人有权对该质疑不予答复。</w:t>
      </w:r>
      <w:r/>
    </w:p>
    <w:p>
      <w:pPr>
        <w:ind w:firstLine="482"/>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E.授予合同</w:t>
      </w:r>
      <w:r/>
    </w:p>
    <w:p>
      <w:pPr>
        <w:ind w:firstLine="482"/>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29.合同授予标准</w:t>
      </w:r>
      <w:r/>
    </w:p>
    <w:p>
      <w:pPr>
        <w:ind w:firstLine="48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采购单位将把合同授予其投标（响应）文件在实质上响应采购文件要求和按本须知规定评选出的供应商。确定为中标（成交）的供应商必须具有实施本合同的能力和资源。</w:t>
      </w:r>
      <w:r/>
    </w:p>
    <w:p>
      <w:pPr>
        <w:ind w:firstLine="482"/>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30.中标（成交）通知书</w:t>
      </w:r>
      <w:r/>
    </w:p>
    <w:p>
      <w:pPr>
        <w:ind w:firstLine="48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30.1在公告中标（成交）结果的同时，采购人或者采购代理机构应当向中标（成交）人发出中标（成交）通知书（中标（成交）通知书将在“苏采云”系统中发出，中标（成交）通知书发出之日视为中标（成交）供应商领取之日），请中标（成交）人在中标（成交）结果公</w:t>
      </w:r>
      <w:r>
        <w:rPr>
          <w:rFonts w:hint="eastAsia" w:ascii="宋体" w:hAnsi="宋体" w:eastAsia="宋体" w:cs="宋体"/>
          <w:bCs/>
          <w:sz w:val="24"/>
          <w:szCs w:val="24"/>
        </w:rPr>
        <w:t xml:space="preserve">告届满之日起30日内，使用CA数字证书登录“苏采云”系统及时下载中标（成交）通知书。因系统存储空间有限，自中标（成交）结果公告届满之日起30日后，“苏采云”系统不再保证提供下载中标（成交）通知书服务，因未及时下载而造成的不利后果由中标（成交）供应商自行承担。对未通过资格审查的供应商，应当告知其未通过的原因。未中标（成交）供应商须在中标（成交）公告发出之日起2个工作日内向采购代理机构另行提供用以接收《未中标（成交）通知书》的电子邮件地址，未按时提供电子邮件地址或提供信息有误的，视为自动放弃并自行承担相应后果。</w:t>
      </w:r>
      <w:r/>
    </w:p>
    <w:p>
      <w:pPr>
        <w:ind w:firstLine="48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30.2采购人或采购代理机构对未中标（成交）单位不承担解释未中标（成交）原因的义务。</w:t>
      </w:r>
      <w:r/>
    </w:p>
    <w:p>
      <w:pPr>
        <w:ind w:firstLine="48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30.3中标（成交）通知书将成为合同的组成部分。</w:t>
      </w:r>
      <w:r/>
    </w:p>
    <w:p>
      <w:pPr>
        <w:ind w:firstLine="482"/>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31.合同的签订</w:t>
      </w:r>
      <w:r/>
    </w:p>
    <w:p>
      <w:pPr>
        <w:ind w:firstLine="48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31.1中标（成交）单位应按采购单位规定的时间和地点，由法定代表人或代理人与甲方代表签订合同。</w:t>
      </w:r>
      <w:r/>
    </w:p>
    <w:p>
      <w:pPr>
        <w:ind w:firstLine="48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31.2签订合同及合同条款应以采购文件和中标（成交）单位的投标（响应）文件及其澄清文件为依据。</w:t>
      </w:r>
      <w:r/>
    </w:p>
    <w:p>
      <w:pPr>
        <w:ind w:firstLine="482"/>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F.其他事项</w:t>
      </w:r>
      <w:r/>
    </w:p>
    <w:p>
      <w:pPr>
        <w:ind w:firstLine="482"/>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32.质疑</w:t>
      </w:r>
      <w:r/>
    </w:p>
    <w:p>
      <w:pPr>
        <w:ind w:firstLine="48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32.1质疑及答复遵守《政府采购质疑和投诉办法》（中华人民共和国财政部令第94号）规定。</w:t>
      </w:r>
      <w:r/>
    </w:p>
    <w:p>
      <w:pPr>
        <w:ind w:firstLine="48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32.2供应商认为采购文件、采购过程和采购结果使自己的权益受到损害的，可以在知道或应知其权益受到损害之日起七个工作日内，以书面形式根据下述条款的规定向代理提出质疑。上述应知其权益受到损害之日，是指：</w:t>
      </w:r>
      <w:r/>
    </w:p>
    <w:p>
      <w:pPr>
        <w:ind w:firstLine="48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①对可以质疑的采购文件提出质疑的，为收到采购文件之日或者采购文件公告期限届满之日；</w:t>
      </w:r>
      <w:r/>
    </w:p>
    <w:p>
      <w:pPr>
        <w:ind w:firstLine="48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②对采购过程提出质疑的，为各采购程序环节结束之日；</w:t>
      </w:r>
      <w:r/>
    </w:p>
    <w:p>
      <w:pPr>
        <w:ind w:firstLine="48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③对中标（成交）结果提出质疑的，为中标（成交）结果公告期限届满之日。</w:t>
      </w:r>
      <w:r/>
    </w:p>
    <w:p>
      <w:pPr>
        <w:ind w:firstLine="48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32.3供应商应当在法定质疑期内一次性提出针对同一采购程序环节的质疑。供应商如在法定期限内对同一采购程序环节提出多次质疑的，采购人或代理机构将只对供应商第一次质疑作出答复。</w:t>
      </w:r>
      <w:r/>
    </w:p>
    <w:p>
      <w:pPr>
        <w:ind w:firstLine="48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32.4提出质疑的供应商应当是参与所质疑项目采购活动的供应商，未依照采购公告要求获取采购文件的供应商，视为未参与该项政府采购活动，不具备对该政府采购项目提出质疑的法定权利。</w:t>
      </w:r>
      <w:r/>
    </w:p>
    <w:p>
      <w:pPr>
        <w:ind w:firstLine="482"/>
        <w:spacing w:line="360" w:lineRule="auto"/>
        <w:widowControl/>
        <w:rPr>
          <w:rFonts w:hint="eastAsia" w:ascii="宋体" w:hAnsi="宋体" w:eastAsia="宋体" w:cs="宋体"/>
          <w:b/>
          <w:sz w:val="24"/>
          <w:szCs w:val="24"/>
        </w:rPr>
      </w:pPr>
      <w:r>
        <w:rPr>
          <w:rFonts w:hint="eastAsia" w:ascii="宋体" w:hAnsi="宋体" w:eastAsia="宋体" w:cs="宋体"/>
          <w:b/>
          <w:sz w:val="24"/>
          <w:szCs w:val="24"/>
        </w:rPr>
        <w:t xml:space="preserve">对采购文件内容质疑时，需提供在采购交易系统中下载本项目采购文件的</w:t>
      </w:r>
      <w:bookmarkStart w:id="20" w:name="_Hlk159144357"/>
      <w:r>
        <w:rPr>
          <w:rFonts w:hint="eastAsia" w:ascii="宋体" w:hAnsi="宋体" w:eastAsia="宋体" w:cs="宋体"/>
          <w:b/>
          <w:sz w:val="24"/>
          <w:szCs w:val="24"/>
        </w:rPr>
        <w:t xml:space="preserve">《投标供应商确认函》</w:t>
      </w:r>
      <w:bookmarkEnd w:id="20"/>
      <w:r>
        <w:rPr>
          <w:rFonts w:hint="eastAsia" w:ascii="宋体" w:hAnsi="宋体" w:eastAsia="宋体" w:cs="宋体"/>
          <w:b/>
          <w:sz w:val="24"/>
          <w:szCs w:val="24"/>
        </w:rPr>
        <w:t xml:space="preserve">，未提供的视为未依照采购公告要求获取采购文件的供应商，不具备对该政府采购项目提出质疑的法定权利。</w:t>
      </w:r>
      <w:r/>
    </w:p>
    <w:p>
      <w:pPr>
        <w:ind w:firstLine="48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32.5接收质疑函的方式为书面形式（当场送达或邮寄方式）。供应商质疑函范本格式请参照“苏州市政府采购”网站——“下载中心”——“</w:t>
      </w:r>
      <w:hyperlink r:id="rId22" w:tooltip="政府采购供应商质疑函范本" w:history="1">
        <w:r>
          <w:rPr>
            <w:rFonts w:hint="eastAsia" w:ascii="宋体" w:hAnsi="宋体" w:eastAsia="宋体" w:cs="宋体"/>
            <w:bCs/>
            <w:sz w:val="24"/>
            <w:szCs w:val="24"/>
          </w:rPr>
          <w:t xml:space="preserve">政府采购供应商质疑函范本</w:t>
        </w:r>
      </w:hyperlink>
      <w:r>
        <w:rPr>
          <w:rFonts w:hint="eastAsia" w:ascii="宋体" w:hAnsi="宋体" w:eastAsia="宋体" w:cs="宋体"/>
          <w:bCs/>
          <w:sz w:val="24"/>
          <w:szCs w:val="24"/>
        </w:rPr>
        <w:t xml:space="preserve">”。供应商如组成联合体参加投标，则《质疑函范本》中要求签字、盖章、加盖公章之处，联合体各方均须按要求签字、盖章、加盖公章。</w:t>
      </w:r>
      <w:r/>
    </w:p>
    <w:p>
      <w:pPr>
        <w:ind w:firstLine="48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32.6</w:t>
      </w:r>
      <w:bookmarkStart w:id="21" w:name="_Hlk193378265"/>
      <w:r>
        <w:rPr>
          <w:rFonts w:hint="eastAsia" w:ascii="宋体" w:hAnsi="宋体" w:eastAsia="宋体" w:cs="宋体"/>
          <w:bCs/>
          <w:sz w:val="24"/>
          <w:szCs w:val="24"/>
        </w:rPr>
        <w:t xml:space="preserve">供应商提出书面质疑必须有理、有据，不得捏造事实、提供虚假材料进行恶意质疑。否则，一经查实，将报请政府采购监管部门按照政府采购相关法规规定，依法进行处罚和失信记录。</w:t>
      </w:r>
      <w:bookmarkEnd w:id="21"/>
      <w:r/>
      <w:r/>
    </w:p>
    <w:p>
      <w:pPr>
        <w:ind w:firstLine="48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32.7</w:t>
      </w:r>
      <w:bookmarkStart w:id="22" w:name="_Hlk193378477"/>
      <w:r>
        <w:rPr>
          <w:rFonts w:hint="eastAsia" w:ascii="宋体" w:hAnsi="宋体" w:eastAsia="宋体" w:cs="宋体"/>
          <w:bCs/>
          <w:sz w:val="24"/>
          <w:szCs w:val="24"/>
        </w:rPr>
        <w:t xml:space="preserve">质疑递交信息：详见第一章采购人及采购代理机构联系信息。</w:t>
      </w:r>
      <w:bookmarkEnd w:id="22"/>
      <w:r/>
      <w:r/>
    </w:p>
    <w:p>
      <w:pPr>
        <w:ind w:firstLine="482"/>
        <w:spacing w:line="360" w:lineRule="auto"/>
        <w:widowControl/>
        <w:rPr>
          <w:rFonts w:hint="eastAsia" w:ascii="宋体" w:hAnsi="宋体" w:eastAsia="宋体" w:cs="宋体"/>
          <w:b/>
          <w:sz w:val="24"/>
          <w:szCs w:val="24"/>
        </w:rPr>
      </w:pPr>
      <w:r>
        <w:rPr>
          <w:rFonts w:hint="eastAsia" w:ascii="宋体" w:hAnsi="宋体" w:eastAsia="宋体" w:cs="宋体"/>
          <w:b/>
          <w:sz w:val="24"/>
          <w:szCs w:val="24"/>
        </w:rPr>
        <w:t xml:space="preserve">33.代理服务费</w:t>
      </w:r>
      <w:r/>
    </w:p>
    <w:p>
      <w:pPr>
        <w:ind w:firstLine="48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33.1中标（成交）单位须按前附表的规定计算并支付代理服务费，该费用应在领取中标（成交）通知书时付清。</w:t>
      </w:r>
      <w:r/>
    </w:p>
    <w:p>
      <w:pPr>
        <w:ind w:firstLine="48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33.2中标（成交）单位如果未按规定缴纳代理服务费，采购单位将保留诉讼的权利。</w:t>
      </w:r>
      <w:r/>
    </w:p>
    <w:p>
      <w:pPr>
        <w:ind w:firstLine="482"/>
        <w:spacing w:line="360" w:lineRule="auto"/>
        <w:widowControl/>
        <w:rPr>
          <w:rFonts w:hint="eastAsia" w:ascii="宋体" w:hAnsi="宋体" w:eastAsia="宋体" w:cs="宋体"/>
          <w:b/>
          <w:sz w:val="24"/>
          <w:szCs w:val="24"/>
        </w:rPr>
      </w:pPr>
      <w:r>
        <w:rPr>
          <w:rFonts w:hint="eastAsia" w:ascii="宋体" w:hAnsi="宋体" w:eastAsia="宋体" w:cs="宋体"/>
          <w:b/>
          <w:sz w:val="24"/>
          <w:szCs w:val="24"/>
        </w:rPr>
        <w:t xml:space="preserve">34.未尽事宜</w:t>
      </w:r>
      <w:r/>
    </w:p>
    <w:p>
      <w:pPr>
        <w:ind w:firstLine="48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未尽事宜应按《中华人民共和国民法典》《中华人民共和国政府采购法》以及其它相关法律、法规之规定解释。</w:t>
      </w:r>
      <w:r/>
    </w:p>
    <w:p>
      <w:pPr>
        <w:pStyle w:val="951"/>
        <w:rPr>
          <w:rFonts w:hint="eastAsia"/>
        </w:rPr>
      </w:pPr>
      <w:r>
        <w:rPr>
          <w:rFonts w:hint="eastAsia"/>
        </w:rPr>
        <w:br w:type="page" w:clear="all"/>
      </w:r>
      <w:r/>
    </w:p>
    <w:p>
      <w:pPr>
        <w:ind w:firstLine="48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p>
      <w:pPr>
        <w:pStyle w:val="953"/>
        <w:ind w:firstLine="480"/>
        <w:jc w:val="both"/>
        <w:spacing w:line="360" w:lineRule="auto"/>
        <w:rPr>
          <w:rFonts w:hint="eastAsia" w:ascii="宋体" w:hAnsi="宋体" w:eastAsia="宋体" w:cs="宋体"/>
          <w:szCs w:val="24"/>
        </w:rPr>
      </w:pPr>
      <w:r>
        <w:rPr>
          <w:rFonts w:hint="eastAsia" w:ascii="宋体" w:hAnsi="宋体" w:eastAsia="宋体" w:cs="宋体"/>
          <w:szCs w:val="24"/>
        </w:rPr>
      </w:r>
      <w:r/>
    </w:p>
    <w:p>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rPr>
          <w:rFonts w:hint="eastAsia" w:ascii="宋体" w:hAnsi="宋体" w:eastAsia="宋体" w:cs="宋体"/>
        </w:rPr>
      </w:pPr>
      <w:r>
        <w:rPr>
          <w:rFonts w:hint="eastAsia" w:ascii="宋体" w:hAnsi="宋体" w:eastAsia="宋体" w:cs="宋体"/>
        </w:rPr>
      </w:r>
      <w:r/>
    </w:p>
    <w:p>
      <w:pPr>
        <w:pStyle w:val="968"/>
        <w:jc w:val="center"/>
        <w:spacing w:before="0" w:after="0" w:line="360" w:lineRule="auto"/>
        <w:rPr>
          <w:rFonts w:hint="eastAsia" w:ascii="宋体" w:hAnsi="宋体" w:eastAsia="宋体" w:cs="宋体"/>
          <w:b w:val="0"/>
          <w:sz w:val="52"/>
        </w:rPr>
      </w:pPr>
      <w:r/>
      <w:bookmarkStart w:id="23" w:name="_Toc223958119"/>
      <w:r>
        <w:rPr>
          <w:rFonts w:hint="eastAsia" w:ascii="宋体" w:hAnsi="宋体" w:eastAsia="宋体" w:cs="宋体"/>
          <w:sz w:val="52"/>
        </w:rPr>
        <w:t xml:space="preserve">第三章 投标（响应）文件格式</w:t>
      </w:r>
      <w:bookmarkEnd w:id="23"/>
      <w:r/>
      <w:r/>
    </w:p>
    <w:p>
      <w:pPr>
        <w:pStyle w:val="967"/>
        <w:ind w:firstLine="0"/>
        <w:jc w:val="both"/>
        <w:spacing w:line="360" w:lineRule="auto"/>
        <w:rPr>
          <w:rFonts w:hint="eastAsia" w:ascii="宋体" w:hAnsi="宋体" w:eastAsia="宋体" w:cs="宋体"/>
          <w:b/>
          <w:szCs w:val="24"/>
        </w:rPr>
      </w:pPr>
      <w:r>
        <w:rPr>
          <w:rFonts w:hint="eastAsia" w:ascii="宋体" w:hAnsi="宋体" w:eastAsia="宋体" w:cs="宋体"/>
          <w:b/>
          <w:szCs w:val="24"/>
        </w:rPr>
        <w:t xml:space="preserve">说明：</w:t>
      </w:r>
      <w:r/>
    </w:p>
    <w:p>
      <w:pPr>
        <w:pStyle w:val="967"/>
        <w:ind w:firstLine="482"/>
        <w:jc w:val="both"/>
        <w:spacing w:line="360" w:lineRule="auto"/>
        <w:rPr>
          <w:rFonts w:hint="eastAsia" w:ascii="宋体" w:hAnsi="宋体" w:eastAsia="宋体" w:cs="宋体"/>
          <w:b/>
          <w:szCs w:val="24"/>
        </w:rPr>
      </w:pPr>
      <w:r>
        <w:rPr>
          <w:rFonts w:hint="eastAsia" w:ascii="宋体" w:hAnsi="宋体" w:eastAsia="宋体" w:cs="宋体"/>
          <w:b/>
          <w:szCs w:val="24"/>
        </w:rPr>
        <w:t xml:space="preserve">对本章所有的格式，供应商可根据自身情况进行补充和修改，但补充和修改不得造成与本格式内容有实质性的违背。</w:t>
      </w:r>
      <w:r/>
    </w:p>
    <w:p>
      <w:pPr>
        <w:pStyle w:val="967"/>
        <w:ind w:firstLine="0"/>
        <w:jc w:val="both"/>
        <w:spacing w:line="360" w:lineRule="auto"/>
        <w:rPr>
          <w:rFonts w:hint="eastAsia" w:ascii="宋体" w:hAnsi="宋体" w:eastAsia="宋体" w:cs="宋体"/>
          <w:b/>
          <w:szCs w:val="24"/>
        </w:rPr>
        <w:outlineLvl w:val="1"/>
      </w:pPr>
      <w:r>
        <w:rPr>
          <w:rFonts w:hint="eastAsia" w:ascii="宋体" w:hAnsi="宋体" w:eastAsia="宋体" w:cs="宋体"/>
          <w:b/>
          <w:sz w:val="21"/>
          <w:szCs w:val="21"/>
        </w:rPr>
        <w:br w:type="page" w:clear="all"/>
      </w:r>
      <w:r>
        <w:rPr>
          <w:rFonts w:hint="eastAsia" w:ascii="宋体" w:hAnsi="宋体" w:eastAsia="宋体" w:cs="宋体"/>
          <w:b/>
          <w:szCs w:val="24"/>
        </w:rPr>
        <w:t xml:space="preserve">1、（供应商）法定代表人授权委托书</w:t>
      </w:r>
      <w:r/>
    </w:p>
    <w:p>
      <w:pPr>
        <w:pStyle w:val="967"/>
        <w:ind w:firstLine="0"/>
        <w:jc w:val="both"/>
        <w:spacing w:line="360" w:lineRule="auto"/>
        <w:rPr>
          <w:rFonts w:hint="eastAsia" w:ascii="宋体" w:hAnsi="宋体" w:eastAsia="宋体" w:cs="宋体"/>
          <w:szCs w:val="24"/>
        </w:rPr>
      </w:pPr>
      <w:r>
        <w:rPr>
          <w:rFonts w:hint="eastAsia" w:ascii="宋体" w:hAnsi="宋体" w:eastAsia="宋体" w:cs="宋体"/>
          <w:szCs w:val="24"/>
        </w:rPr>
      </w:r>
      <w:r/>
    </w:p>
    <w:p>
      <w:pPr>
        <w:pStyle w:val="967"/>
        <w:ind w:firstLine="0"/>
        <w:jc w:val="center"/>
        <w:spacing w:line="360" w:lineRule="auto"/>
        <w:rPr>
          <w:rFonts w:hint="eastAsia" w:ascii="宋体" w:hAnsi="宋体" w:eastAsia="宋体" w:cs="宋体"/>
          <w:b/>
          <w:bCs/>
          <w:szCs w:val="24"/>
        </w:rPr>
      </w:pPr>
      <w:r>
        <w:rPr>
          <w:rFonts w:hint="eastAsia" w:ascii="宋体" w:hAnsi="宋体" w:eastAsia="宋体" w:cs="宋体"/>
          <w:b/>
          <w:bCs/>
          <w:szCs w:val="24"/>
        </w:rPr>
        <w:t xml:space="preserve">授权委托书</w:t>
      </w:r>
      <w:r/>
    </w:p>
    <w:p>
      <w:pPr>
        <w:pStyle w:val="967"/>
        <w:ind w:firstLine="0"/>
        <w:jc w:val="both"/>
        <w:spacing w:line="360" w:lineRule="auto"/>
        <w:rPr>
          <w:rFonts w:hint="eastAsia" w:ascii="宋体" w:hAnsi="宋体" w:eastAsia="宋体" w:cs="宋体"/>
          <w:szCs w:val="24"/>
        </w:rPr>
      </w:pPr>
      <w:r>
        <w:rPr>
          <w:rFonts w:hint="eastAsia" w:ascii="宋体" w:hAnsi="宋体" w:eastAsia="宋体" w:cs="宋体"/>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本授权委托书声明：我</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（姓名）系</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（投标人名称）的法定代表人，现授权委托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（姓名+手机号码）为我公司代理人，以本公司的名义参加</w:t>
      </w:r>
      <w:r>
        <w:rPr>
          <w:rFonts w:hint="eastAsia" w:ascii="宋体" w:hAnsi="宋体" w:eastAsia="宋体" w:cs="宋体"/>
          <w:sz w:val="24"/>
          <w:szCs w:val="24"/>
          <w:u w:val="single"/>
        </w:rPr>
        <w:t xml:space="preserve">苏州市姑苏区数据局</w:t>
      </w:r>
      <w:r>
        <w:rPr>
          <w:rFonts w:hint="eastAsia" w:ascii="宋体" w:hAnsi="宋体" w:eastAsia="宋体" w:cs="宋体"/>
          <w:sz w:val="24"/>
          <w:szCs w:val="24"/>
        </w:rPr>
        <w:t xml:space="preserve">（采购人名称）组织实施的编号为</w:t>
      </w:r>
      <w:r>
        <w:rPr>
          <w:rFonts w:ascii="宋体" w:hAnsi="宋体" w:eastAsia="宋体" w:cs="宋体"/>
          <w:sz w:val="24"/>
          <w:szCs w:val="24"/>
          <w:u w:val="single"/>
        </w:rPr>
        <w:t xml:space="preserve">JSZC-320508-RHZH-C2026-0012</w:t>
      </w:r>
      <w:r>
        <w:rPr>
          <w:rFonts w:hint="eastAsia" w:ascii="宋体" w:hAnsi="宋体" w:eastAsia="宋体" w:cs="宋体"/>
          <w:sz w:val="24"/>
          <w:szCs w:val="24"/>
        </w:rPr>
        <w:t xml:space="preserve">号的招标（采购）活动。代理人在投标、开标、评标、合同订立和履行过程中所签署的一切文件和处理与这有关的一切事务，我均予以承认。</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代理人在授权委托书有效期内签署的所有文件不因授权委托的撤销而失效，除非有撤销授权委托的书面通知，本授权委托书自投标开始至合同履行完毕止。</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代理人无转委托权。特此委托。</w:t>
      </w:r>
      <w:r/>
    </w:p>
    <w:p>
      <w:pPr>
        <w:ind w:right="96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ind w:right="96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法定代表人（签字或盖章）</w:t>
      </w:r>
      <w:r/>
    </w:p>
    <w:p>
      <w:pPr>
        <w:ind w:right="420"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pStyle w:val="967"/>
        <w:ind w:firstLine="0"/>
        <w:jc w:val="both"/>
        <w:spacing w:line="360" w:lineRule="auto"/>
        <w:rPr>
          <w:rFonts w:hint="eastAsia" w:ascii="宋体" w:hAnsi="宋体" w:eastAsia="宋体" w:cs="宋体"/>
          <w:b/>
          <w:szCs w:val="24"/>
        </w:rPr>
        <w:outlineLvl w:val="1"/>
      </w:pPr>
      <w:r>
        <w:rPr>
          <w:rFonts w:hint="eastAsia" w:ascii="宋体" w:hAnsi="宋体" w:eastAsia="宋体" w:cs="宋体"/>
          <w:b/>
          <w:szCs w:val="24"/>
        </w:rPr>
        <w:br w:type="page" w:clear="all"/>
      </w:r>
      <w:r>
        <w:rPr>
          <w:rFonts w:hint="eastAsia" w:ascii="宋体" w:hAnsi="宋体" w:eastAsia="宋体" w:cs="宋体"/>
          <w:b/>
          <w:szCs w:val="24"/>
        </w:rPr>
        <w:t xml:space="preserve">2、投标（响应）函</w:t>
      </w:r>
      <w:r/>
    </w:p>
    <w:p>
      <w:pPr>
        <w:pStyle w:val="972"/>
        <w:jc w:val="center"/>
        <w:spacing w:line="360" w:lineRule="auto"/>
        <w:rPr>
          <w:rFonts w:hint="eastAsia" w:hAnsi="宋体" w:eastAsia="宋体" w:cs="宋体"/>
          <w:b/>
          <w:sz w:val="24"/>
          <w:szCs w:val="24"/>
        </w:rPr>
      </w:pPr>
      <w:r>
        <w:rPr>
          <w:rFonts w:hint="eastAsia" w:hAnsi="宋体" w:eastAsia="宋体" w:cs="宋体"/>
          <w:b/>
          <w:sz w:val="24"/>
          <w:szCs w:val="24"/>
        </w:rPr>
        <w:t xml:space="preserve">投标（响应）函</w:t>
      </w:r>
      <w:r/>
    </w:p>
    <w:p>
      <w:pPr>
        <w:pStyle w:val="973"/>
        <w:rPr>
          <w:rFonts w:hint="eastAsia" w:hAnsi="宋体" w:eastAsia="宋体" w:cs="宋体"/>
          <w:sz w:val="24"/>
          <w:szCs w:val="24"/>
        </w:rPr>
      </w:pPr>
      <w:r>
        <w:rPr>
          <w:rFonts w:hint="eastAsia" w:hAnsi="宋体" w:eastAsia="宋体" w:cs="宋体"/>
          <w:sz w:val="24"/>
          <w:szCs w:val="24"/>
          <w:u w:val="single"/>
        </w:rPr>
        <w:t xml:space="preserve">江苏仁合中惠工程咨询有限公司</w:t>
      </w:r>
      <w:r>
        <w:rPr>
          <w:rFonts w:hint="eastAsia" w:hAnsi="宋体" w:eastAsia="宋体" w:cs="宋体"/>
          <w:sz w:val="24"/>
          <w:szCs w:val="24"/>
        </w:rPr>
        <w:t xml:space="preserve">：</w:t>
      </w:r>
      <w:r/>
    </w:p>
    <w:p>
      <w:pPr>
        <w:pStyle w:val="972"/>
        <w:ind w:firstLine="480"/>
        <w:rPr>
          <w:rFonts w:hint="eastAsia" w:hAnsi="宋体" w:eastAsia="宋体" w:cs="宋体"/>
          <w:sz w:val="24"/>
          <w:szCs w:val="24"/>
        </w:rPr>
      </w:pPr>
      <w:r>
        <w:rPr>
          <w:rFonts w:hint="eastAsia" w:hAnsi="宋体" w:eastAsia="宋体" w:cs="宋体"/>
          <w:sz w:val="24"/>
          <w:szCs w:val="24"/>
        </w:rPr>
        <w:t xml:space="preserve">我们收到贵公司</w:t>
      </w:r>
      <w:r>
        <w:rPr>
          <w:rFonts w:hAnsi="宋体" w:eastAsia="宋体" w:cs="宋体"/>
          <w:sz w:val="24"/>
          <w:szCs w:val="24"/>
          <w:u w:val="single"/>
        </w:rPr>
        <w:t xml:space="preserve">JSZC-320508-RHZH-C2026-0012</w:t>
      </w:r>
      <w:r>
        <w:rPr>
          <w:rFonts w:hint="eastAsia" w:hAnsi="宋体" w:eastAsia="宋体" w:cs="宋体"/>
          <w:sz w:val="24"/>
          <w:szCs w:val="24"/>
        </w:rPr>
        <w:t xml:space="preserve">号采购文件，经仔细阅读和研究，我们决定参加磋商活动。</w:t>
      </w:r>
      <w:r/>
    </w:p>
    <w:p>
      <w:pPr>
        <w:pStyle w:val="972"/>
        <w:ind w:firstLine="480"/>
        <w:rPr>
          <w:rFonts w:hint="eastAsia" w:hAnsi="宋体" w:eastAsia="宋体" w:cs="宋体"/>
          <w:sz w:val="24"/>
          <w:szCs w:val="24"/>
        </w:rPr>
      </w:pPr>
      <w:r>
        <w:rPr>
          <w:rFonts w:hint="eastAsia" w:hAnsi="宋体" w:eastAsia="宋体" w:cs="宋体"/>
          <w:sz w:val="24"/>
          <w:szCs w:val="24"/>
        </w:rPr>
        <w:t xml:space="preserve">1、我们愿意按照采购文件的一切要求，提供完成该项目的全部内容，我们的报价</w:t>
      </w:r>
      <w:r>
        <w:rPr>
          <w:rFonts w:hint="eastAsia" w:hAnsi="宋体" w:eastAsia="宋体" w:cs="宋体"/>
          <w:sz w:val="24"/>
          <w:szCs w:val="24"/>
        </w:rPr>
        <w:t xml:space="preserve">包括完成本项目所需的人员（包括工资和补贴）、保险、装备费、服装、劳保、餐费、管理、各种税费、利润、税金、政策性文件规定及合同包含的所有风险、责任等各项应有费用。</w:t>
      </w:r>
      <w:r/>
    </w:p>
    <w:p>
      <w:pPr>
        <w:pStyle w:val="972"/>
        <w:ind w:firstLine="480"/>
        <w:rPr>
          <w:rFonts w:hint="eastAsia" w:hAnsi="宋体" w:eastAsia="宋体" w:cs="宋体"/>
          <w:sz w:val="24"/>
          <w:szCs w:val="24"/>
        </w:rPr>
      </w:pPr>
      <w:r>
        <w:rPr>
          <w:rFonts w:hint="eastAsia" w:hAnsi="宋体" w:eastAsia="宋体" w:cs="宋体"/>
          <w:sz w:val="24"/>
          <w:szCs w:val="24"/>
        </w:rPr>
        <w:t xml:space="preserve">2、如果我们的投标（响应）文件被接受，我们将严格履行采购文件中规定的每一项要求，按期、按质、按量履行合同的义务。</w:t>
      </w:r>
      <w:r/>
    </w:p>
    <w:p>
      <w:pPr>
        <w:pStyle w:val="972"/>
        <w:ind w:firstLine="480"/>
        <w:rPr>
          <w:rFonts w:hint="eastAsia" w:hAnsi="宋体" w:eastAsia="宋体" w:cs="宋体"/>
          <w:sz w:val="24"/>
          <w:szCs w:val="24"/>
        </w:rPr>
      </w:pPr>
      <w:r>
        <w:rPr>
          <w:rFonts w:hint="eastAsia" w:hAnsi="宋体" w:eastAsia="宋体" w:cs="宋体"/>
          <w:sz w:val="24"/>
          <w:szCs w:val="24"/>
        </w:rPr>
        <w:t xml:space="preserve">3、我们已详细审查全部采购文件，包括补充文件（更正公告，如有）。我们完全理解并同意放弃对这方面有不明及误解的权力。</w:t>
      </w:r>
      <w:r/>
    </w:p>
    <w:p>
      <w:pPr>
        <w:pStyle w:val="972"/>
        <w:ind w:firstLine="480"/>
        <w:rPr>
          <w:rFonts w:hint="eastAsia" w:hAnsi="宋体" w:eastAsia="宋体" w:cs="宋体"/>
          <w:sz w:val="24"/>
          <w:szCs w:val="24"/>
        </w:rPr>
      </w:pPr>
      <w:r>
        <w:rPr>
          <w:rFonts w:hint="eastAsia" w:hAnsi="宋体" w:eastAsia="宋体" w:cs="宋体"/>
          <w:sz w:val="24"/>
          <w:szCs w:val="24"/>
        </w:rPr>
        <w:t xml:space="preserve">4、我们同意按采购文件中的规定，本投标（响应）文件的有效期限为投标（响应）文件提交截止之日起九十天。</w:t>
      </w:r>
      <w:r/>
    </w:p>
    <w:p>
      <w:pPr>
        <w:pStyle w:val="972"/>
        <w:ind w:firstLine="480"/>
        <w:rPr>
          <w:rFonts w:hint="eastAsia" w:hAnsi="宋体" w:eastAsia="宋体" w:cs="宋体"/>
          <w:sz w:val="24"/>
          <w:szCs w:val="24"/>
        </w:rPr>
      </w:pPr>
      <w:r>
        <w:rPr>
          <w:rFonts w:hint="eastAsia" w:hAnsi="宋体" w:eastAsia="宋体" w:cs="宋体"/>
          <w:sz w:val="24"/>
          <w:szCs w:val="24"/>
        </w:rPr>
        <w:t xml:space="preserve">5、我们愿意提供采购单位在采购文件中要求的所有资料。</w:t>
      </w:r>
      <w:r/>
    </w:p>
    <w:p>
      <w:pPr>
        <w:pStyle w:val="972"/>
        <w:ind w:firstLine="480"/>
        <w:rPr>
          <w:rFonts w:hint="eastAsia" w:hAnsi="宋体" w:eastAsia="宋体" w:cs="宋体"/>
          <w:sz w:val="24"/>
          <w:szCs w:val="24"/>
        </w:rPr>
      </w:pPr>
      <w:r>
        <w:rPr>
          <w:rFonts w:hint="eastAsia" w:hAnsi="宋体" w:eastAsia="宋体" w:cs="宋体"/>
          <w:sz w:val="24"/>
          <w:szCs w:val="24"/>
        </w:rPr>
        <w:t xml:space="preserve">6、我们愿意遵守采购文件中所列的收费标准。</w:t>
      </w:r>
      <w:r/>
    </w:p>
    <w:p>
      <w:pPr>
        <w:pStyle w:val="972"/>
        <w:ind w:firstLine="480"/>
        <w:rPr>
          <w:rFonts w:hint="eastAsia" w:hAnsi="宋体" w:eastAsia="宋体" w:cs="宋体"/>
          <w:sz w:val="24"/>
          <w:szCs w:val="24"/>
        </w:rPr>
      </w:pPr>
      <w:r>
        <w:rPr>
          <w:rFonts w:hint="eastAsia" w:hAnsi="宋体" w:eastAsia="宋体" w:cs="宋体"/>
          <w:sz w:val="24"/>
          <w:szCs w:val="24"/>
        </w:rPr>
        <w:t xml:space="preserve">7、我们承诺该投标（响应）文件在磋商开始后的全过程中保持有效，不做任何更改和变动。</w:t>
      </w:r>
      <w:r/>
    </w:p>
    <w:p>
      <w:pPr>
        <w:pStyle w:val="972"/>
        <w:ind w:firstLine="480"/>
        <w:rPr>
          <w:rFonts w:hint="eastAsia" w:hAnsi="宋体" w:eastAsia="宋体" w:cs="宋体"/>
          <w:sz w:val="24"/>
          <w:szCs w:val="24"/>
        </w:rPr>
      </w:pPr>
      <w:r>
        <w:rPr>
          <w:rFonts w:hint="eastAsia" w:hAnsi="宋体" w:eastAsia="宋体" w:cs="宋体"/>
          <w:sz w:val="24"/>
          <w:szCs w:val="24"/>
        </w:rPr>
        <w:t xml:space="preserve">8、我们承诺我公司符合采购文件中申请人的资格要求，若与真实情况不符，本公司愿意承担由此而产生的一切后果。</w:t>
      </w:r>
      <w:r/>
    </w:p>
    <w:p>
      <w:pPr>
        <w:pStyle w:val="972"/>
        <w:ind w:firstLine="480"/>
        <w:rPr>
          <w:rFonts w:hint="eastAsia" w:hAnsi="宋体" w:eastAsia="宋体" w:cs="宋体"/>
          <w:sz w:val="24"/>
          <w:szCs w:val="24"/>
        </w:rPr>
      </w:pPr>
      <w:r>
        <w:rPr>
          <w:rFonts w:hint="eastAsia" w:hAnsi="宋体" w:eastAsia="宋体" w:cs="宋体"/>
          <w:sz w:val="24"/>
          <w:szCs w:val="24"/>
        </w:rPr>
        <w:t xml:space="preserve">9、我们声明：我们在参加本次政府采购活动前3年内在经营活动中没有重大违法记录。</w:t>
      </w:r>
      <w:r/>
    </w:p>
    <w:p>
      <w:pPr>
        <w:pStyle w:val="972"/>
        <w:ind w:firstLine="480"/>
        <w:rPr>
          <w:rFonts w:hint="eastAsia" w:hAnsi="宋体" w:eastAsia="宋体" w:cs="宋体"/>
          <w:sz w:val="24"/>
          <w:szCs w:val="24"/>
        </w:rPr>
      </w:pPr>
      <w:r>
        <w:rPr>
          <w:rFonts w:hint="eastAsia" w:hAnsi="宋体" w:eastAsia="宋体" w:cs="宋体"/>
          <w:sz w:val="24"/>
          <w:szCs w:val="24"/>
        </w:rPr>
        <w:t xml:space="preserve">10、如果我们中标（成交），我们愿意按采购文件的规定支付代理服务费和履约保证金。</w:t>
      </w:r>
      <w:r/>
    </w:p>
    <w:p>
      <w:pPr>
        <w:pStyle w:val="972"/>
        <w:ind w:firstLine="480"/>
        <w:rPr>
          <w:rFonts w:hint="eastAsia" w:hAnsi="宋体" w:eastAsia="宋体" w:cs="宋体"/>
          <w:sz w:val="24"/>
          <w:szCs w:val="24"/>
        </w:rPr>
      </w:pPr>
      <w:r>
        <w:rPr>
          <w:rFonts w:hint="eastAsia" w:hAnsi="宋体" w:eastAsia="宋体" w:cs="宋体"/>
          <w:sz w:val="24"/>
          <w:szCs w:val="24"/>
        </w:rPr>
        <w:t xml:space="preserve">11、综合说明：</w:t>
      </w:r>
      <w:r/>
    </w:p>
    <w:p>
      <w:pPr>
        <w:pStyle w:val="972"/>
        <w:ind w:firstLine="480"/>
        <w:rPr>
          <w:rFonts w:hint="eastAsia" w:hAnsi="宋体" w:eastAsia="宋体" w:cs="宋体"/>
          <w:sz w:val="24"/>
          <w:szCs w:val="24"/>
        </w:rPr>
      </w:pPr>
      <w:r>
        <w:rPr>
          <w:rFonts w:hint="eastAsia" w:hAnsi="宋体" w:eastAsia="宋体" w:cs="宋体"/>
          <w:sz w:val="24"/>
          <w:szCs w:val="24"/>
        </w:rPr>
        <w:t xml:space="preserve">（1）伴随服务及配合措施；（2）要求甲方提供的配合；</w:t>
      </w:r>
      <w:r/>
    </w:p>
    <w:p>
      <w:pPr>
        <w:pStyle w:val="972"/>
        <w:ind w:firstLine="480"/>
        <w:rPr>
          <w:rFonts w:hint="eastAsia" w:hAnsi="宋体" w:eastAsia="宋体" w:cs="宋体"/>
          <w:sz w:val="24"/>
          <w:szCs w:val="24"/>
        </w:rPr>
      </w:pPr>
      <w:r>
        <w:rPr>
          <w:rFonts w:hint="eastAsia" w:hAnsi="宋体" w:eastAsia="宋体" w:cs="宋体"/>
          <w:sz w:val="24"/>
          <w:szCs w:val="24"/>
        </w:rPr>
        <w:t xml:space="preserve">（3）对采购文件有不同意见的偏离说明；（4）其它说明。</w:t>
      </w:r>
      <w:r/>
    </w:p>
    <w:p>
      <w:pPr>
        <w:pStyle w:val="972"/>
        <w:ind w:firstLine="480"/>
        <w:rPr>
          <w:rFonts w:hint="eastAsia" w:hAnsi="宋体" w:eastAsia="宋体" w:cs="宋体"/>
          <w:sz w:val="24"/>
          <w:szCs w:val="24"/>
        </w:rPr>
      </w:pPr>
      <w:r>
        <w:rPr>
          <w:rFonts w:hint="eastAsia" w:hAnsi="宋体" w:eastAsia="宋体" w:cs="宋体"/>
          <w:sz w:val="24"/>
          <w:szCs w:val="24"/>
        </w:rPr>
      </w:r>
      <w:r/>
    </w:p>
    <w:p>
      <w:pPr>
        <w:pStyle w:val="972"/>
        <w:ind w:firstLine="480"/>
        <w:rPr>
          <w:rFonts w:hint="eastAsia" w:hAnsi="宋体" w:eastAsia="宋体" w:cs="宋体"/>
          <w:sz w:val="24"/>
          <w:szCs w:val="24"/>
        </w:rPr>
      </w:pPr>
      <w:r>
        <w:rPr>
          <w:rFonts w:hint="eastAsia" w:hAnsi="宋体" w:eastAsia="宋体" w:cs="宋体"/>
          <w:sz w:val="24"/>
          <w:szCs w:val="24"/>
        </w:rPr>
        <w:t xml:space="preserve">所有有关投标（响应）文件的函电，请按下列地址联系：</w:t>
      </w:r>
      <w:r/>
    </w:p>
    <w:p>
      <w:pPr>
        <w:pStyle w:val="972"/>
        <w:ind w:firstLine="480"/>
        <w:rPr>
          <w:rFonts w:hint="eastAsia" w:hAnsi="宋体" w:eastAsia="宋体" w:cs="宋体"/>
          <w:sz w:val="24"/>
          <w:szCs w:val="24"/>
        </w:rPr>
      </w:pPr>
      <w:r>
        <w:rPr>
          <w:rFonts w:hint="eastAsia" w:hAnsi="宋体" w:eastAsia="宋体" w:cs="宋体"/>
          <w:sz w:val="24"/>
          <w:szCs w:val="24"/>
        </w:rPr>
      </w:r>
      <w:r/>
    </w:p>
    <w:p>
      <w:pPr>
        <w:pStyle w:val="972"/>
        <w:ind w:firstLine="480"/>
        <w:rPr>
          <w:rFonts w:hint="eastAsia" w:hAnsi="宋体" w:eastAsia="宋体" w:cs="宋体"/>
          <w:sz w:val="24"/>
          <w:szCs w:val="24"/>
        </w:rPr>
      </w:pPr>
      <w:r>
        <w:rPr>
          <w:rFonts w:hint="eastAsia" w:hAnsi="宋体" w:eastAsia="宋体" w:cs="宋体"/>
          <w:sz w:val="24"/>
          <w:szCs w:val="24"/>
        </w:rPr>
        <w:t xml:space="preserve">单位：                             联系人：</w:t>
      </w:r>
      <w:r/>
    </w:p>
    <w:p>
      <w:pPr>
        <w:pStyle w:val="972"/>
        <w:ind w:firstLine="480"/>
        <w:rPr>
          <w:rFonts w:hint="eastAsia" w:hAnsi="宋体" w:eastAsia="宋体" w:cs="宋体"/>
          <w:sz w:val="24"/>
          <w:szCs w:val="24"/>
        </w:rPr>
      </w:pPr>
      <w:r>
        <w:rPr>
          <w:rFonts w:hint="eastAsia" w:hAnsi="宋体" w:eastAsia="宋体" w:cs="宋体"/>
          <w:sz w:val="24"/>
          <w:szCs w:val="24"/>
        </w:rPr>
        <w:t xml:space="preserve">地址：                             邮政编码：</w:t>
      </w:r>
      <w:r/>
    </w:p>
    <w:p>
      <w:pPr>
        <w:pStyle w:val="972"/>
        <w:ind w:firstLine="480"/>
        <w:rPr>
          <w:rFonts w:hint="eastAsia" w:hAnsi="宋体" w:eastAsia="宋体" w:cs="宋体"/>
          <w:sz w:val="24"/>
          <w:szCs w:val="24"/>
        </w:rPr>
      </w:pPr>
      <w:r>
        <w:rPr>
          <w:rFonts w:hint="eastAsia" w:hAnsi="宋体" w:eastAsia="宋体" w:cs="宋体"/>
          <w:sz w:val="24"/>
          <w:szCs w:val="24"/>
        </w:rPr>
        <w:t xml:space="preserve">联系电话：                         电子邮箱：</w:t>
      </w:r>
      <w:r/>
    </w:p>
    <w:p>
      <w:pPr>
        <w:pStyle w:val="972"/>
        <w:ind w:firstLine="480"/>
        <w:rPr>
          <w:rFonts w:hint="eastAsia" w:hAnsi="宋体" w:eastAsia="宋体" w:cs="宋体"/>
          <w:sz w:val="24"/>
          <w:szCs w:val="24"/>
        </w:rPr>
      </w:pPr>
      <w:r>
        <w:rPr>
          <w:rFonts w:hint="eastAsia" w:hAnsi="宋体" w:eastAsia="宋体" w:cs="宋体"/>
          <w:sz w:val="24"/>
          <w:szCs w:val="24"/>
        </w:rPr>
        <w:t xml:space="preserve">银行账号：</w:t>
      </w:r>
      <w:r/>
    </w:p>
    <w:p>
      <w:pPr>
        <w:pStyle w:val="972"/>
        <w:ind w:firstLine="480"/>
        <w:rPr>
          <w:rFonts w:hint="eastAsia" w:hAnsi="宋体" w:eastAsia="宋体" w:cs="宋体"/>
          <w:sz w:val="24"/>
          <w:szCs w:val="24"/>
        </w:rPr>
      </w:pPr>
      <w:r>
        <w:rPr>
          <w:rFonts w:hint="eastAsia" w:hAnsi="宋体" w:eastAsia="宋体" w:cs="宋体"/>
          <w:sz w:val="24"/>
          <w:szCs w:val="24"/>
        </w:rPr>
        <w:t xml:space="preserve">银行开户行：</w:t>
      </w:r>
      <w:r/>
    </w:p>
    <w:p>
      <w:pPr>
        <w:pStyle w:val="972"/>
        <w:ind w:firstLine="480"/>
        <w:rPr>
          <w:rFonts w:hint="eastAsia" w:hAnsi="宋体" w:eastAsia="宋体" w:cs="宋体"/>
          <w:sz w:val="24"/>
          <w:szCs w:val="24"/>
        </w:rPr>
      </w:pPr>
      <w:r>
        <w:rPr>
          <w:rFonts w:hint="eastAsia" w:hAnsi="宋体" w:eastAsia="宋体" w:cs="宋体"/>
          <w:sz w:val="24"/>
          <w:szCs w:val="24"/>
        </w:rPr>
        <w:t xml:space="preserve">数字人民币开户行（如有）：</w:t>
      </w:r>
      <w:r/>
    </w:p>
    <w:p>
      <w:pPr>
        <w:pStyle w:val="972"/>
        <w:ind w:firstLine="480"/>
        <w:rPr>
          <w:rFonts w:hint="eastAsia" w:hAnsi="宋体" w:eastAsia="宋体" w:cs="宋体"/>
          <w:sz w:val="24"/>
          <w:szCs w:val="24"/>
        </w:rPr>
      </w:pPr>
      <w:r>
        <w:rPr>
          <w:rFonts w:hint="eastAsia" w:hAnsi="宋体" w:eastAsia="宋体" w:cs="宋体"/>
          <w:sz w:val="24"/>
          <w:szCs w:val="24"/>
        </w:rPr>
        <w:t xml:space="preserve">数字人民币账户（数币钱包ID）：</w:t>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pStyle w:val="967"/>
        <w:ind w:firstLine="0"/>
        <w:jc w:val="both"/>
        <w:spacing w:line="360" w:lineRule="auto"/>
        <w:rPr>
          <w:rFonts w:hint="eastAsia" w:ascii="宋体" w:hAnsi="宋体" w:eastAsia="宋体" w:cs="宋体"/>
          <w:b/>
          <w:szCs w:val="24"/>
        </w:rPr>
        <w:outlineLvl w:val="1"/>
      </w:pPr>
      <w:r>
        <w:rPr>
          <w:rFonts w:hint="eastAsia" w:ascii="宋体" w:hAnsi="宋体" w:eastAsia="宋体" w:cs="宋体"/>
          <w:b/>
          <w:szCs w:val="24"/>
        </w:rPr>
        <w:br w:type="page" w:clear="all"/>
      </w:r>
      <w:r>
        <w:rPr>
          <w:rFonts w:hint="eastAsia" w:ascii="宋体" w:hAnsi="宋体" w:eastAsia="宋体" w:cs="宋体"/>
          <w:b/>
          <w:szCs w:val="24"/>
        </w:rPr>
        <w:t xml:space="preserve">3、</w:t>
      </w:r>
      <w:r>
        <w:rPr>
          <w:rFonts w:hint="eastAsia" w:ascii="宋体" w:hAnsi="宋体" w:eastAsia="宋体" w:cs="宋体"/>
          <w:b/>
        </w:rPr>
        <w:t xml:space="preserve">开标一览表</w:t>
      </w:r>
      <w:r/>
    </w:p>
    <w:p>
      <w:pPr>
        <w:jc w:val="center"/>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r>
      <w:r/>
    </w:p>
    <w:p>
      <w:pPr>
        <w:jc w:val="center"/>
        <w:spacing w:line="360" w:lineRule="auto"/>
        <w:widowControl/>
        <w:rPr>
          <w:rFonts w:hint="eastAsia" w:ascii="宋体" w:hAnsi="宋体" w:eastAsia="宋体" w:cs="宋体"/>
          <w:b/>
          <w:sz w:val="24"/>
          <w:szCs w:val="24"/>
        </w:rPr>
      </w:pPr>
      <w:r>
        <w:rPr>
          <w:rFonts w:hint="eastAsia" w:ascii="宋体" w:hAnsi="宋体" w:eastAsia="宋体" w:cs="宋体"/>
          <w:b/>
          <w:sz w:val="24"/>
          <w:szCs w:val="24"/>
        </w:rPr>
        <w:t xml:space="preserve">开标一览表</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投标人全称（加盖公章）：</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项目编号：</w:t>
      </w:r>
      <w:r>
        <w:rPr>
          <w:rFonts w:ascii="宋体" w:hAnsi="宋体" w:eastAsia="宋体" w:cs="宋体"/>
          <w:sz w:val="24"/>
          <w:szCs w:val="24"/>
        </w:rPr>
        <w:t xml:space="preserve">JSZC-320508-RHZH-C2026-0012</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分包号：采购包1</w:t>
      </w:r>
      <w:r/>
    </w:p>
    <w:tbl>
      <w:tblPr>
        <w:tblW w:w="9673" w:type="dxa"/>
        <w:jc w:val="center"/>
        <w:tblLayout w:type="fixed"/>
        <w:tblLook w:val="04A0" w:firstRow="1" w:lastRow="0" w:firstColumn="1" w:lastColumn="0" w:noHBand="0" w:noVBand="1"/>
      </w:tblPr>
      <w:tblGrid>
        <w:gridCol w:w="4192"/>
        <w:gridCol w:w="5481"/>
      </w:tblGrid>
      <w:tr>
        <w:trPr>
          <w:jc w:val="center"/>
          <w:trHeight w:val="564"/>
        </w:trPr>
        <w:tc>
          <w:tcPr>
            <w:tcBorders>
              <w:top w:val="single" w:color="auto" w:sz="4" w:space="0"/>
              <w:left w:val="single" w:color="auto" w:sz="4" w:space="0"/>
              <w:bottom w:val="single" w:color="auto" w:sz="4" w:space="0"/>
              <w:right w:val="single" w:color="auto" w:sz="4" w:space="0"/>
            </w:tcBorders>
            <w:tcW w:w="4192"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项目名称</w:t>
            </w:r>
            <w:r/>
          </w:p>
        </w:tc>
        <w:tc>
          <w:tcPr>
            <w:tcBorders>
              <w:top w:val="single" w:color="auto" w:sz="4" w:space="0"/>
              <w:left w:val="single" w:color="auto" w:sz="4" w:space="0"/>
              <w:bottom w:val="single" w:color="auto" w:sz="4" w:space="0"/>
              <w:right w:val="single" w:color="auto" w:sz="4" w:space="0"/>
            </w:tcBorders>
            <w:tcW w:w="5481"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投标总报价</w:t>
            </w:r>
            <w:r/>
          </w:p>
        </w:tc>
      </w:tr>
      <w:tr>
        <w:trPr>
          <w:jc w:val="center"/>
          <w:trHeight w:val="614"/>
        </w:trPr>
        <w:tc>
          <w:tcPr>
            <w:tcBorders>
              <w:top w:val="single" w:color="auto" w:sz="4" w:space="0"/>
              <w:left w:val="single" w:color="auto" w:sz="4" w:space="0"/>
              <w:bottom w:val="single" w:color="auto" w:sz="4" w:space="0"/>
              <w:right w:val="single" w:color="auto" w:sz="4" w:space="0"/>
            </w:tcBorders>
            <w:tcW w:w="4192"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“一件事、帮代办”辅助服务</w:t>
            </w:r>
            <w:r/>
          </w:p>
        </w:tc>
        <w:tc>
          <w:tcPr>
            <w:tcBorders>
              <w:top w:val="single" w:color="auto" w:sz="4" w:space="0"/>
              <w:left w:val="single" w:color="auto" w:sz="4" w:space="0"/>
              <w:bottom w:val="single" w:color="auto" w:sz="4" w:space="0"/>
              <w:right w:val="single" w:color="auto" w:sz="4" w:space="0"/>
            </w:tcBorders>
            <w:tcW w:w="5481" w:type="dxa"/>
            <w:vAlign w:val="center"/>
            <w:textDirection w:val="lrTb"/>
            <w:noWrap w:val="false"/>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小写：         （元人民币）</w:t>
            </w:r>
            <w:r/>
          </w:p>
        </w:tc>
      </w:tr>
      <w:tr>
        <w:trPr>
          <w:jc w:val="center"/>
          <w:trHeight w:val="614"/>
        </w:trPr>
        <w:tc>
          <w:tcPr>
            <w:tcBorders>
              <w:top w:val="single" w:color="auto" w:sz="4" w:space="0"/>
              <w:left w:val="single" w:color="auto" w:sz="4" w:space="0"/>
              <w:bottom w:val="single" w:color="auto" w:sz="4" w:space="0"/>
              <w:right w:val="single" w:color="auto" w:sz="4" w:space="0"/>
            </w:tcBorders>
            <w:tcW w:w="4192" w:type="dxa"/>
            <w:vAlign w:val="center"/>
            <w:textDirection w:val="lrTb"/>
            <w:noWrap w:val="false"/>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投标报价大写金额</w:t>
            </w:r>
            <w:r/>
          </w:p>
        </w:tc>
        <w:tc>
          <w:tcPr>
            <w:tcBorders>
              <w:top w:val="single" w:color="auto" w:sz="4" w:space="0"/>
              <w:left w:val="single" w:color="auto" w:sz="4" w:space="0"/>
              <w:bottom w:val="single" w:color="auto" w:sz="4" w:space="0"/>
              <w:right w:val="single" w:color="auto" w:sz="4" w:space="0"/>
            </w:tcBorders>
            <w:tcW w:w="5481" w:type="dxa"/>
            <w:vAlign w:val="center"/>
            <w:textDirection w:val="lrTb"/>
            <w:noWrap w:val="false"/>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tc>
      </w:tr>
    </w:tbl>
    <w:p>
      <w:pPr>
        <w:jc w:val="center"/>
        <w:spacing w:line="360" w:lineRule="auto"/>
        <w:widowControl/>
        <w:rPr>
          <w:rFonts w:hint="eastAsia" w:ascii="宋体" w:hAnsi="宋体" w:eastAsia="宋体" w:cs="宋体"/>
          <w:b/>
          <w:sz w:val="24"/>
          <w:szCs w:val="24"/>
        </w:rPr>
      </w:pPr>
      <w:r>
        <w:rPr>
          <w:rFonts w:hint="eastAsia" w:ascii="宋体" w:hAnsi="宋体" w:eastAsia="宋体" w:cs="宋体"/>
          <w:b/>
          <w:sz w:val="24"/>
          <w:szCs w:val="24"/>
        </w:rPr>
      </w:r>
      <w:r/>
    </w:p>
    <w:p>
      <w:pPr>
        <w:ind w:left="1024" w:right="300" w:firstLine="2310"/>
        <w:jc w:val="left"/>
        <w:spacing w:line="360" w:lineRule="auto"/>
        <w:widowControl/>
        <w:rPr>
          <w:rFonts w:hint="eastAsia" w:ascii="宋体" w:hAnsi="宋体" w:eastAsia="宋体" w:cs="宋体"/>
          <w:sz w:val="24"/>
          <w:szCs w:val="24"/>
          <w:lang w:val="zh-CN"/>
        </w:rPr>
      </w:pPr>
      <w:r>
        <w:rPr>
          <w:rFonts w:hint="eastAsia" w:ascii="宋体" w:hAnsi="宋体" w:eastAsia="宋体" w:cs="宋体"/>
          <w:sz w:val="24"/>
          <w:szCs w:val="24"/>
          <w:lang w:val="zh-CN"/>
        </w:rPr>
      </w:r>
      <w:r/>
    </w:p>
    <w:p>
      <w:pPr>
        <w:ind w:left="1024" w:right="300" w:firstLine="2310"/>
        <w:jc w:val="left"/>
        <w:spacing w:line="360" w:lineRule="auto"/>
        <w:widowControl/>
        <w:rPr>
          <w:rFonts w:hint="eastAsia" w:ascii="宋体" w:hAnsi="宋体" w:eastAsia="宋体" w:cs="宋体"/>
          <w:sz w:val="24"/>
          <w:szCs w:val="24"/>
          <w:lang w:val="zh-CN"/>
        </w:rPr>
      </w:pPr>
      <w:r>
        <w:rPr>
          <w:rFonts w:hint="eastAsia" w:ascii="宋体" w:hAnsi="宋体" w:eastAsia="宋体" w:cs="宋体"/>
          <w:sz w:val="24"/>
          <w:szCs w:val="24"/>
          <w:lang w:val="zh-CN"/>
        </w:rPr>
      </w:r>
      <w:r/>
    </w:p>
    <w:p>
      <w:pPr>
        <w:jc w:val="right"/>
        <w:spacing w:line="360" w:lineRule="auto"/>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日    期：     年</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月   </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日</w:t>
      </w:r>
      <w:r/>
    </w:p>
    <w:p>
      <w:pPr>
        <w:pStyle w:val="961"/>
        <w:ind w:left="0" w:firstLine="0"/>
        <w:spacing w:after="0" w:line="360" w:lineRule="auto"/>
        <w:rPr>
          <w:rFonts w:hint="eastAsia" w:ascii="宋体" w:hAnsi="宋体" w:cs="宋体"/>
          <w:sz w:val="24"/>
          <w:szCs w:val="24"/>
          <w:lang w:val="zh-CN"/>
        </w:rPr>
      </w:pPr>
      <w:r>
        <w:rPr>
          <w:rFonts w:hint="eastAsia" w:ascii="宋体" w:hAnsi="宋体" w:cs="宋体"/>
          <w:sz w:val="24"/>
          <w:szCs w:val="24"/>
          <w:lang w:val="zh-CN"/>
        </w:rPr>
        <w:t xml:space="preserve">填写说明:</w:t>
      </w:r>
      <w:r/>
    </w:p>
    <w:p>
      <w:pPr>
        <w:pStyle w:val="961"/>
        <w:ind w:left="0" w:firstLine="0"/>
        <w:spacing w:after="0" w:line="360" w:lineRule="auto"/>
        <w:rPr>
          <w:rFonts w:hint="eastAsia" w:ascii="宋体" w:hAnsi="宋体" w:cs="宋体"/>
          <w:sz w:val="24"/>
          <w:szCs w:val="24"/>
          <w:u w:val="single"/>
        </w:rPr>
      </w:pPr>
      <w:r>
        <w:rPr>
          <w:rFonts w:hint="eastAsia" w:ascii="宋体" w:hAnsi="宋体" w:cs="宋体"/>
          <w:sz w:val="24"/>
          <w:szCs w:val="24"/>
          <w:u w:val="single"/>
          <w:lang w:val="zh-CN"/>
        </w:rPr>
        <w:t xml:space="preserve">1、开标一览表必须加盖投标</w:t>
      </w:r>
      <w:r>
        <w:rPr>
          <w:rFonts w:hint="eastAsia" w:ascii="宋体" w:hAnsi="宋体" w:cs="宋体"/>
          <w:sz w:val="24"/>
          <w:szCs w:val="24"/>
          <w:u w:val="single"/>
        </w:rPr>
        <w:t xml:space="preserve">人公章（复印件无效）。</w:t>
      </w:r>
      <w:r/>
    </w:p>
    <w:p>
      <w:pPr>
        <w:pStyle w:val="961"/>
        <w:ind w:left="0" w:firstLine="0"/>
        <w:spacing w:after="0" w:line="360" w:lineRule="auto"/>
        <w:rPr>
          <w:rFonts w:hint="eastAsia" w:ascii="宋体" w:hAnsi="宋体" w:cs="宋体"/>
          <w:sz w:val="24"/>
          <w:szCs w:val="24"/>
          <w:u w:val="single"/>
          <w:lang w:val="zh-CN"/>
        </w:rPr>
      </w:pPr>
      <w:r>
        <w:rPr>
          <w:rFonts w:hint="eastAsia" w:ascii="宋体" w:hAnsi="宋体" w:cs="宋体"/>
          <w:sz w:val="24"/>
          <w:szCs w:val="24"/>
          <w:u w:val="single"/>
          <w:lang w:val="zh-CN"/>
        </w:rPr>
        <w:t xml:space="preserve">2、如有分包，投标人投任何</w:t>
      </w:r>
      <w:r>
        <w:rPr>
          <w:rFonts w:hint="eastAsia" w:ascii="宋体" w:hAnsi="宋体" w:cs="宋体"/>
          <w:sz w:val="24"/>
          <w:szCs w:val="24"/>
          <w:u w:val="single"/>
        </w:rPr>
        <w:t xml:space="preserve">一个</w:t>
      </w:r>
      <w:r>
        <w:rPr>
          <w:rFonts w:hint="eastAsia" w:ascii="宋体" w:hAnsi="宋体" w:cs="宋体"/>
          <w:sz w:val="24"/>
          <w:szCs w:val="24"/>
          <w:u w:val="single"/>
          <w:lang w:val="zh-CN"/>
        </w:rPr>
        <w:t xml:space="preserve">包的标的，</w:t>
      </w:r>
      <w:r>
        <w:rPr>
          <w:rFonts w:hint="eastAsia" w:ascii="宋体" w:hAnsi="宋体" w:cs="宋体"/>
          <w:sz w:val="24"/>
          <w:szCs w:val="24"/>
          <w:u w:val="single"/>
        </w:rPr>
        <w:t xml:space="preserve">都需单</w:t>
      </w:r>
      <w:r>
        <w:rPr>
          <w:rFonts w:hint="eastAsia" w:ascii="宋体" w:hAnsi="宋体" w:cs="宋体"/>
          <w:sz w:val="24"/>
          <w:szCs w:val="24"/>
          <w:u w:val="single"/>
          <w:lang w:val="zh-CN"/>
        </w:rPr>
        <w:t xml:space="preserve">独填写开标一览表。</w:t>
      </w:r>
      <w:r/>
    </w:p>
    <w:p>
      <w:pPr>
        <w:pStyle w:val="961"/>
        <w:ind w:left="0" w:firstLine="0"/>
        <w:spacing w:after="0" w:line="360" w:lineRule="auto"/>
        <w:rPr>
          <w:rFonts w:hint="eastAsia" w:ascii="宋体" w:hAnsi="宋体" w:cs="宋体"/>
          <w:b/>
          <w:szCs w:val="24"/>
        </w:rPr>
        <w:outlineLvl w:val="1"/>
      </w:pPr>
      <w:r>
        <w:rPr>
          <w:rFonts w:hint="eastAsia" w:ascii="宋体" w:hAnsi="宋体" w:cs="宋体"/>
          <w:sz w:val="24"/>
          <w:szCs w:val="24"/>
        </w:rPr>
        <w:br w:type="page" w:clear="all"/>
      </w:r>
      <w:r/>
    </w:p>
    <w:p>
      <w:pPr>
        <w:pStyle w:val="967"/>
        <w:ind w:firstLine="0"/>
        <w:jc w:val="both"/>
        <w:spacing w:line="360" w:lineRule="auto"/>
        <w:rPr>
          <w:rFonts w:hint="eastAsia" w:ascii="宋体" w:hAnsi="宋体" w:eastAsia="宋体" w:cs="宋体"/>
          <w:b/>
          <w:szCs w:val="24"/>
        </w:rPr>
        <w:outlineLvl w:val="1"/>
      </w:pPr>
      <w:r>
        <w:rPr>
          <w:rFonts w:hint="eastAsia" w:ascii="宋体" w:hAnsi="宋体" w:eastAsia="宋体" w:cs="宋体"/>
          <w:b/>
          <w:szCs w:val="24"/>
        </w:rPr>
        <w:t xml:space="preserve">4、服务实施方案</w:t>
      </w:r>
      <w:r/>
    </w:p>
    <w:p>
      <w:pPr>
        <w:pStyle w:val="974"/>
        <w:jc w:val="center"/>
        <w:spacing w:line="360" w:lineRule="auto"/>
        <w:rPr>
          <w:rFonts w:hint="eastAsia" w:hAnsi="宋体" w:eastAsia="宋体" w:cs="宋体"/>
          <w:b/>
          <w:sz w:val="24"/>
          <w:szCs w:val="24"/>
        </w:rPr>
      </w:pPr>
      <w:r>
        <w:rPr>
          <w:rFonts w:hint="eastAsia" w:hAnsi="宋体" w:eastAsia="宋体" w:cs="宋体"/>
          <w:b/>
          <w:sz w:val="24"/>
          <w:szCs w:val="24"/>
        </w:rPr>
      </w:r>
      <w:r/>
    </w:p>
    <w:p>
      <w:pPr>
        <w:pStyle w:val="974"/>
        <w:jc w:val="center"/>
        <w:spacing w:line="360" w:lineRule="auto"/>
        <w:rPr>
          <w:rFonts w:hint="eastAsia" w:hAnsi="宋体" w:eastAsia="宋体" w:cs="宋体"/>
          <w:b/>
          <w:sz w:val="24"/>
          <w:szCs w:val="24"/>
        </w:rPr>
      </w:pPr>
      <w:r>
        <w:rPr>
          <w:rFonts w:hint="eastAsia" w:hAnsi="宋体" w:eastAsia="宋体" w:cs="宋体"/>
          <w:b/>
          <w:sz w:val="24"/>
          <w:szCs w:val="24"/>
        </w:rPr>
        <w:t xml:space="preserve">服务实施方案</w:t>
      </w:r>
      <w:r/>
    </w:p>
    <w:p>
      <w:pPr>
        <w:pStyle w:val="975"/>
        <w:ind w:firstLine="0"/>
        <w:jc w:val="center"/>
        <w:rPr>
          <w:rFonts w:hint="eastAsia" w:ascii="宋体" w:hAnsi="宋体" w:cs="宋体"/>
          <w:b/>
        </w:rPr>
      </w:pPr>
      <w:r>
        <w:rPr>
          <w:rFonts w:hint="eastAsia" w:ascii="宋体" w:hAnsi="宋体" w:cs="宋体"/>
          <w:b/>
        </w:rPr>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9648"/>
      </w:tblGrid>
      <w:tr>
        <w:trPr>
          <w:jc w:val="center"/>
          <w:trHeight w:val="926"/>
        </w:trPr>
        <w:tc>
          <w:tcPr>
            <w:tcW w:w="5000" w:type="pct"/>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t xml:space="preserve">提示：</w:t>
            </w:r>
            <w:r/>
          </w:p>
          <w:p>
            <w:pPr>
              <w:widowControl/>
              <w:rPr>
                <w:rFonts w:hint="eastAsia" w:ascii="宋体" w:hAnsi="宋体" w:eastAsia="宋体" w:cs="宋体"/>
                <w:sz w:val="24"/>
                <w:szCs w:val="24"/>
              </w:rPr>
            </w:pPr>
            <w:r>
              <w:rPr>
                <w:rFonts w:hint="eastAsia" w:ascii="宋体" w:hAnsi="宋体" w:eastAsia="宋体" w:cs="宋体"/>
                <w:sz w:val="24"/>
                <w:szCs w:val="24"/>
              </w:rPr>
              <w:t xml:space="preserve">1、供应商应根据本次采购项目要求，对所</w:t>
            </w:r>
            <w:r>
              <w:rPr>
                <w:rFonts w:hint="eastAsia" w:ascii="宋体" w:hAnsi="宋体" w:eastAsia="宋体" w:cs="宋体"/>
                <w:sz w:val="24"/>
                <w:szCs w:val="24"/>
                <w:lang w:eastAsia="zh"/>
              </w:rPr>
              <w:t xml:space="preserve">响应标的</w:t>
            </w:r>
            <w:r>
              <w:rPr>
                <w:rFonts w:hint="eastAsia" w:ascii="宋体" w:hAnsi="宋体" w:eastAsia="宋体" w:cs="宋体"/>
                <w:sz w:val="24"/>
                <w:szCs w:val="24"/>
              </w:rPr>
              <w:t xml:space="preserve">进行详细的说明与描述，包括针对本次采购项目特点及具体情况编写成交后拟采取的实施方案等。</w:t>
            </w:r>
            <w:r/>
          </w:p>
          <w:p>
            <w:pPr>
              <w:widowControl/>
              <w:rPr>
                <w:rFonts w:hint="eastAsia" w:ascii="宋体" w:hAnsi="宋体" w:eastAsia="宋体" w:cs="宋体"/>
                <w:szCs w:val="24"/>
              </w:rPr>
            </w:pPr>
            <w:r>
              <w:rPr>
                <w:rFonts w:hint="eastAsia" w:ascii="宋体" w:hAnsi="宋体" w:eastAsia="宋体" w:cs="宋体"/>
                <w:sz w:val="24"/>
                <w:szCs w:val="24"/>
              </w:rPr>
              <w:t xml:space="preserve">2、供应商可根据自身情况编写，本页不够可另加页附后。</w:t>
            </w:r>
            <w:r/>
          </w:p>
        </w:tc>
      </w:tr>
      <w:tr>
        <w:trPr>
          <w:jc w:val="center"/>
          <w:trHeight w:val="8913"/>
        </w:trPr>
        <w:tc>
          <w:tcPr>
            <w:tcW w:w="5000" w:type="pct"/>
            <w:vAlign w:val="bottom"/>
            <w:textDirection w:val="lrTb"/>
            <w:noWrap w:val="false"/>
          </w:tcPr>
          <w:p>
            <w:pPr>
              <w:ind w:firstLine="240"/>
              <w:jc w:val="center"/>
              <w:spacing w:line="360" w:lineRule="auto"/>
              <w:tabs>
                <w:tab w:val="left" w:pos="1320" w:leader="none"/>
              </w:tabs>
              <w:rPr>
                <w:rFonts w:hint="eastAsia" w:ascii="宋体" w:hAnsi="宋体" w:eastAsia="宋体" w:cs="宋体"/>
                <w:sz w:val="24"/>
                <w:szCs w:val="24"/>
                <w:u w:val="single"/>
              </w:rPr>
            </w:pPr>
            <w:r>
              <w:rPr>
                <w:rFonts w:hint="eastAsia" w:ascii="宋体" w:hAnsi="宋体" w:eastAsia="宋体" w:cs="宋体"/>
                <w:sz w:val="24"/>
                <w:szCs w:val="24"/>
                <w:u w:val="single"/>
              </w:rPr>
            </w:r>
            <w:r/>
          </w:p>
        </w:tc>
      </w:tr>
    </w:tbl>
    <w:p>
      <w:pPr>
        <w:ind w:firstLine="482"/>
        <w:rPr>
          <w:rFonts w:hint="eastAsia" w:ascii="宋体" w:hAnsi="宋体" w:eastAsia="宋体" w:cs="宋体"/>
          <w:b/>
          <w:sz w:val="24"/>
          <w:szCs w:val="24"/>
        </w:rPr>
      </w:pPr>
      <w:r>
        <w:rPr>
          <w:rFonts w:hint="eastAsia" w:ascii="宋体" w:hAnsi="宋体" w:eastAsia="宋体" w:cs="宋体"/>
          <w:b/>
          <w:sz w:val="24"/>
          <w:szCs w:val="24"/>
        </w:rPr>
      </w:r>
      <w:r/>
    </w:p>
    <w:p>
      <w:pPr>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240"/>
        <w:jc w:val="right"/>
        <w:spacing w:line="360" w:lineRule="auto"/>
        <w:rPr>
          <w:rFonts w:hint="eastAsia" w:ascii="宋体" w:hAnsi="宋体" w:eastAsia="宋体" w:cs="宋体"/>
          <w:b/>
          <w:szCs w:val="24"/>
        </w:rPr>
      </w:pPr>
      <w:r>
        <w:rPr>
          <w:rFonts w:hint="eastAsia" w:ascii="宋体" w:hAnsi="宋体" w:eastAsia="宋体" w:cs="宋体"/>
          <w:sz w:val="24"/>
          <w:szCs w:val="24"/>
        </w:rPr>
        <w:t xml:space="preserve">日期：　　　年　　月　　日</w:t>
      </w:r>
      <w:r/>
    </w:p>
    <w:p>
      <w:pPr>
        <w:pStyle w:val="967"/>
        <w:ind w:firstLine="0"/>
        <w:jc w:val="both"/>
        <w:spacing w:line="360" w:lineRule="auto"/>
        <w:rPr>
          <w:rFonts w:hint="eastAsia" w:ascii="宋体" w:hAnsi="宋体" w:eastAsia="宋体" w:cs="宋体"/>
          <w:b/>
          <w:bCs/>
        </w:rPr>
        <w:outlineLvl w:val="1"/>
      </w:pPr>
      <w:r>
        <w:rPr>
          <w:rFonts w:hint="eastAsia" w:ascii="宋体" w:hAnsi="宋体" w:eastAsia="宋体" w:cs="宋体"/>
          <w:b/>
          <w:bCs/>
        </w:rPr>
        <w:br w:type="page" w:clear="all"/>
      </w:r>
      <w:r>
        <w:rPr>
          <w:rFonts w:hint="eastAsia" w:ascii="宋体" w:hAnsi="宋体" w:eastAsia="宋体" w:cs="宋体"/>
          <w:b/>
          <w:bCs/>
        </w:rPr>
        <w:t xml:space="preserve">5</w:t>
      </w:r>
      <w:r>
        <w:rPr>
          <w:rFonts w:hint="eastAsia" w:ascii="宋体" w:hAnsi="宋体" w:eastAsia="宋体" w:cs="宋体"/>
          <w:b/>
          <w:bCs/>
        </w:rPr>
        <w:t xml:space="preserve">、商务要求偏离表</w:t>
      </w:r>
      <w:r/>
    </w:p>
    <w:p>
      <w:pPr>
        <w:jc w:val="center"/>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商务要求偏离表</w:t>
      </w:r>
      <w:r/>
    </w:p>
    <w:p>
      <w:pPr>
        <w:jc w:val="center"/>
        <w:spacing w:line="360" w:lineRule="auto"/>
        <w:rPr>
          <w:rFonts w:hint="eastAsia" w:ascii="宋体" w:hAnsi="宋体" w:eastAsia="宋体" w:cs="宋体"/>
          <w:b/>
          <w:sz w:val="24"/>
          <w:szCs w:val="24"/>
        </w:rPr>
      </w:pPr>
      <w:r>
        <w:rPr>
          <w:rFonts w:hint="eastAsia" w:ascii="宋体" w:hAnsi="宋体" w:eastAsia="宋体" w:cs="宋体"/>
          <w:b/>
          <w:sz w:val="24"/>
          <w:szCs w:val="24"/>
        </w:rPr>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44"/>
        <w:gridCol w:w="1474"/>
        <w:gridCol w:w="1849"/>
        <w:gridCol w:w="1644"/>
        <w:gridCol w:w="1939"/>
        <w:gridCol w:w="2004"/>
      </w:tblGrid>
      <w:tr>
        <w:trPr>
          <w:jc w:val="center"/>
          <w:trHeight w:val="474"/>
        </w:trPr>
        <w:tc>
          <w:tcPr>
            <w:tcW w:w="479" w:type="pct"/>
            <w:vAlign w:val="center"/>
            <w:textDirection w:val="lrTb"/>
            <w:noWrap w:val="false"/>
          </w:tcPr>
          <w:p>
            <w:pPr>
              <w:pStyle w:val="967"/>
              <w:ind w:firstLine="0"/>
              <w:jc w:val="center"/>
              <w:rPr>
                <w:rFonts w:hint="eastAsia" w:ascii="宋体" w:hAnsi="宋体" w:eastAsia="宋体" w:cs="宋体"/>
                <w:szCs w:val="24"/>
              </w:rPr>
            </w:pPr>
            <w:r>
              <w:rPr>
                <w:rFonts w:hint="eastAsia" w:ascii="宋体" w:hAnsi="宋体" w:eastAsia="宋体" w:cs="宋体"/>
                <w:szCs w:val="24"/>
              </w:rPr>
              <w:t xml:space="preserve">序号</w:t>
            </w:r>
            <w:r/>
          </w:p>
        </w:tc>
        <w:tc>
          <w:tcPr>
            <w:tcW w:w="748" w:type="pct"/>
            <w:vAlign w:val="center"/>
            <w:textDirection w:val="lrTb"/>
            <w:noWrap w:val="false"/>
          </w:tcPr>
          <w:p>
            <w:pPr>
              <w:pStyle w:val="967"/>
              <w:ind w:firstLine="0"/>
              <w:jc w:val="center"/>
              <w:rPr>
                <w:rFonts w:hint="eastAsia" w:ascii="宋体" w:hAnsi="宋体" w:eastAsia="宋体" w:cs="宋体"/>
                <w:szCs w:val="24"/>
              </w:rPr>
            </w:pPr>
            <w:r>
              <w:rPr>
                <w:rFonts w:hint="eastAsia" w:ascii="宋体" w:hAnsi="宋体" w:eastAsia="宋体" w:cs="宋体"/>
                <w:szCs w:val="24"/>
              </w:rPr>
              <w:t xml:space="preserve">采购内容</w:t>
            </w:r>
            <w:r/>
          </w:p>
        </w:tc>
        <w:tc>
          <w:tcPr>
            <w:tcW w:w="938" w:type="pct"/>
            <w:vAlign w:val="center"/>
            <w:textDirection w:val="lrTb"/>
            <w:noWrap w:val="false"/>
          </w:tcPr>
          <w:p>
            <w:pPr>
              <w:pStyle w:val="967"/>
              <w:ind w:firstLine="0"/>
              <w:jc w:val="center"/>
              <w:rPr>
                <w:rFonts w:hint="eastAsia" w:ascii="宋体" w:hAnsi="宋体" w:eastAsia="宋体" w:cs="宋体"/>
                <w:szCs w:val="24"/>
              </w:rPr>
            </w:pPr>
            <w:r>
              <w:rPr>
                <w:rFonts w:hint="eastAsia" w:ascii="宋体" w:hAnsi="宋体" w:eastAsia="宋体" w:cs="宋体"/>
                <w:szCs w:val="24"/>
              </w:rPr>
              <w:t xml:space="preserve">采购要求</w:t>
            </w:r>
            <w:r/>
          </w:p>
        </w:tc>
        <w:tc>
          <w:tcPr>
            <w:tcW w:w="834" w:type="pct"/>
            <w:vAlign w:val="center"/>
            <w:textDirection w:val="lrTb"/>
            <w:noWrap w:val="false"/>
          </w:tcPr>
          <w:p>
            <w:pPr>
              <w:pStyle w:val="967"/>
              <w:ind w:firstLine="0"/>
              <w:jc w:val="center"/>
              <w:rPr>
                <w:rFonts w:hint="eastAsia" w:ascii="宋体" w:hAnsi="宋体" w:eastAsia="宋体" w:cs="宋体"/>
                <w:szCs w:val="24"/>
              </w:rPr>
            </w:pPr>
            <w:r>
              <w:rPr>
                <w:rFonts w:hint="eastAsia" w:ascii="宋体" w:hAnsi="宋体" w:eastAsia="宋体" w:cs="宋体"/>
                <w:szCs w:val="24"/>
              </w:rPr>
              <w:t xml:space="preserve">响应情况</w:t>
            </w:r>
            <w:r/>
          </w:p>
        </w:tc>
        <w:tc>
          <w:tcPr>
            <w:tcW w:w="984" w:type="pct"/>
            <w:vAlign w:val="center"/>
            <w:textDirection w:val="lrTb"/>
            <w:noWrap w:val="false"/>
          </w:tcPr>
          <w:p>
            <w:pPr>
              <w:pStyle w:val="967"/>
              <w:ind w:firstLine="0"/>
              <w:jc w:val="center"/>
              <w:rPr>
                <w:rFonts w:hint="eastAsia" w:ascii="宋体" w:hAnsi="宋体" w:eastAsia="宋体" w:cs="宋体"/>
                <w:szCs w:val="24"/>
              </w:rPr>
            </w:pPr>
            <w:r>
              <w:rPr>
                <w:rFonts w:hint="eastAsia" w:ascii="宋体" w:hAnsi="宋体" w:eastAsia="宋体" w:cs="宋体"/>
                <w:szCs w:val="24"/>
              </w:rPr>
              <w:t xml:space="preserve">偏离/响应</w:t>
            </w:r>
            <w:r/>
          </w:p>
        </w:tc>
        <w:tc>
          <w:tcPr>
            <w:tcW w:w="1017" w:type="pct"/>
            <w:vAlign w:val="center"/>
            <w:textDirection w:val="lrTb"/>
            <w:noWrap w:val="false"/>
          </w:tcPr>
          <w:p>
            <w:pPr>
              <w:pStyle w:val="967"/>
              <w:ind w:firstLine="0"/>
              <w:jc w:val="center"/>
              <w:rPr>
                <w:rFonts w:hint="eastAsia" w:ascii="宋体" w:hAnsi="宋体" w:eastAsia="宋体" w:cs="宋体"/>
                <w:szCs w:val="24"/>
              </w:rPr>
            </w:pPr>
            <w:r>
              <w:rPr>
                <w:rFonts w:hint="eastAsia" w:ascii="宋体" w:hAnsi="宋体" w:eastAsia="宋体" w:cs="宋体"/>
                <w:szCs w:val="24"/>
              </w:rPr>
              <w:t xml:space="preserve">说明</w:t>
            </w:r>
            <w:r/>
          </w:p>
        </w:tc>
      </w:tr>
      <w:tr>
        <w:trPr>
          <w:jc w:val="center"/>
          <w:trHeight w:val="423"/>
        </w:trPr>
        <w:tc>
          <w:tcPr>
            <w:tcW w:w="479" w:type="pct"/>
            <w:vAlign w:val="center"/>
            <w:textDirection w:val="lrTb"/>
            <w:noWrap w:val="false"/>
          </w:tcPr>
          <w:p>
            <w:pPr>
              <w:pStyle w:val="967"/>
              <w:ind w:firstLine="0"/>
              <w:jc w:val="center"/>
              <w:rPr>
                <w:rFonts w:hint="eastAsia" w:ascii="宋体" w:hAnsi="宋体" w:eastAsia="宋体" w:cs="宋体"/>
                <w:szCs w:val="24"/>
              </w:rPr>
            </w:pPr>
            <w:r>
              <w:rPr>
                <w:rFonts w:hint="eastAsia" w:ascii="宋体" w:hAnsi="宋体" w:eastAsia="宋体" w:cs="宋体"/>
                <w:szCs w:val="24"/>
              </w:rPr>
            </w:r>
            <w:r/>
          </w:p>
        </w:tc>
        <w:tc>
          <w:tcPr>
            <w:tcW w:w="748" w:type="pct"/>
            <w:vAlign w:val="center"/>
            <w:textDirection w:val="lrTb"/>
            <w:noWrap w:val="false"/>
          </w:tcPr>
          <w:p>
            <w:pPr>
              <w:pStyle w:val="967"/>
              <w:ind w:firstLine="0"/>
              <w:jc w:val="center"/>
              <w:rPr>
                <w:rFonts w:hint="eastAsia" w:ascii="宋体" w:hAnsi="宋体" w:eastAsia="宋体" w:cs="宋体"/>
                <w:szCs w:val="24"/>
              </w:rPr>
            </w:pPr>
            <w:r>
              <w:rPr>
                <w:rFonts w:hint="eastAsia" w:ascii="宋体" w:hAnsi="宋体" w:eastAsia="宋体" w:cs="宋体"/>
                <w:szCs w:val="24"/>
              </w:rPr>
            </w:r>
            <w:r/>
          </w:p>
        </w:tc>
        <w:tc>
          <w:tcPr>
            <w:tcW w:w="938" w:type="pct"/>
            <w:vAlign w:val="center"/>
            <w:textDirection w:val="lrTb"/>
            <w:noWrap w:val="false"/>
          </w:tcPr>
          <w:p>
            <w:pPr>
              <w:pStyle w:val="967"/>
              <w:ind w:firstLine="0"/>
              <w:jc w:val="center"/>
              <w:rPr>
                <w:rFonts w:hint="eastAsia" w:ascii="宋体" w:hAnsi="宋体" w:eastAsia="宋体" w:cs="宋体"/>
                <w:szCs w:val="24"/>
              </w:rPr>
            </w:pPr>
            <w:r>
              <w:rPr>
                <w:rFonts w:hint="eastAsia" w:ascii="宋体" w:hAnsi="宋体" w:eastAsia="宋体" w:cs="宋体"/>
                <w:szCs w:val="24"/>
              </w:rPr>
            </w:r>
            <w:r/>
          </w:p>
        </w:tc>
        <w:tc>
          <w:tcPr>
            <w:tcW w:w="834" w:type="pct"/>
            <w:vAlign w:val="center"/>
            <w:textDirection w:val="lrTb"/>
            <w:noWrap w:val="false"/>
          </w:tcPr>
          <w:p>
            <w:pPr>
              <w:pStyle w:val="967"/>
              <w:ind w:firstLine="0"/>
              <w:jc w:val="center"/>
              <w:rPr>
                <w:rFonts w:hint="eastAsia" w:ascii="宋体" w:hAnsi="宋体" w:eastAsia="宋体" w:cs="宋体"/>
                <w:szCs w:val="24"/>
              </w:rPr>
            </w:pPr>
            <w:r>
              <w:rPr>
                <w:rFonts w:hint="eastAsia" w:ascii="宋体" w:hAnsi="宋体" w:eastAsia="宋体" w:cs="宋体"/>
                <w:szCs w:val="24"/>
              </w:rPr>
            </w:r>
            <w:r/>
          </w:p>
        </w:tc>
        <w:tc>
          <w:tcPr>
            <w:tcW w:w="984" w:type="pct"/>
            <w:vAlign w:val="center"/>
            <w:textDirection w:val="lrTb"/>
            <w:noWrap w:val="false"/>
          </w:tcPr>
          <w:p>
            <w:pPr>
              <w:pStyle w:val="967"/>
              <w:ind w:firstLine="0"/>
              <w:jc w:val="center"/>
              <w:rPr>
                <w:rFonts w:hint="eastAsia" w:ascii="宋体" w:hAnsi="宋体" w:eastAsia="宋体" w:cs="宋体"/>
                <w:szCs w:val="24"/>
              </w:rPr>
            </w:pPr>
            <w:r>
              <w:rPr>
                <w:rFonts w:hint="eastAsia" w:ascii="宋体" w:hAnsi="宋体" w:eastAsia="宋体" w:cs="宋体"/>
                <w:szCs w:val="24"/>
              </w:rPr>
            </w:r>
            <w:r/>
          </w:p>
        </w:tc>
        <w:tc>
          <w:tcPr>
            <w:tcW w:w="1017" w:type="pct"/>
            <w:vAlign w:val="center"/>
            <w:textDirection w:val="lrTb"/>
            <w:noWrap w:val="false"/>
          </w:tcPr>
          <w:p>
            <w:pPr>
              <w:pStyle w:val="967"/>
              <w:ind w:firstLine="0"/>
              <w:jc w:val="center"/>
              <w:rPr>
                <w:rFonts w:hint="eastAsia" w:ascii="宋体" w:hAnsi="宋体" w:eastAsia="宋体" w:cs="宋体"/>
                <w:szCs w:val="24"/>
              </w:rPr>
            </w:pPr>
            <w:r>
              <w:rPr>
                <w:rFonts w:hint="eastAsia" w:ascii="宋体" w:hAnsi="宋体" w:eastAsia="宋体" w:cs="宋体"/>
                <w:szCs w:val="24"/>
              </w:rPr>
            </w:r>
            <w:r/>
          </w:p>
        </w:tc>
      </w:tr>
      <w:tr>
        <w:trPr>
          <w:jc w:val="center"/>
          <w:trHeight w:val="423"/>
        </w:trPr>
        <w:tc>
          <w:tcPr>
            <w:tcW w:w="479" w:type="pct"/>
            <w:vAlign w:val="center"/>
            <w:textDirection w:val="lrTb"/>
            <w:noWrap w:val="false"/>
          </w:tcPr>
          <w:p>
            <w:pPr>
              <w:pStyle w:val="967"/>
              <w:ind w:firstLine="0"/>
              <w:jc w:val="center"/>
              <w:rPr>
                <w:rFonts w:hint="eastAsia" w:ascii="宋体" w:hAnsi="宋体" w:eastAsia="宋体" w:cs="宋体"/>
                <w:szCs w:val="24"/>
              </w:rPr>
            </w:pPr>
            <w:r>
              <w:rPr>
                <w:rFonts w:hint="eastAsia" w:ascii="宋体" w:hAnsi="宋体" w:eastAsia="宋体" w:cs="宋体"/>
                <w:szCs w:val="24"/>
              </w:rPr>
            </w:r>
            <w:r/>
          </w:p>
        </w:tc>
        <w:tc>
          <w:tcPr>
            <w:tcW w:w="748" w:type="pct"/>
            <w:vAlign w:val="center"/>
            <w:textDirection w:val="lrTb"/>
            <w:noWrap w:val="false"/>
          </w:tcPr>
          <w:p>
            <w:pPr>
              <w:pStyle w:val="967"/>
              <w:ind w:firstLine="0"/>
              <w:jc w:val="center"/>
              <w:rPr>
                <w:rFonts w:hint="eastAsia" w:ascii="宋体" w:hAnsi="宋体" w:eastAsia="宋体" w:cs="宋体"/>
                <w:szCs w:val="24"/>
              </w:rPr>
            </w:pPr>
            <w:r>
              <w:rPr>
                <w:rFonts w:hint="eastAsia" w:ascii="宋体" w:hAnsi="宋体" w:eastAsia="宋体" w:cs="宋体"/>
                <w:szCs w:val="24"/>
              </w:rPr>
            </w:r>
            <w:r/>
          </w:p>
        </w:tc>
        <w:tc>
          <w:tcPr>
            <w:tcW w:w="938" w:type="pct"/>
            <w:vAlign w:val="center"/>
            <w:textDirection w:val="lrTb"/>
            <w:noWrap w:val="false"/>
          </w:tcPr>
          <w:p>
            <w:pPr>
              <w:pStyle w:val="967"/>
              <w:ind w:firstLine="0"/>
              <w:jc w:val="center"/>
              <w:rPr>
                <w:rFonts w:hint="eastAsia" w:ascii="宋体" w:hAnsi="宋体" w:eastAsia="宋体" w:cs="宋体"/>
                <w:szCs w:val="24"/>
              </w:rPr>
            </w:pPr>
            <w:r>
              <w:rPr>
                <w:rFonts w:hint="eastAsia" w:ascii="宋体" w:hAnsi="宋体" w:eastAsia="宋体" w:cs="宋体"/>
                <w:szCs w:val="24"/>
              </w:rPr>
            </w:r>
            <w:r/>
          </w:p>
        </w:tc>
        <w:tc>
          <w:tcPr>
            <w:tcW w:w="834" w:type="pct"/>
            <w:vAlign w:val="center"/>
            <w:textDirection w:val="lrTb"/>
            <w:noWrap w:val="false"/>
          </w:tcPr>
          <w:p>
            <w:pPr>
              <w:pStyle w:val="967"/>
              <w:ind w:firstLine="0"/>
              <w:jc w:val="center"/>
              <w:rPr>
                <w:rFonts w:hint="eastAsia" w:ascii="宋体" w:hAnsi="宋体" w:eastAsia="宋体" w:cs="宋体"/>
                <w:szCs w:val="24"/>
              </w:rPr>
            </w:pPr>
            <w:r>
              <w:rPr>
                <w:rFonts w:hint="eastAsia" w:ascii="宋体" w:hAnsi="宋体" w:eastAsia="宋体" w:cs="宋体"/>
                <w:szCs w:val="24"/>
              </w:rPr>
            </w:r>
            <w:r/>
          </w:p>
        </w:tc>
        <w:tc>
          <w:tcPr>
            <w:tcW w:w="984" w:type="pct"/>
            <w:vAlign w:val="center"/>
            <w:textDirection w:val="lrTb"/>
            <w:noWrap w:val="false"/>
          </w:tcPr>
          <w:p>
            <w:pPr>
              <w:pStyle w:val="967"/>
              <w:ind w:firstLine="0"/>
              <w:jc w:val="center"/>
              <w:rPr>
                <w:rFonts w:hint="eastAsia" w:ascii="宋体" w:hAnsi="宋体" w:eastAsia="宋体" w:cs="宋体"/>
                <w:szCs w:val="24"/>
              </w:rPr>
            </w:pPr>
            <w:r>
              <w:rPr>
                <w:rFonts w:hint="eastAsia" w:ascii="宋体" w:hAnsi="宋体" w:eastAsia="宋体" w:cs="宋体"/>
                <w:szCs w:val="24"/>
              </w:rPr>
            </w:r>
            <w:r/>
          </w:p>
        </w:tc>
        <w:tc>
          <w:tcPr>
            <w:tcW w:w="1017" w:type="pct"/>
            <w:vAlign w:val="center"/>
            <w:textDirection w:val="lrTb"/>
            <w:noWrap w:val="false"/>
          </w:tcPr>
          <w:p>
            <w:pPr>
              <w:pStyle w:val="967"/>
              <w:ind w:firstLine="0"/>
              <w:jc w:val="center"/>
              <w:rPr>
                <w:rFonts w:hint="eastAsia" w:ascii="宋体" w:hAnsi="宋体" w:eastAsia="宋体" w:cs="宋体"/>
                <w:szCs w:val="24"/>
              </w:rPr>
            </w:pPr>
            <w:r>
              <w:rPr>
                <w:rFonts w:hint="eastAsia" w:ascii="宋体" w:hAnsi="宋体" w:eastAsia="宋体" w:cs="宋体"/>
                <w:szCs w:val="24"/>
              </w:rPr>
            </w:r>
            <w:r/>
          </w:p>
        </w:tc>
      </w:tr>
      <w:tr>
        <w:trPr>
          <w:jc w:val="center"/>
          <w:trHeight w:val="423"/>
        </w:trPr>
        <w:tc>
          <w:tcPr>
            <w:tcW w:w="479" w:type="pct"/>
            <w:vAlign w:val="center"/>
            <w:textDirection w:val="lrTb"/>
            <w:noWrap w:val="false"/>
          </w:tcPr>
          <w:p>
            <w:pPr>
              <w:pStyle w:val="967"/>
              <w:ind w:firstLine="0"/>
              <w:jc w:val="center"/>
              <w:rPr>
                <w:rFonts w:hint="eastAsia" w:ascii="宋体" w:hAnsi="宋体" w:eastAsia="宋体" w:cs="宋体"/>
                <w:szCs w:val="24"/>
              </w:rPr>
            </w:pPr>
            <w:r>
              <w:rPr>
                <w:rFonts w:hint="eastAsia" w:ascii="宋体" w:hAnsi="宋体" w:eastAsia="宋体" w:cs="宋体"/>
                <w:szCs w:val="24"/>
              </w:rPr>
            </w:r>
            <w:r/>
          </w:p>
        </w:tc>
        <w:tc>
          <w:tcPr>
            <w:tcW w:w="748" w:type="pct"/>
            <w:vAlign w:val="center"/>
            <w:textDirection w:val="lrTb"/>
            <w:noWrap w:val="false"/>
          </w:tcPr>
          <w:p>
            <w:pPr>
              <w:pStyle w:val="967"/>
              <w:ind w:firstLine="0"/>
              <w:jc w:val="center"/>
              <w:rPr>
                <w:rFonts w:hint="eastAsia" w:ascii="宋体" w:hAnsi="宋体" w:eastAsia="宋体" w:cs="宋体"/>
                <w:szCs w:val="24"/>
              </w:rPr>
            </w:pPr>
            <w:r>
              <w:rPr>
                <w:rFonts w:hint="eastAsia" w:ascii="宋体" w:hAnsi="宋体" w:eastAsia="宋体" w:cs="宋体"/>
                <w:szCs w:val="24"/>
              </w:rPr>
            </w:r>
            <w:r/>
          </w:p>
        </w:tc>
        <w:tc>
          <w:tcPr>
            <w:tcW w:w="938" w:type="pct"/>
            <w:vAlign w:val="center"/>
            <w:textDirection w:val="lrTb"/>
            <w:noWrap w:val="false"/>
          </w:tcPr>
          <w:p>
            <w:pPr>
              <w:pStyle w:val="967"/>
              <w:ind w:firstLine="0"/>
              <w:jc w:val="center"/>
              <w:rPr>
                <w:rFonts w:hint="eastAsia" w:ascii="宋体" w:hAnsi="宋体" w:eastAsia="宋体" w:cs="宋体"/>
                <w:szCs w:val="24"/>
              </w:rPr>
            </w:pPr>
            <w:r>
              <w:rPr>
                <w:rFonts w:hint="eastAsia" w:ascii="宋体" w:hAnsi="宋体" w:eastAsia="宋体" w:cs="宋体"/>
                <w:szCs w:val="24"/>
              </w:rPr>
            </w:r>
            <w:r/>
          </w:p>
        </w:tc>
        <w:tc>
          <w:tcPr>
            <w:tcW w:w="834" w:type="pct"/>
            <w:vAlign w:val="center"/>
            <w:textDirection w:val="lrTb"/>
            <w:noWrap w:val="false"/>
          </w:tcPr>
          <w:p>
            <w:pPr>
              <w:pStyle w:val="967"/>
              <w:ind w:firstLine="0"/>
              <w:jc w:val="center"/>
              <w:rPr>
                <w:rFonts w:hint="eastAsia" w:ascii="宋体" w:hAnsi="宋体" w:eastAsia="宋体" w:cs="宋体"/>
                <w:szCs w:val="24"/>
              </w:rPr>
            </w:pPr>
            <w:r>
              <w:rPr>
                <w:rFonts w:hint="eastAsia" w:ascii="宋体" w:hAnsi="宋体" w:eastAsia="宋体" w:cs="宋体"/>
                <w:szCs w:val="24"/>
              </w:rPr>
            </w:r>
            <w:r/>
          </w:p>
        </w:tc>
        <w:tc>
          <w:tcPr>
            <w:tcW w:w="984" w:type="pct"/>
            <w:vAlign w:val="center"/>
            <w:textDirection w:val="lrTb"/>
            <w:noWrap w:val="false"/>
          </w:tcPr>
          <w:p>
            <w:pPr>
              <w:pStyle w:val="967"/>
              <w:ind w:firstLine="0"/>
              <w:jc w:val="center"/>
              <w:rPr>
                <w:rFonts w:hint="eastAsia" w:ascii="宋体" w:hAnsi="宋体" w:eastAsia="宋体" w:cs="宋体"/>
                <w:szCs w:val="24"/>
              </w:rPr>
            </w:pPr>
            <w:r>
              <w:rPr>
                <w:rFonts w:hint="eastAsia" w:ascii="宋体" w:hAnsi="宋体" w:eastAsia="宋体" w:cs="宋体"/>
                <w:szCs w:val="24"/>
              </w:rPr>
            </w:r>
            <w:r/>
          </w:p>
        </w:tc>
        <w:tc>
          <w:tcPr>
            <w:tcW w:w="1017" w:type="pct"/>
            <w:vAlign w:val="center"/>
            <w:textDirection w:val="lrTb"/>
            <w:noWrap w:val="false"/>
          </w:tcPr>
          <w:p>
            <w:pPr>
              <w:pStyle w:val="967"/>
              <w:ind w:firstLine="0"/>
              <w:jc w:val="center"/>
              <w:rPr>
                <w:rFonts w:hint="eastAsia" w:ascii="宋体" w:hAnsi="宋体" w:eastAsia="宋体" w:cs="宋体"/>
                <w:szCs w:val="24"/>
              </w:rPr>
            </w:pPr>
            <w:r>
              <w:rPr>
                <w:rFonts w:hint="eastAsia" w:ascii="宋体" w:hAnsi="宋体" w:eastAsia="宋体" w:cs="宋体"/>
                <w:szCs w:val="24"/>
              </w:rPr>
            </w:r>
            <w:r/>
          </w:p>
        </w:tc>
      </w:tr>
      <w:tr>
        <w:trPr>
          <w:jc w:val="center"/>
          <w:trHeight w:val="423"/>
        </w:trPr>
        <w:tc>
          <w:tcPr>
            <w:tcW w:w="479" w:type="pct"/>
            <w:vAlign w:val="center"/>
            <w:textDirection w:val="lrTb"/>
            <w:noWrap w:val="false"/>
          </w:tcPr>
          <w:p>
            <w:pPr>
              <w:pStyle w:val="967"/>
              <w:ind w:firstLine="0"/>
              <w:jc w:val="center"/>
              <w:rPr>
                <w:rFonts w:hint="eastAsia" w:ascii="宋体" w:hAnsi="宋体" w:eastAsia="宋体" w:cs="宋体"/>
                <w:szCs w:val="24"/>
              </w:rPr>
            </w:pPr>
            <w:r>
              <w:rPr>
                <w:rFonts w:hint="eastAsia" w:ascii="宋体" w:hAnsi="宋体" w:eastAsia="宋体" w:cs="宋体"/>
                <w:szCs w:val="24"/>
              </w:rPr>
            </w:r>
            <w:r/>
          </w:p>
        </w:tc>
        <w:tc>
          <w:tcPr>
            <w:tcW w:w="748" w:type="pct"/>
            <w:vAlign w:val="center"/>
            <w:textDirection w:val="lrTb"/>
            <w:noWrap w:val="false"/>
          </w:tcPr>
          <w:p>
            <w:pPr>
              <w:pStyle w:val="967"/>
              <w:ind w:firstLine="0"/>
              <w:jc w:val="center"/>
              <w:rPr>
                <w:rFonts w:hint="eastAsia" w:ascii="宋体" w:hAnsi="宋体" w:eastAsia="宋体" w:cs="宋体"/>
                <w:szCs w:val="24"/>
              </w:rPr>
            </w:pPr>
            <w:r>
              <w:rPr>
                <w:rFonts w:hint="eastAsia" w:ascii="宋体" w:hAnsi="宋体" w:eastAsia="宋体" w:cs="宋体"/>
                <w:szCs w:val="24"/>
              </w:rPr>
            </w:r>
            <w:r/>
          </w:p>
        </w:tc>
        <w:tc>
          <w:tcPr>
            <w:tcW w:w="938" w:type="pct"/>
            <w:vAlign w:val="center"/>
            <w:textDirection w:val="lrTb"/>
            <w:noWrap w:val="false"/>
          </w:tcPr>
          <w:p>
            <w:pPr>
              <w:pStyle w:val="967"/>
              <w:ind w:firstLine="0"/>
              <w:jc w:val="center"/>
              <w:rPr>
                <w:rFonts w:hint="eastAsia" w:ascii="宋体" w:hAnsi="宋体" w:eastAsia="宋体" w:cs="宋体"/>
                <w:szCs w:val="24"/>
              </w:rPr>
            </w:pPr>
            <w:r>
              <w:rPr>
                <w:rFonts w:hint="eastAsia" w:ascii="宋体" w:hAnsi="宋体" w:eastAsia="宋体" w:cs="宋体"/>
                <w:szCs w:val="24"/>
              </w:rPr>
            </w:r>
            <w:r/>
          </w:p>
        </w:tc>
        <w:tc>
          <w:tcPr>
            <w:tcW w:w="834" w:type="pct"/>
            <w:vAlign w:val="center"/>
            <w:textDirection w:val="lrTb"/>
            <w:noWrap w:val="false"/>
          </w:tcPr>
          <w:p>
            <w:pPr>
              <w:pStyle w:val="967"/>
              <w:ind w:firstLine="0"/>
              <w:jc w:val="center"/>
              <w:rPr>
                <w:rFonts w:hint="eastAsia" w:ascii="宋体" w:hAnsi="宋体" w:eastAsia="宋体" w:cs="宋体"/>
                <w:szCs w:val="24"/>
              </w:rPr>
            </w:pPr>
            <w:r>
              <w:rPr>
                <w:rFonts w:hint="eastAsia" w:ascii="宋体" w:hAnsi="宋体" w:eastAsia="宋体" w:cs="宋体"/>
                <w:szCs w:val="24"/>
              </w:rPr>
            </w:r>
            <w:r/>
          </w:p>
        </w:tc>
        <w:tc>
          <w:tcPr>
            <w:tcW w:w="984" w:type="pct"/>
            <w:vAlign w:val="center"/>
            <w:textDirection w:val="lrTb"/>
            <w:noWrap w:val="false"/>
          </w:tcPr>
          <w:p>
            <w:pPr>
              <w:pStyle w:val="967"/>
              <w:ind w:firstLine="0"/>
              <w:jc w:val="center"/>
              <w:rPr>
                <w:rFonts w:hint="eastAsia" w:ascii="宋体" w:hAnsi="宋体" w:eastAsia="宋体" w:cs="宋体"/>
                <w:szCs w:val="24"/>
              </w:rPr>
            </w:pPr>
            <w:r>
              <w:rPr>
                <w:rFonts w:hint="eastAsia" w:ascii="宋体" w:hAnsi="宋体" w:eastAsia="宋体" w:cs="宋体"/>
                <w:szCs w:val="24"/>
              </w:rPr>
            </w:r>
            <w:r/>
          </w:p>
        </w:tc>
        <w:tc>
          <w:tcPr>
            <w:tcW w:w="1017" w:type="pct"/>
            <w:vAlign w:val="center"/>
            <w:textDirection w:val="lrTb"/>
            <w:noWrap w:val="false"/>
          </w:tcPr>
          <w:p>
            <w:pPr>
              <w:pStyle w:val="967"/>
              <w:ind w:firstLine="0"/>
              <w:jc w:val="center"/>
              <w:rPr>
                <w:rFonts w:hint="eastAsia" w:ascii="宋体" w:hAnsi="宋体" w:eastAsia="宋体" w:cs="宋体"/>
                <w:szCs w:val="24"/>
              </w:rPr>
            </w:pPr>
            <w:r>
              <w:rPr>
                <w:rFonts w:hint="eastAsia" w:ascii="宋体" w:hAnsi="宋体" w:eastAsia="宋体" w:cs="宋体"/>
                <w:szCs w:val="24"/>
              </w:rPr>
            </w:r>
            <w:r/>
          </w:p>
        </w:tc>
      </w:tr>
      <w:tr>
        <w:trPr>
          <w:jc w:val="center"/>
          <w:trHeight w:val="423"/>
        </w:trPr>
        <w:tc>
          <w:tcPr>
            <w:tcW w:w="479" w:type="pct"/>
            <w:vAlign w:val="center"/>
            <w:textDirection w:val="lrTb"/>
            <w:noWrap w:val="false"/>
          </w:tcPr>
          <w:p>
            <w:pPr>
              <w:pStyle w:val="967"/>
              <w:ind w:firstLine="0"/>
              <w:jc w:val="center"/>
              <w:rPr>
                <w:rFonts w:hint="eastAsia" w:ascii="宋体" w:hAnsi="宋体" w:eastAsia="宋体" w:cs="宋体"/>
                <w:szCs w:val="24"/>
              </w:rPr>
            </w:pPr>
            <w:r>
              <w:rPr>
                <w:rFonts w:hint="eastAsia" w:ascii="宋体" w:hAnsi="宋体" w:eastAsia="宋体" w:cs="宋体"/>
                <w:szCs w:val="24"/>
              </w:rPr>
            </w:r>
            <w:r/>
          </w:p>
        </w:tc>
        <w:tc>
          <w:tcPr>
            <w:tcW w:w="748" w:type="pct"/>
            <w:vAlign w:val="center"/>
            <w:textDirection w:val="lrTb"/>
            <w:noWrap w:val="false"/>
          </w:tcPr>
          <w:p>
            <w:pPr>
              <w:pStyle w:val="967"/>
              <w:ind w:firstLine="0"/>
              <w:jc w:val="center"/>
              <w:rPr>
                <w:rFonts w:hint="eastAsia" w:ascii="宋体" w:hAnsi="宋体" w:eastAsia="宋体" w:cs="宋体"/>
                <w:szCs w:val="24"/>
              </w:rPr>
            </w:pPr>
            <w:r>
              <w:rPr>
                <w:rFonts w:hint="eastAsia" w:ascii="宋体" w:hAnsi="宋体" w:eastAsia="宋体" w:cs="宋体"/>
                <w:szCs w:val="24"/>
              </w:rPr>
            </w:r>
            <w:r/>
          </w:p>
        </w:tc>
        <w:tc>
          <w:tcPr>
            <w:tcW w:w="938" w:type="pct"/>
            <w:vAlign w:val="center"/>
            <w:textDirection w:val="lrTb"/>
            <w:noWrap w:val="false"/>
          </w:tcPr>
          <w:p>
            <w:pPr>
              <w:pStyle w:val="967"/>
              <w:ind w:firstLine="0"/>
              <w:jc w:val="center"/>
              <w:rPr>
                <w:rFonts w:hint="eastAsia" w:ascii="宋体" w:hAnsi="宋体" w:eastAsia="宋体" w:cs="宋体"/>
                <w:szCs w:val="24"/>
              </w:rPr>
            </w:pPr>
            <w:r>
              <w:rPr>
                <w:rFonts w:hint="eastAsia" w:ascii="宋体" w:hAnsi="宋体" w:eastAsia="宋体" w:cs="宋体"/>
                <w:szCs w:val="24"/>
              </w:rPr>
            </w:r>
            <w:r/>
          </w:p>
        </w:tc>
        <w:tc>
          <w:tcPr>
            <w:tcW w:w="834" w:type="pct"/>
            <w:vAlign w:val="center"/>
            <w:textDirection w:val="lrTb"/>
            <w:noWrap w:val="false"/>
          </w:tcPr>
          <w:p>
            <w:pPr>
              <w:pStyle w:val="967"/>
              <w:ind w:firstLine="0"/>
              <w:jc w:val="center"/>
              <w:rPr>
                <w:rFonts w:hint="eastAsia" w:ascii="宋体" w:hAnsi="宋体" w:eastAsia="宋体" w:cs="宋体"/>
                <w:szCs w:val="24"/>
              </w:rPr>
            </w:pPr>
            <w:r>
              <w:rPr>
                <w:rFonts w:hint="eastAsia" w:ascii="宋体" w:hAnsi="宋体" w:eastAsia="宋体" w:cs="宋体"/>
                <w:szCs w:val="24"/>
              </w:rPr>
            </w:r>
            <w:r/>
          </w:p>
        </w:tc>
        <w:tc>
          <w:tcPr>
            <w:tcW w:w="984" w:type="pct"/>
            <w:vAlign w:val="center"/>
            <w:textDirection w:val="lrTb"/>
            <w:noWrap w:val="false"/>
          </w:tcPr>
          <w:p>
            <w:pPr>
              <w:pStyle w:val="967"/>
              <w:ind w:firstLine="0"/>
              <w:jc w:val="center"/>
              <w:rPr>
                <w:rFonts w:hint="eastAsia" w:ascii="宋体" w:hAnsi="宋体" w:eastAsia="宋体" w:cs="宋体"/>
                <w:szCs w:val="24"/>
              </w:rPr>
            </w:pPr>
            <w:r>
              <w:rPr>
                <w:rFonts w:hint="eastAsia" w:ascii="宋体" w:hAnsi="宋体" w:eastAsia="宋体" w:cs="宋体"/>
                <w:szCs w:val="24"/>
              </w:rPr>
            </w:r>
            <w:r/>
          </w:p>
        </w:tc>
        <w:tc>
          <w:tcPr>
            <w:tcW w:w="1017" w:type="pct"/>
            <w:vAlign w:val="center"/>
            <w:textDirection w:val="lrTb"/>
            <w:noWrap w:val="false"/>
          </w:tcPr>
          <w:p>
            <w:pPr>
              <w:pStyle w:val="967"/>
              <w:ind w:firstLine="0"/>
              <w:jc w:val="center"/>
              <w:rPr>
                <w:rFonts w:hint="eastAsia" w:ascii="宋体" w:hAnsi="宋体" w:eastAsia="宋体" w:cs="宋体"/>
                <w:szCs w:val="24"/>
              </w:rPr>
            </w:pPr>
            <w:r>
              <w:rPr>
                <w:rFonts w:hint="eastAsia" w:ascii="宋体" w:hAnsi="宋体" w:eastAsia="宋体" w:cs="宋体"/>
                <w:szCs w:val="24"/>
              </w:rPr>
            </w:r>
            <w:r/>
          </w:p>
        </w:tc>
      </w:tr>
    </w:tbl>
    <w:p>
      <w:pPr>
        <w:pStyle w:val="961"/>
        <w:ind w:left="0" w:firstLine="480"/>
        <w:spacing w:after="0" w:line="360" w:lineRule="auto"/>
        <w:rPr>
          <w:rFonts w:hint="eastAsia" w:ascii="宋体" w:hAnsi="宋体" w:cs="宋体"/>
          <w:sz w:val="24"/>
          <w:szCs w:val="24"/>
          <w:lang w:eastAsia="zh"/>
        </w:rPr>
      </w:pPr>
      <w:r>
        <w:rPr>
          <w:rFonts w:hint="eastAsia" w:ascii="宋体" w:hAnsi="宋体" w:cs="宋体"/>
          <w:sz w:val="24"/>
          <w:szCs w:val="24"/>
          <w:lang w:eastAsia="zh"/>
        </w:rPr>
        <w:t xml:space="preserve">注：</w:t>
      </w:r>
      <w:r/>
    </w:p>
    <w:p>
      <w:pPr>
        <w:pStyle w:val="961"/>
        <w:ind w:left="0" w:firstLine="480"/>
        <w:spacing w:after="0" w:line="360" w:lineRule="auto"/>
        <w:rPr>
          <w:rFonts w:hint="eastAsia" w:ascii="宋体" w:hAnsi="宋体" w:cs="宋体"/>
          <w:sz w:val="24"/>
          <w:szCs w:val="24"/>
          <w:lang w:eastAsia="zh"/>
        </w:rPr>
      </w:pPr>
      <w:r>
        <w:rPr>
          <w:rFonts w:hint="eastAsia" w:ascii="宋体" w:hAnsi="宋体" w:cs="宋体"/>
          <w:sz w:val="24"/>
          <w:szCs w:val="24"/>
          <w:lang w:eastAsia="zh"/>
        </w:rPr>
        <w:t xml:space="preserve">1、供应商应对照采购文件要求，如响应有偏离的，应在本表“响应情况”一栏中申明与采购文件要求的偏差；若未在本表中说明但在投标（响应）文件其他相关内容中有文字说明的，则以文字说明为准。否则，将被视为完全响应采购文件的要求。</w:t>
      </w:r>
      <w:r/>
    </w:p>
    <w:p>
      <w:pPr>
        <w:pStyle w:val="961"/>
        <w:ind w:left="0" w:firstLine="480"/>
        <w:spacing w:after="0" w:line="360" w:lineRule="auto"/>
        <w:rPr>
          <w:rFonts w:hint="eastAsia" w:ascii="宋体" w:hAnsi="宋体" w:cs="宋体"/>
          <w:sz w:val="24"/>
          <w:szCs w:val="24"/>
          <w:lang w:eastAsia="zh"/>
        </w:rPr>
      </w:pPr>
      <w:r>
        <w:rPr>
          <w:rFonts w:hint="eastAsia" w:ascii="宋体" w:hAnsi="宋体" w:cs="宋体"/>
          <w:sz w:val="24"/>
          <w:szCs w:val="24"/>
          <w:lang w:eastAsia="zh"/>
        </w:rPr>
        <w:t xml:space="preserve">2、本表不作为供应商对所响应标的物商务条款详细描述和说明的替代。</w:t>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24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rPr>
          <w:rFonts w:hint="eastAsia" w:ascii="宋体" w:hAnsi="宋体" w:eastAsia="宋体" w:cs="宋体"/>
          <w:sz w:val="24"/>
          <w:szCs w:val="24"/>
        </w:rPr>
      </w:pPr>
      <w:r>
        <w:rPr>
          <w:rFonts w:hint="eastAsia" w:ascii="宋体" w:hAnsi="宋体" w:eastAsia="宋体" w:cs="宋体"/>
          <w:sz w:val="24"/>
          <w:szCs w:val="24"/>
        </w:rPr>
        <w:br w:type="page" w:clear="all"/>
      </w:r>
      <w:r/>
    </w:p>
    <w:p>
      <w:pPr>
        <w:pStyle w:val="967"/>
        <w:ind w:firstLine="0"/>
        <w:jc w:val="both"/>
        <w:spacing w:line="360" w:lineRule="auto"/>
        <w:rPr>
          <w:rFonts w:hint="eastAsia" w:ascii="宋体" w:hAnsi="宋体" w:eastAsia="宋体" w:cs="宋体"/>
          <w:b/>
          <w:bCs/>
        </w:rPr>
        <w:outlineLvl w:val="1"/>
      </w:pPr>
      <w:r>
        <w:rPr>
          <w:rFonts w:hint="eastAsia" w:ascii="宋体" w:hAnsi="宋体" w:eastAsia="宋体" w:cs="宋体"/>
          <w:b/>
          <w:bCs/>
        </w:rPr>
        <w:t xml:space="preserve">6、服务或技术要求偏离表</w:t>
      </w:r>
      <w:r/>
    </w:p>
    <w:p>
      <w:pPr>
        <w:jc w:val="center"/>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服务或技术要求偏离表</w:t>
      </w:r>
      <w:r/>
    </w:p>
    <w:p>
      <w:pPr>
        <w:jc w:val="center"/>
        <w:spacing w:line="360" w:lineRule="auto"/>
        <w:rPr>
          <w:rFonts w:hint="eastAsia" w:ascii="宋体" w:hAnsi="宋体" w:eastAsia="宋体" w:cs="宋体"/>
          <w:b/>
          <w:sz w:val="24"/>
          <w:szCs w:val="24"/>
        </w:rPr>
      </w:pPr>
      <w:r>
        <w:rPr>
          <w:rFonts w:hint="eastAsia" w:ascii="宋体" w:hAnsi="宋体" w:eastAsia="宋体" w:cs="宋体"/>
          <w:b/>
          <w:sz w:val="24"/>
          <w:szCs w:val="24"/>
        </w:rPr>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44"/>
        <w:gridCol w:w="1474"/>
        <w:gridCol w:w="1849"/>
        <w:gridCol w:w="1644"/>
        <w:gridCol w:w="1939"/>
        <w:gridCol w:w="2004"/>
      </w:tblGrid>
      <w:tr>
        <w:trPr>
          <w:jc w:val="center"/>
          <w:trHeight w:val="474"/>
        </w:trPr>
        <w:tc>
          <w:tcPr>
            <w:tcW w:w="479" w:type="pct"/>
            <w:vAlign w:val="center"/>
            <w:textDirection w:val="lrTb"/>
            <w:noWrap w:val="false"/>
          </w:tcPr>
          <w:p>
            <w:pPr>
              <w:pStyle w:val="967"/>
              <w:ind w:firstLine="0"/>
              <w:jc w:val="center"/>
              <w:rPr>
                <w:rFonts w:hint="eastAsia" w:ascii="宋体" w:hAnsi="宋体" w:eastAsia="宋体" w:cs="宋体"/>
                <w:szCs w:val="24"/>
              </w:rPr>
            </w:pPr>
            <w:r>
              <w:rPr>
                <w:rFonts w:hint="eastAsia" w:ascii="宋体" w:hAnsi="宋体" w:eastAsia="宋体" w:cs="宋体"/>
                <w:szCs w:val="24"/>
              </w:rPr>
              <w:t xml:space="preserve">序号</w:t>
            </w:r>
            <w:r/>
          </w:p>
        </w:tc>
        <w:tc>
          <w:tcPr>
            <w:tcW w:w="748" w:type="pct"/>
            <w:vAlign w:val="center"/>
            <w:textDirection w:val="lrTb"/>
            <w:noWrap w:val="false"/>
          </w:tcPr>
          <w:p>
            <w:pPr>
              <w:pStyle w:val="967"/>
              <w:ind w:firstLine="0"/>
              <w:jc w:val="center"/>
              <w:rPr>
                <w:rFonts w:hint="eastAsia" w:ascii="宋体" w:hAnsi="宋体" w:eastAsia="宋体" w:cs="宋体"/>
                <w:szCs w:val="24"/>
              </w:rPr>
            </w:pPr>
            <w:r>
              <w:rPr>
                <w:rFonts w:hint="eastAsia" w:ascii="宋体" w:hAnsi="宋体" w:eastAsia="宋体" w:cs="宋体"/>
                <w:szCs w:val="24"/>
              </w:rPr>
              <w:t xml:space="preserve">采购内容</w:t>
            </w:r>
            <w:r/>
          </w:p>
        </w:tc>
        <w:tc>
          <w:tcPr>
            <w:tcW w:w="938" w:type="pct"/>
            <w:vAlign w:val="center"/>
            <w:textDirection w:val="lrTb"/>
            <w:noWrap w:val="false"/>
          </w:tcPr>
          <w:p>
            <w:pPr>
              <w:pStyle w:val="967"/>
              <w:ind w:firstLine="0"/>
              <w:jc w:val="center"/>
              <w:rPr>
                <w:rFonts w:hint="eastAsia" w:ascii="宋体" w:hAnsi="宋体" w:eastAsia="宋体" w:cs="宋体"/>
                <w:szCs w:val="24"/>
              </w:rPr>
            </w:pPr>
            <w:r>
              <w:rPr>
                <w:rFonts w:hint="eastAsia" w:ascii="宋体" w:hAnsi="宋体" w:eastAsia="宋体" w:cs="宋体"/>
                <w:szCs w:val="24"/>
              </w:rPr>
              <w:t xml:space="preserve">采购要求</w:t>
            </w:r>
            <w:r/>
          </w:p>
        </w:tc>
        <w:tc>
          <w:tcPr>
            <w:tcW w:w="834" w:type="pct"/>
            <w:vAlign w:val="center"/>
            <w:textDirection w:val="lrTb"/>
            <w:noWrap w:val="false"/>
          </w:tcPr>
          <w:p>
            <w:pPr>
              <w:pStyle w:val="967"/>
              <w:ind w:firstLine="0"/>
              <w:jc w:val="center"/>
              <w:rPr>
                <w:rFonts w:hint="eastAsia" w:ascii="宋体" w:hAnsi="宋体" w:eastAsia="宋体" w:cs="宋体"/>
                <w:szCs w:val="24"/>
              </w:rPr>
            </w:pPr>
            <w:r>
              <w:rPr>
                <w:rFonts w:hint="eastAsia" w:ascii="宋体" w:hAnsi="宋体" w:eastAsia="宋体" w:cs="宋体"/>
                <w:szCs w:val="24"/>
              </w:rPr>
              <w:t xml:space="preserve">响应情况</w:t>
            </w:r>
            <w:r/>
          </w:p>
        </w:tc>
        <w:tc>
          <w:tcPr>
            <w:tcW w:w="984" w:type="pct"/>
            <w:vAlign w:val="center"/>
            <w:textDirection w:val="lrTb"/>
            <w:noWrap w:val="false"/>
          </w:tcPr>
          <w:p>
            <w:pPr>
              <w:pStyle w:val="967"/>
              <w:ind w:firstLine="0"/>
              <w:jc w:val="center"/>
              <w:rPr>
                <w:rFonts w:hint="eastAsia" w:ascii="宋体" w:hAnsi="宋体" w:eastAsia="宋体" w:cs="宋体"/>
                <w:szCs w:val="24"/>
              </w:rPr>
            </w:pPr>
            <w:r>
              <w:rPr>
                <w:rFonts w:hint="eastAsia" w:ascii="宋体" w:hAnsi="宋体" w:eastAsia="宋体" w:cs="宋体"/>
                <w:szCs w:val="24"/>
              </w:rPr>
              <w:t xml:space="preserve">偏离/响应</w:t>
            </w:r>
            <w:r/>
          </w:p>
        </w:tc>
        <w:tc>
          <w:tcPr>
            <w:tcW w:w="1017" w:type="pct"/>
            <w:vAlign w:val="center"/>
            <w:textDirection w:val="lrTb"/>
            <w:noWrap w:val="false"/>
          </w:tcPr>
          <w:p>
            <w:pPr>
              <w:pStyle w:val="967"/>
              <w:ind w:firstLine="0"/>
              <w:jc w:val="center"/>
              <w:rPr>
                <w:rFonts w:hint="eastAsia" w:ascii="宋体" w:hAnsi="宋体" w:eastAsia="宋体" w:cs="宋体"/>
                <w:szCs w:val="24"/>
              </w:rPr>
            </w:pPr>
            <w:r>
              <w:rPr>
                <w:rFonts w:hint="eastAsia" w:ascii="宋体" w:hAnsi="宋体" w:eastAsia="宋体" w:cs="宋体"/>
                <w:szCs w:val="24"/>
              </w:rPr>
              <w:t xml:space="preserve">说明</w:t>
            </w:r>
            <w:r/>
          </w:p>
        </w:tc>
      </w:tr>
      <w:tr>
        <w:trPr>
          <w:jc w:val="center"/>
          <w:trHeight w:val="423"/>
        </w:trPr>
        <w:tc>
          <w:tcPr>
            <w:tcW w:w="479" w:type="pct"/>
            <w:vAlign w:val="center"/>
            <w:textDirection w:val="lrTb"/>
            <w:noWrap w:val="false"/>
          </w:tcPr>
          <w:p>
            <w:pPr>
              <w:pStyle w:val="967"/>
              <w:ind w:firstLine="0"/>
              <w:jc w:val="center"/>
              <w:rPr>
                <w:rFonts w:hint="eastAsia" w:ascii="宋体" w:hAnsi="宋体" w:eastAsia="宋体" w:cs="宋体"/>
                <w:szCs w:val="24"/>
              </w:rPr>
            </w:pPr>
            <w:r>
              <w:rPr>
                <w:rFonts w:hint="eastAsia" w:ascii="宋体" w:hAnsi="宋体" w:eastAsia="宋体" w:cs="宋体"/>
                <w:szCs w:val="24"/>
              </w:rPr>
            </w:r>
            <w:r/>
          </w:p>
        </w:tc>
        <w:tc>
          <w:tcPr>
            <w:tcW w:w="748" w:type="pct"/>
            <w:vAlign w:val="center"/>
            <w:textDirection w:val="lrTb"/>
            <w:noWrap w:val="false"/>
          </w:tcPr>
          <w:p>
            <w:pPr>
              <w:pStyle w:val="967"/>
              <w:ind w:firstLine="0"/>
              <w:jc w:val="center"/>
              <w:rPr>
                <w:rFonts w:hint="eastAsia" w:ascii="宋体" w:hAnsi="宋体" w:eastAsia="宋体" w:cs="宋体"/>
                <w:szCs w:val="24"/>
              </w:rPr>
            </w:pPr>
            <w:r>
              <w:rPr>
                <w:rFonts w:hint="eastAsia" w:ascii="宋体" w:hAnsi="宋体" w:eastAsia="宋体" w:cs="宋体"/>
                <w:szCs w:val="24"/>
              </w:rPr>
            </w:r>
            <w:r/>
          </w:p>
        </w:tc>
        <w:tc>
          <w:tcPr>
            <w:tcW w:w="938" w:type="pct"/>
            <w:vAlign w:val="center"/>
            <w:textDirection w:val="lrTb"/>
            <w:noWrap w:val="false"/>
          </w:tcPr>
          <w:p>
            <w:pPr>
              <w:pStyle w:val="967"/>
              <w:ind w:firstLine="0"/>
              <w:jc w:val="center"/>
              <w:rPr>
                <w:rFonts w:hint="eastAsia" w:ascii="宋体" w:hAnsi="宋体" w:eastAsia="宋体" w:cs="宋体"/>
                <w:szCs w:val="24"/>
              </w:rPr>
            </w:pPr>
            <w:r>
              <w:rPr>
                <w:rFonts w:hint="eastAsia" w:ascii="宋体" w:hAnsi="宋体" w:eastAsia="宋体" w:cs="宋体"/>
                <w:szCs w:val="24"/>
              </w:rPr>
            </w:r>
            <w:r/>
          </w:p>
        </w:tc>
        <w:tc>
          <w:tcPr>
            <w:tcW w:w="834" w:type="pct"/>
            <w:vAlign w:val="center"/>
            <w:textDirection w:val="lrTb"/>
            <w:noWrap w:val="false"/>
          </w:tcPr>
          <w:p>
            <w:pPr>
              <w:pStyle w:val="967"/>
              <w:ind w:firstLine="0"/>
              <w:jc w:val="center"/>
              <w:rPr>
                <w:rFonts w:hint="eastAsia" w:ascii="宋体" w:hAnsi="宋体" w:eastAsia="宋体" w:cs="宋体"/>
                <w:szCs w:val="24"/>
              </w:rPr>
            </w:pPr>
            <w:r>
              <w:rPr>
                <w:rFonts w:hint="eastAsia" w:ascii="宋体" w:hAnsi="宋体" w:eastAsia="宋体" w:cs="宋体"/>
                <w:szCs w:val="24"/>
              </w:rPr>
            </w:r>
            <w:r/>
          </w:p>
        </w:tc>
        <w:tc>
          <w:tcPr>
            <w:tcW w:w="984" w:type="pct"/>
            <w:vAlign w:val="center"/>
            <w:textDirection w:val="lrTb"/>
            <w:noWrap w:val="false"/>
          </w:tcPr>
          <w:p>
            <w:pPr>
              <w:pStyle w:val="967"/>
              <w:ind w:firstLine="0"/>
              <w:jc w:val="center"/>
              <w:rPr>
                <w:rFonts w:hint="eastAsia" w:ascii="宋体" w:hAnsi="宋体" w:eastAsia="宋体" w:cs="宋体"/>
                <w:szCs w:val="24"/>
              </w:rPr>
            </w:pPr>
            <w:r>
              <w:rPr>
                <w:rFonts w:hint="eastAsia" w:ascii="宋体" w:hAnsi="宋体" w:eastAsia="宋体" w:cs="宋体"/>
                <w:szCs w:val="24"/>
              </w:rPr>
            </w:r>
            <w:r/>
          </w:p>
        </w:tc>
        <w:tc>
          <w:tcPr>
            <w:tcW w:w="1017" w:type="pct"/>
            <w:vAlign w:val="center"/>
            <w:textDirection w:val="lrTb"/>
            <w:noWrap w:val="false"/>
          </w:tcPr>
          <w:p>
            <w:pPr>
              <w:pStyle w:val="967"/>
              <w:ind w:firstLine="0"/>
              <w:jc w:val="center"/>
              <w:rPr>
                <w:rFonts w:hint="eastAsia" w:ascii="宋体" w:hAnsi="宋体" w:eastAsia="宋体" w:cs="宋体"/>
                <w:szCs w:val="24"/>
              </w:rPr>
            </w:pPr>
            <w:r>
              <w:rPr>
                <w:rFonts w:hint="eastAsia" w:ascii="宋体" w:hAnsi="宋体" w:eastAsia="宋体" w:cs="宋体"/>
                <w:szCs w:val="24"/>
              </w:rPr>
            </w:r>
            <w:r/>
          </w:p>
        </w:tc>
      </w:tr>
      <w:tr>
        <w:trPr>
          <w:jc w:val="center"/>
          <w:trHeight w:val="423"/>
        </w:trPr>
        <w:tc>
          <w:tcPr>
            <w:tcW w:w="479" w:type="pct"/>
            <w:vAlign w:val="center"/>
            <w:textDirection w:val="lrTb"/>
            <w:noWrap w:val="false"/>
          </w:tcPr>
          <w:p>
            <w:pPr>
              <w:pStyle w:val="967"/>
              <w:ind w:firstLine="0"/>
              <w:jc w:val="center"/>
              <w:rPr>
                <w:rFonts w:hint="eastAsia" w:ascii="宋体" w:hAnsi="宋体" w:eastAsia="宋体" w:cs="宋体"/>
                <w:szCs w:val="24"/>
              </w:rPr>
            </w:pPr>
            <w:r>
              <w:rPr>
                <w:rFonts w:hint="eastAsia" w:ascii="宋体" w:hAnsi="宋体" w:eastAsia="宋体" w:cs="宋体"/>
                <w:szCs w:val="24"/>
              </w:rPr>
            </w:r>
            <w:r/>
          </w:p>
        </w:tc>
        <w:tc>
          <w:tcPr>
            <w:tcW w:w="748" w:type="pct"/>
            <w:vAlign w:val="center"/>
            <w:textDirection w:val="lrTb"/>
            <w:noWrap w:val="false"/>
          </w:tcPr>
          <w:p>
            <w:pPr>
              <w:pStyle w:val="967"/>
              <w:ind w:firstLine="0"/>
              <w:jc w:val="center"/>
              <w:rPr>
                <w:rFonts w:hint="eastAsia" w:ascii="宋体" w:hAnsi="宋体" w:eastAsia="宋体" w:cs="宋体"/>
                <w:szCs w:val="24"/>
              </w:rPr>
            </w:pPr>
            <w:r>
              <w:rPr>
                <w:rFonts w:hint="eastAsia" w:ascii="宋体" w:hAnsi="宋体" w:eastAsia="宋体" w:cs="宋体"/>
                <w:szCs w:val="24"/>
              </w:rPr>
            </w:r>
            <w:r/>
          </w:p>
        </w:tc>
        <w:tc>
          <w:tcPr>
            <w:tcW w:w="938" w:type="pct"/>
            <w:vAlign w:val="center"/>
            <w:textDirection w:val="lrTb"/>
            <w:noWrap w:val="false"/>
          </w:tcPr>
          <w:p>
            <w:pPr>
              <w:pStyle w:val="967"/>
              <w:ind w:firstLine="0"/>
              <w:jc w:val="center"/>
              <w:rPr>
                <w:rFonts w:hint="eastAsia" w:ascii="宋体" w:hAnsi="宋体" w:eastAsia="宋体" w:cs="宋体"/>
                <w:szCs w:val="24"/>
              </w:rPr>
            </w:pPr>
            <w:r>
              <w:rPr>
                <w:rFonts w:hint="eastAsia" w:ascii="宋体" w:hAnsi="宋体" w:eastAsia="宋体" w:cs="宋体"/>
                <w:szCs w:val="24"/>
              </w:rPr>
            </w:r>
            <w:r/>
          </w:p>
        </w:tc>
        <w:tc>
          <w:tcPr>
            <w:tcW w:w="834" w:type="pct"/>
            <w:vAlign w:val="center"/>
            <w:textDirection w:val="lrTb"/>
            <w:noWrap w:val="false"/>
          </w:tcPr>
          <w:p>
            <w:pPr>
              <w:pStyle w:val="967"/>
              <w:ind w:firstLine="0"/>
              <w:jc w:val="center"/>
              <w:rPr>
                <w:rFonts w:hint="eastAsia" w:ascii="宋体" w:hAnsi="宋体" w:eastAsia="宋体" w:cs="宋体"/>
                <w:szCs w:val="24"/>
              </w:rPr>
            </w:pPr>
            <w:r>
              <w:rPr>
                <w:rFonts w:hint="eastAsia" w:ascii="宋体" w:hAnsi="宋体" w:eastAsia="宋体" w:cs="宋体"/>
                <w:szCs w:val="24"/>
              </w:rPr>
            </w:r>
            <w:r/>
          </w:p>
        </w:tc>
        <w:tc>
          <w:tcPr>
            <w:tcW w:w="984" w:type="pct"/>
            <w:vAlign w:val="center"/>
            <w:textDirection w:val="lrTb"/>
            <w:noWrap w:val="false"/>
          </w:tcPr>
          <w:p>
            <w:pPr>
              <w:pStyle w:val="967"/>
              <w:ind w:firstLine="0"/>
              <w:jc w:val="center"/>
              <w:rPr>
                <w:rFonts w:hint="eastAsia" w:ascii="宋体" w:hAnsi="宋体" w:eastAsia="宋体" w:cs="宋体"/>
                <w:szCs w:val="24"/>
              </w:rPr>
            </w:pPr>
            <w:r>
              <w:rPr>
                <w:rFonts w:hint="eastAsia" w:ascii="宋体" w:hAnsi="宋体" w:eastAsia="宋体" w:cs="宋体"/>
                <w:szCs w:val="24"/>
              </w:rPr>
            </w:r>
            <w:r/>
          </w:p>
        </w:tc>
        <w:tc>
          <w:tcPr>
            <w:tcW w:w="1017" w:type="pct"/>
            <w:vAlign w:val="center"/>
            <w:textDirection w:val="lrTb"/>
            <w:noWrap w:val="false"/>
          </w:tcPr>
          <w:p>
            <w:pPr>
              <w:pStyle w:val="967"/>
              <w:ind w:firstLine="0"/>
              <w:jc w:val="center"/>
              <w:rPr>
                <w:rFonts w:hint="eastAsia" w:ascii="宋体" w:hAnsi="宋体" w:eastAsia="宋体" w:cs="宋体"/>
                <w:szCs w:val="24"/>
              </w:rPr>
            </w:pPr>
            <w:r>
              <w:rPr>
                <w:rFonts w:hint="eastAsia" w:ascii="宋体" w:hAnsi="宋体" w:eastAsia="宋体" w:cs="宋体"/>
                <w:szCs w:val="24"/>
              </w:rPr>
            </w:r>
            <w:r/>
          </w:p>
        </w:tc>
      </w:tr>
      <w:tr>
        <w:trPr>
          <w:jc w:val="center"/>
          <w:trHeight w:val="423"/>
        </w:trPr>
        <w:tc>
          <w:tcPr>
            <w:tcW w:w="479" w:type="pct"/>
            <w:vAlign w:val="center"/>
            <w:textDirection w:val="lrTb"/>
            <w:noWrap w:val="false"/>
          </w:tcPr>
          <w:p>
            <w:pPr>
              <w:pStyle w:val="967"/>
              <w:ind w:firstLine="0"/>
              <w:jc w:val="center"/>
              <w:rPr>
                <w:rFonts w:hint="eastAsia" w:ascii="宋体" w:hAnsi="宋体" w:eastAsia="宋体" w:cs="宋体"/>
                <w:szCs w:val="24"/>
              </w:rPr>
            </w:pPr>
            <w:r>
              <w:rPr>
                <w:rFonts w:hint="eastAsia" w:ascii="宋体" w:hAnsi="宋体" w:eastAsia="宋体" w:cs="宋体"/>
                <w:szCs w:val="24"/>
              </w:rPr>
            </w:r>
            <w:r/>
          </w:p>
        </w:tc>
        <w:tc>
          <w:tcPr>
            <w:tcW w:w="748" w:type="pct"/>
            <w:vAlign w:val="center"/>
            <w:textDirection w:val="lrTb"/>
            <w:noWrap w:val="false"/>
          </w:tcPr>
          <w:p>
            <w:pPr>
              <w:pStyle w:val="967"/>
              <w:ind w:firstLine="0"/>
              <w:jc w:val="center"/>
              <w:rPr>
                <w:rFonts w:hint="eastAsia" w:ascii="宋体" w:hAnsi="宋体" w:eastAsia="宋体" w:cs="宋体"/>
                <w:szCs w:val="24"/>
              </w:rPr>
            </w:pPr>
            <w:r>
              <w:rPr>
                <w:rFonts w:hint="eastAsia" w:ascii="宋体" w:hAnsi="宋体" w:eastAsia="宋体" w:cs="宋体"/>
                <w:szCs w:val="24"/>
              </w:rPr>
            </w:r>
            <w:r/>
          </w:p>
        </w:tc>
        <w:tc>
          <w:tcPr>
            <w:tcW w:w="938" w:type="pct"/>
            <w:vAlign w:val="center"/>
            <w:textDirection w:val="lrTb"/>
            <w:noWrap w:val="false"/>
          </w:tcPr>
          <w:p>
            <w:pPr>
              <w:pStyle w:val="967"/>
              <w:ind w:firstLine="0"/>
              <w:jc w:val="center"/>
              <w:rPr>
                <w:rFonts w:hint="eastAsia" w:ascii="宋体" w:hAnsi="宋体" w:eastAsia="宋体" w:cs="宋体"/>
                <w:szCs w:val="24"/>
              </w:rPr>
            </w:pPr>
            <w:r>
              <w:rPr>
                <w:rFonts w:hint="eastAsia" w:ascii="宋体" w:hAnsi="宋体" w:eastAsia="宋体" w:cs="宋体"/>
                <w:szCs w:val="24"/>
              </w:rPr>
            </w:r>
            <w:r/>
          </w:p>
        </w:tc>
        <w:tc>
          <w:tcPr>
            <w:tcW w:w="834" w:type="pct"/>
            <w:vAlign w:val="center"/>
            <w:textDirection w:val="lrTb"/>
            <w:noWrap w:val="false"/>
          </w:tcPr>
          <w:p>
            <w:pPr>
              <w:pStyle w:val="967"/>
              <w:ind w:firstLine="0"/>
              <w:jc w:val="center"/>
              <w:rPr>
                <w:rFonts w:hint="eastAsia" w:ascii="宋体" w:hAnsi="宋体" w:eastAsia="宋体" w:cs="宋体"/>
                <w:szCs w:val="24"/>
              </w:rPr>
            </w:pPr>
            <w:r>
              <w:rPr>
                <w:rFonts w:hint="eastAsia" w:ascii="宋体" w:hAnsi="宋体" w:eastAsia="宋体" w:cs="宋体"/>
                <w:szCs w:val="24"/>
              </w:rPr>
            </w:r>
            <w:r/>
          </w:p>
        </w:tc>
        <w:tc>
          <w:tcPr>
            <w:tcW w:w="984" w:type="pct"/>
            <w:vAlign w:val="center"/>
            <w:textDirection w:val="lrTb"/>
            <w:noWrap w:val="false"/>
          </w:tcPr>
          <w:p>
            <w:pPr>
              <w:pStyle w:val="967"/>
              <w:ind w:firstLine="0"/>
              <w:jc w:val="center"/>
              <w:rPr>
                <w:rFonts w:hint="eastAsia" w:ascii="宋体" w:hAnsi="宋体" w:eastAsia="宋体" w:cs="宋体"/>
                <w:szCs w:val="24"/>
              </w:rPr>
            </w:pPr>
            <w:r>
              <w:rPr>
                <w:rFonts w:hint="eastAsia" w:ascii="宋体" w:hAnsi="宋体" w:eastAsia="宋体" w:cs="宋体"/>
                <w:szCs w:val="24"/>
              </w:rPr>
            </w:r>
            <w:r/>
          </w:p>
        </w:tc>
        <w:tc>
          <w:tcPr>
            <w:tcW w:w="1017" w:type="pct"/>
            <w:vAlign w:val="center"/>
            <w:textDirection w:val="lrTb"/>
            <w:noWrap w:val="false"/>
          </w:tcPr>
          <w:p>
            <w:pPr>
              <w:pStyle w:val="967"/>
              <w:ind w:firstLine="0"/>
              <w:jc w:val="center"/>
              <w:rPr>
                <w:rFonts w:hint="eastAsia" w:ascii="宋体" w:hAnsi="宋体" w:eastAsia="宋体" w:cs="宋体"/>
                <w:szCs w:val="24"/>
              </w:rPr>
            </w:pPr>
            <w:r>
              <w:rPr>
                <w:rFonts w:hint="eastAsia" w:ascii="宋体" w:hAnsi="宋体" w:eastAsia="宋体" w:cs="宋体"/>
                <w:szCs w:val="24"/>
              </w:rPr>
            </w:r>
            <w:r/>
          </w:p>
        </w:tc>
      </w:tr>
      <w:tr>
        <w:trPr>
          <w:jc w:val="center"/>
          <w:trHeight w:val="423"/>
        </w:trPr>
        <w:tc>
          <w:tcPr>
            <w:tcW w:w="479" w:type="pct"/>
            <w:vAlign w:val="center"/>
            <w:textDirection w:val="lrTb"/>
            <w:noWrap w:val="false"/>
          </w:tcPr>
          <w:p>
            <w:pPr>
              <w:pStyle w:val="967"/>
              <w:ind w:firstLine="0"/>
              <w:jc w:val="center"/>
              <w:rPr>
                <w:rFonts w:hint="eastAsia" w:ascii="宋体" w:hAnsi="宋体" w:eastAsia="宋体" w:cs="宋体"/>
                <w:szCs w:val="24"/>
              </w:rPr>
            </w:pPr>
            <w:r>
              <w:rPr>
                <w:rFonts w:hint="eastAsia" w:ascii="宋体" w:hAnsi="宋体" w:eastAsia="宋体" w:cs="宋体"/>
                <w:szCs w:val="24"/>
              </w:rPr>
            </w:r>
            <w:r/>
          </w:p>
        </w:tc>
        <w:tc>
          <w:tcPr>
            <w:tcW w:w="748" w:type="pct"/>
            <w:vAlign w:val="center"/>
            <w:textDirection w:val="lrTb"/>
            <w:noWrap w:val="false"/>
          </w:tcPr>
          <w:p>
            <w:pPr>
              <w:pStyle w:val="967"/>
              <w:ind w:firstLine="0"/>
              <w:jc w:val="center"/>
              <w:rPr>
                <w:rFonts w:hint="eastAsia" w:ascii="宋体" w:hAnsi="宋体" w:eastAsia="宋体" w:cs="宋体"/>
                <w:szCs w:val="24"/>
              </w:rPr>
            </w:pPr>
            <w:r>
              <w:rPr>
                <w:rFonts w:hint="eastAsia" w:ascii="宋体" w:hAnsi="宋体" w:eastAsia="宋体" w:cs="宋体"/>
                <w:szCs w:val="24"/>
              </w:rPr>
            </w:r>
            <w:r/>
          </w:p>
        </w:tc>
        <w:tc>
          <w:tcPr>
            <w:tcW w:w="938" w:type="pct"/>
            <w:vAlign w:val="center"/>
            <w:textDirection w:val="lrTb"/>
            <w:noWrap w:val="false"/>
          </w:tcPr>
          <w:p>
            <w:pPr>
              <w:pStyle w:val="967"/>
              <w:ind w:firstLine="0"/>
              <w:jc w:val="center"/>
              <w:rPr>
                <w:rFonts w:hint="eastAsia" w:ascii="宋体" w:hAnsi="宋体" w:eastAsia="宋体" w:cs="宋体"/>
                <w:szCs w:val="24"/>
              </w:rPr>
            </w:pPr>
            <w:r>
              <w:rPr>
                <w:rFonts w:hint="eastAsia" w:ascii="宋体" w:hAnsi="宋体" w:eastAsia="宋体" w:cs="宋体"/>
                <w:szCs w:val="24"/>
              </w:rPr>
            </w:r>
            <w:r/>
          </w:p>
        </w:tc>
        <w:tc>
          <w:tcPr>
            <w:tcW w:w="834" w:type="pct"/>
            <w:vAlign w:val="center"/>
            <w:textDirection w:val="lrTb"/>
            <w:noWrap w:val="false"/>
          </w:tcPr>
          <w:p>
            <w:pPr>
              <w:pStyle w:val="967"/>
              <w:ind w:firstLine="0"/>
              <w:jc w:val="center"/>
              <w:rPr>
                <w:rFonts w:hint="eastAsia" w:ascii="宋体" w:hAnsi="宋体" w:eastAsia="宋体" w:cs="宋体"/>
                <w:szCs w:val="24"/>
              </w:rPr>
            </w:pPr>
            <w:r>
              <w:rPr>
                <w:rFonts w:hint="eastAsia" w:ascii="宋体" w:hAnsi="宋体" w:eastAsia="宋体" w:cs="宋体"/>
                <w:szCs w:val="24"/>
              </w:rPr>
            </w:r>
            <w:r/>
          </w:p>
        </w:tc>
        <w:tc>
          <w:tcPr>
            <w:tcW w:w="984" w:type="pct"/>
            <w:vAlign w:val="center"/>
            <w:textDirection w:val="lrTb"/>
            <w:noWrap w:val="false"/>
          </w:tcPr>
          <w:p>
            <w:pPr>
              <w:pStyle w:val="967"/>
              <w:ind w:firstLine="0"/>
              <w:jc w:val="center"/>
              <w:rPr>
                <w:rFonts w:hint="eastAsia" w:ascii="宋体" w:hAnsi="宋体" w:eastAsia="宋体" w:cs="宋体"/>
                <w:szCs w:val="24"/>
              </w:rPr>
            </w:pPr>
            <w:r>
              <w:rPr>
                <w:rFonts w:hint="eastAsia" w:ascii="宋体" w:hAnsi="宋体" w:eastAsia="宋体" w:cs="宋体"/>
                <w:szCs w:val="24"/>
              </w:rPr>
            </w:r>
            <w:r/>
          </w:p>
        </w:tc>
        <w:tc>
          <w:tcPr>
            <w:tcW w:w="1017" w:type="pct"/>
            <w:vAlign w:val="center"/>
            <w:textDirection w:val="lrTb"/>
            <w:noWrap w:val="false"/>
          </w:tcPr>
          <w:p>
            <w:pPr>
              <w:pStyle w:val="967"/>
              <w:ind w:firstLine="0"/>
              <w:jc w:val="center"/>
              <w:rPr>
                <w:rFonts w:hint="eastAsia" w:ascii="宋体" w:hAnsi="宋体" w:eastAsia="宋体" w:cs="宋体"/>
                <w:szCs w:val="24"/>
              </w:rPr>
            </w:pPr>
            <w:r>
              <w:rPr>
                <w:rFonts w:hint="eastAsia" w:ascii="宋体" w:hAnsi="宋体" w:eastAsia="宋体" w:cs="宋体"/>
                <w:szCs w:val="24"/>
              </w:rPr>
            </w:r>
            <w:r/>
          </w:p>
        </w:tc>
      </w:tr>
      <w:tr>
        <w:trPr>
          <w:jc w:val="center"/>
          <w:trHeight w:val="423"/>
        </w:trPr>
        <w:tc>
          <w:tcPr>
            <w:tcW w:w="479" w:type="pct"/>
            <w:vAlign w:val="center"/>
            <w:textDirection w:val="lrTb"/>
            <w:noWrap w:val="false"/>
          </w:tcPr>
          <w:p>
            <w:pPr>
              <w:pStyle w:val="967"/>
              <w:ind w:firstLine="0"/>
              <w:jc w:val="center"/>
              <w:rPr>
                <w:rFonts w:hint="eastAsia" w:ascii="宋体" w:hAnsi="宋体" w:eastAsia="宋体" w:cs="宋体"/>
                <w:szCs w:val="24"/>
              </w:rPr>
            </w:pPr>
            <w:r>
              <w:rPr>
                <w:rFonts w:hint="eastAsia" w:ascii="宋体" w:hAnsi="宋体" w:eastAsia="宋体" w:cs="宋体"/>
                <w:szCs w:val="24"/>
              </w:rPr>
            </w:r>
            <w:r/>
          </w:p>
        </w:tc>
        <w:tc>
          <w:tcPr>
            <w:tcW w:w="748" w:type="pct"/>
            <w:vAlign w:val="center"/>
            <w:textDirection w:val="lrTb"/>
            <w:noWrap w:val="false"/>
          </w:tcPr>
          <w:p>
            <w:pPr>
              <w:pStyle w:val="967"/>
              <w:ind w:firstLine="0"/>
              <w:jc w:val="center"/>
              <w:rPr>
                <w:rFonts w:hint="eastAsia" w:ascii="宋体" w:hAnsi="宋体" w:eastAsia="宋体" w:cs="宋体"/>
                <w:szCs w:val="24"/>
              </w:rPr>
            </w:pPr>
            <w:r>
              <w:rPr>
                <w:rFonts w:hint="eastAsia" w:ascii="宋体" w:hAnsi="宋体" w:eastAsia="宋体" w:cs="宋体"/>
                <w:szCs w:val="24"/>
              </w:rPr>
            </w:r>
            <w:r/>
          </w:p>
        </w:tc>
        <w:tc>
          <w:tcPr>
            <w:tcW w:w="938" w:type="pct"/>
            <w:vAlign w:val="center"/>
            <w:textDirection w:val="lrTb"/>
            <w:noWrap w:val="false"/>
          </w:tcPr>
          <w:p>
            <w:pPr>
              <w:pStyle w:val="967"/>
              <w:ind w:firstLine="0"/>
              <w:jc w:val="center"/>
              <w:rPr>
                <w:rFonts w:hint="eastAsia" w:ascii="宋体" w:hAnsi="宋体" w:eastAsia="宋体" w:cs="宋体"/>
                <w:szCs w:val="24"/>
              </w:rPr>
            </w:pPr>
            <w:r>
              <w:rPr>
                <w:rFonts w:hint="eastAsia" w:ascii="宋体" w:hAnsi="宋体" w:eastAsia="宋体" w:cs="宋体"/>
                <w:szCs w:val="24"/>
              </w:rPr>
            </w:r>
            <w:r/>
          </w:p>
        </w:tc>
        <w:tc>
          <w:tcPr>
            <w:tcW w:w="834" w:type="pct"/>
            <w:vAlign w:val="center"/>
            <w:textDirection w:val="lrTb"/>
            <w:noWrap w:val="false"/>
          </w:tcPr>
          <w:p>
            <w:pPr>
              <w:pStyle w:val="967"/>
              <w:ind w:firstLine="0"/>
              <w:jc w:val="center"/>
              <w:rPr>
                <w:rFonts w:hint="eastAsia" w:ascii="宋体" w:hAnsi="宋体" w:eastAsia="宋体" w:cs="宋体"/>
                <w:szCs w:val="24"/>
              </w:rPr>
            </w:pPr>
            <w:r>
              <w:rPr>
                <w:rFonts w:hint="eastAsia" w:ascii="宋体" w:hAnsi="宋体" w:eastAsia="宋体" w:cs="宋体"/>
                <w:szCs w:val="24"/>
              </w:rPr>
            </w:r>
            <w:r/>
          </w:p>
        </w:tc>
        <w:tc>
          <w:tcPr>
            <w:tcW w:w="984" w:type="pct"/>
            <w:vAlign w:val="center"/>
            <w:textDirection w:val="lrTb"/>
            <w:noWrap w:val="false"/>
          </w:tcPr>
          <w:p>
            <w:pPr>
              <w:pStyle w:val="967"/>
              <w:ind w:firstLine="0"/>
              <w:jc w:val="center"/>
              <w:rPr>
                <w:rFonts w:hint="eastAsia" w:ascii="宋体" w:hAnsi="宋体" w:eastAsia="宋体" w:cs="宋体"/>
                <w:szCs w:val="24"/>
              </w:rPr>
            </w:pPr>
            <w:r>
              <w:rPr>
                <w:rFonts w:hint="eastAsia" w:ascii="宋体" w:hAnsi="宋体" w:eastAsia="宋体" w:cs="宋体"/>
                <w:szCs w:val="24"/>
              </w:rPr>
            </w:r>
            <w:r/>
          </w:p>
        </w:tc>
        <w:tc>
          <w:tcPr>
            <w:tcW w:w="1017" w:type="pct"/>
            <w:vAlign w:val="center"/>
            <w:textDirection w:val="lrTb"/>
            <w:noWrap w:val="false"/>
          </w:tcPr>
          <w:p>
            <w:pPr>
              <w:pStyle w:val="967"/>
              <w:ind w:firstLine="0"/>
              <w:jc w:val="center"/>
              <w:rPr>
                <w:rFonts w:hint="eastAsia" w:ascii="宋体" w:hAnsi="宋体" w:eastAsia="宋体" w:cs="宋体"/>
                <w:szCs w:val="24"/>
              </w:rPr>
            </w:pPr>
            <w:r>
              <w:rPr>
                <w:rFonts w:hint="eastAsia" w:ascii="宋体" w:hAnsi="宋体" w:eastAsia="宋体" w:cs="宋体"/>
                <w:szCs w:val="24"/>
              </w:rPr>
            </w:r>
            <w:r/>
          </w:p>
        </w:tc>
      </w:tr>
    </w:tbl>
    <w:p>
      <w:pPr>
        <w:pStyle w:val="961"/>
        <w:ind w:left="0" w:firstLine="480"/>
        <w:spacing w:after="0" w:line="360" w:lineRule="auto"/>
        <w:rPr>
          <w:rFonts w:hint="eastAsia" w:ascii="宋体" w:hAnsi="宋体" w:cs="宋体"/>
          <w:sz w:val="24"/>
          <w:szCs w:val="24"/>
          <w:lang w:eastAsia="zh"/>
        </w:rPr>
      </w:pPr>
      <w:r>
        <w:rPr>
          <w:rFonts w:hint="eastAsia" w:ascii="宋体" w:hAnsi="宋体" w:cs="宋体"/>
          <w:sz w:val="24"/>
          <w:szCs w:val="24"/>
          <w:lang w:eastAsia="zh"/>
        </w:rPr>
        <w:t xml:space="preserve">注：</w:t>
      </w:r>
      <w:r/>
    </w:p>
    <w:p>
      <w:pPr>
        <w:pStyle w:val="961"/>
        <w:ind w:left="0" w:firstLine="480"/>
        <w:spacing w:after="0" w:line="360" w:lineRule="auto"/>
        <w:rPr>
          <w:rFonts w:hint="eastAsia" w:ascii="宋体" w:hAnsi="宋体" w:cs="宋体"/>
          <w:sz w:val="24"/>
          <w:szCs w:val="24"/>
          <w:lang w:eastAsia="zh"/>
        </w:rPr>
      </w:pPr>
      <w:r>
        <w:rPr>
          <w:rFonts w:hint="eastAsia" w:ascii="宋体" w:hAnsi="宋体" w:cs="宋体"/>
          <w:sz w:val="24"/>
          <w:szCs w:val="24"/>
          <w:lang w:eastAsia="zh"/>
        </w:rPr>
        <w:t xml:space="preserve">1、供应商应对照采购文件要求，如响应有偏离的，应在本表“响应情况”一栏中申明与采购文件要求的偏差；若未在本表中说明但在投标（响应）文件其他相关内容中有文字说明的，则以文字说明为准。否则，将被视为完全响应采购文件的要求。</w:t>
      </w:r>
      <w:r/>
    </w:p>
    <w:p>
      <w:pPr>
        <w:pStyle w:val="961"/>
        <w:ind w:left="0" w:firstLine="480"/>
        <w:spacing w:after="0" w:line="360" w:lineRule="auto"/>
        <w:rPr>
          <w:rFonts w:hint="eastAsia" w:ascii="宋体" w:hAnsi="宋体" w:cs="宋体"/>
          <w:sz w:val="24"/>
          <w:szCs w:val="24"/>
          <w:lang w:eastAsia="zh"/>
        </w:rPr>
      </w:pPr>
      <w:r>
        <w:rPr>
          <w:rFonts w:hint="eastAsia" w:ascii="宋体" w:hAnsi="宋体" w:cs="宋体"/>
          <w:sz w:val="24"/>
          <w:szCs w:val="24"/>
          <w:lang w:eastAsia="zh"/>
        </w:rPr>
        <w:t xml:space="preserve">2、本表不作为供应商对所响应标的物服务条款详细描述和说明的替代。</w:t>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pStyle w:val="961"/>
        <w:rPr>
          <w:rFonts w:hint="eastAsia" w:ascii="宋体" w:hAnsi="宋体" w:cs="宋体"/>
        </w:rPr>
      </w:pPr>
      <w:r>
        <w:rPr>
          <w:rFonts w:hint="eastAsia" w:ascii="宋体" w:hAnsi="宋体" w:cs="宋体"/>
        </w:rPr>
      </w:r>
      <w:r/>
    </w:p>
    <w:p>
      <w:pPr>
        <w:pStyle w:val="961"/>
        <w:ind w:left="0" w:firstLine="0"/>
        <w:rPr>
          <w:rFonts w:hint="eastAsia" w:ascii="宋体" w:hAnsi="宋体" w:cs="宋体"/>
          <w:sz w:val="24"/>
          <w:szCs w:val="24"/>
          <w:lang w:eastAsia="zh"/>
        </w:rPr>
      </w:pPr>
      <w:r>
        <w:rPr>
          <w:rFonts w:hint="eastAsia" w:ascii="宋体" w:hAnsi="宋体" w:cs="宋体"/>
          <w:sz w:val="24"/>
          <w:szCs w:val="24"/>
          <w:lang w:eastAsia="zh"/>
        </w:rPr>
      </w:r>
      <w:r/>
    </w:p>
    <w:p>
      <w:pPr>
        <w:spacing w:line="360" w:lineRule="auto"/>
        <w:rPr>
          <w:rFonts w:hint="eastAsia" w:ascii="宋体" w:hAnsi="宋体" w:eastAsia="宋体" w:cs="宋体"/>
          <w:sz w:val="24"/>
          <w:szCs w:val="24"/>
        </w:rPr>
        <w:outlineLvl w:val="1"/>
      </w:pPr>
      <w:r>
        <w:rPr>
          <w:rFonts w:hint="eastAsia" w:ascii="宋体" w:hAnsi="宋体" w:eastAsia="宋体" w:cs="宋体"/>
          <w:b/>
          <w:szCs w:val="24"/>
        </w:rPr>
        <w:br w:type="page" w:clear="all"/>
      </w:r>
      <w:r>
        <w:rPr>
          <w:rFonts w:hint="eastAsia" w:ascii="宋体" w:hAnsi="宋体" w:eastAsia="宋体" w:cs="宋体"/>
          <w:b/>
          <w:sz w:val="24"/>
          <w:szCs w:val="24"/>
        </w:rPr>
        <w:t xml:space="preserve">7</w:t>
      </w:r>
      <w:r>
        <w:rPr>
          <w:rFonts w:hint="eastAsia" w:ascii="宋体" w:hAnsi="宋体" w:eastAsia="宋体" w:cs="宋体"/>
          <w:b/>
          <w:sz w:val="24"/>
          <w:szCs w:val="24"/>
        </w:rPr>
        <w:t xml:space="preserve">、拟投入本项目人员配备一览表</w:t>
      </w:r>
      <w:r/>
    </w:p>
    <w:p>
      <w:pPr>
        <w:jc w:val="center"/>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拟投入本项目人员配备一览表</w:t>
      </w:r>
      <w:r/>
    </w:p>
    <w:p>
      <w:pPr>
        <w:jc w:val="center"/>
        <w:spacing w:line="360" w:lineRule="auto"/>
        <w:rPr>
          <w:rFonts w:hint="eastAsia" w:ascii="宋体" w:hAnsi="宋体" w:eastAsia="宋体" w:cs="宋体"/>
          <w:b/>
          <w:sz w:val="24"/>
          <w:szCs w:val="24"/>
        </w:rPr>
      </w:pPr>
      <w:r>
        <w:rPr>
          <w:rFonts w:hint="eastAsia" w:ascii="宋体" w:hAnsi="宋体" w:eastAsia="宋体" w:cs="宋体"/>
          <w:b/>
          <w:sz w:val="24"/>
          <w:szCs w:val="24"/>
        </w:rPr>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16"/>
        <w:gridCol w:w="1466"/>
        <w:gridCol w:w="816"/>
        <w:gridCol w:w="816"/>
        <w:gridCol w:w="816"/>
        <w:gridCol w:w="934"/>
        <w:gridCol w:w="1342"/>
        <w:gridCol w:w="1295"/>
        <w:gridCol w:w="1553"/>
      </w:tblGrid>
      <w:tr>
        <w:trPr>
          <w:jc w:val="center"/>
        </w:trPr>
        <w:tc>
          <w:tcPr>
            <w:tcW w:w="41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74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t xml:space="preserve">项目组所任职务</w:t>
            </w:r>
            <w:r/>
          </w:p>
        </w:tc>
        <w:tc>
          <w:tcPr>
            <w:tcW w:w="41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t xml:space="preserve">姓名</w:t>
            </w:r>
            <w:r/>
          </w:p>
        </w:tc>
        <w:tc>
          <w:tcPr>
            <w:tcW w:w="41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t xml:space="preserve">性别</w:t>
            </w:r>
            <w:r/>
          </w:p>
        </w:tc>
        <w:tc>
          <w:tcPr>
            <w:tcW w:w="41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t xml:space="preserve">年龄</w:t>
            </w:r>
            <w:r/>
          </w:p>
        </w:tc>
        <w:tc>
          <w:tcPr>
            <w:tcW w:w="47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t xml:space="preserve">职称</w:t>
            </w:r>
            <w:r/>
          </w:p>
        </w:tc>
        <w:tc>
          <w:tcPr>
            <w:tcW w:w="681"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t xml:space="preserve">专业/资格</w:t>
            </w:r>
            <w:r/>
          </w:p>
        </w:tc>
        <w:tc>
          <w:tcPr>
            <w:tcW w:w="657"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t xml:space="preserve">从事本工作时间</w:t>
            </w:r>
            <w:r/>
          </w:p>
        </w:tc>
        <w:tc>
          <w:tcPr>
            <w:tcW w:w="789"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t xml:space="preserve">典型业务与技术专长</w:t>
            </w:r>
            <w:r/>
          </w:p>
        </w:tc>
      </w:tr>
      <w:tr>
        <w:trPr>
          <w:jc w:val="center"/>
        </w:trPr>
        <w:tc>
          <w:tcPr>
            <w:tcW w:w="41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t xml:space="preserve">1</w:t>
            </w:r>
            <w:r/>
          </w:p>
        </w:tc>
        <w:tc>
          <w:tcPr>
            <w:tcW w:w="74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41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41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41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47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681"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657"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789"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41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t xml:space="preserve">2</w:t>
            </w:r>
            <w:r/>
          </w:p>
        </w:tc>
        <w:tc>
          <w:tcPr>
            <w:tcW w:w="74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41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41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41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47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681"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657"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789"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41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t xml:space="preserve">3</w:t>
            </w:r>
            <w:r/>
          </w:p>
        </w:tc>
        <w:tc>
          <w:tcPr>
            <w:tcW w:w="74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41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41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41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47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681"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657"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789"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41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t xml:space="preserve">4</w:t>
            </w:r>
            <w:r/>
          </w:p>
        </w:tc>
        <w:tc>
          <w:tcPr>
            <w:tcW w:w="74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41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41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41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47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681"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657"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789"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41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t xml:space="preserve">5</w:t>
            </w:r>
            <w:r/>
          </w:p>
        </w:tc>
        <w:tc>
          <w:tcPr>
            <w:tcW w:w="74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41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41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41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47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681"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657"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789"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41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t xml:space="preserve">6</w:t>
            </w:r>
            <w:r/>
          </w:p>
        </w:tc>
        <w:tc>
          <w:tcPr>
            <w:tcW w:w="74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41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41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41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47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681"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657"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789"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41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t xml:space="preserve">7</w:t>
            </w:r>
            <w:r/>
          </w:p>
        </w:tc>
        <w:tc>
          <w:tcPr>
            <w:tcW w:w="74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41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41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41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47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681"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657"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789"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41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t xml:space="preserve">8</w:t>
            </w:r>
            <w:r/>
          </w:p>
        </w:tc>
        <w:tc>
          <w:tcPr>
            <w:tcW w:w="74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41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41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41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47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681"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657"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789"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41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t xml:space="preserve">9</w:t>
            </w:r>
            <w:r/>
          </w:p>
        </w:tc>
        <w:tc>
          <w:tcPr>
            <w:tcW w:w="74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41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41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41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47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681"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657"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789"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41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t xml:space="preserve">10</w:t>
            </w:r>
            <w:r/>
          </w:p>
        </w:tc>
        <w:tc>
          <w:tcPr>
            <w:tcW w:w="74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41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41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41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47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681"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657"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789"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r>
    </w:tbl>
    <w:p>
      <w:pPr>
        <w:jc w:val="left"/>
        <w:widowControl/>
        <w:rPr>
          <w:rFonts w:hint="eastAsia" w:ascii="宋体" w:hAnsi="宋体" w:eastAsia="宋体" w:cs="宋体"/>
          <w:sz w:val="24"/>
          <w:szCs w:val="24"/>
        </w:rPr>
      </w:pPr>
      <w:r>
        <w:rPr>
          <w:rFonts w:hint="eastAsia" w:ascii="宋体" w:hAnsi="宋体" w:eastAsia="宋体" w:cs="宋体"/>
          <w:sz w:val="24"/>
          <w:szCs w:val="24"/>
        </w:rPr>
      </w:r>
      <w:r/>
    </w:p>
    <w:p>
      <w:pPr>
        <w:pStyle w:val="961"/>
        <w:rPr>
          <w:rFonts w:hint="eastAsia" w:ascii="宋体" w:hAnsi="宋体" w:cs="宋体"/>
        </w:rPr>
      </w:pPr>
      <w:r>
        <w:rPr>
          <w:rFonts w:hint="eastAsia" w:ascii="宋体" w:hAnsi="宋体" w:cs="宋体"/>
        </w:rPr>
      </w:r>
      <w:r/>
    </w:p>
    <w:p>
      <w:pPr>
        <w:pStyle w:val="967"/>
        <w:ind w:firstLine="0"/>
        <w:spacing w:line="360" w:lineRule="auto"/>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r>
      <w:r/>
    </w:p>
    <w:p>
      <w:pPr>
        <w:pStyle w:val="972"/>
        <w:ind w:firstLine="480"/>
        <w:spacing w:line="360" w:lineRule="auto"/>
        <w:rPr>
          <w:rFonts w:hint="eastAsia" w:hAnsi="宋体" w:eastAsia="宋体" w:cs="宋体"/>
          <w:sz w:val="24"/>
          <w:szCs w:val="24"/>
        </w:rPr>
      </w:pPr>
      <w:r>
        <w:rPr>
          <w:rFonts w:hint="eastAsia" w:hAnsi="宋体" w:eastAsia="宋体" w:cs="宋体"/>
          <w:sz w:val="24"/>
          <w:szCs w:val="24"/>
        </w:rPr>
      </w:r>
      <w:r/>
    </w:p>
    <w:p>
      <w:pPr>
        <w:pStyle w:val="972"/>
        <w:ind w:firstLine="480"/>
        <w:spacing w:line="360" w:lineRule="auto"/>
        <w:rPr>
          <w:rFonts w:hint="eastAsia" w:hAnsi="宋体" w:eastAsia="宋体" w:cs="宋体"/>
          <w:sz w:val="24"/>
          <w:szCs w:val="24"/>
        </w:rPr>
      </w:pPr>
      <w:r>
        <w:rPr>
          <w:rFonts w:hint="eastAsia" w:hAnsi="宋体" w:eastAsia="宋体" w:cs="宋体"/>
          <w:sz w:val="24"/>
          <w:szCs w:val="24"/>
        </w:rPr>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ind w:right="420" w:firstLine="210"/>
        <w:jc w:val="right"/>
        <w:spacing w:line="360" w:lineRule="auto"/>
        <w:rPr>
          <w:rFonts w:hint="eastAsia" w:ascii="宋体" w:hAnsi="宋体" w:eastAsia="宋体" w:cs="宋体"/>
          <w:sz w:val="24"/>
          <w:szCs w:val="24"/>
        </w:rPr>
      </w:pPr>
      <w:r>
        <w:rPr>
          <w:rFonts w:hint="eastAsia" w:ascii="宋体" w:hAnsi="宋体" w:eastAsia="宋体" w:cs="宋体"/>
          <w:b/>
          <w:szCs w:val="24"/>
        </w:rPr>
        <w:br w:type="page" w:clear="all"/>
      </w:r>
      <w:r/>
    </w:p>
    <w:p>
      <w:pPr>
        <w:pStyle w:val="975"/>
        <w:ind w:firstLine="0"/>
        <w:rPr>
          <w:rFonts w:hint="eastAsia" w:ascii="宋体" w:hAnsi="宋体" w:cs="宋体"/>
          <w:b/>
        </w:rPr>
        <w:outlineLvl w:val="1"/>
      </w:pPr>
      <w:r>
        <w:rPr>
          <w:rFonts w:hint="eastAsia" w:ascii="宋体" w:hAnsi="宋体" w:cs="宋体"/>
          <w:b/>
        </w:rPr>
        <w:t xml:space="preserve">8、类似项目一览表</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类似项目一览表</w:t>
      </w:r>
      <w:r/>
    </w:p>
    <w:p>
      <w:pPr>
        <w:jc w:val="center"/>
        <w:spacing w:line="360" w:lineRule="auto"/>
        <w:rPr>
          <w:rFonts w:hint="eastAsia" w:ascii="宋体" w:hAnsi="宋体" w:eastAsia="宋体" w:cs="宋体"/>
          <w:sz w:val="30"/>
        </w:rPr>
      </w:pPr>
      <w:r>
        <w:rPr>
          <w:rFonts w:hint="eastAsia" w:ascii="宋体" w:hAnsi="宋体" w:eastAsia="宋体" w:cs="宋体"/>
          <w:sz w:val="30"/>
        </w:rPr>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043"/>
        <w:gridCol w:w="2000"/>
        <w:gridCol w:w="1825"/>
        <w:gridCol w:w="1827"/>
        <w:gridCol w:w="1959"/>
        <w:gridCol w:w="1200"/>
      </w:tblGrid>
      <w:tr>
        <w:trPr>
          <w:jc w:val="center"/>
          <w:trHeight w:val="1253"/>
        </w:trPr>
        <w:tc>
          <w:tcPr>
            <w:tcW w:w="529"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1015"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合同名称</w:t>
            </w:r>
            <w:r/>
          </w:p>
        </w:tc>
        <w:tc>
          <w:tcPr>
            <w:tcW w:w="926" w:type="pct"/>
            <w:vAlign w:val="center"/>
            <w:textDirection w:val="lrTb"/>
            <w:noWrap w:val="false"/>
          </w:tcPr>
          <w:p>
            <w:pPr>
              <w:jc w:val="center"/>
              <w:tabs>
                <w:tab w:val="left" w:pos="6252" w:leader="none"/>
              </w:tabs>
              <w:rPr>
                <w:rFonts w:hint="eastAsia" w:ascii="宋体" w:hAnsi="宋体" w:eastAsia="宋体" w:cs="宋体"/>
                <w:sz w:val="24"/>
                <w:szCs w:val="24"/>
              </w:rPr>
            </w:pPr>
            <w:r>
              <w:rPr>
                <w:rFonts w:hint="eastAsia" w:ascii="宋体" w:hAnsi="宋体" w:eastAsia="宋体" w:cs="宋体"/>
                <w:sz w:val="24"/>
                <w:szCs w:val="24"/>
              </w:rPr>
              <w:t xml:space="preserve">业主单位</w:t>
            </w:r>
            <w:r/>
          </w:p>
        </w:tc>
        <w:tc>
          <w:tcPr>
            <w:tcW w:w="927" w:type="pct"/>
            <w:vAlign w:val="center"/>
            <w:textDirection w:val="lrTb"/>
            <w:noWrap w:val="false"/>
          </w:tcPr>
          <w:p>
            <w:pPr>
              <w:jc w:val="center"/>
              <w:tabs>
                <w:tab w:val="left" w:pos="6252" w:leader="none"/>
              </w:tabs>
              <w:rPr>
                <w:rFonts w:hint="eastAsia" w:ascii="宋体" w:hAnsi="宋体" w:eastAsia="宋体" w:cs="宋体"/>
                <w:sz w:val="24"/>
                <w:szCs w:val="24"/>
              </w:rPr>
            </w:pPr>
            <w:r>
              <w:rPr>
                <w:rFonts w:hint="eastAsia" w:ascii="宋体" w:hAnsi="宋体" w:eastAsia="宋体" w:cs="宋体"/>
                <w:sz w:val="24"/>
                <w:szCs w:val="24"/>
              </w:rPr>
              <w:t xml:space="preserve">合同金额（元）</w:t>
            </w:r>
            <w:r/>
          </w:p>
        </w:tc>
        <w:tc>
          <w:tcPr>
            <w:tcW w:w="994" w:type="pct"/>
            <w:vAlign w:val="center"/>
            <w:textDirection w:val="lrTb"/>
            <w:noWrap w:val="false"/>
          </w:tcPr>
          <w:p>
            <w:pPr>
              <w:jc w:val="center"/>
              <w:tabs>
                <w:tab w:val="left" w:pos="6252" w:leader="none"/>
              </w:tabs>
              <w:rPr>
                <w:rFonts w:hint="eastAsia" w:ascii="宋体" w:hAnsi="宋体" w:eastAsia="宋体" w:cs="宋体"/>
                <w:sz w:val="24"/>
                <w:szCs w:val="24"/>
              </w:rPr>
            </w:pPr>
            <w:r>
              <w:rPr>
                <w:rFonts w:hint="eastAsia" w:ascii="宋体" w:hAnsi="宋体" w:eastAsia="宋体" w:cs="宋体"/>
                <w:sz w:val="24"/>
                <w:szCs w:val="24"/>
              </w:rPr>
              <w:t xml:space="preserve">合同签订日期</w:t>
            </w:r>
            <w:r/>
          </w:p>
        </w:tc>
        <w:tc>
          <w:tcPr>
            <w:tcW w:w="609" w:type="pct"/>
            <w:vAlign w:val="center"/>
            <w:textDirection w:val="lrTb"/>
            <w:noWrap w:val="false"/>
          </w:tcPr>
          <w:p>
            <w:pPr>
              <w:jc w:val="center"/>
              <w:tabs>
                <w:tab w:val="left" w:pos="6252" w:leader="none"/>
              </w:tabs>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jc w:val="center"/>
          <w:trHeight w:val="567" w:hRule="exact"/>
        </w:trPr>
        <w:tc>
          <w:tcPr>
            <w:tcW w:w="529"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W w:w="1015"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926"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927"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994"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09"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7" w:hRule="exact"/>
        </w:trPr>
        <w:tc>
          <w:tcPr>
            <w:tcW w:w="529"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w:t>
            </w:r>
            <w:r/>
          </w:p>
        </w:tc>
        <w:tc>
          <w:tcPr>
            <w:tcW w:w="1015"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926"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927"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994"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09"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7" w:hRule="exact"/>
        </w:trPr>
        <w:tc>
          <w:tcPr>
            <w:tcW w:w="529"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3</w:t>
            </w:r>
            <w:r/>
          </w:p>
        </w:tc>
        <w:tc>
          <w:tcPr>
            <w:tcW w:w="1015"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926"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927"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994"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09"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7" w:hRule="exact"/>
        </w:trPr>
        <w:tc>
          <w:tcPr>
            <w:tcW w:w="529"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015"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926"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927"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994"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09"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7" w:hRule="exact"/>
        </w:trPr>
        <w:tc>
          <w:tcPr>
            <w:tcW w:w="529"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015"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926"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927"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994"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09"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7" w:hRule="exact"/>
        </w:trPr>
        <w:tc>
          <w:tcPr>
            <w:tcW w:w="529"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015"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926"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927"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994"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609"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bl>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spacing w:line="360" w:lineRule="auto"/>
        <w:tabs>
          <w:tab w:val="left" w:pos="753" w:leader="none"/>
        </w:tabs>
        <w:rPr>
          <w:rFonts w:hint="eastAsia" w:ascii="宋体" w:hAnsi="宋体" w:eastAsia="宋体" w:cs="宋体"/>
          <w:b/>
          <w:bCs/>
          <w:sz w:val="24"/>
          <w:szCs w:val="24"/>
        </w:rPr>
        <w:outlineLvl w:val="1"/>
      </w:pPr>
      <w:r>
        <w:rPr>
          <w:rFonts w:hint="eastAsia" w:ascii="宋体" w:hAnsi="宋体" w:eastAsia="宋体" w:cs="宋体"/>
          <w:sz w:val="24"/>
          <w:szCs w:val="24"/>
        </w:rPr>
        <w:br w:type="page" w:clear="all"/>
      </w:r>
      <w:r>
        <w:rPr>
          <w:rFonts w:hint="eastAsia" w:ascii="宋体" w:hAnsi="宋体" w:eastAsia="宋体" w:cs="宋体"/>
          <w:b/>
          <w:bCs/>
          <w:sz w:val="24"/>
          <w:szCs w:val="24"/>
        </w:rPr>
        <w:t xml:space="preserve">9</w:t>
      </w:r>
      <w:r>
        <w:rPr>
          <w:rFonts w:hint="eastAsia" w:ascii="宋体" w:hAnsi="宋体" w:eastAsia="宋体" w:cs="宋体"/>
          <w:b/>
          <w:bCs/>
          <w:sz w:val="24"/>
          <w:szCs w:val="24"/>
        </w:rPr>
        <w:t xml:space="preserve">、资格证明文件</w:t>
      </w:r>
      <w:r/>
    </w:p>
    <w:p>
      <w:pPr>
        <w:pStyle w:val="967"/>
        <w:ind w:firstLine="0"/>
        <w:jc w:val="both"/>
        <w:spacing w:line="360" w:lineRule="auto"/>
        <w:rPr>
          <w:rFonts w:hint="eastAsia" w:ascii="宋体" w:hAnsi="宋体" w:eastAsia="宋体" w:cs="宋体"/>
          <w:b/>
          <w:szCs w:val="24"/>
        </w:rPr>
        <w:outlineLvl w:val="2"/>
      </w:pPr>
      <w:r>
        <w:rPr>
          <w:rFonts w:hint="eastAsia" w:ascii="宋体" w:hAnsi="宋体" w:eastAsia="宋体" w:cs="宋体"/>
          <w:b/>
          <w:szCs w:val="24"/>
        </w:rPr>
        <w:t xml:space="preserve">（1）资格文件的声明函</w:t>
      </w:r>
      <w:r/>
    </w:p>
    <w:p>
      <w:pPr>
        <w:pStyle w:val="967"/>
        <w:ind w:firstLine="0"/>
        <w:jc w:val="center"/>
        <w:spacing w:line="360" w:lineRule="auto"/>
        <w:rPr>
          <w:rFonts w:hint="eastAsia" w:ascii="宋体" w:hAnsi="宋体" w:eastAsia="宋体" w:cs="宋体"/>
          <w:szCs w:val="24"/>
        </w:rPr>
      </w:pPr>
      <w:r>
        <w:rPr>
          <w:rFonts w:hint="eastAsia" w:ascii="宋体" w:hAnsi="宋体" w:eastAsia="宋体" w:cs="宋体"/>
          <w:szCs w:val="24"/>
        </w:rPr>
      </w:r>
      <w:r/>
    </w:p>
    <w:p>
      <w:pPr>
        <w:pStyle w:val="967"/>
        <w:ind w:firstLine="0"/>
        <w:jc w:val="center"/>
        <w:spacing w:line="360" w:lineRule="auto"/>
        <w:rPr>
          <w:rFonts w:hint="eastAsia" w:ascii="宋体" w:hAnsi="宋体" w:eastAsia="宋体" w:cs="宋体"/>
          <w:b/>
          <w:bCs/>
          <w:szCs w:val="24"/>
        </w:rPr>
      </w:pPr>
      <w:r>
        <w:rPr>
          <w:rFonts w:hint="eastAsia" w:ascii="宋体" w:hAnsi="宋体" w:eastAsia="宋体" w:cs="宋体"/>
          <w:b/>
          <w:bCs/>
          <w:szCs w:val="24"/>
        </w:rPr>
        <w:t xml:space="preserve">资格文件的声明函</w:t>
      </w:r>
      <w:r/>
    </w:p>
    <w:p>
      <w:pPr>
        <w:pStyle w:val="967"/>
        <w:ind w:firstLine="0"/>
        <w:jc w:val="center"/>
        <w:spacing w:line="360" w:lineRule="auto"/>
        <w:rPr>
          <w:rFonts w:hint="eastAsia" w:ascii="宋体" w:hAnsi="宋体" w:eastAsia="宋体" w:cs="宋体"/>
          <w:szCs w:val="24"/>
        </w:rPr>
      </w:pPr>
      <w:r>
        <w:rPr>
          <w:rFonts w:hint="eastAsia" w:ascii="宋体" w:hAnsi="宋体" w:eastAsia="宋体" w:cs="宋体"/>
          <w:szCs w:val="24"/>
        </w:rPr>
      </w:r>
      <w:r/>
    </w:p>
    <w:p>
      <w:pPr>
        <w:pStyle w:val="967"/>
        <w:ind w:firstLine="0"/>
        <w:jc w:val="both"/>
        <w:spacing w:line="360" w:lineRule="auto"/>
        <w:rPr>
          <w:rFonts w:hint="eastAsia" w:ascii="宋体" w:hAnsi="宋体" w:eastAsia="宋体" w:cs="宋体"/>
          <w:szCs w:val="24"/>
        </w:rPr>
      </w:pPr>
      <w:r>
        <w:rPr>
          <w:rFonts w:hint="eastAsia" w:ascii="宋体" w:hAnsi="宋体" w:eastAsia="宋体" w:cs="宋体"/>
          <w:szCs w:val="24"/>
          <w:u w:val="single"/>
        </w:rPr>
        <w:t xml:space="preserve">江苏仁合中惠工程咨询有限公司</w:t>
      </w:r>
      <w:r>
        <w:rPr>
          <w:rFonts w:hint="eastAsia" w:ascii="宋体" w:hAnsi="宋体" w:eastAsia="宋体" w:cs="宋体"/>
          <w:szCs w:val="24"/>
        </w:rPr>
        <w:t xml:space="preserve">：</w:t>
      </w:r>
      <w:r/>
    </w:p>
    <w:p>
      <w:pPr>
        <w:pStyle w:val="967"/>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本公司愿就由贵公司组织实施的编号为</w:t>
      </w:r>
      <w:r>
        <w:rPr>
          <w:rFonts w:ascii="宋体" w:hAnsi="宋体" w:eastAsia="宋体" w:cs="宋体"/>
          <w:szCs w:val="24"/>
          <w:u w:val="single"/>
        </w:rPr>
        <w:t xml:space="preserve">JSZC-320508-RHZH-C2026-0012</w:t>
      </w:r>
      <w:r>
        <w:rPr>
          <w:rFonts w:hint="eastAsia" w:ascii="宋体" w:hAnsi="宋体" w:eastAsia="宋体" w:cs="宋体"/>
          <w:szCs w:val="24"/>
        </w:rPr>
        <w:t xml:space="preserve">号的磋商采购活动进行响应。本公司所提交的响应文件中所有关于磋商资格的文件、证明和陈述均是真实的、准确的。若与真实情况不符，本公司愿意承担由此而产生的一切后果。</w:t>
      </w:r>
      <w:r/>
    </w:p>
    <w:p>
      <w:pPr>
        <w:pStyle w:val="967"/>
        <w:ind w:firstLine="480"/>
        <w:jc w:val="both"/>
        <w:spacing w:line="360" w:lineRule="auto"/>
        <w:rPr>
          <w:rFonts w:hint="eastAsia" w:ascii="宋体" w:hAnsi="宋体" w:eastAsia="宋体" w:cs="宋体"/>
          <w:szCs w:val="24"/>
        </w:rPr>
      </w:pPr>
      <w:r>
        <w:rPr>
          <w:rFonts w:hint="eastAsia" w:ascii="宋体" w:hAnsi="宋体" w:eastAsia="宋体" w:cs="宋体"/>
          <w:szCs w:val="24"/>
        </w:rPr>
      </w:r>
      <w:r/>
    </w:p>
    <w:p>
      <w:pPr>
        <w:pStyle w:val="967"/>
        <w:ind w:firstLine="480"/>
        <w:jc w:val="both"/>
        <w:spacing w:line="360" w:lineRule="auto"/>
        <w:rPr>
          <w:rFonts w:hint="eastAsia" w:ascii="宋体" w:hAnsi="宋体" w:eastAsia="宋体" w:cs="宋体"/>
          <w:szCs w:val="24"/>
        </w:rPr>
      </w:pPr>
      <w:r>
        <w:rPr>
          <w:rFonts w:hint="eastAsia" w:ascii="宋体" w:hAnsi="宋体" w:eastAsia="宋体" w:cs="宋体"/>
          <w:szCs w:val="24"/>
        </w:rPr>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rPr>
          <w:rFonts w:hint="eastAsia" w:ascii="宋体" w:hAnsi="宋体" w:eastAsia="宋体" w:cs="宋体"/>
          <w:b/>
          <w:szCs w:val="24"/>
        </w:rPr>
      </w:pPr>
      <w:r>
        <w:rPr>
          <w:rFonts w:hint="eastAsia" w:ascii="宋体" w:hAnsi="宋体" w:eastAsia="宋体" w:cs="宋体"/>
          <w:b/>
          <w:szCs w:val="24"/>
        </w:rPr>
        <w:br w:type="page" w:clear="all"/>
      </w:r>
      <w:r/>
    </w:p>
    <w:p>
      <w:pPr>
        <w:spacing w:line="360" w:lineRule="auto"/>
        <w:rPr>
          <w:rFonts w:hint="eastAsia" w:ascii="宋体" w:hAnsi="宋体" w:eastAsia="宋体" w:cs="宋体"/>
          <w:b/>
          <w:sz w:val="24"/>
          <w:shd w:val="clear" w:color="auto" w:fill="ffffff"/>
        </w:rPr>
        <w:outlineLvl w:val="2"/>
      </w:pPr>
      <w:r>
        <w:rPr>
          <w:rFonts w:hint="eastAsia" w:ascii="宋体" w:hAnsi="宋体" w:eastAsia="宋体" w:cs="宋体"/>
          <w:b/>
          <w:sz w:val="24"/>
          <w:shd w:val="clear" w:color="auto" w:fill="ffffff"/>
        </w:rPr>
        <w:t xml:space="preserve">（2）供应商基本情况表</w:t>
      </w:r>
      <w:r/>
    </w:p>
    <w:p>
      <w:pPr>
        <w:jc w:val="center"/>
        <w:spacing w:line="360" w:lineRule="auto"/>
        <w:rPr>
          <w:rFonts w:hint="eastAsia" w:ascii="宋体" w:hAnsi="宋体" w:eastAsia="宋体" w:cs="宋体"/>
          <w:b/>
          <w:bCs/>
          <w:sz w:val="24"/>
          <w:shd w:val="clear" w:color="auto" w:fill="ffffff"/>
        </w:rPr>
      </w:pPr>
      <w:r>
        <w:rPr>
          <w:rFonts w:hint="eastAsia" w:ascii="宋体" w:hAnsi="宋体" w:eastAsia="宋体" w:cs="宋体"/>
          <w:b/>
          <w:bCs/>
          <w:sz w:val="24"/>
          <w:shd w:val="clear" w:color="auto" w:fill="ffffff"/>
        </w:rPr>
      </w:r>
      <w:r/>
    </w:p>
    <w:p>
      <w:pPr>
        <w:jc w:val="center"/>
        <w:spacing w:line="360" w:lineRule="auto"/>
        <w:rPr>
          <w:rFonts w:hint="eastAsia" w:ascii="宋体" w:hAnsi="宋体" w:eastAsia="宋体" w:cs="宋体"/>
          <w:b/>
          <w:bCs/>
          <w:sz w:val="24"/>
          <w:shd w:val="clear" w:color="auto" w:fill="ffffff"/>
        </w:rPr>
      </w:pPr>
      <w:r>
        <w:rPr>
          <w:rFonts w:hint="eastAsia" w:ascii="宋体" w:hAnsi="宋体" w:eastAsia="宋体" w:cs="宋体"/>
          <w:b/>
          <w:bCs/>
          <w:sz w:val="24"/>
          <w:shd w:val="clear" w:color="auto" w:fill="ffffff"/>
        </w:rPr>
        <w:t xml:space="preserve">供应商基本情况表</w:t>
      </w:r>
      <w:r/>
    </w:p>
    <w:p>
      <w:pPr>
        <w:pStyle w:val="951"/>
        <w:rPr>
          <w:rFonts w:hint="eastAsia"/>
        </w:rPr>
      </w:pPr>
      <w:r>
        <w:rPr>
          <w:rFonts w:hint="eastAsia"/>
        </w:rPr>
      </w:r>
      <w:r/>
    </w:p>
    <w:p>
      <w:pPr>
        <w:ind w:firstLine="480"/>
        <w:spacing w:line="360" w:lineRule="auto"/>
        <w:rPr>
          <w:rFonts w:hint="eastAsia" w:ascii="宋体" w:hAnsi="宋体" w:eastAsia="宋体" w:cs="宋体"/>
          <w:sz w:val="24"/>
          <w:shd w:val="clear" w:color="auto" w:fill="ffffff"/>
        </w:rPr>
      </w:pPr>
      <w:r>
        <w:rPr>
          <w:rFonts w:hint="eastAsia" w:ascii="宋体" w:hAnsi="宋体" w:eastAsia="宋体" w:cs="宋体"/>
          <w:sz w:val="24"/>
          <w:shd w:val="clear" w:color="auto" w:fill="ffffff"/>
        </w:rPr>
        <w:t xml:space="preserve">单位名称：</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050"/>
        <w:gridCol w:w="2042"/>
        <w:gridCol w:w="1563"/>
        <w:gridCol w:w="2158"/>
        <w:gridCol w:w="1041"/>
      </w:tblGrid>
      <w:tr>
        <w:trPr>
          <w:cantSplit/>
          <w:jc w:val="center"/>
          <w:trHeight w:val="363"/>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法定代表人</w:t>
            </w:r>
            <w:r/>
          </w:p>
        </w:tc>
        <w:tc>
          <w:tcPr>
            <w:tcW w:w="1036"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c>
          <w:tcPr>
            <w:tcW w:w="793"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成立日期</w:t>
            </w:r>
            <w:r/>
          </w:p>
        </w:tc>
        <w:tc>
          <w:tcPr>
            <w:gridSpan w:val="2"/>
            <w:tcW w:w="1623"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Height w:val="363"/>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企业地址</w:t>
            </w:r>
            <w:r/>
          </w:p>
        </w:tc>
        <w:tc>
          <w:tcPr>
            <w:tcW w:w="1036"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c>
          <w:tcPr>
            <w:tcW w:w="793"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注册资本</w:t>
            </w:r>
            <w:r/>
          </w:p>
        </w:tc>
        <w:tc>
          <w:tcPr>
            <w:gridSpan w:val="2"/>
            <w:tcW w:w="1623" w:type="pct"/>
            <w:vAlign w:val="center"/>
            <w:textDirection w:val="lrTb"/>
            <w:noWrap w:val="false"/>
          </w:tcPr>
          <w:p>
            <w:pPr>
              <w:ind w:firstLine="2160"/>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万元</w:t>
            </w:r>
            <w:r/>
          </w:p>
        </w:tc>
      </w:tr>
      <w:tr>
        <w:trPr>
          <w:cantSplit/>
          <w:jc w:val="center"/>
          <w:trHeight w:val="363"/>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经营范围</w:t>
            </w:r>
            <w:r/>
          </w:p>
        </w:tc>
        <w:tc>
          <w:tcPr>
            <w:gridSpan w:val="4"/>
            <w:tcW w:w="3452"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Height w:val="363"/>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职工人数</w:t>
            </w:r>
            <w:r/>
          </w:p>
        </w:tc>
        <w:tc>
          <w:tcPr>
            <w:tcW w:w="1036"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c>
          <w:tcPr>
            <w:gridSpan w:val="2"/>
            <w:tcW w:w="188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其中：有中高级以上职称的人数</w:t>
            </w:r>
            <w:r/>
          </w:p>
        </w:tc>
        <w:tc>
          <w:tcPr>
            <w:tcW w:w="52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Height w:val="363"/>
        </w:trPr>
        <w:tc>
          <w:tcPr>
            <w:tcW w:w="1548" w:type="pct"/>
            <w:vAlign w:val="center"/>
            <w:textDirection w:val="lrTb"/>
            <w:noWrap w:val="false"/>
          </w:tcPr>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资产总计</w:t>
            </w:r>
            <w:r/>
          </w:p>
        </w:tc>
        <w:tc>
          <w:tcPr>
            <w:tcW w:w="1036" w:type="pct"/>
            <w:vAlign w:val="center"/>
            <w:textDirection w:val="lrTb"/>
            <w:noWrap w:val="false"/>
          </w:tcPr>
          <w:p>
            <w:pPr>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     </w:t>
            </w:r>
            <w:r>
              <w:rPr>
                <w:rFonts w:hint="eastAsia" w:ascii="宋体" w:hAnsi="宋体" w:eastAsia="宋体" w:cs="宋体"/>
                <w:sz w:val="24"/>
                <w:szCs w:val="24"/>
                <w:shd w:val="clear" w:color="auto" w:fill="ffffff"/>
              </w:rPr>
              <w:t xml:space="preserve"> </w:t>
            </w:r>
            <w:r>
              <w:rPr>
                <w:rFonts w:hint="eastAsia" w:ascii="宋体" w:hAnsi="宋体" w:eastAsia="宋体" w:cs="宋体"/>
                <w:sz w:val="24"/>
                <w:szCs w:val="24"/>
                <w:shd w:val="clear" w:color="auto" w:fill="ffffff"/>
              </w:rPr>
              <w:t xml:space="preserve">  万元</w:t>
            </w:r>
            <w:r/>
          </w:p>
        </w:tc>
        <w:tc>
          <w:tcPr>
            <w:tcW w:w="793" w:type="pct"/>
            <w:vAlign w:val="center"/>
            <w:textDirection w:val="lrTb"/>
            <w:noWrap w:val="false"/>
          </w:tcPr>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净资产</w:t>
            </w:r>
            <w:r/>
          </w:p>
        </w:tc>
        <w:tc>
          <w:tcPr>
            <w:gridSpan w:val="2"/>
            <w:tcW w:w="1623" w:type="pct"/>
            <w:vAlign w:val="center"/>
            <w:textDirection w:val="lrTb"/>
            <w:noWrap w:val="false"/>
          </w:tcPr>
          <w:p>
            <w:pPr>
              <w:ind w:firstLine="960"/>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      </w:t>
            </w:r>
            <w:r>
              <w:rPr>
                <w:rFonts w:hint="eastAsia" w:ascii="宋体" w:hAnsi="宋体" w:eastAsia="宋体" w:cs="宋体"/>
                <w:sz w:val="24"/>
                <w:szCs w:val="24"/>
                <w:shd w:val="clear" w:color="auto" w:fill="ffffff"/>
              </w:rPr>
              <w:t xml:space="preserve"> </w:t>
            </w:r>
            <w:r>
              <w:rPr>
                <w:rFonts w:hint="eastAsia" w:ascii="宋体" w:hAnsi="宋体" w:eastAsia="宋体" w:cs="宋体"/>
                <w:sz w:val="24"/>
                <w:szCs w:val="24"/>
                <w:shd w:val="clear" w:color="auto" w:fill="ffffff"/>
              </w:rPr>
              <w:t xml:space="preserve"> 万元</w:t>
            </w:r>
            <w:r/>
          </w:p>
        </w:tc>
      </w:tr>
      <w:tr>
        <w:trPr>
          <w:cantSplit/>
          <w:jc w:val="center"/>
          <w:trHeight w:val="363"/>
        </w:trPr>
        <w:tc>
          <w:tcPr>
            <w:tcW w:w="1548" w:type="pct"/>
            <w:vAlign w:val="center"/>
            <w:textDirection w:val="lrTb"/>
            <w:noWrap w:val="false"/>
          </w:tcPr>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股东权益</w:t>
            </w:r>
            <w:r/>
          </w:p>
        </w:tc>
        <w:tc>
          <w:tcPr>
            <w:tcW w:w="1036" w:type="pct"/>
            <w:vAlign w:val="center"/>
            <w:textDirection w:val="lrTb"/>
            <w:noWrap w:val="false"/>
          </w:tcPr>
          <w:p>
            <w:pPr>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     </w:t>
            </w:r>
            <w:r>
              <w:rPr>
                <w:rFonts w:hint="eastAsia" w:ascii="宋体" w:hAnsi="宋体" w:eastAsia="宋体" w:cs="宋体"/>
                <w:sz w:val="24"/>
                <w:szCs w:val="24"/>
                <w:shd w:val="clear" w:color="auto" w:fill="ffffff"/>
              </w:rPr>
              <w:t xml:space="preserve"> </w:t>
            </w:r>
            <w:r>
              <w:rPr>
                <w:rFonts w:hint="eastAsia" w:ascii="宋体" w:hAnsi="宋体" w:eastAsia="宋体" w:cs="宋体"/>
                <w:sz w:val="24"/>
                <w:szCs w:val="24"/>
                <w:shd w:val="clear" w:color="auto" w:fill="ffffff"/>
              </w:rPr>
              <w:t xml:space="preserve">  万元</w:t>
            </w:r>
            <w:r/>
          </w:p>
        </w:tc>
        <w:tc>
          <w:tcPr>
            <w:tcW w:w="793" w:type="pct"/>
            <w:vAlign w:val="center"/>
            <w:textDirection w:val="lrTb"/>
            <w:noWrap w:val="false"/>
          </w:tcPr>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销售收入</w:t>
            </w:r>
            <w:r/>
          </w:p>
        </w:tc>
        <w:tc>
          <w:tcPr>
            <w:gridSpan w:val="2"/>
            <w:tcW w:w="1623" w:type="pct"/>
            <w:vAlign w:val="center"/>
            <w:textDirection w:val="lrTb"/>
            <w:noWrap w:val="false"/>
          </w:tcPr>
          <w:p>
            <w:pPr>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20</w:t>
            </w:r>
            <w:r>
              <w:rPr>
                <w:rFonts w:hint="eastAsia" w:ascii="宋体" w:hAnsi="宋体" w:eastAsia="宋体" w:cs="宋体"/>
                <w:sz w:val="24"/>
                <w:szCs w:val="24"/>
                <w:shd w:val="clear" w:color="auto" w:fill="ffffff"/>
              </w:rPr>
              <w:t xml:space="preserve">25</w:t>
            </w:r>
            <w:r>
              <w:rPr>
                <w:rFonts w:hint="eastAsia" w:ascii="宋体" w:hAnsi="宋体" w:eastAsia="宋体" w:cs="宋体"/>
                <w:sz w:val="24"/>
                <w:szCs w:val="24"/>
                <w:shd w:val="clear" w:color="auto" w:fill="ffffff"/>
              </w:rPr>
              <w:t xml:space="preserve">年  </w:t>
            </w:r>
            <w:r>
              <w:rPr>
                <w:rFonts w:hint="eastAsia" w:ascii="宋体" w:hAnsi="宋体" w:eastAsia="宋体" w:cs="宋体"/>
                <w:sz w:val="24"/>
                <w:szCs w:val="24"/>
                <w:shd w:val="clear" w:color="auto" w:fill="ffffff"/>
              </w:rPr>
              <w:t xml:space="preserve"> </w:t>
            </w:r>
            <w:r>
              <w:rPr>
                <w:rFonts w:hint="eastAsia" w:ascii="宋体" w:hAnsi="宋体" w:eastAsia="宋体" w:cs="宋体"/>
                <w:sz w:val="24"/>
                <w:szCs w:val="24"/>
                <w:shd w:val="clear" w:color="auto" w:fill="ffffff"/>
              </w:rPr>
              <w:t xml:space="preserve">  万元</w:t>
            </w:r>
            <w:r/>
          </w:p>
        </w:tc>
      </w:tr>
      <w:tr>
        <w:trPr>
          <w:cantSplit/>
          <w:jc w:val="center"/>
          <w:trHeight w:val="363"/>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实现利润</w:t>
            </w:r>
            <w:r/>
          </w:p>
        </w:tc>
        <w:tc>
          <w:tcPr>
            <w:tcW w:w="1036"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20</w:t>
            </w:r>
            <w:r>
              <w:rPr>
                <w:rFonts w:hint="eastAsia" w:ascii="宋体" w:hAnsi="宋体" w:eastAsia="宋体" w:cs="宋体"/>
                <w:sz w:val="24"/>
                <w:szCs w:val="24"/>
                <w:shd w:val="clear" w:color="auto" w:fill="ffffff"/>
              </w:rPr>
              <w:t xml:space="preserve">25</w:t>
            </w:r>
            <w:r>
              <w:rPr>
                <w:rFonts w:hint="eastAsia" w:ascii="宋体" w:hAnsi="宋体" w:eastAsia="宋体" w:cs="宋体"/>
                <w:sz w:val="24"/>
                <w:szCs w:val="24"/>
                <w:shd w:val="clear" w:color="auto" w:fill="ffffff"/>
              </w:rPr>
              <w:t xml:space="preserve">年  </w:t>
            </w:r>
            <w:r>
              <w:rPr>
                <w:rFonts w:hint="eastAsia" w:ascii="宋体" w:hAnsi="宋体" w:eastAsia="宋体" w:cs="宋体"/>
                <w:sz w:val="24"/>
                <w:szCs w:val="24"/>
                <w:shd w:val="clear" w:color="auto" w:fill="ffffff"/>
              </w:rPr>
              <w:t xml:space="preserve"> </w:t>
            </w:r>
            <w:r>
              <w:rPr>
                <w:rFonts w:hint="eastAsia" w:ascii="宋体" w:hAnsi="宋体" w:eastAsia="宋体" w:cs="宋体"/>
                <w:sz w:val="24"/>
                <w:szCs w:val="24"/>
                <w:shd w:val="clear" w:color="auto" w:fill="ffffff"/>
              </w:rPr>
              <w:t xml:space="preserve">万元</w:t>
            </w:r>
            <w:r/>
          </w:p>
        </w:tc>
        <w:tc>
          <w:tcPr>
            <w:tcW w:w="793"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c>
          <w:tcPr>
            <w:gridSpan w:val="2"/>
            <w:tcW w:w="1623"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Height w:val="363"/>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营业面积（含厂房面积）</w:t>
            </w:r>
            <w:r/>
          </w:p>
        </w:tc>
        <w:tc>
          <w:tcPr>
            <w:tcW w:w="1036" w:type="pct"/>
            <w:vAlign w:val="center"/>
            <w:textDirection w:val="lrTb"/>
            <w:noWrap w:val="false"/>
          </w:tcPr>
          <w:p>
            <w:pPr>
              <w:ind w:firstLine="960"/>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平方米</w:t>
            </w:r>
            <w:r/>
          </w:p>
        </w:tc>
        <w:tc>
          <w:tcPr>
            <w:tcW w:w="793"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其中：</w:t>
            </w:r>
            <w:r/>
          </w:p>
        </w:tc>
        <w:tc>
          <w:tcPr>
            <w:gridSpan w:val="2"/>
            <w:tcW w:w="1623"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自有面积      平方米</w:t>
            </w:r>
            <w:r/>
          </w:p>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承租面积      平方米</w:t>
            </w:r>
            <w:r/>
          </w:p>
        </w:tc>
      </w:tr>
      <w:tr>
        <w:trPr>
          <w:cantSplit/>
          <w:jc w:val="center"/>
          <w:trHeight w:val="363"/>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单位简历及内设机构情况</w:t>
            </w:r>
            <w:r/>
          </w:p>
        </w:tc>
        <w:tc>
          <w:tcPr>
            <w:gridSpan w:val="4"/>
            <w:tcW w:w="3452"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Height w:val="363"/>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单位优势及特长</w:t>
            </w:r>
            <w:r/>
          </w:p>
        </w:tc>
        <w:tc>
          <w:tcPr>
            <w:gridSpan w:val="4"/>
            <w:tcW w:w="3452"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是否处于被行政或司法机关责令停业或停止承接项目或停止投标资格</w:t>
            </w:r>
            <w:r/>
          </w:p>
        </w:tc>
        <w:tc>
          <w:tcPr>
            <w:gridSpan w:val="4"/>
            <w:tcW w:w="3452"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最近2年内在经营过程中受到何种奖励或处分（包括情况和结果）</w:t>
            </w:r>
            <w:r/>
          </w:p>
        </w:tc>
        <w:tc>
          <w:tcPr>
            <w:gridSpan w:val="4"/>
            <w:tcW w:w="3452"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最近3年内有无因售假、售劣或是其他原因被消费者投诉或起诉的情况及说明（包括解决方式和结果）</w:t>
            </w:r>
            <w:r/>
          </w:p>
        </w:tc>
        <w:tc>
          <w:tcPr>
            <w:gridSpan w:val="4"/>
            <w:tcW w:w="3452"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最近3年内主要负责人有无因经济犯罪被司法机关追究的情况及说明</w:t>
            </w:r>
            <w:r/>
          </w:p>
        </w:tc>
        <w:tc>
          <w:tcPr>
            <w:gridSpan w:val="4"/>
            <w:tcW w:w="3452"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获得技术认证的工程师及简介</w:t>
            </w:r>
            <w:r/>
          </w:p>
        </w:tc>
        <w:tc>
          <w:tcPr>
            <w:gridSpan w:val="4"/>
            <w:tcW w:w="3452"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其他需要说明的情况</w:t>
            </w:r>
            <w:r/>
          </w:p>
        </w:tc>
        <w:tc>
          <w:tcPr>
            <w:gridSpan w:val="4"/>
            <w:tcW w:w="3452"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bl>
    <w:p>
      <w:pPr>
        <w:ind w:right="105"/>
        <w:jc w:val="righ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105"/>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spacing w:line="360" w:lineRule="auto"/>
        <w:rPr>
          <w:rFonts w:hint="eastAsia" w:ascii="宋体" w:hAnsi="宋体" w:eastAsia="宋体" w:cs="宋体"/>
          <w:b/>
          <w:sz w:val="24"/>
          <w:shd w:val="clear" w:color="auto" w:fill="ffffff"/>
        </w:rPr>
        <w:outlineLvl w:val="2"/>
      </w:pPr>
      <w:r>
        <w:rPr>
          <w:rFonts w:hint="eastAsia" w:ascii="宋体" w:hAnsi="宋体" w:eastAsia="宋体" w:cs="宋体"/>
          <w:b/>
          <w:sz w:val="24"/>
          <w:shd w:val="clear" w:color="auto" w:fill="ffffff"/>
        </w:rPr>
        <w:t xml:space="preserve">（3）关于符合本国产品标准的声明函</w:t>
      </w:r>
      <w:r/>
    </w:p>
    <w:p>
      <w:pPr>
        <w:ind w:firstLine="200"/>
        <w:spacing w:line="360" w:lineRule="auto"/>
        <w:rPr>
          <w:rFonts w:hint="eastAsia" w:ascii="宋体" w:hAnsi="宋体" w:eastAsia="宋体" w:cs="宋体"/>
          <w:sz w:val="24"/>
          <w:szCs w:val="24"/>
        </w:rPr>
      </w:pPr>
      <w:r/>
      <w:bookmarkStart w:id="24" w:name="OLE_LINK5"/>
      <w:r/>
      <w:bookmarkStart w:id="25" w:name="OLE_LINK6"/>
      <w:r/>
      <w:r/>
    </w:p>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关于符合本国产品标准的声明函</w:t>
      </w:r>
      <w:bookmarkEnd w:id="24"/>
      <w:r/>
      <w:bookmarkEnd w:id="25"/>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60"/>
        <w:ind w:firstLine="480"/>
        <w:jc w:val="both"/>
        <w:spacing w:beforeAutospacing="0" w:afterAutospacing="0" w:line="360" w:lineRule="auto"/>
        <w:rPr>
          <w:rFonts w:hint="eastAsia" w:ascii="宋体" w:hAnsi="宋体" w:eastAsia="宋体" w:cs="宋体"/>
          <w:color w:val="000000" w:themeColor="text1"/>
          <w:szCs w:val="24"/>
        </w:rPr>
      </w:pPr>
      <w:r/>
      <w:bookmarkStart w:id="26" w:name="OLE_LINK12"/>
      <w:r>
        <w:rPr>
          <w:rFonts w:hint="eastAsia" w:ascii="宋体" w:hAnsi="宋体" w:eastAsia="宋体" w:cs="宋体"/>
          <w:color w:val="000000" w:themeColor="text1"/>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60"/>
        <w:ind w:firstLine="480"/>
        <w:jc w:val="both"/>
        <w:spacing w:beforeAutospacing="0" w:afterAutospacing="0" w:line="360" w:lineRule="auto"/>
        <w:rPr>
          <w:rFonts w:hint="eastAsia" w:ascii="宋体" w:hAnsi="宋体" w:eastAsia="宋体" w:cs="宋体"/>
          <w:color w:val="000000" w:themeColor="text1"/>
          <w:szCs w:val="24"/>
        </w:rPr>
      </w:pPr>
      <w:r>
        <w:rPr>
          <w:rFonts w:hint="eastAsia" w:ascii="宋体" w:hAnsi="宋体" w:eastAsia="宋体" w:cs="宋体"/>
          <w:color w:val="000000" w:themeColor="text1"/>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3636645</wp:posOffset>
                </wp:positionH>
                <wp:positionV relativeFrom="paragraph">
                  <wp:posOffset>396240</wp:posOffset>
                </wp:positionV>
                <wp:extent cx="742950" cy="114300"/>
                <wp:effectExtent l="635" t="4445" r="18415" b="14604"/>
                <wp:wrapNone/>
                <wp:docPr id="3" name="直接箭头连接符 8"/>
                <wp:cNvGraphicFramePr/>
                <a:graphic xmlns:a="http://schemas.openxmlformats.org/drawingml/2006/main">
                  <a:graphicData uri="http://schemas.microsoft.com/office/word/2010/wordprocessingShape">
                    <wps:wsp>
                      <wps:cNvPr id="0" name=""/>
                      <wps:cNvSpPr/>
                      <wps:spPr bwMode="auto">
                        <a:xfrm flipV="1">
                          <a:off x="0" y="0"/>
                          <a:ext cx="742950" cy="1143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60288;o:allowoverlap:true;o:allowincell:true;mso-position-horizontal-relative:text;margin-left:286.3pt;mso-position-horizontal:absolute;mso-position-vertical-relative:text;margin-top:31.2pt;mso-position-vertical:absolute;width:58.5pt;height:9.0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1315085</wp:posOffset>
                </wp:positionH>
                <wp:positionV relativeFrom="paragraph">
                  <wp:posOffset>672465</wp:posOffset>
                </wp:positionV>
                <wp:extent cx="788035" cy="121920"/>
                <wp:effectExtent l="635" t="4445" r="11430" b="6985"/>
                <wp:wrapNone/>
                <wp:docPr id="4" name="直接箭头连接符 16"/>
                <wp:cNvGraphicFramePr/>
                <a:graphic xmlns:a="http://schemas.openxmlformats.org/drawingml/2006/main">
                  <a:graphicData uri="http://schemas.microsoft.com/office/word/2010/wordprocessingShape">
                    <wps:wsp>
                      <wps:cNvPr id="0" name=""/>
                      <wps:cNvSpPr/>
                      <wps:spPr bwMode="auto">
                        <a:xfrm flipV="1">
                          <a:off x="0" y="0"/>
                          <a:ext cx="788034" cy="1219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2336;o:allowoverlap:true;o:allowincell:true;mso-position-horizontal-relative:text;margin-left:103.5pt;mso-position-horizontal:absolute;mso-position-vertical-relative:text;margin-top:52.9pt;mso-position-vertical:absolute;width:62.0pt;height:9.6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0048" behindDoc="0" locked="0" layoutInCell="1" allowOverlap="1">
                <wp:simplePos x="0" y="0"/>
                <wp:positionH relativeFrom="column">
                  <wp:posOffset>2383155</wp:posOffset>
                </wp:positionH>
                <wp:positionV relativeFrom="paragraph">
                  <wp:posOffset>671830</wp:posOffset>
                </wp:positionV>
                <wp:extent cx="876300" cy="120015"/>
                <wp:effectExtent l="635" t="4445" r="18415" b="8890"/>
                <wp:wrapNone/>
                <wp:docPr id="5" name="直接箭头连接符 5"/>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50048;o:allowoverlap:true;o:allowincell:true;mso-position-horizontal-relative:text;margin-left:187.6pt;mso-position-horizontal:absolute;mso-position-vertical-relative:text;margin-top:52.9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45952" behindDoc="0" locked="0" layoutInCell="1" allowOverlap="1">
                <wp:simplePos x="0" y="0"/>
                <wp:positionH relativeFrom="column">
                  <wp:posOffset>2336800</wp:posOffset>
                </wp:positionH>
                <wp:positionV relativeFrom="paragraph">
                  <wp:posOffset>415925</wp:posOffset>
                </wp:positionV>
                <wp:extent cx="816610" cy="76200"/>
                <wp:effectExtent l="635" t="4445" r="1905" b="14604"/>
                <wp:wrapNone/>
                <wp:docPr id="6" name="直接箭头连接符 10"/>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45952;o:allowoverlap:true;o:allowincell:true;mso-position-horizontal-relative:text;margin-left:184.0pt;mso-position-horizontal:absolute;mso-position-vertical-relative:text;margin-top:32.8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48000" behindDoc="0" locked="0" layoutInCell="1" allowOverlap="1">
                <wp:simplePos x="0" y="0"/>
                <wp:positionH relativeFrom="column">
                  <wp:posOffset>4844415</wp:posOffset>
                </wp:positionH>
                <wp:positionV relativeFrom="paragraph">
                  <wp:posOffset>418465</wp:posOffset>
                </wp:positionV>
                <wp:extent cx="816610" cy="103505"/>
                <wp:effectExtent l="635" t="4445" r="1905" b="6350"/>
                <wp:wrapNone/>
                <wp:docPr id="7" name="直接箭头连接符 9"/>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48000;o:allowoverlap:true;o:allowincell:true;mso-position-horizontal-relative:text;margin-left:381.4pt;mso-position-horizontal:absolute;mso-position-vertical-relative:text;margin-top:32.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4681220</wp:posOffset>
                </wp:positionH>
                <wp:positionV relativeFrom="paragraph">
                  <wp:posOffset>77470</wp:posOffset>
                </wp:positionV>
                <wp:extent cx="577215" cy="92075"/>
                <wp:effectExtent l="635" t="4445" r="12700" b="17780"/>
                <wp:wrapNone/>
                <wp:docPr id="8" name="直接箭头连接符 1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58240;o:allowoverlap:true;o:allowincell:true;mso-position-horizontal-relative:text;margin-left:368.6pt;mso-position-horizontal:absolute;mso-position-vertical-relative:text;margin-top:6.1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shd w:val="clear" w:color="auto" w:fill="ffffff"/>
        </w:rPr>
        <w:t xml:space="preserve">1.</w:t>
      </w:r>
      <w:r>
        <w:rPr>
          <w:rStyle w:val="964"/>
          <w:rFonts w:hint="eastAsia" w:ascii="宋体" w:hAnsi="宋体" w:eastAsia="宋体" w:cs="宋体"/>
          <w:i w:val="0"/>
          <w:color w:val="000000" w:themeColor="text1"/>
          <w:szCs w:val="24"/>
          <w:u w:val="single"/>
          <w:shd w:val="clear" w:color="auto" w:fill="ffffff"/>
        </w:rPr>
        <w:t xml:space="preserve">（产品名称1）</w:t>
      </w:r>
      <w:r>
        <w:rPr>
          <w:rStyle w:val="964"/>
          <w:rFonts w:hint="eastAsia" w:ascii="宋体" w:hAnsi="宋体" w:eastAsia="宋体" w:cs="宋体"/>
          <w:i w:val="0"/>
          <w:color w:val="000000" w:themeColor="text1"/>
          <w:szCs w:val="24"/>
          <w:shd w:val="clear" w:color="auto" w:fill="ffffff"/>
          <w:vertAlign w:val="superscript"/>
        </w:rPr>
        <w:t xml:space="preserve">1</w:t>
      </w:r>
      <w:r>
        <w:rPr>
          <w:rFonts w:hint="eastAsia" w:ascii="宋体" w:hAnsi="宋体" w:eastAsia="宋体" w:cs="宋体"/>
          <w:color w:val="000000" w:themeColor="text1"/>
          <w:szCs w:val="24"/>
          <w:shd w:val="clear" w:color="auto" w:fill="ffffff"/>
        </w:rPr>
        <w:t xml:space="preserve">，生产厂为</w:t>
      </w:r>
      <w:r>
        <w:rPr>
          <w:rStyle w:val="964"/>
          <w:rFonts w:hint="eastAsia" w:ascii="宋体" w:hAnsi="宋体" w:eastAsia="宋体" w:cs="宋体"/>
          <w:i w:val="0"/>
          <w:color w:val="000000" w:themeColor="text1"/>
          <w:szCs w:val="24"/>
          <w:u w:val="single"/>
          <w:shd w:val="clear" w:color="auto" w:fill="ffffff"/>
        </w:rPr>
        <w:t xml:space="preserve">（厂名）</w:t>
      </w:r>
      <w:r>
        <w:rPr>
          <w:rStyle w:val="964"/>
          <w:rFonts w:hint="eastAsia" w:ascii="宋体" w:hAnsi="宋体" w:eastAsia="宋体" w:cs="宋体"/>
          <w:i w:val="0"/>
          <w:color w:val="000000" w:themeColor="text1"/>
          <w:szCs w:val="24"/>
          <w:shd w:val="clear" w:color="auto" w:fill="ffffff"/>
          <w:vertAlign w:val="superscript"/>
        </w:rPr>
        <w:t xml:space="preserve">2</w:t>
      </w:r>
      <w:r>
        <w:rPr>
          <w:rFonts w:hint="eastAsia" w:ascii="宋体" w:hAnsi="宋体" w:eastAsia="宋体" w:cs="宋体"/>
          <w:color w:val="000000" w:themeColor="text1"/>
          <w:szCs w:val="24"/>
          <w:shd w:val="clear" w:color="auto" w:fill="ffffff"/>
        </w:rPr>
        <w:t xml:space="preserve">，厂址为</w:t>
      </w:r>
      <w:r>
        <w:rPr>
          <w:rStyle w:val="964"/>
          <w:rFonts w:hint="eastAsia" w:ascii="宋体" w:hAnsi="宋体" w:eastAsia="宋体" w:cs="宋体"/>
          <w:i w:val="0"/>
          <w:color w:val="000000" w:themeColor="text1"/>
          <w:szCs w:val="24"/>
          <w:u w:val="single"/>
          <w:shd w:val="clear" w:color="auto" w:fill="ffffff"/>
        </w:rPr>
        <w:t xml:space="preserve">（生产厂址）</w:t>
      </w:r>
      <w:r>
        <w:rPr>
          <w:rFonts w:hint="eastAsia" w:ascii="宋体" w:hAnsi="宋体" w:eastAsia="宋体" w:cs="宋体"/>
          <w:color w:val="000000" w:themeColor="text1"/>
          <w:szCs w:val="24"/>
          <w:shd w:val="clear" w:color="auto" w:fill="ffffff"/>
        </w:rPr>
        <w:t xml:space="preserve">。</w:t>
      </w:r>
      <w:r>
        <w:rPr>
          <w:rFonts w:hint="eastAsia" w:ascii="宋体" w:hAnsi="宋体" w:eastAsia="宋体" w:cs="宋体"/>
          <w:color w:val="000000" w:themeColor="text1"/>
          <w:szCs w:val="24"/>
          <w:u w:val="single"/>
          <w:shd w:val="clear" w:color="auto" w:fill="ffffff"/>
        </w:rPr>
        <w:t xml:space="preserve"> </w:t>
      </w:r>
      <w:r>
        <w:rPr>
          <w:rStyle w:val="964"/>
          <w:rFonts w:hint="eastAsia" w:ascii="宋体" w:hAnsi="宋体" w:eastAsia="宋体" w:cs="宋体"/>
          <w:i w:val="0"/>
          <w:color w:val="000000" w:themeColor="text1"/>
          <w:szCs w:val="24"/>
          <w:u w:val="single"/>
          <w:shd w:val="clear" w:color="auto" w:fill="ffffff"/>
        </w:rPr>
        <w:t xml:space="preserve">（产品名称1） </w:t>
      </w:r>
      <w:r>
        <w:rPr>
          <w:rFonts w:hint="eastAsia" w:ascii="宋体" w:hAnsi="宋体" w:eastAsia="宋体" w:cs="宋体"/>
          <w:color w:val="000000" w:themeColor="text1"/>
          <w:szCs w:val="24"/>
          <w:shd w:val="clear" w:color="auto" w:fill="ffffff"/>
        </w:rPr>
        <w:t xml:space="preserve">的中国境内生产的组件成本占比≥</w:t>
      </w:r>
      <w:r>
        <w:rPr>
          <w:rStyle w:val="964"/>
          <w:rFonts w:hint="eastAsia" w:ascii="宋体" w:hAnsi="宋体" w:eastAsia="宋体" w:cs="宋体"/>
          <w:i w:val="0"/>
          <w:color w:val="000000" w:themeColor="text1"/>
          <w:szCs w:val="24"/>
          <w:u w:val="single"/>
          <w:shd w:val="clear" w:color="auto" w:fill="ffffff"/>
        </w:rPr>
        <w:t xml:space="preserve">（规定比例）</w:t>
      </w:r>
      <w:r>
        <w:rPr>
          <w:rStyle w:val="964"/>
          <w:rFonts w:hint="eastAsia" w:ascii="宋体" w:hAnsi="宋体" w:eastAsia="宋体" w:cs="宋体"/>
          <w:i w:val="0"/>
          <w:color w:val="000000" w:themeColor="text1"/>
          <w:szCs w:val="24"/>
          <w:shd w:val="clear" w:color="auto" w:fill="ffffff"/>
          <w:vertAlign w:val="superscript"/>
        </w:rPr>
        <w:t xml:space="preserve">3</w:t>
      </w:r>
      <w:r>
        <w:rPr>
          <w:rFonts w:hint="eastAsia" w:ascii="宋体" w:hAnsi="宋体" w:eastAsia="宋体" w:cs="宋体"/>
          <w:color w:val="000000" w:themeColor="text1"/>
          <w:szCs w:val="24"/>
          <w:shd w:val="clear" w:color="auto" w:fill="ffffff"/>
        </w:rPr>
        <w:t xml:space="preserve">。</w:t>
      </w:r>
      <w:r>
        <w:rPr>
          <w:rStyle w:val="964"/>
          <w:rFonts w:hint="eastAsia" w:ascii="宋体" w:hAnsi="宋体" w:eastAsia="宋体" w:cs="宋体"/>
          <w:i w:val="0"/>
          <w:color w:val="000000" w:themeColor="text1"/>
          <w:szCs w:val="24"/>
          <w:u w:val="single"/>
          <w:shd w:val="clear" w:color="auto" w:fill="ffffff"/>
        </w:rPr>
        <w:t xml:space="preserve">（产品名称1）</w:t>
      </w:r>
      <w:r>
        <w:rPr>
          <w:rFonts w:hint="eastAsia" w:ascii="宋体" w:hAnsi="宋体" w:eastAsia="宋体" w:cs="宋体"/>
          <w:color w:val="000000" w:themeColor="text1"/>
          <w:szCs w:val="24"/>
          <w:shd w:val="clear" w:color="auto" w:fill="ffffff"/>
        </w:rPr>
        <w:t xml:space="preserve">的</w:t>
      </w:r>
      <w:r>
        <w:rPr>
          <w:rStyle w:val="964"/>
          <w:rFonts w:hint="eastAsia" w:ascii="宋体" w:hAnsi="宋体" w:eastAsia="宋体" w:cs="宋体"/>
          <w:i w:val="0"/>
          <w:color w:val="000000" w:themeColor="text1"/>
          <w:szCs w:val="24"/>
          <w:u w:val="single"/>
          <w:shd w:val="clear" w:color="auto" w:fill="ffffff"/>
        </w:rPr>
        <w:t xml:space="preserve">（关键组件）</w:t>
      </w:r>
      <w:r>
        <w:rPr>
          <w:rStyle w:val="964"/>
          <w:rFonts w:hint="eastAsia" w:ascii="宋体" w:hAnsi="宋体" w:eastAsia="宋体" w:cs="宋体"/>
          <w:i w:val="0"/>
          <w:color w:val="000000" w:themeColor="text1"/>
          <w:szCs w:val="24"/>
          <w:shd w:val="clear" w:color="auto" w:fill="ffffff"/>
          <w:vertAlign w:val="superscript"/>
        </w:rPr>
        <w:t xml:space="preserve">4</w:t>
      </w:r>
      <w:r>
        <w:rPr>
          <w:rFonts w:hint="eastAsia" w:ascii="宋体" w:hAnsi="宋体" w:eastAsia="宋体" w:cs="宋体"/>
          <w:color w:val="000000" w:themeColor="text1"/>
          <w:szCs w:val="24"/>
          <w:shd w:val="clear" w:color="auto" w:fill="ffffff"/>
        </w:rPr>
        <w:t xml:space="preserve">在中国境内生产。</w:t>
      </w:r>
      <w:r>
        <w:rPr>
          <w:rStyle w:val="964"/>
          <w:rFonts w:hint="eastAsia" w:ascii="宋体" w:hAnsi="宋体" w:eastAsia="宋体" w:cs="宋体"/>
          <w:i w:val="0"/>
          <w:color w:val="000000" w:themeColor="text1"/>
          <w:szCs w:val="24"/>
          <w:u w:val="single"/>
          <w:shd w:val="clear" w:color="auto" w:fill="ffffff"/>
        </w:rPr>
        <w:t xml:space="preserve">（产品名称1）</w:t>
      </w:r>
      <w:r>
        <w:rPr>
          <w:rFonts w:hint="eastAsia" w:ascii="宋体" w:hAnsi="宋体" w:eastAsia="宋体" w:cs="宋体"/>
          <w:color w:val="000000" w:themeColor="text1"/>
          <w:szCs w:val="24"/>
          <w:shd w:val="clear" w:color="auto" w:fill="ffffff"/>
        </w:rPr>
        <w:t xml:space="preserve">的</w:t>
      </w:r>
      <w:r>
        <w:rPr>
          <w:rStyle w:val="964"/>
          <w:rFonts w:hint="eastAsia" w:ascii="宋体" w:hAnsi="宋体" w:eastAsia="宋体" w:cs="宋体"/>
          <w:i w:val="0"/>
          <w:color w:val="000000" w:themeColor="text1"/>
          <w:szCs w:val="24"/>
          <w:u w:val="single"/>
          <w:shd w:val="clear" w:color="auto" w:fill="ffffff"/>
        </w:rPr>
        <w:t xml:space="preserve">（关键工序）</w:t>
      </w:r>
      <w:r>
        <w:rPr>
          <w:rStyle w:val="964"/>
          <w:rFonts w:hint="eastAsia" w:ascii="宋体" w:hAnsi="宋体" w:eastAsia="宋体" w:cs="宋体"/>
          <w:i w:val="0"/>
          <w:color w:val="000000" w:themeColor="text1"/>
          <w:szCs w:val="24"/>
          <w:shd w:val="clear" w:color="auto" w:fill="ffffff"/>
          <w:vertAlign w:val="superscript"/>
        </w:rPr>
        <w:t xml:space="preserve">5</w:t>
      </w:r>
      <w:r>
        <w:rPr>
          <w:rFonts w:hint="eastAsia" w:ascii="宋体" w:hAnsi="宋体" w:eastAsia="宋体" w:cs="宋体"/>
          <w:color w:val="000000" w:themeColor="text1"/>
          <w:szCs w:val="24"/>
          <w:shd w:val="clear" w:color="auto" w:fill="ffffff"/>
        </w:rPr>
        <w:t xml:space="preserve">在中国境内完成。</w:t>
      </w:r>
      <w:r/>
    </w:p>
    <w:p>
      <w:pPr>
        <w:pStyle w:val="960"/>
        <w:ind w:firstLine="480"/>
        <w:jc w:val="both"/>
        <w:spacing w:beforeAutospacing="0" w:afterAutospacing="0" w:line="360" w:lineRule="auto"/>
        <w:rPr>
          <w:rFonts w:hint="eastAsia" w:ascii="宋体" w:hAnsi="宋体" w:eastAsia="宋体" w:cs="宋体"/>
          <w:color w:val="000000" w:themeColor="text1"/>
          <w:szCs w:val="24"/>
          <w:shd w:val="clear" w:color="auto" w:fill="ffffff"/>
        </w:rPr>
      </w:pPr>
      <w:r>
        <w:rPr>
          <w:rFonts w:hint="eastAsia" w:ascii="宋体" w:hAnsi="宋体" w:eastAsia="宋体" w:cs="宋体"/>
          <w:color w:val="000000" w:themeColor="text1"/>
          <w:szCs w:val="24"/>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posOffset>2306320</wp:posOffset>
                </wp:positionH>
                <wp:positionV relativeFrom="paragraph">
                  <wp:posOffset>386080</wp:posOffset>
                </wp:positionV>
                <wp:extent cx="806450" cy="107315"/>
                <wp:effectExtent l="635" t="4445" r="12065" b="21590"/>
                <wp:wrapNone/>
                <wp:docPr id="9" name="直接箭头连接符 7"/>
                <wp:cNvGraphicFramePr/>
                <a:graphic xmlns:a="http://schemas.openxmlformats.org/drawingml/2006/main">
                  <a:graphicData uri="http://schemas.microsoft.com/office/word/2010/wordprocessingShape">
                    <wps:wsp>
                      <wps:cNvPr id="0" name=""/>
                      <wps:cNvSpPr/>
                      <wps:spPr bwMode="auto">
                        <a:xfrm flipV="1">
                          <a:off x="0" y="0"/>
                          <a:ext cx="806450" cy="1073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8480;o:allowoverlap:true;o:allowincell:true;mso-position-horizontal-relative:margin;margin-left:181.6pt;mso-position-horizontal:absolute;mso-position-vertical-relative:text;margin-top:30.4pt;mso-position-vertical:absolute;width:63.5pt;height:8.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54144" behindDoc="0" locked="0" layoutInCell="1" allowOverlap="1">
                <wp:simplePos x="0" y="0"/>
                <wp:positionH relativeFrom="column">
                  <wp:posOffset>3432810</wp:posOffset>
                </wp:positionH>
                <wp:positionV relativeFrom="paragraph">
                  <wp:posOffset>372745</wp:posOffset>
                </wp:positionV>
                <wp:extent cx="849630" cy="120015"/>
                <wp:effectExtent l="635" t="4445" r="6985" b="8890"/>
                <wp:wrapNone/>
                <wp:docPr id="10"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54144;o:allowoverlap:true;o:allowincell:true;mso-position-horizontal-relative:text;margin-left:270.3pt;mso-position-horizontal:absolute;mso-position-vertical-relative:text;margin-top:29.3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4609465</wp:posOffset>
                </wp:positionH>
                <wp:positionV relativeFrom="paragraph">
                  <wp:posOffset>376555</wp:posOffset>
                </wp:positionV>
                <wp:extent cx="751205" cy="120015"/>
                <wp:effectExtent l="635" t="4445" r="10160" b="8890"/>
                <wp:wrapNone/>
                <wp:docPr id="11" name="直接箭头连接符 17"/>
                <wp:cNvGraphicFramePr/>
                <a:graphic xmlns:a="http://schemas.openxmlformats.org/drawingml/2006/main">
                  <a:graphicData uri="http://schemas.microsoft.com/office/word/2010/wordprocessingShape">
                    <wps:wsp>
                      <wps:cNvPr id="0" name=""/>
                      <wps:cNvSpPr/>
                      <wps:spPr bwMode="auto">
                        <a:xfrm flipV="1">
                          <a:off x="0" y="0"/>
                          <a:ext cx="751205"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66432;o:allowoverlap:true;o:allowincell:true;mso-position-horizontal-relative:text;margin-left:362.9pt;mso-position-horizontal:absolute;mso-position-vertical-relative:text;margin-top:29.6pt;mso-position-vertical:absolute;width:59.1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52096" behindDoc="0" locked="0" layoutInCell="1" allowOverlap="1">
                <wp:simplePos x="0" y="0"/>
                <wp:positionH relativeFrom="column">
                  <wp:posOffset>2297430</wp:posOffset>
                </wp:positionH>
                <wp:positionV relativeFrom="paragraph">
                  <wp:posOffset>663575</wp:posOffset>
                </wp:positionV>
                <wp:extent cx="843915" cy="125730"/>
                <wp:effectExtent l="635" t="4445" r="12700" b="22225"/>
                <wp:wrapNone/>
                <wp:docPr id="12"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52096;o:allowoverlap:true;o:allowincell:true;mso-position-horizontal-relative:text;margin-left:180.9pt;mso-position-horizontal:absolute;mso-position-vertical-relative:text;margin-top:52.2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56192" behindDoc="0" locked="0" layoutInCell="1" allowOverlap="1">
                <wp:simplePos x="0" y="0"/>
                <wp:positionH relativeFrom="column">
                  <wp:posOffset>1181735</wp:posOffset>
                </wp:positionH>
                <wp:positionV relativeFrom="paragraph">
                  <wp:posOffset>624205</wp:posOffset>
                </wp:positionV>
                <wp:extent cx="908685" cy="140970"/>
                <wp:effectExtent l="635" t="4445" r="5080" b="6985"/>
                <wp:wrapNone/>
                <wp:docPr id="13" name="直接箭头连接符 2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56192;o:allowoverlap:true;o:allowincell:true;mso-position-horizontal-relative:text;margin-left:93.0pt;mso-position-horizontal:absolute;mso-position-vertical-relative:text;margin-top:49.1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4647565</wp:posOffset>
                </wp:positionH>
                <wp:positionV relativeFrom="paragraph">
                  <wp:posOffset>59690</wp:posOffset>
                </wp:positionV>
                <wp:extent cx="718185" cy="97790"/>
                <wp:effectExtent l="635" t="4445" r="5080" b="12065"/>
                <wp:wrapNone/>
                <wp:docPr id="14" name="直接箭头连接符 21"/>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64384;o:allowoverlap:true;o:allowincell:true;mso-position-horizontal-relative:text;margin-left:365.9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shd w:val="clear" w:color="auto" w:fill="ffffff"/>
        </w:rPr>
        <w:t xml:space="preserve">2.</w:t>
      </w:r>
      <w:r>
        <w:rPr>
          <w:rFonts w:hint="eastAsia" w:ascii="宋体" w:hAnsi="宋体" w:eastAsia="宋体" w:cs="宋体"/>
          <w:color w:val="000000" w:themeColor="text1"/>
          <w:szCs w:val="24"/>
          <w:u w:val="single"/>
          <w:shd w:val="clear" w:color="auto" w:fill="ffffff"/>
        </w:rPr>
        <w:t xml:space="preserve">（产品名称2）</w:t>
      </w:r>
      <w:r>
        <w:rPr>
          <w:rFonts w:hint="eastAsia" w:ascii="宋体" w:hAnsi="宋体" w:eastAsia="宋体" w:cs="宋体"/>
          <w:color w:val="000000" w:themeColor="text1"/>
          <w:szCs w:val="24"/>
          <w:shd w:val="clear" w:color="auto" w:fill="ffffff"/>
        </w:rPr>
        <w:t xml:space="preserve">，生产厂为</w:t>
      </w:r>
      <w:r>
        <w:rPr>
          <w:rFonts w:hint="eastAsia" w:ascii="宋体" w:hAnsi="宋体" w:eastAsia="宋体" w:cs="宋体"/>
          <w:color w:val="000000" w:themeColor="text1"/>
          <w:szCs w:val="24"/>
          <w:u w:val="single"/>
          <w:shd w:val="clear" w:color="auto" w:fill="ffffff"/>
        </w:rPr>
        <w:t xml:space="preserve">（厂名）</w:t>
      </w:r>
      <w:r>
        <w:rPr>
          <w:rFonts w:hint="eastAsia" w:ascii="宋体" w:hAnsi="宋体" w:eastAsia="宋体" w:cs="宋体"/>
          <w:color w:val="000000" w:themeColor="text1"/>
          <w:szCs w:val="24"/>
          <w:shd w:val="clear" w:color="auto" w:fill="ffffff"/>
        </w:rPr>
        <w:t xml:space="preserve">，厂址为</w:t>
      </w:r>
      <w:r>
        <w:rPr>
          <w:rFonts w:hint="eastAsia" w:ascii="宋体" w:hAnsi="宋体" w:eastAsia="宋体" w:cs="宋体"/>
          <w:color w:val="000000" w:themeColor="text1"/>
          <w:szCs w:val="24"/>
          <w:u w:val="single"/>
          <w:shd w:val="clear" w:color="auto" w:fill="ffffff"/>
        </w:rPr>
        <w:t xml:space="preserve">（生产厂址）</w:t>
      </w:r>
      <w:r>
        <w:rPr>
          <w:rFonts w:hint="eastAsia" w:ascii="宋体" w:hAnsi="宋体" w:eastAsia="宋体" w:cs="宋体"/>
          <w:color w:val="000000" w:themeColor="text1"/>
          <w:szCs w:val="24"/>
          <w:shd w:val="clear" w:color="auto" w:fill="ffffff"/>
        </w:rPr>
        <w:t xml:space="preserve">。</w:t>
      </w:r>
      <w:r>
        <w:rPr>
          <w:rFonts w:hint="eastAsia" w:ascii="宋体" w:hAnsi="宋体" w:eastAsia="宋体" w:cs="宋体"/>
          <w:color w:val="000000" w:themeColor="text1"/>
          <w:szCs w:val="24"/>
          <w:u w:val="single"/>
          <w:shd w:val="clear" w:color="auto" w:fill="ffffff"/>
        </w:rPr>
        <w:t xml:space="preserve">（产品名称2）</w:t>
      </w:r>
      <w:r>
        <w:rPr>
          <w:rFonts w:hint="eastAsia" w:ascii="宋体" w:hAnsi="宋体" w:eastAsia="宋体" w:cs="宋体"/>
          <w:color w:val="000000" w:themeColor="text1"/>
          <w:szCs w:val="24"/>
          <w:shd w:val="clear" w:color="auto" w:fill="ffffff"/>
        </w:rPr>
        <w:t xml:space="preserve">的中国境内生产的组件成本占比≥</w:t>
      </w:r>
      <w:r>
        <w:rPr>
          <w:rFonts w:hint="eastAsia" w:ascii="宋体" w:hAnsi="宋体" w:eastAsia="宋体" w:cs="宋体"/>
          <w:color w:val="000000" w:themeColor="text1"/>
          <w:szCs w:val="24"/>
          <w:u w:val="single"/>
          <w:shd w:val="clear" w:color="auto" w:fill="ffffff"/>
        </w:rPr>
        <w:t xml:space="preserve">（规定比例）</w:t>
      </w:r>
      <w:r>
        <w:rPr>
          <w:rFonts w:hint="eastAsia" w:ascii="宋体" w:hAnsi="宋体" w:eastAsia="宋体" w:cs="宋体"/>
          <w:color w:val="000000" w:themeColor="text1"/>
          <w:szCs w:val="24"/>
          <w:shd w:val="clear" w:color="auto" w:fill="ffffff"/>
        </w:rPr>
        <w:t xml:space="preserve">。</w:t>
      </w:r>
      <w:r>
        <w:rPr>
          <w:rFonts w:hint="eastAsia" w:ascii="宋体" w:hAnsi="宋体" w:eastAsia="宋体" w:cs="宋体"/>
          <w:color w:val="000000" w:themeColor="text1"/>
          <w:szCs w:val="24"/>
          <w:u w:val="single"/>
          <w:shd w:val="clear" w:color="auto" w:fill="ffffff"/>
        </w:rPr>
        <w:t xml:space="preserve">（产品名称2）</w:t>
      </w:r>
      <w:r>
        <w:rPr>
          <w:rFonts w:hint="eastAsia" w:ascii="宋体" w:hAnsi="宋体" w:eastAsia="宋体" w:cs="宋体"/>
          <w:color w:val="000000" w:themeColor="text1"/>
          <w:szCs w:val="24"/>
          <w:shd w:val="clear" w:color="auto" w:fill="ffffff"/>
        </w:rPr>
        <w:t xml:space="preserve">的</w:t>
      </w:r>
      <w:r>
        <w:rPr>
          <w:rFonts w:hint="eastAsia" w:ascii="宋体" w:hAnsi="宋体" w:eastAsia="宋体" w:cs="宋体"/>
          <w:color w:val="000000" w:themeColor="text1"/>
          <w:szCs w:val="24"/>
          <w:u w:val="single"/>
          <w:shd w:val="clear" w:color="auto" w:fill="ffffff"/>
        </w:rPr>
        <w:t xml:space="preserve">（关键组件）</w:t>
      </w:r>
      <w:r>
        <w:rPr>
          <w:rFonts w:hint="eastAsia" w:ascii="宋体" w:hAnsi="宋体" w:eastAsia="宋体" w:cs="宋体"/>
          <w:color w:val="000000" w:themeColor="text1"/>
          <w:szCs w:val="24"/>
          <w:shd w:val="clear" w:color="auto" w:fill="ffffff"/>
        </w:rPr>
        <w:t xml:space="preserve">在中国境内生产。</w:t>
      </w:r>
      <w:r>
        <w:rPr>
          <w:rFonts w:hint="eastAsia" w:ascii="宋体" w:hAnsi="宋体" w:eastAsia="宋体" w:cs="宋体"/>
          <w:color w:val="000000" w:themeColor="text1"/>
          <w:szCs w:val="24"/>
          <w:u w:val="single"/>
          <w:shd w:val="clear" w:color="auto" w:fill="ffffff"/>
        </w:rPr>
        <w:t xml:space="preserve">（产品名称2）</w:t>
      </w:r>
      <w:r>
        <w:rPr>
          <w:rFonts w:hint="eastAsia" w:ascii="宋体" w:hAnsi="宋体" w:eastAsia="宋体" w:cs="宋体"/>
          <w:color w:val="000000" w:themeColor="text1"/>
          <w:szCs w:val="24"/>
          <w:shd w:val="clear" w:color="auto" w:fill="ffffff"/>
        </w:rPr>
        <w:t xml:space="preserve">的</w:t>
      </w:r>
      <w:r>
        <w:rPr>
          <w:rFonts w:hint="eastAsia" w:ascii="宋体" w:hAnsi="宋体" w:eastAsia="宋体" w:cs="宋体"/>
          <w:color w:val="000000" w:themeColor="text1"/>
          <w:szCs w:val="24"/>
          <w:u w:val="single"/>
          <w:shd w:val="clear" w:color="auto" w:fill="ffffff"/>
        </w:rPr>
        <w:t xml:space="preserve">（关键工序）</w:t>
      </w:r>
      <w:r>
        <w:rPr>
          <w:rFonts w:hint="eastAsia" w:ascii="宋体" w:hAnsi="宋体" w:eastAsia="宋体" w:cs="宋体"/>
          <w:color w:val="000000" w:themeColor="text1"/>
          <w:szCs w:val="24"/>
          <w:shd w:val="clear" w:color="auto" w:fill="ffffff"/>
        </w:rPr>
        <w:t xml:space="preserve">在中国境内完成。</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__________________</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1.产品如有型号，请在“产品名称”栏一并填写。</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2.生产厂址应与生产厂营业执照载明的相关信息保持一致。</w:t>
      </w:r>
      <w:bookmarkStart w:id="27" w:name="OLE_LINK11"/>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3.该产品的中国境内生产的组件成本占比相关要求实施前，“规定比例”栏可不填，下同</w:t>
      </w:r>
      <w:bookmarkEnd w:id="27"/>
      <w:r>
        <w:rPr>
          <w:rFonts w:hint="eastAsia" w:ascii="宋体" w:hAnsi="宋体" w:eastAsia="宋体" w:cs="宋体"/>
          <w:sz w:val="24"/>
          <w:szCs w:val="24"/>
          <w:lang w:val="zh-CN"/>
        </w:rPr>
        <w:t xml:space="preserve">。</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4.该产品的关键组件要求实施前，“关键组件”栏可不填，下同。</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5.该产品的关键工序要求实施前，“关键工序”栏可不填，下同。</w:t>
      </w:r>
      <w:r/>
    </w:p>
    <w:p>
      <w:pPr>
        <w:pStyle w:val="960"/>
        <w:ind w:firstLine="480"/>
        <w:jc w:val="both"/>
        <w:spacing w:beforeAutospacing="0" w:afterAutospacing="0" w:line="360" w:lineRule="auto"/>
        <w:rPr>
          <w:rFonts w:hint="eastAsia" w:ascii="宋体" w:hAnsi="宋体" w:eastAsia="宋体" w:cs="宋体"/>
          <w:color w:val="000000" w:themeColor="text1"/>
          <w:szCs w:val="24"/>
          <w:shd w:val="clear" w:color="auto" w:fill="ffffff"/>
        </w:rPr>
      </w:pPr>
      <w:r>
        <w:rPr>
          <w:rFonts w:hint="eastAsia" w:ascii="宋体" w:hAnsi="宋体" w:eastAsia="宋体" w:cs="宋体"/>
          <w:color w:val="000000" w:themeColor="text1"/>
          <w:szCs w:val="24"/>
          <w:shd w:val="clear" w:color="auto" w:fill="ffffff"/>
        </w:rPr>
        <w:t xml:space="preserve">6.用斜线划除的地方无需填写。</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本公司（单位）对上述声明内容的真实性负责。如有虚假，愿承担相应法律责任。</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ind w:firstLine="4394"/>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公司（单位）名称（盖章）：</w:t>
      </w:r>
      <w:r/>
    </w:p>
    <w:p>
      <w:pPr>
        <w:ind w:firstLine="4394"/>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日 期：       年     月     日</w:t>
      </w:r>
      <w:bookmarkEnd w:id="26"/>
      <w:r/>
      <w:r/>
    </w:p>
    <w:p>
      <w:pPr>
        <w:jc w:val="left"/>
        <w:widowControl/>
        <w:rPr>
          <w:rFonts w:hint="eastAsia" w:ascii="宋体" w:hAnsi="宋体" w:eastAsia="宋体" w:cs="宋体"/>
          <w:b/>
          <w:sz w:val="24"/>
          <w:shd w:val="clear" w:color="auto" w:fill="ffffff"/>
        </w:rPr>
      </w:pPr>
      <w:r>
        <w:rPr>
          <w:rFonts w:hint="eastAsia" w:ascii="宋体" w:hAnsi="宋体" w:eastAsia="宋体" w:cs="宋体"/>
          <w:b/>
          <w:sz w:val="24"/>
          <w:shd w:val="clear" w:color="auto" w:fill="ffffff"/>
        </w:rPr>
        <w:br w:type="page" w:clear="all"/>
      </w:r>
      <w:r/>
    </w:p>
    <w:p>
      <w:pPr>
        <w:spacing w:line="360" w:lineRule="auto"/>
        <w:rPr>
          <w:rFonts w:hint="eastAsia" w:ascii="宋体" w:hAnsi="宋体" w:eastAsia="宋体" w:cs="宋体"/>
          <w:b/>
          <w:sz w:val="24"/>
          <w:shd w:val="clear" w:color="auto" w:fill="ffffff"/>
        </w:rPr>
        <w:outlineLvl w:val="2"/>
      </w:pPr>
      <w:r>
        <w:rPr>
          <w:rFonts w:hint="eastAsia" w:ascii="宋体" w:hAnsi="宋体" w:eastAsia="宋体" w:cs="宋体"/>
          <w:b/>
          <w:sz w:val="24"/>
          <w:shd w:val="clear" w:color="auto" w:fill="ffffff"/>
        </w:rPr>
        <w:t xml:space="preserve">（4）关于本国产品成本占比的声明函（采购项目含有多种产品时适用）</w:t>
      </w:r>
      <w:r/>
    </w:p>
    <w:p>
      <w:pPr>
        <w:ind w:firstLine="200"/>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关于本国产品成本占比的声明函</w:t>
      </w:r>
      <w:r/>
    </w:p>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本公司（</w:t>
      </w:r>
      <w:r>
        <w:rPr>
          <w:rFonts w:hint="eastAsia" w:ascii="宋体" w:hAnsi="宋体" w:eastAsia="宋体" w:cs="宋体"/>
          <w:sz w:val="24"/>
          <w:szCs w:val="24"/>
        </w:rPr>
        <w:t xml:space="preserve">单位</w:t>
      </w:r>
      <w:r>
        <w:rPr>
          <w:rFonts w:hint="eastAsia" w:ascii="宋体" w:hAnsi="宋体" w:eastAsia="宋体" w:cs="宋体"/>
          <w:sz w:val="24"/>
          <w:szCs w:val="24"/>
          <w:lang w:val="zh-CN"/>
        </w:rPr>
        <w:t xml:space="preserve">）郑重声明，根据《国务院办公厅关于在政府采购中实施本国产品标准及相关政策的通知》（国办发［2025］34号）的规定，本公司（单位）提供的产品中，已提供本国产品声明函（或者财政部会同有关部门规定的有关证明文件）符合本国产品标准的产品成本之和，占本公司（单位）提供的全部产品成本之和的比例达到</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本公司（单位）对上表内容的真实性负责。如有虚假，愿承担相应法律责任。</w:t>
      </w:r>
      <w:r/>
    </w:p>
    <w:p>
      <w:pPr>
        <w:rPr>
          <w:rFonts w:hint="eastAsia" w:ascii="宋体" w:hAnsi="宋体" w:eastAsia="宋体" w:cs="宋体"/>
          <w:sz w:val="24"/>
          <w:szCs w:val="24"/>
          <w:lang w:val="zh-CN"/>
        </w:rPr>
      </w:pPr>
      <w:r>
        <w:rPr>
          <w:rFonts w:hint="eastAsia" w:ascii="宋体" w:hAnsi="宋体" w:eastAsia="宋体" w:cs="宋体"/>
          <w:sz w:val="24"/>
          <w:szCs w:val="24"/>
          <w:lang w:val="zh-CN"/>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公司（单位）名称（盖章）：</w:t>
      </w:r>
      <w:r/>
    </w:p>
    <w:p>
      <w:pPr>
        <w:rPr>
          <w:rFonts w:hint="eastAsia" w:ascii="宋体" w:hAnsi="宋体" w:eastAsia="宋体" w:cs="宋体"/>
          <w:sz w:val="24"/>
        </w:rPr>
      </w:pPr>
      <w:r>
        <w:rPr>
          <w:rFonts w:hint="eastAsia" w:ascii="宋体" w:hAnsi="宋体" w:eastAsia="宋体" w:cs="宋体"/>
          <w:sz w:val="24"/>
        </w:rPr>
        <w:t xml:space="preserve">日 期：       年     月     日</w:t>
      </w:r>
      <w:r/>
    </w:p>
    <w:p>
      <w:pPr>
        <w:rPr>
          <w:rFonts w:hint="eastAsia" w:ascii="宋体" w:hAnsi="宋体" w:eastAsia="宋体" w:cs="宋体"/>
          <w:b/>
          <w:szCs w:val="24"/>
        </w:rPr>
      </w:pPr>
      <w:r>
        <w:rPr>
          <w:rFonts w:hint="eastAsia" w:ascii="宋体" w:hAnsi="宋体" w:eastAsia="宋体" w:cs="宋体"/>
          <w:b/>
          <w:szCs w:val="24"/>
        </w:rPr>
        <w:br w:type="page" w:clear="all"/>
      </w:r>
      <w:r/>
    </w:p>
    <w:p>
      <w:pPr>
        <w:pStyle w:val="967"/>
        <w:ind w:firstLine="0"/>
        <w:jc w:val="both"/>
        <w:spacing w:line="360" w:lineRule="auto"/>
        <w:rPr>
          <w:rFonts w:hint="eastAsia" w:ascii="宋体" w:hAnsi="宋体" w:eastAsia="宋体" w:cs="宋体"/>
          <w:b/>
          <w:szCs w:val="24"/>
        </w:rPr>
        <w:outlineLvl w:val="2"/>
      </w:pPr>
      <w:r>
        <w:rPr>
          <w:rFonts w:hint="eastAsia" w:ascii="宋体" w:hAnsi="宋体" w:eastAsia="宋体" w:cs="宋体"/>
          <w:b/>
          <w:szCs w:val="24"/>
        </w:rPr>
        <w:t xml:space="preserve">（5）中小企业声明函</w:t>
      </w:r>
      <w:r/>
    </w:p>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2"/>
        <w:jc w:val="center"/>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中小企业声明函（服务）</w:t>
      </w:r>
      <w:r/>
    </w:p>
    <w:p>
      <w:pPr>
        <w:ind w:left="570"/>
        <w:spacing w:line="360" w:lineRule="auto"/>
        <w:rPr>
          <w:rFonts w:hint="eastAsia" w:ascii="宋体" w:hAnsi="宋体" w:eastAsia="宋体" w:cs="宋体"/>
          <w:sz w:val="24"/>
          <w:shd w:val="clear" w:color="auto" w:fill="ffffff"/>
        </w:rPr>
      </w:pPr>
      <w:r>
        <w:rPr>
          <w:rFonts w:hint="eastAsia" w:ascii="宋体" w:hAnsi="宋体" w:eastAsia="宋体" w:cs="宋体"/>
          <w:sz w:val="24"/>
          <w:shd w:val="clear" w:color="auto" w:fill="ffffff"/>
        </w:rPr>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本公司（联合体）郑重声明，根据《政府采购促进中小企业发展管理办法》（财库﹝2020﹞46号）的规定，本公司（联合体）参加</w:t>
      </w:r>
      <w:r>
        <w:rPr>
          <w:rFonts w:hint="eastAsia" w:ascii="宋体" w:hAnsi="宋体" w:eastAsia="宋体" w:cs="宋体"/>
          <w:sz w:val="24"/>
          <w:szCs w:val="24"/>
          <w:u w:val="single"/>
          <w:shd w:val="clear" w:color="auto" w:fill="ffffff"/>
        </w:rPr>
        <w:t xml:space="preserve">苏州市姑苏区数据局</w:t>
      </w:r>
      <w:r>
        <w:rPr>
          <w:rFonts w:hint="eastAsia" w:ascii="宋体" w:hAnsi="宋体" w:eastAsia="宋体" w:cs="宋体"/>
          <w:sz w:val="24"/>
          <w:szCs w:val="24"/>
          <w:shd w:val="clear" w:color="auto" w:fill="ffffff"/>
        </w:rPr>
        <w:t xml:space="preserve">的</w:t>
      </w:r>
      <w:r>
        <w:rPr>
          <w:rFonts w:hint="cs" w:ascii="宋体" w:hAnsi="宋体" w:eastAsia="宋体" w:cs="宋体"/>
          <w:sz w:val="24"/>
          <w:szCs w:val="24"/>
          <w:u w:val="single"/>
          <w:shd w:val="clear" w:color="auto" w:fill="ffffff"/>
        </w:rPr>
        <w:t xml:space="preserve">“</w:t>
      </w:r>
      <w:r>
        <w:rPr>
          <w:rFonts w:hint="eastAsia" w:ascii="宋体" w:hAnsi="宋体" w:eastAsia="宋体" w:cs="宋体"/>
          <w:sz w:val="24"/>
          <w:szCs w:val="24"/>
          <w:u w:val="single"/>
          <w:shd w:val="clear" w:color="auto" w:fill="ffffff"/>
        </w:rPr>
        <w:t xml:space="preserve">一件事、帮代办</w:t>
      </w:r>
      <w:r>
        <w:rPr>
          <w:rFonts w:hint="cs" w:ascii="宋体" w:hAnsi="宋体" w:eastAsia="宋体" w:cs="宋体"/>
          <w:sz w:val="24"/>
          <w:szCs w:val="24"/>
          <w:u w:val="single"/>
          <w:shd w:val="clear" w:color="auto" w:fill="ffffff"/>
        </w:rPr>
        <w:t xml:space="preserve">”</w:t>
      </w:r>
      <w:r>
        <w:rPr>
          <w:rFonts w:hint="eastAsia" w:ascii="宋体" w:hAnsi="宋体" w:eastAsia="宋体" w:cs="宋体"/>
          <w:sz w:val="24"/>
          <w:szCs w:val="24"/>
          <w:u w:val="single"/>
          <w:shd w:val="clear" w:color="auto" w:fill="ffffff"/>
        </w:rPr>
        <w:t xml:space="preserve">辅助服务</w:t>
      </w:r>
      <w:r>
        <w:rPr>
          <w:rFonts w:hint="eastAsia" w:ascii="宋体" w:hAnsi="宋体" w:eastAsia="宋体" w:cs="宋体"/>
          <w:sz w:val="24"/>
          <w:szCs w:val="24"/>
          <w:shd w:val="clear" w:color="auto" w:fill="ffffff"/>
        </w:rPr>
        <w:t xml:space="preserve">采购活动，服务全部由符合政策要求的中小企业承接。相关企业（含联合体中的中小企业、签订分包意向协议的中小企业）的具体情况如下：</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cs" w:ascii="宋体" w:hAnsi="宋体" w:eastAsia="宋体" w:cs="宋体"/>
          <w:sz w:val="24"/>
          <w:szCs w:val="24"/>
          <w:u w:val="single"/>
        </w:rPr>
        <w:t xml:space="preserve">“</w:t>
      </w:r>
      <w:r>
        <w:rPr>
          <w:rFonts w:hint="eastAsia" w:ascii="宋体" w:hAnsi="宋体" w:eastAsia="宋体" w:cs="宋体"/>
          <w:sz w:val="24"/>
          <w:szCs w:val="24"/>
          <w:u w:val="single"/>
        </w:rPr>
        <w:t xml:space="preserve">一件事、帮代办</w:t>
      </w:r>
      <w:r>
        <w:rPr>
          <w:rFonts w:hint="cs" w:ascii="宋体" w:hAnsi="宋体" w:eastAsia="宋体" w:cs="宋体"/>
          <w:sz w:val="24"/>
          <w:szCs w:val="24"/>
          <w:u w:val="single"/>
        </w:rPr>
        <w:t xml:space="preserve">”</w:t>
      </w:r>
      <w:r>
        <w:rPr>
          <w:rFonts w:hint="eastAsia" w:ascii="宋体" w:hAnsi="宋体" w:eastAsia="宋体" w:cs="宋体"/>
          <w:sz w:val="24"/>
          <w:szCs w:val="24"/>
          <w:u w:val="single"/>
        </w:rPr>
        <w:t xml:space="preserve">辅助服务</w:t>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其他未列明行业</w:t>
      </w:r>
      <w:r>
        <w:rPr>
          <w:rFonts w:hint="eastAsia" w:ascii="宋体" w:hAnsi="宋体" w:eastAsia="宋体" w:cs="宋体"/>
          <w:sz w:val="24"/>
          <w:szCs w:val="24"/>
        </w:rPr>
        <w:t xml:space="preserve">；承接企业为</w:t>
      </w:r>
      <w:r>
        <w:rPr>
          <w:rFonts w:hint="eastAsia" w:ascii="宋体" w:hAnsi="宋体" w:eastAsia="宋体" w:cs="宋体"/>
          <w:sz w:val="24"/>
          <w:szCs w:val="24"/>
          <w:u w:val="single"/>
        </w:rPr>
        <w:t xml:space="preserve">（企业名称）</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w:t>
      </w:r>
      <w:r>
        <w:rPr>
          <w:rFonts w:hint="eastAsia" w:ascii="宋体" w:hAnsi="宋体" w:eastAsia="宋体" w:cs="宋体"/>
          <w:sz w:val="24"/>
          <w:szCs w:val="24"/>
          <w:vertAlign w:val="superscript"/>
        </w:rPr>
        <w:footnoteReference w:id="2"/>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（□中型企业、□小型企业、□微型企业）</w:t>
      </w:r>
      <w:r>
        <w:rPr>
          <w:rFonts w:hint="eastAsia" w:ascii="宋体" w:hAnsi="宋体" w:eastAsia="宋体" w:cs="宋体"/>
          <w:sz w:val="24"/>
          <w:szCs w:val="24"/>
        </w:rPr>
        <w:t xml:space="preserve">；</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u w:val="single"/>
          <w:lang w:val="zh-CN"/>
        </w:rPr>
        <w:t xml:space="preserve">（</w:t>
      </w:r>
      <w:r>
        <w:rPr>
          <w:rFonts w:hint="eastAsia" w:ascii="宋体" w:hAnsi="宋体" w:eastAsia="宋体" w:cs="宋体"/>
          <w:sz w:val="24"/>
          <w:szCs w:val="24"/>
          <w:u w:val="single"/>
        </w:rPr>
        <w:t xml:space="preserve">项目</w:t>
      </w:r>
      <w:r>
        <w:rPr>
          <w:rFonts w:hint="eastAsia" w:ascii="宋体" w:hAnsi="宋体" w:eastAsia="宋体" w:cs="宋体"/>
          <w:sz w:val="24"/>
          <w:szCs w:val="24"/>
          <w:u w:val="single"/>
          <w:lang w:val="zh-CN"/>
        </w:rPr>
        <w:t xml:space="preserve">名称）</w:t>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 xml:space="preserve">，属于</w:t>
      </w:r>
      <w:r>
        <w:rPr>
          <w:rFonts w:hint="eastAsia" w:ascii="宋体" w:hAnsi="宋体" w:eastAsia="宋体" w:cs="宋体"/>
          <w:sz w:val="24"/>
          <w:szCs w:val="24"/>
          <w:u w:val="single"/>
          <w:lang w:val="zh-CN"/>
        </w:rPr>
        <w:t xml:space="preserve">（采购文件中明确的所属行业）行业</w:t>
      </w:r>
      <w:r>
        <w:rPr>
          <w:rFonts w:hint="eastAsia" w:ascii="宋体" w:hAnsi="宋体" w:eastAsia="宋体" w:cs="宋体"/>
          <w:sz w:val="24"/>
          <w:szCs w:val="24"/>
          <w:lang w:val="zh-CN"/>
        </w:rPr>
        <w:t xml:space="preserve">；承接企业为</w:t>
      </w:r>
      <w:r>
        <w:rPr>
          <w:rFonts w:hint="eastAsia" w:ascii="宋体" w:hAnsi="宋体" w:eastAsia="宋体" w:cs="宋体"/>
          <w:sz w:val="24"/>
          <w:szCs w:val="24"/>
          <w:u w:val="single"/>
          <w:lang w:val="zh-CN"/>
        </w:rPr>
        <w:t xml:space="preserve">（企业名称）</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万元，属于</w:t>
      </w:r>
      <w:r>
        <w:rPr>
          <w:rFonts w:hint="eastAsia" w:ascii="宋体" w:hAnsi="宋体" w:eastAsia="宋体" w:cs="宋体"/>
          <w:sz w:val="24"/>
          <w:szCs w:val="24"/>
          <w:u w:val="single"/>
        </w:rPr>
        <w:t xml:space="preserve">（□中型企业、□小型企业、□微型企业）</w:t>
      </w:r>
      <w:r>
        <w:rPr>
          <w:rFonts w:hint="eastAsia" w:ascii="宋体" w:hAnsi="宋体" w:eastAsia="宋体" w:cs="宋体"/>
          <w:sz w:val="24"/>
          <w:szCs w:val="24"/>
        </w:rPr>
        <w:t xml:space="preserve">；</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本企业对上述声明内容的真实性负责。如有虚假，将依法承担相应责任。</w:t>
      </w:r>
      <w:r/>
    </w:p>
    <w:p>
      <w:pPr>
        <w:ind w:firstLine="480"/>
        <w:jc w:val="left"/>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p>
      <w:pPr>
        <w:ind w:firstLine="480"/>
        <w:jc w:val="center"/>
        <w:spacing w:before="100" w:after="100" w:line="360" w:lineRule="auto"/>
        <w:widowControl/>
        <w:tabs>
          <w:tab w:val="left" w:pos="5720" w:leader="none"/>
        </w:tabs>
        <w:rPr>
          <w:rFonts w:hint="eastAsia" w:ascii="宋体" w:hAnsi="宋体" w:eastAsia="宋体" w:cs="宋体"/>
          <w:sz w:val="24"/>
          <w:shd w:val="clear" w:color="auto" w:fill="ffffff"/>
        </w:rPr>
      </w:pPr>
      <w:r>
        <w:rPr>
          <w:rFonts w:hint="eastAsia" w:ascii="宋体" w:hAnsi="宋体" w:eastAsia="宋体" w:cs="宋体"/>
          <w:sz w:val="24"/>
          <w:shd w:val="clear" w:color="auto" w:fill="ffffff"/>
        </w:rPr>
        <w:tab/>
        <w:t xml:space="preserve">单位名称（盖章）：</w:t>
      </w:r>
      <w:r/>
    </w:p>
    <w:p>
      <w:pPr>
        <w:pStyle w:val="967"/>
        <w:ind w:firstLine="0"/>
        <w:spacing w:line="360" w:lineRule="auto"/>
        <w:rPr>
          <w:rFonts w:hint="eastAsia" w:ascii="宋体" w:hAnsi="宋体" w:eastAsia="宋体" w:cs="宋体"/>
          <w:b/>
          <w:bCs/>
          <w:szCs w:val="24"/>
        </w:rPr>
        <w:outlineLvl w:val="2"/>
      </w:pPr>
      <w:r>
        <w:rPr>
          <w:rFonts w:hint="eastAsia" w:ascii="宋体" w:hAnsi="宋体" w:eastAsia="宋体" w:cs="宋体"/>
          <w:b/>
          <w:szCs w:val="24"/>
        </w:rPr>
        <w:br w:type="page" w:clear="all"/>
      </w:r>
      <w:r>
        <w:rPr>
          <w:rFonts w:hint="eastAsia" w:ascii="宋体" w:hAnsi="宋体" w:eastAsia="宋体" w:cs="宋体"/>
          <w:b/>
          <w:szCs w:val="24"/>
        </w:rPr>
        <w:t xml:space="preserve">（6）</w:t>
      </w:r>
      <w:r>
        <w:rPr>
          <w:rFonts w:hint="eastAsia" w:ascii="宋体" w:hAnsi="宋体" w:eastAsia="宋体" w:cs="宋体"/>
          <w:b/>
          <w:bCs/>
          <w:szCs w:val="24"/>
        </w:rPr>
        <w:t xml:space="preserve">残疾人福利性单位声明函</w:t>
      </w:r>
      <w:r/>
    </w:p>
    <w:p>
      <w:pPr>
        <w:pStyle w:val="976"/>
        <w:jc w:val="center"/>
        <w:spacing w:beforeAutospacing="0" w:afterAutospacing="0" w:line="360" w:lineRule="auto"/>
        <w:rPr>
          <w:rFonts w:hint="eastAsia"/>
          <w:b/>
          <w:bCs/>
        </w:rPr>
      </w:pPr>
      <w:r>
        <w:rPr>
          <w:rFonts w:hint="eastAsia"/>
          <w:b/>
          <w:bCs/>
        </w:rPr>
      </w:r>
      <w:r/>
    </w:p>
    <w:p>
      <w:pPr>
        <w:pStyle w:val="976"/>
        <w:jc w:val="center"/>
        <w:spacing w:beforeAutospacing="0" w:afterAutospacing="0" w:line="360" w:lineRule="auto"/>
        <w:rPr>
          <w:rFonts w:hint="eastAsia"/>
          <w:b/>
          <w:bCs/>
        </w:rPr>
      </w:pPr>
      <w:r>
        <w:rPr>
          <w:rFonts w:hint="eastAsia"/>
          <w:b/>
          <w:bCs/>
        </w:rPr>
        <w:t xml:space="preserve">残疾人福利性单位声明函</w:t>
      </w:r>
      <w:r/>
    </w:p>
    <w:p>
      <w:pPr>
        <w:pStyle w:val="976"/>
        <w:ind w:firstLine="480"/>
        <w:spacing w:beforeAutospacing="0" w:afterAutospacing="0" w:line="360" w:lineRule="auto"/>
        <w:rPr>
          <w:rFonts w:hint="eastAsia"/>
        </w:rPr>
      </w:pPr>
      <w:r>
        <w:rPr>
          <w:rFonts w:hint="eastAsia"/>
        </w:rPr>
      </w:r>
      <w:r/>
    </w:p>
    <w:p>
      <w:pPr>
        <w:pStyle w:val="976"/>
        <w:ind w:firstLine="480"/>
        <w:jc w:val="both"/>
        <w:spacing w:beforeAutospacing="0" w:afterAutospacing="0" w:line="360" w:lineRule="auto"/>
        <w:rPr>
          <w:rFonts w:hint="eastAsia"/>
        </w:rPr>
      </w:pPr>
      <w:r>
        <w:rPr>
          <w:rFonts w:hint="eastAsia"/>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76"/>
        <w:ind w:firstLine="480"/>
        <w:jc w:val="both"/>
        <w:spacing w:beforeAutospacing="0" w:afterAutospacing="0" w:line="360" w:lineRule="auto"/>
        <w:rPr>
          <w:rFonts w:hint="eastAsia"/>
        </w:rPr>
      </w:pPr>
      <w:r>
        <w:rPr>
          <w:rFonts w:hint="eastAsia"/>
        </w:rPr>
        <w:t xml:space="preserve">本单位对上述声明的真实性负责。如有虚假，将依法承担相应责任。</w:t>
      </w:r>
      <w:r/>
    </w:p>
    <w:p>
      <w:pPr>
        <w:pStyle w:val="976"/>
        <w:ind w:firstLine="200"/>
        <w:jc w:val="both"/>
        <w:spacing w:beforeAutospacing="0" w:afterAutospacing="0" w:line="360" w:lineRule="auto"/>
        <w:rPr>
          <w:rFonts w:hint="eastAsia"/>
        </w:rPr>
      </w:pPr>
      <w:r>
        <w:rPr>
          <w:rFonts w:hint="eastAsia"/>
        </w:rPr>
      </w:r>
      <w:r/>
    </w:p>
    <w:p>
      <w:pPr>
        <w:pStyle w:val="976"/>
        <w:ind w:firstLine="480"/>
        <w:spacing w:beforeAutospacing="0" w:afterAutospacing="0" w:line="360" w:lineRule="auto"/>
        <w:rPr>
          <w:rFonts w:hint="eastAsia"/>
        </w:rPr>
      </w:pPr>
      <w:r>
        <w:rPr>
          <w:rFonts w:hint="eastAsia"/>
        </w:rPr>
      </w:r>
      <w:r/>
    </w:p>
    <w:p>
      <w:pPr>
        <w:pStyle w:val="976"/>
        <w:ind w:firstLine="480"/>
        <w:spacing w:beforeAutospacing="0" w:afterAutospacing="0" w:line="360" w:lineRule="auto"/>
        <w:rPr>
          <w:rFonts w:hint="eastAsia"/>
        </w:rPr>
      </w:pPr>
      <w:r>
        <w:rPr>
          <w:rFonts w:hint="eastAsia"/>
        </w:rPr>
        <w:t xml:space="preserve">单位名称（盖章）：</w:t>
      </w:r>
      <w:r/>
    </w:p>
    <w:p>
      <w:pPr>
        <w:pStyle w:val="976"/>
        <w:ind w:firstLine="480"/>
        <w:spacing w:beforeAutospacing="0" w:afterAutospacing="0" w:line="360" w:lineRule="auto"/>
        <w:rPr>
          <w:rFonts w:hint="eastAsia"/>
        </w:rPr>
      </w:pPr>
      <w:r>
        <w:rPr>
          <w:rFonts w:hint="eastAsia"/>
        </w:rPr>
        <w:t xml:space="preserve">日期：</w:t>
      </w:r>
      <w:r>
        <w:rPr>
          <w:rFonts w:hint="eastAsia"/>
        </w:rPr>
        <w:br w:type="textWrapping" w:clear="all"/>
      </w:r>
      <w:r/>
    </w:p>
    <w:p>
      <w:pPr>
        <w:ind w:firstLine="422"/>
        <w:rPr>
          <w:rFonts w:hint="eastAsia" w:ascii="宋体" w:hAnsi="宋体" w:eastAsia="宋体" w:cs="宋体"/>
          <w:sz w:val="21"/>
          <w:szCs w:val="21"/>
        </w:rPr>
      </w:pPr>
      <w:r>
        <w:rPr>
          <w:rFonts w:hint="eastAsia" w:ascii="宋体" w:hAnsi="宋体" w:eastAsia="宋体" w:cs="宋体"/>
          <w:b/>
          <w:sz w:val="21"/>
          <w:szCs w:val="21"/>
        </w:rPr>
        <w:t xml:space="preserve">注：</w:t>
      </w:r>
      <w:bookmarkStart w:id="28" w:name="_Hlk158140990"/>
      <w:r>
        <w:rPr>
          <w:rFonts w:hint="eastAsia" w:ascii="宋体" w:hAnsi="宋体" w:eastAsia="宋体" w:cs="宋体"/>
          <w:b/>
          <w:sz w:val="21"/>
          <w:szCs w:val="21"/>
        </w:rPr>
        <w:t xml:space="preserve">投标（响应）文件中的电子签章视为供应商对本声明进行了签署盖章并承担相应责任</w:t>
      </w:r>
      <w:bookmarkEnd w:id="28"/>
      <w:r>
        <w:rPr>
          <w:rFonts w:hint="eastAsia" w:ascii="宋体" w:hAnsi="宋体" w:eastAsia="宋体" w:cs="宋体"/>
          <w:b/>
          <w:sz w:val="21"/>
          <w:szCs w:val="21"/>
        </w:rPr>
        <w:t xml:space="preserve">。</w:t>
      </w:r>
      <w:r/>
    </w:p>
    <w:p>
      <w:pPr>
        <w:jc w:val="left"/>
        <w:spacing w:line="360" w:lineRule="auto"/>
        <w:rPr>
          <w:rFonts w:hint="eastAsia" w:ascii="宋体" w:hAnsi="宋体" w:eastAsia="宋体" w:cs="宋体"/>
          <w:b/>
          <w:sz w:val="24"/>
          <w:shd w:val="clear" w:color="auto" w:fill="ffffff"/>
        </w:rPr>
        <w:outlineLvl w:val="2"/>
      </w:pPr>
      <w:r>
        <w:rPr>
          <w:rFonts w:hint="eastAsia" w:ascii="宋体" w:hAnsi="宋体" w:eastAsia="宋体" w:cs="宋体"/>
          <w:b/>
          <w:sz w:val="24"/>
          <w:szCs w:val="24"/>
        </w:rPr>
        <w:br w:type="page" w:clear="all"/>
      </w:r>
      <w:r>
        <w:rPr>
          <w:rFonts w:hint="eastAsia" w:ascii="宋体" w:hAnsi="宋体" w:eastAsia="宋体" w:cs="宋体"/>
          <w:b/>
          <w:sz w:val="24"/>
          <w:szCs w:val="24"/>
        </w:rPr>
        <w:t xml:space="preserve">（7）</w:t>
      </w:r>
      <w:r>
        <w:rPr>
          <w:rFonts w:hint="eastAsia" w:ascii="宋体" w:hAnsi="宋体" w:eastAsia="宋体" w:cs="宋体"/>
          <w:b/>
          <w:bCs/>
          <w:sz w:val="24"/>
          <w:shd w:val="clear" w:color="auto" w:fill="ffffff"/>
        </w:rPr>
        <w:t xml:space="preserve">对投标人（供应商）有直接控股、管理关系的单位情况表</w:t>
      </w:r>
      <w:r/>
    </w:p>
    <w:p>
      <w:pPr>
        <w:jc w:val="center"/>
        <w:spacing w:line="360" w:lineRule="auto"/>
        <w:widowControl/>
        <w:rPr>
          <w:rFonts w:hint="eastAsia" w:ascii="宋体" w:hAnsi="宋体" w:eastAsia="宋体" w:cs="宋体"/>
          <w:sz w:val="24"/>
          <w:shd w:val="clear" w:color="auto" w:fill="ffffff"/>
        </w:rPr>
      </w:pPr>
      <w:r>
        <w:rPr>
          <w:rFonts w:hint="eastAsia" w:ascii="宋体" w:hAnsi="宋体" w:eastAsia="宋体" w:cs="宋体"/>
          <w:sz w:val="24"/>
          <w:shd w:val="clear" w:color="auto" w:fill="ffffff"/>
        </w:rPr>
      </w:r>
      <w:r/>
    </w:p>
    <w:p>
      <w:pPr>
        <w:jc w:val="center"/>
        <w:spacing w:line="360" w:lineRule="auto"/>
        <w:widowControl/>
        <w:rPr>
          <w:rFonts w:hint="eastAsia" w:ascii="宋体" w:hAnsi="宋体" w:eastAsia="宋体" w:cs="宋体"/>
          <w:b/>
          <w:bCs/>
          <w:sz w:val="24"/>
          <w:shd w:val="clear" w:color="auto" w:fill="ffffff"/>
        </w:rPr>
      </w:pPr>
      <w:r>
        <w:rPr>
          <w:rFonts w:hint="eastAsia" w:ascii="宋体" w:hAnsi="宋体" w:eastAsia="宋体" w:cs="宋体"/>
          <w:b/>
          <w:bCs/>
          <w:sz w:val="24"/>
          <w:shd w:val="clear" w:color="auto" w:fill="ffffff"/>
        </w:rPr>
        <w:t xml:space="preserve">对投标人（供应商）有直接控股、管理关系的单位情况表</w:t>
      </w:r>
      <w:r/>
    </w:p>
    <w:p>
      <w:pPr>
        <w:pStyle w:val="951"/>
        <w:rPr>
          <w:rFonts w:hint="eastAsia"/>
        </w:rPr>
      </w:pPr>
      <w:r>
        <w:rPr>
          <w:rFonts w:hint="eastAsia"/>
        </w:rPr>
      </w:r>
      <w:r/>
    </w:p>
    <w:p>
      <w:pPr>
        <w:ind w:firstLine="420"/>
        <w:rPr>
          <w:rFonts w:hint="eastAsia" w:ascii="宋体" w:hAnsi="宋体" w:eastAsia="宋体" w:cs="宋体"/>
          <w:sz w:val="21"/>
          <w:shd w:val="clear" w:color="auto" w:fill="ffffff"/>
        </w:rPr>
      </w:pPr>
      <w:r>
        <w:rPr>
          <w:rFonts w:hint="eastAsia" w:ascii="宋体" w:hAnsi="宋体" w:eastAsia="宋体" w:cs="宋体"/>
          <w:sz w:val="21"/>
          <w:shd w:val="clear" w:color="auto" w:fill="ffffff"/>
        </w:rPr>
        <w:t xml:space="preserve">单位名称：</w:t>
      </w:r>
      <w:r/>
    </w:p>
    <w:tbl>
      <w:tblPr>
        <w:tblW w:w="108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0"/>
        <w:gridCol w:w="2310"/>
        <w:gridCol w:w="2025"/>
        <w:gridCol w:w="1470"/>
        <w:gridCol w:w="1980"/>
        <w:gridCol w:w="1610"/>
      </w:tblGrid>
      <w:tr>
        <w:trPr>
          <w:jc w:val="center"/>
          <w:trHeight w:val="766"/>
        </w:trPr>
        <w:tc>
          <w:tcPr>
            <w:gridSpan w:val="3"/>
            <w:tcW w:w="5745" w:type="dxa"/>
            <w:vAlign w:val="center"/>
            <w:textDirection w:val="lrTb"/>
            <w:noWrap w:val="false"/>
          </w:tcPr>
          <w:p>
            <w:pPr>
              <w:jc w:val="center"/>
              <w:widowControl/>
              <w:rPr>
                <w:rFonts w:hint="eastAsia" w:ascii="宋体" w:hAnsi="宋体" w:eastAsia="宋体" w:cs="宋体"/>
                <w:b/>
                <w:sz w:val="21"/>
                <w:szCs w:val="21"/>
                <w:shd w:val="clear" w:color="auto" w:fill="ffffff"/>
              </w:rPr>
            </w:pPr>
            <w:r>
              <w:rPr>
                <w:rFonts w:hint="eastAsia" w:ascii="宋体" w:hAnsi="宋体" w:eastAsia="宋体" w:cs="宋体"/>
                <w:b/>
                <w:sz w:val="21"/>
                <w:szCs w:val="21"/>
                <w:shd w:val="clear" w:color="auto" w:fill="ffffff"/>
              </w:rPr>
              <w:t xml:space="preserve">对投标人（供应商）有直接控股关系的单位</w:t>
            </w:r>
            <w:r/>
          </w:p>
        </w:tc>
        <w:tc>
          <w:tcPr>
            <w:gridSpan w:val="3"/>
            <w:tcW w:w="5060" w:type="dxa"/>
            <w:vAlign w:val="center"/>
            <w:textDirection w:val="lrTb"/>
            <w:noWrap w:val="false"/>
          </w:tcPr>
          <w:p>
            <w:pPr>
              <w:jc w:val="center"/>
              <w:widowControl/>
              <w:rPr>
                <w:rFonts w:hint="eastAsia" w:ascii="宋体" w:hAnsi="宋体" w:eastAsia="宋体" w:cs="宋体"/>
                <w:b/>
                <w:sz w:val="21"/>
                <w:szCs w:val="21"/>
                <w:shd w:val="clear" w:color="auto" w:fill="ffffff"/>
              </w:rPr>
            </w:pPr>
            <w:r>
              <w:rPr>
                <w:rFonts w:hint="eastAsia" w:ascii="宋体" w:hAnsi="宋体" w:eastAsia="宋体" w:cs="宋体"/>
                <w:b/>
                <w:sz w:val="21"/>
                <w:szCs w:val="21"/>
                <w:shd w:val="clear" w:color="auto" w:fill="ffffff"/>
              </w:rPr>
              <w:t xml:space="preserve">对投标人（供应商）有直接管理关系的单位</w:t>
            </w:r>
            <w:r/>
          </w:p>
        </w:tc>
      </w:tr>
      <w:tr>
        <w:trPr>
          <w:jc w:val="center"/>
          <w:trHeight w:val="768"/>
        </w:trPr>
        <w:tc>
          <w:tcPr>
            <w:tcW w:w="1410" w:type="dxa"/>
            <w:vAlign w:val="center"/>
            <w:textDirection w:val="lrTb"/>
            <w:noWrap w:val="false"/>
          </w:tcPr>
          <w:p>
            <w:pPr>
              <w:jc w:val="center"/>
              <w:widowControl/>
              <w:rPr>
                <w:rFonts w:hint="eastAsia" w:ascii="宋体" w:hAnsi="宋体" w:eastAsia="宋体" w:cs="宋体"/>
                <w:b/>
                <w:sz w:val="21"/>
                <w:szCs w:val="21"/>
                <w:shd w:val="clear" w:color="auto" w:fill="ffffff"/>
              </w:rPr>
            </w:pPr>
            <w:r>
              <w:rPr>
                <w:rFonts w:hint="eastAsia" w:ascii="宋体" w:hAnsi="宋体" w:eastAsia="宋体" w:cs="宋体"/>
                <w:b/>
                <w:sz w:val="21"/>
                <w:szCs w:val="21"/>
                <w:shd w:val="clear" w:color="auto" w:fill="ffffff"/>
              </w:rPr>
              <w:t xml:space="preserve">单位名称</w:t>
            </w:r>
            <w:r/>
          </w:p>
        </w:tc>
        <w:tc>
          <w:tcPr>
            <w:tcW w:w="2310" w:type="dxa"/>
            <w:vAlign w:val="center"/>
            <w:textDirection w:val="lrTb"/>
            <w:noWrap w:val="false"/>
          </w:tcPr>
          <w:p>
            <w:pPr>
              <w:jc w:val="center"/>
              <w:widowControl/>
              <w:rPr>
                <w:rFonts w:hint="eastAsia" w:ascii="宋体" w:hAnsi="宋体" w:eastAsia="宋体" w:cs="宋体"/>
                <w:b/>
                <w:sz w:val="21"/>
                <w:szCs w:val="21"/>
                <w:shd w:val="clear" w:color="auto" w:fill="ffffff"/>
              </w:rPr>
            </w:pPr>
            <w:r>
              <w:rPr>
                <w:rFonts w:hint="eastAsia" w:ascii="宋体" w:hAnsi="宋体" w:eastAsia="宋体" w:cs="宋体"/>
                <w:b/>
                <w:sz w:val="21"/>
                <w:szCs w:val="21"/>
                <w:shd w:val="clear" w:color="auto" w:fill="ffffff"/>
              </w:rPr>
              <w:t xml:space="preserve">是否为大型企业</w:t>
            </w:r>
            <w:r/>
          </w:p>
          <w:p>
            <w:pPr>
              <w:jc w:val="center"/>
              <w:widowControl/>
              <w:rPr>
                <w:rFonts w:hint="eastAsia" w:ascii="宋体" w:hAnsi="宋体" w:eastAsia="宋体" w:cs="宋体"/>
                <w:b/>
                <w:sz w:val="18"/>
                <w:szCs w:val="18"/>
                <w:shd w:val="clear" w:color="auto" w:fill="ffffff"/>
              </w:rPr>
            </w:pPr>
            <w:r>
              <w:rPr>
                <w:rFonts w:hint="eastAsia" w:ascii="宋体" w:hAnsi="宋体" w:eastAsia="宋体" w:cs="宋体"/>
                <w:b/>
                <w:sz w:val="18"/>
                <w:szCs w:val="18"/>
                <w:shd w:val="clear" w:color="auto" w:fill="ffffff"/>
              </w:rPr>
              <w:t xml:space="preserve">（填写“是”或 “否”）</w:t>
            </w:r>
            <w:r/>
          </w:p>
        </w:tc>
        <w:tc>
          <w:tcPr>
            <w:tcW w:w="2025" w:type="dxa"/>
            <w:textDirection w:val="lrTb"/>
            <w:noWrap w:val="false"/>
          </w:tcPr>
          <w:p>
            <w:pPr>
              <w:jc w:val="center"/>
              <w:widowControl/>
              <w:rPr>
                <w:rFonts w:hint="eastAsia" w:ascii="宋体" w:hAnsi="宋体" w:eastAsia="宋体" w:cs="宋体"/>
                <w:b/>
                <w:sz w:val="21"/>
                <w:szCs w:val="21"/>
                <w:shd w:val="clear" w:color="auto" w:fill="ffffff"/>
              </w:rPr>
            </w:pPr>
            <w:r>
              <w:rPr>
                <w:rFonts w:hint="eastAsia" w:ascii="宋体" w:hAnsi="宋体" w:eastAsia="宋体" w:cs="宋体"/>
                <w:b/>
                <w:sz w:val="21"/>
                <w:szCs w:val="21"/>
                <w:shd w:val="clear" w:color="auto" w:fill="ffffff"/>
              </w:rPr>
              <w:t xml:space="preserve">直接控股关系情况说明</w:t>
            </w:r>
            <w:r>
              <w:rPr>
                <w:rFonts w:hint="eastAsia" w:ascii="宋体" w:hAnsi="宋体" w:eastAsia="宋体" w:cs="宋体"/>
                <w:b/>
                <w:sz w:val="18"/>
                <w:szCs w:val="18"/>
                <w:shd w:val="clear" w:color="auto" w:fill="ffffff"/>
              </w:rPr>
              <w:t xml:space="preserve">（持股比例等）</w:t>
            </w:r>
            <w:r/>
          </w:p>
        </w:tc>
        <w:tc>
          <w:tcPr>
            <w:tcW w:w="1470" w:type="dxa"/>
            <w:vAlign w:val="center"/>
            <w:textDirection w:val="lrTb"/>
            <w:noWrap w:val="false"/>
          </w:tcPr>
          <w:p>
            <w:pPr>
              <w:jc w:val="center"/>
              <w:widowControl/>
              <w:rPr>
                <w:rFonts w:hint="eastAsia" w:ascii="宋体" w:hAnsi="宋体" w:eastAsia="宋体" w:cs="宋体"/>
                <w:b/>
                <w:sz w:val="21"/>
                <w:szCs w:val="21"/>
                <w:shd w:val="clear" w:color="auto" w:fill="ffffff"/>
              </w:rPr>
            </w:pPr>
            <w:r>
              <w:rPr>
                <w:rFonts w:hint="eastAsia" w:ascii="宋体" w:hAnsi="宋体" w:eastAsia="宋体" w:cs="宋体"/>
                <w:b/>
                <w:sz w:val="21"/>
                <w:szCs w:val="21"/>
                <w:shd w:val="clear" w:color="auto" w:fill="ffffff"/>
              </w:rPr>
              <w:t xml:space="preserve">单位名称</w:t>
            </w:r>
            <w:r/>
          </w:p>
        </w:tc>
        <w:tc>
          <w:tcPr>
            <w:tcW w:w="1980" w:type="dxa"/>
            <w:vAlign w:val="center"/>
            <w:textDirection w:val="lrTb"/>
            <w:noWrap w:val="false"/>
          </w:tcPr>
          <w:p>
            <w:pPr>
              <w:jc w:val="center"/>
              <w:widowControl/>
              <w:rPr>
                <w:rFonts w:hint="eastAsia" w:ascii="宋体" w:hAnsi="宋体" w:eastAsia="宋体" w:cs="宋体"/>
                <w:b/>
                <w:sz w:val="21"/>
                <w:szCs w:val="21"/>
                <w:shd w:val="clear" w:color="auto" w:fill="ffffff"/>
              </w:rPr>
            </w:pPr>
            <w:r>
              <w:rPr>
                <w:rFonts w:hint="eastAsia" w:ascii="宋体" w:hAnsi="宋体" w:eastAsia="宋体" w:cs="宋体"/>
                <w:b/>
                <w:sz w:val="21"/>
                <w:szCs w:val="21"/>
                <w:shd w:val="clear" w:color="auto" w:fill="ffffff"/>
              </w:rPr>
              <w:t xml:space="preserve">是否为大型企业</w:t>
            </w:r>
            <w:r/>
          </w:p>
          <w:p>
            <w:pPr>
              <w:jc w:val="center"/>
              <w:widowControl/>
              <w:rPr>
                <w:rFonts w:hint="eastAsia" w:ascii="宋体" w:hAnsi="宋体" w:eastAsia="宋体" w:cs="宋体"/>
                <w:b/>
                <w:sz w:val="18"/>
                <w:szCs w:val="18"/>
                <w:shd w:val="clear" w:color="auto" w:fill="ffffff"/>
              </w:rPr>
            </w:pPr>
            <w:r>
              <w:rPr>
                <w:rFonts w:hint="eastAsia" w:ascii="宋体" w:hAnsi="宋体" w:eastAsia="宋体" w:cs="宋体"/>
                <w:b/>
                <w:sz w:val="18"/>
                <w:szCs w:val="18"/>
                <w:shd w:val="clear" w:color="auto" w:fill="ffffff"/>
              </w:rPr>
              <w:t xml:space="preserve">（填写“是”或 “否”）</w:t>
            </w:r>
            <w:r/>
          </w:p>
        </w:tc>
        <w:tc>
          <w:tcPr>
            <w:tcW w:w="1610" w:type="dxa"/>
            <w:vAlign w:val="center"/>
            <w:textDirection w:val="lrTb"/>
            <w:noWrap w:val="false"/>
          </w:tcPr>
          <w:p>
            <w:pPr>
              <w:jc w:val="center"/>
              <w:widowControl/>
              <w:rPr>
                <w:rFonts w:hint="eastAsia" w:ascii="宋体" w:hAnsi="宋体" w:eastAsia="宋体" w:cs="宋体"/>
                <w:b/>
                <w:sz w:val="21"/>
                <w:szCs w:val="21"/>
                <w:shd w:val="clear" w:color="auto" w:fill="ffffff"/>
              </w:rPr>
            </w:pPr>
            <w:r>
              <w:rPr>
                <w:rFonts w:hint="eastAsia" w:ascii="宋体" w:hAnsi="宋体" w:eastAsia="宋体" w:cs="宋体"/>
                <w:b/>
                <w:sz w:val="21"/>
                <w:szCs w:val="21"/>
                <w:shd w:val="clear" w:color="auto" w:fill="ffffff"/>
              </w:rPr>
              <w:t xml:space="preserve">直接管理关系情况说明</w:t>
            </w:r>
            <w:r/>
          </w:p>
        </w:tc>
      </w:tr>
      <w:tr>
        <w:trPr>
          <w:jc w:val="center"/>
          <w:trHeight w:val="850"/>
        </w:trPr>
        <w:tc>
          <w:tcPr>
            <w:tcW w:w="1410" w:type="dxa"/>
            <w:vAlign w:val="center"/>
            <w:textDirection w:val="lrTb"/>
            <w:noWrap w:val="false"/>
          </w:tcPr>
          <w:p>
            <w:pPr>
              <w:jc w:val="center"/>
              <w:widowControl/>
              <w:rPr>
                <w:rFonts w:hint="eastAsia" w:ascii="宋体" w:hAnsi="宋体" w:eastAsia="宋体" w:cs="宋体"/>
                <w:b/>
                <w:sz w:val="21"/>
                <w:szCs w:val="21"/>
                <w:shd w:val="clear" w:color="auto" w:fill="ffffff"/>
              </w:rPr>
            </w:pPr>
            <w:r>
              <w:rPr>
                <w:rFonts w:hint="eastAsia" w:ascii="宋体" w:hAnsi="宋体" w:eastAsia="宋体" w:cs="宋体"/>
                <w:b/>
                <w:sz w:val="21"/>
                <w:szCs w:val="21"/>
                <w:shd w:val="clear" w:color="auto" w:fill="ffffff"/>
              </w:rPr>
            </w:r>
            <w:r/>
          </w:p>
        </w:tc>
        <w:tc>
          <w:tcPr>
            <w:tcW w:w="2310" w:type="dxa"/>
            <w:vAlign w:val="center"/>
            <w:textDirection w:val="lrTb"/>
            <w:noWrap w:val="false"/>
          </w:tcPr>
          <w:p>
            <w:pPr>
              <w:jc w:val="center"/>
              <w:widowControl/>
              <w:rPr>
                <w:rFonts w:hint="eastAsia" w:ascii="宋体" w:hAnsi="宋体" w:eastAsia="宋体" w:cs="宋体"/>
                <w:b/>
                <w:sz w:val="21"/>
                <w:szCs w:val="21"/>
                <w:shd w:val="clear" w:color="auto" w:fill="ffffff"/>
              </w:rPr>
            </w:pPr>
            <w:r>
              <w:rPr>
                <w:rFonts w:hint="eastAsia" w:ascii="宋体" w:hAnsi="宋体" w:eastAsia="宋体" w:cs="宋体"/>
                <w:b/>
                <w:sz w:val="21"/>
                <w:szCs w:val="21"/>
                <w:shd w:val="clear" w:color="auto" w:fill="ffffff"/>
              </w:rPr>
            </w:r>
            <w:r/>
          </w:p>
        </w:tc>
        <w:tc>
          <w:tcPr>
            <w:tcW w:w="2025" w:type="dxa"/>
            <w:vAlign w:val="center"/>
            <w:textDirection w:val="lrTb"/>
            <w:noWrap w:val="false"/>
          </w:tcPr>
          <w:p>
            <w:pPr>
              <w:jc w:val="center"/>
              <w:widowControl/>
              <w:rPr>
                <w:rFonts w:hint="eastAsia" w:ascii="宋体" w:hAnsi="宋体" w:eastAsia="宋体" w:cs="宋体"/>
                <w:b/>
                <w:sz w:val="21"/>
                <w:szCs w:val="21"/>
                <w:shd w:val="clear" w:color="auto" w:fill="ffffff"/>
              </w:rPr>
            </w:pPr>
            <w:r>
              <w:rPr>
                <w:rFonts w:hint="eastAsia" w:ascii="宋体" w:hAnsi="宋体" w:eastAsia="宋体" w:cs="宋体"/>
                <w:b/>
                <w:sz w:val="21"/>
                <w:szCs w:val="21"/>
                <w:shd w:val="clear" w:color="auto" w:fill="ffffff"/>
              </w:rPr>
            </w:r>
            <w:r/>
          </w:p>
        </w:tc>
        <w:tc>
          <w:tcPr>
            <w:tcW w:w="1470" w:type="dxa"/>
            <w:vAlign w:val="center"/>
            <w:textDirection w:val="lrTb"/>
            <w:noWrap w:val="false"/>
          </w:tcPr>
          <w:p>
            <w:pPr>
              <w:jc w:val="center"/>
              <w:widowControl/>
              <w:rPr>
                <w:rFonts w:hint="eastAsia" w:ascii="宋体" w:hAnsi="宋体" w:eastAsia="宋体" w:cs="宋体"/>
                <w:b/>
                <w:sz w:val="21"/>
                <w:szCs w:val="21"/>
                <w:shd w:val="clear" w:color="auto" w:fill="ffffff"/>
              </w:rPr>
            </w:pPr>
            <w:r>
              <w:rPr>
                <w:rFonts w:hint="eastAsia" w:ascii="宋体" w:hAnsi="宋体" w:eastAsia="宋体" w:cs="宋体"/>
                <w:b/>
                <w:sz w:val="21"/>
                <w:szCs w:val="21"/>
                <w:shd w:val="clear" w:color="auto" w:fill="ffffff"/>
              </w:rPr>
            </w:r>
            <w:r/>
          </w:p>
        </w:tc>
        <w:tc>
          <w:tcPr>
            <w:tcW w:w="1980" w:type="dxa"/>
            <w:vAlign w:val="center"/>
            <w:textDirection w:val="lrTb"/>
            <w:noWrap w:val="false"/>
          </w:tcPr>
          <w:p>
            <w:pPr>
              <w:jc w:val="center"/>
              <w:widowControl/>
              <w:rPr>
                <w:rFonts w:hint="eastAsia" w:ascii="宋体" w:hAnsi="宋体" w:eastAsia="宋体" w:cs="宋体"/>
                <w:b/>
                <w:sz w:val="21"/>
                <w:szCs w:val="21"/>
                <w:shd w:val="clear" w:color="auto" w:fill="ffffff"/>
              </w:rPr>
            </w:pPr>
            <w:r>
              <w:rPr>
                <w:rFonts w:hint="eastAsia" w:ascii="宋体" w:hAnsi="宋体" w:eastAsia="宋体" w:cs="宋体"/>
                <w:b/>
                <w:sz w:val="21"/>
                <w:szCs w:val="21"/>
                <w:shd w:val="clear" w:color="auto" w:fill="ffffff"/>
              </w:rPr>
            </w:r>
            <w:r/>
          </w:p>
        </w:tc>
        <w:tc>
          <w:tcPr>
            <w:tcW w:w="1610" w:type="dxa"/>
            <w:vAlign w:val="center"/>
            <w:textDirection w:val="lrTb"/>
            <w:noWrap w:val="false"/>
          </w:tcPr>
          <w:p>
            <w:pPr>
              <w:jc w:val="center"/>
              <w:widowControl/>
              <w:rPr>
                <w:rFonts w:hint="eastAsia" w:ascii="宋体" w:hAnsi="宋体" w:eastAsia="宋体" w:cs="宋体"/>
                <w:b/>
                <w:sz w:val="21"/>
                <w:szCs w:val="21"/>
                <w:shd w:val="clear" w:color="auto" w:fill="ffffff"/>
              </w:rPr>
            </w:pPr>
            <w:r>
              <w:rPr>
                <w:rFonts w:hint="eastAsia" w:ascii="宋体" w:hAnsi="宋体" w:eastAsia="宋体" w:cs="宋体"/>
                <w:b/>
                <w:sz w:val="21"/>
                <w:szCs w:val="21"/>
                <w:shd w:val="clear" w:color="auto" w:fill="ffffff"/>
              </w:rPr>
            </w:r>
            <w:r/>
          </w:p>
        </w:tc>
      </w:tr>
      <w:tr>
        <w:trPr>
          <w:jc w:val="center"/>
          <w:trHeight w:val="850"/>
        </w:trPr>
        <w:tc>
          <w:tcPr>
            <w:tcW w:w="1410" w:type="dxa"/>
            <w:vAlign w:val="center"/>
            <w:textDirection w:val="lrTb"/>
            <w:noWrap w:val="false"/>
          </w:tcPr>
          <w:p>
            <w:pPr>
              <w:jc w:val="center"/>
              <w:widowControl/>
              <w:rPr>
                <w:rFonts w:hint="eastAsia" w:ascii="宋体" w:hAnsi="宋体" w:eastAsia="宋体" w:cs="宋体"/>
                <w:b/>
                <w:sz w:val="21"/>
                <w:szCs w:val="21"/>
                <w:shd w:val="clear" w:color="auto" w:fill="ffffff"/>
              </w:rPr>
            </w:pPr>
            <w:r>
              <w:rPr>
                <w:rFonts w:hint="eastAsia" w:ascii="宋体" w:hAnsi="宋体" w:eastAsia="宋体" w:cs="宋体"/>
                <w:b/>
                <w:sz w:val="21"/>
                <w:szCs w:val="21"/>
                <w:shd w:val="clear" w:color="auto" w:fill="ffffff"/>
              </w:rPr>
            </w:r>
            <w:r/>
          </w:p>
        </w:tc>
        <w:tc>
          <w:tcPr>
            <w:tcW w:w="2310" w:type="dxa"/>
            <w:vAlign w:val="center"/>
            <w:textDirection w:val="lrTb"/>
            <w:noWrap w:val="false"/>
          </w:tcPr>
          <w:p>
            <w:pPr>
              <w:jc w:val="center"/>
              <w:widowControl/>
              <w:rPr>
                <w:rFonts w:hint="eastAsia" w:ascii="宋体" w:hAnsi="宋体" w:eastAsia="宋体" w:cs="宋体"/>
                <w:b/>
                <w:sz w:val="21"/>
                <w:szCs w:val="21"/>
                <w:shd w:val="clear" w:color="auto" w:fill="ffffff"/>
              </w:rPr>
            </w:pPr>
            <w:r>
              <w:rPr>
                <w:rFonts w:hint="eastAsia" w:ascii="宋体" w:hAnsi="宋体" w:eastAsia="宋体" w:cs="宋体"/>
                <w:b/>
                <w:sz w:val="21"/>
                <w:szCs w:val="21"/>
                <w:shd w:val="clear" w:color="auto" w:fill="ffffff"/>
              </w:rPr>
            </w:r>
            <w:r/>
          </w:p>
        </w:tc>
        <w:tc>
          <w:tcPr>
            <w:tcW w:w="2025" w:type="dxa"/>
            <w:vAlign w:val="center"/>
            <w:textDirection w:val="lrTb"/>
            <w:noWrap w:val="false"/>
          </w:tcPr>
          <w:p>
            <w:pPr>
              <w:jc w:val="center"/>
              <w:widowControl/>
              <w:rPr>
                <w:rFonts w:hint="eastAsia" w:ascii="宋体" w:hAnsi="宋体" w:eastAsia="宋体" w:cs="宋体"/>
                <w:b/>
                <w:sz w:val="21"/>
                <w:szCs w:val="21"/>
                <w:shd w:val="clear" w:color="auto" w:fill="ffffff"/>
              </w:rPr>
            </w:pPr>
            <w:r>
              <w:rPr>
                <w:rFonts w:hint="eastAsia" w:ascii="宋体" w:hAnsi="宋体" w:eastAsia="宋体" w:cs="宋体"/>
                <w:b/>
                <w:sz w:val="21"/>
                <w:szCs w:val="21"/>
                <w:shd w:val="clear" w:color="auto" w:fill="ffffff"/>
              </w:rPr>
            </w:r>
            <w:r/>
          </w:p>
        </w:tc>
        <w:tc>
          <w:tcPr>
            <w:tcW w:w="1470" w:type="dxa"/>
            <w:vAlign w:val="center"/>
            <w:textDirection w:val="lrTb"/>
            <w:noWrap w:val="false"/>
          </w:tcPr>
          <w:p>
            <w:pPr>
              <w:jc w:val="center"/>
              <w:widowControl/>
              <w:rPr>
                <w:rFonts w:hint="eastAsia" w:ascii="宋体" w:hAnsi="宋体" w:eastAsia="宋体" w:cs="宋体"/>
                <w:b/>
                <w:sz w:val="21"/>
                <w:szCs w:val="21"/>
                <w:shd w:val="clear" w:color="auto" w:fill="ffffff"/>
              </w:rPr>
            </w:pPr>
            <w:r>
              <w:rPr>
                <w:rFonts w:hint="eastAsia" w:ascii="宋体" w:hAnsi="宋体" w:eastAsia="宋体" w:cs="宋体"/>
                <w:b/>
                <w:sz w:val="21"/>
                <w:szCs w:val="21"/>
                <w:shd w:val="clear" w:color="auto" w:fill="ffffff"/>
              </w:rPr>
            </w:r>
            <w:r/>
          </w:p>
        </w:tc>
        <w:tc>
          <w:tcPr>
            <w:tcW w:w="1980" w:type="dxa"/>
            <w:vAlign w:val="center"/>
            <w:textDirection w:val="lrTb"/>
            <w:noWrap w:val="false"/>
          </w:tcPr>
          <w:p>
            <w:pPr>
              <w:jc w:val="center"/>
              <w:widowControl/>
              <w:rPr>
                <w:rFonts w:hint="eastAsia" w:ascii="宋体" w:hAnsi="宋体" w:eastAsia="宋体" w:cs="宋体"/>
                <w:b/>
                <w:sz w:val="21"/>
                <w:szCs w:val="21"/>
                <w:shd w:val="clear" w:color="auto" w:fill="ffffff"/>
              </w:rPr>
            </w:pPr>
            <w:r>
              <w:rPr>
                <w:rFonts w:hint="eastAsia" w:ascii="宋体" w:hAnsi="宋体" w:eastAsia="宋体" w:cs="宋体"/>
                <w:b/>
                <w:sz w:val="21"/>
                <w:szCs w:val="21"/>
                <w:shd w:val="clear" w:color="auto" w:fill="ffffff"/>
              </w:rPr>
            </w:r>
            <w:r/>
          </w:p>
        </w:tc>
        <w:tc>
          <w:tcPr>
            <w:tcW w:w="1610" w:type="dxa"/>
            <w:vAlign w:val="center"/>
            <w:textDirection w:val="lrTb"/>
            <w:noWrap w:val="false"/>
          </w:tcPr>
          <w:p>
            <w:pPr>
              <w:jc w:val="center"/>
              <w:widowControl/>
              <w:rPr>
                <w:rFonts w:hint="eastAsia" w:ascii="宋体" w:hAnsi="宋体" w:eastAsia="宋体" w:cs="宋体"/>
                <w:b/>
                <w:sz w:val="21"/>
                <w:szCs w:val="21"/>
                <w:shd w:val="clear" w:color="auto" w:fill="ffffff"/>
              </w:rPr>
            </w:pPr>
            <w:r>
              <w:rPr>
                <w:rFonts w:hint="eastAsia" w:ascii="宋体" w:hAnsi="宋体" w:eastAsia="宋体" w:cs="宋体"/>
                <w:b/>
                <w:sz w:val="21"/>
                <w:szCs w:val="21"/>
                <w:shd w:val="clear" w:color="auto" w:fill="ffffff"/>
              </w:rPr>
            </w:r>
            <w:r/>
          </w:p>
        </w:tc>
      </w:tr>
      <w:tr>
        <w:trPr>
          <w:jc w:val="center"/>
          <w:trHeight w:val="850"/>
        </w:trPr>
        <w:tc>
          <w:tcPr>
            <w:tcW w:w="1410" w:type="dxa"/>
            <w:vAlign w:val="center"/>
            <w:textDirection w:val="lrTb"/>
            <w:noWrap w:val="false"/>
          </w:tcPr>
          <w:p>
            <w:pPr>
              <w:jc w:val="center"/>
              <w:widowControl/>
              <w:rPr>
                <w:rFonts w:hint="eastAsia" w:ascii="宋体" w:hAnsi="宋体" w:eastAsia="宋体" w:cs="宋体"/>
                <w:b/>
                <w:sz w:val="21"/>
                <w:szCs w:val="21"/>
                <w:shd w:val="clear" w:color="auto" w:fill="ffffff"/>
              </w:rPr>
            </w:pPr>
            <w:r>
              <w:rPr>
                <w:rFonts w:hint="eastAsia" w:ascii="宋体" w:hAnsi="宋体" w:eastAsia="宋体" w:cs="宋体"/>
                <w:b/>
                <w:sz w:val="21"/>
                <w:szCs w:val="21"/>
                <w:shd w:val="clear" w:color="auto" w:fill="ffffff"/>
              </w:rPr>
            </w:r>
            <w:r/>
          </w:p>
        </w:tc>
        <w:tc>
          <w:tcPr>
            <w:tcW w:w="2310" w:type="dxa"/>
            <w:vAlign w:val="center"/>
            <w:textDirection w:val="lrTb"/>
            <w:noWrap w:val="false"/>
          </w:tcPr>
          <w:p>
            <w:pPr>
              <w:jc w:val="center"/>
              <w:widowControl/>
              <w:rPr>
                <w:rFonts w:hint="eastAsia" w:ascii="宋体" w:hAnsi="宋体" w:eastAsia="宋体" w:cs="宋体"/>
                <w:b/>
                <w:sz w:val="21"/>
                <w:szCs w:val="21"/>
                <w:shd w:val="clear" w:color="auto" w:fill="ffffff"/>
              </w:rPr>
            </w:pPr>
            <w:r>
              <w:rPr>
                <w:rFonts w:hint="eastAsia" w:ascii="宋体" w:hAnsi="宋体" w:eastAsia="宋体" w:cs="宋体"/>
                <w:b/>
                <w:sz w:val="21"/>
                <w:szCs w:val="21"/>
                <w:shd w:val="clear" w:color="auto" w:fill="ffffff"/>
              </w:rPr>
            </w:r>
            <w:r/>
          </w:p>
        </w:tc>
        <w:tc>
          <w:tcPr>
            <w:tcW w:w="2025" w:type="dxa"/>
            <w:vAlign w:val="center"/>
            <w:textDirection w:val="lrTb"/>
            <w:noWrap w:val="false"/>
          </w:tcPr>
          <w:p>
            <w:pPr>
              <w:jc w:val="center"/>
              <w:widowControl/>
              <w:rPr>
                <w:rFonts w:hint="eastAsia" w:ascii="宋体" w:hAnsi="宋体" w:eastAsia="宋体" w:cs="宋体"/>
                <w:b/>
                <w:sz w:val="21"/>
                <w:szCs w:val="21"/>
                <w:shd w:val="clear" w:color="auto" w:fill="ffffff"/>
              </w:rPr>
            </w:pPr>
            <w:r>
              <w:rPr>
                <w:rFonts w:hint="eastAsia" w:ascii="宋体" w:hAnsi="宋体" w:eastAsia="宋体" w:cs="宋体"/>
                <w:b/>
                <w:sz w:val="21"/>
                <w:szCs w:val="21"/>
                <w:shd w:val="clear" w:color="auto" w:fill="ffffff"/>
              </w:rPr>
            </w:r>
            <w:r/>
          </w:p>
        </w:tc>
        <w:tc>
          <w:tcPr>
            <w:tcW w:w="1470" w:type="dxa"/>
            <w:vAlign w:val="center"/>
            <w:textDirection w:val="lrTb"/>
            <w:noWrap w:val="false"/>
          </w:tcPr>
          <w:p>
            <w:pPr>
              <w:jc w:val="center"/>
              <w:widowControl/>
              <w:rPr>
                <w:rFonts w:hint="eastAsia" w:ascii="宋体" w:hAnsi="宋体" w:eastAsia="宋体" w:cs="宋体"/>
                <w:b/>
                <w:sz w:val="21"/>
                <w:szCs w:val="21"/>
                <w:shd w:val="clear" w:color="auto" w:fill="ffffff"/>
              </w:rPr>
            </w:pPr>
            <w:r>
              <w:rPr>
                <w:rFonts w:hint="eastAsia" w:ascii="宋体" w:hAnsi="宋体" w:eastAsia="宋体" w:cs="宋体"/>
                <w:b/>
                <w:sz w:val="21"/>
                <w:szCs w:val="21"/>
                <w:shd w:val="clear" w:color="auto" w:fill="ffffff"/>
              </w:rPr>
            </w:r>
            <w:r/>
          </w:p>
        </w:tc>
        <w:tc>
          <w:tcPr>
            <w:tcW w:w="1980" w:type="dxa"/>
            <w:vAlign w:val="center"/>
            <w:textDirection w:val="lrTb"/>
            <w:noWrap w:val="false"/>
          </w:tcPr>
          <w:p>
            <w:pPr>
              <w:jc w:val="center"/>
              <w:widowControl/>
              <w:rPr>
                <w:rFonts w:hint="eastAsia" w:ascii="宋体" w:hAnsi="宋体" w:eastAsia="宋体" w:cs="宋体"/>
                <w:b/>
                <w:sz w:val="21"/>
                <w:szCs w:val="21"/>
                <w:shd w:val="clear" w:color="auto" w:fill="ffffff"/>
              </w:rPr>
            </w:pPr>
            <w:r>
              <w:rPr>
                <w:rFonts w:hint="eastAsia" w:ascii="宋体" w:hAnsi="宋体" w:eastAsia="宋体" w:cs="宋体"/>
                <w:b/>
                <w:sz w:val="21"/>
                <w:szCs w:val="21"/>
                <w:shd w:val="clear" w:color="auto" w:fill="ffffff"/>
              </w:rPr>
            </w:r>
            <w:r/>
          </w:p>
        </w:tc>
        <w:tc>
          <w:tcPr>
            <w:tcW w:w="1610" w:type="dxa"/>
            <w:vAlign w:val="center"/>
            <w:textDirection w:val="lrTb"/>
            <w:noWrap w:val="false"/>
          </w:tcPr>
          <w:p>
            <w:pPr>
              <w:jc w:val="center"/>
              <w:widowControl/>
              <w:rPr>
                <w:rFonts w:hint="eastAsia" w:ascii="宋体" w:hAnsi="宋体" w:eastAsia="宋体" w:cs="宋体"/>
                <w:b/>
                <w:sz w:val="21"/>
                <w:szCs w:val="21"/>
                <w:shd w:val="clear" w:color="auto" w:fill="ffffff"/>
              </w:rPr>
            </w:pPr>
            <w:r>
              <w:rPr>
                <w:rFonts w:hint="eastAsia" w:ascii="宋体" w:hAnsi="宋体" w:eastAsia="宋体" w:cs="宋体"/>
                <w:b/>
                <w:sz w:val="21"/>
                <w:szCs w:val="21"/>
                <w:shd w:val="clear" w:color="auto" w:fill="ffffff"/>
              </w:rPr>
            </w:r>
            <w:r/>
          </w:p>
        </w:tc>
      </w:tr>
      <w:tr>
        <w:trPr>
          <w:jc w:val="center"/>
          <w:trHeight w:val="850"/>
        </w:trPr>
        <w:tc>
          <w:tcPr>
            <w:tcW w:w="1410" w:type="dxa"/>
            <w:vAlign w:val="center"/>
            <w:textDirection w:val="lrTb"/>
            <w:noWrap w:val="false"/>
          </w:tcPr>
          <w:p>
            <w:pPr>
              <w:jc w:val="center"/>
              <w:widowControl/>
              <w:rPr>
                <w:rFonts w:hint="eastAsia" w:ascii="宋体" w:hAnsi="宋体" w:eastAsia="宋体" w:cs="宋体"/>
                <w:b/>
                <w:sz w:val="21"/>
                <w:szCs w:val="21"/>
                <w:shd w:val="clear" w:color="auto" w:fill="ffffff"/>
              </w:rPr>
            </w:pPr>
            <w:r>
              <w:rPr>
                <w:rFonts w:hint="eastAsia" w:ascii="宋体" w:hAnsi="宋体" w:eastAsia="宋体" w:cs="宋体"/>
                <w:b/>
                <w:sz w:val="21"/>
                <w:szCs w:val="21"/>
                <w:shd w:val="clear" w:color="auto" w:fill="ffffff"/>
              </w:rPr>
            </w:r>
            <w:r/>
          </w:p>
        </w:tc>
        <w:tc>
          <w:tcPr>
            <w:tcW w:w="2310" w:type="dxa"/>
            <w:vAlign w:val="center"/>
            <w:textDirection w:val="lrTb"/>
            <w:noWrap w:val="false"/>
          </w:tcPr>
          <w:p>
            <w:pPr>
              <w:jc w:val="center"/>
              <w:widowControl/>
              <w:rPr>
                <w:rFonts w:hint="eastAsia" w:ascii="宋体" w:hAnsi="宋体" w:eastAsia="宋体" w:cs="宋体"/>
                <w:b/>
                <w:sz w:val="21"/>
                <w:szCs w:val="21"/>
                <w:shd w:val="clear" w:color="auto" w:fill="ffffff"/>
              </w:rPr>
            </w:pPr>
            <w:r>
              <w:rPr>
                <w:rFonts w:hint="eastAsia" w:ascii="宋体" w:hAnsi="宋体" w:eastAsia="宋体" w:cs="宋体"/>
                <w:b/>
                <w:sz w:val="21"/>
                <w:szCs w:val="21"/>
                <w:shd w:val="clear" w:color="auto" w:fill="ffffff"/>
              </w:rPr>
            </w:r>
            <w:r/>
          </w:p>
        </w:tc>
        <w:tc>
          <w:tcPr>
            <w:tcW w:w="2025" w:type="dxa"/>
            <w:vAlign w:val="center"/>
            <w:textDirection w:val="lrTb"/>
            <w:noWrap w:val="false"/>
          </w:tcPr>
          <w:p>
            <w:pPr>
              <w:jc w:val="center"/>
              <w:widowControl/>
              <w:rPr>
                <w:rFonts w:hint="eastAsia" w:ascii="宋体" w:hAnsi="宋体" w:eastAsia="宋体" w:cs="宋体"/>
                <w:b/>
                <w:sz w:val="21"/>
                <w:szCs w:val="21"/>
                <w:shd w:val="clear" w:color="auto" w:fill="ffffff"/>
              </w:rPr>
            </w:pPr>
            <w:r>
              <w:rPr>
                <w:rFonts w:hint="eastAsia" w:ascii="宋体" w:hAnsi="宋体" w:eastAsia="宋体" w:cs="宋体"/>
                <w:b/>
                <w:sz w:val="21"/>
                <w:szCs w:val="21"/>
                <w:shd w:val="clear" w:color="auto" w:fill="ffffff"/>
              </w:rPr>
            </w:r>
            <w:r/>
          </w:p>
        </w:tc>
        <w:tc>
          <w:tcPr>
            <w:tcW w:w="1470" w:type="dxa"/>
            <w:vAlign w:val="center"/>
            <w:textDirection w:val="lrTb"/>
            <w:noWrap w:val="false"/>
          </w:tcPr>
          <w:p>
            <w:pPr>
              <w:jc w:val="center"/>
              <w:widowControl/>
              <w:rPr>
                <w:rFonts w:hint="eastAsia" w:ascii="宋体" w:hAnsi="宋体" w:eastAsia="宋体" w:cs="宋体"/>
                <w:b/>
                <w:sz w:val="21"/>
                <w:szCs w:val="21"/>
                <w:shd w:val="clear" w:color="auto" w:fill="ffffff"/>
              </w:rPr>
            </w:pPr>
            <w:r>
              <w:rPr>
                <w:rFonts w:hint="eastAsia" w:ascii="宋体" w:hAnsi="宋体" w:eastAsia="宋体" w:cs="宋体"/>
                <w:b/>
                <w:sz w:val="21"/>
                <w:szCs w:val="21"/>
                <w:shd w:val="clear" w:color="auto" w:fill="ffffff"/>
              </w:rPr>
            </w:r>
            <w:r/>
          </w:p>
        </w:tc>
        <w:tc>
          <w:tcPr>
            <w:tcW w:w="1980" w:type="dxa"/>
            <w:vAlign w:val="center"/>
            <w:textDirection w:val="lrTb"/>
            <w:noWrap w:val="false"/>
          </w:tcPr>
          <w:p>
            <w:pPr>
              <w:jc w:val="center"/>
              <w:widowControl/>
              <w:rPr>
                <w:rFonts w:hint="eastAsia" w:ascii="宋体" w:hAnsi="宋体" w:eastAsia="宋体" w:cs="宋体"/>
                <w:b/>
                <w:sz w:val="21"/>
                <w:szCs w:val="21"/>
                <w:shd w:val="clear" w:color="auto" w:fill="ffffff"/>
              </w:rPr>
            </w:pPr>
            <w:r>
              <w:rPr>
                <w:rFonts w:hint="eastAsia" w:ascii="宋体" w:hAnsi="宋体" w:eastAsia="宋体" w:cs="宋体"/>
                <w:b/>
                <w:sz w:val="21"/>
                <w:szCs w:val="21"/>
                <w:shd w:val="clear" w:color="auto" w:fill="ffffff"/>
              </w:rPr>
            </w:r>
            <w:r/>
          </w:p>
        </w:tc>
        <w:tc>
          <w:tcPr>
            <w:tcW w:w="1610" w:type="dxa"/>
            <w:vAlign w:val="center"/>
            <w:textDirection w:val="lrTb"/>
            <w:noWrap w:val="false"/>
          </w:tcPr>
          <w:p>
            <w:pPr>
              <w:jc w:val="center"/>
              <w:widowControl/>
              <w:rPr>
                <w:rFonts w:hint="eastAsia" w:ascii="宋体" w:hAnsi="宋体" w:eastAsia="宋体" w:cs="宋体"/>
                <w:b/>
                <w:sz w:val="21"/>
                <w:szCs w:val="21"/>
                <w:shd w:val="clear" w:color="auto" w:fill="ffffff"/>
              </w:rPr>
            </w:pPr>
            <w:r>
              <w:rPr>
                <w:rFonts w:hint="eastAsia" w:ascii="宋体" w:hAnsi="宋体" w:eastAsia="宋体" w:cs="宋体"/>
                <w:b/>
                <w:sz w:val="21"/>
                <w:szCs w:val="21"/>
                <w:shd w:val="clear" w:color="auto" w:fill="ffffff"/>
              </w:rPr>
            </w:r>
            <w:r/>
          </w:p>
        </w:tc>
      </w:tr>
      <w:tr>
        <w:trPr>
          <w:jc w:val="center"/>
          <w:trHeight w:val="850"/>
        </w:trPr>
        <w:tc>
          <w:tcPr>
            <w:tcW w:w="1410" w:type="dxa"/>
            <w:vAlign w:val="center"/>
            <w:textDirection w:val="lrTb"/>
            <w:noWrap w:val="false"/>
          </w:tcPr>
          <w:p>
            <w:pPr>
              <w:jc w:val="center"/>
              <w:widowControl/>
              <w:rPr>
                <w:rFonts w:hint="eastAsia" w:ascii="宋体" w:hAnsi="宋体" w:eastAsia="宋体" w:cs="宋体"/>
                <w:b/>
                <w:sz w:val="21"/>
                <w:szCs w:val="21"/>
                <w:shd w:val="clear" w:color="auto" w:fill="ffffff"/>
              </w:rPr>
            </w:pPr>
            <w:r>
              <w:rPr>
                <w:rFonts w:hint="eastAsia" w:ascii="宋体" w:hAnsi="宋体" w:eastAsia="宋体" w:cs="宋体"/>
                <w:b/>
                <w:sz w:val="21"/>
                <w:szCs w:val="21"/>
                <w:shd w:val="clear" w:color="auto" w:fill="ffffff"/>
              </w:rPr>
            </w:r>
            <w:r/>
          </w:p>
        </w:tc>
        <w:tc>
          <w:tcPr>
            <w:tcW w:w="2310" w:type="dxa"/>
            <w:vAlign w:val="center"/>
            <w:textDirection w:val="lrTb"/>
            <w:noWrap w:val="false"/>
          </w:tcPr>
          <w:p>
            <w:pPr>
              <w:jc w:val="center"/>
              <w:widowControl/>
              <w:rPr>
                <w:rFonts w:hint="eastAsia" w:ascii="宋体" w:hAnsi="宋体" w:eastAsia="宋体" w:cs="宋体"/>
                <w:b/>
                <w:sz w:val="21"/>
                <w:szCs w:val="21"/>
                <w:shd w:val="clear" w:color="auto" w:fill="ffffff"/>
              </w:rPr>
            </w:pPr>
            <w:r>
              <w:rPr>
                <w:rFonts w:hint="eastAsia" w:ascii="宋体" w:hAnsi="宋体" w:eastAsia="宋体" w:cs="宋体"/>
                <w:b/>
                <w:sz w:val="21"/>
                <w:szCs w:val="21"/>
                <w:shd w:val="clear" w:color="auto" w:fill="ffffff"/>
              </w:rPr>
            </w:r>
            <w:r/>
          </w:p>
        </w:tc>
        <w:tc>
          <w:tcPr>
            <w:tcW w:w="2025" w:type="dxa"/>
            <w:vAlign w:val="center"/>
            <w:textDirection w:val="lrTb"/>
            <w:noWrap w:val="false"/>
          </w:tcPr>
          <w:p>
            <w:pPr>
              <w:jc w:val="center"/>
              <w:widowControl/>
              <w:rPr>
                <w:rFonts w:hint="eastAsia" w:ascii="宋体" w:hAnsi="宋体" w:eastAsia="宋体" w:cs="宋体"/>
                <w:b/>
                <w:sz w:val="21"/>
                <w:szCs w:val="21"/>
                <w:shd w:val="clear" w:color="auto" w:fill="ffffff"/>
              </w:rPr>
            </w:pPr>
            <w:r>
              <w:rPr>
                <w:rFonts w:hint="eastAsia" w:ascii="宋体" w:hAnsi="宋体" w:eastAsia="宋体" w:cs="宋体"/>
                <w:b/>
                <w:sz w:val="21"/>
                <w:szCs w:val="21"/>
                <w:shd w:val="clear" w:color="auto" w:fill="ffffff"/>
              </w:rPr>
            </w:r>
            <w:r/>
          </w:p>
        </w:tc>
        <w:tc>
          <w:tcPr>
            <w:tcW w:w="1470" w:type="dxa"/>
            <w:vAlign w:val="center"/>
            <w:textDirection w:val="lrTb"/>
            <w:noWrap w:val="false"/>
          </w:tcPr>
          <w:p>
            <w:pPr>
              <w:jc w:val="center"/>
              <w:widowControl/>
              <w:rPr>
                <w:rFonts w:hint="eastAsia" w:ascii="宋体" w:hAnsi="宋体" w:eastAsia="宋体" w:cs="宋体"/>
                <w:b/>
                <w:sz w:val="21"/>
                <w:szCs w:val="21"/>
                <w:shd w:val="clear" w:color="auto" w:fill="ffffff"/>
              </w:rPr>
            </w:pPr>
            <w:r>
              <w:rPr>
                <w:rFonts w:hint="eastAsia" w:ascii="宋体" w:hAnsi="宋体" w:eastAsia="宋体" w:cs="宋体"/>
                <w:b/>
                <w:sz w:val="21"/>
                <w:szCs w:val="21"/>
                <w:shd w:val="clear" w:color="auto" w:fill="ffffff"/>
              </w:rPr>
            </w:r>
            <w:r/>
          </w:p>
        </w:tc>
        <w:tc>
          <w:tcPr>
            <w:tcW w:w="1980" w:type="dxa"/>
            <w:vAlign w:val="center"/>
            <w:textDirection w:val="lrTb"/>
            <w:noWrap w:val="false"/>
          </w:tcPr>
          <w:p>
            <w:pPr>
              <w:jc w:val="center"/>
              <w:widowControl/>
              <w:rPr>
                <w:rFonts w:hint="eastAsia" w:ascii="宋体" w:hAnsi="宋体" w:eastAsia="宋体" w:cs="宋体"/>
                <w:b/>
                <w:sz w:val="21"/>
                <w:szCs w:val="21"/>
                <w:shd w:val="clear" w:color="auto" w:fill="ffffff"/>
              </w:rPr>
            </w:pPr>
            <w:r>
              <w:rPr>
                <w:rFonts w:hint="eastAsia" w:ascii="宋体" w:hAnsi="宋体" w:eastAsia="宋体" w:cs="宋体"/>
                <w:b/>
                <w:sz w:val="21"/>
                <w:szCs w:val="21"/>
                <w:shd w:val="clear" w:color="auto" w:fill="ffffff"/>
              </w:rPr>
            </w:r>
            <w:r/>
          </w:p>
        </w:tc>
        <w:tc>
          <w:tcPr>
            <w:tcW w:w="1610" w:type="dxa"/>
            <w:vAlign w:val="center"/>
            <w:textDirection w:val="lrTb"/>
            <w:noWrap w:val="false"/>
          </w:tcPr>
          <w:p>
            <w:pPr>
              <w:jc w:val="center"/>
              <w:widowControl/>
              <w:rPr>
                <w:rFonts w:hint="eastAsia" w:ascii="宋体" w:hAnsi="宋体" w:eastAsia="宋体" w:cs="宋体"/>
                <w:b/>
                <w:sz w:val="21"/>
                <w:szCs w:val="21"/>
                <w:shd w:val="clear" w:color="auto" w:fill="ffffff"/>
              </w:rPr>
            </w:pPr>
            <w:r>
              <w:rPr>
                <w:rFonts w:hint="eastAsia" w:ascii="宋体" w:hAnsi="宋体" w:eastAsia="宋体" w:cs="宋体"/>
                <w:b/>
                <w:sz w:val="21"/>
                <w:szCs w:val="21"/>
                <w:shd w:val="clear" w:color="auto" w:fill="ffffff"/>
              </w:rPr>
            </w:r>
            <w:r/>
          </w:p>
        </w:tc>
      </w:tr>
      <w:tr>
        <w:trPr>
          <w:jc w:val="center"/>
          <w:trHeight w:val="850"/>
        </w:trPr>
        <w:tc>
          <w:tcPr>
            <w:tcW w:w="1410" w:type="dxa"/>
            <w:vAlign w:val="center"/>
            <w:textDirection w:val="lrTb"/>
            <w:noWrap w:val="false"/>
          </w:tcPr>
          <w:p>
            <w:pPr>
              <w:jc w:val="center"/>
              <w:widowControl/>
              <w:rPr>
                <w:rFonts w:hint="eastAsia" w:ascii="宋体" w:hAnsi="宋体" w:eastAsia="宋体" w:cs="宋体"/>
                <w:b/>
                <w:sz w:val="21"/>
                <w:szCs w:val="21"/>
                <w:shd w:val="clear" w:color="auto" w:fill="ffffff"/>
              </w:rPr>
            </w:pPr>
            <w:r>
              <w:rPr>
                <w:rFonts w:hint="eastAsia" w:ascii="宋体" w:hAnsi="宋体" w:eastAsia="宋体" w:cs="宋体"/>
                <w:b/>
                <w:sz w:val="21"/>
                <w:szCs w:val="21"/>
                <w:shd w:val="clear" w:color="auto" w:fill="ffffff"/>
              </w:rPr>
            </w:r>
            <w:r/>
          </w:p>
        </w:tc>
        <w:tc>
          <w:tcPr>
            <w:tcW w:w="2310" w:type="dxa"/>
            <w:vAlign w:val="center"/>
            <w:textDirection w:val="lrTb"/>
            <w:noWrap w:val="false"/>
          </w:tcPr>
          <w:p>
            <w:pPr>
              <w:jc w:val="center"/>
              <w:widowControl/>
              <w:rPr>
                <w:rFonts w:hint="eastAsia" w:ascii="宋体" w:hAnsi="宋体" w:eastAsia="宋体" w:cs="宋体"/>
                <w:b/>
                <w:sz w:val="21"/>
                <w:szCs w:val="21"/>
                <w:shd w:val="clear" w:color="auto" w:fill="ffffff"/>
              </w:rPr>
            </w:pPr>
            <w:r>
              <w:rPr>
                <w:rFonts w:hint="eastAsia" w:ascii="宋体" w:hAnsi="宋体" w:eastAsia="宋体" w:cs="宋体"/>
                <w:b/>
                <w:sz w:val="21"/>
                <w:szCs w:val="21"/>
                <w:shd w:val="clear" w:color="auto" w:fill="ffffff"/>
              </w:rPr>
            </w:r>
            <w:r/>
          </w:p>
        </w:tc>
        <w:tc>
          <w:tcPr>
            <w:tcW w:w="2025" w:type="dxa"/>
            <w:vAlign w:val="center"/>
            <w:textDirection w:val="lrTb"/>
            <w:noWrap w:val="false"/>
          </w:tcPr>
          <w:p>
            <w:pPr>
              <w:jc w:val="center"/>
              <w:widowControl/>
              <w:rPr>
                <w:rFonts w:hint="eastAsia" w:ascii="宋体" w:hAnsi="宋体" w:eastAsia="宋体" w:cs="宋体"/>
                <w:b/>
                <w:sz w:val="21"/>
                <w:szCs w:val="21"/>
                <w:shd w:val="clear" w:color="auto" w:fill="ffffff"/>
              </w:rPr>
            </w:pPr>
            <w:r>
              <w:rPr>
                <w:rFonts w:hint="eastAsia" w:ascii="宋体" w:hAnsi="宋体" w:eastAsia="宋体" w:cs="宋体"/>
                <w:b/>
                <w:sz w:val="21"/>
                <w:szCs w:val="21"/>
                <w:shd w:val="clear" w:color="auto" w:fill="ffffff"/>
              </w:rPr>
            </w:r>
            <w:r/>
          </w:p>
        </w:tc>
        <w:tc>
          <w:tcPr>
            <w:tcW w:w="1470" w:type="dxa"/>
            <w:vAlign w:val="center"/>
            <w:textDirection w:val="lrTb"/>
            <w:noWrap w:val="false"/>
          </w:tcPr>
          <w:p>
            <w:pPr>
              <w:jc w:val="center"/>
              <w:widowControl/>
              <w:rPr>
                <w:rFonts w:hint="eastAsia" w:ascii="宋体" w:hAnsi="宋体" w:eastAsia="宋体" w:cs="宋体"/>
                <w:b/>
                <w:sz w:val="21"/>
                <w:szCs w:val="21"/>
                <w:shd w:val="clear" w:color="auto" w:fill="ffffff"/>
              </w:rPr>
            </w:pPr>
            <w:r>
              <w:rPr>
                <w:rFonts w:hint="eastAsia" w:ascii="宋体" w:hAnsi="宋体" w:eastAsia="宋体" w:cs="宋体"/>
                <w:b/>
                <w:sz w:val="21"/>
                <w:szCs w:val="21"/>
                <w:shd w:val="clear" w:color="auto" w:fill="ffffff"/>
              </w:rPr>
            </w:r>
            <w:r/>
          </w:p>
        </w:tc>
        <w:tc>
          <w:tcPr>
            <w:tcW w:w="1980" w:type="dxa"/>
            <w:vAlign w:val="center"/>
            <w:textDirection w:val="lrTb"/>
            <w:noWrap w:val="false"/>
          </w:tcPr>
          <w:p>
            <w:pPr>
              <w:jc w:val="center"/>
              <w:widowControl/>
              <w:rPr>
                <w:rFonts w:hint="eastAsia" w:ascii="宋体" w:hAnsi="宋体" w:eastAsia="宋体" w:cs="宋体"/>
                <w:b/>
                <w:sz w:val="21"/>
                <w:szCs w:val="21"/>
                <w:shd w:val="clear" w:color="auto" w:fill="ffffff"/>
              </w:rPr>
            </w:pPr>
            <w:r>
              <w:rPr>
                <w:rFonts w:hint="eastAsia" w:ascii="宋体" w:hAnsi="宋体" w:eastAsia="宋体" w:cs="宋体"/>
                <w:b/>
                <w:sz w:val="21"/>
                <w:szCs w:val="21"/>
                <w:shd w:val="clear" w:color="auto" w:fill="ffffff"/>
              </w:rPr>
            </w:r>
            <w:r/>
          </w:p>
        </w:tc>
        <w:tc>
          <w:tcPr>
            <w:tcW w:w="1610" w:type="dxa"/>
            <w:vAlign w:val="center"/>
            <w:textDirection w:val="lrTb"/>
            <w:noWrap w:val="false"/>
          </w:tcPr>
          <w:p>
            <w:pPr>
              <w:jc w:val="center"/>
              <w:widowControl/>
              <w:rPr>
                <w:rFonts w:hint="eastAsia" w:ascii="宋体" w:hAnsi="宋体" w:eastAsia="宋体" w:cs="宋体"/>
                <w:b/>
                <w:sz w:val="21"/>
                <w:szCs w:val="21"/>
                <w:shd w:val="clear" w:color="auto" w:fill="ffffff"/>
              </w:rPr>
            </w:pPr>
            <w:r>
              <w:rPr>
                <w:rFonts w:hint="eastAsia" w:ascii="宋体" w:hAnsi="宋体" w:eastAsia="宋体" w:cs="宋体"/>
                <w:b/>
                <w:sz w:val="21"/>
                <w:szCs w:val="21"/>
                <w:shd w:val="clear" w:color="auto" w:fill="ffffff"/>
              </w:rPr>
            </w:r>
            <w:r/>
          </w:p>
        </w:tc>
      </w:tr>
    </w:tbl>
    <w:p>
      <w:pPr>
        <w:ind w:firstLine="482"/>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注：1、本表仅需填写对投标人（供应商）有直接控股、管理关系的单位情况。投标人（供应商）应按上表要求据实填写</w:t>
      </w:r>
      <w:r>
        <w:rPr>
          <w:rFonts w:hint="eastAsia" w:ascii="宋体" w:hAnsi="宋体" w:eastAsia="宋体" w:cs="宋体"/>
          <w:b/>
          <w:sz w:val="24"/>
          <w:shd w:val="clear" w:color="auto" w:fill="ffffff"/>
        </w:rPr>
        <w:t xml:space="preserve">，</w:t>
      </w:r>
      <w:r>
        <w:rPr>
          <w:rFonts w:hint="eastAsia" w:ascii="宋体" w:hAnsi="宋体" w:eastAsia="宋体" w:cs="宋体"/>
          <w:b/>
          <w:sz w:val="24"/>
          <w:szCs w:val="24"/>
          <w:shd w:val="clear" w:color="auto" w:fill="ffffff"/>
        </w:rPr>
        <w:t xml:space="preserve">如填写“无”或不填写，均视为投标人（供应商）声明不存在有关情形。</w:t>
      </w:r>
      <w:r/>
    </w:p>
    <w:p>
      <w:pPr>
        <w:pStyle w:val="951"/>
        <w:ind w:left="0" w:firstLine="482"/>
        <w:spacing w:line="360" w:lineRule="auto"/>
        <w:rPr>
          <w:rFonts w:hint="eastAsia" w:ascii="宋体" w:hAnsi="宋体" w:eastAsia="宋体" w:cs="宋体"/>
        </w:rPr>
      </w:pPr>
      <w:r>
        <w:rPr>
          <w:rFonts w:hint="eastAsia" w:ascii="宋体" w:hAnsi="宋体" w:eastAsia="宋体" w:cs="宋体"/>
          <w:b/>
          <w:szCs w:val="24"/>
          <w:shd w:val="clear" w:color="auto" w:fill="ffffff"/>
        </w:rPr>
        <w:t xml:space="preserve">2、其中“直接控股”是指投标人（供应商）与大型企业之间存在直接投资并控股（非普通持股）的关系。</w:t>
      </w:r>
      <w:r/>
    </w:p>
    <w:p>
      <w:pPr>
        <w:pStyle w:val="972"/>
        <w:ind w:firstLine="480"/>
        <w:jc w:val="left"/>
        <w:spacing w:line="360" w:lineRule="auto"/>
        <w:rPr>
          <w:rFonts w:hint="eastAsia" w:hAnsi="宋体" w:eastAsia="宋体" w:cs="宋体"/>
          <w:sz w:val="24"/>
          <w:szCs w:val="24"/>
        </w:rPr>
      </w:pPr>
      <w:r>
        <w:rPr>
          <w:rFonts w:hint="eastAsia" w:hAnsi="宋体" w:eastAsia="宋体" w:cs="宋体"/>
          <w:sz w:val="24"/>
          <w:szCs w:val="24"/>
        </w:rPr>
      </w:r>
      <w:r/>
    </w:p>
    <w:p>
      <w:pPr>
        <w:pStyle w:val="972"/>
        <w:ind w:firstLine="480"/>
        <w:jc w:val="left"/>
        <w:spacing w:line="360" w:lineRule="auto"/>
        <w:rPr>
          <w:rFonts w:hint="eastAsia" w:hAnsi="宋体" w:eastAsia="宋体" w:cs="宋体"/>
          <w:sz w:val="24"/>
          <w:szCs w:val="24"/>
        </w:rPr>
      </w:pPr>
      <w:r>
        <w:rPr>
          <w:rFonts w:hint="eastAsia" w:hAnsi="宋体" w:eastAsia="宋体" w:cs="宋体"/>
          <w:sz w:val="24"/>
          <w:szCs w:val="24"/>
        </w:rPr>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pStyle w:val="972"/>
        <w:ind w:firstLine="6120"/>
        <w:spacing w:line="360" w:lineRule="exact"/>
        <w:rPr>
          <w:rFonts w:hint="eastAsia" w:hAnsi="宋体" w:eastAsia="宋体" w:cs="宋体"/>
          <w:sz w:val="24"/>
          <w:szCs w:val="24"/>
        </w:rPr>
      </w:pPr>
      <w:r>
        <w:rPr>
          <w:rFonts w:hint="eastAsia" w:hAnsi="宋体" w:eastAsia="宋体" w:cs="宋体"/>
          <w:sz w:val="24"/>
          <w:szCs w:val="24"/>
        </w:rPr>
        <w:t xml:space="preserve">日期：　　　年　　月　　日</w:t>
      </w:r>
      <w:r/>
    </w:p>
    <w:p>
      <w:pPr>
        <w:jc w:val="left"/>
        <w:spacing w:line="360" w:lineRule="auto"/>
        <w:rPr>
          <w:rFonts w:hint="eastAsia" w:ascii="宋体" w:hAnsi="宋体" w:eastAsia="宋体" w:cs="宋体"/>
          <w:b/>
          <w:sz w:val="24"/>
        </w:rPr>
      </w:pPr>
      <w:r/>
      <w:bookmarkStart w:id="29" w:name="_Toc13642115"/>
      <w:r/>
      <w:bookmarkStart w:id="30" w:name="_Toc8248"/>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ascii="宋体" w:hAnsi="宋体" w:eastAsia="宋体" w:cs="宋体"/>
        </w:rPr>
      </w:pPr>
      <w:r>
        <w:rPr>
          <w:rFonts w:hint="eastAsia" w:ascii="宋体" w:hAnsi="宋体" w:eastAsia="宋体" w:cs="宋体"/>
        </w:rPr>
      </w:r>
      <w:r/>
    </w:p>
    <w:p>
      <w:pPr>
        <w:pStyle w:val="946"/>
        <w:jc w:val="center"/>
        <w:spacing w:before="0" w:after="0" w:line="360" w:lineRule="auto"/>
        <w:rPr>
          <w:rFonts w:hint="eastAsia" w:ascii="宋体" w:hAnsi="宋体" w:eastAsia="宋体" w:cs="宋体"/>
          <w:sz w:val="52"/>
        </w:rPr>
      </w:pPr>
      <w:r/>
      <w:bookmarkStart w:id="31" w:name="_Toc223958120"/>
      <w:r>
        <w:rPr>
          <w:rFonts w:hint="eastAsia" w:ascii="宋体" w:hAnsi="宋体" w:eastAsia="宋体" w:cs="宋体"/>
          <w:sz w:val="52"/>
        </w:rPr>
        <w:t xml:space="preserve">第四章 </w:t>
      </w:r>
      <w:bookmarkEnd w:id="29"/>
      <w:r>
        <w:rPr>
          <w:rFonts w:hint="eastAsia" w:ascii="宋体" w:hAnsi="宋体" w:eastAsia="宋体" w:cs="宋体"/>
          <w:sz w:val="52"/>
        </w:rPr>
        <w:t xml:space="preserve">采购内容</w:t>
      </w:r>
      <w:bookmarkEnd w:id="30"/>
      <w:r/>
      <w:bookmarkEnd w:id="31"/>
      <w:r/>
      <w:r/>
    </w:p>
    <w:p>
      <w:pPr>
        <w:rPr>
          <w:rFonts w:hint="eastAsia" w:ascii="宋体" w:hAnsi="宋体" w:eastAsia="宋体" w:cs="宋体"/>
          <w:sz w:val="52"/>
        </w:rPr>
      </w:pPr>
      <w:r>
        <w:rPr>
          <w:rFonts w:hint="eastAsia" w:ascii="宋体" w:hAnsi="宋体" w:eastAsia="宋体" w:cs="宋体"/>
          <w:sz w:val="52"/>
        </w:rPr>
        <w:br w:type="page" w:clear="all"/>
      </w:r>
      <w:r/>
    </w:p>
    <w:p>
      <w:pPr>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采购内容</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江苏仁合中惠工程咨询有限公司受</w:t>
      </w:r>
      <w:r>
        <w:rPr>
          <w:rFonts w:hint="eastAsia" w:ascii="宋体" w:hAnsi="宋体" w:eastAsia="宋体" w:cs="宋体"/>
          <w:sz w:val="24"/>
          <w:szCs w:val="24"/>
        </w:rPr>
        <w:t xml:space="preserve">苏州市姑苏区数据局</w:t>
      </w:r>
      <w:r>
        <w:rPr>
          <w:rFonts w:hint="eastAsia" w:ascii="宋体" w:hAnsi="宋体" w:eastAsia="宋体" w:cs="宋体"/>
          <w:sz w:val="24"/>
          <w:szCs w:val="24"/>
        </w:rPr>
        <w:t xml:space="preserve">的委托，就其所需的</w:t>
      </w:r>
      <w:r>
        <w:rPr>
          <w:rFonts w:hint="eastAsia" w:ascii="宋体" w:hAnsi="宋体" w:eastAsia="宋体" w:cs="宋体"/>
          <w:sz w:val="24"/>
          <w:szCs w:val="24"/>
        </w:rPr>
        <w:t xml:space="preserve">“一件事、帮代办”辅助服务</w:t>
      </w:r>
      <w:r>
        <w:rPr>
          <w:rFonts w:hint="eastAsia" w:ascii="宋体" w:hAnsi="宋体" w:eastAsia="宋体" w:cs="宋体"/>
          <w:sz w:val="24"/>
          <w:szCs w:val="24"/>
        </w:rPr>
        <w:t xml:space="preserve">项目组织竞争性磋商采购，</w:t>
      </w:r>
      <w:bookmarkStart w:id="32" w:name="_Hlk193378953"/>
      <w:r>
        <w:rPr>
          <w:rFonts w:hint="eastAsia" w:ascii="宋体" w:hAnsi="宋体" w:eastAsia="宋体" w:cs="宋体"/>
          <w:sz w:val="24"/>
          <w:szCs w:val="24"/>
        </w:rPr>
        <w:t xml:space="preserve">欢迎符合条件的供应商</w:t>
      </w:r>
      <w:bookmarkEnd w:id="32"/>
      <w:r>
        <w:rPr>
          <w:rFonts w:hint="eastAsia" w:ascii="宋体" w:hAnsi="宋体" w:eastAsia="宋体" w:cs="宋体"/>
          <w:sz w:val="24"/>
          <w:szCs w:val="24"/>
        </w:rPr>
        <w:t xml:space="preserve">前来参加磋商。</w:t>
      </w:r>
      <w:r/>
    </w:p>
    <w:p>
      <w:pPr>
        <w:pStyle w:val="978"/>
        <w:ind w:firstLine="482"/>
        <w:jc w:val="both"/>
        <w:spacing w:line="360" w:lineRule="auto"/>
        <w:rPr>
          <w:rFonts w:hint="eastAsia" w:ascii="宋体" w:hAnsi="宋体" w:eastAsia="宋体" w:cs="宋体"/>
          <w:b/>
          <w:bCs/>
          <w:szCs w:val="24"/>
        </w:rPr>
        <w:outlineLvl w:val="1"/>
      </w:pPr>
      <w:r>
        <w:rPr>
          <w:rFonts w:hint="eastAsia" w:ascii="宋体" w:hAnsi="宋体" w:eastAsia="宋体" w:cs="宋体"/>
          <w:b/>
          <w:bCs/>
          <w:szCs w:val="24"/>
        </w:rPr>
        <w:t xml:space="preserve">一、</w:t>
      </w:r>
      <w:r>
        <w:rPr>
          <w:rFonts w:hint="eastAsia" w:ascii="宋体" w:hAnsi="宋体" w:eastAsia="宋体" w:cs="宋体"/>
          <w:b/>
        </w:rPr>
        <w:t xml:space="preserve">采购编号：</w:t>
      </w:r>
      <w:r>
        <w:rPr>
          <w:rFonts w:hint="eastAsia" w:ascii="宋体" w:hAnsi="宋体" w:eastAsia="宋体" w:cs="宋体"/>
          <w:szCs w:val="24"/>
        </w:rPr>
        <w:t xml:space="preserve">JSZC-320508-RHZH-C2026-0012</w:t>
      </w:r>
      <w:r/>
    </w:p>
    <w:p>
      <w:pPr>
        <w:pStyle w:val="978"/>
        <w:ind w:firstLine="482"/>
        <w:jc w:val="both"/>
        <w:spacing w:line="360" w:lineRule="auto"/>
        <w:rPr>
          <w:rFonts w:hint="eastAsia" w:ascii="宋体" w:hAnsi="宋体" w:eastAsia="宋体" w:cs="宋体"/>
          <w:b/>
          <w:szCs w:val="24"/>
        </w:rPr>
        <w:outlineLvl w:val="1"/>
      </w:pPr>
      <w:r>
        <w:rPr>
          <w:rFonts w:hint="eastAsia" w:ascii="宋体" w:hAnsi="宋体" w:eastAsia="宋体" w:cs="宋体"/>
          <w:b/>
          <w:szCs w:val="24"/>
        </w:rPr>
        <w:t xml:space="preserve">二、采购内容及要求</w:t>
      </w:r>
      <w:r/>
    </w:p>
    <w:p>
      <w:pPr>
        <w:ind w:firstLine="480"/>
        <w:spacing w:line="360" w:lineRule="auto"/>
        <w:widowControl/>
        <w:rPr>
          <w:rFonts w:hint="eastAsia" w:ascii="宋体" w:hAnsi="宋体" w:eastAsia="宋体" w:cs="宋体"/>
          <w:sz w:val="24"/>
          <w:szCs w:val="24"/>
        </w:rPr>
      </w:pPr>
      <w:r>
        <w:rPr>
          <w:rFonts w:ascii="宋体" w:hAnsi="宋体" w:eastAsia="宋体" w:cs="宋体"/>
          <w:sz w:val="24"/>
          <w:szCs w:val="24"/>
        </w:rPr>
        <w:t xml:space="preserve">1</w:t>
      </w:r>
      <w:r>
        <w:rPr>
          <w:rFonts w:hint="eastAsia" w:ascii="宋体" w:hAnsi="宋体" w:eastAsia="宋体" w:cs="宋体"/>
          <w:sz w:val="24"/>
          <w:szCs w:val="24"/>
        </w:rPr>
        <w:t xml:space="preserve">、</w:t>
      </w:r>
      <w:r>
        <w:rPr>
          <w:rFonts w:hint="eastAsia" w:ascii="宋体" w:hAnsi="宋体" w:eastAsia="宋体" w:cs="宋体"/>
          <w:sz w:val="24"/>
          <w:szCs w:val="24"/>
        </w:rPr>
        <w:t xml:space="preserve">项目概况</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为满足姑苏区数据局窗口正常运营，现需姑苏区政务服务中心（综合服务中心）</w:t>
      </w:r>
      <w:r>
        <w:rPr>
          <w:rFonts w:hint="cs" w:ascii="宋体" w:hAnsi="宋体" w:eastAsia="宋体" w:cs="宋体"/>
          <w:sz w:val="24"/>
          <w:szCs w:val="24"/>
        </w:rPr>
        <w:t xml:space="preserve">“</w:t>
      </w:r>
      <w:r>
        <w:rPr>
          <w:rFonts w:hint="eastAsia" w:ascii="宋体" w:hAnsi="宋体" w:eastAsia="宋体" w:cs="宋体"/>
          <w:sz w:val="24"/>
          <w:szCs w:val="24"/>
        </w:rPr>
        <w:t xml:space="preserve">一件事</w:t>
      </w:r>
      <w:r>
        <w:rPr>
          <w:rFonts w:hint="cs" w:ascii="宋体" w:hAnsi="宋体" w:eastAsia="宋体" w:cs="宋体"/>
          <w:sz w:val="24"/>
          <w:szCs w:val="24"/>
        </w:rPr>
        <w:t xml:space="preserve">”</w:t>
      </w:r>
      <w:r>
        <w:rPr>
          <w:rFonts w:hint="eastAsia" w:ascii="宋体" w:hAnsi="宋体" w:eastAsia="宋体" w:cs="宋体"/>
          <w:sz w:val="24"/>
          <w:szCs w:val="24"/>
        </w:rPr>
        <w:t xml:space="preserve">、长三角</w:t>
      </w:r>
      <w:r>
        <w:rPr>
          <w:rFonts w:hint="cs" w:ascii="宋体" w:hAnsi="宋体" w:eastAsia="宋体" w:cs="宋体"/>
          <w:sz w:val="24"/>
          <w:szCs w:val="24"/>
        </w:rPr>
        <w:t xml:space="preserve">“</w:t>
      </w:r>
      <w:r>
        <w:rPr>
          <w:rFonts w:hint="eastAsia" w:ascii="宋体" w:hAnsi="宋体" w:eastAsia="宋体" w:cs="宋体"/>
          <w:sz w:val="24"/>
          <w:szCs w:val="24"/>
        </w:rPr>
        <w:t xml:space="preserve">一网通办</w:t>
      </w:r>
      <w:r>
        <w:rPr>
          <w:rFonts w:hint="cs" w:ascii="宋体" w:hAnsi="宋体" w:eastAsia="宋体" w:cs="宋体"/>
          <w:sz w:val="24"/>
          <w:szCs w:val="24"/>
        </w:rPr>
        <w:t xml:space="preserve">”</w:t>
      </w:r>
      <w:r>
        <w:rPr>
          <w:rFonts w:hint="eastAsia" w:ascii="宋体" w:hAnsi="宋体" w:eastAsia="宋体" w:cs="宋体"/>
          <w:sz w:val="24"/>
          <w:szCs w:val="24"/>
        </w:rPr>
        <w:t xml:space="preserve">专窗、帮代办服务和综合窗口辅助服务。</w:t>
      </w:r>
      <w:r/>
    </w:p>
    <w:p>
      <w:pPr>
        <w:ind w:firstLine="480"/>
        <w:spacing w:line="360" w:lineRule="auto"/>
        <w:widowControl/>
        <w:rPr>
          <w:rFonts w:hint="eastAsia" w:ascii="宋体" w:hAnsi="宋体" w:eastAsia="宋体" w:cs="宋体"/>
          <w:sz w:val="24"/>
          <w:szCs w:val="24"/>
        </w:rPr>
      </w:pPr>
      <w:r>
        <w:rPr>
          <w:rFonts w:ascii="宋体" w:hAnsi="宋体" w:eastAsia="宋体" w:cs="宋体"/>
          <w:sz w:val="24"/>
          <w:szCs w:val="24"/>
        </w:rPr>
        <w:t xml:space="preserve">2</w:t>
      </w:r>
      <w:r>
        <w:rPr>
          <w:rFonts w:hint="eastAsia" w:ascii="宋体" w:hAnsi="宋体" w:eastAsia="宋体" w:cs="宋体"/>
          <w:sz w:val="24"/>
          <w:szCs w:val="24"/>
        </w:rPr>
        <w:t xml:space="preserve">、</w:t>
      </w:r>
      <w:r>
        <w:rPr>
          <w:rFonts w:hint="eastAsia" w:ascii="宋体" w:hAnsi="宋体" w:eastAsia="宋体" w:cs="宋体"/>
          <w:sz w:val="24"/>
          <w:szCs w:val="24"/>
        </w:rPr>
        <w:t xml:space="preserve">人员要求及服务内容</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ascii="宋体" w:hAnsi="宋体" w:eastAsia="宋体" w:cs="宋体"/>
          <w:sz w:val="24"/>
          <w:szCs w:val="24"/>
        </w:rPr>
        <w:t xml:space="preserve">1</w:t>
      </w:r>
      <w:r>
        <w:rPr>
          <w:rFonts w:hint="eastAsia" w:ascii="宋体" w:hAnsi="宋体" w:eastAsia="宋体" w:cs="宋体"/>
          <w:sz w:val="24"/>
          <w:szCs w:val="24"/>
        </w:rPr>
        <w:t xml:space="preserve">）</w:t>
      </w:r>
      <w:r>
        <w:rPr>
          <w:rFonts w:hint="cs" w:ascii="宋体" w:hAnsi="宋体" w:eastAsia="宋体" w:cs="宋体"/>
          <w:sz w:val="24"/>
          <w:szCs w:val="24"/>
        </w:rPr>
        <w:t xml:space="preserve">“</w:t>
      </w:r>
      <w:r>
        <w:rPr>
          <w:rFonts w:hint="eastAsia" w:ascii="宋体" w:hAnsi="宋体" w:eastAsia="宋体" w:cs="宋体"/>
          <w:sz w:val="24"/>
          <w:szCs w:val="24"/>
        </w:rPr>
        <w:t xml:space="preserve">一件事</w:t>
      </w:r>
      <w:r>
        <w:rPr>
          <w:rFonts w:hint="cs" w:ascii="宋体" w:hAnsi="宋体" w:eastAsia="宋体" w:cs="宋体"/>
          <w:sz w:val="24"/>
          <w:szCs w:val="24"/>
        </w:rPr>
        <w:t xml:space="preserve">”</w:t>
      </w:r>
      <w:r>
        <w:rPr>
          <w:rFonts w:hint="eastAsia" w:ascii="宋体" w:hAnsi="宋体" w:eastAsia="宋体" w:cs="宋体"/>
          <w:sz w:val="24"/>
          <w:szCs w:val="24"/>
        </w:rPr>
        <w:t xml:space="preserve">、长三角</w:t>
      </w:r>
      <w:r>
        <w:rPr>
          <w:rFonts w:hint="cs" w:ascii="宋体" w:hAnsi="宋体" w:eastAsia="宋体" w:cs="宋体"/>
          <w:sz w:val="24"/>
          <w:szCs w:val="24"/>
        </w:rPr>
        <w:t xml:space="preserve">“</w:t>
      </w:r>
      <w:r>
        <w:rPr>
          <w:rFonts w:hint="eastAsia" w:ascii="宋体" w:hAnsi="宋体" w:eastAsia="宋体" w:cs="宋体"/>
          <w:sz w:val="24"/>
          <w:szCs w:val="24"/>
        </w:rPr>
        <w:t xml:space="preserve">一网通办</w:t>
      </w:r>
      <w:r>
        <w:rPr>
          <w:rFonts w:hint="cs" w:ascii="宋体" w:hAnsi="宋体" w:eastAsia="宋体" w:cs="宋体"/>
          <w:sz w:val="24"/>
          <w:szCs w:val="24"/>
        </w:rPr>
        <w:t xml:space="preserve">”</w:t>
      </w:r>
      <w:r>
        <w:rPr>
          <w:rFonts w:hint="eastAsia" w:ascii="宋体" w:hAnsi="宋体" w:eastAsia="宋体" w:cs="宋体"/>
          <w:sz w:val="24"/>
          <w:szCs w:val="24"/>
        </w:rPr>
        <w:t xml:space="preserve">专窗、帮代办服务、综合窗口辅助服务人员必须全面熟悉了解</w:t>
      </w:r>
      <w:r>
        <w:rPr>
          <w:rFonts w:hint="cs" w:ascii="宋体" w:hAnsi="宋体" w:eastAsia="宋体" w:cs="宋体"/>
          <w:sz w:val="24"/>
          <w:szCs w:val="24"/>
        </w:rPr>
        <w:t xml:space="preserve">“</w:t>
      </w:r>
      <w:r>
        <w:rPr>
          <w:rFonts w:hint="eastAsia" w:ascii="宋体" w:hAnsi="宋体" w:eastAsia="宋体" w:cs="宋体"/>
          <w:sz w:val="24"/>
          <w:szCs w:val="24"/>
        </w:rPr>
        <w:t xml:space="preserve">行政审批制度</w:t>
      </w:r>
      <w:r>
        <w:rPr>
          <w:rFonts w:hint="cs" w:ascii="宋体" w:hAnsi="宋体" w:eastAsia="宋体" w:cs="宋体"/>
          <w:sz w:val="24"/>
          <w:szCs w:val="24"/>
        </w:rPr>
        <w:t xml:space="preserve">”</w:t>
      </w:r>
      <w:r>
        <w:rPr>
          <w:rFonts w:hint="eastAsia" w:ascii="宋体" w:hAnsi="宋体" w:eastAsia="宋体" w:cs="宋体"/>
          <w:sz w:val="24"/>
          <w:szCs w:val="24"/>
        </w:rPr>
        <w:t xml:space="preserve">改革工作要求，按照</w:t>
      </w:r>
      <w:r>
        <w:rPr>
          <w:rFonts w:hint="cs" w:ascii="宋体" w:hAnsi="宋体" w:eastAsia="宋体" w:cs="宋体"/>
          <w:sz w:val="24"/>
          <w:szCs w:val="24"/>
        </w:rPr>
        <w:t xml:space="preserve">“</w:t>
      </w:r>
      <w:r>
        <w:rPr>
          <w:rFonts w:hint="eastAsia" w:ascii="宋体" w:hAnsi="宋体" w:eastAsia="宋体" w:cs="宋体"/>
          <w:sz w:val="24"/>
          <w:szCs w:val="24"/>
        </w:rPr>
        <w:t xml:space="preserve">素质高、业务精、服务优</w:t>
      </w:r>
      <w:r>
        <w:rPr>
          <w:rFonts w:hint="cs" w:ascii="宋体" w:hAnsi="宋体" w:eastAsia="宋体" w:cs="宋体"/>
          <w:sz w:val="24"/>
          <w:szCs w:val="24"/>
        </w:rPr>
        <w:t xml:space="preserve">”</w:t>
      </w:r>
      <w:r>
        <w:rPr>
          <w:rFonts w:hint="eastAsia" w:ascii="宋体" w:hAnsi="宋体" w:eastAsia="宋体" w:cs="宋体"/>
          <w:sz w:val="24"/>
          <w:szCs w:val="24"/>
        </w:rPr>
        <w:t xml:space="preserve">的目标，围绕</w:t>
      </w:r>
      <w:r>
        <w:rPr>
          <w:rFonts w:hint="cs" w:ascii="宋体" w:hAnsi="宋体" w:eastAsia="宋体" w:cs="宋体"/>
          <w:sz w:val="24"/>
          <w:szCs w:val="24"/>
        </w:rPr>
        <w:t xml:space="preserve">“</w:t>
      </w:r>
      <w:r>
        <w:rPr>
          <w:rFonts w:hint="eastAsia" w:ascii="宋体" w:hAnsi="宋体" w:eastAsia="宋体" w:cs="宋体"/>
          <w:sz w:val="24"/>
          <w:szCs w:val="24"/>
        </w:rPr>
        <w:t xml:space="preserve">一专多能</w:t>
      </w:r>
      <w:r>
        <w:rPr>
          <w:rFonts w:hint="cs" w:ascii="宋体" w:hAnsi="宋体" w:eastAsia="宋体" w:cs="宋体"/>
          <w:sz w:val="24"/>
          <w:szCs w:val="24"/>
        </w:rPr>
        <w:t xml:space="preserve">”</w:t>
      </w:r>
      <w:r>
        <w:rPr>
          <w:rFonts w:hint="eastAsia" w:ascii="宋体" w:hAnsi="宋体" w:eastAsia="宋体" w:cs="宋体"/>
          <w:sz w:val="24"/>
          <w:szCs w:val="24"/>
        </w:rPr>
        <w:t xml:space="preserve">、</w:t>
      </w:r>
      <w:r>
        <w:rPr>
          <w:rFonts w:hint="cs" w:ascii="宋体" w:hAnsi="宋体" w:eastAsia="宋体" w:cs="宋体"/>
          <w:sz w:val="24"/>
          <w:szCs w:val="24"/>
        </w:rPr>
        <w:t xml:space="preserve">“</w:t>
      </w:r>
      <w:r>
        <w:rPr>
          <w:rFonts w:hint="eastAsia" w:ascii="宋体" w:hAnsi="宋体" w:eastAsia="宋体" w:cs="宋体"/>
          <w:sz w:val="24"/>
          <w:szCs w:val="24"/>
        </w:rPr>
        <w:t xml:space="preserve">一窗全科</w:t>
      </w:r>
      <w:r>
        <w:rPr>
          <w:rFonts w:hint="cs" w:ascii="宋体" w:hAnsi="宋体" w:eastAsia="宋体" w:cs="宋体"/>
          <w:sz w:val="24"/>
          <w:szCs w:val="24"/>
        </w:rPr>
        <w:t xml:space="preserve">”</w:t>
      </w:r>
      <w:r>
        <w:rPr>
          <w:rFonts w:hint="eastAsia" w:ascii="宋体" w:hAnsi="宋体" w:eastAsia="宋体" w:cs="宋体"/>
          <w:sz w:val="24"/>
          <w:szCs w:val="24"/>
        </w:rPr>
        <w:t xml:space="preserve">的服务标准，切实提升服务意识服务素质和服务能力。要熟悉相关法律法规，熟练掌握相应专业知识及具体业务办理流程。严格依法办事，严格遵守区政务服务中心（综合服务中心）的各项规章制度，秉公办理各类审批服务事项，自觉遵纪守法。</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ascii="宋体" w:hAnsi="宋体" w:eastAsia="宋体" w:cs="宋体"/>
          <w:sz w:val="24"/>
          <w:szCs w:val="24"/>
        </w:rPr>
        <w:t xml:space="preserve">2</w:t>
      </w:r>
      <w:r>
        <w:rPr>
          <w:rFonts w:hint="eastAsia" w:ascii="宋体" w:hAnsi="宋体" w:eastAsia="宋体" w:cs="宋体"/>
          <w:sz w:val="24"/>
          <w:szCs w:val="24"/>
        </w:rPr>
        <w:t xml:space="preserve">）</w:t>
      </w:r>
      <w:r>
        <w:rPr>
          <w:rFonts w:hint="cs" w:ascii="宋体" w:hAnsi="宋体" w:eastAsia="宋体" w:cs="宋体"/>
          <w:sz w:val="24"/>
          <w:szCs w:val="24"/>
        </w:rPr>
        <w:t xml:space="preserve">“</w:t>
      </w:r>
      <w:r>
        <w:rPr>
          <w:rFonts w:hint="eastAsia" w:ascii="宋体" w:hAnsi="宋体" w:eastAsia="宋体" w:cs="宋体"/>
          <w:sz w:val="24"/>
          <w:szCs w:val="24"/>
        </w:rPr>
        <w:t xml:space="preserve">一件事</w:t>
      </w:r>
      <w:r>
        <w:rPr>
          <w:rFonts w:hint="cs" w:ascii="宋体" w:hAnsi="宋体" w:eastAsia="宋体" w:cs="宋体"/>
          <w:sz w:val="24"/>
          <w:szCs w:val="24"/>
        </w:rPr>
        <w:t xml:space="preserve">”</w:t>
      </w:r>
      <w:r>
        <w:rPr>
          <w:rFonts w:hint="eastAsia" w:ascii="宋体" w:hAnsi="宋体" w:eastAsia="宋体" w:cs="宋体"/>
          <w:sz w:val="24"/>
          <w:szCs w:val="24"/>
        </w:rPr>
        <w:t xml:space="preserve">、长三角</w:t>
      </w:r>
      <w:r>
        <w:rPr>
          <w:rFonts w:hint="cs" w:ascii="宋体" w:hAnsi="宋体" w:eastAsia="宋体" w:cs="宋体"/>
          <w:sz w:val="24"/>
          <w:szCs w:val="24"/>
        </w:rPr>
        <w:t xml:space="preserve">“</w:t>
      </w:r>
      <w:r>
        <w:rPr>
          <w:rFonts w:hint="eastAsia" w:ascii="宋体" w:hAnsi="宋体" w:eastAsia="宋体" w:cs="宋体"/>
          <w:sz w:val="24"/>
          <w:szCs w:val="24"/>
        </w:rPr>
        <w:t xml:space="preserve">一网通办</w:t>
      </w:r>
      <w:r>
        <w:rPr>
          <w:rFonts w:hint="cs" w:ascii="宋体" w:hAnsi="宋体" w:eastAsia="宋体" w:cs="宋体"/>
          <w:sz w:val="24"/>
          <w:szCs w:val="24"/>
        </w:rPr>
        <w:t xml:space="preserve">”</w:t>
      </w:r>
      <w:r>
        <w:rPr>
          <w:rFonts w:hint="eastAsia" w:ascii="宋体" w:hAnsi="宋体" w:eastAsia="宋体" w:cs="宋体"/>
          <w:sz w:val="24"/>
          <w:szCs w:val="24"/>
        </w:rPr>
        <w:t xml:space="preserve">专窗：设定岗位数</w:t>
      </w:r>
      <w:r>
        <w:rPr>
          <w:rFonts w:ascii="宋体" w:hAnsi="宋体" w:eastAsia="宋体" w:cs="宋体"/>
          <w:sz w:val="24"/>
          <w:szCs w:val="24"/>
        </w:rPr>
        <w:t xml:space="preserve">4</w:t>
      </w:r>
      <w:r>
        <w:rPr>
          <w:rFonts w:hint="eastAsia" w:ascii="宋体" w:hAnsi="宋体" w:eastAsia="宋体" w:cs="宋体"/>
          <w:sz w:val="24"/>
          <w:szCs w:val="24"/>
        </w:rPr>
        <w:t xml:space="preserve">个。年龄</w:t>
      </w:r>
      <w:r>
        <w:rPr>
          <w:rFonts w:ascii="宋体" w:hAnsi="宋体" w:eastAsia="宋体" w:cs="宋体"/>
          <w:sz w:val="24"/>
          <w:szCs w:val="24"/>
        </w:rPr>
        <w:t xml:space="preserve">40</w:t>
      </w:r>
      <w:r>
        <w:rPr>
          <w:rFonts w:hint="eastAsia" w:ascii="宋体" w:hAnsi="宋体" w:eastAsia="宋体" w:cs="宋体"/>
          <w:sz w:val="24"/>
          <w:szCs w:val="24"/>
        </w:rPr>
        <w:t xml:space="preserve">周岁及以下，学历本科及以上。会说普通话，语言沟通表达能力较强。热情对待每一位来窗口办事的人员，熟悉</w:t>
      </w:r>
      <w:r>
        <w:rPr>
          <w:rFonts w:hint="cs" w:ascii="宋体" w:hAnsi="宋体" w:eastAsia="宋体" w:cs="宋体"/>
          <w:sz w:val="24"/>
          <w:szCs w:val="24"/>
        </w:rPr>
        <w:t xml:space="preserve">“</w:t>
      </w:r>
      <w:r>
        <w:rPr>
          <w:rFonts w:hint="eastAsia" w:ascii="宋体" w:hAnsi="宋体" w:eastAsia="宋体" w:cs="宋体"/>
          <w:sz w:val="24"/>
          <w:szCs w:val="24"/>
        </w:rPr>
        <w:t xml:space="preserve">一件事</w:t>
      </w:r>
      <w:r>
        <w:rPr>
          <w:rFonts w:hint="cs" w:ascii="宋体" w:hAnsi="宋体" w:eastAsia="宋体" w:cs="宋体"/>
          <w:sz w:val="24"/>
          <w:szCs w:val="24"/>
        </w:rPr>
        <w:t xml:space="preserve">”</w:t>
      </w:r>
      <w:r>
        <w:rPr>
          <w:rFonts w:hint="eastAsia" w:ascii="宋体" w:hAnsi="宋体" w:eastAsia="宋体" w:cs="宋体"/>
          <w:sz w:val="24"/>
          <w:szCs w:val="24"/>
        </w:rPr>
        <w:t xml:space="preserve">主题事项以及长三角</w:t>
      </w:r>
      <w:r>
        <w:rPr>
          <w:rFonts w:hint="cs" w:ascii="宋体" w:hAnsi="宋体" w:eastAsia="宋体" w:cs="宋体"/>
          <w:sz w:val="24"/>
          <w:szCs w:val="24"/>
        </w:rPr>
        <w:t xml:space="preserve">“</w:t>
      </w:r>
      <w:r>
        <w:rPr>
          <w:rFonts w:hint="eastAsia" w:ascii="宋体" w:hAnsi="宋体" w:eastAsia="宋体" w:cs="宋体"/>
          <w:sz w:val="24"/>
          <w:szCs w:val="24"/>
        </w:rPr>
        <w:t xml:space="preserve">一网通办</w:t>
      </w:r>
      <w:r>
        <w:rPr>
          <w:rFonts w:hint="cs" w:ascii="宋体" w:hAnsi="宋体" w:eastAsia="宋体" w:cs="宋体"/>
          <w:sz w:val="24"/>
          <w:szCs w:val="24"/>
        </w:rPr>
        <w:t xml:space="preserve">”</w:t>
      </w:r>
      <w:r>
        <w:rPr>
          <w:rFonts w:hint="eastAsia" w:ascii="宋体" w:hAnsi="宋体" w:eastAsia="宋体" w:cs="宋体"/>
          <w:sz w:val="24"/>
          <w:szCs w:val="24"/>
        </w:rPr>
        <w:t xml:space="preserve">事项办理流程和办事指南，准确指导办事人员完成线下表单填写，一次性告知事项办理所需材料等内容，会网上进行信息收集、流转、分发，操作打印等相关事宜。对于办事人员提出的相关问题，做出符合国家政策的回复。</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ascii="宋体" w:hAnsi="宋体" w:eastAsia="宋体" w:cs="宋体"/>
          <w:sz w:val="24"/>
          <w:szCs w:val="24"/>
        </w:rPr>
        <w:t xml:space="preserve">3</w:t>
      </w:r>
      <w:r>
        <w:rPr>
          <w:rFonts w:hint="eastAsia" w:ascii="宋体" w:hAnsi="宋体" w:eastAsia="宋体" w:cs="宋体"/>
          <w:sz w:val="24"/>
          <w:szCs w:val="24"/>
        </w:rPr>
        <w:t xml:space="preserve">）帮代办服务：设定岗位数</w:t>
      </w:r>
      <w:r>
        <w:rPr>
          <w:rFonts w:ascii="宋体" w:hAnsi="宋体" w:eastAsia="宋体" w:cs="宋体"/>
          <w:sz w:val="24"/>
          <w:szCs w:val="24"/>
        </w:rPr>
        <w:t xml:space="preserve">2</w:t>
      </w:r>
      <w:r>
        <w:rPr>
          <w:rFonts w:hint="eastAsia" w:ascii="宋体" w:hAnsi="宋体" w:eastAsia="宋体" w:cs="宋体"/>
          <w:sz w:val="24"/>
          <w:szCs w:val="24"/>
        </w:rPr>
        <w:t xml:space="preserve">个。年龄</w:t>
      </w:r>
      <w:r>
        <w:rPr>
          <w:rFonts w:ascii="宋体" w:hAnsi="宋体" w:eastAsia="宋体" w:cs="宋体"/>
          <w:sz w:val="24"/>
          <w:szCs w:val="24"/>
        </w:rPr>
        <w:t xml:space="preserve">40</w:t>
      </w:r>
      <w:r>
        <w:rPr>
          <w:rFonts w:hint="eastAsia" w:ascii="宋体" w:hAnsi="宋体" w:eastAsia="宋体" w:cs="宋体"/>
          <w:sz w:val="24"/>
          <w:szCs w:val="24"/>
        </w:rPr>
        <w:t xml:space="preserve">周岁及以下，学历本科及以上。会说普通话，语言沟通表达能力较强，能熟练掌握帮助委托人了解审批事项的前、后置审批手续及申报材料；熟悉电脑操作，能够提供线上点对点帮代办；协助委托人分阶段准备申报材料，提供相关申报材料清单、需填报的表单，并指导填写申报表，整理申报材料；帮助委托人传送申报材料到服务窗口办理，并对审批过程进行跟踪，及时向委托人反馈事项办理情况，做好沟通协调工作，及时将代办过程中发现的问题告知委托人，并妥善解决相关问题。</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ascii="宋体" w:hAnsi="宋体" w:eastAsia="宋体" w:cs="宋体"/>
          <w:sz w:val="24"/>
          <w:szCs w:val="24"/>
        </w:rPr>
        <w:t xml:space="preserve">4</w:t>
      </w:r>
      <w:r>
        <w:rPr>
          <w:rFonts w:hint="eastAsia" w:ascii="宋体" w:hAnsi="宋体" w:eastAsia="宋体" w:cs="宋体"/>
          <w:sz w:val="24"/>
          <w:szCs w:val="24"/>
        </w:rPr>
        <w:t xml:space="preserve">）综合窗口：设定岗位数</w:t>
      </w:r>
      <w:r>
        <w:rPr>
          <w:rFonts w:ascii="宋体" w:hAnsi="宋体" w:eastAsia="宋体" w:cs="宋体"/>
          <w:sz w:val="24"/>
          <w:szCs w:val="24"/>
        </w:rPr>
        <w:t xml:space="preserve">2</w:t>
      </w:r>
      <w:r>
        <w:rPr>
          <w:rFonts w:hint="eastAsia" w:ascii="宋体" w:hAnsi="宋体" w:eastAsia="宋体" w:cs="宋体"/>
          <w:sz w:val="24"/>
          <w:szCs w:val="24"/>
        </w:rPr>
        <w:t xml:space="preserve">个。年龄</w:t>
      </w:r>
      <w:r>
        <w:rPr>
          <w:rFonts w:ascii="宋体" w:hAnsi="宋体" w:eastAsia="宋体" w:cs="宋体"/>
          <w:sz w:val="24"/>
          <w:szCs w:val="24"/>
        </w:rPr>
        <w:t xml:space="preserve">40</w:t>
      </w:r>
      <w:r>
        <w:rPr>
          <w:rFonts w:hint="eastAsia" w:ascii="宋体" w:hAnsi="宋体" w:eastAsia="宋体" w:cs="宋体"/>
          <w:sz w:val="24"/>
          <w:szCs w:val="24"/>
        </w:rPr>
        <w:t xml:space="preserve">周岁及以下，学历本科及以上。会说普通话，语言沟通表达能力较强，热情周到地接待每名办事群众。熟悉多部门事项办理的所需材料，掌握事项办理审核要件和审核要点，落实</w:t>
      </w:r>
      <w:r>
        <w:rPr>
          <w:rFonts w:hint="cs" w:ascii="宋体" w:hAnsi="宋体" w:eastAsia="宋体" w:cs="宋体"/>
          <w:sz w:val="24"/>
          <w:szCs w:val="24"/>
        </w:rPr>
        <w:t xml:space="preserve">“</w:t>
      </w:r>
      <w:r>
        <w:rPr>
          <w:rFonts w:hint="eastAsia" w:ascii="宋体" w:hAnsi="宋体" w:eastAsia="宋体" w:cs="宋体"/>
          <w:sz w:val="24"/>
          <w:szCs w:val="24"/>
        </w:rPr>
        <w:t xml:space="preserve">前台受理，分发后台，窗口出件</w:t>
      </w:r>
      <w:r>
        <w:rPr>
          <w:rFonts w:hint="cs" w:ascii="宋体" w:hAnsi="宋体" w:eastAsia="宋体" w:cs="宋体"/>
          <w:sz w:val="24"/>
          <w:szCs w:val="24"/>
        </w:rPr>
        <w:t xml:space="preserve">”</w:t>
      </w:r>
      <w:r>
        <w:rPr>
          <w:rFonts w:hint="eastAsia" w:ascii="宋体" w:hAnsi="宋体" w:eastAsia="宋体" w:cs="宋体"/>
          <w:sz w:val="24"/>
          <w:szCs w:val="24"/>
        </w:rPr>
        <w:t xml:space="preserve">等有关工作。</w:t>
      </w:r>
      <w:r/>
    </w:p>
    <w:p>
      <w:pPr>
        <w:ind w:firstLine="480"/>
        <w:spacing w:line="360" w:lineRule="auto"/>
        <w:widowControl/>
        <w:rPr>
          <w:rFonts w:hint="eastAsia" w:ascii="宋体" w:hAnsi="宋体" w:eastAsia="宋体" w:cs="宋体"/>
          <w:sz w:val="24"/>
          <w:szCs w:val="24"/>
        </w:rPr>
      </w:pPr>
      <w:r>
        <w:rPr>
          <w:rFonts w:ascii="宋体" w:hAnsi="宋体" w:eastAsia="宋体" w:cs="宋体"/>
          <w:sz w:val="24"/>
          <w:szCs w:val="24"/>
        </w:rPr>
        <w:t xml:space="preserve">3</w:t>
      </w:r>
      <w:r>
        <w:rPr>
          <w:rFonts w:hint="eastAsia" w:ascii="宋体" w:hAnsi="宋体" w:eastAsia="宋体" w:cs="宋体"/>
          <w:sz w:val="24"/>
          <w:szCs w:val="24"/>
        </w:rPr>
        <w:t xml:space="preserve">、</w:t>
      </w:r>
      <w:r>
        <w:rPr>
          <w:rFonts w:hint="eastAsia" w:ascii="宋体" w:hAnsi="宋体" w:eastAsia="宋体" w:cs="宋体"/>
          <w:sz w:val="24"/>
          <w:szCs w:val="24"/>
        </w:rPr>
        <w:t xml:space="preserve">服务人员中法律、工业与民用建筑、大学中文、工商管理专业优先考虑。</w:t>
      </w:r>
      <w:r/>
    </w:p>
    <w:p>
      <w:pPr>
        <w:ind w:firstLine="480"/>
        <w:spacing w:line="360" w:lineRule="auto"/>
        <w:widowControl/>
        <w:rPr>
          <w:rFonts w:hint="eastAsia" w:ascii="宋体" w:hAnsi="宋体" w:eastAsia="宋体" w:cs="宋体"/>
          <w:sz w:val="24"/>
          <w:szCs w:val="24"/>
        </w:rPr>
      </w:pPr>
      <w:r>
        <w:rPr>
          <w:rFonts w:ascii="宋体" w:hAnsi="宋体" w:eastAsia="宋体" w:cs="宋体"/>
          <w:sz w:val="24"/>
          <w:szCs w:val="24"/>
        </w:rPr>
        <w:t xml:space="preserve">4</w:t>
      </w:r>
      <w:r>
        <w:rPr>
          <w:rFonts w:hint="eastAsia" w:ascii="宋体" w:hAnsi="宋体" w:eastAsia="宋体" w:cs="宋体"/>
          <w:sz w:val="24"/>
          <w:szCs w:val="24"/>
        </w:rPr>
        <w:t xml:space="preserve">、</w:t>
      </w:r>
      <w:r>
        <w:rPr>
          <w:rFonts w:hint="eastAsia" w:ascii="宋体" w:hAnsi="宋体" w:eastAsia="宋体" w:cs="宋体"/>
          <w:sz w:val="24"/>
          <w:szCs w:val="24"/>
        </w:rPr>
        <w:t xml:space="preserve">服务人员必须经业务培训，由审批部门考核合格后才能上岗。</w:t>
      </w:r>
      <w:r/>
    </w:p>
    <w:p>
      <w:pPr>
        <w:ind w:firstLine="480"/>
        <w:spacing w:line="360" w:lineRule="auto"/>
        <w:widowControl/>
        <w:rPr>
          <w:rFonts w:hint="eastAsia" w:ascii="宋体" w:hAnsi="宋体" w:eastAsia="宋体" w:cs="宋体"/>
          <w:sz w:val="24"/>
          <w:szCs w:val="24"/>
        </w:rPr>
      </w:pPr>
      <w:r>
        <w:rPr>
          <w:rFonts w:ascii="宋体" w:hAnsi="宋体" w:eastAsia="宋体" w:cs="宋体"/>
          <w:sz w:val="24"/>
          <w:szCs w:val="24"/>
        </w:rPr>
        <w:t xml:space="preserve">5</w:t>
      </w:r>
      <w:r>
        <w:rPr>
          <w:rFonts w:hint="eastAsia" w:ascii="宋体" w:hAnsi="宋体" w:eastAsia="宋体" w:cs="宋体"/>
          <w:sz w:val="24"/>
          <w:szCs w:val="24"/>
        </w:rPr>
        <w:t xml:space="preserve">、</w:t>
      </w:r>
      <w:r>
        <w:rPr>
          <w:rFonts w:hint="eastAsia" w:ascii="宋体" w:hAnsi="宋体" w:eastAsia="宋体" w:cs="宋体"/>
          <w:sz w:val="24"/>
          <w:szCs w:val="24"/>
        </w:rPr>
        <w:t xml:space="preserve">服务人员的服务工作接受区政务服务中心（综合服务中心）和相关审批部门的规范管理，出现问题和不足应及时调整改善并达到要求，改善不到位应及时调整服务人员，保障服务工作不受影响。</w:t>
      </w:r>
      <w:r/>
    </w:p>
    <w:p>
      <w:pPr>
        <w:ind w:firstLine="480"/>
        <w:spacing w:line="360" w:lineRule="auto"/>
        <w:widowControl/>
        <w:rPr>
          <w:rFonts w:hint="eastAsia" w:ascii="宋体" w:hAnsi="宋体" w:eastAsia="宋体" w:cs="宋体"/>
          <w:sz w:val="24"/>
          <w:szCs w:val="24"/>
        </w:rPr>
      </w:pPr>
      <w:r>
        <w:rPr>
          <w:rFonts w:ascii="宋体" w:hAnsi="宋体" w:eastAsia="宋体" w:cs="宋体"/>
          <w:sz w:val="24"/>
          <w:szCs w:val="24"/>
        </w:rPr>
        <w:t xml:space="preserve">6</w:t>
      </w:r>
      <w:r>
        <w:rPr>
          <w:rFonts w:hint="eastAsia" w:ascii="宋体" w:hAnsi="宋体" w:eastAsia="宋体" w:cs="宋体"/>
          <w:sz w:val="24"/>
          <w:szCs w:val="24"/>
        </w:rPr>
        <w:t xml:space="preserve">、</w:t>
      </w:r>
      <w:r>
        <w:rPr>
          <w:rFonts w:hint="eastAsia" w:ascii="宋体" w:hAnsi="宋体" w:eastAsia="宋体" w:cs="宋体"/>
          <w:sz w:val="24"/>
          <w:szCs w:val="24"/>
        </w:rPr>
        <w:t xml:space="preserve">服务人员的劳动关系、薪资待遇及福利由成交单位负责，与采购单位无任何关系。</w:t>
      </w:r>
      <w:r/>
    </w:p>
    <w:p>
      <w:pPr>
        <w:ind w:firstLine="480"/>
        <w:spacing w:line="360" w:lineRule="auto"/>
        <w:widowControl/>
        <w:rPr>
          <w:rFonts w:hint="eastAsia" w:ascii="宋体" w:hAnsi="宋体" w:eastAsia="宋体" w:cs="宋体"/>
          <w:sz w:val="24"/>
          <w:szCs w:val="24"/>
        </w:rPr>
      </w:pPr>
      <w:r>
        <w:rPr>
          <w:rFonts w:ascii="宋体" w:hAnsi="宋体" w:eastAsia="宋体" w:cs="宋体"/>
          <w:sz w:val="24"/>
          <w:szCs w:val="24"/>
        </w:rPr>
        <w:t xml:space="preserve">7</w:t>
      </w:r>
      <w:r>
        <w:rPr>
          <w:rFonts w:hint="eastAsia" w:ascii="宋体" w:hAnsi="宋体" w:eastAsia="宋体" w:cs="宋体"/>
          <w:sz w:val="24"/>
          <w:szCs w:val="24"/>
        </w:rPr>
        <w:t xml:space="preserve">、</w:t>
      </w:r>
      <w:r>
        <w:rPr>
          <w:rFonts w:hint="eastAsia" w:ascii="宋体" w:hAnsi="宋体" w:eastAsia="宋体" w:cs="宋体"/>
          <w:sz w:val="24"/>
          <w:szCs w:val="24"/>
        </w:rPr>
        <w:t xml:space="preserve">工作时间要求：周一至周五，早晨</w:t>
      </w:r>
      <w:r>
        <w:rPr>
          <w:rFonts w:ascii="宋体" w:hAnsi="宋体" w:eastAsia="宋体" w:cs="宋体"/>
          <w:sz w:val="24"/>
          <w:szCs w:val="24"/>
        </w:rPr>
        <w:t xml:space="preserve">9:00</w:t>
      </w:r>
      <w:r>
        <w:rPr>
          <w:rFonts w:hint="eastAsia" w:ascii="宋体" w:hAnsi="宋体" w:eastAsia="宋体" w:cs="宋体"/>
          <w:sz w:val="24"/>
          <w:szCs w:val="24"/>
        </w:rPr>
        <w:t xml:space="preserve">整至晚上</w:t>
      </w:r>
      <w:r>
        <w:rPr>
          <w:rFonts w:ascii="宋体" w:hAnsi="宋体" w:eastAsia="宋体" w:cs="宋体"/>
          <w:sz w:val="24"/>
          <w:szCs w:val="24"/>
        </w:rPr>
        <w:t xml:space="preserve">17:00</w:t>
      </w:r>
      <w:r>
        <w:rPr>
          <w:rFonts w:hint="eastAsia" w:ascii="宋体" w:hAnsi="宋体" w:eastAsia="宋体" w:cs="宋体"/>
          <w:sz w:val="24"/>
          <w:szCs w:val="24"/>
        </w:rPr>
        <w:t xml:space="preserve">整执行。若周六安排值班，则平时工作日合理安排补休。</w:t>
      </w:r>
      <w:r/>
    </w:p>
    <w:p>
      <w:pPr>
        <w:ind w:firstLine="480"/>
        <w:spacing w:line="360" w:lineRule="auto"/>
        <w:widowControl/>
        <w:rPr>
          <w:rFonts w:hint="eastAsia" w:ascii="宋体" w:hAnsi="宋体" w:eastAsia="宋体" w:cs="宋体"/>
          <w:sz w:val="24"/>
          <w:szCs w:val="24"/>
        </w:rPr>
      </w:pPr>
      <w:r>
        <w:rPr>
          <w:rFonts w:ascii="宋体" w:hAnsi="宋体" w:eastAsia="宋体" w:cs="宋体"/>
          <w:sz w:val="24"/>
          <w:szCs w:val="24"/>
        </w:rPr>
        <w:t xml:space="preserve">8</w:t>
      </w:r>
      <w:r>
        <w:rPr>
          <w:rFonts w:hint="eastAsia" w:ascii="宋体" w:hAnsi="宋体" w:eastAsia="宋体" w:cs="宋体"/>
          <w:sz w:val="24"/>
          <w:szCs w:val="24"/>
        </w:rPr>
        <w:t xml:space="preserve">、</w:t>
      </w:r>
      <w:r>
        <w:rPr>
          <w:rFonts w:hint="eastAsia" w:ascii="宋体" w:hAnsi="宋体" w:eastAsia="宋体" w:cs="宋体"/>
          <w:sz w:val="24"/>
          <w:szCs w:val="24"/>
        </w:rPr>
        <w:t xml:space="preserve">其他要求：成交单位落实</w:t>
      </w:r>
      <w:r>
        <w:rPr>
          <w:rFonts w:ascii="宋体" w:hAnsi="宋体" w:eastAsia="宋体" w:cs="宋体"/>
          <w:sz w:val="24"/>
          <w:szCs w:val="24"/>
        </w:rPr>
        <w:t xml:space="preserve">1</w:t>
      </w:r>
      <w:r>
        <w:rPr>
          <w:rFonts w:hint="eastAsia" w:ascii="宋体" w:hAnsi="宋体" w:eastAsia="宋体" w:cs="宋体"/>
          <w:sz w:val="24"/>
          <w:szCs w:val="24"/>
        </w:rPr>
        <w:t xml:space="preserve">名项目负责人及时了解掌握现场服务管理情况，定期对现场工作人员进行指导和帮助，持续提高工作效率；现场服务人员需具有较高的责任心，并对审批服务等相关政策、法规熟悉掌握，有很强的自觉性和纪律性，成交单位非特殊情况（服务人员主动离职、服务人员不符合岗位要求的）</w:t>
      </w:r>
      <w:r>
        <w:rPr>
          <w:rFonts w:ascii="宋体" w:hAnsi="宋体" w:eastAsia="宋体" w:cs="宋体"/>
          <w:sz w:val="24"/>
          <w:szCs w:val="24"/>
        </w:rPr>
        <w:t xml:space="preserve">3</w:t>
      </w:r>
      <w:r>
        <w:rPr>
          <w:rFonts w:hint="eastAsia" w:ascii="宋体" w:hAnsi="宋体" w:eastAsia="宋体" w:cs="宋体"/>
          <w:sz w:val="24"/>
          <w:szCs w:val="24"/>
        </w:rPr>
        <w:t xml:space="preserve">年内不得调换工作人员，如需更换，应提前</w:t>
      </w:r>
      <w:r>
        <w:rPr>
          <w:rFonts w:ascii="宋体" w:hAnsi="宋体" w:eastAsia="宋体" w:cs="宋体"/>
          <w:sz w:val="24"/>
          <w:szCs w:val="24"/>
        </w:rPr>
        <w:t xml:space="preserve">1</w:t>
      </w:r>
      <w:r>
        <w:rPr>
          <w:rFonts w:hint="eastAsia" w:ascii="宋体" w:hAnsi="宋体" w:eastAsia="宋体" w:cs="宋体"/>
          <w:sz w:val="24"/>
          <w:szCs w:val="24"/>
        </w:rPr>
        <w:t xml:space="preserve">个月书面通知采购单位，征求采购单位意见，并做好岗位交接。</w:t>
      </w:r>
      <w:r/>
    </w:p>
    <w:p>
      <w:pPr>
        <w:ind w:firstLine="480"/>
        <w:spacing w:line="360" w:lineRule="auto"/>
        <w:widowControl/>
        <w:rPr>
          <w:rFonts w:hint="eastAsia" w:ascii="宋体" w:hAnsi="宋体" w:eastAsia="宋体" w:cs="宋体"/>
          <w:sz w:val="24"/>
          <w:szCs w:val="24"/>
        </w:rPr>
      </w:pPr>
      <w:r>
        <w:rPr>
          <w:rFonts w:ascii="宋体" w:hAnsi="宋体" w:eastAsia="宋体" w:cs="宋体"/>
          <w:sz w:val="24"/>
          <w:szCs w:val="24"/>
        </w:rPr>
        <w:t xml:space="preserve">9</w:t>
      </w:r>
      <w:r>
        <w:rPr>
          <w:rFonts w:hint="eastAsia" w:ascii="宋体" w:hAnsi="宋体" w:eastAsia="宋体" w:cs="宋体"/>
          <w:sz w:val="24"/>
          <w:szCs w:val="24"/>
        </w:rPr>
        <w:t xml:space="preserve">、</w:t>
      </w:r>
      <w:r>
        <w:rPr>
          <w:rFonts w:hint="eastAsia" w:ascii="宋体" w:hAnsi="宋体" w:eastAsia="宋体" w:cs="宋体"/>
          <w:sz w:val="24"/>
          <w:szCs w:val="24"/>
        </w:rPr>
        <w:t xml:space="preserve">保密要求</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ascii="宋体" w:hAnsi="宋体" w:eastAsia="宋体" w:cs="宋体"/>
          <w:sz w:val="24"/>
          <w:szCs w:val="24"/>
        </w:rPr>
        <w:t xml:space="preserve">1</w:t>
      </w:r>
      <w:r>
        <w:rPr>
          <w:rFonts w:hint="eastAsia" w:ascii="宋体" w:hAnsi="宋体" w:eastAsia="宋体" w:cs="宋体"/>
          <w:sz w:val="24"/>
          <w:szCs w:val="24"/>
        </w:rPr>
        <w:t xml:space="preserve">）成交单位须在合同中进行责任约定（保密安全协议另签）；成交单位在工作期间必须遵守采购单位的相关保密制度，做好档案的保密和保护工作。</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ascii="宋体" w:hAnsi="宋体" w:eastAsia="宋体" w:cs="宋体"/>
          <w:sz w:val="24"/>
          <w:szCs w:val="24"/>
        </w:rPr>
        <w:t xml:space="preserve">2</w:t>
      </w:r>
      <w:r>
        <w:rPr>
          <w:rFonts w:hint="eastAsia" w:ascii="宋体" w:hAnsi="宋体" w:eastAsia="宋体" w:cs="宋体"/>
          <w:sz w:val="24"/>
          <w:szCs w:val="24"/>
        </w:rPr>
        <w:t xml:space="preserve">）</w:t>
      </w:r>
      <w:r>
        <w:rPr>
          <w:rFonts w:hint="cs" w:ascii="宋体" w:hAnsi="宋体" w:eastAsia="宋体" w:cs="宋体"/>
          <w:sz w:val="24"/>
          <w:szCs w:val="24"/>
        </w:rPr>
        <w:t xml:space="preserve">“</w:t>
      </w:r>
      <w:r>
        <w:rPr>
          <w:rFonts w:hint="eastAsia" w:ascii="宋体" w:hAnsi="宋体" w:eastAsia="宋体" w:cs="宋体"/>
          <w:sz w:val="24"/>
          <w:szCs w:val="24"/>
        </w:rPr>
        <w:t xml:space="preserve">一件事</w:t>
      </w:r>
      <w:r>
        <w:rPr>
          <w:rFonts w:hint="cs" w:ascii="宋体" w:hAnsi="宋体" w:eastAsia="宋体" w:cs="宋体"/>
          <w:sz w:val="24"/>
          <w:szCs w:val="24"/>
        </w:rPr>
        <w:t xml:space="preserve">”</w:t>
      </w:r>
      <w:r>
        <w:rPr>
          <w:rFonts w:hint="eastAsia" w:ascii="宋体" w:hAnsi="宋体" w:eastAsia="宋体" w:cs="宋体"/>
          <w:sz w:val="24"/>
          <w:szCs w:val="24"/>
        </w:rPr>
        <w:t xml:space="preserve">、长三角</w:t>
      </w:r>
      <w:r>
        <w:rPr>
          <w:rFonts w:hint="cs" w:ascii="宋体" w:hAnsi="宋体" w:eastAsia="宋体" w:cs="宋体"/>
          <w:sz w:val="24"/>
          <w:szCs w:val="24"/>
        </w:rPr>
        <w:t xml:space="preserve">“</w:t>
      </w:r>
      <w:r>
        <w:rPr>
          <w:rFonts w:hint="eastAsia" w:ascii="宋体" w:hAnsi="宋体" w:eastAsia="宋体" w:cs="宋体"/>
          <w:sz w:val="24"/>
          <w:szCs w:val="24"/>
        </w:rPr>
        <w:t xml:space="preserve">一网通办</w:t>
      </w:r>
      <w:r>
        <w:rPr>
          <w:rFonts w:hint="cs" w:ascii="宋体" w:hAnsi="宋体" w:eastAsia="宋体" w:cs="宋体"/>
          <w:sz w:val="24"/>
          <w:szCs w:val="24"/>
        </w:rPr>
        <w:t xml:space="preserve">”</w:t>
      </w:r>
      <w:r>
        <w:rPr>
          <w:rFonts w:hint="eastAsia" w:ascii="宋体" w:hAnsi="宋体" w:eastAsia="宋体" w:cs="宋体"/>
          <w:sz w:val="24"/>
          <w:szCs w:val="24"/>
        </w:rPr>
        <w:t xml:space="preserve">专窗、帮代办服务、综合窗口工作收集整理的各种资料所有权属业务主管部门。</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ascii="宋体" w:hAnsi="宋体" w:eastAsia="宋体" w:cs="宋体"/>
          <w:sz w:val="24"/>
          <w:szCs w:val="24"/>
        </w:rPr>
        <w:t xml:space="preserve">3</w:t>
      </w:r>
      <w:r>
        <w:rPr>
          <w:rFonts w:hint="eastAsia" w:ascii="宋体" w:hAnsi="宋体" w:eastAsia="宋体" w:cs="宋体"/>
          <w:sz w:val="24"/>
          <w:szCs w:val="24"/>
        </w:rPr>
        <w:t xml:space="preserve">）成交单位工作人员不得在工作场所使用与工作无关的任何电器设备。</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ascii="宋体" w:hAnsi="宋体" w:eastAsia="宋体" w:cs="宋体"/>
          <w:sz w:val="24"/>
          <w:szCs w:val="24"/>
        </w:rPr>
        <w:t xml:space="preserve">4</w:t>
      </w:r>
      <w:r>
        <w:rPr>
          <w:rFonts w:hint="eastAsia" w:ascii="宋体" w:hAnsi="宋体" w:eastAsia="宋体" w:cs="宋体"/>
          <w:sz w:val="24"/>
          <w:szCs w:val="24"/>
        </w:rPr>
        <w:t xml:space="preserve">）参与项目实施的人员不得有违法犯罪记录。</w:t>
      </w:r>
      <w:r/>
    </w:p>
    <w:p>
      <w:pPr>
        <w:ind w:firstLine="480"/>
        <w:spacing w:line="360" w:lineRule="auto"/>
        <w:widowControl/>
        <w:rPr>
          <w:rFonts w:hint="eastAsia" w:ascii="宋体" w:hAnsi="宋体" w:eastAsia="宋体" w:cs="宋体"/>
          <w:sz w:val="24"/>
          <w:szCs w:val="24"/>
        </w:rPr>
      </w:pPr>
      <w:r>
        <w:rPr>
          <w:rFonts w:ascii="宋体" w:hAnsi="宋体" w:eastAsia="宋体" w:cs="宋体"/>
          <w:sz w:val="24"/>
          <w:szCs w:val="24"/>
        </w:rPr>
        <w:t xml:space="preserve">10</w:t>
      </w:r>
      <w:r>
        <w:rPr>
          <w:rFonts w:hint="eastAsia" w:ascii="宋体" w:hAnsi="宋体" w:eastAsia="宋体" w:cs="宋体"/>
          <w:sz w:val="24"/>
          <w:szCs w:val="24"/>
        </w:rPr>
        <w:t xml:space="preserve">、</w:t>
      </w:r>
      <w:r>
        <w:rPr>
          <w:rFonts w:hint="eastAsia" w:ascii="宋体" w:hAnsi="宋体" w:eastAsia="宋体" w:cs="宋体"/>
          <w:sz w:val="24"/>
          <w:szCs w:val="24"/>
        </w:rPr>
        <w:t xml:space="preserve">成交单位必须按照《劳动法》及国家、江苏省、苏州市、项目所在地的区政府的有关规定配置工作人员数量，并支付工资、国假加班费和交纳正常的社会保险，不得安排工作人员超时限加班。</w:t>
      </w:r>
      <w:r/>
    </w:p>
    <w:p>
      <w:pPr>
        <w:ind w:firstLine="482"/>
        <w:spacing w:line="360" w:lineRule="auto"/>
        <w:widowControl/>
        <w:tabs>
          <w:tab w:val="left" w:pos="753" w:leader="none"/>
        </w:tabs>
        <w:rPr>
          <w:rFonts w:hint="eastAsia" w:ascii="宋体" w:hAnsi="宋体" w:eastAsia="宋体" w:cs="宋体"/>
          <w:b/>
          <w:sz w:val="24"/>
          <w:szCs w:val="24"/>
        </w:rPr>
        <w:outlineLvl w:val="1"/>
      </w:pPr>
      <w:r>
        <w:rPr>
          <w:rFonts w:hint="eastAsia" w:ascii="宋体" w:hAnsi="宋体" w:eastAsia="宋体" w:cs="宋体"/>
          <w:b/>
          <w:sz w:val="24"/>
          <w:szCs w:val="24"/>
        </w:rPr>
        <w:t xml:space="preserve">三、综合说明及其他要求</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1、供应商提供的服务能够至少达到以上要求，同时明确详细的服务方案，并对所提供的全部资料的真实性承担法律责任。</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2、供应商必须承诺响应采购文件中提出的全部技术规格与要求。如果其中某些条款不响应时，应在文件中逐条列出，未列出的视同响应。</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3、供应商应对所投采购包的全部内容进行报价，只投其中部分内容者，其投标（响应）文件将被拒绝。总报价</w:t>
      </w:r>
      <w:r>
        <w:rPr>
          <w:rFonts w:hint="eastAsia" w:ascii="宋体" w:hAnsi="宋体" w:eastAsia="宋体" w:cs="宋体"/>
          <w:sz w:val="24"/>
          <w:szCs w:val="24"/>
        </w:rPr>
        <w:t xml:space="preserve">包括完成本项目所需的人员（包括工资和补贴）、保险、装备费、服装、劳保、餐费、管理、各种税费、利润、税金、政策性文件规定及合同包含的所有风险、责任等各项应有费用。</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4、中标（成交）单位将根据采购文件、投标（响应）文件的相关约定，承担合同责任，履行合同义务。</w:t>
      </w:r>
      <w:r/>
    </w:p>
    <w:p>
      <w:pPr>
        <w:ind w:firstLine="480"/>
        <w:spacing w:line="360" w:lineRule="auto"/>
        <w:widowControl/>
        <w:rPr>
          <w:rFonts w:hint="eastAsia" w:ascii="宋体" w:hAnsi="宋体" w:eastAsia="宋体" w:cs="宋体"/>
          <w:sz w:val="24"/>
          <w:szCs w:val="24"/>
        </w:rPr>
      </w:pPr>
      <w:r/>
      <w:bookmarkStart w:id="33" w:name="_Hlk193379405"/>
      <w:r>
        <w:rPr>
          <w:rFonts w:hint="eastAsia" w:ascii="宋体" w:hAnsi="宋体" w:eastAsia="宋体" w:cs="宋体"/>
          <w:sz w:val="24"/>
          <w:szCs w:val="24"/>
        </w:rPr>
        <w:t xml:space="preserve">5、验收标准</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按采购文件要求及国家相关法律法规组织验收，采购单位根据采购文件中的要求及考核办法对成交单位服务工作进行考核验收。</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验收结果不符合采购要求的，采购单位有权终止合同，一切损失、检测费用及专家费用等由成交单位承担。</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服务质量考核表详见附件。</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6、付款方式：见合同主要条款。</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7、凡涉及采购文件的补充说明和修改，均以苏州政府采购网发布的内容为准。</w:t>
      </w:r>
      <w:bookmarkEnd w:id="33"/>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951"/>
        <w:rPr>
          <w:rFonts w:hint="eastAsia"/>
        </w:rPr>
      </w:pPr>
      <w:r>
        <w:rPr>
          <w:rFonts w:hint="eastAsia"/>
        </w:rPr>
      </w:r>
      <w:r/>
    </w:p>
    <w:p>
      <w:pPr>
        <w:pStyle w:val="951"/>
        <w:rPr>
          <w:rFonts w:hint="eastAsia"/>
        </w:rPr>
      </w:pPr>
      <w:r>
        <w:rPr>
          <w:rFonts w:hint="eastAsia"/>
        </w:rPr>
      </w:r>
      <w:r/>
    </w:p>
    <w:p>
      <w:pPr>
        <w:pStyle w:val="951"/>
        <w:ind w:left="0"/>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68"/>
        <w:jc w:val="center"/>
        <w:spacing w:before="0" w:after="0" w:line="360" w:lineRule="auto"/>
        <w:rPr>
          <w:rFonts w:hint="eastAsia" w:ascii="宋体" w:hAnsi="宋体" w:eastAsia="宋体" w:cs="宋体"/>
          <w:sz w:val="52"/>
        </w:rPr>
      </w:pPr>
      <w:r/>
      <w:bookmarkStart w:id="34" w:name="_Toc223958121"/>
      <w:r>
        <w:rPr>
          <w:rFonts w:hint="eastAsia" w:ascii="宋体" w:hAnsi="宋体" w:eastAsia="宋体" w:cs="宋体"/>
          <w:sz w:val="52"/>
        </w:rPr>
        <w:t xml:space="preserve">第五章 合同主要条款</w:t>
      </w:r>
      <w:bookmarkEnd w:id="34"/>
      <w:r/>
      <w:r/>
    </w:p>
    <w:p>
      <w:pPr>
        <w:widowControl/>
        <w:rPr>
          <w:rFonts w:hint="eastAsia" w:ascii="宋体" w:hAnsi="宋体" w:eastAsia="宋体" w:cs="宋体"/>
          <w:b/>
          <w:sz w:val="30"/>
          <w:szCs w:val="30"/>
        </w:rPr>
      </w:pPr>
      <w:r>
        <w:rPr>
          <w:rFonts w:hint="eastAsia" w:ascii="宋体" w:hAnsi="宋体" w:eastAsia="宋体" w:cs="宋体"/>
          <w:b/>
          <w:sz w:val="30"/>
          <w:szCs w:val="30"/>
        </w:rPr>
        <w:t xml:space="preserve"> </w:t>
      </w:r>
      <w:r/>
    </w:p>
    <w:p>
      <w:pPr>
        <w:pStyle w:val="979"/>
        <w:ind w:firstLine="0"/>
        <w:jc w:val="center"/>
        <w:spacing w:before="120"/>
        <w:rPr>
          <w:rFonts w:hint="eastAsia" w:ascii="宋体" w:hAnsi="宋体" w:cs="宋体"/>
          <w:b/>
          <w:sz w:val="21"/>
          <w:szCs w:val="21"/>
        </w:rPr>
      </w:pPr>
      <w:r>
        <w:rPr>
          <w:rFonts w:hint="eastAsia" w:ascii="宋体" w:hAnsi="宋体" w:cs="宋体"/>
          <w:b/>
          <w:sz w:val="30"/>
          <w:szCs w:val="30"/>
        </w:rPr>
        <w:br w:type="page" w:clear="all"/>
      </w:r>
      <w:r>
        <w:rPr>
          <w:rFonts w:hint="eastAsia" w:ascii="宋体" w:hAnsi="宋体" w:cs="宋体"/>
          <w:b/>
        </w:rPr>
        <w:t xml:space="preserve">合同主要条款</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甲</w:t>
      </w:r>
      <w:r>
        <w:rPr>
          <w:rFonts w:ascii="宋体" w:hAnsi="宋体" w:eastAsia="宋体" w:cs="宋体"/>
          <w:bCs/>
          <w:sz w:val="24"/>
          <w:szCs w:val="24"/>
        </w:rPr>
        <w:t xml:space="preserve">    </w:t>
      </w:r>
      <w:r>
        <w:rPr>
          <w:rFonts w:hint="eastAsia" w:ascii="宋体" w:hAnsi="宋体" w:eastAsia="宋体" w:cs="宋体"/>
          <w:bCs/>
          <w:sz w:val="24"/>
          <w:szCs w:val="24"/>
        </w:rPr>
        <w:t xml:space="preserve">方：</w:t>
      </w:r>
      <w:r>
        <w:rPr>
          <w:rFonts w:hint="eastAsia" w:ascii="宋体" w:hAnsi="宋体" w:eastAsia="宋体" w:cs="宋体"/>
          <w:bCs/>
          <w:sz w:val="24"/>
          <w:szCs w:val="24"/>
        </w:rPr>
        <w:t xml:space="preserve">苏州市姑苏区数据局</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地</w:t>
      </w:r>
      <w:r>
        <w:rPr>
          <w:rFonts w:ascii="宋体" w:hAnsi="宋体" w:eastAsia="宋体" w:cs="宋体"/>
          <w:bCs/>
          <w:sz w:val="24"/>
          <w:szCs w:val="24"/>
        </w:rPr>
        <w:t xml:space="preserve">    </w:t>
      </w:r>
      <w:r>
        <w:rPr>
          <w:rFonts w:hint="eastAsia" w:ascii="宋体" w:hAnsi="宋体" w:eastAsia="宋体" w:cs="宋体"/>
          <w:bCs/>
          <w:sz w:val="24"/>
          <w:szCs w:val="24"/>
        </w:rPr>
        <w:t xml:space="preserve">址：</w:t>
      </w:r>
      <w:r>
        <w:rPr>
          <w:rFonts w:hint="eastAsia" w:ascii="宋体" w:hAnsi="宋体" w:eastAsia="宋体" w:cs="宋体"/>
          <w:bCs/>
          <w:sz w:val="24"/>
          <w:szCs w:val="24"/>
        </w:rPr>
        <w:t xml:space="preserve">苏州市姑苏区解放东路117号</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联</w:t>
      </w:r>
      <w:r>
        <w:rPr>
          <w:rFonts w:ascii="宋体" w:hAnsi="宋体" w:eastAsia="宋体" w:cs="宋体"/>
          <w:bCs/>
          <w:sz w:val="24"/>
          <w:szCs w:val="24"/>
        </w:rPr>
        <w:t xml:space="preserve"> </w:t>
      </w:r>
      <w:r>
        <w:rPr>
          <w:rFonts w:hint="eastAsia" w:ascii="宋体" w:hAnsi="宋体" w:eastAsia="宋体" w:cs="宋体"/>
          <w:bCs/>
          <w:sz w:val="24"/>
          <w:szCs w:val="24"/>
        </w:rPr>
        <w:t xml:space="preserve">系</w:t>
      </w:r>
      <w:r>
        <w:rPr>
          <w:rFonts w:ascii="宋体" w:hAnsi="宋体" w:eastAsia="宋体" w:cs="宋体"/>
          <w:bCs/>
          <w:sz w:val="24"/>
          <w:szCs w:val="24"/>
        </w:rPr>
        <w:t xml:space="preserve"> </w:t>
      </w:r>
      <w:r>
        <w:rPr>
          <w:rFonts w:hint="eastAsia" w:ascii="宋体" w:hAnsi="宋体" w:eastAsia="宋体" w:cs="宋体"/>
          <w:bCs/>
          <w:sz w:val="24"/>
          <w:szCs w:val="24"/>
        </w:rPr>
        <w:t xml:space="preserve">人：</w:t>
      </w:r>
      <w:r>
        <w:rPr>
          <w:rFonts w:hint="eastAsia" w:ascii="宋体" w:hAnsi="宋体" w:eastAsia="宋体" w:cs="宋体"/>
          <w:bCs/>
          <w:sz w:val="24"/>
          <w:szCs w:val="24"/>
        </w:rPr>
        <w:t xml:space="preserve">丁雄伟</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联系方式：</w:t>
      </w:r>
      <w:r>
        <w:rPr>
          <w:rFonts w:ascii="宋体" w:hAnsi="宋体" w:eastAsia="宋体" w:cs="宋体"/>
          <w:bCs/>
          <w:sz w:val="24"/>
          <w:szCs w:val="24"/>
        </w:rPr>
        <w:t xml:space="preserve">0512-65581027</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乙</w:t>
      </w:r>
      <w:r>
        <w:rPr>
          <w:rFonts w:ascii="宋体" w:hAnsi="宋体" w:eastAsia="宋体" w:cs="宋体"/>
          <w:bCs/>
          <w:sz w:val="24"/>
          <w:szCs w:val="24"/>
        </w:rPr>
        <w:t xml:space="preserve">    </w:t>
      </w:r>
      <w:r>
        <w:rPr>
          <w:rFonts w:hint="eastAsia" w:ascii="宋体" w:hAnsi="宋体" w:eastAsia="宋体" w:cs="宋体"/>
          <w:bCs/>
          <w:sz w:val="24"/>
          <w:szCs w:val="24"/>
        </w:rPr>
        <w:t xml:space="preserve">方：</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地</w:t>
      </w:r>
      <w:r>
        <w:rPr>
          <w:rFonts w:ascii="宋体" w:hAnsi="宋体" w:eastAsia="宋体" w:cs="宋体"/>
          <w:bCs/>
          <w:sz w:val="24"/>
          <w:szCs w:val="24"/>
        </w:rPr>
        <w:t xml:space="preserve">    </w:t>
      </w:r>
      <w:r>
        <w:rPr>
          <w:rFonts w:hint="eastAsia" w:ascii="宋体" w:hAnsi="宋体" w:eastAsia="宋体" w:cs="宋体"/>
          <w:bCs/>
          <w:sz w:val="24"/>
          <w:szCs w:val="24"/>
        </w:rPr>
        <w:t xml:space="preserve">址：</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联</w:t>
      </w:r>
      <w:r>
        <w:rPr>
          <w:rFonts w:ascii="宋体" w:hAnsi="宋体" w:eastAsia="宋体" w:cs="宋体"/>
          <w:bCs/>
          <w:sz w:val="24"/>
          <w:szCs w:val="24"/>
        </w:rPr>
        <w:t xml:space="preserve"> </w:t>
      </w:r>
      <w:r>
        <w:rPr>
          <w:rFonts w:hint="eastAsia" w:ascii="宋体" w:hAnsi="宋体" w:eastAsia="宋体" w:cs="宋体"/>
          <w:bCs/>
          <w:sz w:val="24"/>
          <w:szCs w:val="24"/>
        </w:rPr>
        <w:t xml:space="preserve">系</w:t>
      </w:r>
      <w:r>
        <w:rPr>
          <w:rFonts w:ascii="宋体" w:hAnsi="宋体" w:eastAsia="宋体" w:cs="宋体"/>
          <w:bCs/>
          <w:sz w:val="24"/>
          <w:szCs w:val="24"/>
        </w:rPr>
        <w:t xml:space="preserve"> </w:t>
      </w:r>
      <w:r>
        <w:rPr>
          <w:rFonts w:hint="eastAsia" w:ascii="宋体" w:hAnsi="宋体" w:eastAsia="宋体" w:cs="宋体"/>
          <w:bCs/>
          <w:sz w:val="24"/>
          <w:szCs w:val="24"/>
        </w:rPr>
        <w:t xml:space="preserve">人：</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联系方式：</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根据</w:t>
      </w:r>
      <w:r>
        <w:rPr>
          <w:rFonts w:hint="eastAsia" w:ascii="宋体" w:hAnsi="宋体" w:eastAsia="宋体" w:cs="宋体"/>
          <w:bCs/>
          <w:sz w:val="24"/>
          <w:szCs w:val="24"/>
          <w:u w:val="single"/>
        </w:rPr>
        <w:t xml:space="preserve">江苏仁合中惠工程咨询有限公司</w:t>
      </w:r>
      <w:r>
        <w:rPr>
          <w:rFonts w:hint="eastAsia" w:ascii="宋体" w:hAnsi="宋体" w:eastAsia="宋体" w:cs="宋体"/>
          <w:bCs/>
          <w:sz w:val="24"/>
          <w:szCs w:val="24"/>
        </w:rPr>
        <w:t xml:space="preserve">采购编号</w:t>
      </w:r>
      <w:r>
        <w:rPr>
          <w:rFonts w:ascii="宋体" w:hAnsi="宋体" w:eastAsia="宋体" w:cs="宋体"/>
          <w:bCs/>
          <w:sz w:val="24"/>
          <w:szCs w:val="24"/>
          <w:u w:val="single"/>
        </w:rPr>
        <w:t xml:space="preserve">JSZC-320508-RHZH-C2026-0012</w:t>
      </w:r>
      <w:r>
        <w:rPr>
          <w:rFonts w:hint="eastAsia" w:ascii="宋体" w:hAnsi="宋体" w:eastAsia="宋体" w:cs="宋体"/>
          <w:bCs/>
          <w:sz w:val="24"/>
          <w:szCs w:val="24"/>
        </w:rPr>
        <w:t xml:space="preserve">号采购文件及成交单位的响应文件和成交通知书，委托方（简称“甲方”）和受托供应商（简称“乙方”）双方就此次成交的标的物的成交事宜，签订本合同书。</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一、合同内容</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（一）合同范围</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1、人员要求及服务内容</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w:t>
      </w:r>
      <w:r>
        <w:rPr>
          <w:rFonts w:ascii="宋体" w:hAnsi="宋体" w:eastAsia="宋体" w:cs="宋体"/>
          <w:bCs/>
          <w:sz w:val="24"/>
          <w:szCs w:val="24"/>
        </w:rPr>
        <w:t xml:space="preserve">1</w:t>
      </w:r>
      <w:r>
        <w:rPr>
          <w:rFonts w:hint="eastAsia" w:ascii="宋体" w:hAnsi="宋体" w:eastAsia="宋体" w:cs="宋体"/>
          <w:bCs/>
          <w:sz w:val="24"/>
          <w:szCs w:val="24"/>
        </w:rPr>
        <w:t xml:space="preserve">）</w:t>
      </w:r>
      <w:r>
        <w:rPr>
          <w:rFonts w:hint="cs" w:ascii="宋体" w:hAnsi="宋体" w:eastAsia="宋体" w:cs="宋体"/>
          <w:bCs/>
          <w:sz w:val="24"/>
          <w:szCs w:val="24"/>
        </w:rPr>
        <w:t xml:space="preserve">“</w:t>
      </w:r>
      <w:r>
        <w:rPr>
          <w:rFonts w:hint="eastAsia" w:ascii="宋体" w:hAnsi="宋体" w:eastAsia="宋体" w:cs="宋体"/>
          <w:bCs/>
          <w:sz w:val="24"/>
          <w:szCs w:val="24"/>
        </w:rPr>
        <w:t xml:space="preserve">一件事</w:t>
      </w:r>
      <w:r>
        <w:rPr>
          <w:rFonts w:hint="cs" w:ascii="宋体" w:hAnsi="宋体" w:eastAsia="宋体" w:cs="宋体"/>
          <w:bCs/>
          <w:sz w:val="24"/>
          <w:szCs w:val="24"/>
        </w:rPr>
        <w:t xml:space="preserve">”</w:t>
      </w:r>
      <w:r>
        <w:rPr>
          <w:rFonts w:hint="eastAsia" w:ascii="宋体" w:hAnsi="宋体" w:eastAsia="宋体" w:cs="宋体"/>
          <w:bCs/>
          <w:sz w:val="24"/>
          <w:szCs w:val="24"/>
        </w:rPr>
        <w:t xml:space="preserve">、长三角</w:t>
      </w:r>
      <w:r>
        <w:rPr>
          <w:rFonts w:hint="cs" w:ascii="宋体" w:hAnsi="宋体" w:eastAsia="宋体" w:cs="宋体"/>
          <w:bCs/>
          <w:sz w:val="24"/>
          <w:szCs w:val="24"/>
        </w:rPr>
        <w:t xml:space="preserve">“</w:t>
      </w:r>
      <w:r>
        <w:rPr>
          <w:rFonts w:hint="eastAsia" w:ascii="宋体" w:hAnsi="宋体" w:eastAsia="宋体" w:cs="宋体"/>
          <w:bCs/>
          <w:sz w:val="24"/>
          <w:szCs w:val="24"/>
        </w:rPr>
        <w:t xml:space="preserve">一网通办</w:t>
      </w:r>
      <w:r>
        <w:rPr>
          <w:rFonts w:hint="cs" w:ascii="宋体" w:hAnsi="宋体" w:eastAsia="宋体" w:cs="宋体"/>
          <w:bCs/>
          <w:sz w:val="24"/>
          <w:szCs w:val="24"/>
        </w:rPr>
        <w:t xml:space="preserve">”</w:t>
      </w:r>
      <w:r>
        <w:rPr>
          <w:rFonts w:hint="eastAsia" w:ascii="宋体" w:hAnsi="宋体" w:eastAsia="宋体" w:cs="宋体"/>
          <w:bCs/>
          <w:sz w:val="24"/>
          <w:szCs w:val="24"/>
        </w:rPr>
        <w:t xml:space="preserve">专窗、帮代办服务、综合窗口辅助服务人员必须全面熟悉了解</w:t>
      </w:r>
      <w:r>
        <w:rPr>
          <w:rFonts w:hint="cs" w:ascii="宋体" w:hAnsi="宋体" w:eastAsia="宋体" w:cs="宋体"/>
          <w:bCs/>
          <w:sz w:val="24"/>
          <w:szCs w:val="24"/>
        </w:rPr>
        <w:t xml:space="preserve">“</w:t>
      </w:r>
      <w:r>
        <w:rPr>
          <w:rFonts w:hint="eastAsia" w:ascii="宋体" w:hAnsi="宋体" w:eastAsia="宋体" w:cs="宋体"/>
          <w:bCs/>
          <w:sz w:val="24"/>
          <w:szCs w:val="24"/>
        </w:rPr>
        <w:t xml:space="preserve">行政审批制度</w:t>
      </w:r>
      <w:r>
        <w:rPr>
          <w:rFonts w:hint="cs" w:ascii="宋体" w:hAnsi="宋体" w:eastAsia="宋体" w:cs="宋体"/>
          <w:bCs/>
          <w:sz w:val="24"/>
          <w:szCs w:val="24"/>
        </w:rPr>
        <w:t xml:space="preserve">”</w:t>
      </w:r>
      <w:r>
        <w:rPr>
          <w:rFonts w:hint="eastAsia" w:ascii="宋体" w:hAnsi="宋体" w:eastAsia="宋体" w:cs="宋体"/>
          <w:bCs/>
          <w:sz w:val="24"/>
          <w:szCs w:val="24"/>
        </w:rPr>
        <w:t xml:space="preserve">改革工作要求，按照</w:t>
      </w:r>
      <w:r>
        <w:rPr>
          <w:rFonts w:hint="cs" w:ascii="宋体" w:hAnsi="宋体" w:eastAsia="宋体" w:cs="宋体"/>
          <w:bCs/>
          <w:sz w:val="24"/>
          <w:szCs w:val="24"/>
        </w:rPr>
        <w:t xml:space="preserve">“</w:t>
      </w:r>
      <w:r>
        <w:rPr>
          <w:rFonts w:hint="eastAsia" w:ascii="宋体" w:hAnsi="宋体" w:eastAsia="宋体" w:cs="宋体"/>
          <w:bCs/>
          <w:sz w:val="24"/>
          <w:szCs w:val="24"/>
        </w:rPr>
        <w:t xml:space="preserve">素质高、业务精、服务优</w:t>
      </w:r>
      <w:r>
        <w:rPr>
          <w:rFonts w:hint="cs" w:ascii="宋体" w:hAnsi="宋体" w:eastAsia="宋体" w:cs="宋体"/>
          <w:bCs/>
          <w:sz w:val="24"/>
          <w:szCs w:val="24"/>
        </w:rPr>
        <w:t xml:space="preserve">”</w:t>
      </w:r>
      <w:r>
        <w:rPr>
          <w:rFonts w:hint="eastAsia" w:ascii="宋体" w:hAnsi="宋体" w:eastAsia="宋体" w:cs="宋体"/>
          <w:bCs/>
          <w:sz w:val="24"/>
          <w:szCs w:val="24"/>
        </w:rPr>
        <w:t xml:space="preserve">的目标，围绕</w:t>
      </w:r>
      <w:r>
        <w:rPr>
          <w:rFonts w:hint="cs" w:ascii="宋体" w:hAnsi="宋体" w:eastAsia="宋体" w:cs="宋体"/>
          <w:bCs/>
          <w:sz w:val="24"/>
          <w:szCs w:val="24"/>
        </w:rPr>
        <w:t xml:space="preserve">“</w:t>
      </w:r>
      <w:r>
        <w:rPr>
          <w:rFonts w:hint="eastAsia" w:ascii="宋体" w:hAnsi="宋体" w:eastAsia="宋体" w:cs="宋体"/>
          <w:bCs/>
          <w:sz w:val="24"/>
          <w:szCs w:val="24"/>
        </w:rPr>
        <w:t xml:space="preserve">一专多能</w:t>
      </w:r>
      <w:r>
        <w:rPr>
          <w:rFonts w:hint="cs" w:ascii="宋体" w:hAnsi="宋体" w:eastAsia="宋体" w:cs="宋体"/>
          <w:bCs/>
          <w:sz w:val="24"/>
          <w:szCs w:val="24"/>
        </w:rPr>
        <w:t xml:space="preserve">”</w:t>
      </w:r>
      <w:r>
        <w:rPr>
          <w:rFonts w:hint="eastAsia" w:ascii="宋体" w:hAnsi="宋体" w:eastAsia="宋体" w:cs="宋体"/>
          <w:bCs/>
          <w:sz w:val="24"/>
          <w:szCs w:val="24"/>
        </w:rPr>
        <w:t xml:space="preserve">、</w:t>
      </w:r>
      <w:r>
        <w:rPr>
          <w:rFonts w:hint="cs" w:ascii="宋体" w:hAnsi="宋体" w:eastAsia="宋体" w:cs="宋体"/>
          <w:bCs/>
          <w:sz w:val="24"/>
          <w:szCs w:val="24"/>
        </w:rPr>
        <w:t xml:space="preserve">“</w:t>
      </w:r>
      <w:r>
        <w:rPr>
          <w:rFonts w:hint="eastAsia" w:ascii="宋体" w:hAnsi="宋体" w:eastAsia="宋体" w:cs="宋体"/>
          <w:bCs/>
          <w:sz w:val="24"/>
          <w:szCs w:val="24"/>
        </w:rPr>
        <w:t xml:space="preserve">一窗全科</w:t>
      </w:r>
      <w:r>
        <w:rPr>
          <w:rFonts w:hint="cs" w:ascii="宋体" w:hAnsi="宋体" w:eastAsia="宋体" w:cs="宋体"/>
          <w:bCs/>
          <w:sz w:val="24"/>
          <w:szCs w:val="24"/>
        </w:rPr>
        <w:t xml:space="preserve">”</w:t>
      </w:r>
      <w:r>
        <w:rPr>
          <w:rFonts w:hint="eastAsia" w:ascii="宋体" w:hAnsi="宋体" w:eastAsia="宋体" w:cs="宋体"/>
          <w:bCs/>
          <w:sz w:val="24"/>
          <w:szCs w:val="24"/>
        </w:rPr>
        <w:t xml:space="preserve">的服务标准，切实提升服务意识服务素质和服务能力。要熟悉相关法律法规，熟练掌握相应专业知识及具体业务办理流程。严格依法办事，严格遵守区政务服务中心（综合服务中心）的各项规章制度，秉公办理各类审批服务事项，自觉遵纪守法。</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w:t>
      </w:r>
      <w:r>
        <w:rPr>
          <w:rFonts w:ascii="宋体" w:hAnsi="宋体" w:eastAsia="宋体" w:cs="宋体"/>
          <w:bCs/>
          <w:sz w:val="24"/>
          <w:szCs w:val="24"/>
        </w:rPr>
        <w:t xml:space="preserve">2</w:t>
      </w:r>
      <w:r>
        <w:rPr>
          <w:rFonts w:hint="eastAsia" w:ascii="宋体" w:hAnsi="宋体" w:eastAsia="宋体" w:cs="宋体"/>
          <w:bCs/>
          <w:sz w:val="24"/>
          <w:szCs w:val="24"/>
        </w:rPr>
        <w:t xml:space="preserve">）</w:t>
      </w:r>
      <w:r>
        <w:rPr>
          <w:rFonts w:hint="cs" w:ascii="宋体" w:hAnsi="宋体" w:eastAsia="宋体" w:cs="宋体"/>
          <w:bCs/>
          <w:sz w:val="24"/>
          <w:szCs w:val="24"/>
        </w:rPr>
        <w:t xml:space="preserve">“</w:t>
      </w:r>
      <w:r>
        <w:rPr>
          <w:rFonts w:hint="eastAsia" w:ascii="宋体" w:hAnsi="宋体" w:eastAsia="宋体" w:cs="宋体"/>
          <w:bCs/>
          <w:sz w:val="24"/>
          <w:szCs w:val="24"/>
        </w:rPr>
        <w:t xml:space="preserve">一件事</w:t>
      </w:r>
      <w:r>
        <w:rPr>
          <w:rFonts w:hint="cs" w:ascii="宋体" w:hAnsi="宋体" w:eastAsia="宋体" w:cs="宋体"/>
          <w:bCs/>
          <w:sz w:val="24"/>
          <w:szCs w:val="24"/>
        </w:rPr>
        <w:t xml:space="preserve">”</w:t>
      </w:r>
      <w:r>
        <w:rPr>
          <w:rFonts w:hint="eastAsia" w:ascii="宋体" w:hAnsi="宋体" w:eastAsia="宋体" w:cs="宋体"/>
          <w:bCs/>
          <w:sz w:val="24"/>
          <w:szCs w:val="24"/>
        </w:rPr>
        <w:t xml:space="preserve">、长三角</w:t>
      </w:r>
      <w:r>
        <w:rPr>
          <w:rFonts w:hint="cs" w:ascii="宋体" w:hAnsi="宋体" w:eastAsia="宋体" w:cs="宋体"/>
          <w:bCs/>
          <w:sz w:val="24"/>
          <w:szCs w:val="24"/>
        </w:rPr>
        <w:t xml:space="preserve">“</w:t>
      </w:r>
      <w:r>
        <w:rPr>
          <w:rFonts w:hint="eastAsia" w:ascii="宋体" w:hAnsi="宋体" w:eastAsia="宋体" w:cs="宋体"/>
          <w:bCs/>
          <w:sz w:val="24"/>
          <w:szCs w:val="24"/>
        </w:rPr>
        <w:t xml:space="preserve">一网通办</w:t>
      </w:r>
      <w:r>
        <w:rPr>
          <w:rFonts w:hint="cs" w:ascii="宋体" w:hAnsi="宋体" w:eastAsia="宋体" w:cs="宋体"/>
          <w:bCs/>
          <w:sz w:val="24"/>
          <w:szCs w:val="24"/>
        </w:rPr>
        <w:t xml:space="preserve">”</w:t>
      </w:r>
      <w:r>
        <w:rPr>
          <w:rFonts w:hint="eastAsia" w:ascii="宋体" w:hAnsi="宋体" w:eastAsia="宋体" w:cs="宋体"/>
          <w:bCs/>
          <w:sz w:val="24"/>
          <w:szCs w:val="24"/>
        </w:rPr>
        <w:t xml:space="preserve">专窗：设定岗位数</w:t>
      </w:r>
      <w:r>
        <w:rPr>
          <w:rFonts w:ascii="宋体" w:hAnsi="宋体" w:eastAsia="宋体" w:cs="宋体"/>
          <w:bCs/>
          <w:sz w:val="24"/>
          <w:szCs w:val="24"/>
        </w:rPr>
        <w:t xml:space="preserve">4</w:t>
      </w:r>
      <w:r>
        <w:rPr>
          <w:rFonts w:hint="eastAsia" w:ascii="宋体" w:hAnsi="宋体" w:eastAsia="宋体" w:cs="宋体"/>
          <w:bCs/>
          <w:sz w:val="24"/>
          <w:szCs w:val="24"/>
        </w:rPr>
        <w:t xml:space="preserve">个。年龄</w:t>
      </w:r>
      <w:r>
        <w:rPr>
          <w:rFonts w:ascii="宋体" w:hAnsi="宋体" w:eastAsia="宋体" w:cs="宋体"/>
          <w:bCs/>
          <w:sz w:val="24"/>
          <w:szCs w:val="24"/>
        </w:rPr>
        <w:t xml:space="preserve">40</w:t>
      </w:r>
      <w:r>
        <w:rPr>
          <w:rFonts w:hint="eastAsia" w:ascii="宋体" w:hAnsi="宋体" w:eastAsia="宋体" w:cs="宋体"/>
          <w:bCs/>
          <w:sz w:val="24"/>
          <w:szCs w:val="24"/>
        </w:rPr>
        <w:t xml:space="preserve">周岁及以下，学历本科及以上。会说普通话，语言沟通表达能力较强。热情对待每一位来窗口办事的人员，</w:t>
      </w:r>
      <w:r>
        <w:rPr>
          <w:rFonts w:hint="eastAsia" w:ascii="宋体" w:hAnsi="宋体" w:eastAsia="宋体" w:cs="宋体"/>
          <w:bCs/>
          <w:sz w:val="24"/>
          <w:szCs w:val="24"/>
        </w:rPr>
        <w:t xml:space="preserve">熟悉</w:t>
      </w:r>
      <w:r>
        <w:rPr>
          <w:rFonts w:hint="cs" w:ascii="宋体" w:hAnsi="宋体" w:eastAsia="宋体" w:cs="宋体"/>
          <w:bCs/>
          <w:sz w:val="24"/>
          <w:szCs w:val="24"/>
        </w:rPr>
        <w:t xml:space="preserve">“</w:t>
      </w:r>
      <w:r>
        <w:rPr>
          <w:rFonts w:hint="eastAsia" w:ascii="宋体" w:hAnsi="宋体" w:eastAsia="宋体" w:cs="宋体"/>
          <w:bCs/>
          <w:sz w:val="24"/>
          <w:szCs w:val="24"/>
        </w:rPr>
        <w:t xml:space="preserve">一件事</w:t>
      </w:r>
      <w:r>
        <w:rPr>
          <w:rFonts w:hint="cs" w:ascii="宋体" w:hAnsi="宋体" w:eastAsia="宋体" w:cs="宋体"/>
          <w:bCs/>
          <w:sz w:val="24"/>
          <w:szCs w:val="24"/>
        </w:rPr>
        <w:t xml:space="preserve">”</w:t>
      </w:r>
      <w:r>
        <w:rPr>
          <w:rFonts w:hint="eastAsia" w:ascii="宋体" w:hAnsi="宋体" w:eastAsia="宋体" w:cs="宋体"/>
          <w:bCs/>
          <w:sz w:val="24"/>
          <w:szCs w:val="24"/>
        </w:rPr>
        <w:t xml:space="preserve">主题事项以及长三角</w:t>
      </w:r>
      <w:r>
        <w:rPr>
          <w:rFonts w:hint="cs" w:ascii="宋体" w:hAnsi="宋体" w:eastAsia="宋体" w:cs="宋体"/>
          <w:bCs/>
          <w:sz w:val="24"/>
          <w:szCs w:val="24"/>
        </w:rPr>
        <w:t xml:space="preserve">“</w:t>
      </w:r>
      <w:r>
        <w:rPr>
          <w:rFonts w:hint="eastAsia" w:ascii="宋体" w:hAnsi="宋体" w:eastAsia="宋体" w:cs="宋体"/>
          <w:bCs/>
          <w:sz w:val="24"/>
          <w:szCs w:val="24"/>
        </w:rPr>
        <w:t xml:space="preserve">一网通办</w:t>
      </w:r>
      <w:r>
        <w:rPr>
          <w:rFonts w:hint="cs" w:ascii="宋体" w:hAnsi="宋体" w:eastAsia="宋体" w:cs="宋体"/>
          <w:bCs/>
          <w:sz w:val="24"/>
          <w:szCs w:val="24"/>
        </w:rPr>
        <w:t xml:space="preserve">”</w:t>
      </w:r>
      <w:r>
        <w:rPr>
          <w:rFonts w:hint="eastAsia" w:ascii="宋体" w:hAnsi="宋体" w:eastAsia="宋体" w:cs="宋体"/>
          <w:bCs/>
          <w:sz w:val="24"/>
          <w:szCs w:val="24"/>
        </w:rPr>
        <w:t xml:space="preserve">事项办理流程和办事指南，准确指导办事人员完成线下表单填写，一次性告知事项办理所需材料等内容，会网上进行信息收集、流转、分发，操作打印等相关事宜。对于办事人员提出的相关问题，做出符合国家政策的回复。</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w:t>
      </w:r>
      <w:r>
        <w:rPr>
          <w:rFonts w:ascii="宋体" w:hAnsi="宋体" w:eastAsia="宋体" w:cs="宋体"/>
          <w:bCs/>
          <w:sz w:val="24"/>
          <w:szCs w:val="24"/>
        </w:rPr>
        <w:t xml:space="preserve">3</w:t>
      </w:r>
      <w:r>
        <w:rPr>
          <w:rFonts w:hint="eastAsia" w:ascii="宋体" w:hAnsi="宋体" w:eastAsia="宋体" w:cs="宋体"/>
          <w:bCs/>
          <w:sz w:val="24"/>
          <w:szCs w:val="24"/>
        </w:rPr>
        <w:t xml:space="preserve">）帮代办服务：设定岗位数</w:t>
      </w:r>
      <w:r>
        <w:rPr>
          <w:rFonts w:ascii="宋体" w:hAnsi="宋体" w:eastAsia="宋体" w:cs="宋体"/>
          <w:bCs/>
          <w:sz w:val="24"/>
          <w:szCs w:val="24"/>
        </w:rPr>
        <w:t xml:space="preserve">2</w:t>
      </w:r>
      <w:r>
        <w:rPr>
          <w:rFonts w:hint="eastAsia" w:ascii="宋体" w:hAnsi="宋体" w:eastAsia="宋体" w:cs="宋体"/>
          <w:bCs/>
          <w:sz w:val="24"/>
          <w:szCs w:val="24"/>
        </w:rPr>
        <w:t xml:space="preserve">个。年龄</w:t>
      </w:r>
      <w:r>
        <w:rPr>
          <w:rFonts w:ascii="宋体" w:hAnsi="宋体" w:eastAsia="宋体" w:cs="宋体"/>
          <w:bCs/>
          <w:sz w:val="24"/>
          <w:szCs w:val="24"/>
        </w:rPr>
        <w:t xml:space="preserve">40</w:t>
      </w:r>
      <w:r>
        <w:rPr>
          <w:rFonts w:hint="eastAsia" w:ascii="宋体" w:hAnsi="宋体" w:eastAsia="宋体" w:cs="宋体"/>
          <w:bCs/>
          <w:sz w:val="24"/>
          <w:szCs w:val="24"/>
        </w:rPr>
        <w:t xml:space="preserve">周岁及以下，学历本科及以上。会说普通话，语言沟通表达能力较强，能熟练掌握帮助委托人了解审批事项的前、后置审批手续及申报材料；熟悉电脑操作，能够提供线上点对点帮代办；协助委托人分阶段准备申报材料，提供相关申报材料清单、需填报的表单，并指导填写申报表，整理申报材料；帮助委托人传送申报材料到服务窗口办理，并对审批过程进行跟踪，及时向委托人反馈事项办理情况，做好沟通协调工作，及时将代办过程中发现的问题告知委托人，并妥善解决相关问题。</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w:t>
      </w:r>
      <w:r>
        <w:rPr>
          <w:rFonts w:ascii="宋体" w:hAnsi="宋体" w:eastAsia="宋体" w:cs="宋体"/>
          <w:bCs/>
          <w:sz w:val="24"/>
          <w:szCs w:val="24"/>
        </w:rPr>
        <w:t xml:space="preserve">4</w:t>
      </w:r>
      <w:r>
        <w:rPr>
          <w:rFonts w:hint="eastAsia" w:ascii="宋体" w:hAnsi="宋体" w:eastAsia="宋体" w:cs="宋体"/>
          <w:bCs/>
          <w:sz w:val="24"/>
          <w:szCs w:val="24"/>
        </w:rPr>
        <w:t xml:space="preserve">）综合窗口：设定岗位数</w:t>
      </w:r>
      <w:r>
        <w:rPr>
          <w:rFonts w:ascii="宋体" w:hAnsi="宋体" w:eastAsia="宋体" w:cs="宋体"/>
          <w:bCs/>
          <w:sz w:val="24"/>
          <w:szCs w:val="24"/>
        </w:rPr>
        <w:t xml:space="preserve">2</w:t>
      </w:r>
      <w:r>
        <w:rPr>
          <w:rFonts w:hint="eastAsia" w:ascii="宋体" w:hAnsi="宋体" w:eastAsia="宋体" w:cs="宋体"/>
          <w:bCs/>
          <w:sz w:val="24"/>
          <w:szCs w:val="24"/>
        </w:rPr>
        <w:t xml:space="preserve">个。年龄</w:t>
      </w:r>
      <w:r>
        <w:rPr>
          <w:rFonts w:ascii="宋体" w:hAnsi="宋体" w:eastAsia="宋体" w:cs="宋体"/>
          <w:bCs/>
          <w:sz w:val="24"/>
          <w:szCs w:val="24"/>
        </w:rPr>
        <w:t xml:space="preserve">40</w:t>
      </w:r>
      <w:r>
        <w:rPr>
          <w:rFonts w:hint="eastAsia" w:ascii="宋体" w:hAnsi="宋体" w:eastAsia="宋体" w:cs="宋体"/>
          <w:bCs/>
          <w:sz w:val="24"/>
          <w:szCs w:val="24"/>
        </w:rPr>
        <w:t xml:space="preserve">周岁及以下，学历本科及以上。会说普通话，语言沟通表达能力较强，热情周到地接待每名办事群众。熟悉多部门事项办理的所需材料，掌握事项办理审核要件和审核要点，落实</w:t>
      </w:r>
      <w:r>
        <w:rPr>
          <w:rFonts w:hint="cs" w:ascii="宋体" w:hAnsi="宋体" w:eastAsia="宋体" w:cs="宋体"/>
          <w:bCs/>
          <w:sz w:val="24"/>
          <w:szCs w:val="24"/>
        </w:rPr>
        <w:t xml:space="preserve">“</w:t>
      </w:r>
      <w:r>
        <w:rPr>
          <w:rFonts w:hint="eastAsia" w:ascii="宋体" w:hAnsi="宋体" w:eastAsia="宋体" w:cs="宋体"/>
          <w:bCs/>
          <w:sz w:val="24"/>
          <w:szCs w:val="24"/>
        </w:rPr>
        <w:t xml:space="preserve">前台受理，分发后台，窗口出件</w:t>
      </w:r>
      <w:r>
        <w:rPr>
          <w:rFonts w:hint="cs" w:ascii="宋体" w:hAnsi="宋体" w:eastAsia="宋体" w:cs="宋体"/>
          <w:bCs/>
          <w:sz w:val="24"/>
          <w:szCs w:val="24"/>
        </w:rPr>
        <w:t xml:space="preserve">”</w:t>
      </w:r>
      <w:r>
        <w:rPr>
          <w:rFonts w:hint="eastAsia" w:ascii="宋体" w:hAnsi="宋体" w:eastAsia="宋体" w:cs="宋体"/>
          <w:bCs/>
          <w:sz w:val="24"/>
          <w:szCs w:val="24"/>
        </w:rPr>
        <w:t xml:space="preserve">等有关工作。</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2、服务人员中法律、工业与民用建筑、大学中文、工商管理专业优先考虑。</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3、服务人员必须经业务培训，由审批部门考核合格后才能上岗。</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4、服务人员的服务工作接受区政务服务中心（综合服务中心）和相关审批部门的规范管理，出现问题和不足应及时调整改善并达到要求，改善不到位应及时调整服务人员，保障服务工作不受影响。</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5、服务人员的劳动关系、薪资待遇及福利由</w:t>
      </w:r>
      <w:r>
        <w:rPr>
          <w:rFonts w:hint="eastAsia" w:ascii="宋体" w:hAnsi="宋体" w:eastAsia="宋体" w:cs="宋体"/>
          <w:bCs/>
          <w:sz w:val="24"/>
          <w:szCs w:val="24"/>
        </w:rPr>
        <w:t xml:space="preserve">乙方</w:t>
      </w:r>
      <w:r>
        <w:rPr>
          <w:rFonts w:hint="eastAsia" w:ascii="宋体" w:hAnsi="宋体" w:eastAsia="宋体" w:cs="宋体"/>
          <w:bCs/>
          <w:sz w:val="24"/>
          <w:szCs w:val="24"/>
        </w:rPr>
        <w:t xml:space="preserve">负责，与</w:t>
      </w:r>
      <w:r>
        <w:rPr>
          <w:rFonts w:hint="eastAsia" w:ascii="宋体" w:hAnsi="宋体" w:eastAsia="宋体" w:cs="宋体"/>
          <w:bCs/>
          <w:sz w:val="24"/>
          <w:szCs w:val="24"/>
        </w:rPr>
        <w:t xml:space="preserve">甲方</w:t>
      </w:r>
      <w:r>
        <w:rPr>
          <w:rFonts w:hint="eastAsia" w:ascii="宋体" w:hAnsi="宋体" w:eastAsia="宋体" w:cs="宋体"/>
          <w:bCs/>
          <w:sz w:val="24"/>
          <w:szCs w:val="24"/>
        </w:rPr>
        <w:t xml:space="preserve">无任何关系。</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6、工作时间要求：周一至周五，早晨</w:t>
      </w:r>
      <w:r>
        <w:rPr>
          <w:rFonts w:ascii="宋体" w:hAnsi="宋体" w:eastAsia="宋体" w:cs="宋体"/>
          <w:bCs/>
          <w:sz w:val="24"/>
          <w:szCs w:val="24"/>
        </w:rPr>
        <w:t xml:space="preserve">9:00</w:t>
      </w:r>
      <w:r>
        <w:rPr>
          <w:rFonts w:hint="eastAsia" w:ascii="宋体" w:hAnsi="宋体" w:eastAsia="宋体" w:cs="宋体"/>
          <w:bCs/>
          <w:sz w:val="24"/>
          <w:szCs w:val="24"/>
        </w:rPr>
        <w:t xml:space="preserve">整至晚上</w:t>
      </w:r>
      <w:r>
        <w:rPr>
          <w:rFonts w:ascii="宋体" w:hAnsi="宋体" w:eastAsia="宋体" w:cs="宋体"/>
          <w:bCs/>
          <w:sz w:val="24"/>
          <w:szCs w:val="24"/>
        </w:rPr>
        <w:t xml:space="preserve">17:00</w:t>
      </w:r>
      <w:r>
        <w:rPr>
          <w:rFonts w:hint="eastAsia" w:ascii="宋体" w:hAnsi="宋体" w:eastAsia="宋体" w:cs="宋体"/>
          <w:bCs/>
          <w:sz w:val="24"/>
          <w:szCs w:val="24"/>
        </w:rPr>
        <w:t xml:space="preserve">整执行。若周六安排值班，则平时工作日合理安排补休。</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7、其他要求：</w:t>
      </w:r>
      <w:r>
        <w:rPr>
          <w:rFonts w:hint="eastAsia" w:ascii="宋体" w:hAnsi="宋体" w:eastAsia="宋体" w:cs="宋体"/>
          <w:bCs/>
          <w:sz w:val="24"/>
          <w:szCs w:val="24"/>
        </w:rPr>
        <w:t xml:space="preserve">乙方</w:t>
      </w:r>
      <w:r>
        <w:rPr>
          <w:rFonts w:hint="eastAsia" w:ascii="宋体" w:hAnsi="宋体" w:eastAsia="宋体" w:cs="宋体"/>
          <w:bCs/>
          <w:sz w:val="24"/>
          <w:szCs w:val="24"/>
        </w:rPr>
        <w:t xml:space="preserve">落实</w:t>
      </w:r>
      <w:r>
        <w:rPr>
          <w:rFonts w:ascii="宋体" w:hAnsi="宋体" w:eastAsia="宋体" w:cs="宋体"/>
          <w:bCs/>
          <w:sz w:val="24"/>
          <w:szCs w:val="24"/>
        </w:rPr>
        <w:t xml:space="preserve">1</w:t>
      </w:r>
      <w:r>
        <w:rPr>
          <w:rFonts w:hint="eastAsia" w:ascii="宋体" w:hAnsi="宋体" w:eastAsia="宋体" w:cs="宋体"/>
          <w:bCs/>
          <w:sz w:val="24"/>
          <w:szCs w:val="24"/>
        </w:rPr>
        <w:t xml:space="preserve">名项目负责人及时了解掌握现场服务管理情况，定期对现场工作人员进行指导和帮助，持续提高工作效率；现场服务人员需具有较高的责任心，并对审批服务等相关政策、法规熟悉掌握，有很强的自觉性和纪律性，</w:t>
      </w:r>
      <w:r>
        <w:rPr>
          <w:rFonts w:hint="eastAsia" w:ascii="宋体" w:hAnsi="宋体" w:eastAsia="宋体" w:cs="宋体"/>
          <w:bCs/>
          <w:sz w:val="24"/>
          <w:szCs w:val="24"/>
        </w:rPr>
        <w:t xml:space="preserve">乙方</w:t>
      </w:r>
      <w:r>
        <w:rPr>
          <w:rFonts w:hint="eastAsia" w:ascii="宋体" w:hAnsi="宋体" w:eastAsia="宋体" w:cs="宋体"/>
          <w:bCs/>
          <w:sz w:val="24"/>
          <w:szCs w:val="24"/>
        </w:rPr>
        <w:t xml:space="preserve">非特殊情况（服务人员主动离职、服务人员不符合岗位要求的）</w:t>
      </w:r>
      <w:r>
        <w:rPr>
          <w:rFonts w:ascii="宋体" w:hAnsi="宋体" w:eastAsia="宋体" w:cs="宋体"/>
          <w:bCs/>
          <w:sz w:val="24"/>
          <w:szCs w:val="24"/>
        </w:rPr>
        <w:t xml:space="preserve">3</w:t>
      </w:r>
      <w:r>
        <w:rPr>
          <w:rFonts w:hint="eastAsia" w:ascii="宋体" w:hAnsi="宋体" w:eastAsia="宋体" w:cs="宋体"/>
          <w:bCs/>
          <w:sz w:val="24"/>
          <w:szCs w:val="24"/>
        </w:rPr>
        <w:t xml:space="preserve">年内不得调换工作人员，如需更换，应提前</w:t>
      </w:r>
      <w:r>
        <w:rPr>
          <w:rFonts w:ascii="宋体" w:hAnsi="宋体" w:eastAsia="宋体" w:cs="宋体"/>
          <w:bCs/>
          <w:sz w:val="24"/>
          <w:szCs w:val="24"/>
        </w:rPr>
        <w:t xml:space="preserve">1</w:t>
      </w:r>
      <w:r>
        <w:rPr>
          <w:rFonts w:hint="eastAsia" w:ascii="宋体" w:hAnsi="宋体" w:eastAsia="宋体" w:cs="宋体"/>
          <w:bCs/>
          <w:sz w:val="24"/>
          <w:szCs w:val="24"/>
        </w:rPr>
        <w:t xml:space="preserve">个月书面通知</w:t>
      </w:r>
      <w:r>
        <w:rPr>
          <w:rFonts w:hint="eastAsia" w:ascii="宋体" w:hAnsi="宋体" w:eastAsia="宋体" w:cs="宋体"/>
          <w:bCs/>
          <w:sz w:val="24"/>
          <w:szCs w:val="24"/>
        </w:rPr>
        <w:t xml:space="preserve">甲方</w:t>
      </w:r>
      <w:r>
        <w:rPr>
          <w:rFonts w:hint="eastAsia" w:ascii="宋体" w:hAnsi="宋体" w:eastAsia="宋体" w:cs="宋体"/>
          <w:bCs/>
          <w:sz w:val="24"/>
          <w:szCs w:val="24"/>
        </w:rPr>
        <w:t xml:space="preserve">，征求</w:t>
      </w:r>
      <w:r>
        <w:rPr>
          <w:rFonts w:hint="eastAsia" w:ascii="宋体" w:hAnsi="宋体" w:eastAsia="宋体" w:cs="宋体"/>
          <w:bCs/>
          <w:sz w:val="24"/>
          <w:szCs w:val="24"/>
        </w:rPr>
        <w:t xml:space="preserve">甲方</w:t>
      </w:r>
      <w:r>
        <w:rPr>
          <w:rFonts w:hint="eastAsia" w:ascii="宋体" w:hAnsi="宋体" w:eastAsia="宋体" w:cs="宋体"/>
          <w:bCs/>
          <w:sz w:val="24"/>
          <w:szCs w:val="24"/>
        </w:rPr>
        <w:t xml:space="preserve">意见，并做好岗位交接。</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8、保密要求</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w:t>
      </w:r>
      <w:r>
        <w:rPr>
          <w:rFonts w:ascii="宋体" w:hAnsi="宋体" w:eastAsia="宋体" w:cs="宋体"/>
          <w:bCs/>
          <w:sz w:val="24"/>
          <w:szCs w:val="24"/>
        </w:rPr>
        <w:t xml:space="preserve">1</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乙方</w:t>
      </w:r>
      <w:r>
        <w:rPr>
          <w:rFonts w:hint="eastAsia" w:ascii="宋体" w:hAnsi="宋体" w:eastAsia="宋体" w:cs="宋体"/>
          <w:bCs/>
          <w:sz w:val="24"/>
          <w:szCs w:val="24"/>
        </w:rPr>
        <w:t xml:space="preserve">须在合同中进行责任约定（保密安全协议另签）；</w:t>
      </w:r>
      <w:r>
        <w:rPr>
          <w:rFonts w:hint="eastAsia" w:ascii="宋体" w:hAnsi="宋体" w:eastAsia="宋体" w:cs="宋体"/>
          <w:bCs/>
          <w:sz w:val="24"/>
          <w:szCs w:val="24"/>
        </w:rPr>
        <w:t xml:space="preserve">乙方</w:t>
      </w:r>
      <w:r>
        <w:rPr>
          <w:rFonts w:hint="eastAsia" w:ascii="宋体" w:hAnsi="宋体" w:eastAsia="宋体" w:cs="宋体"/>
          <w:bCs/>
          <w:sz w:val="24"/>
          <w:szCs w:val="24"/>
        </w:rPr>
        <w:t xml:space="preserve">在工作期间必须遵守</w:t>
      </w:r>
      <w:r>
        <w:rPr>
          <w:rFonts w:hint="eastAsia" w:ascii="宋体" w:hAnsi="宋体" w:eastAsia="宋体" w:cs="宋体"/>
          <w:bCs/>
          <w:sz w:val="24"/>
          <w:szCs w:val="24"/>
        </w:rPr>
        <w:t xml:space="preserve">甲</w:t>
      </w:r>
      <w:r>
        <w:rPr>
          <w:rFonts w:hint="eastAsia" w:ascii="宋体" w:hAnsi="宋体" w:eastAsia="宋体" w:cs="宋体"/>
          <w:bCs/>
          <w:sz w:val="24"/>
          <w:szCs w:val="24"/>
        </w:rPr>
        <w:t xml:space="preserve">方</w:t>
      </w:r>
      <w:r>
        <w:rPr>
          <w:rFonts w:hint="eastAsia" w:ascii="宋体" w:hAnsi="宋体" w:eastAsia="宋体" w:cs="宋体"/>
          <w:bCs/>
          <w:sz w:val="24"/>
          <w:szCs w:val="24"/>
        </w:rPr>
        <w:t xml:space="preserve">的相关保密制度，做好档案的保密和保护工作。</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w:t>
      </w:r>
      <w:r>
        <w:rPr>
          <w:rFonts w:ascii="宋体" w:hAnsi="宋体" w:eastAsia="宋体" w:cs="宋体"/>
          <w:bCs/>
          <w:sz w:val="24"/>
          <w:szCs w:val="24"/>
        </w:rPr>
        <w:t xml:space="preserve">2</w:t>
      </w:r>
      <w:r>
        <w:rPr>
          <w:rFonts w:hint="eastAsia" w:ascii="宋体" w:hAnsi="宋体" w:eastAsia="宋体" w:cs="宋体"/>
          <w:bCs/>
          <w:sz w:val="24"/>
          <w:szCs w:val="24"/>
        </w:rPr>
        <w:t xml:space="preserve">）</w:t>
      </w:r>
      <w:r>
        <w:rPr>
          <w:rFonts w:hint="cs" w:ascii="宋体" w:hAnsi="宋体" w:eastAsia="宋体" w:cs="宋体"/>
          <w:bCs/>
          <w:sz w:val="24"/>
          <w:szCs w:val="24"/>
        </w:rPr>
        <w:t xml:space="preserve">“</w:t>
      </w:r>
      <w:r>
        <w:rPr>
          <w:rFonts w:hint="eastAsia" w:ascii="宋体" w:hAnsi="宋体" w:eastAsia="宋体" w:cs="宋体"/>
          <w:bCs/>
          <w:sz w:val="24"/>
          <w:szCs w:val="24"/>
        </w:rPr>
        <w:t xml:space="preserve">一件事</w:t>
      </w:r>
      <w:r>
        <w:rPr>
          <w:rFonts w:hint="cs" w:ascii="宋体" w:hAnsi="宋体" w:eastAsia="宋体" w:cs="宋体"/>
          <w:bCs/>
          <w:sz w:val="24"/>
          <w:szCs w:val="24"/>
        </w:rPr>
        <w:t xml:space="preserve">”</w:t>
      </w:r>
      <w:r>
        <w:rPr>
          <w:rFonts w:hint="eastAsia" w:ascii="宋体" w:hAnsi="宋体" w:eastAsia="宋体" w:cs="宋体"/>
          <w:bCs/>
          <w:sz w:val="24"/>
          <w:szCs w:val="24"/>
        </w:rPr>
        <w:t xml:space="preserve">、长三角</w:t>
      </w:r>
      <w:r>
        <w:rPr>
          <w:rFonts w:hint="cs" w:ascii="宋体" w:hAnsi="宋体" w:eastAsia="宋体" w:cs="宋体"/>
          <w:bCs/>
          <w:sz w:val="24"/>
          <w:szCs w:val="24"/>
        </w:rPr>
        <w:t xml:space="preserve">“</w:t>
      </w:r>
      <w:r>
        <w:rPr>
          <w:rFonts w:hint="eastAsia" w:ascii="宋体" w:hAnsi="宋体" w:eastAsia="宋体" w:cs="宋体"/>
          <w:bCs/>
          <w:sz w:val="24"/>
          <w:szCs w:val="24"/>
        </w:rPr>
        <w:t xml:space="preserve">一网通办</w:t>
      </w:r>
      <w:r>
        <w:rPr>
          <w:rFonts w:hint="cs" w:ascii="宋体" w:hAnsi="宋体" w:eastAsia="宋体" w:cs="宋体"/>
          <w:bCs/>
          <w:sz w:val="24"/>
          <w:szCs w:val="24"/>
        </w:rPr>
        <w:t xml:space="preserve">”</w:t>
      </w:r>
      <w:r>
        <w:rPr>
          <w:rFonts w:hint="eastAsia" w:ascii="宋体" w:hAnsi="宋体" w:eastAsia="宋体" w:cs="宋体"/>
          <w:bCs/>
          <w:sz w:val="24"/>
          <w:szCs w:val="24"/>
        </w:rPr>
        <w:t xml:space="preserve">专窗、帮代办服务、综合窗口工作收集整理的各种资料所有权属业务主管部门。</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w:t>
      </w:r>
      <w:r>
        <w:rPr>
          <w:rFonts w:ascii="宋体" w:hAnsi="宋体" w:eastAsia="宋体" w:cs="宋体"/>
          <w:bCs/>
          <w:sz w:val="24"/>
          <w:szCs w:val="24"/>
        </w:rPr>
        <w:t xml:space="preserve">3</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乙方</w:t>
      </w:r>
      <w:r>
        <w:rPr>
          <w:rFonts w:hint="eastAsia" w:ascii="宋体" w:hAnsi="宋体" w:eastAsia="宋体" w:cs="宋体"/>
          <w:bCs/>
          <w:sz w:val="24"/>
          <w:szCs w:val="24"/>
        </w:rPr>
        <w:t xml:space="preserve">工作人员不得在工作场所使用与工作无关的任何电器设备。</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w:t>
      </w:r>
      <w:r>
        <w:rPr>
          <w:rFonts w:ascii="宋体" w:hAnsi="宋体" w:eastAsia="宋体" w:cs="宋体"/>
          <w:bCs/>
          <w:sz w:val="24"/>
          <w:szCs w:val="24"/>
        </w:rPr>
        <w:t xml:space="preserve">4</w:t>
      </w:r>
      <w:r>
        <w:rPr>
          <w:rFonts w:hint="eastAsia" w:ascii="宋体" w:hAnsi="宋体" w:eastAsia="宋体" w:cs="宋体"/>
          <w:bCs/>
          <w:sz w:val="24"/>
          <w:szCs w:val="24"/>
        </w:rPr>
        <w:t xml:space="preserve">）参与项目实施的人员不得有违法犯罪记录。</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9、</w:t>
      </w:r>
      <w:r>
        <w:rPr>
          <w:rFonts w:hint="eastAsia" w:ascii="宋体" w:hAnsi="宋体" w:eastAsia="宋体" w:cs="宋体"/>
          <w:bCs/>
          <w:sz w:val="24"/>
          <w:szCs w:val="24"/>
        </w:rPr>
        <w:t xml:space="preserve">乙方</w:t>
      </w:r>
      <w:r>
        <w:rPr>
          <w:rFonts w:hint="eastAsia" w:ascii="宋体" w:hAnsi="宋体" w:eastAsia="宋体" w:cs="宋体"/>
          <w:bCs/>
          <w:sz w:val="24"/>
          <w:szCs w:val="24"/>
        </w:rPr>
        <w:t xml:space="preserve">必须按照《劳动法》及国家、江苏省、苏州市、项目所在地的区政府的有关规定配置工作人员数量，并支付工资、国假加班费和交纳正常的社会保险，不得安排工作人员超时限加班。</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（二）服务期限：3年（2026年4月1日至2029年3月31日）。</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（三）服务地点：甲方指定地点。</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二、下列文件为本合同不可分割部分</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成交通知书。</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乙方成交的磋商响应文件。</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采购文件。</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4</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乙方在磋商过程中所作的其它承诺、声明、书面澄清等。</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三、合同价款及支付方式</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人民币：</w:t>
      </w:r>
      <w:r>
        <w:rPr>
          <w:rFonts w:hint="eastAsia" w:ascii="宋体" w:hAnsi="宋体" w:eastAsia="宋体" w:cs="宋体"/>
          <w:b/>
          <w:sz w:val="24"/>
          <w:szCs w:val="24"/>
          <w:u w:val="single"/>
        </w:rPr>
        <w:t xml:space="preserve">大写（</w:t>
      </w:r>
      <w:r>
        <w:rPr>
          <w:rFonts w:hint="eastAsia" w:ascii="宋体" w:hAnsi="宋体" w:eastAsia="宋体" w:cs="宋体"/>
          <w:b/>
          <w:sz w:val="24"/>
          <w:szCs w:val="24"/>
          <w:u w:val="single"/>
        </w:rPr>
        <w:t xml:space="preserve">    元</w:t>
      </w:r>
      <w:r>
        <w:rPr>
          <w:rFonts w:hint="eastAsia" w:ascii="宋体" w:hAnsi="宋体" w:eastAsia="宋体" w:cs="宋体"/>
          <w:b/>
          <w:sz w:val="24"/>
          <w:szCs w:val="24"/>
          <w:u w:val="single"/>
        </w:rPr>
        <w:t xml:space="preserve">整），小写（￥</w:t>
      </w:r>
      <w:r>
        <w:rPr>
          <w:rFonts w:hint="eastAsia" w:ascii="宋体" w:hAnsi="宋体" w:eastAsia="宋体" w:cs="宋体"/>
          <w:b/>
          <w:sz w:val="24"/>
          <w:szCs w:val="24"/>
          <w:u w:val="single"/>
        </w:rPr>
        <w:t xml:space="preserve">    </w:t>
      </w:r>
      <w:r>
        <w:rPr>
          <w:rFonts w:hint="eastAsia" w:ascii="宋体" w:hAnsi="宋体" w:eastAsia="宋体" w:cs="宋体"/>
          <w:b/>
          <w:sz w:val="24"/>
          <w:szCs w:val="24"/>
          <w:u w:val="single"/>
        </w:rPr>
        <w:t xml:space="preserve">.00元）</w:t>
      </w:r>
      <w:r>
        <w:rPr>
          <w:rFonts w:hint="eastAsia" w:ascii="宋体" w:hAnsi="宋体" w:eastAsia="宋体" w:cs="宋体"/>
          <w:bCs/>
          <w:sz w:val="24"/>
          <w:szCs w:val="24"/>
        </w:rPr>
        <w:t xml:space="preserve">。包括完成本项目所需的人员（包括工资和补贴）、保险、装备费、服装、劳保、餐费、管理、各种税费、利润、税金、政策性文件规定及合同包含的所有风险、责任等各项应有费用。</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付款方式：在本合同生效后一个月内支付总合同价款的30%，共计</w:t>
      </w:r>
      <w:r>
        <w:rPr>
          <w:rFonts w:hint="eastAsia" w:ascii="宋体" w:hAnsi="宋体" w:eastAsia="宋体" w:cs="宋体"/>
          <w:b/>
          <w:sz w:val="24"/>
          <w:szCs w:val="24"/>
          <w:u w:val="single"/>
        </w:rPr>
        <w:t xml:space="preserve">人民币大写（</w:t>
      </w:r>
      <w:r>
        <w:rPr>
          <w:rFonts w:hint="eastAsia" w:ascii="宋体" w:hAnsi="宋体" w:eastAsia="宋体" w:cs="宋体"/>
          <w:b/>
          <w:sz w:val="24"/>
          <w:szCs w:val="24"/>
          <w:u w:val="single"/>
        </w:rPr>
        <w:t xml:space="preserve">    元整</w:t>
      </w:r>
      <w:r>
        <w:rPr>
          <w:rFonts w:hint="eastAsia" w:ascii="宋体" w:hAnsi="宋体" w:eastAsia="宋体" w:cs="宋体"/>
          <w:b/>
          <w:sz w:val="24"/>
          <w:szCs w:val="24"/>
          <w:u w:val="single"/>
        </w:rPr>
        <w:t xml:space="preserve">），小写（￥</w:t>
      </w:r>
      <w:r>
        <w:rPr>
          <w:rFonts w:hint="eastAsia" w:ascii="宋体" w:hAnsi="宋体" w:eastAsia="宋体" w:cs="宋体"/>
          <w:b/>
          <w:sz w:val="24"/>
          <w:szCs w:val="24"/>
          <w:u w:val="single"/>
        </w:rPr>
        <w:t xml:space="preserve">    </w:t>
      </w:r>
      <w:r>
        <w:rPr>
          <w:rFonts w:hint="eastAsia" w:ascii="宋体" w:hAnsi="宋体" w:eastAsia="宋体" w:cs="宋体"/>
          <w:b/>
          <w:sz w:val="24"/>
          <w:szCs w:val="24"/>
          <w:u w:val="single"/>
        </w:rPr>
        <w:t xml:space="preserve">.00元）</w:t>
      </w:r>
      <w:r>
        <w:rPr>
          <w:rFonts w:hint="eastAsia" w:ascii="宋体" w:hAnsi="宋体" w:eastAsia="宋体" w:cs="宋体"/>
          <w:bCs/>
          <w:sz w:val="24"/>
          <w:szCs w:val="24"/>
        </w:rPr>
        <w:t xml:space="preserve">。剩余款项按照合同每半年结算一次费用，依据甲方对乙方每月考核并经甲方及乙方双方确认的结果支付。考核标准详见附件。</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每半年付款金额：支付合同金额-考核扣款=实际支付合同金额。</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乙方要求付款应提供以下资料</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（1）合格的发票。</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（2）由甲乙双方及采购代理机构签章的《采购合同履行验收报告》。</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4</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支付方式：数字人民币转账支付</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钱包ID：</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钱包名称：</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四、甲方权利和义务</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根据甲方采购要求及乙方响应文件中的承诺，对乙方提供的服务及履行本合同情况实行验收考核。</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甲方必须满足本采购文件相关要求。</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五、乙方权利和义务</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乙方根据甲方有关要求，在约定的时间内完成项目并及时交付工作成果。妥善保管好评估工作相关记录和台账资料（包括书面和电子形式），未经甲方许可，不得录音、复制或者带出指定地点，并不得向乙方内部无关人员以及任何第三方泄漏有关内容。</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乙方必须满足本采购文件要求。</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六、不可抗力</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因不可抗力（或甲、乙双方不能控制的原因）不能履行合同的，根据不可抗力的影响，部分或者全部免除责任。但合同一方迟延履行后发生不可抗力的，不能免除责任。</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合同一方因不可抗力不能履行合同的，应当及时通知对方，以减轻可能给对方造成的损失，并应当在合理期限内提供证明。</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七、合同生效及其它</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本合同在双方签字盖章后生效。</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合同在执行过程中出现的未尽事宜，双方在不违背本合同和磋商文件的原则下协商解决，协商结果以书面形式盖章记录在案，作为本合同的附件，与本合同具有同等效力，但需向甲方提交两份备存。</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八、合同的解除和转让</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甲方和乙方协商一致，可以解除合同。</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有下列情形之一，合同一方可以解除合同</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（1）因不可抗力致使不能实现合同目的，未受不可抗力影响的一方有权解除合同。</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（2）因合同一方违约导致合同不能履行，另一方有权解除合同。</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有权解除合同的一方，应当在违约事实或不可抗力发生之后三十天内书面通知对方提</w:t>
      </w:r>
      <w:r>
        <w:rPr>
          <w:rFonts w:hint="eastAsia" w:ascii="宋体" w:hAnsi="宋体" w:eastAsia="宋体" w:cs="宋体"/>
          <w:bCs/>
          <w:sz w:val="24"/>
          <w:szCs w:val="24"/>
        </w:rPr>
        <w:t xml:space="preserve">出解除合同，合同在书面通知到达对方时解除。</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4</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合同的部分和全部都不得转让。</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九、违约责任</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因乙方</w:t>
      </w:r>
      <w:r>
        <w:rPr>
          <w:rFonts w:ascii="宋体" w:hAnsi="宋体" w:eastAsia="宋体" w:cs="宋体"/>
          <w:bCs/>
          <w:sz w:val="24"/>
          <w:szCs w:val="24"/>
        </w:rPr>
        <w:t xml:space="preserve">管理不当</w:t>
      </w:r>
      <w:r>
        <w:rPr>
          <w:rFonts w:hint="eastAsia" w:ascii="宋体" w:hAnsi="宋体" w:eastAsia="宋体" w:cs="宋体"/>
          <w:bCs/>
          <w:sz w:val="24"/>
          <w:szCs w:val="24"/>
        </w:rPr>
        <w:t xml:space="preserve">，服务</w:t>
      </w:r>
      <w:r>
        <w:rPr>
          <w:rFonts w:ascii="宋体" w:hAnsi="宋体" w:eastAsia="宋体" w:cs="宋体"/>
          <w:bCs/>
          <w:sz w:val="24"/>
          <w:szCs w:val="24"/>
        </w:rPr>
        <w:t xml:space="preserve">人员失职酿成事故或舆情事件</w:t>
      </w:r>
      <w:r>
        <w:rPr>
          <w:rFonts w:hint="eastAsia" w:ascii="宋体" w:hAnsi="宋体" w:eastAsia="宋体" w:cs="宋体"/>
          <w:bCs/>
          <w:sz w:val="24"/>
          <w:szCs w:val="24"/>
        </w:rPr>
        <w:t xml:space="preserve">、</w:t>
      </w:r>
      <w:r>
        <w:rPr>
          <w:rFonts w:ascii="宋体" w:hAnsi="宋体" w:eastAsia="宋体" w:cs="宋体"/>
          <w:bCs/>
          <w:sz w:val="24"/>
          <w:szCs w:val="24"/>
        </w:rPr>
        <w:t xml:space="preserve">违反保密规定、泄露</w:t>
      </w:r>
      <w:r>
        <w:rPr>
          <w:rFonts w:hint="eastAsia" w:ascii="宋体" w:hAnsi="宋体" w:eastAsia="宋体" w:cs="宋体"/>
          <w:bCs/>
          <w:sz w:val="24"/>
          <w:szCs w:val="24"/>
        </w:rPr>
        <w:t xml:space="preserve">涉密工作</w:t>
      </w:r>
      <w:r>
        <w:rPr>
          <w:rFonts w:ascii="宋体" w:hAnsi="宋体" w:eastAsia="宋体" w:cs="宋体"/>
          <w:bCs/>
          <w:sz w:val="24"/>
          <w:szCs w:val="24"/>
        </w:rPr>
        <w:t xml:space="preserve">信息的，</w:t>
      </w:r>
      <w:r>
        <w:rPr>
          <w:rFonts w:hint="eastAsia" w:ascii="宋体" w:hAnsi="宋体" w:eastAsia="宋体" w:cs="宋体"/>
          <w:bCs/>
          <w:sz w:val="24"/>
          <w:szCs w:val="24"/>
        </w:rPr>
        <w:t xml:space="preserve">乙方应</w:t>
      </w:r>
      <w:r>
        <w:rPr>
          <w:rFonts w:ascii="宋体" w:hAnsi="宋体" w:eastAsia="宋体" w:cs="宋体"/>
          <w:bCs/>
          <w:sz w:val="24"/>
          <w:szCs w:val="24"/>
        </w:rPr>
        <w:t xml:space="preserve">立即清退</w:t>
      </w:r>
      <w:r>
        <w:rPr>
          <w:rFonts w:hint="eastAsia" w:ascii="宋体" w:hAnsi="宋体" w:eastAsia="宋体" w:cs="宋体"/>
          <w:bCs/>
          <w:sz w:val="24"/>
          <w:szCs w:val="24"/>
        </w:rPr>
        <w:t xml:space="preserve">服务</w:t>
      </w:r>
      <w:r>
        <w:rPr>
          <w:rFonts w:ascii="宋体" w:hAnsi="宋体" w:eastAsia="宋体" w:cs="宋体"/>
          <w:bCs/>
          <w:sz w:val="24"/>
          <w:szCs w:val="24"/>
        </w:rPr>
        <w:t xml:space="preserve">人员，</w:t>
      </w:r>
      <w:r>
        <w:rPr>
          <w:rFonts w:hint="eastAsia" w:ascii="宋体" w:hAnsi="宋体" w:eastAsia="宋体" w:cs="宋体"/>
          <w:bCs/>
          <w:sz w:val="24"/>
          <w:szCs w:val="24"/>
        </w:rPr>
        <w:t xml:space="preserve">应</w:t>
      </w:r>
      <w:r>
        <w:rPr>
          <w:rFonts w:ascii="宋体" w:hAnsi="宋体" w:eastAsia="宋体" w:cs="宋体"/>
          <w:bCs/>
          <w:sz w:val="24"/>
          <w:szCs w:val="24"/>
        </w:rPr>
        <w:t xml:space="preserve">支付违约金</w:t>
      </w:r>
      <w:r>
        <w:rPr>
          <w:rFonts w:hint="eastAsia" w:ascii="宋体" w:hAnsi="宋体" w:eastAsia="宋体" w:cs="宋体"/>
          <w:bCs/>
          <w:sz w:val="24"/>
          <w:szCs w:val="24"/>
        </w:rPr>
        <w:t xml:space="preserve">1000-3000元</w:t>
      </w:r>
      <w:r>
        <w:rPr>
          <w:rFonts w:ascii="宋体" w:hAnsi="宋体" w:eastAsia="宋体" w:cs="宋体"/>
          <w:bCs/>
          <w:sz w:val="24"/>
          <w:szCs w:val="24"/>
        </w:rPr>
        <w:t xml:space="preserve">；造成后果的，另行承担赔偿及法律责任。</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因服务质量、管理疏漏、违规操作等被上级主管部门督查发现问题、通报批评、点名整改或造成不良影响的，乙方应</w:t>
      </w:r>
      <w:r>
        <w:rPr>
          <w:rFonts w:ascii="宋体" w:hAnsi="宋体" w:eastAsia="宋体" w:cs="宋体"/>
          <w:bCs/>
          <w:sz w:val="24"/>
          <w:szCs w:val="24"/>
        </w:rPr>
        <w:t xml:space="preserve">限期整改；逾期未改的，</w:t>
      </w:r>
      <w:r>
        <w:rPr>
          <w:rFonts w:hint="eastAsia" w:ascii="宋体" w:hAnsi="宋体" w:eastAsia="宋体" w:cs="宋体"/>
          <w:bCs/>
          <w:sz w:val="24"/>
          <w:szCs w:val="24"/>
        </w:rPr>
        <w:t xml:space="preserve">应</w:t>
      </w:r>
      <w:r>
        <w:rPr>
          <w:rFonts w:ascii="宋体" w:hAnsi="宋体" w:eastAsia="宋体" w:cs="宋体"/>
          <w:bCs/>
          <w:sz w:val="24"/>
          <w:szCs w:val="24"/>
        </w:rPr>
        <w:t xml:space="preserve">支付违约金</w:t>
      </w:r>
      <w:r>
        <w:rPr>
          <w:rFonts w:hint="eastAsia" w:ascii="宋体" w:hAnsi="宋体" w:eastAsia="宋体" w:cs="宋体"/>
          <w:bCs/>
          <w:sz w:val="24"/>
          <w:szCs w:val="24"/>
        </w:rPr>
        <w:t xml:space="preserve">1000-3000元</w:t>
      </w:r>
      <w:r>
        <w:rPr>
          <w:rFonts w:ascii="宋体" w:hAnsi="宋体" w:eastAsia="宋体" w:cs="宋体"/>
          <w:bCs/>
          <w:sz w:val="24"/>
          <w:szCs w:val="24"/>
        </w:rPr>
        <w:t xml:space="preserve">并更换相关人员。</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服务人员</w:t>
      </w:r>
      <w:r>
        <w:rPr>
          <w:rFonts w:ascii="宋体" w:hAnsi="宋体" w:eastAsia="宋体" w:cs="宋体"/>
          <w:bCs/>
          <w:sz w:val="24"/>
          <w:szCs w:val="24"/>
        </w:rPr>
        <w:t xml:space="preserve">不服从管理、脱岗怠工、扰乱工作秩序的，</w:t>
      </w:r>
      <w:r>
        <w:rPr>
          <w:rFonts w:hint="eastAsia" w:ascii="宋体" w:hAnsi="宋体" w:eastAsia="宋体" w:cs="宋体"/>
          <w:bCs/>
          <w:sz w:val="24"/>
          <w:szCs w:val="24"/>
        </w:rPr>
        <w:t xml:space="preserve">应</w:t>
      </w:r>
      <w:r>
        <w:rPr>
          <w:rFonts w:ascii="宋体" w:hAnsi="宋体" w:eastAsia="宋体" w:cs="宋体"/>
          <w:bCs/>
          <w:sz w:val="24"/>
          <w:szCs w:val="24"/>
        </w:rPr>
        <w:t xml:space="preserve">立即调换人员；屡教不改的，</w:t>
      </w:r>
      <w:r>
        <w:rPr>
          <w:rFonts w:hint="eastAsia" w:ascii="宋体" w:hAnsi="宋体" w:eastAsia="宋体" w:cs="宋体"/>
          <w:bCs/>
          <w:sz w:val="24"/>
          <w:szCs w:val="24"/>
        </w:rPr>
        <w:t xml:space="preserve">甲方</w:t>
      </w:r>
      <w:r>
        <w:rPr>
          <w:rFonts w:ascii="宋体" w:hAnsi="宋体" w:eastAsia="宋体" w:cs="宋体"/>
          <w:bCs/>
          <w:sz w:val="24"/>
          <w:szCs w:val="24"/>
        </w:rPr>
        <w:t xml:space="preserve">可解除合同。</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4</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存在其他违反合同约定、服务承诺或管理规定的行为，甲方有权视情节轻重，采取警告、限期整改、扣除服务费、支付违约金、调换人员、单方解除合同等一项或多项救济措施，由此产生的一切责任与费用由乙方承担。</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十、其它</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乙方除应做好服务人员的安全教育外，还应为服务人员提供必要的劳动保护条件，一切安全责任事故均由乙方负责。</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本合同未尽之处双方协商解决；如协商不成，双方同意由一方向合同履行地人民法院提起诉讼。</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十一、附则</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合同份数：本合同一式叁份，甲方壹份，乙方壹份，采购代理机构壹份。</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未尽事宜：本合同未尽事宜应按《中华人民共和国民法典》《中华人民共和国政府采购法》以及其他相关法律、法规之规定解释。</w:t>
      </w:r>
      <w:r/>
    </w:p>
    <w:p>
      <w:pPr>
        <w:spacing w:line="360" w:lineRule="auto"/>
        <w:tabs>
          <w:tab w:val="left" w:pos="4940" w:leader="none"/>
        </w:tabs>
        <w:rPr>
          <w:rFonts w:hint="eastAsia" w:ascii="宋体" w:hAnsi="宋体" w:eastAsia="宋体" w:cs="宋体"/>
          <w:sz w:val="24"/>
          <w:szCs w:val="24"/>
        </w:rPr>
      </w:pPr>
      <w:r>
        <w:rPr>
          <w:rFonts w:hint="eastAsia" w:ascii="宋体" w:hAnsi="宋体" w:eastAsia="宋体" w:cs="宋体"/>
          <w:sz w:val="24"/>
          <w:szCs w:val="24"/>
        </w:rPr>
        <w:t xml:space="preserve">甲方（公章）：</w:t>
      </w:r>
      <w:r>
        <w:rPr>
          <w:rFonts w:hint="eastAsia" w:ascii="宋体" w:hAnsi="宋体" w:eastAsia="宋体" w:cs="宋体"/>
          <w:sz w:val="24"/>
          <w:szCs w:val="24"/>
        </w:rPr>
        <w:tab/>
        <w:t xml:space="preserve">乙方（公章）：</w:t>
      </w:r>
      <w:r/>
    </w:p>
    <w:p>
      <w:pPr>
        <w:spacing w:line="360" w:lineRule="auto"/>
        <w:tabs>
          <w:tab w:val="left" w:pos="4940" w:leader="none"/>
        </w:tabs>
        <w:rPr>
          <w:rFonts w:hint="eastAsia" w:ascii="宋体" w:hAnsi="宋体" w:eastAsia="宋体" w:cs="宋体"/>
          <w:sz w:val="24"/>
          <w:szCs w:val="24"/>
        </w:rPr>
      </w:pPr>
      <w:r>
        <w:rPr>
          <w:rFonts w:hint="eastAsia" w:ascii="宋体" w:hAnsi="宋体" w:eastAsia="宋体" w:cs="宋体"/>
          <w:sz w:val="24"/>
          <w:szCs w:val="24"/>
        </w:rPr>
      </w:r>
      <w:r/>
    </w:p>
    <w:p>
      <w:pPr>
        <w:spacing w:line="360" w:lineRule="auto"/>
        <w:tabs>
          <w:tab w:val="left" w:pos="4940" w:leader="none"/>
        </w:tabs>
        <w:rPr>
          <w:rFonts w:hint="eastAsia" w:ascii="宋体" w:hAnsi="宋体" w:eastAsia="宋体" w:cs="宋体"/>
          <w:sz w:val="24"/>
          <w:szCs w:val="24"/>
        </w:rPr>
      </w:pPr>
      <w:r>
        <w:rPr>
          <w:rFonts w:hint="eastAsia" w:ascii="宋体" w:hAnsi="宋体" w:eastAsia="宋体" w:cs="宋体"/>
          <w:sz w:val="24"/>
          <w:szCs w:val="24"/>
        </w:rPr>
        <w:t xml:space="preserve">法定代表人或授权代表（签字或盖章）：</w:t>
      </w:r>
      <w:r>
        <w:rPr>
          <w:rFonts w:hint="eastAsia" w:ascii="宋体" w:hAnsi="宋体" w:eastAsia="宋体" w:cs="宋体"/>
          <w:sz w:val="24"/>
          <w:szCs w:val="24"/>
        </w:rPr>
        <w:tab/>
        <w:t xml:space="preserve">法定代表人或授权代表（签字或盖章）： </w:t>
      </w:r>
      <w:r/>
    </w:p>
    <w:p>
      <w:pPr>
        <w:spacing w:line="360" w:lineRule="auto"/>
        <w:tabs>
          <w:tab w:val="left" w:pos="4940" w:leader="none"/>
        </w:tabs>
        <w:rPr>
          <w:rFonts w:hint="eastAsia" w:ascii="宋体" w:hAnsi="宋体" w:eastAsia="宋体" w:cs="宋体"/>
          <w:sz w:val="24"/>
          <w:szCs w:val="24"/>
        </w:rPr>
      </w:pPr>
      <w:r>
        <w:rPr>
          <w:rFonts w:hint="eastAsia" w:ascii="宋体" w:hAnsi="宋体" w:eastAsia="宋体" w:cs="宋体"/>
          <w:sz w:val="24"/>
          <w:szCs w:val="24"/>
        </w:rPr>
        <w:t xml:space="preserve">签约日期：</w:t>
      </w:r>
      <w:r>
        <w:rPr>
          <w:rFonts w:hint="eastAsia" w:ascii="宋体" w:hAnsi="宋体" w:eastAsia="宋体" w:cs="宋体"/>
          <w:sz w:val="24"/>
          <w:szCs w:val="24"/>
        </w:rPr>
        <w:tab/>
        <w:t xml:space="preserve">签约日期：</w:t>
      </w:r>
      <w:r/>
    </w:p>
    <w:p>
      <w:pPr>
        <w:rPr>
          <w:rFonts w:hint="eastAsia" w:ascii="宋体" w:hAnsi="宋体" w:eastAsia="宋体" w:cs="宋体"/>
        </w:rPr>
      </w:pPr>
      <w:r>
        <w:rPr>
          <w:rFonts w:hint="eastAsia" w:ascii="宋体" w:hAnsi="宋体" w:eastAsia="宋体" w:cs="宋体"/>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68"/>
        <w:jc w:val="center"/>
        <w:spacing w:before="0" w:after="0" w:line="360" w:lineRule="auto"/>
        <w:rPr>
          <w:rFonts w:hint="eastAsia" w:ascii="宋体" w:hAnsi="宋体" w:eastAsia="宋体" w:cs="宋体"/>
          <w:sz w:val="52"/>
        </w:rPr>
      </w:pPr>
      <w:r/>
      <w:bookmarkStart w:id="35" w:name="_Toc223958122"/>
      <w:r>
        <w:rPr>
          <w:rFonts w:hint="eastAsia" w:ascii="宋体" w:hAnsi="宋体" w:eastAsia="宋体" w:cs="宋体"/>
          <w:sz w:val="52"/>
        </w:rPr>
        <w:t xml:space="preserve">第六章 评审办法</w:t>
      </w:r>
      <w:bookmarkEnd w:id="35"/>
      <w:r/>
      <w:r/>
    </w:p>
    <w:p>
      <w:pPr>
        <w:jc w:val="left"/>
        <w:spacing w:line="360" w:lineRule="auto"/>
        <w:rPr>
          <w:rFonts w:hint="eastAsia" w:ascii="宋体" w:hAnsi="宋体" w:eastAsia="宋体" w:cs="宋体"/>
          <w:sz w:val="30"/>
          <w:szCs w:val="30"/>
        </w:rPr>
      </w:pPr>
      <w:r>
        <w:rPr>
          <w:rFonts w:hint="eastAsia" w:ascii="宋体" w:hAnsi="宋体" w:eastAsia="宋体" w:cs="宋体"/>
          <w:sz w:val="30"/>
          <w:szCs w:val="30"/>
        </w:rPr>
      </w:r>
      <w:r/>
    </w:p>
    <w:p>
      <w:pPr>
        <w:jc w:val="left"/>
        <w:spacing w:line="360" w:lineRule="auto"/>
        <w:rPr>
          <w:rFonts w:hint="eastAsia" w:ascii="宋体" w:hAnsi="宋体" w:eastAsia="宋体" w:cs="宋体"/>
          <w:sz w:val="30"/>
          <w:szCs w:val="30"/>
        </w:rPr>
      </w:pPr>
      <w:r>
        <w:rPr>
          <w:rFonts w:hint="eastAsia" w:ascii="宋体" w:hAnsi="宋体" w:eastAsia="宋体" w:cs="宋体"/>
          <w:sz w:val="30"/>
          <w:szCs w:val="30"/>
        </w:rPr>
      </w:r>
      <w:r/>
    </w:p>
    <w:p>
      <w:pPr>
        <w:jc w:val="left"/>
        <w:spacing w:line="360" w:lineRule="auto"/>
        <w:rPr>
          <w:rFonts w:hint="eastAsia" w:ascii="宋体" w:hAnsi="宋体" w:eastAsia="宋体" w:cs="宋体"/>
          <w:sz w:val="30"/>
          <w:szCs w:val="30"/>
        </w:rPr>
      </w:pPr>
      <w:r>
        <w:rPr>
          <w:rFonts w:hint="eastAsia" w:ascii="宋体" w:hAnsi="宋体" w:eastAsia="宋体" w:cs="宋体"/>
          <w:sz w:val="30"/>
          <w:szCs w:val="30"/>
        </w:rPr>
      </w:r>
      <w:r/>
    </w:p>
    <w:p>
      <w:pPr>
        <w:pStyle w:val="967"/>
        <w:ind w:firstLine="482"/>
        <w:jc w:val="both"/>
        <w:spacing w:line="360" w:lineRule="auto"/>
        <w:rPr>
          <w:rFonts w:hint="eastAsia" w:ascii="宋体" w:hAnsi="宋体" w:eastAsia="宋体" w:cs="宋体"/>
          <w:b/>
          <w:szCs w:val="24"/>
        </w:rPr>
        <w:outlineLvl w:val="1"/>
      </w:pPr>
      <w:r>
        <w:rPr>
          <w:rFonts w:hint="eastAsia" w:ascii="宋体" w:hAnsi="宋体" w:eastAsia="宋体" w:cs="宋体"/>
          <w:b/>
        </w:rPr>
        <w:br w:type="page" w:clear="all"/>
      </w:r>
      <w:r>
        <w:rPr>
          <w:rFonts w:hint="eastAsia" w:ascii="宋体" w:hAnsi="宋体" w:eastAsia="宋体" w:cs="宋体"/>
          <w:b/>
          <w:szCs w:val="24"/>
        </w:rPr>
        <w:t xml:space="preserve">一、评审方法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1、评价和比较采用综合评分法，即指投标（响应）文件满足采购文件全部实质性要求，且按照评审因素的量化指标评审得分最高的供应商为排名第一的中标（成交）候选人的评审方法。</w:t>
      </w:r>
      <w:r/>
    </w:p>
    <w:p>
      <w:pPr>
        <w:ind w:firstLine="425"/>
        <w:spacing w:line="360" w:lineRule="auto"/>
        <w:rPr>
          <w:rFonts w:hint="eastAsia" w:ascii="宋体" w:hAnsi="宋体" w:eastAsia="宋体" w:cs="宋体"/>
          <w:sz w:val="24"/>
          <w:szCs w:val="24"/>
        </w:rPr>
      </w:pPr>
      <w:r>
        <w:rPr>
          <w:rFonts w:hint="eastAsia" w:ascii="宋体" w:hAnsi="宋体" w:eastAsia="宋体" w:cs="宋体"/>
          <w:sz w:val="24"/>
          <w:szCs w:val="24"/>
        </w:rPr>
        <w:t xml:space="preserve">2、根据财政部《关于推动解决政府采购异常低价问题的通知》（财库〔2026〕2号）规定，实施政府采购异常低价审查：</w:t>
      </w:r>
      <w:r/>
    </w:p>
    <w:p>
      <w:pPr>
        <w:ind w:firstLine="425"/>
        <w:spacing w:line="360" w:lineRule="auto"/>
        <w:rPr>
          <w:rFonts w:hint="eastAsia" w:ascii="宋体" w:hAnsi="宋体" w:eastAsia="宋体" w:cs="宋体"/>
          <w:sz w:val="24"/>
          <w:szCs w:val="24"/>
        </w:rPr>
      </w:pPr>
      <w:r>
        <w:rPr>
          <w:rFonts w:hint="eastAsia" w:ascii="宋体" w:hAnsi="宋体" w:eastAsia="宋体" w:cs="宋体"/>
          <w:sz w:val="24"/>
          <w:szCs w:val="24"/>
        </w:rPr>
        <w:t xml:space="preserve">（1）评审过程中出现下列情形之一的，评审委员会应当启动异常低价投标</w:t>
      </w:r>
      <w:r>
        <w:rPr>
          <w:rFonts w:hint="eastAsia" w:ascii="宋体" w:hAnsi="宋体" w:eastAsia="宋体" w:cs="宋体"/>
          <w:color w:val="000000"/>
          <w:sz w:val="24"/>
          <w:szCs w:val="24"/>
        </w:rPr>
        <w:t xml:space="preserve">（响应）</w:t>
      </w:r>
      <w:r>
        <w:rPr>
          <w:rFonts w:hint="eastAsia" w:ascii="宋体" w:hAnsi="宋体" w:eastAsia="宋体" w:cs="宋体"/>
          <w:sz w:val="24"/>
          <w:szCs w:val="24"/>
        </w:rPr>
        <w:t xml:space="preserve">审查程序：</w:t>
      </w:r>
      <w:r/>
    </w:p>
    <w:p>
      <w:pPr>
        <w:ind w:firstLine="425"/>
        <w:spacing w:line="360" w:lineRule="auto"/>
        <w:rPr>
          <w:rFonts w:hint="eastAsia" w:ascii="宋体" w:hAnsi="宋体" w:eastAsia="宋体" w:cs="宋体"/>
          <w:sz w:val="24"/>
          <w:szCs w:val="24"/>
        </w:rPr>
      </w:pPr>
      <w:r>
        <w:rPr>
          <w:rFonts w:hint="eastAsia" w:ascii="宋体" w:hAnsi="宋体" w:eastAsia="宋体" w:cs="宋体"/>
          <w:sz w:val="24"/>
          <w:szCs w:val="24"/>
        </w:rPr>
        <w:t xml:space="preserve">①</w:t>
      </w:r>
      <w:r>
        <w:rPr>
          <w:rFonts w:hint="eastAsia" w:ascii="宋体" w:hAnsi="宋体" w:eastAsia="宋体" w:cs="宋体"/>
          <w:color w:val="000000"/>
          <w:sz w:val="24"/>
          <w:szCs w:val="24"/>
        </w:rPr>
        <w:t xml:space="preserve">投标（响应）报价低于全部通过符合性审查供应商投标（响应）报价平均值50%的，即投标（响应）报价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全部通过符合性审查供应商投标（响应）报价平均值×50%；</w:t>
      </w:r>
      <w:r/>
    </w:p>
    <w:p>
      <w:pPr>
        <w:ind w:firstLine="425"/>
        <w:spacing w:line="360" w:lineRule="auto"/>
        <w:rPr>
          <w:rFonts w:hint="eastAsia" w:ascii="宋体" w:hAnsi="宋体" w:eastAsia="宋体" w:cs="宋体"/>
          <w:sz w:val="24"/>
          <w:szCs w:val="24"/>
        </w:rPr>
      </w:pPr>
      <w:r>
        <w:rPr>
          <w:rFonts w:hint="eastAsia" w:ascii="宋体" w:hAnsi="宋体" w:eastAsia="宋体" w:cs="宋体"/>
          <w:sz w:val="24"/>
          <w:szCs w:val="24"/>
        </w:rPr>
        <w:t xml:space="preserve">②</w:t>
      </w:r>
      <w:r>
        <w:rPr>
          <w:rFonts w:hint="eastAsia" w:ascii="宋体" w:hAnsi="宋体" w:eastAsia="宋体" w:cs="宋体"/>
          <w:color w:val="000000"/>
          <w:sz w:val="24"/>
          <w:szCs w:val="24"/>
        </w:rPr>
        <w:t xml:space="preserve">投标（响应）报价低于通过符合性审查的次低报价供应商投标（响应）报价50%的，即投标（响应）报价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通过符合性审查的次低报价供应商投标（响应）报价×50%；</w:t>
      </w:r>
      <w:r/>
    </w:p>
    <w:p>
      <w:pPr>
        <w:ind w:firstLine="425"/>
        <w:spacing w:line="360" w:lineRule="auto"/>
        <w:rPr>
          <w:rFonts w:hint="eastAsia" w:ascii="宋体" w:hAnsi="宋体" w:eastAsia="宋体" w:cs="宋体"/>
          <w:sz w:val="24"/>
          <w:szCs w:val="24"/>
        </w:rPr>
      </w:pPr>
      <w:r>
        <w:rPr>
          <w:rFonts w:hint="eastAsia" w:ascii="宋体" w:hAnsi="宋体" w:eastAsia="宋体" w:cs="宋体"/>
          <w:sz w:val="24"/>
          <w:szCs w:val="24"/>
        </w:rPr>
        <w:t xml:space="preserve">③</w:t>
      </w:r>
      <w:r>
        <w:rPr>
          <w:rFonts w:hint="eastAsia" w:ascii="宋体" w:hAnsi="宋体" w:eastAsia="宋体" w:cs="宋体"/>
          <w:color w:val="000000"/>
          <w:sz w:val="24"/>
          <w:szCs w:val="24"/>
        </w:rPr>
        <w:t xml:space="preserve">投标（响应）报价低于采购项目最高限价45%的，即投标（响应）报价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采购项目最高限价×45%；</w:t>
      </w:r>
      <w:r/>
    </w:p>
    <w:p>
      <w:pPr>
        <w:ind w:firstLine="425"/>
        <w:spacing w:line="360" w:lineRule="auto"/>
        <w:rPr>
          <w:rFonts w:hint="eastAsia" w:ascii="宋体" w:hAnsi="宋体" w:eastAsia="宋体" w:cs="宋体"/>
          <w:sz w:val="24"/>
          <w:szCs w:val="24"/>
        </w:rPr>
      </w:pPr>
      <w:r>
        <w:rPr>
          <w:rFonts w:hint="eastAsia" w:ascii="宋体" w:hAnsi="宋体" w:eastAsia="宋体" w:cs="宋体"/>
          <w:sz w:val="24"/>
          <w:szCs w:val="24"/>
        </w:rPr>
        <w:t xml:space="preserve">④</w:t>
      </w:r>
      <w:r>
        <w:rPr>
          <w:rFonts w:hint="eastAsia" w:ascii="宋体" w:hAnsi="宋体" w:eastAsia="宋体" w:cs="宋体"/>
          <w:color w:val="000000"/>
          <w:sz w:val="24"/>
          <w:szCs w:val="24"/>
        </w:rPr>
        <w:t xml:space="preserve">评审委员会基于专业判断，认为供应商报价过低，有可能影响产品质量或者不能诚信履约的其他情形。</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（2）异常低价投标</w:t>
      </w:r>
      <w:r>
        <w:rPr>
          <w:rFonts w:hint="eastAsia" w:ascii="宋体" w:hAnsi="宋体" w:eastAsia="宋体" w:cs="宋体"/>
          <w:color w:val="000000"/>
          <w:sz w:val="24"/>
          <w:szCs w:val="24"/>
        </w:rPr>
        <w:t xml:space="preserve">（响应）</w:t>
      </w:r>
      <w:r>
        <w:rPr>
          <w:rFonts w:hint="eastAsia" w:ascii="宋体" w:hAnsi="宋体" w:eastAsia="宋体" w:cs="宋体"/>
          <w:sz w:val="24"/>
          <w:szCs w:val="24"/>
        </w:rPr>
        <w:t xml:space="preserve">审查启动后，</w:t>
      </w:r>
      <w:r>
        <w:rPr>
          <w:rFonts w:hint="eastAsia" w:ascii="宋体" w:hAnsi="宋体" w:eastAsia="宋体" w:cs="宋体"/>
          <w:color w:val="000000"/>
          <w:sz w:val="24"/>
          <w:szCs w:val="24"/>
        </w:rPr>
        <w:t xml:space="preserve">相关供应商应在评审现场合理的时间内对投标（响应）价格作出解释，提供项目具体成本测算等与报价合理性相关的书面说明及必要的证明材料，包括但不限于原材料成本、人工成本、制造费用等。</w:t>
      </w:r>
      <w:r/>
    </w:p>
    <w:p>
      <w:pPr>
        <w:pStyle w:val="951"/>
        <w:ind w:left="0" w:firstLine="480"/>
        <w:spacing w:line="360" w:lineRule="auto"/>
        <w:rPr>
          <w:rFonts w:hint="eastAsia" w:ascii="宋体" w:hAnsi="宋体" w:eastAsia="宋体" w:cs="宋体"/>
        </w:rPr>
      </w:pPr>
      <w:r>
        <w:rPr>
          <w:rFonts w:hint="eastAsia" w:ascii="宋体" w:hAnsi="宋体" w:eastAsia="宋体" w:cs="宋体"/>
          <w:color w:val="000000"/>
          <w:szCs w:val="24"/>
        </w:rPr>
        <w:t xml:space="preserve">其中，属于第</w:t>
      </w:r>
      <w:r>
        <w:rPr>
          <w:rFonts w:hint="eastAsia" w:ascii="宋体" w:hAnsi="宋体" w:eastAsia="宋体" w:cs="宋体"/>
          <w:szCs w:val="24"/>
        </w:rPr>
        <w:t xml:space="preserve">③</w:t>
      </w:r>
      <w:r>
        <w:rPr>
          <w:rFonts w:hint="eastAsia" w:ascii="宋体" w:hAnsi="宋体" w:eastAsia="宋体" w:cs="宋体"/>
          <w:color w:val="000000"/>
          <w:szCs w:val="24"/>
        </w:rPr>
        <w:t xml:space="preserve">项情形，供应商已随投标（响应）文件一并提交相关书面说明及必要的证明材料的，在评审现场可不再重复提交。</w:t>
      </w:r>
      <w:r/>
    </w:p>
    <w:p>
      <w:pPr>
        <w:ind w:firstLine="425"/>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3、评审小组各成员独立对每个进入打分程序的有效供应商的投标（响应）文件技术和资质部分以打分的形式进行评审和评价。</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对评委的评分（除价格分外）进行统计汇总，直接算术平均，计算出每个供应商的得分，加上价格得分即为每个供应商的综合得分。评审结果按评审后得分由高到低顺序排列，得分相同的，按磋商报价由低到高顺序排列。得分且磋商报价相同的并列。投标（响应）文件满足采购文件全部实质性要求，且按照前述综合评审得分由高到低的排序选择前三名供应商作为中标（成交）候选人。如选取中标（成交）候选人时出现评审得分相同，且磋商报价也相同的并列情况的，则由</w:t>
      </w:r>
      <w:bookmarkStart w:id="36" w:name="_Hlk193379630"/>
      <w:r>
        <w:rPr>
          <w:rFonts w:hint="eastAsia" w:ascii="宋体" w:hAnsi="宋体" w:eastAsia="宋体" w:cs="宋体"/>
          <w:sz w:val="24"/>
          <w:szCs w:val="24"/>
        </w:rPr>
        <w:t xml:space="preserve">采购人</w:t>
      </w:r>
      <w:bookmarkEnd w:id="36"/>
      <w:r>
        <w:rPr>
          <w:rFonts w:hint="eastAsia" w:ascii="宋体" w:hAnsi="宋体" w:eastAsia="宋体" w:cs="宋体"/>
          <w:sz w:val="24"/>
          <w:szCs w:val="24"/>
        </w:rPr>
        <w:t xml:space="preserve">组织以抽签方式确定优先选取顺序。</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5、评审小组根据采购人的授权，按照中标（成交）候选人的顺序在中标（成交）候选人中直接确定中标（成交）供应商。</w:t>
      </w:r>
      <w:r/>
    </w:p>
    <w:p>
      <w:pPr>
        <w:ind w:firstLine="482"/>
        <w:spacing w:line="360" w:lineRule="auto"/>
        <w:widowControl/>
        <w:rPr>
          <w:rFonts w:hint="eastAsia" w:ascii="宋体" w:hAnsi="宋体" w:eastAsia="宋体" w:cs="宋体"/>
          <w:b/>
          <w:sz w:val="24"/>
          <w:szCs w:val="24"/>
        </w:rPr>
        <w:outlineLvl w:val="1"/>
      </w:pPr>
      <w:r>
        <w:rPr>
          <w:rFonts w:hint="eastAsia" w:ascii="宋体" w:hAnsi="宋体" w:eastAsia="宋体" w:cs="宋体"/>
          <w:b/>
          <w:sz w:val="24"/>
          <w:szCs w:val="24"/>
        </w:rPr>
        <w:t xml:space="preserve">二、评分标准</w:t>
      </w:r>
      <w:r/>
    </w:p>
    <w:p>
      <w:pPr>
        <w:ind w:firstLine="482"/>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（一）价格分：</w:t>
      </w:r>
      <w:r>
        <w:rPr>
          <w:rFonts w:hint="eastAsia" w:ascii="宋体" w:hAnsi="宋体" w:eastAsia="宋体" w:cs="宋体"/>
          <w:b/>
          <w:sz w:val="24"/>
          <w:szCs w:val="24"/>
          <w:u w:val="single"/>
        </w:rPr>
        <w:t xml:space="preserve"> </w:t>
      </w:r>
      <w:r>
        <w:rPr>
          <w:rFonts w:hint="eastAsia" w:ascii="宋体" w:hAnsi="宋体" w:eastAsia="宋体" w:cs="宋体"/>
          <w:b/>
          <w:sz w:val="24"/>
          <w:szCs w:val="24"/>
          <w:u w:val="single"/>
        </w:rPr>
        <w:t xml:space="preserve">15 </w:t>
      </w:r>
      <w:r>
        <w:rPr>
          <w:rFonts w:hint="eastAsia" w:ascii="宋体" w:hAnsi="宋体" w:eastAsia="宋体" w:cs="宋体"/>
          <w:b/>
          <w:sz w:val="24"/>
          <w:szCs w:val="24"/>
        </w:rPr>
        <w:t xml:space="preserve">分</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第一步：磋商报价低于或等于财政预算（最高限价）且符合采购文件要求的，为有效磋商报价。无效磋商报价的响应文件不参与进一步评审。</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第二步：满足采购文件要求，且磋商价格最低的磋商报价为评标基准价，其价格分为满分，即</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 xml:space="preserve">15 </w:t>
      </w:r>
      <w:r>
        <w:rPr>
          <w:rFonts w:hint="eastAsia" w:ascii="宋体" w:hAnsi="宋体" w:eastAsia="宋体" w:cs="宋体"/>
          <w:sz w:val="24"/>
          <w:szCs w:val="24"/>
        </w:rPr>
        <w:t xml:space="preserve">分。其他报价得分统一按照下列公式计算（计算结果四舍五入，保留两位小数）：</w:t>
      </w:r>
      <w:r/>
    </w:p>
    <w:p>
      <w:pPr>
        <w:ind w:firstLine="482"/>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磋商报价得分＝（评标基准价/有效磋商报价）×</w:t>
      </w:r>
      <w:r>
        <w:rPr>
          <w:rFonts w:hint="eastAsia" w:ascii="宋体" w:hAnsi="宋体" w:eastAsia="宋体" w:cs="宋体"/>
          <w:sz w:val="24"/>
          <w:szCs w:val="24"/>
        </w:rPr>
        <w:t xml:space="preserve">15</w:t>
      </w:r>
      <w:r>
        <w:rPr>
          <w:rFonts w:hint="eastAsia" w:ascii="宋体" w:hAnsi="宋体" w:eastAsia="宋体" w:cs="宋体"/>
          <w:sz w:val="24"/>
          <w:szCs w:val="24"/>
        </w:rPr>
        <w:t xml:space="preserve">%×100。</w:t>
      </w:r>
      <w:r/>
    </w:p>
    <w:p>
      <w:pPr>
        <w:numPr>
          <w:ilvl w:val="0"/>
          <w:numId w:val="3"/>
        </w:num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技术部分：</w:t>
      </w:r>
      <w:r>
        <w:rPr>
          <w:rFonts w:hint="eastAsia" w:ascii="宋体" w:hAnsi="宋体" w:eastAsia="宋体" w:cs="宋体"/>
          <w:b/>
          <w:sz w:val="24"/>
          <w:szCs w:val="24"/>
          <w:u w:val="single"/>
        </w:rPr>
        <w:t xml:space="preserve"> </w:t>
      </w:r>
      <w:r>
        <w:rPr>
          <w:rFonts w:hint="eastAsia" w:ascii="宋体" w:hAnsi="宋体" w:eastAsia="宋体" w:cs="宋体"/>
          <w:b/>
          <w:sz w:val="24"/>
          <w:szCs w:val="24"/>
          <w:u w:val="single"/>
        </w:rPr>
        <w:t xml:space="preserve">71</w:t>
      </w:r>
      <w:r>
        <w:rPr>
          <w:rFonts w:hint="eastAsia" w:ascii="宋体" w:hAnsi="宋体" w:eastAsia="宋体" w:cs="宋体"/>
          <w:b/>
          <w:sz w:val="24"/>
          <w:szCs w:val="24"/>
          <w:u w:val="single"/>
        </w:rPr>
        <w:t xml:space="preserve"> </w:t>
      </w:r>
      <w:r>
        <w:rPr>
          <w:rFonts w:hint="eastAsia" w:ascii="宋体" w:hAnsi="宋体" w:eastAsia="宋体" w:cs="宋体"/>
          <w:b/>
          <w:sz w:val="24"/>
          <w:szCs w:val="24"/>
        </w:rPr>
        <w:t xml:space="preserve">分</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7"/>
        <w:gridCol w:w="2261"/>
        <w:gridCol w:w="5394"/>
        <w:gridCol w:w="1382"/>
      </w:tblGrid>
      <w:tr>
        <w:trPr>
          <w:jc w:val="center"/>
        </w:trPr>
        <w:tc>
          <w:tcPr>
            <w:tcW w:w="415" w:type="pct"/>
            <w:vAlign w:val="center"/>
            <w:textDirection w:val="lrTb"/>
            <w:noWrap w:val="false"/>
          </w:tcPr>
          <w:p>
            <w:pPr>
              <w:jc w:val="center"/>
              <w:rPr>
                <w:rFonts w:hint="eastAsia" w:ascii="宋体" w:hAnsi="宋体" w:eastAsia="宋体"/>
                <w:bCs/>
                <w:sz w:val="24"/>
                <w:szCs w:val="24"/>
              </w:rPr>
            </w:pPr>
            <w:r>
              <w:rPr>
                <w:rFonts w:hint="eastAsia" w:ascii="宋体" w:hAnsi="宋体" w:eastAsia="宋体"/>
                <w:bCs/>
                <w:sz w:val="24"/>
                <w:szCs w:val="24"/>
              </w:rPr>
              <w:t xml:space="preserve">序号</w:t>
            </w:r>
            <w:r/>
          </w:p>
        </w:tc>
        <w:tc>
          <w:tcPr>
            <w:tcW w:w="1147" w:type="pct"/>
            <w:vAlign w:val="center"/>
            <w:textDirection w:val="lrTb"/>
            <w:noWrap w:val="false"/>
          </w:tcPr>
          <w:p>
            <w:pPr>
              <w:jc w:val="center"/>
              <w:rPr>
                <w:rFonts w:hint="eastAsia" w:ascii="宋体" w:hAnsi="宋体" w:eastAsia="宋体"/>
                <w:bCs/>
                <w:sz w:val="24"/>
                <w:szCs w:val="24"/>
              </w:rPr>
            </w:pPr>
            <w:r>
              <w:rPr>
                <w:rFonts w:hint="eastAsia" w:ascii="宋体" w:hAnsi="宋体" w:eastAsia="宋体"/>
                <w:bCs/>
                <w:sz w:val="24"/>
                <w:szCs w:val="24"/>
              </w:rPr>
              <w:t xml:space="preserve">评分项名称</w:t>
            </w:r>
            <w:r/>
          </w:p>
        </w:tc>
        <w:tc>
          <w:tcPr>
            <w:tcW w:w="2736" w:type="pct"/>
            <w:vAlign w:val="center"/>
            <w:textDirection w:val="lrTb"/>
            <w:noWrap w:val="false"/>
          </w:tcPr>
          <w:p>
            <w:pPr>
              <w:jc w:val="center"/>
              <w:rPr>
                <w:rFonts w:hint="eastAsia" w:ascii="宋体" w:hAnsi="宋体" w:eastAsia="宋体"/>
                <w:bCs/>
                <w:sz w:val="24"/>
                <w:szCs w:val="24"/>
              </w:rPr>
            </w:pPr>
            <w:r>
              <w:rPr>
                <w:rFonts w:hint="eastAsia" w:ascii="宋体" w:hAnsi="宋体" w:eastAsia="宋体"/>
                <w:bCs/>
                <w:sz w:val="24"/>
                <w:szCs w:val="24"/>
              </w:rPr>
              <w:t xml:space="preserve">评分标准</w:t>
            </w:r>
            <w:r/>
          </w:p>
        </w:tc>
        <w:tc>
          <w:tcPr>
            <w:tcW w:w="701" w:type="pct"/>
            <w:vAlign w:val="center"/>
            <w:textDirection w:val="lrTb"/>
            <w:noWrap w:val="false"/>
          </w:tcPr>
          <w:p>
            <w:pPr>
              <w:jc w:val="center"/>
              <w:rPr>
                <w:rFonts w:hint="eastAsia" w:ascii="宋体" w:hAnsi="宋体" w:eastAsia="宋体"/>
                <w:bCs/>
                <w:sz w:val="24"/>
                <w:szCs w:val="24"/>
              </w:rPr>
            </w:pPr>
            <w:r>
              <w:rPr>
                <w:rFonts w:hint="eastAsia" w:ascii="宋体" w:hAnsi="宋体" w:eastAsia="宋体"/>
                <w:bCs/>
                <w:sz w:val="24"/>
                <w:szCs w:val="24"/>
              </w:rPr>
              <w:t xml:space="preserve">分值</w:t>
            </w:r>
            <w:r/>
          </w:p>
        </w:tc>
      </w:tr>
      <w:tr>
        <w:trPr>
          <w:jc w:val="center"/>
        </w:trPr>
        <w:tc>
          <w:tcPr>
            <w:tcW w:w="415" w:type="pct"/>
            <w:vAlign w:val="center"/>
            <w:textDirection w:val="lrTb"/>
            <w:noWrap w:val="false"/>
          </w:tcPr>
          <w:p>
            <w:pPr>
              <w:jc w:val="center"/>
              <w:rPr>
                <w:rFonts w:hint="eastAsia" w:ascii="宋体" w:hAnsi="宋体" w:eastAsia="宋体"/>
                <w:bCs/>
                <w:sz w:val="24"/>
                <w:szCs w:val="24"/>
              </w:rPr>
            </w:pPr>
            <w:r>
              <w:rPr>
                <w:rFonts w:hint="eastAsia" w:ascii="宋体" w:hAnsi="宋体" w:eastAsia="宋体"/>
                <w:bCs/>
                <w:sz w:val="24"/>
                <w:szCs w:val="24"/>
              </w:rPr>
              <w:t xml:space="preserve">1</w:t>
            </w:r>
            <w:r/>
          </w:p>
        </w:tc>
        <w:tc>
          <w:tcPr>
            <w:tcW w:w="1147" w:type="pct"/>
            <w:vAlign w:val="center"/>
            <w:textDirection w:val="lrTb"/>
            <w:noWrap w:val="false"/>
          </w:tcPr>
          <w:p>
            <w:pPr>
              <w:jc w:val="center"/>
              <w:rPr>
                <w:rFonts w:hint="eastAsia" w:ascii="宋体" w:hAnsi="宋体" w:eastAsia="宋体"/>
                <w:bCs/>
                <w:sz w:val="24"/>
                <w:szCs w:val="24"/>
              </w:rPr>
            </w:pPr>
            <w:r>
              <w:rPr>
                <w:rFonts w:hint="eastAsia" w:ascii="宋体" w:hAnsi="宋体" w:eastAsia="宋体"/>
                <w:bCs/>
                <w:sz w:val="24"/>
                <w:szCs w:val="24"/>
              </w:rPr>
              <w:t xml:space="preserve">整体技术方案</w:t>
            </w:r>
            <w:r/>
          </w:p>
        </w:tc>
        <w:tc>
          <w:tcPr>
            <w:tcW w:w="2736" w:type="pct"/>
            <w:vAlign w:val="center"/>
            <w:textDirection w:val="lrTb"/>
            <w:noWrap w:val="false"/>
          </w:tcPr>
          <w:p>
            <w:pPr>
              <w:jc w:val="left"/>
              <w:widowControl/>
              <w:rPr>
                <w:rFonts w:hint="eastAsia" w:ascii="宋体" w:hAnsi="宋体" w:eastAsia="宋体"/>
                <w:bCs/>
                <w:sz w:val="24"/>
                <w:szCs w:val="24"/>
              </w:rPr>
            </w:pPr>
            <w:r>
              <w:rPr>
                <w:rFonts w:hint="eastAsia" w:ascii="宋体" w:hAnsi="宋体" w:eastAsia="宋体"/>
                <w:bCs/>
                <w:sz w:val="24"/>
                <w:szCs w:val="24"/>
              </w:rPr>
              <w:t xml:space="preserve">响应单位根据采购文件提供具体详细、科学合理的整体技术方案，针对本项目</w:t>
            </w:r>
            <w:r>
              <w:rPr>
                <w:rFonts w:ascii="宋体" w:hAnsi="宋体" w:eastAsia="宋体" w:cs="宋体"/>
                <w:sz w:val="24"/>
                <w:szCs w:val="24"/>
                <w:lang w:bidi="ar"/>
              </w:rPr>
              <w:t xml:space="preserve">建立应急处理机制、完成不少于3项项目专属风险清单及对应管控措施、明确项目启动、执行、验收三阶段时间节点及可量化目标、提供针对本单位业务流程的专属优化方案及现场环境适配安排</w:t>
            </w:r>
            <w:r>
              <w:rPr>
                <w:rFonts w:hint="eastAsia" w:ascii="宋体" w:hAnsi="宋体" w:eastAsia="宋体" w:cs="宋体"/>
                <w:sz w:val="24"/>
                <w:szCs w:val="24"/>
                <w:lang w:bidi="ar"/>
              </w:rPr>
              <w:t xml:space="preserve">。</w:t>
            </w:r>
            <w:r>
              <w:rPr>
                <w:rFonts w:hint="eastAsia" w:ascii="宋体" w:hAnsi="宋体" w:eastAsia="宋体" w:cs="宋体"/>
                <w:sz w:val="24"/>
                <w:szCs w:val="24"/>
                <w:lang w:bidi="ar"/>
              </w:rPr>
              <w:t xml:space="preserve">方案十分完整，科学、合理、可操作性最大得20分；方案较完整，科学、合理、可操作性较大得10分；方案基本完整，合理、可操作性一般得5分；方案不够完整的不得分。</w:t>
            </w:r>
            <w:r/>
          </w:p>
        </w:tc>
        <w:tc>
          <w:tcPr>
            <w:tcW w:w="701" w:type="pct"/>
            <w:vAlign w:val="center"/>
            <w:textDirection w:val="lrTb"/>
            <w:noWrap w:val="false"/>
          </w:tcPr>
          <w:p>
            <w:pPr>
              <w:jc w:val="center"/>
              <w:rPr>
                <w:rFonts w:hint="eastAsia" w:ascii="宋体" w:hAnsi="宋体" w:eastAsia="宋体"/>
                <w:bCs/>
                <w:sz w:val="24"/>
                <w:szCs w:val="24"/>
              </w:rPr>
            </w:pPr>
            <w:r>
              <w:rPr>
                <w:rFonts w:hint="eastAsia" w:ascii="宋体" w:hAnsi="宋体" w:eastAsia="宋体"/>
                <w:bCs/>
                <w:sz w:val="24"/>
                <w:szCs w:val="24"/>
              </w:rPr>
              <w:t xml:space="preserve">0/5/10/20</w:t>
            </w:r>
            <w:r/>
          </w:p>
        </w:tc>
      </w:tr>
      <w:tr>
        <w:trPr>
          <w:jc w:val="center"/>
        </w:trPr>
        <w:tc>
          <w:tcPr>
            <w:tcW w:w="415" w:type="pct"/>
            <w:vAlign w:val="center"/>
            <w:textDirection w:val="lrTb"/>
            <w:noWrap w:val="false"/>
          </w:tcPr>
          <w:p>
            <w:pPr>
              <w:jc w:val="center"/>
              <w:rPr>
                <w:rFonts w:hint="eastAsia" w:ascii="宋体" w:hAnsi="宋体" w:eastAsia="宋体"/>
                <w:bCs/>
                <w:sz w:val="24"/>
                <w:szCs w:val="24"/>
              </w:rPr>
            </w:pPr>
            <w:r>
              <w:rPr>
                <w:rFonts w:hint="eastAsia" w:ascii="宋体" w:hAnsi="宋体" w:eastAsia="宋体"/>
                <w:bCs/>
                <w:sz w:val="24"/>
                <w:szCs w:val="24"/>
              </w:rPr>
              <w:t xml:space="preserve">2</w:t>
            </w:r>
            <w:r/>
          </w:p>
        </w:tc>
        <w:tc>
          <w:tcPr>
            <w:tcW w:w="1147" w:type="pct"/>
            <w:vAlign w:val="center"/>
            <w:textDirection w:val="lrTb"/>
            <w:noWrap w:val="false"/>
          </w:tcPr>
          <w:p>
            <w:pPr>
              <w:jc w:val="center"/>
              <w:rPr>
                <w:rFonts w:hint="eastAsia" w:ascii="宋体" w:hAnsi="宋体" w:eastAsia="宋体"/>
                <w:bCs/>
                <w:sz w:val="24"/>
                <w:szCs w:val="24"/>
              </w:rPr>
            </w:pPr>
            <w:r>
              <w:rPr>
                <w:rFonts w:hint="eastAsia" w:ascii="宋体" w:hAnsi="宋体" w:eastAsia="宋体"/>
                <w:bCs/>
                <w:sz w:val="24"/>
                <w:szCs w:val="24"/>
              </w:rPr>
              <w:t xml:space="preserve">人员现场管理、投诉处罚方案</w:t>
            </w:r>
            <w:r/>
          </w:p>
        </w:tc>
        <w:tc>
          <w:tcPr>
            <w:tcW w:w="2736" w:type="pct"/>
            <w:vAlign w:val="center"/>
            <w:textDirection w:val="lrTb"/>
            <w:noWrap w:val="false"/>
          </w:tcPr>
          <w:p>
            <w:pPr>
              <w:jc w:val="left"/>
              <w:widowControl/>
              <w:rPr>
                <w:rFonts w:hint="eastAsia" w:ascii="宋体" w:hAnsi="宋体" w:eastAsia="宋体"/>
                <w:bCs/>
                <w:sz w:val="24"/>
                <w:szCs w:val="24"/>
              </w:rPr>
            </w:pPr>
            <w:r>
              <w:rPr>
                <w:rFonts w:hint="eastAsia" w:ascii="宋体" w:hAnsi="宋体" w:eastAsia="宋体"/>
                <w:bCs/>
                <w:sz w:val="24"/>
                <w:szCs w:val="24"/>
              </w:rPr>
              <w:t xml:space="preserve">根据响应单位提供的人员现场管理方案、保密措施、配合措施、投诉处罚措施等进行综合评定，应对突发事件响应的处置方案。</w:t>
            </w:r>
            <w:r>
              <w:rPr>
                <w:rFonts w:ascii="宋体" w:hAnsi="宋体" w:eastAsia="宋体" w:cs="宋体"/>
                <w:sz w:val="24"/>
                <w:szCs w:val="24"/>
                <w:lang w:bidi="ar"/>
              </w:rPr>
              <w:t xml:space="preserve">建立考勤、轮岗、交接班制度及明确岗位职责与人员配置清单，制定数据分级管理、涉密文件流转制度及提供保密协议模板与人员保密承诺，明确投诉受理、登记、处置、</w:t>
            </w:r>
            <w:r>
              <w:rPr>
                <w:rFonts w:ascii="宋体" w:hAnsi="宋体" w:eastAsia="宋体" w:cs="宋体"/>
                <w:sz w:val="24"/>
                <w:szCs w:val="24"/>
                <w:lang w:bidi="ar"/>
              </w:rPr>
              <w:t xml:space="preserve">回访全流程及设定2小时响应、24小时解决的投诉处置时限</w:t>
            </w:r>
            <w:r>
              <w:rPr>
                <w:rFonts w:hint="eastAsia" w:ascii="宋体" w:hAnsi="宋体" w:eastAsia="宋体" w:cs="宋体"/>
                <w:sz w:val="24"/>
                <w:szCs w:val="24"/>
                <w:lang w:bidi="ar"/>
              </w:rPr>
              <w:t xml:space="preserve">。</w:t>
            </w:r>
            <w:r>
              <w:rPr>
                <w:rFonts w:ascii="宋体" w:hAnsi="宋体" w:eastAsia="宋体" w:cs="宋体"/>
                <w:sz w:val="24"/>
                <w:szCs w:val="24"/>
                <w:lang w:bidi="ar"/>
              </w:rPr>
              <w:t xml:space="preserve">制度全覆盖、流程清晰、时限明确得</w:t>
            </w:r>
            <w:r>
              <w:rPr>
                <w:rFonts w:hint="eastAsia" w:ascii="宋体" w:hAnsi="宋体" w:eastAsia="宋体" w:cs="宋体"/>
                <w:sz w:val="24"/>
                <w:szCs w:val="24"/>
                <w:lang w:bidi="ar"/>
              </w:rPr>
              <w:t xml:space="preserve">15</w:t>
            </w:r>
            <w:r>
              <w:rPr>
                <w:rFonts w:ascii="宋体" w:hAnsi="宋体" w:eastAsia="宋体" w:cs="宋体"/>
                <w:sz w:val="24"/>
                <w:szCs w:val="24"/>
                <w:lang w:bidi="ar"/>
              </w:rPr>
              <w:t xml:space="preserve">分</w:t>
            </w:r>
            <w:r>
              <w:rPr>
                <w:rFonts w:hint="eastAsia" w:ascii="宋体" w:hAnsi="宋体" w:eastAsia="宋体" w:cs="宋体"/>
                <w:sz w:val="24"/>
                <w:szCs w:val="24"/>
                <w:lang w:bidi="ar"/>
              </w:rPr>
              <w:t xml:space="preserve">；</w:t>
            </w:r>
            <w:r>
              <w:rPr>
                <w:rFonts w:ascii="宋体" w:hAnsi="宋体" w:eastAsia="宋体" w:cs="宋体"/>
                <w:sz w:val="24"/>
                <w:szCs w:val="24"/>
                <w:lang w:bidi="ar"/>
              </w:rPr>
              <w:t xml:space="preserve">主要制度齐全、流程基本通畅得</w:t>
            </w:r>
            <w:r>
              <w:rPr>
                <w:rFonts w:hint="eastAsia" w:ascii="宋体" w:hAnsi="宋体" w:eastAsia="宋体" w:cs="宋体"/>
                <w:sz w:val="24"/>
                <w:szCs w:val="24"/>
                <w:lang w:bidi="ar"/>
              </w:rPr>
              <w:t xml:space="preserve">10</w:t>
            </w:r>
            <w:r>
              <w:rPr>
                <w:rFonts w:ascii="宋体" w:hAnsi="宋体" w:eastAsia="宋体" w:cs="宋体"/>
                <w:sz w:val="24"/>
                <w:szCs w:val="24"/>
                <w:lang w:bidi="ar"/>
              </w:rPr>
              <w:t xml:space="preserve">分</w:t>
            </w:r>
            <w:r>
              <w:rPr>
                <w:rFonts w:hint="eastAsia" w:ascii="宋体" w:hAnsi="宋体" w:eastAsia="宋体" w:cs="宋体"/>
                <w:sz w:val="24"/>
                <w:szCs w:val="24"/>
                <w:lang w:bidi="ar"/>
              </w:rPr>
              <w:t xml:space="preserve">；</w:t>
            </w:r>
            <w:r>
              <w:rPr>
                <w:rFonts w:ascii="宋体" w:hAnsi="宋体" w:eastAsia="宋体" w:cs="宋体"/>
                <w:sz w:val="24"/>
                <w:szCs w:val="24"/>
                <w:lang w:bidi="ar"/>
              </w:rPr>
              <w:t xml:space="preserve">核心制度存在明显漏洞得</w:t>
            </w:r>
            <w:r>
              <w:rPr>
                <w:rFonts w:hint="eastAsia" w:ascii="宋体" w:hAnsi="宋体" w:eastAsia="宋体" w:cs="宋体"/>
                <w:sz w:val="24"/>
                <w:szCs w:val="24"/>
                <w:lang w:bidi="ar"/>
              </w:rPr>
              <w:t xml:space="preserve">6</w:t>
            </w:r>
            <w:r>
              <w:rPr>
                <w:rFonts w:ascii="宋体" w:hAnsi="宋体" w:eastAsia="宋体" w:cs="宋体"/>
                <w:sz w:val="24"/>
                <w:szCs w:val="24"/>
                <w:lang w:bidi="ar"/>
              </w:rPr>
              <w:t xml:space="preserve">分</w:t>
            </w:r>
            <w:r>
              <w:rPr>
                <w:rFonts w:hint="eastAsia" w:ascii="宋体" w:hAnsi="宋体" w:eastAsia="宋体" w:cs="宋体"/>
                <w:sz w:val="24"/>
                <w:szCs w:val="24"/>
                <w:lang w:bidi="ar"/>
              </w:rPr>
              <w:t xml:space="preserve">；</w:t>
            </w:r>
            <w:r>
              <w:rPr>
                <w:rFonts w:ascii="宋体" w:hAnsi="宋体" w:eastAsia="宋体" w:cs="宋体"/>
                <w:sz w:val="24"/>
                <w:szCs w:val="24"/>
                <w:lang w:bidi="ar"/>
              </w:rPr>
              <w:t xml:space="preserve">无相关管理制度</w:t>
            </w:r>
            <w:r>
              <w:rPr>
                <w:rFonts w:hint="eastAsia" w:ascii="宋体" w:hAnsi="宋体" w:eastAsia="宋体" w:cs="宋体"/>
                <w:sz w:val="24"/>
                <w:szCs w:val="24"/>
                <w:lang w:bidi="ar"/>
              </w:rPr>
              <w:t xml:space="preserve">的不得分。</w:t>
            </w:r>
            <w:r/>
          </w:p>
        </w:tc>
        <w:tc>
          <w:tcPr>
            <w:tcW w:w="701" w:type="pct"/>
            <w:vAlign w:val="center"/>
            <w:textDirection w:val="lrTb"/>
            <w:noWrap w:val="false"/>
          </w:tcPr>
          <w:p>
            <w:pPr>
              <w:jc w:val="center"/>
              <w:rPr>
                <w:rFonts w:hint="eastAsia" w:ascii="宋体" w:hAnsi="宋体" w:eastAsia="宋体"/>
                <w:bCs/>
                <w:sz w:val="24"/>
                <w:szCs w:val="24"/>
              </w:rPr>
            </w:pPr>
            <w:r>
              <w:rPr>
                <w:rFonts w:hint="eastAsia" w:ascii="宋体" w:hAnsi="宋体" w:eastAsia="宋体"/>
                <w:bCs/>
                <w:sz w:val="24"/>
                <w:szCs w:val="24"/>
              </w:rPr>
              <w:t xml:space="preserve">0/6/10/15</w:t>
            </w:r>
            <w:r/>
          </w:p>
        </w:tc>
      </w:tr>
      <w:tr>
        <w:trPr>
          <w:jc w:val="center"/>
        </w:trPr>
        <w:tc>
          <w:tcPr>
            <w:tcW w:w="415" w:type="pct"/>
            <w:vAlign w:val="center"/>
            <w:textDirection w:val="lrTb"/>
            <w:noWrap w:val="false"/>
          </w:tcPr>
          <w:p>
            <w:pPr>
              <w:jc w:val="center"/>
              <w:rPr>
                <w:rFonts w:hint="eastAsia" w:ascii="宋体" w:hAnsi="宋体" w:eastAsia="宋体"/>
                <w:bCs/>
                <w:sz w:val="24"/>
                <w:szCs w:val="24"/>
              </w:rPr>
            </w:pPr>
            <w:r>
              <w:rPr>
                <w:rFonts w:hint="eastAsia" w:ascii="宋体" w:hAnsi="宋体" w:eastAsia="宋体"/>
                <w:bCs/>
                <w:sz w:val="24"/>
                <w:szCs w:val="24"/>
              </w:rPr>
              <w:t xml:space="preserve">3</w:t>
            </w:r>
            <w:r/>
          </w:p>
        </w:tc>
        <w:tc>
          <w:tcPr>
            <w:tcW w:w="1147" w:type="pct"/>
            <w:vAlign w:val="center"/>
            <w:textDirection w:val="lrTb"/>
            <w:noWrap w:val="false"/>
          </w:tcPr>
          <w:p>
            <w:pPr>
              <w:jc w:val="center"/>
              <w:rPr>
                <w:rFonts w:hint="eastAsia" w:ascii="宋体" w:hAnsi="宋体" w:eastAsia="宋体"/>
                <w:bCs/>
                <w:sz w:val="24"/>
                <w:szCs w:val="24"/>
              </w:rPr>
            </w:pPr>
            <w:r>
              <w:rPr>
                <w:rFonts w:hint="eastAsia" w:ascii="宋体" w:hAnsi="宋体" w:eastAsia="宋体"/>
                <w:bCs/>
                <w:sz w:val="24"/>
                <w:szCs w:val="24"/>
              </w:rPr>
              <w:t xml:space="preserve">培训、考核方案</w:t>
            </w:r>
            <w:r/>
          </w:p>
        </w:tc>
        <w:tc>
          <w:tcPr>
            <w:tcW w:w="2736" w:type="pct"/>
            <w:vAlign w:val="center"/>
            <w:textDirection w:val="lrTb"/>
            <w:noWrap w:val="false"/>
          </w:tcPr>
          <w:p>
            <w:pPr>
              <w:jc w:val="left"/>
              <w:widowControl/>
              <w:rPr>
                <w:rFonts w:hint="eastAsia" w:ascii="宋体" w:hAnsi="宋体" w:eastAsia="宋体"/>
                <w:bCs/>
                <w:sz w:val="24"/>
                <w:szCs w:val="24"/>
              </w:rPr>
            </w:pPr>
            <w:r>
              <w:rPr>
                <w:rFonts w:hint="eastAsia" w:ascii="宋体" w:hAnsi="宋体" w:eastAsia="宋体"/>
                <w:bCs/>
                <w:sz w:val="24"/>
                <w:szCs w:val="24"/>
              </w:rPr>
              <w:t xml:space="preserve">根据响应单位提供具体详细、科学合理的培训、考核方案进行综合评定，针对培训项目和考核方案进行打分。</w:t>
            </w:r>
            <w:r>
              <w:rPr>
                <w:rFonts w:ascii="宋体" w:hAnsi="宋体" w:eastAsia="宋体" w:cs="宋体"/>
                <w:sz w:val="24"/>
                <w:szCs w:val="24"/>
                <w:lang w:bidi="ar"/>
              </w:rPr>
              <w:t xml:space="preserve">具体要求为包含岗前、岗中、专项培训三模块且明确培训频次、内容、考核方式，建立量化KPI考核体系（如服务质量、响应时效）且考核结果与奖惩、续聘直接挂钩</w:t>
            </w:r>
            <w:r>
              <w:rPr>
                <w:rFonts w:hint="eastAsia" w:ascii="宋体" w:hAnsi="宋体" w:eastAsia="宋体" w:cs="宋体"/>
                <w:sz w:val="24"/>
                <w:szCs w:val="24"/>
                <w:lang w:bidi="ar"/>
              </w:rPr>
              <w:t xml:space="preserve">。</w:t>
            </w:r>
            <w:r>
              <w:rPr>
                <w:rFonts w:ascii="宋体" w:hAnsi="宋体" w:eastAsia="宋体" w:cs="宋体"/>
                <w:sz w:val="24"/>
                <w:szCs w:val="24"/>
                <w:lang w:bidi="ar"/>
              </w:rPr>
              <w:t xml:space="preserve">体系完整、考核标准可直接量化执行得</w:t>
            </w:r>
            <w:r>
              <w:rPr>
                <w:rFonts w:hint="eastAsia" w:ascii="宋体" w:hAnsi="宋体" w:eastAsia="宋体" w:cs="宋体"/>
                <w:sz w:val="24"/>
                <w:szCs w:val="24"/>
                <w:lang w:bidi="ar"/>
              </w:rPr>
              <w:t xml:space="preserve">15</w:t>
            </w:r>
            <w:r>
              <w:rPr>
                <w:rFonts w:ascii="宋体" w:hAnsi="宋体" w:eastAsia="宋体" w:cs="宋体"/>
                <w:sz w:val="24"/>
                <w:szCs w:val="24"/>
                <w:lang w:bidi="ar"/>
              </w:rPr>
              <w:t xml:space="preserve">分</w:t>
            </w:r>
            <w:r>
              <w:rPr>
                <w:rFonts w:hint="eastAsia" w:ascii="宋体" w:hAnsi="宋体" w:eastAsia="宋体" w:cs="宋体"/>
                <w:sz w:val="24"/>
                <w:szCs w:val="24"/>
                <w:lang w:bidi="ar"/>
              </w:rPr>
              <w:t xml:space="preserve">；</w:t>
            </w:r>
            <w:r>
              <w:rPr>
                <w:rFonts w:ascii="宋体" w:hAnsi="宋体" w:eastAsia="宋体" w:cs="宋体"/>
                <w:sz w:val="24"/>
                <w:szCs w:val="24"/>
                <w:lang w:bidi="ar"/>
              </w:rPr>
              <w:t xml:space="preserve">体系较完整、考核指标较为具体得</w:t>
            </w:r>
            <w:r>
              <w:rPr>
                <w:rFonts w:hint="eastAsia" w:ascii="宋体" w:hAnsi="宋体" w:eastAsia="宋体" w:cs="宋体"/>
                <w:sz w:val="24"/>
                <w:szCs w:val="24"/>
                <w:lang w:bidi="ar"/>
              </w:rPr>
              <w:t xml:space="preserve">10</w:t>
            </w:r>
            <w:r>
              <w:rPr>
                <w:rFonts w:ascii="宋体" w:hAnsi="宋体" w:eastAsia="宋体" w:cs="宋体"/>
                <w:sz w:val="24"/>
                <w:szCs w:val="24"/>
                <w:lang w:bidi="ar"/>
              </w:rPr>
              <w:t xml:space="preserve">分</w:t>
            </w:r>
            <w:r>
              <w:rPr>
                <w:rFonts w:hint="eastAsia" w:ascii="宋体" w:hAnsi="宋体" w:eastAsia="宋体" w:cs="宋体"/>
                <w:sz w:val="24"/>
                <w:szCs w:val="24"/>
                <w:lang w:bidi="ar"/>
              </w:rPr>
              <w:t xml:space="preserve">；</w:t>
            </w:r>
            <w:r>
              <w:rPr>
                <w:rFonts w:ascii="宋体" w:hAnsi="宋体" w:eastAsia="宋体" w:cs="宋体"/>
                <w:sz w:val="24"/>
                <w:szCs w:val="24"/>
                <w:lang w:bidi="ar"/>
              </w:rPr>
              <w:t xml:space="preserve">框架基本成立、缺乏可执行细节得</w:t>
            </w:r>
            <w:r>
              <w:rPr>
                <w:rFonts w:hint="eastAsia" w:ascii="宋体" w:hAnsi="宋体" w:eastAsia="宋体" w:cs="宋体"/>
                <w:sz w:val="24"/>
                <w:szCs w:val="24"/>
                <w:lang w:bidi="ar"/>
              </w:rPr>
              <w:t xml:space="preserve">6</w:t>
            </w:r>
            <w:r>
              <w:rPr>
                <w:rFonts w:ascii="宋体" w:hAnsi="宋体" w:eastAsia="宋体" w:cs="宋体"/>
                <w:sz w:val="24"/>
                <w:szCs w:val="24"/>
                <w:lang w:bidi="ar"/>
              </w:rPr>
              <w:t xml:space="preserve">分</w:t>
            </w:r>
            <w:r>
              <w:rPr>
                <w:rFonts w:hint="eastAsia" w:ascii="宋体" w:hAnsi="宋体" w:eastAsia="宋体" w:cs="宋体"/>
                <w:sz w:val="24"/>
                <w:szCs w:val="24"/>
                <w:lang w:bidi="ar"/>
              </w:rPr>
              <w:t xml:space="preserve">；</w:t>
            </w:r>
            <w:r>
              <w:rPr>
                <w:rFonts w:ascii="宋体" w:hAnsi="宋体" w:eastAsia="宋体" w:cs="宋体"/>
                <w:sz w:val="24"/>
                <w:szCs w:val="24"/>
                <w:lang w:bidi="ar"/>
              </w:rPr>
              <w:t xml:space="preserve">无具体培训或考核方案</w:t>
            </w:r>
            <w:r>
              <w:rPr>
                <w:rFonts w:hint="eastAsia" w:ascii="宋体" w:hAnsi="宋体" w:eastAsia="宋体" w:cs="宋体"/>
                <w:sz w:val="24"/>
                <w:szCs w:val="24"/>
                <w:lang w:bidi="ar"/>
              </w:rPr>
              <w:t xml:space="preserve">的不得分。</w:t>
            </w:r>
            <w:r/>
          </w:p>
        </w:tc>
        <w:tc>
          <w:tcPr>
            <w:tcW w:w="701" w:type="pct"/>
            <w:vAlign w:val="center"/>
            <w:textDirection w:val="lrTb"/>
            <w:noWrap w:val="false"/>
          </w:tcPr>
          <w:p>
            <w:pPr>
              <w:jc w:val="center"/>
              <w:rPr>
                <w:rFonts w:hint="eastAsia" w:ascii="宋体" w:hAnsi="宋体" w:eastAsia="宋体"/>
                <w:bCs/>
                <w:sz w:val="24"/>
                <w:szCs w:val="24"/>
              </w:rPr>
            </w:pPr>
            <w:r>
              <w:rPr>
                <w:rFonts w:hint="eastAsia" w:ascii="宋体" w:hAnsi="宋体" w:eastAsia="宋体"/>
                <w:bCs/>
                <w:sz w:val="24"/>
                <w:szCs w:val="24"/>
              </w:rPr>
              <w:t xml:space="preserve">0/6/10/</w:t>
            </w:r>
            <w:r>
              <w:rPr>
                <w:rFonts w:hint="eastAsia" w:ascii="宋体" w:hAnsi="宋体" w:eastAsia="宋体"/>
                <w:bCs/>
                <w:sz w:val="24"/>
                <w:szCs w:val="24"/>
              </w:rPr>
              <w:t xml:space="preserve">15</w:t>
            </w:r>
            <w:r/>
          </w:p>
        </w:tc>
      </w:tr>
      <w:tr>
        <w:trPr>
          <w:jc w:val="center"/>
        </w:trPr>
        <w:tc>
          <w:tcPr>
            <w:tcW w:w="415" w:type="pct"/>
            <w:vAlign w:val="center"/>
            <w:textDirection w:val="lrTb"/>
            <w:noWrap w:val="false"/>
          </w:tcPr>
          <w:p>
            <w:pPr>
              <w:jc w:val="center"/>
              <w:rPr>
                <w:rFonts w:hint="eastAsia" w:ascii="宋体" w:hAnsi="宋体" w:eastAsia="宋体"/>
                <w:bCs/>
                <w:sz w:val="24"/>
                <w:szCs w:val="24"/>
              </w:rPr>
            </w:pPr>
            <w:r>
              <w:rPr>
                <w:rFonts w:hint="eastAsia" w:ascii="宋体" w:hAnsi="宋体" w:eastAsia="宋体"/>
                <w:bCs/>
                <w:sz w:val="24"/>
                <w:szCs w:val="24"/>
              </w:rPr>
              <w:t xml:space="preserve">4</w:t>
            </w:r>
            <w:r/>
          </w:p>
        </w:tc>
        <w:tc>
          <w:tcPr>
            <w:tcW w:w="1147" w:type="pct"/>
            <w:vAlign w:val="center"/>
            <w:textDirection w:val="lrTb"/>
            <w:noWrap w:val="false"/>
          </w:tcPr>
          <w:p>
            <w:pPr>
              <w:jc w:val="center"/>
              <w:rPr>
                <w:rFonts w:hint="eastAsia" w:ascii="宋体" w:hAnsi="宋体" w:eastAsia="宋体"/>
                <w:bCs/>
                <w:sz w:val="24"/>
                <w:szCs w:val="24"/>
              </w:rPr>
            </w:pPr>
            <w:r>
              <w:rPr>
                <w:rFonts w:hint="eastAsia" w:ascii="宋体" w:hAnsi="宋体" w:eastAsia="宋体"/>
                <w:bCs/>
                <w:sz w:val="24"/>
                <w:szCs w:val="24"/>
              </w:rPr>
              <w:t xml:space="preserve">服务保障承诺内容</w:t>
            </w:r>
            <w:r/>
          </w:p>
        </w:tc>
        <w:tc>
          <w:tcPr>
            <w:tcW w:w="2736" w:type="pct"/>
            <w:vAlign w:val="center"/>
            <w:textDirection w:val="lrTb"/>
            <w:noWrap w:val="false"/>
          </w:tcPr>
          <w:p>
            <w:pPr>
              <w:jc w:val="left"/>
              <w:widowControl/>
              <w:rPr>
                <w:rFonts w:hint="eastAsia" w:ascii="宋体" w:hAnsi="宋体" w:eastAsia="宋体"/>
                <w:bCs/>
                <w:sz w:val="24"/>
                <w:szCs w:val="24"/>
              </w:rPr>
            </w:pPr>
            <w:r>
              <w:rPr>
                <w:rFonts w:hint="eastAsia" w:ascii="宋体" w:hAnsi="宋体" w:eastAsia="宋体"/>
                <w:bCs/>
                <w:sz w:val="24"/>
                <w:szCs w:val="24"/>
              </w:rPr>
              <w:t xml:space="preserve">根据响应单位提供的服务计划包括人员的安排、投诉处理的响应时间等方面的承诺内容进行比较评分。</w:t>
            </w:r>
            <w:r>
              <w:rPr>
                <w:rFonts w:ascii="宋体" w:hAnsi="宋体" w:eastAsia="宋体" w:cs="宋体"/>
                <w:sz w:val="24"/>
                <w:szCs w:val="24"/>
                <w:lang w:bidi="ar"/>
              </w:rPr>
              <w:t xml:space="preserve">具体要求为承诺驻场核心人员更换率不超过20%且提供核心人员简历、资质证明及全程服务承诺</w:t>
            </w:r>
            <w:r>
              <w:rPr>
                <w:rFonts w:hint="eastAsia" w:ascii="宋体" w:hAnsi="宋体" w:eastAsia="宋体" w:cs="宋体"/>
                <w:sz w:val="24"/>
                <w:szCs w:val="24"/>
                <w:lang w:bidi="ar"/>
              </w:rPr>
              <w:t xml:space="preserve">。</w:t>
            </w:r>
            <w:r>
              <w:rPr>
                <w:rFonts w:ascii="宋体" w:hAnsi="宋体" w:eastAsia="宋体" w:cs="宋体"/>
                <w:sz w:val="24"/>
                <w:szCs w:val="24"/>
                <w:lang w:bidi="ar"/>
              </w:rPr>
              <w:t xml:space="preserve">承诺服务范围覆盖项目全周期且包含定期回访、服务质量月报制度，计分规则为承诺具体、时限严苛、资源保障充足得</w:t>
            </w:r>
            <w:r>
              <w:rPr>
                <w:rFonts w:hint="eastAsia" w:ascii="宋体" w:hAnsi="宋体" w:eastAsia="宋体" w:cs="宋体"/>
                <w:sz w:val="24"/>
                <w:szCs w:val="24"/>
                <w:lang w:bidi="ar"/>
              </w:rPr>
              <w:t xml:space="preserve">15</w:t>
            </w:r>
            <w:r>
              <w:rPr>
                <w:rFonts w:ascii="宋体" w:hAnsi="宋体" w:eastAsia="宋体" w:cs="宋体"/>
                <w:sz w:val="24"/>
                <w:szCs w:val="24"/>
                <w:lang w:bidi="ar"/>
              </w:rPr>
              <w:t xml:space="preserve">分</w:t>
            </w:r>
            <w:r>
              <w:rPr>
                <w:rFonts w:hint="eastAsia" w:ascii="宋体" w:hAnsi="宋体" w:eastAsia="宋体" w:cs="宋体"/>
                <w:sz w:val="24"/>
                <w:szCs w:val="24"/>
                <w:lang w:bidi="ar"/>
              </w:rPr>
              <w:t xml:space="preserve">；</w:t>
            </w:r>
            <w:r>
              <w:rPr>
                <w:rFonts w:ascii="宋体" w:hAnsi="宋体" w:eastAsia="宋体" w:cs="宋体"/>
                <w:sz w:val="24"/>
                <w:szCs w:val="24"/>
                <w:lang w:bidi="ar"/>
              </w:rPr>
              <w:t xml:space="preserve">承诺明确、基本满足项目需求得</w:t>
            </w:r>
            <w:r>
              <w:rPr>
                <w:rFonts w:hint="eastAsia" w:ascii="宋体" w:hAnsi="宋体" w:eastAsia="宋体" w:cs="宋体"/>
                <w:sz w:val="24"/>
                <w:szCs w:val="24"/>
                <w:lang w:bidi="ar"/>
              </w:rPr>
              <w:t xml:space="preserve">10</w:t>
            </w:r>
            <w:r>
              <w:rPr>
                <w:rFonts w:ascii="宋体" w:hAnsi="宋体" w:eastAsia="宋体" w:cs="宋体"/>
                <w:sz w:val="24"/>
                <w:szCs w:val="24"/>
                <w:lang w:bidi="ar"/>
              </w:rPr>
              <w:t xml:space="preserve">分</w:t>
            </w:r>
            <w:r>
              <w:rPr>
                <w:rFonts w:hint="eastAsia" w:ascii="宋体" w:hAnsi="宋体" w:eastAsia="宋体" w:cs="宋体"/>
                <w:sz w:val="24"/>
                <w:szCs w:val="24"/>
                <w:lang w:bidi="ar"/>
              </w:rPr>
              <w:t xml:space="preserve">；</w:t>
            </w:r>
            <w:r>
              <w:rPr>
                <w:rFonts w:ascii="宋体" w:hAnsi="宋体" w:eastAsia="宋体" w:cs="宋体"/>
                <w:sz w:val="24"/>
                <w:szCs w:val="24"/>
                <w:lang w:bidi="ar"/>
              </w:rPr>
              <w:t xml:space="preserve">承诺笼统、关键信息模糊得</w:t>
            </w:r>
            <w:r>
              <w:rPr>
                <w:rFonts w:hint="eastAsia" w:ascii="宋体" w:hAnsi="宋体" w:eastAsia="宋体" w:cs="宋体"/>
                <w:sz w:val="24"/>
                <w:szCs w:val="24"/>
                <w:lang w:bidi="ar"/>
              </w:rPr>
              <w:t xml:space="preserve">6</w:t>
            </w:r>
            <w:r>
              <w:rPr>
                <w:rFonts w:ascii="宋体" w:hAnsi="宋体" w:eastAsia="宋体" w:cs="宋体"/>
                <w:sz w:val="24"/>
                <w:szCs w:val="24"/>
                <w:lang w:bidi="ar"/>
              </w:rPr>
              <w:t xml:space="preserve">分</w:t>
            </w:r>
            <w:r>
              <w:rPr>
                <w:rFonts w:hint="eastAsia" w:ascii="宋体" w:hAnsi="宋体" w:eastAsia="宋体" w:cs="宋体"/>
                <w:sz w:val="24"/>
                <w:szCs w:val="24"/>
                <w:lang w:bidi="ar"/>
              </w:rPr>
              <w:t xml:space="preserve">；</w:t>
            </w:r>
            <w:r>
              <w:rPr>
                <w:rFonts w:ascii="宋体" w:hAnsi="宋体" w:eastAsia="宋体" w:cs="宋体"/>
                <w:sz w:val="24"/>
                <w:szCs w:val="24"/>
                <w:lang w:bidi="ar"/>
              </w:rPr>
              <w:t xml:space="preserve">无实质性服务承诺</w:t>
            </w:r>
            <w:r>
              <w:rPr>
                <w:rFonts w:hint="eastAsia" w:ascii="宋体" w:hAnsi="宋体" w:eastAsia="宋体" w:cs="宋体"/>
                <w:sz w:val="24"/>
                <w:szCs w:val="24"/>
                <w:lang w:bidi="ar"/>
              </w:rPr>
              <w:t xml:space="preserve">的不得分。</w:t>
            </w:r>
            <w:r/>
          </w:p>
        </w:tc>
        <w:tc>
          <w:tcPr>
            <w:tcW w:w="701" w:type="pct"/>
            <w:vAlign w:val="center"/>
            <w:textDirection w:val="lrTb"/>
            <w:noWrap w:val="false"/>
          </w:tcPr>
          <w:p>
            <w:pPr>
              <w:jc w:val="center"/>
              <w:rPr>
                <w:rFonts w:hint="eastAsia" w:ascii="宋体" w:hAnsi="宋体" w:eastAsia="宋体"/>
                <w:bCs/>
                <w:sz w:val="24"/>
                <w:szCs w:val="24"/>
              </w:rPr>
            </w:pPr>
            <w:r>
              <w:rPr>
                <w:rFonts w:hint="eastAsia" w:ascii="宋体" w:hAnsi="宋体" w:eastAsia="宋体"/>
                <w:bCs/>
                <w:sz w:val="24"/>
                <w:szCs w:val="24"/>
              </w:rPr>
              <w:t xml:space="preserve">0/6/10/</w:t>
            </w:r>
            <w:r>
              <w:rPr>
                <w:rFonts w:hint="eastAsia" w:ascii="宋体" w:hAnsi="宋体" w:eastAsia="宋体"/>
                <w:bCs/>
                <w:sz w:val="24"/>
                <w:szCs w:val="24"/>
              </w:rPr>
              <w:t xml:space="preserve">15</w:t>
            </w:r>
            <w:r/>
          </w:p>
        </w:tc>
      </w:tr>
      <w:tr>
        <w:trPr>
          <w:jc w:val="center"/>
        </w:trPr>
        <w:tc>
          <w:tcPr>
            <w:tcW w:w="415" w:type="pct"/>
            <w:vAlign w:val="center"/>
            <w:textDirection w:val="lrTb"/>
            <w:noWrap w:val="false"/>
          </w:tcPr>
          <w:p>
            <w:pPr>
              <w:jc w:val="center"/>
              <w:rPr>
                <w:rFonts w:hint="eastAsia" w:ascii="宋体" w:hAnsi="宋体" w:eastAsia="宋体"/>
                <w:bCs/>
                <w:sz w:val="24"/>
                <w:szCs w:val="24"/>
              </w:rPr>
            </w:pPr>
            <w:r>
              <w:rPr>
                <w:rFonts w:hint="eastAsia" w:ascii="宋体" w:hAnsi="宋体" w:eastAsia="宋体"/>
                <w:bCs/>
                <w:sz w:val="24"/>
                <w:szCs w:val="24"/>
              </w:rPr>
              <w:t xml:space="preserve">5</w:t>
            </w:r>
            <w:r/>
          </w:p>
        </w:tc>
        <w:tc>
          <w:tcPr>
            <w:tcW w:w="1147" w:type="pct"/>
            <w:vAlign w:val="center"/>
            <w:textDirection w:val="lrTb"/>
            <w:noWrap w:val="false"/>
          </w:tcPr>
          <w:p>
            <w:pPr>
              <w:jc w:val="center"/>
              <w:rPr>
                <w:rFonts w:hint="eastAsia" w:ascii="宋体" w:hAnsi="宋体" w:eastAsia="宋体"/>
                <w:bCs/>
                <w:sz w:val="24"/>
                <w:szCs w:val="24"/>
              </w:rPr>
            </w:pPr>
            <w:r>
              <w:rPr>
                <w:rFonts w:hint="eastAsia" w:ascii="宋体" w:hAnsi="宋体" w:eastAsia="宋体"/>
                <w:bCs/>
                <w:sz w:val="24"/>
                <w:szCs w:val="24"/>
              </w:rPr>
              <w:t xml:space="preserve">项目负责人</w:t>
            </w:r>
            <w:r/>
          </w:p>
        </w:tc>
        <w:tc>
          <w:tcPr>
            <w:tcW w:w="2736" w:type="pct"/>
            <w:vAlign w:val="center"/>
            <w:textDirection w:val="lrTb"/>
            <w:noWrap w:val="false"/>
          </w:tcPr>
          <w:p>
            <w:pPr>
              <w:jc w:val="left"/>
              <w:rPr>
                <w:rFonts w:hint="eastAsia" w:ascii="宋体" w:hAnsi="宋体" w:eastAsia="宋体"/>
                <w:bCs/>
                <w:sz w:val="24"/>
                <w:szCs w:val="24"/>
              </w:rPr>
            </w:pPr>
            <w:r>
              <w:rPr>
                <w:rFonts w:hint="eastAsia" w:ascii="宋体" w:hAnsi="宋体" w:eastAsia="宋体"/>
                <w:bCs/>
                <w:sz w:val="24"/>
                <w:szCs w:val="24"/>
              </w:rPr>
              <w:t xml:space="preserve">响应单位拟派项目负责人具有本科及以上学历；具有中级及以上人力资源管理师证书，每符合一项得</w:t>
            </w:r>
            <w:r>
              <w:rPr>
                <w:rFonts w:hint="eastAsia" w:ascii="宋体" w:hAnsi="宋体" w:eastAsia="宋体"/>
                <w:bCs/>
                <w:sz w:val="24"/>
                <w:szCs w:val="24"/>
              </w:rPr>
              <w:t xml:space="preserve">3</w:t>
            </w:r>
            <w:r>
              <w:rPr>
                <w:rFonts w:hint="eastAsia" w:ascii="宋体" w:hAnsi="宋体" w:eastAsia="宋体"/>
                <w:bCs/>
                <w:sz w:val="24"/>
                <w:szCs w:val="24"/>
              </w:rPr>
              <w:t xml:space="preserve">分，最高得</w:t>
            </w:r>
            <w:r>
              <w:rPr>
                <w:rFonts w:hint="eastAsia" w:ascii="宋体" w:hAnsi="宋体" w:eastAsia="宋体"/>
                <w:bCs/>
                <w:sz w:val="24"/>
                <w:szCs w:val="24"/>
              </w:rPr>
              <w:t xml:space="preserve">6</w:t>
            </w:r>
            <w:r>
              <w:rPr>
                <w:rFonts w:hint="eastAsia" w:ascii="宋体" w:hAnsi="宋体" w:eastAsia="宋体"/>
                <w:bCs/>
                <w:sz w:val="24"/>
                <w:szCs w:val="24"/>
              </w:rPr>
              <w:t xml:space="preserve">分。响应文件中提供相关证书扫描件及响应单位为其缴纳的近期社保缴纳证明扫描件，未提供或提供不全的不得分。</w:t>
            </w:r>
            <w:r/>
          </w:p>
        </w:tc>
        <w:tc>
          <w:tcPr>
            <w:tcW w:w="701" w:type="pct"/>
            <w:vAlign w:val="center"/>
            <w:textDirection w:val="lrTb"/>
            <w:noWrap w:val="false"/>
          </w:tcPr>
          <w:p>
            <w:pPr>
              <w:jc w:val="center"/>
              <w:rPr>
                <w:rFonts w:hint="eastAsia" w:ascii="宋体" w:hAnsi="宋体" w:eastAsia="宋体"/>
                <w:bCs/>
                <w:sz w:val="24"/>
                <w:szCs w:val="24"/>
              </w:rPr>
            </w:pPr>
            <w:r>
              <w:rPr>
                <w:rFonts w:hint="eastAsia" w:ascii="宋体" w:hAnsi="宋体" w:eastAsia="宋体"/>
                <w:bCs/>
                <w:sz w:val="24"/>
                <w:szCs w:val="24"/>
              </w:rPr>
              <w:t xml:space="preserve">6</w:t>
            </w:r>
            <w:r/>
          </w:p>
        </w:tc>
      </w:tr>
    </w:tbl>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（三）商务部分：</w:t>
      </w:r>
      <w:r>
        <w:rPr>
          <w:rFonts w:hint="eastAsia" w:ascii="宋体" w:hAnsi="宋体" w:eastAsia="宋体" w:cs="宋体"/>
          <w:b/>
          <w:sz w:val="24"/>
          <w:szCs w:val="24"/>
          <w:u w:val="single"/>
        </w:rPr>
        <w:t xml:space="preserve"> </w:t>
      </w:r>
      <w:r>
        <w:rPr>
          <w:rFonts w:hint="eastAsia" w:ascii="宋体" w:hAnsi="宋体" w:eastAsia="宋体" w:cs="宋体"/>
          <w:b/>
          <w:sz w:val="24"/>
          <w:szCs w:val="24"/>
          <w:u w:val="single"/>
        </w:rPr>
        <w:t xml:space="preserve">14</w:t>
      </w:r>
      <w:r>
        <w:rPr>
          <w:rFonts w:hint="eastAsia" w:ascii="宋体" w:hAnsi="宋体" w:eastAsia="宋体" w:cs="宋体"/>
          <w:b/>
          <w:sz w:val="24"/>
          <w:szCs w:val="24"/>
          <w:u w:val="single"/>
        </w:rPr>
        <w:t xml:space="preserve"> </w:t>
      </w:r>
      <w:r>
        <w:rPr>
          <w:rFonts w:hint="eastAsia" w:ascii="宋体" w:hAnsi="宋体" w:eastAsia="宋体" w:cs="宋体"/>
          <w:b/>
          <w:sz w:val="24"/>
          <w:szCs w:val="24"/>
        </w:rPr>
        <w:t xml:space="preserve">分</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7"/>
        <w:gridCol w:w="2261"/>
        <w:gridCol w:w="5394"/>
        <w:gridCol w:w="1382"/>
      </w:tblGrid>
      <w:tr>
        <w:trPr>
          <w:jc w:val="center"/>
        </w:trPr>
        <w:tc>
          <w:tcPr>
            <w:tcW w:w="415" w:type="pct"/>
            <w:vAlign w:val="center"/>
            <w:textDirection w:val="lrTb"/>
            <w:noWrap w:val="false"/>
          </w:tcPr>
          <w:p>
            <w:pPr>
              <w:jc w:val="center"/>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序号</w:t>
            </w:r>
            <w:r/>
          </w:p>
        </w:tc>
        <w:tc>
          <w:tcPr>
            <w:tcW w:w="1147" w:type="pct"/>
            <w:vAlign w:val="center"/>
            <w:textDirection w:val="lrTb"/>
            <w:noWrap w:val="false"/>
          </w:tcPr>
          <w:p>
            <w:pPr>
              <w:jc w:val="center"/>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评分项名称</w:t>
            </w:r>
            <w:r/>
          </w:p>
        </w:tc>
        <w:tc>
          <w:tcPr>
            <w:tcW w:w="2736" w:type="pct"/>
            <w:vAlign w:val="center"/>
            <w:textDirection w:val="lrTb"/>
            <w:noWrap w:val="false"/>
          </w:tcPr>
          <w:p>
            <w:pPr>
              <w:jc w:val="center"/>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评分标准</w:t>
            </w:r>
            <w:r/>
          </w:p>
        </w:tc>
        <w:tc>
          <w:tcPr>
            <w:tcW w:w="701" w:type="pct"/>
            <w:vAlign w:val="center"/>
            <w:textDirection w:val="lrTb"/>
            <w:noWrap w:val="false"/>
          </w:tcPr>
          <w:p>
            <w:pPr>
              <w:jc w:val="center"/>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分值</w:t>
            </w:r>
            <w:r/>
          </w:p>
        </w:tc>
      </w:tr>
      <w:tr>
        <w:trPr>
          <w:jc w:val="center"/>
        </w:trPr>
        <w:tc>
          <w:tcPr>
            <w:tcW w:w="415" w:type="pct"/>
            <w:vAlign w:val="center"/>
            <w:textDirection w:val="lrTb"/>
            <w:noWrap w:val="false"/>
          </w:tcPr>
          <w:p>
            <w:pPr>
              <w:jc w:val="center"/>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1</w:t>
            </w:r>
            <w:r/>
          </w:p>
        </w:tc>
        <w:tc>
          <w:tcPr>
            <w:tcW w:w="1147" w:type="pct"/>
            <w:vAlign w:val="center"/>
            <w:textDirection w:val="lrTb"/>
            <w:noWrap w:val="false"/>
          </w:tcPr>
          <w:p>
            <w:pPr>
              <w:jc w:val="center"/>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类似业绩</w:t>
            </w:r>
            <w:r/>
          </w:p>
        </w:tc>
        <w:tc>
          <w:tcPr>
            <w:tcW w:w="2736" w:type="pct"/>
            <w:vAlign w:val="center"/>
            <w:textDirection w:val="lrTb"/>
            <w:noWrap w:val="false"/>
          </w:tcPr>
          <w:p>
            <w:pPr>
              <w:jc w:val="left"/>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响应单位自2023年1月1日至今（以合同签订时间为准）具有类似服务项目，每提供1个得2分，最高得6分。响应文件中提供相关完整合同扫描件，未提供或提供不全的不得分。</w:t>
            </w:r>
            <w:r/>
          </w:p>
        </w:tc>
        <w:tc>
          <w:tcPr>
            <w:tcW w:w="701" w:type="pct"/>
            <w:vAlign w:val="center"/>
            <w:textDirection w:val="lrTb"/>
            <w:noWrap w:val="false"/>
          </w:tcPr>
          <w:p>
            <w:pPr>
              <w:jc w:val="center"/>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6</w:t>
            </w:r>
            <w:r/>
          </w:p>
        </w:tc>
      </w:tr>
      <w:tr>
        <w:trPr>
          <w:jc w:val="center"/>
        </w:trPr>
        <w:tc>
          <w:tcPr>
            <w:tcW w:w="415" w:type="pct"/>
            <w:vAlign w:val="center"/>
            <w:textDirection w:val="lrTb"/>
            <w:noWrap w:val="false"/>
          </w:tcPr>
          <w:p>
            <w:pPr>
              <w:jc w:val="center"/>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2</w:t>
            </w:r>
            <w:r/>
          </w:p>
        </w:tc>
        <w:tc>
          <w:tcPr>
            <w:tcW w:w="1147" w:type="pct"/>
            <w:vAlign w:val="center"/>
            <w:textDirection w:val="lrTb"/>
            <w:noWrap w:val="false"/>
          </w:tcPr>
          <w:p>
            <w:pPr>
              <w:jc w:val="center"/>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认证证书</w:t>
            </w:r>
            <w:r/>
          </w:p>
        </w:tc>
        <w:tc>
          <w:tcPr>
            <w:tcW w:w="2736" w:type="pct"/>
            <w:vAlign w:val="center"/>
            <w:textDirection w:val="lrTb"/>
            <w:noWrap w:val="false"/>
          </w:tcPr>
          <w:p>
            <w:pPr>
              <w:jc w:val="left"/>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响应单位具有有效期内的质量管理体系认证证书的，得</w:t>
            </w:r>
            <w:r>
              <w:rPr>
                <w:rFonts w:hint="eastAsia" w:asciiTheme="minorEastAsia" w:hAnsiTheme="minorEastAsia" w:eastAsiaTheme="minorEastAsia"/>
                <w:bCs/>
                <w:sz w:val="24"/>
              </w:rPr>
              <w:t xml:space="preserve">2</w:t>
            </w:r>
            <w:r>
              <w:rPr>
                <w:rFonts w:hint="eastAsia" w:asciiTheme="minorEastAsia" w:hAnsiTheme="minorEastAsia" w:eastAsiaTheme="minorEastAsia"/>
                <w:bCs/>
                <w:sz w:val="24"/>
              </w:rPr>
              <w:t xml:space="preserve">分。响应文件中提供证书扫描件以及在中国国家认证认可监督管理委员会网站查询截图，未提供或提供不全的不得分。</w:t>
            </w:r>
            <w:r/>
          </w:p>
        </w:tc>
        <w:tc>
          <w:tcPr>
            <w:tcW w:w="701" w:type="pct"/>
            <w:vAlign w:val="center"/>
            <w:textDirection w:val="lrTb"/>
            <w:noWrap w:val="false"/>
          </w:tcPr>
          <w:p>
            <w:pPr>
              <w:jc w:val="center"/>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2</w:t>
            </w:r>
            <w:r/>
          </w:p>
        </w:tc>
      </w:tr>
      <w:tr>
        <w:trPr>
          <w:jc w:val="center"/>
        </w:trPr>
        <w:tc>
          <w:tcPr>
            <w:tcW w:w="415" w:type="pct"/>
            <w:vAlign w:val="center"/>
            <w:textDirection w:val="lrTb"/>
            <w:noWrap w:val="false"/>
          </w:tcPr>
          <w:p>
            <w:pPr>
              <w:jc w:val="center"/>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3</w:t>
            </w:r>
            <w:r/>
          </w:p>
        </w:tc>
        <w:tc>
          <w:tcPr>
            <w:tcW w:w="1147" w:type="pct"/>
            <w:vAlign w:val="center"/>
            <w:textDirection w:val="lrTb"/>
            <w:noWrap w:val="false"/>
          </w:tcPr>
          <w:p>
            <w:pPr>
              <w:jc w:val="center"/>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荣誉表彰</w:t>
            </w:r>
            <w:r/>
          </w:p>
        </w:tc>
        <w:tc>
          <w:tcPr>
            <w:tcW w:w="2736" w:type="pct"/>
            <w:vAlign w:val="center"/>
            <w:textDirection w:val="lrTb"/>
            <w:noWrap w:val="false"/>
          </w:tcPr>
          <w:p>
            <w:pPr>
              <w:jc w:val="left"/>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响应单位自2023年1月1日至今获得过市级及以</w:t>
            </w:r>
            <w:r>
              <w:rPr>
                <w:rFonts w:hint="eastAsia" w:asciiTheme="minorEastAsia" w:hAnsiTheme="minorEastAsia" w:eastAsiaTheme="minorEastAsia"/>
                <w:bCs/>
                <w:sz w:val="24"/>
              </w:rPr>
              <w:t xml:space="preserve">上荣誉或表彰的，有一个得1分，最高得6分。响应文件中提供相关证明材料（可以体现响应单位名称）扫描件，未提供不得分。</w:t>
            </w:r>
            <w:r/>
          </w:p>
        </w:tc>
        <w:tc>
          <w:tcPr>
            <w:tcW w:w="701" w:type="pct"/>
            <w:vAlign w:val="center"/>
            <w:textDirection w:val="lrTb"/>
            <w:noWrap w:val="false"/>
          </w:tcPr>
          <w:p>
            <w:pPr>
              <w:jc w:val="center"/>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6</w:t>
            </w:r>
            <w:r/>
          </w:p>
        </w:tc>
      </w:tr>
    </w:tbl>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说明：</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针对评分标准中评分的每一条，供应商在投标（响应）文件中均应提供相关资料的清晰扫描件并作出相应说明供评委评判，未提供或提供不完整的视为不具备该项得分的条件。</w:t>
      </w:r>
      <w:r/>
    </w:p>
    <w:p>
      <w:pPr>
        <w:rPr>
          <w:rFonts w:hint="eastAsia" w:ascii="宋体" w:hAnsi="宋体" w:eastAsia="宋体" w:cs="宋体"/>
          <w:b/>
          <w:bCs/>
        </w:rPr>
      </w:pPr>
      <w:r>
        <w:rPr>
          <w:rFonts w:hint="eastAsia" w:ascii="宋体" w:hAnsi="宋体" w:eastAsia="宋体" w:cs="宋体"/>
          <w:b/>
          <w:bCs/>
        </w:rPr>
        <w:br w:type="page" w:clear="all"/>
      </w:r>
      <w:r/>
    </w:p>
    <w:p>
      <w:pPr>
        <w:ind w:firstLine="482"/>
        <w:spacing w:line="360" w:lineRule="auto"/>
        <w:rPr>
          <w:rFonts w:hint="eastAsia" w:ascii="宋体" w:hAnsi="宋体" w:eastAsia="宋体" w:cs="宋体"/>
          <w:b/>
          <w:bCs/>
          <w:sz w:val="24"/>
          <w:szCs w:val="24"/>
        </w:rPr>
        <w:outlineLvl w:val="1"/>
      </w:pPr>
      <w:r>
        <w:rPr>
          <w:rFonts w:hint="eastAsia" w:ascii="宋体" w:hAnsi="宋体" w:eastAsia="宋体" w:cs="宋体"/>
          <w:b/>
          <w:bCs/>
          <w:sz w:val="24"/>
          <w:szCs w:val="24"/>
        </w:rPr>
        <w:t xml:space="preserve">三、</w:t>
      </w:r>
      <w:r>
        <w:rPr>
          <w:rFonts w:hint="eastAsia" w:ascii="宋体" w:hAnsi="宋体" w:eastAsia="宋体" w:cs="宋体"/>
          <w:b/>
          <w:bCs/>
          <w:sz w:val="24"/>
          <w:szCs w:val="24"/>
        </w:rPr>
        <w:t xml:space="preserve">政府采购政策</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（一）支持本国产品政策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1、根据</w:t>
      </w:r>
      <w:r>
        <w:rPr>
          <w:rFonts w:hint="eastAsia" w:ascii="宋体" w:hAnsi="宋体" w:eastAsia="宋体" w:cs="宋体"/>
          <w:sz w:val="24"/>
          <w:szCs w:val="24"/>
          <w:lang w:val="zh-CN"/>
        </w:rPr>
        <w:t xml:space="preserve">《国务院办公厅关于在政府采购中实施本国产品标准及相关政策的通知》</w:t>
      </w:r>
      <w:bookmarkStart w:id="37" w:name="OLE_LINK13"/>
      <w:r>
        <w:rPr>
          <w:rFonts w:hint="eastAsia" w:ascii="宋体" w:hAnsi="宋体" w:eastAsia="宋体" w:cs="宋体"/>
          <w:sz w:val="24"/>
          <w:szCs w:val="24"/>
          <w:lang w:val="zh-CN"/>
        </w:rPr>
        <w:t xml:space="preserve">（国办发</w:t>
      </w:r>
      <w:r>
        <w:rPr>
          <w:rFonts w:hint="eastAsia" w:ascii="宋体" w:hAnsi="宋体" w:eastAsia="宋体" w:cs="宋体"/>
          <w:sz w:val="24"/>
          <w:szCs w:val="24"/>
        </w:rPr>
        <w:t xml:space="preserve">〔2025〕</w:t>
      </w:r>
      <w:r>
        <w:rPr>
          <w:rFonts w:hint="eastAsia" w:ascii="宋体" w:hAnsi="宋体" w:eastAsia="宋体" w:cs="宋体"/>
          <w:sz w:val="24"/>
          <w:szCs w:val="24"/>
          <w:lang w:val="zh-CN"/>
        </w:rPr>
        <w:t xml:space="preserve">34号）</w:t>
      </w:r>
      <w:bookmarkEnd w:id="37"/>
      <w:r>
        <w:rPr>
          <w:rFonts w:hint="eastAsia" w:ascii="宋体" w:hAnsi="宋体" w:eastAsia="宋体" w:cs="宋体"/>
          <w:sz w:val="24"/>
          <w:szCs w:val="24"/>
          <w:lang w:val="zh-CN"/>
        </w:rPr>
        <w:t xml:space="preserve">（以下简称“本国产品扶持政策”）的规定，</w:t>
      </w:r>
      <w:r>
        <w:rPr>
          <w:rFonts w:hint="eastAsia" w:ascii="宋体" w:hAnsi="宋体" w:eastAsia="宋体" w:cs="宋体"/>
          <w:sz w:val="24"/>
          <w:szCs w:val="24"/>
        </w:rPr>
        <w:t xml:space="preserve">既有本国产品又有非本国产品参与竞争的，依法对本国产品给予价格评审优惠，对本国产品的报价给予20%的价格扣除，用扣除后的价格参与评审。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采购项目或者采购包含有多种产品，供应商为该采购项目或者采购包提供的符合本国产品标准的产品成本之和占该供应商提供的全部产品成本之和的比例达到80%以上时，依法对该供应商的全部产品给予价格评审优惠，即对该供应商提供的全部产品的总报价给予20%的价格扣除，用扣除后的价格参与评审。供应商应提供《</w:t>
      </w:r>
      <w:r>
        <w:rPr>
          <w:rFonts w:hint="eastAsia" w:ascii="宋体" w:hAnsi="宋体" w:eastAsia="宋体" w:cs="宋体"/>
          <w:sz w:val="24"/>
          <w:szCs w:val="24"/>
          <w:lang w:val="zh-CN"/>
        </w:rPr>
        <w:t xml:space="preserve">关于本国产品成本占比的声明函》，</w:t>
      </w:r>
      <w:r>
        <w:rPr>
          <w:rFonts w:hint="eastAsia" w:ascii="宋体" w:hAnsi="宋体" w:eastAsia="宋体" w:cs="宋体"/>
          <w:sz w:val="24"/>
          <w:szCs w:val="24"/>
        </w:rPr>
        <w:t xml:space="preserve">未填写比例数值，或比例数值未达到80%的，将不享受本国产品价格评审优惠。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3、本国产品标准的适用范围</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4、供应商应当提供符合</w:t>
      </w:r>
      <w:r>
        <w:rPr>
          <w:rFonts w:hint="eastAsia" w:ascii="宋体" w:hAnsi="宋体" w:eastAsia="宋体" w:cs="宋体"/>
          <w:sz w:val="24"/>
          <w:szCs w:val="24"/>
          <w:lang w:val="zh-CN"/>
        </w:rPr>
        <w:t xml:space="preserve">本国产品扶持政策</w:t>
      </w:r>
      <w:r>
        <w:rPr>
          <w:rFonts w:hint="eastAsia" w:ascii="宋体" w:hAnsi="宋体" w:eastAsia="宋体" w:cs="宋体"/>
          <w:sz w:val="24"/>
          <w:szCs w:val="24"/>
        </w:rPr>
        <w:t xml:space="preserve">附件规定的《关于符合本国产品标准的声明函》（格式见第三章），或财政部会同有关部门规定的有关证明文件。供应商需在《关于符合本国产品标准的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多种产品采购时，还应提供《</w:t>
      </w:r>
      <w:r>
        <w:rPr>
          <w:rFonts w:hint="eastAsia" w:ascii="宋体" w:hAnsi="宋体" w:eastAsia="宋体" w:cs="宋体"/>
          <w:sz w:val="24"/>
          <w:szCs w:val="24"/>
          <w:lang w:val="zh-CN"/>
        </w:rPr>
        <w:t xml:space="preserve">关于本国产品成本占比的声明函》</w:t>
      </w:r>
      <w:r>
        <w:rPr>
          <w:rFonts w:hint="eastAsia" w:ascii="宋体" w:hAnsi="宋体" w:eastAsia="宋体" w:cs="宋体"/>
          <w:sz w:val="24"/>
          <w:szCs w:val="24"/>
        </w:rPr>
        <w:t xml:space="preserve">（格式见第三章）。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未按上述要求提供的，不享受本国产品扶持政策。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评标过程中，如发现供应商在《关于符合本国产品标准的声明函》内容含义不明确、同类事项与投标（响应）文件表述不一致或者有明显文字错误等情况的，评标委员会应当以书面形式要求供应商作出必要的澄清、说明或者补正。经澄清、说明或者补正的《关于符合本国产品标准的声明函》仍然不符合《国务院办公厅关于在政府采购中实施本国产品标准及相关政策的通知》（国办发〔2025〕34号）和采购文件规定的，供应商提供的相关产品视为不符合本国产品标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6、若供应商提供虚假《关于符合本国产品标准的声明函》《</w:t>
      </w:r>
      <w:r>
        <w:rPr>
          <w:rFonts w:hint="eastAsia" w:ascii="宋体" w:hAnsi="宋体" w:eastAsia="宋体" w:cs="宋体"/>
          <w:sz w:val="24"/>
          <w:szCs w:val="24"/>
          <w:lang w:val="zh-CN"/>
        </w:rPr>
        <w:t xml:space="preserve">关于本国产品成本占比的声明函》、</w:t>
      </w:r>
      <w:r>
        <w:rPr>
          <w:rFonts w:hint="eastAsia" w:ascii="宋体" w:hAnsi="宋体" w:eastAsia="宋体" w:cs="宋体"/>
          <w:sz w:val="24"/>
          <w:szCs w:val="24"/>
        </w:rPr>
        <w:t xml:space="preserve">虚假证明文件谋取中标、成交的，依照《中华人民共和国政府采购法》等法律法规规定追究相应责任。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7、供应商提供的《关于符合本国产品标准的声明函》，或财政部会同有关部门规定的有关证明文件将随中标（成交）结果同时公告。</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（二）促进中小企业发展政策</w:t>
      </w:r>
      <w:r/>
    </w:p>
    <w:p>
      <w:pPr>
        <w:ind w:firstLine="480"/>
        <w:spacing w:line="360" w:lineRule="auto"/>
        <w:rPr>
          <w:rFonts w:hint="eastAsia" w:ascii="宋体" w:hAnsi="宋体" w:eastAsia="宋体" w:cs="宋体"/>
          <w:sz w:val="24"/>
          <w:szCs w:val="24"/>
        </w:rPr>
      </w:pPr>
      <w:r/>
      <w:bookmarkStart w:id="38" w:name="_Hlk111647296"/>
      <w:r>
        <w:rPr>
          <w:rFonts w:hint="eastAsia" w:ascii="宋体" w:hAnsi="宋体" w:eastAsia="宋体" w:cs="宋体"/>
          <w:sz w:val="24"/>
          <w:szCs w:val="24"/>
        </w:rPr>
        <w:t xml:space="preserve">根据《政府采购促进中小企业发展管理办法》（财库〔2020〕46号）、《关于做好政府采购支持企业发展有关事项的通知》（苏财购〔2020〕52号）及《关于印发&lt;苏州市政府采购促进中小企业发展实施意见&gt;的通知》（苏财购〔2022〕16号）等相关规定：</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1、在政府采购活动中，供应商提供的货物、工程或者服务符合下列情形的，享受本办法规定的中小企业扶持政策：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（1）在货物采购项目中，货物由中小企业制造，即货物由中小企业生产且使用该中小企业商号或者注册商标；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（2）在工程采购项目中，工程由中小企业承建，即工程施工单位为中小企业；</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（3）在服务采购项目中，服务由中小企业承接，即提供服务的人员为中小企业依照《中华人民共和国劳动合同法》订立劳动合同的从业人员。</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在货物采购项目中，供应商提供的货物既有中小企业制造货物，也有大型企业制造货物的，不享受本办法规定的中小企业扶持政策。</w:t>
      </w:r>
      <w:bookmarkEnd w:id="38"/>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zh-CN"/>
        </w:rPr>
        <w:t xml:space="preserve">中小微企业划型标准根据《中小企业划型标准规定》（工信部联企业</w:t>
      </w:r>
      <w:r>
        <w:rPr>
          <w:rFonts w:hint="eastAsia" w:ascii="宋体" w:hAnsi="宋体" w:eastAsia="宋体" w:cs="宋体"/>
          <w:sz w:val="24"/>
          <w:szCs w:val="24"/>
        </w:rPr>
        <w:t xml:space="preserve">〔2011〕</w:t>
      </w:r>
      <w:r>
        <w:rPr>
          <w:rFonts w:hint="eastAsia" w:ascii="宋体" w:hAnsi="宋体" w:eastAsia="宋体" w:cs="宋体"/>
          <w:sz w:val="24"/>
          <w:szCs w:val="24"/>
          <w:lang w:val="zh-CN"/>
        </w:rPr>
        <w:t xml:space="preserve">300号）</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3、依据《政府采购促进中小企业发展管理办法》规定享受扶持政策获得政府采购合同的，</w:t>
      </w:r>
      <w:r>
        <w:rPr>
          <w:rFonts w:hint="eastAsia" w:ascii="宋体" w:hAnsi="宋体" w:eastAsia="宋体" w:cs="宋体"/>
          <w:sz w:val="24"/>
          <w:szCs w:val="24"/>
        </w:rPr>
        <w:t xml:space="preserve">小微企业不得将合同分包给大中型企业，中型企业不得将合同分包给大型企业。</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4、供应商应当出具符合《政府采购促进中小企业发展管理办法》（财库〔2020〕46号）附件规定的《中小企业声明函》，否则不得享受相关中小企业扶持政策。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5、若供应商提供的《中小企业声明函》内容不实的，属于提供虚假材料谋取中标、成交，按政府采购相关规定处理并报请政府监管部门给予行政处罚。</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（三）残疾人福利性单位</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（四）监狱企业</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根据苏财购</w:t>
      </w:r>
      <w:r>
        <w:rPr>
          <w:rFonts w:hint="eastAsia" w:ascii="宋体" w:hAnsi="宋体" w:eastAsia="宋体" w:cs="宋体"/>
          <w:sz w:val="24"/>
          <w:szCs w:val="24"/>
        </w:rPr>
        <w:t xml:space="preserve">〔2019〕</w:t>
      </w:r>
      <w:r>
        <w:rPr>
          <w:rFonts w:hint="eastAsia" w:ascii="宋体" w:hAnsi="宋体" w:eastAsia="宋体" w:cs="宋体"/>
          <w:sz w:val="24"/>
          <w:szCs w:val="24"/>
        </w:rPr>
        <w:t xml:space="preserve">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rPr>
          <w:rFonts w:hint="eastAsia" w:ascii="宋体" w:hAnsi="宋体" w:eastAsia="宋体" w:cs="宋体"/>
          <w:b/>
          <w:bCs/>
        </w:rPr>
      </w:pPr>
      <w:r>
        <w:rPr>
          <w:rFonts w:hint="eastAsia" w:ascii="宋体" w:hAnsi="宋体" w:eastAsia="宋体" w:cs="宋体"/>
          <w:b/>
          <w:bCs/>
        </w:rPr>
        <w:br w:type="page" w:clear="all"/>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68"/>
        <w:jc w:val="center"/>
        <w:spacing w:before="0" w:after="0" w:line="360" w:lineRule="auto"/>
        <w:rPr>
          <w:rFonts w:hint="eastAsia" w:ascii="宋体" w:hAnsi="宋体" w:eastAsia="宋体" w:cs="宋体"/>
          <w:sz w:val="52"/>
        </w:rPr>
      </w:pPr>
      <w:r/>
      <w:bookmarkStart w:id="39" w:name="_Toc223958123"/>
      <w:r>
        <w:rPr>
          <w:rFonts w:hint="eastAsia" w:ascii="宋体" w:hAnsi="宋体" w:eastAsia="宋体" w:cs="宋体"/>
          <w:sz w:val="52"/>
        </w:rPr>
        <w:t xml:space="preserve">第七章 附件</w:t>
      </w:r>
      <w:bookmarkEnd w:id="39"/>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附件1：政府采购合同信用融资政策告知函</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lang w:eastAsia="zh"/>
        </w:rPr>
        <w:t xml:space="preserve">附件2：中小企业</w:t>
      </w:r>
      <w:r>
        <w:rPr>
          <w:rFonts w:hint="eastAsia" w:ascii="宋体" w:hAnsi="宋体" w:eastAsia="宋体" w:cs="宋体"/>
          <w:b/>
          <w:bCs/>
          <w:sz w:val="24"/>
          <w:szCs w:val="24"/>
        </w:rPr>
        <w:t xml:space="preserve">相关要求</w:t>
      </w:r>
      <w:r/>
    </w:p>
    <w:p>
      <w:pPr>
        <w:spacing w:line="360" w:lineRule="auto"/>
        <w:rPr>
          <w:rFonts w:hint="eastAsia" w:ascii="宋体" w:hAnsi="宋体" w:eastAsia="宋体" w:cs="宋体"/>
          <w:b/>
          <w:sz w:val="24"/>
          <w:szCs w:val="24"/>
        </w:rPr>
      </w:pPr>
      <w:r>
        <w:rPr>
          <w:rFonts w:hint="eastAsia" w:ascii="宋体" w:hAnsi="宋体" w:eastAsia="宋体" w:cs="宋体"/>
          <w:b/>
          <w:bCs/>
          <w:sz w:val="24"/>
          <w:szCs w:val="24"/>
        </w:rPr>
        <w:t xml:space="preserve">附件3：中小企业划型标准规定</w:t>
      </w:r>
      <w:r>
        <w:rPr>
          <w:rFonts w:hint="eastAsia" w:ascii="宋体" w:hAnsi="宋体" w:eastAsia="宋体" w:cs="宋体"/>
          <w:b/>
          <w:sz w:val="24"/>
          <w:szCs w:val="24"/>
        </w:rPr>
        <w:t xml:space="preserve">（工信部联企业〔2011〕300号）</w:t>
      </w:r>
      <w:r/>
    </w:p>
    <w:p>
      <w:pPr>
        <w:pStyle w:val="975"/>
        <w:ind w:firstLine="0"/>
        <w:jc w:val="left"/>
        <w:rPr>
          <w:rFonts w:hint="eastAsia" w:ascii="宋体" w:hAnsi="宋体" w:cs="宋体"/>
          <w:b/>
          <w:bCs/>
        </w:rPr>
      </w:pPr>
      <w:r>
        <w:rPr>
          <w:rFonts w:hint="eastAsia" w:ascii="宋体" w:hAnsi="宋体" w:cs="宋体"/>
          <w:b/>
          <w:bCs/>
        </w:rPr>
        <w:t xml:space="preserve">附件4：服务质量考核表</w:t>
      </w:r>
      <w:r/>
    </w:p>
    <w:p>
      <w:pPr>
        <w:rPr>
          <w:rFonts w:hint="eastAsia" w:ascii="宋体" w:hAnsi="宋体" w:eastAsia="宋体" w:cs="宋体"/>
          <w:b/>
          <w:bCs/>
          <w:sz w:val="24"/>
          <w:szCs w:val="24"/>
        </w:rPr>
      </w:pPr>
      <w:r>
        <w:rPr>
          <w:rFonts w:hint="eastAsia" w:ascii="宋体" w:hAnsi="宋体" w:eastAsia="宋体" w:cs="宋体"/>
          <w:b/>
          <w:bCs/>
          <w:sz w:val="24"/>
          <w:szCs w:val="24"/>
        </w:rPr>
        <w:br w:type="page" w:clear="all"/>
      </w:r>
      <w:r/>
    </w:p>
    <w:p>
      <w:pPr>
        <w:jc w:val="left"/>
        <w:spacing w:line="360" w:lineRule="auto"/>
        <w:widowControl/>
        <w:rPr>
          <w:rFonts w:hint="eastAsia" w:ascii="宋体" w:hAnsi="宋体" w:eastAsia="宋体" w:cs="宋体"/>
          <w:sz w:val="24"/>
          <w:szCs w:val="24"/>
        </w:rPr>
      </w:pPr>
      <w:r>
        <w:rPr>
          <w:rFonts w:hint="eastAsia" w:ascii="宋体" w:hAnsi="宋体" w:eastAsia="宋体" w:cs="宋体"/>
          <w:b/>
          <w:bCs/>
          <w:sz w:val="24"/>
          <w:szCs w:val="24"/>
        </w:rPr>
        <w:t xml:space="preserve">附件1：</w:t>
      </w:r>
      <w:r/>
    </w:p>
    <w:p>
      <w:pPr>
        <w:jc w:val="center"/>
        <w:spacing w:line="360" w:lineRule="auto"/>
        <w:widowControl/>
        <w:rPr>
          <w:rFonts w:hint="eastAsia" w:ascii="宋体" w:hAnsi="宋体" w:eastAsia="宋体" w:cs="宋体"/>
          <w:b/>
          <w:sz w:val="24"/>
          <w:szCs w:val="24"/>
        </w:rPr>
      </w:pPr>
      <w:r>
        <w:rPr>
          <w:rFonts w:hint="eastAsia" w:ascii="宋体" w:hAnsi="宋体" w:eastAsia="宋体" w:cs="宋体"/>
          <w:b/>
          <w:sz w:val="28"/>
          <w:szCs w:val="24"/>
        </w:rPr>
        <w:t xml:space="preserve">政府采购合同信用融资政策告知函</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各政府采购供应商：</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欢迎贵公司参加苏州市政府采购活动！</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政府采购合同信用融资是江苏省、苏州市为支持中小企业发展，缓解中小企业融资难题推出的一项融资服务举措。若贵公司经评审最终成为本次政府采购项目的合格成交（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rPr>
          <w:rFonts w:hint="eastAsia" w:ascii="宋体" w:hAnsi="宋体" w:eastAsia="宋体" w:cs="宋体"/>
          <w:b/>
          <w:bCs/>
          <w:sz w:val="24"/>
          <w:szCs w:val="24"/>
        </w:rPr>
      </w:pPr>
      <w:r>
        <w:rPr>
          <w:rFonts w:hint="eastAsia" w:ascii="宋体" w:hAnsi="宋体" w:eastAsia="宋体" w:cs="宋体"/>
          <w:b/>
          <w:bCs/>
          <w:sz w:val="24"/>
          <w:szCs w:val="24"/>
        </w:rPr>
        <w:br w:type="page" w:clear="all"/>
      </w:r>
      <w:r/>
    </w:p>
    <w:p>
      <w:pPr>
        <w:pStyle w:val="975"/>
        <w:ind w:firstLine="0"/>
        <w:jc w:val="left"/>
        <w:rPr>
          <w:rFonts w:hint="eastAsia" w:ascii="宋体" w:hAnsi="宋体" w:cs="宋体"/>
          <w:b/>
          <w:bCs/>
        </w:rPr>
      </w:pPr>
      <w:r>
        <w:rPr>
          <w:rFonts w:hint="eastAsia" w:ascii="宋体" w:hAnsi="宋体" w:cs="宋体"/>
          <w:b/>
          <w:bCs/>
        </w:rPr>
        <w:t xml:space="preserve">附件2：</w:t>
      </w:r>
      <w:r/>
    </w:p>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lang w:eastAsia="zh"/>
        </w:rPr>
        <w:t xml:space="preserve">中小企业</w:t>
      </w:r>
      <w:r>
        <w:rPr>
          <w:rFonts w:hint="eastAsia" w:ascii="宋体" w:hAnsi="宋体" w:eastAsia="宋体" w:cs="宋体"/>
          <w:b/>
          <w:bCs/>
          <w:sz w:val="24"/>
          <w:szCs w:val="24"/>
        </w:rPr>
        <w:t xml:space="preserve">相关要求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1.在服务采购项目中，服务由中小企业承接，即提供服务的人员为中小企业依照《中华人民共和国劳动合同法》订立劳动合同的从业人员。</w:t>
      </w:r>
      <w:r>
        <w:rPr>
          <w:rFonts w:hint="eastAsia" w:ascii="宋体" w:hAnsi="宋体" w:eastAsia="宋体" w:cs="宋体"/>
          <w:b/>
          <w:sz w:val="24"/>
          <w:szCs w:val="24"/>
        </w:rPr>
        <w:t xml:space="preserve">服务类项目中供应商若使用退休人员，将不享受相应扶持政策。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2.《中小企业声明函》中所填的行业应与本采购标的对应的中小企业划分标准所属行业一致，不一致的不可享受相应政策优惠。</w:t>
      </w:r>
      <w:r>
        <w:rPr>
          <w:rFonts w:hint="eastAsia" w:ascii="宋体" w:hAnsi="宋体" w:eastAsia="宋体" w:cs="宋体"/>
          <w:b/>
          <w:sz w:val="24"/>
          <w:szCs w:val="24"/>
        </w:rPr>
        <w:t xml:space="preserve">本采购标的对应的中小企业划分标准所属行业，以采购文件中具体规定为准。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b/>
          <w:sz w:val="24"/>
          <w:szCs w:val="24"/>
        </w:rPr>
        <w:t xml:space="preserve">如未在</w:t>
      </w:r>
      <w:r>
        <w:rPr>
          <w:rFonts w:hint="eastAsia" w:ascii="宋体" w:hAnsi="宋体" w:eastAsia="宋体" w:cs="宋体"/>
          <w:sz w:val="24"/>
          <w:szCs w:val="24"/>
        </w:rPr>
        <w:t xml:space="preserve">《中小企业声明函》中填写注明具体企业类型</w:t>
      </w:r>
      <w:r>
        <w:rPr>
          <w:rFonts w:hint="eastAsia" w:ascii="宋体" w:hAnsi="宋体" w:eastAsia="宋体" w:cs="宋体"/>
          <w:b/>
          <w:sz w:val="24"/>
          <w:szCs w:val="24"/>
        </w:rPr>
        <w:t xml:space="preserve">（中型企业、小型企业或微型企业），不视为中小微企业，不享受相应扶持政策</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4.中标（成交）单位为中小企业的，《中小企业声明函》将随中标（成交）结果同时公告。</w:t>
      </w:r>
      <w:r/>
    </w:p>
    <w:p>
      <w:pPr>
        <w:rPr>
          <w:rFonts w:hint="eastAsia" w:ascii="宋体" w:hAnsi="宋体" w:eastAsia="宋体" w:cs="宋体"/>
          <w:sz w:val="24"/>
          <w:szCs w:val="24"/>
        </w:rPr>
      </w:pPr>
      <w:r>
        <w:rPr>
          <w:rFonts w:hint="eastAsia" w:ascii="宋体" w:hAnsi="宋体" w:eastAsia="宋体" w:cs="宋体"/>
          <w:sz w:val="24"/>
          <w:szCs w:val="24"/>
        </w:rPr>
        <w:br w:type="page" w:clear="all"/>
      </w:r>
      <w:r/>
    </w:p>
    <w:p>
      <w:pPr>
        <w:pStyle w:val="961"/>
        <w:ind w:left="0" w:firstLine="0"/>
        <w:rPr>
          <w:rFonts w:hint="eastAsia" w:ascii="宋体" w:hAnsi="宋体" w:cs="宋体"/>
          <w:b/>
          <w:bCs/>
          <w:sz w:val="24"/>
          <w:szCs w:val="24"/>
        </w:rPr>
      </w:pPr>
      <w:r>
        <w:rPr>
          <w:rFonts w:hint="eastAsia" w:ascii="宋体" w:hAnsi="宋体" w:cs="宋体"/>
          <w:b/>
          <w:bCs/>
          <w:sz w:val="24"/>
          <w:szCs w:val="24"/>
        </w:rPr>
        <w:t xml:space="preserve">附件3：</w:t>
      </w:r>
      <w:r/>
    </w:p>
    <w:p>
      <w:pPr>
        <w:pStyle w:val="961"/>
        <w:ind w:left="0" w:firstLine="0"/>
        <w:jc w:val="center"/>
        <w:spacing w:line="360" w:lineRule="auto"/>
        <w:rPr>
          <w:rFonts w:hint="eastAsia" w:ascii="宋体" w:hAnsi="宋体" w:cs="宋体"/>
          <w:b/>
          <w:sz w:val="24"/>
          <w:szCs w:val="24"/>
        </w:rPr>
      </w:pPr>
      <w:r>
        <w:rPr>
          <w:rFonts w:hint="eastAsia" w:ascii="宋体" w:hAnsi="宋体" w:cs="宋体"/>
          <w:b/>
          <w:sz w:val="24"/>
          <w:szCs w:val="24"/>
        </w:rPr>
        <w:t xml:space="preserve">中小企业划型标准规定（工信部联企业〔2011〕300号）</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（一）农、林、牧、渔业。</w:t>
      </w:r>
      <w:r>
        <w:rPr>
          <w:rFonts w:hint="eastAsia" w:ascii="宋体" w:hAnsi="宋体" w:eastAsia="宋体" w:cs="宋体"/>
          <w:sz w:val="24"/>
          <w:szCs w:val="24"/>
        </w:rPr>
        <w:t xml:space="preserve">营业收入20000万元以下的为中小微型企业。其中，营业收入500万元及以上的为中型企业，营业收入50万元及以上的为小型企业，营业收入50万元以下的为微型企业。</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（二）工业。</w:t>
      </w:r>
      <w:r>
        <w:rPr>
          <w:rFonts w:hint="eastAsia" w:ascii="宋体" w:hAnsi="宋体" w:eastAsia="宋体" w:cs="宋体"/>
          <w:sz w:val="24"/>
          <w:szCs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（三）建筑业。</w:t>
      </w:r>
      <w:r>
        <w:rPr>
          <w:rFonts w:hint="eastAsia" w:ascii="宋体" w:hAnsi="宋体" w:eastAsia="宋体" w:cs="宋体"/>
          <w:sz w:val="24"/>
          <w:szCs w:val="24"/>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（四）批发业。</w:t>
      </w:r>
      <w:r>
        <w:rPr>
          <w:rFonts w:hint="eastAsia" w:ascii="宋体" w:hAnsi="宋体" w:eastAsia="宋体" w:cs="宋体"/>
          <w:sz w:val="24"/>
          <w:szCs w:val="24"/>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（五）零售业。</w:t>
      </w:r>
      <w:r>
        <w:rPr>
          <w:rFonts w:hint="eastAsia" w:ascii="宋体" w:hAnsi="宋体" w:eastAsia="宋体" w:cs="宋体"/>
          <w:sz w:val="24"/>
          <w:szCs w:val="24"/>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（六）交通运输业。</w:t>
      </w:r>
      <w:r>
        <w:rPr>
          <w:rFonts w:hint="eastAsia" w:ascii="宋体" w:hAnsi="宋体" w:eastAsia="宋体" w:cs="宋体"/>
          <w:sz w:val="24"/>
          <w:szCs w:val="24"/>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（七）仓储业。</w:t>
      </w:r>
      <w:r>
        <w:rPr>
          <w:rFonts w:hint="eastAsia" w:ascii="宋体" w:hAnsi="宋体" w:eastAsia="宋体" w:cs="宋体"/>
          <w:sz w:val="24"/>
          <w:szCs w:val="24"/>
        </w:rPr>
        <w:t xml:space="preserve">从业人员200人以下或营业收入30000万元以下的为中小微型企业。其</w:t>
      </w:r>
      <w:r>
        <w:rPr>
          <w:rFonts w:hint="eastAsia" w:ascii="宋体" w:hAnsi="宋体" w:eastAsia="宋体" w:cs="宋体"/>
          <w:sz w:val="24"/>
          <w:szCs w:val="24"/>
        </w:rPr>
        <w:t xml:space="preserve">中，从业人员100人及以上，且营业收入1000万元及以上的为中型企业；从业人员20人及以上，且营业收入100万元及以上的为小型企业；从业人员20人以下或营业收入100万元以下的为微型企业。</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（八）邮政业。</w:t>
      </w:r>
      <w:r>
        <w:rPr>
          <w:rFonts w:hint="eastAsia" w:ascii="宋体" w:hAnsi="宋体" w:eastAsia="宋体" w:cs="宋体"/>
          <w:sz w:val="24"/>
          <w:szCs w:val="24"/>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（九）住宿业。</w:t>
      </w:r>
      <w:r>
        <w:rPr>
          <w:rFonts w:hint="eastAsia" w:ascii="宋体" w:hAnsi="宋体" w:eastAsia="宋体" w:cs="宋体"/>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（十）餐饮业。</w:t>
      </w:r>
      <w:r>
        <w:rPr>
          <w:rFonts w:hint="eastAsia" w:ascii="宋体" w:hAnsi="宋体" w:eastAsia="宋体" w:cs="宋体"/>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（十一）信息传输业。</w:t>
      </w:r>
      <w:r>
        <w:rPr>
          <w:rFonts w:hint="eastAsia" w:ascii="宋体" w:hAnsi="宋体" w:eastAsia="宋体" w:cs="宋体"/>
          <w:sz w:val="24"/>
          <w:szCs w:val="24"/>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（十二）软件和信息技术服务业。</w:t>
      </w:r>
      <w:r>
        <w:rPr>
          <w:rFonts w:hint="eastAsia" w:ascii="宋体" w:hAnsi="宋体" w:eastAsia="宋体" w:cs="宋体"/>
          <w:sz w:val="24"/>
          <w:szCs w:val="24"/>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（十三）房地产开发经营。</w:t>
      </w:r>
      <w:r>
        <w:rPr>
          <w:rFonts w:hint="eastAsia" w:ascii="宋体" w:hAnsi="宋体" w:eastAsia="宋体" w:cs="宋体"/>
          <w:sz w:val="24"/>
          <w:szCs w:val="24"/>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（十四）物业管理。</w:t>
      </w:r>
      <w:r>
        <w:rPr>
          <w:rFonts w:hint="eastAsia" w:ascii="宋体" w:hAnsi="宋体" w:eastAsia="宋体" w:cs="宋体"/>
          <w:sz w:val="24"/>
          <w:szCs w:val="24"/>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（十五）租赁和商务服务业。</w:t>
      </w:r>
      <w:r>
        <w:rPr>
          <w:rFonts w:hint="eastAsia" w:ascii="宋体" w:hAnsi="宋体" w:eastAsia="宋体" w:cs="宋体"/>
          <w:sz w:val="24"/>
          <w:szCs w:val="24"/>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2"/>
        <w:spacing w:line="360" w:lineRule="auto"/>
        <w:rPr>
          <w:rFonts w:hint="eastAsia" w:ascii="宋体" w:hAnsi="宋体" w:eastAsia="宋体" w:cs="宋体"/>
          <w:bCs/>
          <w:sz w:val="24"/>
          <w:szCs w:val="24"/>
        </w:rPr>
      </w:pPr>
      <w:r>
        <w:rPr>
          <w:rFonts w:hint="eastAsia" w:ascii="宋体" w:hAnsi="宋体" w:eastAsia="宋体" w:cs="宋体"/>
          <w:b/>
          <w:sz w:val="24"/>
          <w:szCs w:val="24"/>
        </w:rPr>
        <w:t xml:space="preserve">（十六）其他未列明行业。</w:t>
      </w:r>
      <w:r>
        <w:rPr>
          <w:rFonts w:hint="eastAsia" w:ascii="宋体" w:hAnsi="宋体" w:eastAsia="宋体" w:cs="宋体"/>
          <w:bCs/>
          <w:sz w:val="24"/>
          <w:szCs w:val="24"/>
        </w:rPr>
        <w:t xml:space="preserve">从业人员300人以下的为中小微型企业。其中，从业人员100人及以上的为中型企业；从业人员10人及以上的为小型企业；从业人员10人以下的为微型企业。</w:t>
      </w:r>
      <w:r/>
    </w:p>
    <w:p>
      <w:pPr>
        <w:jc w:val="left"/>
        <w:widowControl/>
        <w:rPr>
          <w:rFonts w:hint="eastAsia" w:ascii="宋体" w:hAnsi="宋体" w:eastAsia="宋体" w:cs="宋体"/>
          <w:b/>
          <w:sz w:val="21"/>
          <w:szCs w:val="21"/>
        </w:rPr>
      </w:pPr>
      <w:r>
        <w:rPr>
          <w:rFonts w:hint="eastAsia" w:ascii="宋体" w:hAnsi="宋体" w:cs="宋体"/>
          <w:b/>
          <w:szCs w:val="21"/>
        </w:rPr>
        <w:br w:type="page" w:clear="all"/>
      </w:r>
      <w:r/>
    </w:p>
    <w:p>
      <w:pPr>
        <w:pStyle w:val="961"/>
        <w:ind w:left="0" w:firstLine="0"/>
        <w:spacing w:line="360" w:lineRule="auto"/>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附件4：</w:t>
      </w:r>
      <w:r/>
    </w:p>
    <w:p>
      <w:pPr>
        <w:ind w:firstLine="482"/>
        <w:jc w:val="center"/>
        <w:spacing w:line="360" w:lineRule="auto"/>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服务质量考核表（   年   月）</w:t>
      </w:r>
      <w:r/>
    </w:p>
    <w:tbl>
      <w:tblPr>
        <w:tblW w:w="0" w:type="auto"/>
        <w:jc w:val="center"/>
        <w:tblCellMar>
          <w:left w:w="0" w:type="dxa"/>
          <w:right w:w="0" w:type="dxa"/>
        </w:tblCellMar>
        <w:tblLook w:val="04A0" w:firstRow="1" w:lastRow="0" w:firstColumn="1" w:lastColumn="0" w:noHBand="0" w:noVBand="1"/>
      </w:tblPr>
      <w:tblGrid>
        <w:gridCol w:w="490"/>
        <w:gridCol w:w="590"/>
        <w:gridCol w:w="5565"/>
        <w:gridCol w:w="864"/>
        <w:gridCol w:w="1285"/>
        <w:gridCol w:w="864"/>
      </w:tblGrid>
      <w:tr>
        <w:trPr>
          <w:jc w:val="center"/>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vMerge w:val="restart"/>
            <w:textDirection w:val="lrTb"/>
            <w:noWrap w:val="false"/>
          </w:tcPr>
          <w:p>
            <w:pPr>
              <w:jc w:val="center"/>
              <w:rPr>
                <w:rFonts w:hint="eastAsia" w:asciiTheme="minorEastAsia" w:hAnsiTheme="minorEastAsia" w:eastAsiaTheme="minorEastAsia"/>
                <w:b/>
                <w:sz w:val="21"/>
                <w:szCs w:val="21"/>
              </w:rPr>
            </w:pPr>
            <w:r>
              <w:rPr>
                <w:rFonts w:hint="eastAsia" w:asciiTheme="minorEastAsia" w:hAnsiTheme="minorEastAsia" w:eastAsiaTheme="minorEastAsia"/>
                <w:b/>
                <w:sz w:val="21"/>
                <w:szCs w:val="21"/>
                <w:lang w:bidi="ar"/>
              </w:rPr>
              <w:t xml:space="preserve">服务人员考核部分</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val="false"/>
          </w:tcPr>
          <w:p>
            <w:pPr>
              <w:jc w:val="center"/>
              <w:rPr>
                <w:rFonts w:hint="eastAsia" w:asciiTheme="minorEastAsia" w:hAnsiTheme="minorEastAsia" w:eastAsiaTheme="minorEastAsia"/>
                <w:b/>
                <w:sz w:val="21"/>
                <w:szCs w:val="21"/>
              </w:rPr>
            </w:pPr>
            <w:r>
              <w:rPr>
                <w:rFonts w:hint="eastAsia" w:asciiTheme="minorEastAsia" w:hAnsiTheme="minorEastAsia" w:eastAsiaTheme="minorEastAsia"/>
                <w:b/>
                <w:sz w:val="21"/>
                <w:szCs w:val="21"/>
                <w:lang w:bidi="ar"/>
              </w:rPr>
              <w:t xml:space="preserve">考核项目</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val="false"/>
          </w:tcPr>
          <w:p>
            <w:pPr>
              <w:jc w:val="center"/>
              <w:rPr>
                <w:rFonts w:hint="eastAsia" w:asciiTheme="minorEastAsia" w:hAnsiTheme="minorEastAsia" w:eastAsiaTheme="minorEastAsia"/>
                <w:b/>
                <w:sz w:val="21"/>
                <w:szCs w:val="21"/>
              </w:rPr>
            </w:pPr>
            <w:r>
              <w:rPr>
                <w:rFonts w:hint="eastAsia" w:asciiTheme="minorEastAsia" w:hAnsiTheme="minorEastAsia" w:eastAsiaTheme="minorEastAsia"/>
                <w:b/>
                <w:sz w:val="21"/>
                <w:szCs w:val="21"/>
                <w:lang w:bidi="ar"/>
              </w:rPr>
              <w:t xml:space="preserve">具体内容</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tcPr>
          <w:p>
            <w:pPr>
              <w:jc w:val="center"/>
              <w:rPr>
                <w:rFonts w:hint="eastAsia" w:asciiTheme="minorEastAsia" w:hAnsiTheme="minorEastAsia" w:eastAsiaTheme="minorEastAsia"/>
                <w:b/>
                <w:sz w:val="21"/>
                <w:szCs w:val="21"/>
              </w:rPr>
            </w:pPr>
            <w:r>
              <w:rPr>
                <w:rFonts w:hint="eastAsia" w:asciiTheme="minorEastAsia" w:hAnsiTheme="minorEastAsia" w:eastAsiaTheme="minorEastAsia"/>
                <w:b/>
                <w:sz w:val="21"/>
                <w:szCs w:val="21"/>
                <w:lang w:bidi="ar"/>
              </w:rPr>
              <w:t xml:space="preserve">绩效赋分</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tcPr>
          <w:p>
            <w:pPr>
              <w:jc w:val="center"/>
              <w:rPr>
                <w:rFonts w:hint="eastAsia" w:asciiTheme="minorEastAsia" w:hAnsiTheme="minorEastAsia" w:eastAsiaTheme="minorEastAsia"/>
                <w:b/>
                <w:sz w:val="21"/>
                <w:szCs w:val="21"/>
              </w:rPr>
            </w:pPr>
            <w:r>
              <w:rPr>
                <w:rFonts w:hint="eastAsia" w:asciiTheme="minorEastAsia" w:hAnsiTheme="minorEastAsia" w:eastAsiaTheme="minorEastAsia"/>
                <w:b/>
                <w:sz w:val="21"/>
                <w:szCs w:val="21"/>
                <w:lang w:bidi="ar"/>
              </w:rPr>
              <w:t xml:space="preserve">实际绩效得分</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tcPr>
          <w:p>
            <w:pPr>
              <w:jc w:val="center"/>
              <w:rPr>
                <w:rFonts w:hint="eastAsia" w:asciiTheme="minorEastAsia" w:hAnsiTheme="minorEastAsia" w:eastAsiaTheme="minorEastAsia"/>
                <w:b/>
                <w:sz w:val="21"/>
                <w:szCs w:val="21"/>
              </w:rPr>
            </w:pPr>
            <w:r>
              <w:rPr>
                <w:rFonts w:hint="eastAsia" w:asciiTheme="minorEastAsia" w:hAnsiTheme="minorEastAsia" w:eastAsiaTheme="minorEastAsia"/>
                <w:b/>
                <w:sz w:val="21"/>
                <w:szCs w:val="21"/>
                <w:lang w:bidi="ar"/>
              </w:rPr>
              <w:t xml:space="preserve">扣分说明</w:t>
            </w:r>
            <w:r/>
          </w:p>
        </w:tc>
      </w:tr>
      <w:tr>
        <w:trPr>
          <w:jc w:val="center"/>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vMerge w:val="continue"/>
            <w:textDirection w:val="lrTb"/>
            <w:noWrap w:val="false"/>
          </w:tcPr>
          <w:p>
            <w:pPr>
              <w:jc w:val="center"/>
              <w:rPr>
                <w:rFonts w:hint="eastAsia" w:asciiTheme="minorEastAsia" w:hAnsiTheme="minorEastAsia" w:eastAsiaTheme="minorEastAsia"/>
                <w:b/>
                <w:sz w:val="21"/>
                <w:szCs w:val="21"/>
              </w:rPr>
            </w:pPr>
            <w:r>
              <w:rPr>
                <w:rFonts w:hint="eastAsia" w:asciiTheme="minorEastAsia" w:hAnsiTheme="minorEastAsia" w:eastAsiaTheme="minorEastAsia"/>
                <w:b/>
                <w:sz w:val="21"/>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vMerge w:val="restart"/>
            <w:textDirection w:val="lrTb"/>
            <w:noWrap w:val="false"/>
          </w:tcPr>
          <w:p>
            <w:pPr>
              <w:jc w:val="center"/>
              <w:rPr>
                <w:rFonts w:hint="eastAsia" w:asciiTheme="minorEastAsia" w:hAnsiTheme="minorEastAsia" w:eastAsiaTheme="minorEastAsia"/>
                <w:b/>
                <w:sz w:val="21"/>
                <w:szCs w:val="21"/>
              </w:rPr>
            </w:pPr>
            <w:r>
              <w:rPr>
                <w:rFonts w:hint="eastAsia" w:asciiTheme="minorEastAsia" w:hAnsiTheme="minorEastAsia" w:eastAsiaTheme="minorEastAsia"/>
                <w:b/>
                <w:sz w:val="21"/>
                <w:szCs w:val="21"/>
                <w:lang w:bidi="ar"/>
              </w:rPr>
              <w:t xml:space="preserve">一、岗位纪律</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val="false"/>
          </w:tcPr>
          <w:p>
            <w:pPr>
              <w:jc w:val="left"/>
              <w:rPr>
                <w:rFonts w:hint="eastAsia" w:asciiTheme="minorEastAsia" w:hAnsiTheme="minorEastAsia" w:eastAsiaTheme="minorEastAsia"/>
                <w:sz w:val="21"/>
                <w:szCs w:val="21"/>
              </w:rPr>
            </w:pPr>
            <w:r>
              <w:rPr>
                <w:rFonts w:hint="eastAsia" w:asciiTheme="minorEastAsia" w:hAnsiTheme="minorEastAsia" w:eastAsiaTheme="minorEastAsia"/>
                <w:sz w:val="21"/>
                <w:szCs w:val="21"/>
                <w:lang w:bidi="ar"/>
              </w:rPr>
              <w:t xml:space="preserve">1、遵守工作时间，上午9:00—12:00、下午13:00—17:00、午间值班时间为12:00—13:00，不得无故迟到、早退、缺岗空岗。</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val="false"/>
          </w:tcPr>
          <w:p>
            <w:pPr>
              <w:jc w:val="center"/>
              <w:rPr>
                <w:rFonts w:hint="eastAsia" w:asciiTheme="minorEastAsia" w:hAnsiTheme="minorEastAsia" w:eastAsiaTheme="minorEastAsia"/>
                <w:b/>
                <w:sz w:val="21"/>
                <w:szCs w:val="21"/>
              </w:rPr>
            </w:pPr>
            <w:r>
              <w:rPr>
                <w:rFonts w:hint="eastAsia" w:asciiTheme="minorEastAsia" w:hAnsiTheme="minorEastAsia" w:eastAsiaTheme="minorEastAsia"/>
                <w:b/>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tcPr>
          <w:p>
            <w:pPr>
              <w:jc w:val="center"/>
              <w:rPr>
                <w:rFonts w:hint="eastAsia" w:asciiTheme="minorEastAsia" w:hAnsiTheme="minorEastAsia" w:eastAsiaTheme="minorEastAsia"/>
                <w:b/>
                <w:sz w:val="21"/>
                <w:szCs w:val="21"/>
              </w:rPr>
            </w:pPr>
            <w:r>
              <w:rPr>
                <w:rFonts w:hint="eastAsia" w:asciiTheme="minorEastAsia" w:hAnsiTheme="minorEastAsia" w:eastAsiaTheme="minorEastAsia"/>
                <w:b/>
                <w:sz w:val="21"/>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tcPr>
          <w:p>
            <w:pPr>
              <w:jc w:val="center"/>
              <w:rPr>
                <w:rFonts w:hint="eastAsia" w:asciiTheme="minorEastAsia" w:hAnsiTheme="minorEastAsia" w:eastAsiaTheme="minorEastAsia"/>
                <w:b/>
                <w:sz w:val="21"/>
                <w:szCs w:val="21"/>
              </w:rPr>
            </w:pPr>
            <w:r>
              <w:rPr>
                <w:rFonts w:hint="eastAsia" w:asciiTheme="minorEastAsia" w:hAnsiTheme="minorEastAsia" w:eastAsiaTheme="minorEastAsia"/>
                <w:b/>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vMerge w:val="continue"/>
            <w:textDirection w:val="lrTb"/>
            <w:noWrap w:val="false"/>
          </w:tcPr>
          <w:p>
            <w:pPr>
              <w:jc w:val="center"/>
              <w:rPr>
                <w:rFonts w:hint="eastAsia" w:asciiTheme="minorEastAsia" w:hAnsiTheme="minorEastAsia" w:eastAsiaTheme="minorEastAsia"/>
                <w:b/>
                <w:sz w:val="21"/>
                <w:szCs w:val="21"/>
              </w:rPr>
            </w:pPr>
            <w:r>
              <w:rPr>
                <w:rFonts w:hint="eastAsia" w:asciiTheme="minorEastAsia" w:hAnsiTheme="minorEastAsia" w:eastAsiaTheme="minorEastAsia"/>
                <w:b/>
                <w:sz w:val="21"/>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vMerge w:val="continue"/>
            <w:textDirection w:val="lrTb"/>
            <w:noWrap w:val="false"/>
          </w:tcPr>
          <w:p>
            <w:pPr>
              <w:jc w:val="center"/>
              <w:rPr>
                <w:rFonts w:hint="eastAsia" w:asciiTheme="minorEastAsia" w:hAnsiTheme="minorEastAsia" w:eastAsiaTheme="minorEastAsia"/>
                <w:b/>
                <w:sz w:val="21"/>
                <w:szCs w:val="21"/>
              </w:rPr>
            </w:pPr>
            <w:r>
              <w:rPr>
                <w:rFonts w:hint="eastAsia" w:asciiTheme="minorEastAsia" w:hAnsiTheme="minorEastAsia" w:eastAsiaTheme="minorEastAsia"/>
                <w:b/>
                <w:sz w:val="21"/>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val="false"/>
          </w:tcPr>
          <w:p>
            <w:pPr>
              <w:jc w:val="left"/>
              <w:rPr>
                <w:rFonts w:hint="eastAsia" w:asciiTheme="minorEastAsia" w:hAnsiTheme="minorEastAsia" w:eastAsiaTheme="minorEastAsia"/>
                <w:sz w:val="21"/>
                <w:szCs w:val="21"/>
              </w:rPr>
            </w:pPr>
            <w:r>
              <w:rPr>
                <w:rFonts w:hint="eastAsia" w:asciiTheme="minorEastAsia" w:hAnsiTheme="minorEastAsia" w:eastAsiaTheme="minorEastAsia"/>
                <w:sz w:val="21"/>
                <w:szCs w:val="21"/>
                <w:lang w:bidi="ar"/>
              </w:rPr>
              <w:t xml:space="preserve">2、双人在岗，无长时间离岗、频繁离岗等情况。</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val="false"/>
          </w:tcPr>
          <w:p>
            <w:pPr>
              <w:jc w:val="center"/>
              <w:rPr>
                <w:rFonts w:hint="eastAsia" w:asciiTheme="minorEastAsia" w:hAnsiTheme="minorEastAsia" w:eastAsiaTheme="minorEastAsia"/>
                <w:b/>
                <w:sz w:val="21"/>
                <w:szCs w:val="21"/>
              </w:rPr>
            </w:pPr>
            <w:r>
              <w:rPr>
                <w:rFonts w:hint="eastAsia" w:asciiTheme="minorEastAsia" w:hAnsiTheme="minorEastAsia" w:eastAsiaTheme="minorEastAsia"/>
                <w:b/>
                <w:sz w:val="21"/>
                <w:szCs w:val="21"/>
                <w:lang w:bidi="ar"/>
              </w:rPr>
              <w:t xml:space="preserve">10</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tcPr>
          <w:p>
            <w:pPr>
              <w:jc w:val="center"/>
              <w:rPr>
                <w:rFonts w:hint="eastAsia" w:asciiTheme="minorEastAsia" w:hAnsiTheme="minorEastAsia" w:eastAsiaTheme="minorEastAsia"/>
                <w:b/>
                <w:sz w:val="21"/>
                <w:szCs w:val="21"/>
              </w:rPr>
            </w:pPr>
            <w:r>
              <w:rPr>
                <w:rFonts w:hint="eastAsia" w:asciiTheme="minorEastAsia" w:hAnsiTheme="minorEastAsia" w:eastAsiaTheme="minorEastAsia"/>
                <w:b/>
                <w:sz w:val="21"/>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tcPr>
          <w:p>
            <w:pPr>
              <w:jc w:val="center"/>
              <w:rPr>
                <w:rFonts w:hint="eastAsia" w:asciiTheme="minorEastAsia" w:hAnsiTheme="minorEastAsia" w:eastAsiaTheme="minorEastAsia"/>
                <w:b/>
                <w:sz w:val="21"/>
                <w:szCs w:val="21"/>
              </w:rPr>
            </w:pPr>
            <w:r>
              <w:rPr>
                <w:rFonts w:hint="eastAsia" w:asciiTheme="minorEastAsia" w:hAnsiTheme="minorEastAsia" w:eastAsiaTheme="minorEastAsia"/>
                <w:b/>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vMerge w:val="continue"/>
            <w:textDirection w:val="lrTb"/>
            <w:noWrap w:val="false"/>
          </w:tcPr>
          <w:p>
            <w:pPr>
              <w:jc w:val="center"/>
              <w:rPr>
                <w:rFonts w:hint="eastAsia" w:asciiTheme="minorEastAsia" w:hAnsiTheme="minorEastAsia" w:eastAsiaTheme="minorEastAsia"/>
                <w:b/>
                <w:sz w:val="21"/>
                <w:szCs w:val="21"/>
              </w:rPr>
            </w:pPr>
            <w:r>
              <w:rPr>
                <w:rFonts w:hint="eastAsia" w:asciiTheme="minorEastAsia" w:hAnsiTheme="minorEastAsia" w:eastAsiaTheme="minorEastAsia"/>
                <w:b/>
                <w:sz w:val="21"/>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vMerge w:val="continue"/>
            <w:textDirection w:val="lrTb"/>
            <w:noWrap w:val="false"/>
          </w:tcPr>
          <w:p>
            <w:pPr>
              <w:jc w:val="center"/>
              <w:rPr>
                <w:rFonts w:hint="eastAsia" w:asciiTheme="minorEastAsia" w:hAnsiTheme="minorEastAsia" w:eastAsiaTheme="minorEastAsia"/>
                <w:b/>
                <w:sz w:val="21"/>
                <w:szCs w:val="21"/>
              </w:rPr>
            </w:pPr>
            <w:r>
              <w:rPr>
                <w:rFonts w:hint="eastAsia" w:asciiTheme="minorEastAsia" w:hAnsiTheme="minorEastAsia" w:eastAsiaTheme="minorEastAsia"/>
                <w:b/>
                <w:sz w:val="21"/>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val="false"/>
          </w:tcPr>
          <w:p>
            <w:pPr>
              <w:jc w:val="left"/>
              <w:rPr>
                <w:rFonts w:hint="eastAsia" w:asciiTheme="minorEastAsia" w:hAnsiTheme="minorEastAsia" w:eastAsiaTheme="minorEastAsia"/>
                <w:sz w:val="21"/>
                <w:szCs w:val="21"/>
              </w:rPr>
            </w:pPr>
            <w:r>
              <w:rPr>
                <w:rFonts w:hint="eastAsia" w:asciiTheme="minorEastAsia" w:hAnsiTheme="minorEastAsia" w:eastAsiaTheme="minorEastAsia"/>
                <w:sz w:val="21"/>
                <w:szCs w:val="21"/>
                <w:lang w:bidi="ar"/>
              </w:rPr>
              <w:t xml:space="preserve">3、保持良好的工作状态，禁止玩手机、玩游戏、看视频、炒股、网购，从事其他与工作无关的事务。</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val="false"/>
          </w:tcPr>
          <w:p>
            <w:pPr>
              <w:jc w:val="center"/>
              <w:rPr>
                <w:rFonts w:hint="eastAsia" w:asciiTheme="minorEastAsia" w:hAnsiTheme="minorEastAsia" w:eastAsiaTheme="minorEastAsia"/>
                <w:b/>
                <w:sz w:val="21"/>
                <w:szCs w:val="21"/>
              </w:rPr>
            </w:pPr>
            <w:r>
              <w:rPr>
                <w:rFonts w:hint="eastAsia" w:asciiTheme="minorEastAsia" w:hAnsiTheme="minorEastAsia" w:eastAsiaTheme="minorEastAsia"/>
                <w:b/>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tcPr>
          <w:p>
            <w:pPr>
              <w:jc w:val="center"/>
              <w:rPr>
                <w:rFonts w:hint="eastAsia" w:asciiTheme="minorEastAsia" w:hAnsiTheme="minorEastAsia" w:eastAsiaTheme="minorEastAsia"/>
                <w:b/>
                <w:sz w:val="21"/>
                <w:szCs w:val="21"/>
              </w:rPr>
            </w:pPr>
            <w:r>
              <w:rPr>
                <w:rFonts w:hint="eastAsia" w:asciiTheme="minorEastAsia" w:hAnsiTheme="minorEastAsia" w:eastAsiaTheme="minorEastAsia"/>
                <w:b/>
                <w:sz w:val="21"/>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tcPr>
          <w:p>
            <w:pPr>
              <w:jc w:val="center"/>
              <w:rPr>
                <w:rFonts w:hint="eastAsia" w:asciiTheme="minorEastAsia" w:hAnsiTheme="minorEastAsia" w:eastAsiaTheme="minorEastAsia"/>
                <w:b/>
                <w:sz w:val="21"/>
                <w:szCs w:val="21"/>
              </w:rPr>
            </w:pPr>
            <w:r>
              <w:rPr>
                <w:rFonts w:hint="eastAsia" w:asciiTheme="minorEastAsia" w:hAnsiTheme="minorEastAsia" w:eastAsiaTheme="minorEastAsia"/>
                <w:b/>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vMerge w:val="continue"/>
            <w:textDirection w:val="lrTb"/>
            <w:noWrap w:val="false"/>
          </w:tcPr>
          <w:p>
            <w:pPr>
              <w:jc w:val="center"/>
              <w:rPr>
                <w:rFonts w:hint="eastAsia" w:asciiTheme="minorEastAsia" w:hAnsiTheme="minorEastAsia" w:eastAsiaTheme="minorEastAsia"/>
                <w:b/>
                <w:sz w:val="21"/>
                <w:szCs w:val="21"/>
              </w:rPr>
            </w:pPr>
            <w:r>
              <w:rPr>
                <w:rFonts w:hint="eastAsia" w:asciiTheme="minorEastAsia" w:hAnsiTheme="minorEastAsia" w:eastAsiaTheme="minorEastAsia"/>
                <w:b/>
                <w:sz w:val="21"/>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vMerge w:val="restart"/>
            <w:textDirection w:val="lrTb"/>
            <w:noWrap w:val="false"/>
          </w:tcPr>
          <w:p>
            <w:pPr>
              <w:jc w:val="center"/>
              <w:rPr>
                <w:rFonts w:hint="eastAsia" w:asciiTheme="minorEastAsia" w:hAnsiTheme="minorEastAsia" w:eastAsiaTheme="minorEastAsia"/>
                <w:b/>
                <w:sz w:val="21"/>
                <w:szCs w:val="21"/>
              </w:rPr>
            </w:pPr>
            <w:r>
              <w:rPr>
                <w:rFonts w:hint="eastAsia" w:asciiTheme="minorEastAsia" w:hAnsiTheme="minorEastAsia" w:eastAsiaTheme="minorEastAsia"/>
                <w:b/>
                <w:sz w:val="21"/>
                <w:szCs w:val="21"/>
                <w:lang w:bidi="ar"/>
              </w:rPr>
              <w:t xml:space="preserve">二、服务形象</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val="false"/>
          </w:tcPr>
          <w:p>
            <w:pPr>
              <w:jc w:val="left"/>
              <w:rPr>
                <w:rFonts w:hint="eastAsia" w:asciiTheme="minorEastAsia" w:hAnsiTheme="minorEastAsia" w:eastAsiaTheme="minorEastAsia"/>
                <w:sz w:val="21"/>
                <w:szCs w:val="21"/>
              </w:rPr>
            </w:pPr>
            <w:r>
              <w:rPr>
                <w:rFonts w:hint="eastAsia" w:asciiTheme="minorEastAsia" w:hAnsiTheme="minorEastAsia" w:eastAsiaTheme="minorEastAsia"/>
                <w:sz w:val="21"/>
                <w:szCs w:val="21"/>
                <w:lang w:bidi="ar"/>
              </w:rPr>
              <w:t xml:space="preserve">1、语言规范，语气谦和，使用文明服务用语，无使用服务禁语和忌语行为。</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tcPr>
          <w:p>
            <w:pPr>
              <w:jc w:val="center"/>
              <w:rPr>
                <w:rFonts w:hint="eastAsia" w:asciiTheme="minorEastAsia" w:hAnsiTheme="minorEastAsia" w:eastAsiaTheme="minorEastAsia"/>
                <w:b/>
                <w:sz w:val="21"/>
                <w:szCs w:val="21"/>
              </w:rPr>
            </w:pPr>
            <w:r>
              <w:rPr>
                <w:rFonts w:hint="eastAsia" w:asciiTheme="minorEastAsia" w:hAnsiTheme="minorEastAsia" w:eastAsiaTheme="minorEastAsia"/>
                <w:b/>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tcPr>
          <w:p>
            <w:pPr>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tcPr>
          <w:p>
            <w:pPr>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vMerge w:val="continue"/>
            <w:textDirection w:val="lrTb"/>
            <w:noWrap w:val="false"/>
          </w:tcPr>
          <w:p>
            <w:pPr>
              <w:jc w:val="center"/>
              <w:rPr>
                <w:rFonts w:hint="eastAsia" w:asciiTheme="minorEastAsia" w:hAnsiTheme="minorEastAsia" w:eastAsiaTheme="minorEastAsia"/>
                <w:b/>
                <w:sz w:val="21"/>
                <w:szCs w:val="21"/>
              </w:rPr>
            </w:pPr>
            <w:r>
              <w:rPr>
                <w:rFonts w:hint="eastAsia" w:asciiTheme="minorEastAsia" w:hAnsiTheme="minorEastAsia" w:eastAsiaTheme="minorEastAsia"/>
                <w:b/>
                <w:sz w:val="21"/>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vMerge w:val="continue"/>
            <w:textDirection w:val="lrTb"/>
            <w:noWrap w:val="false"/>
          </w:tcPr>
          <w:p>
            <w:pPr>
              <w:jc w:val="center"/>
              <w:rPr>
                <w:rFonts w:hint="eastAsia" w:asciiTheme="minorEastAsia" w:hAnsiTheme="minorEastAsia" w:eastAsiaTheme="minorEastAsia"/>
                <w:b/>
                <w:sz w:val="21"/>
                <w:szCs w:val="21"/>
              </w:rPr>
            </w:pPr>
            <w:r>
              <w:rPr>
                <w:rFonts w:hint="eastAsia" w:asciiTheme="minorEastAsia" w:hAnsiTheme="minorEastAsia" w:eastAsiaTheme="minorEastAsia"/>
                <w:b/>
                <w:sz w:val="21"/>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val="false"/>
          </w:tcPr>
          <w:p>
            <w:pPr>
              <w:jc w:val="left"/>
              <w:rPr>
                <w:rFonts w:hint="eastAsia" w:asciiTheme="minorEastAsia" w:hAnsiTheme="minorEastAsia" w:eastAsiaTheme="minorEastAsia"/>
                <w:sz w:val="21"/>
                <w:szCs w:val="21"/>
              </w:rPr>
            </w:pPr>
            <w:r>
              <w:rPr>
                <w:rFonts w:hint="eastAsia" w:asciiTheme="minorEastAsia" w:hAnsiTheme="minorEastAsia" w:eastAsiaTheme="minorEastAsia"/>
                <w:sz w:val="21"/>
                <w:szCs w:val="21"/>
                <w:lang w:bidi="ar"/>
              </w:rPr>
              <w:t xml:space="preserve">2、态度热情，微笑服务，无服务态度冷漠、粗暴等不当行为。</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tcPr>
          <w:p>
            <w:pPr>
              <w:jc w:val="center"/>
              <w:rPr>
                <w:rFonts w:hint="eastAsia" w:asciiTheme="minorEastAsia" w:hAnsiTheme="minorEastAsia" w:eastAsiaTheme="minorEastAsia"/>
                <w:b/>
                <w:sz w:val="21"/>
                <w:szCs w:val="21"/>
              </w:rPr>
            </w:pPr>
            <w:r>
              <w:rPr>
                <w:rFonts w:hint="eastAsia" w:asciiTheme="minorEastAsia" w:hAnsiTheme="minorEastAsia" w:eastAsiaTheme="minorEastAsia"/>
                <w:b/>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tcPr>
          <w:p>
            <w:pPr>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tcPr>
          <w:p>
            <w:pPr>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vMerge w:val="continue"/>
            <w:textDirection w:val="lrTb"/>
            <w:noWrap w:val="false"/>
          </w:tcPr>
          <w:p>
            <w:pPr>
              <w:jc w:val="center"/>
              <w:rPr>
                <w:rFonts w:hint="eastAsia" w:asciiTheme="minorEastAsia" w:hAnsiTheme="minorEastAsia" w:eastAsiaTheme="minorEastAsia"/>
                <w:b/>
                <w:sz w:val="21"/>
                <w:szCs w:val="21"/>
              </w:rPr>
            </w:pPr>
            <w:r>
              <w:rPr>
                <w:rFonts w:hint="eastAsia" w:asciiTheme="minorEastAsia" w:hAnsiTheme="minorEastAsia" w:eastAsiaTheme="minorEastAsia"/>
                <w:b/>
                <w:sz w:val="21"/>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vMerge w:val="continue"/>
            <w:textDirection w:val="lrTb"/>
            <w:noWrap w:val="false"/>
          </w:tcPr>
          <w:p>
            <w:pPr>
              <w:jc w:val="center"/>
              <w:rPr>
                <w:rFonts w:hint="eastAsia" w:asciiTheme="minorEastAsia" w:hAnsiTheme="minorEastAsia" w:eastAsiaTheme="minorEastAsia"/>
                <w:b/>
                <w:sz w:val="21"/>
                <w:szCs w:val="21"/>
              </w:rPr>
            </w:pPr>
            <w:r>
              <w:rPr>
                <w:rFonts w:hint="eastAsia" w:asciiTheme="minorEastAsia" w:hAnsiTheme="minorEastAsia" w:eastAsiaTheme="minorEastAsia"/>
                <w:b/>
                <w:sz w:val="21"/>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val="false"/>
          </w:tcPr>
          <w:p>
            <w:pPr>
              <w:jc w:val="left"/>
              <w:rPr>
                <w:rFonts w:hint="eastAsia" w:asciiTheme="minorEastAsia" w:hAnsiTheme="minorEastAsia" w:eastAsiaTheme="minorEastAsia"/>
                <w:sz w:val="21"/>
                <w:szCs w:val="21"/>
              </w:rPr>
            </w:pPr>
            <w:r>
              <w:rPr>
                <w:rFonts w:hint="eastAsia" w:asciiTheme="minorEastAsia" w:hAnsiTheme="minorEastAsia" w:eastAsiaTheme="minorEastAsia"/>
                <w:sz w:val="21"/>
                <w:szCs w:val="21"/>
                <w:lang w:bidi="ar"/>
              </w:rPr>
              <w:t xml:space="preserve">3、穿着统一制式服装，忌穿便服、颜色鲜艳的皮鞋、凉鞋、拖鞋或运动鞋；规范佩戴工作牌，亮牌上岗。</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tcPr>
          <w:p>
            <w:pPr>
              <w:jc w:val="center"/>
              <w:rPr>
                <w:rFonts w:hint="eastAsia" w:asciiTheme="minorEastAsia" w:hAnsiTheme="minorEastAsia" w:eastAsiaTheme="minorEastAsia"/>
                <w:b/>
                <w:sz w:val="21"/>
                <w:szCs w:val="21"/>
              </w:rPr>
            </w:pPr>
            <w:r>
              <w:rPr>
                <w:rFonts w:hint="eastAsia" w:asciiTheme="minorEastAsia" w:hAnsiTheme="minorEastAsia" w:eastAsiaTheme="minorEastAsia"/>
                <w:b/>
                <w:sz w:val="21"/>
                <w:szCs w:val="21"/>
                <w:lang w:bidi="ar"/>
              </w:rPr>
              <w:t xml:space="preserve">10</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tcPr>
          <w:p>
            <w:pPr>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tcPr>
          <w:p>
            <w:pPr>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vMerge w:val="continue"/>
            <w:textDirection w:val="lrTb"/>
            <w:noWrap w:val="false"/>
          </w:tcPr>
          <w:p>
            <w:pPr>
              <w:jc w:val="center"/>
              <w:rPr>
                <w:rFonts w:hint="eastAsia" w:asciiTheme="minorEastAsia" w:hAnsiTheme="minorEastAsia" w:eastAsiaTheme="minorEastAsia"/>
                <w:b/>
                <w:sz w:val="21"/>
                <w:szCs w:val="21"/>
              </w:rPr>
            </w:pPr>
            <w:r>
              <w:rPr>
                <w:rFonts w:hint="eastAsia" w:asciiTheme="minorEastAsia" w:hAnsiTheme="minorEastAsia" w:eastAsiaTheme="minorEastAsia"/>
                <w:b/>
                <w:sz w:val="21"/>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vMerge w:val="continue"/>
            <w:textDirection w:val="lrTb"/>
            <w:noWrap w:val="false"/>
          </w:tcPr>
          <w:p>
            <w:pPr>
              <w:jc w:val="center"/>
              <w:rPr>
                <w:rFonts w:hint="eastAsia" w:asciiTheme="minorEastAsia" w:hAnsiTheme="minorEastAsia" w:eastAsiaTheme="minorEastAsia"/>
                <w:b/>
                <w:sz w:val="21"/>
                <w:szCs w:val="21"/>
              </w:rPr>
            </w:pPr>
            <w:r>
              <w:rPr>
                <w:rFonts w:hint="eastAsia" w:asciiTheme="minorEastAsia" w:hAnsiTheme="minorEastAsia" w:eastAsiaTheme="minorEastAsia"/>
                <w:b/>
                <w:sz w:val="21"/>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val="false"/>
          </w:tcPr>
          <w:p>
            <w:pPr>
              <w:jc w:val="left"/>
              <w:rPr>
                <w:rFonts w:hint="eastAsia" w:asciiTheme="minorEastAsia" w:hAnsiTheme="minorEastAsia" w:eastAsiaTheme="minorEastAsia"/>
                <w:sz w:val="21"/>
                <w:szCs w:val="21"/>
              </w:rPr>
            </w:pPr>
            <w:r>
              <w:rPr>
                <w:rFonts w:hint="eastAsia" w:asciiTheme="minorEastAsia" w:hAnsiTheme="minorEastAsia" w:eastAsiaTheme="minorEastAsia"/>
                <w:sz w:val="21"/>
                <w:szCs w:val="21"/>
                <w:lang w:bidi="ar"/>
              </w:rPr>
              <w:t xml:space="preserve">4、仪容整洁，修饰有度（女职员淡妆，男职工不留长发、胡须、大鬓角，不留长指甲、不佩戴过多饰物，发型自然大方，不得染怪异彩发等）。</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tcPr>
          <w:p>
            <w:pPr>
              <w:jc w:val="center"/>
              <w:rPr>
                <w:rFonts w:hint="eastAsia" w:asciiTheme="minorEastAsia" w:hAnsiTheme="minorEastAsia" w:eastAsiaTheme="minorEastAsia"/>
                <w:b/>
                <w:sz w:val="21"/>
                <w:szCs w:val="21"/>
              </w:rPr>
            </w:pPr>
            <w:r>
              <w:rPr>
                <w:rFonts w:hint="eastAsia" w:asciiTheme="minorEastAsia" w:hAnsiTheme="minorEastAsia" w:eastAsiaTheme="minorEastAsia"/>
                <w:b/>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tcPr>
          <w:p>
            <w:pPr>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tcPr>
          <w:p>
            <w:pPr>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vMerge w:val="continue"/>
            <w:textDirection w:val="lrTb"/>
            <w:noWrap w:val="false"/>
          </w:tcPr>
          <w:p>
            <w:pPr>
              <w:jc w:val="center"/>
              <w:rPr>
                <w:rFonts w:hint="eastAsia" w:asciiTheme="minorEastAsia" w:hAnsiTheme="minorEastAsia" w:eastAsiaTheme="minorEastAsia"/>
                <w:b/>
                <w:sz w:val="21"/>
                <w:szCs w:val="21"/>
              </w:rPr>
            </w:pPr>
            <w:r>
              <w:rPr>
                <w:rFonts w:hint="eastAsia" w:asciiTheme="minorEastAsia" w:hAnsiTheme="minorEastAsia" w:eastAsiaTheme="minorEastAsia"/>
                <w:b/>
                <w:sz w:val="21"/>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vMerge w:val="continue"/>
            <w:textDirection w:val="lrTb"/>
            <w:noWrap w:val="false"/>
          </w:tcPr>
          <w:p>
            <w:pPr>
              <w:jc w:val="center"/>
              <w:rPr>
                <w:rFonts w:hint="eastAsia" w:asciiTheme="minorEastAsia" w:hAnsiTheme="minorEastAsia" w:eastAsiaTheme="minorEastAsia"/>
                <w:b/>
                <w:sz w:val="21"/>
                <w:szCs w:val="21"/>
              </w:rPr>
            </w:pPr>
            <w:r>
              <w:rPr>
                <w:rFonts w:hint="eastAsia" w:asciiTheme="minorEastAsia" w:hAnsiTheme="minorEastAsia" w:eastAsiaTheme="minorEastAsia"/>
                <w:b/>
                <w:sz w:val="21"/>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val="false"/>
          </w:tcPr>
          <w:p>
            <w:pPr>
              <w:jc w:val="left"/>
              <w:rPr>
                <w:rFonts w:hint="eastAsia" w:asciiTheme="minorEastAsia" w:hAnsiTheme="minorEastAsia" w:eastAsiaTheme="minorEastAsia"/>
                <w:sz w:val="21"/>
                <w:szCs w:val="21"/>
              </w:rPr>
            </w:pPr>
            <w:r>
              <w:rPr>
                <w:rFonts w:hint="eastAsia" w:asciiTheme="minorEastAsia" w:hAnsiTheme="minorEastAsia" w:eastAsiaTheme="minorEastAsia"/>
                <w:sz w:val="21"/>
                <w:szCs w:val="21"/>
                <w:lang w:bidi="ar"/>
              </w:rPr>
              <w:t xml:space="preserve">5、避免与群众发生口角和摩擦。</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tcPr>
          <w:p>
            <w:pPr>
              <w:jc w:val="center"/>
              <w:rPr>
                <w:rFonts w:hint="eastAsia" w:asciiTheme="minorEastAsia" w:hAnsiTheme="minorEastAsia" w:eastAsiaTheme="minorEastAsia"/>
                <w:b/>
                <w:sz w:val="21"/>
                <w:szCs w:val="21"/>
              </w:rPr>
            </w:pPr>
            <w:r>
              <w:rPr>
                <w:rFonts w:hint="eastAsia" w:asciiTheme="minorEastAsia" w:hAnsiTheme="minorEastAsia" w:eastAsiaTheme="minorEastAsia"/>
                <w:b/>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tcPr>
          <w:p>
            <w:pPr>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tcPr>
          <w:p>
            <w:pPr>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vMerge w:val="continue"/>
            <w:textDirection w:val="lrTb"/>
            <w:noWrap w:val="false"/>
          </w:tcPr>
          <w:p>
            <w:pPr>
              <w:jc w:val="center"/>
              <w:rPr>
                <w:rFonts w:hint="eastAsia" w:asciiTheme="minorEastAsia" w:hAnsiTheme="minorEastAsia" w:eastAsiaTheme="minorEastAsia"/>
                <w:b/>
                <w:sz w:val="21"/>
                <w:szCs w:val="21"/>
              </w:rPr>
            </w:pPr>
            <w:r>
              <w:rPr>
                <w:rFonts w:hint="eastAsia" w:asciiTheme="minorEastAsia" w:hAnsiTheme="minorEastAsia" w:eastAsiaTheme="minorEastAsia"/>
                <w:b/>
                <w:sz w:val="21"/>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vMerge w:val="continue"/>
            <w:textDirection w:val="lrTb"/>
            <w:noWrap w:val="false"/>
          </w:tcPr>
          <w:p>
            <w:pPr>
              <w:jc w:val="center"/>
              <w:rPr>
                <w:rFonts w:hint="eastAsia" w:asciiTheme="minorEastAsia" w:hAnsiTheme="minorEastAsia" w:eastAsiaTheme="minorEastAsia"/>
                <w:b/>
                <w:sz w:val="21"/>
                <w:szCs w:val="21"/>
              </w:rPr>
            </w:pPr>
            <w:r>
              <w:rPr>
                <w:rFonts w:hint="eastAsia" w:asciiTheme="minorEastAsia" w:hAnsiTheme="minorEastAsia" w:eastAsiaTheme="minorEastAsia"/>
                <w:b/>
                <w:sz w:val="21"/>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val="false"/>
          </w:tcPr>
          <w:p>
            <w:pPr>
              <w:jc w:val="left"/>
              <w:rPr>
                <w:rFonts w:hint="eastAsia" w:asciiTheme="minorEastAsia" w:hAnsiTheme="minorEastAsia" w:eastAsiaTheme="minorEastAsia"/>
                <w:sz w:val="21"/>
                <w:szCs w:val="21"/>
              </w:rPr>
            </w:pPr>
            <w:r>
              <w:rPr>
                <w:rFonts w:hint="eastAsia" w:asciiTheme="minorEastAsia" w:hAnsiTheme="minorEastAsia" w:eastAsiaTheme="minorEastAsia"/>
                <w:sz w:val="21"/>
                <w:szCs w:val="21"/>
                <w:lang w:bidi="ar"/>
              </w:rPr>
              <w:t xml:space="preserve">6、姿态端正，举止大方。不得倚靠桌体、翘二郎腿体等；向客户指明方向时，应手指并拢掌心倾斜向上。</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tcPr>
          <w:p>
            <w:pPr>
              <w:jc w:val="center"/>
              <w:rPr>
                <w:rFonts w:hint="eastAsia" w:asciiTheme="minorEastAsia" w:hAnsiTheme="minorEastAsia" w:eastAsiaTheme="minorEastAsia"/>
                <w:b/>
                <w:sz w:val="21"/>
                <w:szCs w:val="21"/>
              </w:rPr>
            </w:pPr>
            <w:r>
              <w:rPr>
                <w:rFonts w:hint="eastAsia" w:asciiTheme="minorEastAsia" w:hAnsiTheme="minorEastAsia" w:eastAsiaTheme="minorEastAsia"/>
                <w:b/>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tcPr>
          <w:p>
            <w:pPr>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tcPr>
          <w:p>
            <w:pPr>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vMerge w:val="continue"/>
            <w:textDirection w:val="lrTb"/>
            <w:noWrap w:val="false"/>
          </w:tcPr>
          <w:p>
            <w:pPr>
              <w:jc w:val="center"/>
              <w:rPr>
                <w:rFonts w:hint="eastAsia" w:asciiTheme="minorEastAsia" w:hAnsiTheme="minorEastAsia" w:eastAsiaTheme="minorEastAsia"/>
                <w:b/>
                <w:sz w:val="21"/>
                <w:szCs w:val="21"/>
              </w:rPr>
            </w:pPr>
            <w:r>
              <w:rPr>
                <w:rFonts w:hint="eastAsia" w:asciiTheme="minorEastAsia" w:hAnsiTheme="minorEastAsia" w:eastAsiaTheme="minorEastAsia"/>
                <w:b/>
                <w:sz w:val="21"/>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vMerge w:val="restart"/>
            <w:textDirection w:val="lrTb"/>
            <w:noWrap w:val="false"/>
          </w:tcPr>
          <w:p>
            <w:pPr>
              <w:jc w:val="center"/>
              <w:rPr>
                <w:rFonts w:hint="eastAsia" w:asciiTheme="minorEastAsia" w:hAnsiTheme="minorEastAsia" w:eastAsiaTheme="minorEastAsia"/>
                <w:b/>
                <w:sz w:val="21"/>
                <w:szCs w:val="21"/>
              </w:rPr>
            </w:pPr>
            <w:r>
              <w:rPr>
                <w:rFonts w:hint="eastAsia" w:asciiTheme="minorEastAsia" w:hAnsiTheme="minorEastAsia" w:eastAsiaTheme="minorEastAsia"/>
                <w:b/>
                <w:sz w:val="21"/>
                <w:szCs w:val="21"/>
                <w:lang w:bidi="ar"/>
              </w:rPr>
              <w:t xml:space="preserve">三、岗位职责</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tcPr>
          <w:p>
            <w:pPr>
              <w:jc w:val="left"/>
              <w:rPr>
                <w:rFonts w:hint="eastAsia" w:asciiTheme="minorEastAsia" w:hAnsiTheme="minorEastAsia" w:eastAsiaTheme="minorEastAsia"/>
                <w:sz w:val="21"/>
                <w:szCs w:val="21"/>
              </w:rPr>
            </w:pPr>
            <w:r>
              <w:rPr>
                <w:rFonts w:hint="eastAsia" w:asciiTheme="minorEastAsia" w:hAnsiTheme="minorEastAsia" w:eastAsiaTheme="minorEastAsia"/>
                <w:sz w:val="21"/>
                <w:szCs w:val="21"/>
                <w:lang w:bidi="ar"/>
              </w:rPr>
              <w:t xml:space="preserve">1、胜任工作岗位，熟练掌握工作技能。</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tcPr>
          <w:p>
            <w:pPr>
              <w:jc w:val="center"/>
              <w:rPr>
                <w:rFonts w:hint="eastAsia" w:asciiTheme="minorEastAsia" w:hAnsiTheme="minorEastAsia" w:eastAsiaTheme="minorEastAsia"/>
                <w:b/>
                <w:sz w:val="21"/>
                <w:szCs w:val="21"/>
              </w:rPr>
            </w:pPr>
            <w:r>
              <w:rPr>
                <w:rFonts w:hint="eastAsia" w:asciiTheme="minorEastAsia" w:hAnsiTheme="minorEastAsia" w:eastAsiaTheme="minorEastAsia"/>
                <w:b/>
                <w:sz w:val="21"/>
                <w:szCs w:val="21"/>
                <w:lang w:bidi="ar"/>
              </w:rPr>
              <w:t xml:space="preserve">10</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tcPr>
          <w:p>
            <w:pPr>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tcPr>
          <w:p>
            <w:pPr>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vMerge w:val="continue"/>
            <w:textDirection w:val="lrTb"/>
            <w:noWrap w:val="false"/>
          </w:tcPr>
          <w:p>
            <w:pPr>
              <w:jc w:val="center"/>
              <w:rPr>
                <w:rFonts w:hint="eastAsia" w:asciiTheme="minorEastAsia" w:hAnsiTheme="minorEastAsia" w:eastAsiaTheme="minorEastAsia"/>
                <w:b/>
                <w:sz w:val="21"/>
                <w:szCs w:val="21"/>
              </w:rPr>
            </w:pPr>
            <w:r>
              <w:rPr>
                <w:rFonts w:hint="eastAsia" w:asciiTheme="minorEastAsia" w:hAnsiTheme="minorEastAsia" w:eastAsiaTheme="minorEastAsia"/>
                <w:b/>
                <w:sz w:val="21"/>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vMerge w:val="continue"/>
            <w:textDirection w:val="lrTb"/>
            <w:noWrap w:val="false"/>
          </w:tcPr>
          <w:p>
            <w:pPr>
              <w:jc w:val="center"/>
              <w:rPr>
                <w:rFonts w:hint="eastAsia" w:asciiTheme="minorEastAsia" w:hAnsiTheme="minorEastAsia" w:eastAsiaTheme="minorEastAsia"/>
                <w:b/>
                <w:sz w:val="21"/>
                <w:szCs w:val="21"/>
              </w:rPr>
            </w:pPr>
            <w:r>
              <w:rPr>
                <w:rFonts w:hint="eastAsia" w:asciiTheme="minorEastAsia" w:hAnsiTheme="minorEastAsia" w:eastAsiaTheme="minorEastAsia"/>
                <w:b/>
                <w:sz w:val="21"/>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tcPr>
          <w:p>
            <w:pPr>
              <w:jc w:val="left"/>
              <w:rPr>
                <w:rFonts w:hint="eastAsia" w:asciiTheme="minorEastAsia" w:hAnsiTheme="minorEastAsia" w:eastAsiaTheme="minorEastAsia"/>
                <w:sz w:val="21"/>
                <w:szCs w:val="21"/>
              </w:rPr>
            </w:pPr>
            <w:r>
              <w:rPr>
                <w:rFonts w:hint="eastAsia" w:asciiTheme="minorEastAsia" w:hAnsiTheme="minorEastAsia" w:eastAsiaTheme="minorEastAsia"/>
                <w:sz w:val="21"/>
                <w:szCs w:val="21"/>
                <w:lang w:bidi="ar"/>
              </w:rPr>
              <w:t xml:space="preserve">2、服务群众周到，审批服务做到零投诉。</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tcPr>
          <w:p>
            <w:pPr>
              <w:jc w:val="center"/>
              <w:rPr>
                <w:rFonts w:hint="eastAsia" w:asciiTheme="minorEastAsia" w:hAnsiTheme="minorEastAsia" w:eastAsiaTheme="minorEastAsia"/>
                <w:b/>
                <w:sz w:val="21"/>
                <w:szCs w:val="21"/>
              </w:rPr>
            </w:pPr>
            <w:r>
              <w:rPr>
                <w:rFonts w:hint="eastAsia" w:asciiTheme="minorEastAsia" w:hAnsiTheme="minorEastAsia" w:eastAsiaTheme="minorEastAsia"/>
                <w:b/>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tcPr>
          <w:p>
            <w:pPr>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tcPr>
          <w:p>
            <w:pPr>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vMerge w:val="continue"/>
            <w:textDirection w:val="lrTb"/>
            <w:noWrap w:val="false"/>
          </w:tcPr>
          <w:p>
            <w:pPr>
              <w:jc w:val="center"/>
              <w:rPr>
                <w:rFonts w:hint="eastAsia" w:asciiTheme="minorEastAsia" w:hAnsiTheme="minorEastAsia" w:eastAsiaTheme="minorEastAsia"/>
                <w:b/>
                <w:sz w:val="21"/>
                <w:szCs w:val="21"/>
              </w:rPr>
            </w:pPr>
            <w:r>
              <w:rPr>
                <w:rFonts w:hint="eastAsia" w:asciiTheme="minorEastAsia" w:hAnsiTheme="minorEastAsia" w:eastAsiaTheme="minorEastAsia"/>
                <w:b/>
                <w:sz w:val="21"/>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vMerge w:val="continue"/>
            <w:textDirection w:val="lrTb"/>
            <w:noWrap w:val="false"/>
          </w:tcPr>
          <w:p>
            <w:pPr>
              <w:jc w:val="center"/>
              <w:rPr>
                <w:rFonts w:hint="eastAsia" w:asciiTheme="minorEastAsia" w:hAnsiTheme="minorEastAsia" w:eastAsiaTheme="minorEastAsia"/>
                <w:b/>
                <w:sz w:val="21"/>
                <w:szCs w:val="21"/>
              </w:rPr>
            </w:pPr>
            <w:r>
              <w:rPr>
                <w:rFonts w:hint="eastAsia" w:asciiTheme="minorEastAsia" w:hAnsiTheme="minorEastAsia" w:eastAsiaTheme="minorEastAsia"/>
                <w:b/>
                <w:sz w:val="21"/>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val="false"/>
          </w:tcPr>
          <w:p>
            <w:pPr>
              <w:jc w:val="left"/>
              <w:rPr>
                <w:rFonts w:hint="eastAsia" w:asciiTheme="minorEastAsia" w:hAnsiTheme="minorEastAsia" w:eastAsiaTheme="minorEastAsia"/>
                <w:sz w:val="21"/>
                <w:szCs w:val="21"/>
              </w:rPr>
            </w:pPr>
            <w:r>
              <w:rPr>
                <w:rFonts w:hint="eastAsia" w:asciiTheme="minorEastAsia" w:hAnsiTheme="minorEastAsia" w:eastAsiaTheme="minorEastAsia"/>
                <w:sz w:val="21"/>
                <w:szCs w:val="21"/>
                <w:lang w:bidi="ar"/>
              </w:rPr>
              <w:t xml:space="preserve">3、能分流并辅助办事人员使用自助设备，及时响应客户需求并辅导客户使用。</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tcPr>
          <w:p>
            <w:pPr>
              <w:jc w:val="center"/>
              <w:rPr>
                <w:rFonts w:hint="eastAsia" w:asciiTheme="minorEastAsia" w:hAnsiTheme="minorEastAsia" w:eastAsiaTheme="minorEastAsia"/>
                <w:b/>
                <w:sz w:val="21"/>
                <w:szCs w:val="21"/>
              </w:rPr>
            </w:pPr>
            <w:r>
              <w:rPr>
                <w:rFonts w:hint="eastAsia" w:asciiTheme="minorEastAsia" w:hAnsiTheme="minorEastAsia" w:eastAsiaTheme="minorEastAsia"/>
                <w:b/>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tcPr>
          <w:p>
            <w:pPr>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tcPr>
          <w:p>
            <w:pPr>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vMerge w:val="continue"/>
            <w:textDirection w:val="lrTb"/>
            <w:noWrap w:val="false"/>
          </w:tcPr>
          <w:p>
            <w:pPr>
              <w:jc w:val="center"/>
              <w:rPr>
                <w:rFonts w:hint="eastAsia" w:asciiTheme="minorEastAsia" w:hAnsiTheme="minorEastAsia" w:eastAsiaTheme="minorEastAsia"/>
                <w:b/>
                <w:sz w:val="21"/>
                <w:szCs w:val="21"/>
              </w:rPr>
            </w:pPr>
            <w:r>
              <w:rPr>
                <w:rFonts w:hint="eastAsia" w:asciiTheme="minorEastAsia" w:hAnsiTheme="minorEastAsia" w:eastAsiaTheme="minorEastAsia"/>
                <w:b/>
                <w:sz w:val="21"/>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vMerge w:val="continue"/>
            <w:textDirection w:val="lrTb"/>
            <w:noWrap w:val="false"/>
          </w:tcPr>
          <w:p>
            <w:pPr>
              <w:jc w:val="center"/>
              <w:rPr>
                <w:rFonts w:hint="eastAsia" w:asciiTheme="minorEastAsia" w:hAnsiTheme="minorEastAsia" w:eastAsiaTheme="minorEastAsia"/>
                <w:b/>
                <w:sz w:val="21"/>
                <w:szCs w:val="21"/>
              </w:rPr>
            </w:pPr>
            <w:r>
              <w:rPr>
                <w:rFonts w:hint="eastAsia" w:asciiTheme="minorEastAsia" w:hAnsiTheme="minorEastAsia" w:eastAsiaTheme="minorEastAsia"/>
                <w:b/>
                <w:sz w:val="21"/>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val="false"/>
          </w:tcPr>
          <w:p>
            <w:pPr>
              <w:jc w:val="left"/>
              <w:rPr>
                <w:rFonts w:hint="eastAsia" w:asciiTheme="minorEastAsia" w:hAnsiTheme="minorEastAsia" w:eastAsiaTheme="minorEastAsia"/>
                <w:sz w:val="21"/>
                <w:szCs w:val="21"/>
              </w:rPr>
            </w:pPr>
            <w:r>
              <w:rPr>
                <w:rFonts w:hint="eastAsia" w:asciiTheme="minorEastAsia" w:hAnsiTheme="minorEastAsia" w:eastAsiaTheme="minorEastAsia"/>
                <w:sz w:val="21"/>
                <w:szCs w:val="21"/>
                <w:lang w:bidi="ar"/>
              </w:rPr>
              <w:t xml:space="preserve">4、</w:t>
            </w:r>
            <w:r>
              <w:rPr>
                <w:rFonts w:hint="eastAsia" w:asciiTheme="minorEastAsia" w:hAnsiTheme="minorEastAsia" w:eastAsiaTheme="minorEastAsia"/>
                <w:bCs/>
                <w:sz w:val="21"/>
                <w:szCs w:val="21"/>
              </w:rPr>
              <w:t xml:space="preserve">会网上进行信息收集、流转、分发，操作打印等相关事宜</w:t>
            </w:r>
            <w:r>
              <w:rPr>
                <w:rFonts w:hint="eastAsia" w:asciiTheme="minorEastAsia" w:hAnsiTheme="minorEastAsia" w:eastAsiaTheme="minorEastAsia"/>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tcPr>
          <w:p>
            <w:pPr>
              <w:jc w:val="center"/>
              <w:rPr>
                <w:rFonts w:hint="eastAsia" w:asciiTheme="minorEastAsia" w:hAnsiTheme="minorEastAsia" w:eastAsiaTheme="minorEastAsia"/>
                <w:b/>
                <w:sz w:val="21"/>
                <w:szCs w:val="21"/>
              </w:rPr>
            </w:pPr>
            <w:r>
              <w:rPr>
                <w:rFonts w:hint="eastAsia" w:asciiTheme="minorEastAsia" w:hAnsiTheme="minorEastAsia" w:eastAsiaTheme="minorEastAsia"/>
                <w:b/>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tcPr>
          <w:p>
            <w:pPr>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tcPr>
          <w:p>
            <w:pPr>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vMerge w:val="restart"/>
            <w:textDirection w:val="lrTb"/>
            <w:noWrap w:val="false"/>
          </w:tcPr>
          <w:p>
            <w:pPr>
              <w:jc w:val="center"/>
              <w:rPr>
                <w:rFonts w:hint="eastAsia" w:asciiTheme="minorEastAsia" w:hAnsiTheme="minorEastAsia" w:eastAsiaTheme="minorEastAsia"/>
                <w:b/>
                <w:sz w:val="21"/>
                <w:szCs w:val="21"/>
              </w:rPr>
            </w:pPr>
            <w:r>
              <w:rPr>
                <w:rFonts w:hint="eastAsia" w:asciiTheme="minorEastAsia" w:hAnsiTheme="minorEastAsia" w:eastAsiaTheme="minorEastAsia"/>
                <w:b/>
                <w:sz w:val="21"/>
                <w:szCs w:val="21"/>
                <w:lang w:bidi="ar"/>
              </w:rPr>
              <w:t xml:space="preserve">服务公司考核部分</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vMerge w:val="restart"/>
            <w:textDirection w:val="lrTb"/>
            <w:noWrap w:val="false"/>
          </w:tcPr>
          <w:p>
            <w:pPr>
              <w:jc w:val="center"/>
              <w:rPr>
                <w:rFonts w:hint="eastAsia" w:asciiTheme="minorEastAsia" w:hAnsiTheme="minorEastAsia" w:eastAsiaTheme="minorEastAsia"/>
                <w:b/>
                <w:sz w:val="21"/>
                <w:szCs w:val="21"/>
              </w:rPr>
            </w:pPr>
            <w:r>
              <w:rPr>
                <w:rFonts w:hint="eastAsia" w:asciiTheme="minorEastAsia" w:hAnsiTheme="minorEastAsia" w:eastAsiaTheme="minorEastAsia"/>
                <w:b/>
                <w:sz w:val="21"/>
                <w:szCs w:val="21"/>
                <w:lang w:bidi="ar"/>
              </w:rPr>
              <w:t xml:space="preserve">四、管理考核</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val="false"/>
          </w:tcPr>
          <w:p>
            <w:pPr>
              <w:jc w:val="left"/>
              <w:rPr>
                <w:rFonts w:hint="eastAsia" w:asciiTheme="minorEastAsia" w:hAnsiTheme="minorEastAsia" w:eastAsiaTheme="minorEastAsia"/>
                <w:sz w:val="21"/>
                <w:szCs w:val="21"/>
              </w:rPr>
            </w:pPr>
            <w:r>
              <w:rPr>
                <w:rFonts w:hint="eastAsia" w:asciiTheme="minorEastAsia" w:hAnsiTheme="minorEastAsia" w:eastAsiaTheme="minorEastAsia"/>
                <w:sz w:val="21"/>
                <w:szCs w:val="21"/>
                <w:lang w:bidi="ar"/>
              </w:rPr>
              <w:t xml:space="preserve">1、乙方提供的服务人员应保持相对稳定，人员持续在岗时间最少不得低于1年。</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val="false"/>
          </w:tcPr>
          <w:p>
            <w:pPr>
              <w:jc w:val="center"/>
              <w:rPr>
                <w:rFonts w:hint="eastAsia" w:asciiTheme="minorEastAsia" w:hAnsiTheme="minorEastAsia" w:eastAsiaTheme="minorEastAsia"/>
                <w:b/>
                <w:sz w:val="21"/>
                <w:szCs w:val="21"/>
              </w:rPr>
            </w:pPr>
            <w:r>
              <w:rPr>
                <w:rFonts w:hint="eastAsia" w:asciiTheme="minorEastAsia" w:hAnsiTheme="minorEastAsia" w:eastAsiaTheme="minorEastAsia"/>
                <w:b/>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tcPr>
          <w:p>
            <w:pPr>
              <w:jc w:val="center"/>
              <w:rPr>
                <w:rFonts w:hint="eastAsia" w:asciiTheme="minorEastAsia" w:hAnsiTheme="minorEastAsia" w:eastAsiaTheme="minorEastAsia"/>
                <w:b/>
                <w:sz w:val="21"/>
                <w:szCs w:val="21"/>
              </w:rPr>
            </w:pPr>
            <w:r>
              <w:rPr>
                <w:rFonts w:hint="eastAsia" w:asciiTheme="minorEastAsia" w:hAnsiTheme="minorEastAsia" w:eastAsiaTheme="minorEastAsia"/>
                <w:b/>
                <w:sz w:val="21"/>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tcPr>
          <w:p>
            <w:pPr>
              <w:jc w:val="center"/>
              <w:rPr>
                <w:rFonts w:hint="eastAsia" w:asciiTheme="minorEastAsia" w:hAnsiTheme="minorEastAsia" w:eastAsiaTheme="minorEastAsia"/>
                <w:b/>
                <w:sz w:val="21"/>
                <w:szCs w:val="21"/>
              </w:rPr>
            </w:pPr>
            <w:r>
              <w:rPr>
                <w:rFonts w:hint="eastAsia" w:asciiTheme="minorEastAsia" w:hAnsiTheme="minorEastAsia" w:eastAsiaTheme="minorEastAsia"/>
                <w:b/>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vMerge w:val="continue"/>
            <w:textDirection w:val="lrTb"/>
            <w:noWrap w:val="false"/>
          </w:tcPr>
          <w:p>
            <w:pPr>
              <w:jc w:val="center"/>
              <w:rPr>
                <w:rFonts w:hint="eastAsia" w:asciiTheme="minorEastAsia" w:hAnsiTheme="minorEastAsia" w:eastAsiaTheme="minorEastAsia"/>
                <w:b/>
                <w:sz w:val="21"/>
                <w:szCs w:val="21"/>
              </w:rPr>
            </w:pPr>
            <w:r>
              <w:rPr>
                <w:rFonts w:hint="eastAsia" w:asciiTheme="minorEastAsia" w:hAnsiTheme="minorEastAsia" w:eastAsiaTheme="minorEastAsia"/>
                <w:b/>
                <w:sz w:val="21"/>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vMerge w:val="continue"/>
            <w:textDirection w:val="lrTb"/>
            <w:noWrap w:val="false"/>
          </w:tcPr>
          <w:p>
            <w:pPr>
              <w:jc w:val="center"/>
              <w:rPr>
                <w:rFonts w:hint="eastAsia" w:asciiTheme="minorEastAsia" w:hAnsiTheme="minorEastAsia" w:eastAsiaTheme="minorEastAsia"/>
                <w:b/>
                <w:sz w:val="21"/>
                <w:szCs w:val="21"/>
              </w:rPr>
            </w:pPr>
            <w:r>
              <w:rPr>
                <w:rFonts w:hint="eastAsia" w:asciiTheme="minorEastAsia" w:hAnsiTheme="minorEastAsia" w:eastAsiaTheme="minorEastAsia"/>
                <w:b/>
                <w:sz w:val="21"/>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val="false"/>
          </w:tcPr>
          <w:p>
            <w:pPr>
              <w:jc w:val="left"/>
              <w:rPr>
                <w:rFonts w:hint="eastAsia" w:asciiTheme="minorEastAsia" w:hAnsiTheme="minorEastAsia" w:eastAsiaTheme="minorEastAsia"/>
                <w:sz w:val="21"/>
                <w:szCs w:val="21"/>
              </w:rPr>
            </w:pPr>
            <w:r>
              <w:rPr>
                <w:rFonts w:hint="eastAsia" w:asciiTheme="minorEastAsia" w:hAnsiTheme="minorEastAsia" w:eastAsiaTheme="minorEastAsia"/>
                <w:sz w:val="21"/>
                <w:szCs w:val="21"/>
                <w:lang w:bidi="ar"/>
              </w:rPr>
              <w:t xml:space="preserve">2、乙方服务响应及时。</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val="false"/>
          </w:tcPr>
          <w:p>
            <w:pPr>
              <w:jc w:val="center"/>
              <w:rPr>
                <w:rFonts w:hint="eastAsia" w:asciiTheme="minorEastAsia" w:hAnsiTheme="minorEastAsia" w:eastAsiaTheme="minorEastAsia"/>
                <w:b/>
                <w:sz w:val="21"/>
                <w:szCs w:val="21"/>
              </w:rPr>
            </w:pPr>
            <w:r>
              <w:rPr>
                <w:rFonts w:hint="eastAsia" w:asciiTheme="minorEastAsia" w:hAnsiTheme="minorEastAsia" w:eastAsiaTheme="minorEastAsia"/>
                <w:b/>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tcPr>
          <w:p>
            <w:pPr>
              <w:jc w:val="center"/>
              <w:rPr>
                <w:rFonts w:hint="eastAsia" w:asciiTheme="minorEastAsia" w:hAnsiTheme="minorEastAsia" w:eastAsiaTheme="minorEastAsia"/>
                <w:b/>
                <w:sz w:val="21"/>
                <w:szCs w:val="21"/>
              </w:rPr>
            </w:pPr>
            <w:r>
              <w:rPr>
                <w:rFonts w:hint="eastAsia" w:asciiTheme="minorEastAsia" w:hAnsiTheme="minorEastAsia" w:eastAsiaTheme="minorEastAsia"/>
                <w:b/>
                <w:sz w:val="21"/>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tcPr>
          <w:p>
            <w:pPr>
              <w:jc w:val="center"/>
              <w:rPr>
                <w:rFonts w:hint="eastAsia" w:asciiTheme="minorEastAsia" w:hAnsiTheme="minorEastAsia" w:eastAsiaTheme="minorEastAsia"/>
                <w:b/>
                <w:sz w:val="21"/>
                <w:szCs w:val="21"/>
              </w:rPr>
            </w:pPr>
            <w:r>
              <w:rPr>
                <w:rFonts w:hint="eastAsia" w:asciiTheme="minorEastAsia" w:hAnsiTheme="minorEastAsia" w:eastAsiaTheme="minorEastAsia"/>
                <w:b/>
                <w:sz w:val="21"/>
                <w:szCs w:val="21"/>
              </w:rPr>
            </w:r>
            <w:r/>
          </w:p>
        </w:tc>
      </w:tr>
      <w:tr>
        <w:trPr>
          <w:jc w:val="center"/>
          <w:trHeight w:val="431"/>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vMerge w:val="continue"/>
            <w:textDirection w:val="lrTb"/>
            <w:noWrap w:val="false"/>
          </w:tcPr>
          <w:p>
            <w:pPr>
              <w:jc w:val="center"/>
              <w:rPr>
                <w:rFonts w:hint="eastAsia" w:asciiTheme="minorEastAsia" w:hAnsiTheme="minorEastAsia" w:eastAsiaTheme="minorEastAsia"/>
                <w:b/>
                <w:sz w:val="21"/>
                <w:szCs w:val="21"/>
              </w:rPr>
            </w:pPr>
            <w:r>
              <w:rPr>
                <w:rFonts w:hint="eastAsia" w:asciiTheme="minorEastAsia" w:hAnsiTheme="minorEastAsia" w:eastAsiaTheme="minorEastAsia"/>
                <w:b/>
                <w:sz w:val="21"/>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vMerge w:val="continue"/>
            <w:textDirection w:val="lrTb"/>
            <w:noWrap w:val="false"/>
          </w:tcPr>
          <w:p>
            <w:pPr>
              <w:jc w:val="center"/>
              <w:rPr>
                <w:rFonts w:hint="eastAsia" w:asciiTheme="minorEastAsia" w:hAnsiTheme="minorEastAsia" w:eastAsiaTheme="minorEastAsia"/>
                <w:b/>
                <w:sz w:val="21"/>
                <w:szCs w:val="21"/>
              </w:rPr>
            </w:pPr>
            <w:r>
              <w:rPr>
                <w:rFonts w:hint="eastAsia" w:asciiTheme="minorEastAsia" w:hAnsiTheme="minorEastAsia" w:eastAsiaTheme="minorEastAsia"/>
                <w:b/>
                <w:sz w:val="21"/>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val="false"/>
          </w:tcPr>
          <w:p>
            <w:pPr>
              <w:jc w:val="left"/>
              <w:rPr>
                <w:rFonts w:hint="eastAsia" w:asciiTheme="minorEastAsia" w:hAnsiTheme="minorEastAsia" w:eastAsiaTheme="minorEastAsia"/>
                <w:sz w:val="21"/>
                <w:szCs w:val="21"/>
              </w:rPr>
            </w:pPr>
            <w:r>
              <w:rPr>
                <w:rFonts w:hint="eastAsia" w:asciiTheme="minorEastAsia" w:hAnsiTheme="minorEastAsia" w:eastAsiaTheme="minorEastAsia"/>
                <w:sz w:val="21"/>
                <w:szCs w:val="21"/>
                <w:lang w:bidi="ar"/>
              </w:rPr>
              <w:t xml:space="preserve">3、服务人员离职，乙方应及时补充相关人员。</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tcPr>
          <w:p>
            <w:pPr>
              <w:jc w:val="center"/>
              <w:rPr>
                <w:rFonts w:hint="eastAsia" w:asciiTheme="minorEastAsia" w:hAnsiTheme="minorEastAsia" w:eastAsiaTheme="minorEastAsia"/>
                <w:b/>
                <w:sz w:val="21"/>
                <w:szCs w:val="21"/>
              </w:rPr>
            </w:pPr>
            <w:r>
              <w:rPr>
                <w:rFonts w:hint="eastAsia" w:asciiTheme="minorEastAsia" w:hAnsiTheme="minorEastAsia" w:eastAsiaTheme="minorEastAsia"/>
                <w:b/>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tcPr>
          <w:p>
            <w:pPr>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tcPr>
          <w:p>
            <w:pPr>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r>
      <w:tr>
        <w:trPr>
          <w:jc w:val="center"/>
          <w:trHeight w:val="7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vMerge w:val="continue"/>
            <w:textDirection w:val="lrTb"/>
            <w:noWrap w:val="false"/>
          </w:tcPr>
          <w:p>
            <w:pPr>
              <w:jc w:val="center"/>
              <w:rPr>
                <w:rFonts w:hint="eastAsia" w:asciiTheme="minorEastAsia" w:hAnsiTheme="minorEastAsia" w:eastAsiaTheme="minorEastAsia"/>
                <w:b/>
                <w:sz w:val="21"/>
                <w:szCs w:val="21"/>
              </w:rPr>
            </w:pPr>
            <w:r>
              <w:rPr>
                <w:rFonts w:hint="eastAsia" w:asciiTheme="minorEastAsia" w:hAnsiTheme="minorEastAsia" w:eastAsiaTheme="minorEastAsia"/>
                <w:b/>
                <w:sz w:val="21"/>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vMerge w:val="continue"/>
            <w:textDirection w:val="lrTb"/>
            <w:noWrap w:val="false"/>
          </w:tcPr>
          <w:p>
            <w:pPr>
              <w:jc w:val="center"/>
              <w:rPr>
                <w:rFonts w:hint="eastAsia" w:asciiTheme="minorEastAsia" w:hAnsiTheme="minorEastAsia" w:eastAsiaTheme="minorEastAsia"/>
                <w:b/>
                <w:sz w:val="21"/>
                <w:szCs w:val="21"/>
              </w:rPr>
            </w:pPr>
            <w:r>
              <w:rPr>
                <w:rFonts w:hint="eastAsia" w:asciiTheme="minorEastAsia" w:hAnsiTheme="minorEastAsia" w:eastAsiaTheme="minorEastAsia"/>
                <w:b/>
                <w:sz w:val="21"/>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val="false"/>
          </w:tcPr>
          <w:p>
            <w:pPr>
              <w:jc w:val="left"/>
              <w:rPr>
                <w:rFonts w:hint="eastAsia" w:asciiTheme="minorEastAsia" w:hAnsiTheme="minorEastAsia" w:eastAsiaTheme="minorEastAsia"/>
                <w:sz w:val="21"/>
                <w:szCs w:val="21"/>
              </w:rPr>
            </w:pPr>
            <w:r>
              <w:rPr>
                <w:rFonts w:hint="eastAsia" w:asciiTheme="minorEastAsia" w:hAnsiTheme="minorEastAsia" w:eastAsiaTheme="minorEastAsia"/>
                <w:sz w:val="21"/>
                <w:szCs w:val="21"/>
                <w:lang w:bidi="ar"/>
              </w:rPr>
              <w:t xml:space="preserve">4、乙方应加强派驻人员的考核管理，保持窗口的良好运行状态。</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tcPr>
          <w:p>
            <w:pPr>
              <w:jc w:val="center"/>
              <w:rPr>
                <w:rFonts w:hint="eastAsia" w:asciiTheme="minorEastAsia" w:hAnsiTheme="minorEastAsia" w:eastAsiaTheme="minorEastAsia"/>
                <w:b/>
                <w:sz w:val="21"/>
                <w:szCs w:val="21"/>
              </w:rPr>
            </w:pPr>
            <w:r>
              <w:rPr>
                <w:rFonts w:hint="eastAsia" w:asciiTheme="minorEastAsia" w:hAnsiTheme="minorEastAsia" w:eastAsiaTheme="minorEastAsia"/>
                <w:b/>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tcPr>
          <w:p>
            <w:pPr>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tcPr>
          <w:p>
            <w:pPr>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r>
      <w:tr>
        <w:trPr>
          <w:jc w:val="center"/>
        </w:trPr>
        <w:tc>
          <w:tcPr>
            <w:gridSpan w:val="3"/>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tcPr>
          <w:p>
            <w:pPr>
              <w:jc w:val="center"/>
              <w:rPr>
                <w:rFonts w:hint="eastAsia" w:asciiTheme="minorEastAsia" w:hAnsiTheme="minorEastAsia" w:eastAsiaTheme="minorEastAsia"/>
                <w:b/>
                <w:sz w:val="21"/>
                <w:szCs w:val="21"/>
              </w:rPr>
            </w:pPr>
            <w:r>
              <w:rPr>
                <w:rFonts w:hint="eastAsia" w:asciiTheme="minorEastAsia" w:hAnsiTheme="minorEastAsia" w:eastAsiaTheme="minorEastAsia"/>
                <w:b/>
                <w:sz w:val="21"/>
                <w:szCs w:val="21"/>
                <w:lang w:bidi="ar"/>
              </w:rPr>
              <w:t xml:space="preserve">总分</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tcPr>
          <w:p>
            <w:pPr>
              <w:jc w:val="center"/>
              <w:rPr>
                <w:rFonts w:hint="eastAsia" w:asciiTheme="minorEastAsia" w:hAnsiTheme="minorEastAsia" w:eastAsiaTheme="minorEastAsia"/>
                <w:b/>
                <w:sz w:val="21"/>
                <w:szCs w:val="21"/>
              </w:rPr>
            </w:pPr>
            <w:r>
              <w:rPr>
                <w:rFonts w:hint="eastAsia" w:asciiTheme="minorEastAsia" w:hAnsiTheme="minorEastAsia" w:eastAsiaTheme="minorEastAsia"/>
                <w:b/>
                <w:sz w:val="21"/>
                <w:szCs w:val="21"/>
                <w:lang w:bidi="ar"/>
              </w:rPr>
              <w:t xml:space="preserve">100</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tcPr>
          <w:p>
            <w:pPr>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0" w:type="auto"/>
            <w:vAlign w:val="center"/>
            <w:textDirection w:val="lrTb"/>
            <w:noWrap/>
          </w:tcPr>
          <w:p>
            <w:pPr>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r>
    </w:tbl>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注：（1）扣分标准：原则上每出现1次违规情况扣1分，对于难以计次的，各科室可酌情扣分。</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（2）每结算周期</w:t>
      </w:r>
      <w:r>
        <w:rPr>
          <w:rFonts w:asciiTheme="minorEastAsia" w:hAnsiTheme="minorEastAsia" w:eastAsiaTheme="minorEastAsia"/>
          <w:sz w:val="24"/>
        </w:rPr>
        <w:t xml:space="preserve">考核得分由督查处汇总，得分低于95分的，乙方应约谈</w:t>
      </w:r>
      <w:r>
        <w:rPr>
          <w:rFonts w:hint="eastAsia" w:asciiTheme="minorEastAsia" w:hAnsiTheme="minorEastAsia" w:eastAsiaTheme="minorEastAsia"/>
          <w:sz w:val="24"/>
        </w:rPr>
        <w:t xml:space="preserve">服务</w:t>
      </w:r>
      <w:r>
        <w:rPr>
          <w:rFonts w:asciiTheme="minorEastAsia" w:hAnsiTheme="minorEastAsia" w:eastAsiaTheme="minorEastAsia"/>
          <w:sz w:val="24"/>
        </w:rPr>
        <w:t xml:space="preserve">人员，得</w:t>
      </w:r>
      <w:r>
        <w:rPr>
          <w:rFonts w:asciiTheme="minorEastAsia" w:hAnsiTheme="minorEastAsia" w:eastAsiaTheme="minorEastAsia"/>
          <w:sz w:val="24"/>
        </w:rPr>
        <w:t xml:space="preserve">分低于90分的，按得分与90分之差，每1分扣100元，计入本次结算费用；得分低于85分的，甲方可要求乙方更换</w:t>
      </w:r>
      <w:r>
        <w:rPr>
          <w:rFonts w:hint="eastAsia" w:asciiTheme="minorEastAsia" w:hAnsiTheme="minorEastAsia" w:eastAsiaTheme="minorEastAsia"/>
          <w:sz w:val="24"/>
        </w:rPr>
        <w:t xml:space="preserve">服务</w:t>
      </w:r>
      <w:r>
        <w:rPr>
          <w:rFonts w:asciiTheme="minorEastAsia" w:hAnsiTheme="minorEastAsia" w:eastAsiaTheme="minorEastAsia"/>
          <w:sz w:val="24"/>
        </w:rPr>
        <w:t xml:space="preserve">人员。</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（3）</w:t>
      </w:r>
      <w:r>
        <w:rPr>
          <w:rFonts w:asciiTheme="minorEastAsia" w:hAnsiTheme="minorEastAsia" w:eastAsiaTheme="minorEastAsia"/>
          <w:sz w:val="24"/>
        </w:rPr>
        <w:t xml:space="preserve">扣分项应注明情况，</w:t>
      </w:r>
      <w:r>
        <w:rPr>
          <w:rFonts w:hint="eastAsia" w:asciiTheme="minorEastAsia" w:hAnsiTheme="minorEastAsia" w:eastAsiaTheme="minorEastAsia"/>
          <w:sz w:val="24"/>
        </w:rPr>
        <w:t xml:space="preserve">以便核实。</w:t>
      </w:r>
      <w:r/>
    </w:p>
    <w:p>
      <w:pPr>
        <w:ind w:firstLine="482"/>
        <w:jc w:val="right"/>
        <w:spacing w:line="360" w:lineRule="auto"/>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（全文完）</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sectPr>
      <w:footerReference w:type="default" r:id="rId15"/>
      <w:footnotePr/>
      <w:endnotePr/>
      <w:type w:val="nextPage"/>
      <w:pgSz w:w="11906" w:h="16838" w:orient="portrait"/>
      <w:pgMar w:top="1134" w:right="1134" w:bottom="1134" w:left="1134" w:header="851" w:footer="850"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宋体">
    <w:panose1 w:val="02010600030101010101"/>
  </w:font>
  <w:font w:name="Calibri">
    <w:panose1 w:val="020F0502020204030204"/>
  </w:font>
  <w:font w:name="方正仿宋简体">
    <w:panose1 w:val="020B0503020202020204"/>
  </w:font>
  <w:font w:name="楷体_GB2312">
    <w:panose1 w:val="02010609060101010101"/>
  </w:font>
  <w:font w:name="Times New Roman">
    <w:panose1 w:val="02020603050405020304"/>
  </w:font>
  <w:font w:name="创艺简仿宋">
    <w:panose1 w:val="020B050302020202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7216"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a:effectLst/>
                    </wps:spPr>
                    <wps:txbx>
                      <w:txbxContent>
                        <w:p>
                          <w:pPr>
                            <w:pStyle w:val="970"/>
                            <w:tabs>
                              <w:tab w:val="clear" w:pos="4153" w:leader="none"/>
                              <w:tab w:val="clear" w:pos="8306" w:leader="none"/>
                            </w:tabs>
                          </w:pPr>
                          <w:r/>
                          <w:r/>
                        </w:p>
                        <w:p>
                          <w:r/>
                          <w:r/>
                        </w:p>
                      </w:txbxContent>
                    </wps:txbx>
                    <wps:bodyPr wrap="none" lIns="0" tIns="0" rIns="0" bIns="0" upright="1">
                      <a:spAutoFit/>
                    </wps:bodyPr>
                  </wps:wsp>
                </a:graphicData>
              </a:graphic>
            </wp:anchor>
          </w:drawing>
        </mc:Choice>
        <mc:Fallback>
          <w:pict>
            <v:shape id="shape 0" o:spid="_x0000_s0" o:spt="202" type="#_x0000_t202" style="position:absolute;z-index:251657216;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70"/>
                      <w:tabs>
                        <w:tab w:val="clear" w:pos="4153" w:leader="none"/>
                        <w:tab w:val="clear" w:pos="8306" w:leader="none"/>
                      </w:tabs>
                    </w:pPr>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428888975"/>
      <w:docPartObj>
        <w:docPartGallery w:val="Page Numbers (Bottom of Page)"/>
        <w:docPartUnique w:val="true"/>
      </w:docPartObj>
      <w:rPr/>
    </w:sdtPr>
    <w:sdtContent>
      <w:p>
        <w:pPr>
          <w:pStyle w:val="957"/>
          <w:jc w:val="right"/>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第</w:t>
        </w:r>
        <w:r>
          <w:rPr>
            <w:rFonts w:asciiTheme="minorEastAsia" w:hAnsiTheme="minorEastAsia" w:eastAsiaTheme="minorEastAsia"/>
            <w:sz w:val="21"/>
            <w:szCs w:val="21"/>
          </w:rPr>
          <w:fldChar w:fldCharType="begin"/>
        </w:r>
        <w:r>
          <w:rPr>
            <w:rFonts w:asciiTheme="minorEastAsia" w:hAnsiTheme="minorEastAsia" w:eastAsiaTheme="minorEastAsia"/>
            <w:sz w:val="21"/>
            <w:szCs w:val="21"/>
          </w:rPr>
          <w:instrText xml:space="preserve">PAGE   \* MERGEFORMAT</w:instrText>
        </w:r>
        <w:r>
          <w:rPr>
            <w:rFonts w:asciiTheme="minorEastAsia" w:hAnsiTheme="minorEastAsia" w:eastAsiaTheme="minorEastAsia"/>
            <w:sz w:val="21"/>
            <w:szCs w:val="21"/>
          </w:rPr>
          <w:fldChar w:fldCharType="separate"/>
        </w:r>
        <w:r>
          <w:rPr>
            <w:rFonts w:asciiTheme="minorEastAsia" w:hAnsiTheme="minorEastAsia" w:eastAsiaTheme="minorEastAsia"/>
            <w:sz w:val="21"/>
            <w:szCs w:val="21"/>
            <w:lang w:val="zh-CN"/>
          </w:rPr>
          <w:t xml:space="preserve">2</w:t>
        </w:r>
        <w:r>
          <w:rPr>
            <w:rFonts w:asciiTheme="minorEastAsia" w:hAnsiTheme="minorEastAsia" w:eastAsiaTheme="minorEastAsia"/>
            <w:sz w:val="21"/>
            <w:szCs w:val="21"/>
          </w:rPr>
          <w:fldChar w:fldCharType="end"/>
        </w:r>
        <w:r>
          <w:rPr>
            <w:rFonts w:hint="eastAsia" w:asciiTheme="minorEastAsia" w:hAnsiTheme="minorEastAsia" w:eastAsiaTheme="minorEastAsia"/>
            <w:sz w:val="21"/>
            <w:szCs w:val="21"/>
          </w:rPr>
          <w:t xml:space="preserve">页</w:t>
        </w:r>
        <w:r/>
      </w:p>
    </w:sdtContent>
  </w:sdt>
  <w:p>
    <w:pPr>
      <w:pStyle w:val="95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rPr>
          <w:rFonts w:hint="eastAsia" w:ascii="宋体" w:hAnsi="宋体" w:eastAsia="宋体"/>
          <w:b/>
          <w:color w:val="000000"/>
          <w:sz w:val="21"/>
          <w:szCs w:val="21"/>
        </w:rPr>
        <w:outlineLvl w:val="0"/>
      </w:pPr>
      <w:r>
        <w:rPr>
          <w:rFonts w:hint="eastAsia" w:ascii="宋体" w:hAnsi="宋体" w:eastAsia="宋体"/>
          <w:b/>
          <w:color w:val="000000"/>
          <w:sz w:val="21"/>
          <w:szCs w:val="21"/>
        </w:rPr>
        <w:t xml:space="preserve">备注：</w:t>
      </w:r>
      <w:r/>
    </w:p>
    <w:p>
      <w:pPr>
        <w:ind w:firstLine="420"/>
        <w:rPr>
          <w:rFonts w:hint="eastAsia" w:ascii="宋体" w:hAnsi="宋体" w:eastAsia="宋体"/>
          <w:color w:val="000000"/>
          <w:sz w:val="21"/>
          <w:szCs w:val="21"/>
        </w:rPr>
        <w:outlineLvl w:val="0"/>
      </w:pPr>
      <w:r>
        <w:rPr>
          <w:rFonts w:hint="eastAsia" w:ascii="宋体" w:hAnsi="宋体" w:eastAsia="宋体"/>
          <w:color w:val="000000"/>
          <w:sz w:val="21"/>
          <w:szCs w:val="21"/>
        </w:rPr>
        <w:t xml:space="preserve">从业人员、营业收入、资产总额填报上一年度数据，无上一年度数据的新成立企业可不填报。</w:t>
      </w:r>
      <w:r/>
    </w:p>
    <w:p>
      <w:pPr>
        <w:ind w:firstLine="600"/>
        <w:rPr>
          <w:rFonts w:hint="eastAsia" w:ascii="宋体" w:hAnsi="宋体" w:eastAsia="宋体"/>
          <w:sz w:val="21"/>
          <w:szCs w:val="21"/>
        </w:rPr>
        <w:outlineLvl w:val="0"/>
      </w:pPr>
      <w:r>
        <w:rPr>
          <w:rFonts w:hint="eastAsia" w:ascii="宋体" w:hAnsi="宋体" w:eastAsia="宋体"/>
          <w:sz w:val="21"/>
          <w:szCs w:val="21"/>
        </w:rP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jc w:val="both"/>
      <w:rPr>
        <w:rFonts w:hint="eastAsia" w:ascii="宋体" w:hAnsi="宋体" w:eastAsia="宋体"/>
        <w:szCs w:val="22"/>
      </w:rPr>
    </w:pPr>
    <w:r>
      <w:rPr>
        <w:rFonts w:hint="eastAsia" w:ascii="宋体" w:hAnsi="宋体" w:eastAsia="宋体"/>
      </w:rPr>
      <w:t xml:space="preserve">政府采购</w:t>
    </w:r>
    <w:r>
      <w:rPr>
        <w:rFonts w:ascii="宋体" w:hAnsi="宋体" w:eastAsia="宋体"/>
      </w:rPr>
      <w:t xml:space="preserve">文件</w:t>
    </w:r>
    <w:r>
      <w:rPr>
        <w:rFonts w:hint="eastAsia" w:ascii="宋体" w:hAnsi="宋体" w:eastAsia="宋体"/>
      </w:rPr>
      <w:t xml:space="preserve">                            </w:t>
    </w:r>
    <w:r>
      <w:rPr>
        <w:rFonts w:hint="eastAsia" w:ascii="宋体" w:hAnsi="宋体" w:eastAsia="宋体"/>
      </w:rPr>
      <w:t xml:space="preserve">                 </w:t>
    </w:r>
    <w:r>
      <w:rPr>
        <w:rFonts w:hint="eastAsia" w:ascii="宋体" w:hAnsi="宋体" w:eastAsia="宋体"/>
      </w:rPr>
      <w:t xml:space="preserve">     </w:t>
    </w:r>
    <w:r>
      <w:rPr>
        <w:rFonts w:hint="eastAsia" w:ascii="宋体" w:hAnsi="宋体" w:eastAsia="宋体"/>
        <w:lang w:eastAsia="zh"/>
      </w:rPr>
      <w:t xml:space="preserve">        </w:t>
    </w:r>
    <w:r>
      <w:rPr>
        <w:rFonts w:hint="eastAsia" w:ascii="宋体" w:hAnsi="宋体" w:eastAsia="宋体"/>
      </w:rPr>
      <w:t xml:space="preserve">采购编号</w:t>
    </w:r>
    <w:r>
      <w:rPr>
        <w:rFonts w:hint="eastAsia" w:ascii="宋体" w:hAnsi="宋体" w:eastAsia="宋体"/>
        <w:szCs w:val="22"/>
      </w:rPr>
      <w:t xml:space="preserve">：</w:t>
    </w:r>
    <w:r>
      <w:rPr>
        <w:rFonts w:ascii="宋体" w:hAnsi="宋体" w:eastAsia="宋体"/>
        <w:szCs w:val="22"/>
      </w:rPr>
      <w:t xml:space="preserve">JSZC-320508-RHZH-C2026-0012</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ind w:firstLine="360"/>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5">
    <w:name w:val="Heading 1 Char"/>
    <w:basedOn w:val="948"/>
    <w:link w:val="946"/>
    <w:uiPriority w:val="9"/>
    <w:rPr>
      <w:rFonts w:ascii="Arial" w:hAnsi="Arial" w:eastAsia="Arial" w:cs="Arial"/>
      <w:sz w:val="40"/>
      <w:szCs w:val="40"/>
    </w:rPr>
  </w:style>
  <w:style w:type="character" w:styleId="776">
    <w:name w:val="Heading 2 Char"/>
    <w:basedOn w:val="948"/>
    <w:link w:val="947"/>
    <w:uiPriority w:val="9"/>
    <w:rPr>
      <w:rFonts w:ascii="Arial" w:hAnsi="Arial" w:eastAsia="Arial" w:cs="Arial"/>
      <w:sz w:val="34"/>
    </w:rPr>
  </w:style>
  <w:style w:type="paragraph" w:styleId="777">
    <w:name w:val="Heading 3"/>
    <w:basedOn w:val="945"/>
    <w:next w:val="945"/>
    <w:link w:val="778"/>
    <w:uiPriority w:val="9"/>
    <w:unhideWhenUsed/>
    <w:qFormat/>
    <w:pPr>
      <w:keepLines/>
      <w:keepNext/>
      <w:spacing w:before="320" w:after="200"/>
      <w:outlineLvl w:val="2"/>
    </w:pPr>
    <w:rPr>
      <w:rFonts w:ascii="Arial" w:hAnsi="Arial" w:eastAsia="Arial" w:cs="Arial"/>
      <w:sz w:val="30"/>
      <w:szCs w:val="30"/>
    </w:rPr>
  </w:style>
  <w:style w:type="character" w:styleId="778">
    <w:name w:val="Heading 3 Char"/>
    <w:basedOn w:val="948"/>
    <w:link w:val="777"/>
    <w:uiPriority w:val="9"/>
    <w:rPr>
      <w:rFonts w:ascii="Arial" w:hAnsi="Arial" w:eastAsia="Arial" w:cs="Arial"/>
      <w:sz w:val="30"/>
      <w:szCs w:val="30"/>
    </w:rPr>
  </w:style>
  <w:style w:type="paragraph" w:styleId="779">
    <w:name w:val="Heading 4"/>
    <w:basedOn w:val="945"/>
    <w:next w:val="945"/>
    <w:link w:val="780"/>
    <w:uiPriority w:val="9"/>
    <w:unhideWhenUsed/>
    <w:qFormat/>
    <w:pPr>
      <w:keepLines/>
      <w:keepNext/>
      <w:spacing w:before="320" w:after="200"/>
      <w:outlineLvl w:val="3"/>
    </w:pPr>
    <w:rPr>
      <w:rFonts w:ascii="Arial" w:hAnsi="Arial" w:eastAsia="Arial" w:cs="Arial"/>
      <w:b/>
      <w:bCs/>
      <w:sz w:val="26"/>
      <w:szCs w:val="26"/>
    </w:rPr>
  </w:style>
  <w:style w:type="character" w:styleId="780">
    <w:name w:val="Heading 4 Char"/>
    <w:basedOn w:val="948"/>
    <w:link w:val="779"/>
    <w:uiPriority w:val="9"/>
    <w:rPr>
      <w:rFonts w:ascii="Arial" w:hAnsi="Arial" w:eastAsia="Arial" w:cs="Arial"/>
      <w:b/>
      <w:bCs/>
      <w:sz w:val="26"/>
      <w:szCs w:val="26"/>
    </w:rPr>
  </w:style>
  <w:style w:type="paragraph" w:styleId="781">
    <w:name w:val="Heading 5"/>
    <w:basedOn w:val="945"/>
    <w:next w:val="945"/>
    <w:link w:val="782"/>
    <w:uiPriority w:val="9"/>
    <w:unhideWhenUsed/>
    <w:qFormat/>
    <w:pPr>
      <w:keepLines/>
      <w:keepNext/>
      <w:spacing w:before="320" w:after="200"/>
      <w:outlineLvl w:val="4"/>
    </w:pPr>
    <w:rPr>
      <w:rFonts w:ascii="Arial" w:hAnsi="Arial" w:eastAsia="Arial" w:cs="Arial"/>
      <w:b/>
      <w:bCs/>
      <w:sz w:val="24"/>
      <w:szCs w:val="24"/>
    </w:rPr>
  </w:style>
  <w:style w:type="character" w:styleId="782">
    <w:name w:val="Heading 5 Char"/>
    <w:basedOn w:val="948"/>
    <w:link w:val="781"/>
    <w:uiPriority w:val="9"/>
    <w:rPr>
      <w:rFonts w:ascii="Arial" w:hAnsi="Arial" w:eastAsia="Arial" w:cs="Arial"/>
      <w:b/>
      <w:bCs/>
      <w:sz w:val="24"/>
      <w:szCs w:val="24"/>
    </w:rPr>
  </w:style>
  <w:style w:type="paragraph" w:styleId="783">
    <w:name w:val="Heading 6"/>
    <w:basedOn w:val="945"/>
    <w:next w:val="945"/>
    <w:link w:val="784"/>
    <w:uiPriority w:val="9"/>
    <w:unhideWhenUsed/>
    <w:qFormat/>
    <w:pPr>
      <w:keepLines/>
      <w:keepNext/>
      <w:spacing w:before="320" w:after="200"/>
      <w:outlineLvl w:val="5"/>
    </w:pPr>
    <w:rPr>
      <w:rFonts w:ascii="Arial" w:hAnsi="Arial" w:eastAsia="Arial" w:cs="Arial"/>
      <w:b/>
      <w:bCs/>
      <w:sz w:val="22"/>
      <w:szCs w:val="22"/>
    </w:rPr>
  </w:style>
  <w:style w:type="character" w:styleId="784">
    <w:name w:val="Heading 6 Char"/>
    <w:basedOn w:val="948"/>
    <w:link w:val="783"/>
    <w:uiPriority w:val="9"/>
    <w:rPr>
      <w:rFonts w:ascii="Arial" w:hAnsi="Arial" w:eastAsia="Arial" w:cs="Arial"/>
      <w:b/>
      <w:bCs/>
      <w:sz w:val="22"/>
      <w:szCs w:val="22"/>
    </w:rPr>
  </w:style>
  <w:style w:type="paragraph" w:styleId="785">
    <w:name w:val="Heading 7"/>
    <w:basedOn w:val="945"/>
    <w:next w:val="945"/>
    <w:link w:val="786"/>
    <w:uiPriority w:val="9"/>
    <w:unhideWhenUsed/>
    <w:qFormat/>
    <w:pPr>
      <w:keepLines/>
      <w:keepNext/>
      <w:spacing w:before="320" w:after="200"/>
      <w:outlineLvl w:val="6"/>
    </w:pPr>
    <w:rPr>
      <w:rFonts w:ascii="Arial" w:hAnsi="Arial" w:eastAsia="Arial" w:cs="Arial"/>
      <w:b/>
      <w:bCs/>
      <w:i/>
      <w:iCs/>
      <w:sz w:val="22"/>
      <w:szCs w:val="22"/>
    </w:rPr>
  </w:style>
  <w:style w:type="character" w:styleId="786">
    <w:name w:val="Heading 7 Char"/>
    <w:basedOn w:val="948"/>
    <w:link w:val="785"/>
    <w:uiPriority w:val="9"/>
    <w:rPr>
      <w:rFonts w:ascii="Arial" w:hAnsi="Arial" w:eastAsia="Arial" w:cs="Arial"/>
      <w:b/>
      <w:bCs/>
      <w:i/>
      <w:iCs/>
      <w:sz w:val="22"/>
      <w:szCs w:val="22"/>
    </w:rPr>
  </w:style>
  <w:style w:type="paragraph" w:styleId="787">
    <w:name w:val="Heading 8"/>
    <w:basedOn w:val="945"/>
    <w:next w:val="945"/>
    <w:link w:val="788"/>
    <w:uiPriority w:val="9"/>
    <w:unhideWhenUsed/>
    <w:qFormat/>
    <w:pPr>
      <w:keepLines/>
      <w:keepNext/>
      <w:spacing w:before="320" w:after="200"/>
      <w:outlineLvl w:val="7"/>
    </w:pPr>
    <w:rPr>
      <w:rFonts w:ascii="Arial" w:hAnsi="Arial" w:eastAsia="Arial" w:cs="Arial"/>
      <w:i/>
      <w:iCs/>
      <w:sz w:val="22"/>
      <w:szCs w:val="22"/>
    </w:rPr>
  </w:style>
  <w:style w:type="character" w:styleId="788">
    <w:name w:val="Heading 8 Char"/>
    <w:basedOn w:val="948"/>
    <w:link w:val="787"/>
    <w:uiPriority w:val="9"/>
    <w:rPr>
      <w:rFonts w:ascii="Arial" w:hAnsi="Arial" w:eastAsia="Arial" w:cs="Arial"/>
      <w:i/>
      <w:iCs/>
      <w:sz w:val="22"/>
      <w:szCs w:val="22"/>
    </w:rPr>
  </w:style>
  <w:style w:type="paragraph" w:styleId="789">
    <w:name w:val="Heading 9"/>
    <w:basedOn w:val="945"/>
    <w:next w:val="945"/>
    <w:link w:val="790"/>
    <w:uiPriority w:val="9"/>
    <w:unhideWhenUsed/>
    <w:qFormat/>
    <w:pPr>
      <w:keepLines/>
      <w:keepNext/>
      <w:spacing w:before="320" w:after="200"/>
      <w:outlineLvl w:val="8"/>
    </w:pPr>
    <w:rPr>
      <w:rFonts w:ascii="Arial" w:hAnsi="Arial" w:eastAsia="Arial" w:cs="Arial"/>
      <w:i/>
      <w:iCs/>
      <w:sz w:val="21"/>
      <w:szCs w:val="21"/>
    </w:rPr>
  </w:style>
  <w:style w:type="character" w:styleId="790">
    <w:name w:val="Heading 9 Char"/>
    <w:basedOn w:val="948"/>
    <w:link w:val="789"/>
    <w:uiPriority w:val="9"/>
    <w:rPr>
      <w:rFonts w:ascii="Arial" w:hAnsi="Arial" w:eastAsia="Arial" w:cs="Arial"/>
      <w:i/>
      <w:iCs/>
      <w:sz w:val="21"/>
      <w:szCs w:val="21"/>
    </w:rPr>
  </w:style>
  <w:style w:type="paragraph" w:styleId="791">
    <w:name w:val="List Paragraph"/>
    <w:basedOn w:val="945"/>
    <w:uiPriority w:val="34"/>
    <w:qFormat/>
    <w:pPr>
      <w:contextualSpacing/>
      <w:ind w:left="720"/>
    </w:pPr>
  </w:style>
  <w:style w:type="paragraph" w:styleId="792">
    <w:name w:val="No Spacing"/>
    <w:uiPriority w:val="1"/>
    <w:qFormat/>
    <w:pPr>
      <w:spacing w:before="0" w:after="0" w:line="240" w:lineRule="auto"/>
    </w:pPr>
  </w:style>
  <w:style w:type="paragraph" w:styleId="793">
    <w:name w:val="Title"/>
    <w:basedOn w:val="945"/>
    <w:next w:val="945"/>
    <w:link w:val="794"/>
    <w:uiPriority w:val="10"/>
    <w:qFormat/>
    <w:pPr>
      <w:contextualSpacing/>
      <w:spacing w:before="300" w:after="200"/>
    </w:pPr>
    <w:rPr>
      <w:sz w:val="48"/>
      <w:szCs w:val="48"/>
    </w:rPr>
  </w:style>
  <w:style w:type="character" w:styleId="794">
    <w:name w:val="Title Char"/>
    <w:basedOn w:val="948"/>
    <w:link w:val="793"/>
    <w:uiPriority w:val="10"/>
    <w:rPr>
      <w:sz w:val="48"/>
      <w:szCs w:val="48"/>
    </w:rPr>
  </w:style>
  <w:style w:type="paragraph" w:styleId="795">
    <w:name w:val="Subtitle"/>
    <w:basedOn w:val="945"/>
    <w:next w:val="945"/>
    <w:link w:val="796"/>
    <w:uiPriority w:val="11"/>
    <w:qFormat/>
    <w:pPr>
      <w:spacing w:before="200" w:after="200"/>
    </w:pPr>
    <w:rPr>
      <w:sz w:val="24"/>
      <w:szCs w:val="24"/>
    </w:rPr>
  </w:style>
  <w:style w:type="character" w:styleId="796">
    <w:name w:val="Subtitle Char"/>
    <w:basedOn w:val="948"/>
    <w:link w:val="795"/>
    <w:uiPriority w:val="11"/>
    <w:rPr>
      <w:sz w:val="24"/>
      <w:szCs w:val="24"/>
    </w:rPr>
  </w:style>
  <w:style w:type="paragraph" w:styleId="797">
    <w:name w:val="Quote"/>
    <w:basedOn w:val="945"/>
    <w:next w:val="945"/>
    <w:link w:val="798"/>
    <w:uiPriority w:val="29"/>
    <w:qFormat/>
    <w:pPr>
      <w:ind w:left="720" w:right="720"/>
    </w:pPr>
    <w:rPr>
      <w:i/>
    </w:rPr>
  </w:style>
  <w:style w:type="character" w:styleId="798">
    <w:name w:val="Quote Char"/>
    <w:link w:val="797"/>
    <w:uiPriority w:val="29"/>
    <w:rPr>
      <w:i/>
    </w:rPr>
  </w:style>
  <w:style w:type="paragraph" w:styleId="799">
    <w:name w:val="Intense Quote"/>
    <w:basedOn w:val="945"/>
    <w:next w:val="945"/>
    <w:link w:val="8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0">
    <w:name w:val="Intense Quote Char"/>
    <w:link w:val="799"/>
    <w:uiPriority w:val="30"/>
    <w:rPr>
      <w:i/>
    </w:rPr>
  </w:style>
  <w:style w:type="character" w:styleId="801">
    <w:name w:val="Header Char"/>
    <w:basedOn w:val="948"/>
    <w:link w:val="958"/>
    <w:uiPriority w:val="99"/>
  </w:style>
  <w:style w:type="character" w:styleId="802">
    <w:name w:val="Footer Char"/>
    <w:basedOn w:val="948"/>
    <w:link w:val="957"/>
    <w:uiPriority w:val="99"/>
  </w:style>
  <w:style w:type="paragraph" w:styleId="803">
    <w:name w:val="Caption"/>
    <w:basedOn w:val="945"/>
    <w:next w:val="945"/>
    <w:uiPriority w:val="35"/>
    <w:semiHidden/>
    <w:unhideWhenUsed/>
    <w:qFormat/>
    <w:pPr>
      <w:spacing w:line="276" w:lineRule="auto"/>
    </w:pPr>
    <w:rPr>
      <w:b/>
      <w:bCs/>
      <w:color w:val="4f81bd" w:themeColor="accent1"/>
      <w:sz w:val="18"/>
      <w:szCs w:val="18"/>
    </w:rPr>
  </w:style>
  <w:style w:type="character" w:styleId="804">
    <w:name w:val="Caption Char"/>
    <w:basedOn w:val="803"/>
    <w:link w:val="957"/>
    <w:uiPriority w:val="99"/>
  </w:style>
  <w:style w:type="table" w:styleId="805">
    <w:name w:val="Table Grid Light"/>
    <w:basedOn w:val="9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6">
    <w:name w:val="Plain Table 1"/>
    <w:basedOn w:val="9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7">
    <w:name w:val="Plain Table 2"/>
    <w:basedOn w:val="94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8">
    <w:name w:val="Plain Table 3"/>
    <w:basedOn w:val="9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9">
    <w:name w:val="Plain Table 4"/>
    <w:basedOn w:val="9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0">
    <w:name w:val="Plain Table 5"/>
    <w:basedOn w:val="9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1">
    <w:name w:val="Grid Table 1 Light"/>
    <w:basedOn w:val="94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2">
    <w:name w:val="Grid Table 1 Light - Accent 1"/>
    <w:basedOn w:val="94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3">
    <w:name w:val="Grid Table 1 Light - Accent 2"/>
    <w:basedOn w:val="94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4">
    <w:name w:val="Grid Table 1 Light - Accent 3"/>
    <w:basedOn w:val="94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5">
    <w:name w:val="Grid Table 1 Light - Accent 4"/>
    <w:basedOn w:val="94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6">
    <w:name w:val="Grid Table 1 Light - Accent 5"/>
    <w:basedOn w:val="94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7">
    <w:name w:val="Grid Table 1 Light - Accent 6"/>
    <w:basedOn w:val="94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8">
    <w:name w:val="Grid Table 2"/>
    <w:basedOn w:val="9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9">
    <w:name w:val="Grid Table 2 - Accent 1"/>
    <w:basedOn w:val="94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0">
    <w:name w:val="Grid Table 2 - Accent 2"/>
    <w:basedOn w:val="94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1">
    <w:name w:val="Grid Table 2 - Accent 3"/>
    <w:basedOn w:val="94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2">
    <w:name w:val="Grid Table 2 - Accent 4"/>
    <w:basedOn w:val="94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3">
    <w:name w:val="Grid Table 2 - Accent 5"/>
    <w:basedOn w:val="94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4">
    <w:name w:val="Grid Table 2 - Accent 6"/>
    <w:basedOn w:val="94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5">
    <w:name w:val="Grid Table 3"/>
    <w:basedOn w:val="9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1"/>
    <w:basedOn w:val="94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2"/>
    <w:basedOn w:val="94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3"/>
    <w:basedOn w:val="94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4"/>
    <w:basedOn w:val="94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5"/>
    <w:basedOn w:val="94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6"/>
    <w:basedOn w:val="94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4"/>
    <w:basedOn w:val="94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3">
    <w:name w:val="Grid Table 4 - Accent 1"/>
    <w:basedOn w:val="94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4">
    <w:name w:val="Grid Table 4 - Accent 2"/>
    <w:basedOn w:val="94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5">
    <w:name w:val="Grid Table 4 - Accent 3"/>
    <w:basedOn w:val="94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6">
    <w:name w:val="Grid Table 4 - Accent 4"/>
    <w:basedOn w:val="94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7">
    <w:name w:val="Grid Table 4 - Accent 5"/>
    <w:basedOn w:val="94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8">
    <w:name w:val="Grid Table 4 - Accent 6"/>
    <w:basedOn w:val="94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9">
    <w:name w:val="Grid Table 5 Dark"/>
    <w:basedOn w:val="9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0">
    <w:name w:val="Grid Table 5 Dark- Accent 1"/>
    <w:basedOn w:val="9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1">
    <w:name w:val="Grid Table 5 Dark - Accent 2"/>
    <w:basedOn w:val="9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42">
    <w:name w:val="Grid Table 5 Dark - Accent 3"/>
    <w:basedOn w:val="9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43">
    <w:name w:val="Grid Table 5 Dark- Accent 4"/>
    <w:basedOn w:val="9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44">
    <w:name w:val="Grid Table 5 Dark - Accent 5"/>
    <w:basedOn w:val="9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45">
    <w:name w:val="Grid Table 5 Dark - Accent 6"/>
    <w:basedOn w:val="9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46">
    <w:name w:val="Grid Table 6 Colorful"/>
    <w:basedOn w:val="94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7">
    <w:name w:val="Grid Table 6 Colorful - Accent 1"/>
    <w:basedOn w:val="94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48">
    <w:name w:val="Grid Table 6 Colorful - Accent 2"/>
    <w:basedOn w:val="94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49">
    <w:name w:val="Grid Table 6 Colorful - Accent 3"/>
    <w:basedOn w:val="94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50">
    <w:name w:val="Grid Table 6 Colorful - Accent 4"/>
    <w:basedOn w:val="94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51">
    <w:name w:val="Grid Table 6 Colorful - Accent 5"/>
    <w:basedOn w:val="94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52">
    <w:name w:val="Grid Table 6 Colorful - Accent 6"/>
    <w:basedOn w:val="94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53">
    <w:name w:val="Grid Table 7 Colorful"/>
    <w:basedOn w:val="94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4">
    <w:name w:val="Grid Table 7 Colorful - Accent 1"/>
    <w:basedOn w:val="94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5">
    <w:name w:val="Grid Table 7 Colorful - Accent 2"/>
    <w:basedOn w:val="94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6">
    <w:name w:val="Grid Table 7 Colorful - Accent 3"/>
    <w:basedOn w:val="94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7">
    <w:name w:val="Grid Table 7 Colorful - Accent 4"/>
    <w:basedOn w:val="94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8">
    <w:name w:val="Grid Table 7 Colorful - Accent 5"/>
    <w:basedOn w:val="94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9">
    <w:name w:val="Grid Table 7 Colorful - Accent 6"/>
    <w:basedOn w:val="94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0">
    <w:name w:val="List Table 1 Light"/>
    <w:basedOn w:val="94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1">
    <w:name w:val="List Table 1 Light - Accent 1"/>
    <w:basedOn w:val="949"/>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2">
    <w:name w:val="List Table 1 Light - Accent 2"/>
    <w:basedOn w:val="949"/>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3">
    <w:name w:val="List Table 1 Light - Accent 3"/>
    <w:basedOn w:val="949"/>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4">
    <w:name w:val="List Table 1 Light - Accent 4"/>
    <w:basedOn w:val="949"/>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5">
    <w:name w:val="List Table 1 Light - Accent 5"/>
    <w:basedOn w:val="949"/>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6">
    <w:name w:val="List Table 1 Light - Accent 6"/>
    <w:basedOn w:val="949"/>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7">
    <w:name w:val="List Table 2"/>
    <w:basedOn w:val="94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8">
    <w:name w:val="List Table 2 - Accent 1"/>
    <w:basedOn w:val="94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9">
    <w:name w:val="List Table 2 - Accent 2"/>
    <w:basedOn w:val="94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0">
    <w:name w:val="List Table 2 - Accent 3"/>
    <w:basedOn w:val="94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1">
    <w:name w:val="List Table 2 - Accent 4"/>
    <w:basedOn w:val="94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2">
    <w:name w:val="List Table 2 - Accent 5"/>
    <w:basedOn w:val="94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3">
    <w:name w:val="List Table 2 - Accent 6"/>
    <w:basedOn w:val="94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4">
    <w:name w:val="List Table 3"/>
    <w:basedOn w:val="9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5">
    <w:name w:val="List Table 3 - Accent 1"/>
    <w:basedOn w:val="94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76">
    <w:name w:val="List Table 3 - Accent 2"/>
    <w:basedOn w:val="94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77">
    <w:name w:val="List Table 3 - Accent 3"/>
    <w:basedOn w:val="94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78">
    <w:name w:val="List Table 3 - Accent 4"/>
    <w:basedOn w:val="94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79">
    <w:name w:val="List Table 3 - Accent 5"/>
    <w:basedOn w:val="94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80">
    <w:name w:val="List Table 3 - Accent 6"/>
    <w:basedOn w:val="94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81">
    <w:name w:val="List Table 4"/>
    <w:basedOn w:val="9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2">
    <w:name w:val="List Table 4 - Accent 1"/>
    <w:basedOn w:val="94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83">
    <w:name w:val="List Table 4 - Accent 2"/>
    <w:basedOn w:val="94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84">
    <w:name w:val="List Table 4 - Accent 3"/>
    <w:basedOn w:val="94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85">
    <w:name w:val="List Table 4 - Accent 4"/>
    <w:basedOn w:val="94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86">
    <w:name w:val="List Table 4 - Accent 5"/>
    <w:basedOn w:val="94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87">
    <w:name w:val="List Table 4 - Accent 6"/>
    <w:basedOn w:val="94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88">
    <w:name w:val="List Table 5 Dark"/>
    <w:basedOn w:val="94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1"/>
    <w:basedOn w:val="94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2"/>
    <w:basedOn w:val="94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3"/>
    <w:basedOn w:val="94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4"/>
    <w:basedOn w:val="94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5"/>
    <w:basedOn w:val="94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6"/>
    <w:basedOn w:val="94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6 Colorful"/>
    <w:basedOn w:val="94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6">
    <w:name w:val="List Table 6 Colorful - Accent 1"/>
    <w:basedOn w:val="94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97">
    <w:name w:val="List Table 6 Colorful - Accent 2"/>
    <w:basedOn w:val="94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98">
    <w:name w:val="List Table 6 Colorful - Accent 3"/>
    <w:basedOn w:val="94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99">
    <w:name w:val="List Table 6 Colorful - Accent 4"/>
    <w:basedOn w:val="94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00">
    <w:name w:val="List Table 6 Colorful - Accent 5"/>
    <w:basedOn w:val="94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01">
    <w:name w:val="List Table 6 Colorful - Accent 6"/>
    <w:basedOn w:val="94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02">
    <w:name w:val="List Table 7 Colorful"/>
    <w:basedOn w:val="94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3">
    <w:name w:val="List Table 7 Colorful - Accent 1"/>
    <w:basedOn w:val="94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04">
    <w:name w:val="List Table 7 Colorful - Accent 2"/>
    <w:basedOn w:val="94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05">
    <w:name w:val="List Table 7 Colorful - Accent 3"/>
    <w:basedOn w:val="94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06">
    <w:name w:val="List Table 7 Colorful - Accent 4"/>
    <w:basedOn w:val="94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07">
    <w:name w:val="List Table 7 Colorful - Accent 5"/>
    <w:basedOn w:val="94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08">
    <w:name w:val="List Table 7 Colorful - Accent 6"/>
    <w:basedOn w:val="94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09">
    <w:name w:val="Lined - Accent"/>
    <w:basedOn w:val="9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0">
    <w:name w:val="Lined - Accent 1"/>
    <w:basedOn w:val="9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11">
    <w:name w:val="Lined - Accent 2"/>
    <w:basedOn w:val="9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12">
    <w:name w:val="Lined - Accent 3"/>
    <w:basedOn w:val="9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13">
    <w:name w:val="Lined - Accent 4"/>
    <w:basedOn w:val="9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14">
    <w:name w:val="Lined - Accent 5"/>
    <w:basedOn w:val="9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15">
    <w:name w:val="Lined - Accent 6"/>
    <w:basedOn w:val="9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16">
    <w:name w:val="Bordered &amp; Lined - Accent"/>
    <w:basedOn w:val="94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7">
    <w:name w:val="Bordered &amp; Lined - Accent 1"/>
    <w:basedOn w:val="94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18">
    <w:name w:val="Bordered &amp; Lined - Accent 2"/>
    <w:basedOn w:val="94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19">
    <w:name w:val="Bordered &amp; Lined - Accent 3"/>
    <w:basedOn w:val="94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20">
    <w:name w:val="Bordered &amp; Lined - Accent 4"/>
    <w:basedOn w:val="94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21">
    <w:name w:val="Bordered &amp; Lined - Accent 5"/>
    <w:basedOn w:val="94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22">
    <w:name w:val="Bordered &amp; Lined - Accent 6"/>
    <w:basedOn w:val="94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23">
    <w:name w:val="Bordered"/>
    <w:basedOn w:val="94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4">
    <w:name w:val="Bordered - Accent 1"/>
    <w:basedOn w:val="94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5">
    <w:name w:val="Bordered - Accent 2"/>
    <w:basedOn w:val="94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6">
    <w:name w:val="Bordered - Accent 3"/>
    <w:basedOn w:val="94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7">
    <w:name w:val="Bordered - Accent 4"/>
    <w:basedOn w:val="94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8">
    <w:name w:val="Bordered - Accent 5"/>
    <w:basedOn w:val="94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9">
    <w:name w:val="Bordered - Accent 6"/>
    <w:basedOn w:val="94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30">
    <w:name w:val="footnote text"/>
    <w:basedOn w:val="945"/>
    <w:link w:val="931"/>
    <w:uiPriority w:val="99"/>
    <w:semiHidden/>
    <w:unhideWhenUsed/>
    <w:pPr>
      <w:spacing w:after="40" w:line="240" w:lineRule="auto"/>
    </w:pPr>
    <w:rPr>
      <w:sz w:val="18"/>
    </w:rPr>
  </w:style>
  <w:style w:type="character" w:styleId="931">
    <w:name w:val="Footnote Text Char"/>
    <w:link w:val="930"/>
    <w:uiPriority w:val="99"/>
    <w:rPr>
      <w:sz w:val="18"/>
    </w:rPr>
  </w:style>
  <w:style w:type="character" w:styleId="932">
    <w:name w:val="footnote reference"/>
    <w:basedOn w:val="948"/>
    <w:uiPriority w:val="99"/>
    <w:unhideWhenUsed/>
    <w:rPr>
      <w:vertAlign w:val="superscript"/>
    </w:rPr>
  </w:style>
  <w:style w:type="paragraph" w:styleId="933">
    <w:name w:val="endnote text"/>
    <w:basedOn w:val="945"/>
    <w:link w:val="934"/>
    <w:uiPriority w:val="99"/>
    <w:semiHidden/>
    <w:unhideWhenUsed/>
    <w:pPr>
      <w:spacing w:after="0" w:line="240" w:lineRule="auto"/>
    </w:pPr>
    <w:rPr>
      <w:sz w:val="20"/>
    </w:rPr>
  </w:style>
  <w:style w:type="character" w:styleId="934">
    <w:name w:val="Endnote Text Char"/>
    <w:link w:val="933"/>
    <w:uiPriority w:val="99"/>
    <w:rPr>
      <w:sz w:val="20"/>
    </w:rPr>
  </w:style>
  <w:style w:type="character" w:styleId="935">
    <w:name w:val="endnote reference"/>
    <w:basedOn w:val="948"/>
    <w:uiPriority w:val="99"/>
    <w:semiHidden/>
    <w:unhideWhenUsed/>
    <w:rPr>
      <w:vertAlign w:val="superscript"/>
    </w:rPr>
  </w:style>
  <w:style w:type="paragraph" w:styleId="936">
    <w:name w:val="toc 2"/>
    <w:basedOn w:val="945"/>
    <w:next w:val="945"/>
    <w:uiPriority w:val="39"/>
    <w:unhideWhenUsed/>
    <w:pPr>
      <w:ind w:left="283" w:right="0" w:firstLine="0"/>
      <w:spacing w:after="57"/>
    </w:pPr>
  </w:style>
  <w:style w:type="paragraph" w:styleId="937">
    <w:name w:val="toc 3"/>
    <w:basedOn w:val="945"/>
    <w:next w:val="945"/>
    <w:uiPriority w:val="39"/>
    <w:unhideWhenUsed/>
    <w:pPr>
      <w:ind w:left="567" w:right="0" w:firstLine="0"/>
      <w:spacing w:after="57"/>
    </w:pPr>
  </w:style>
  <w:style w:type="paragraph" w:styleId="938">
    <w:name w:val="toc 4"/>
    <w:basedOn w:val="945"/>
    <w:next w:val="945"/>
    <w:uiPriority w:val="39"/>
    <w:unhideWhenUsed/>
    <w:pPr>
      <w:ind w:left="850" w:right="0" w:firstLine="0"/>
      <w:spacing w:after="57"/>
    </w:pPr>
  </w:style>
  <w:style w:type="paragraph" w:styleId="939">
    <w:name w:val="toc 5"/>
    <w:basedOn w:val="945"/>
    <w:next w:val="945"/>
    <w:uiPriority w:val="39"/>
    <w:unhideWhenUsed/>
    <w:pPr>
      <w:ind w:left="1134" w:right="0" w:firstLine="0"/>
      <w:spacing w:after="57"/>
    </w:pPr>
  </w:style>
  <w:style w:type="paragraph" w:styleId="940">
    <w:name w:val="toc 6"/>
    <w:basedOn w:val="945"/>
    <w:next w:val="945"/>
    <w:uiPriority w:val="39"/>
    <w:unhideWhenUsed/>
    <w:pPr>
      <w:ind w:left="1417" w:right="0" w:firstLine="0"/>
      <w:spacing w:after="57"/>
    </w:pPr>
  </w:style>
  <w:style w:type="paragraph" w:styleId="941">
    <w:name w:val="toc 8"/>
    <w:basedOn w:val="945"/>
    <w:next w:val="945"/>
    <w:uiPriority w:val="39"/>
    <w:unhideWhenUsed/>
    <w:pPr>
      <w:ind w:left="1984" w:right="0" w:firstLine="0"/>
      <w:spacing w:after="57"/>
    </w:pPr>
  </w:style>
  <w:style w:type="paragraph" w:styleId="942">
    <w:name w:val="toc 9"/>
    <w:basedOn w:val="945"/>
    <w:next w:val="945"/>
    <w:uiPriority w:val="39"/>
    <w:unhideWhenUsed/>
    <w:pPr>
      <w:ind w:left="2268" w:right="0" w:firstLine="0"/>
      <w:spacing w:after="57"/>
    </w:pPr>
  </w:style>
  <w:style w:type="paragraph" w:styleId="943">
    <w:name w:val="TOC Heading"/>
    <w:uiPriority w:val="39"/>
    <w:unhideWhenUsed/>
  </w:style>
  <w:style w:type="paragraph" w:styleId="944">
    <w:name w:val="table of figures"/>
    <w:basedOn w:val="945"/>
    <w:next w:val="945"/>
    <w:uiPriority w:val="99"/>
    <w:unhideWhenUsed/>
    <w:pPr>
      <w:spacing w:after="0" w:afterAutospacing="0"/>
    </w:pPr>
  </w:style>
  <w:style w:type="paragraph" w:styleId="945" w:default="1">
    <w:name w:val="Normal"/>
    <w:next w:val="951"/>
    <w:qFormat/>
    <w:pPr>
      <w:jc w:val="both"/>
      <w:widowControl w:val="off"/>
    </w:pPr>
    <w:rPr>
      <w:rFonts w:ascii="Times New Roman" w:hAnsi="Times New Roman" w:eastAsia="楷体_GB2312" w:cs="Times New Roman"/>
      <w:sz w:val="26"/>
    </w:rPr>
  </w:style>
  <w:style w:type="paragraph" w:styleId="946">
    <w:name w:val="Heading 1"/>
    <w:basedOn w:val="945"/>
    <w:next w:val="945"/>
    <w:qFormat/>
    <w:pPr>
      <w:keepLines/>
      <w:keepNext/>
      <w:spacing w:before="340" w:after="330" w:line="578" w:lineRule="auto"/>
      <w:outlineLvl w:val="0"/>
    </w:pPr>
    <w:rPr>
      <w:b/>
      <w:sz w:val="44"/>
    </w:rPr>
  </w:style>
  <w:style w:type="paragraph" w:styleId="947">
    <w:name w:val="Heading 2"/>
    <w:basedOn w:val="945"/>
    <w:next w:val="945"/>
    <w:uiPriority w:val="9"/>
    <w:qFormat/>
    <w:pPr>
      <w:keepLines/>
      <w:keepNext/>
      <w:spacing w:before="360" w:after="200"/>
      <w:outlineLvl w:val="1"/>
    </w:pPr>
    <w:rPr>
      <w:rFonts w:ascii="Arial" w:hAnsi="Arial" w:eastAsia="Arial" w:cs="Arial"/>
      <w:sz w:val="34"/>
    </w:rPr>
  </w:style>
  <w:style w:type="character" w:styleId="948" w:default="1">
    <w:name w:val="Default Paragraph Font"/>
    <w:uiPriority w:val="1"/>
    <w:semiHidden/>
    <w:unhideWhenUsed/>
  </w:style>
  <w:style w:type="table" w:styleId="949" w:default="1">
    <w:name w:val="Normal Table"/>
    <w:uiPriority w:val="99"/>
    <w:semiHidden/>
    <w:unhideWhenUsed/>
    <w:tblPr>
      <w:tblInd w:w="0" w:type="dxa"/>
      <w:tblCellMar>
        <w:left w:w="108" w:type="dxa"/>
        <w:top w:w="0" w:type="dxa"/>
        <w:right w:w="108" w:type="dxa"/>
        <w:bottom w:w="0" w:type="dxa"/>
      </w:tblCellMar>
    </w:tblPr>
  </w:style>
  <w:style w:type="numbering" w:styleId="950" w:default="1">
    <w:name w:val="No List"/>
    <w:uiPriority w:val="99"/>
    <w:semiHidden/>
    <w:unhideWhenUsed/>
  </w:style>
  <w:style w:type="paragraph" w:styleId="951">
    <w:name w:val="Body Text Indent"/>
    <w:basedOn w:val="945"/>
    <w:uiPriority w:val="99"/>
    <w:qFormat/>
    <w:pPr>
      <w:ind w:left="570"/>
      <w:spacing w:line="520" w:lineRule="exact"/>
    </w:pPr>
    <w:rPr>
      <w:rFonts w:ascii="方正仿宋简体" w:hAnsi="创艺简仿宋" w:eastAsia="方正仿宋简体"/>
      <w:sz w:val="24"/>
    </w:rPr>
  </w:style>
  <w:style w:type="paragraph" w:styleId="952">
    <w:name w:val="toc 7"/>
    <w:basedOn w:val="945"/>
    <w:next w:val="945"/>
    <w:qFormat/>
    <w:pPr>
      <w:ind w:left="2520"/>
    </w:pPr>
  </w:style>
  <w:style w:type="paragraph" w:styleId="953">
    <w:name w:val="Normal Indent"/>
    <w:basedOn w:val="945"/>
    <w:next w:val="945"/>
    <w:link w:val="981"/>
    <w:qFormat/>
    <w:pPr>
      <w:ind w:firstLine="420"/>
      <w:jc w:val="left"/>
    </w:pPr>
    <w:rPr>
      <w:sz w:val="24"/>
    </w:rPr>
  </w:style>
  <w:style w:type="paragraph" w:styleId="954">
    <w:name w:val="annotation text"/>
    <w:basedOn w:val="945"/>
    <w:link w:val="982"/>
    <w:qFormat/>
    <w:pPr>
      <w:jc w:val="left"/>
    </w:pPr>
    <w:rPr>
      <w:rFonts w:ascii="Calibri" w:hAnsi="Calibri"/>
    </w:rPr>
  </w:style>
  <w:style w:type="paragraph" w:styleId="955">
    <w:name w:val="index 6"/>
    <w:basedOn w:val="945"/>
    <w:next w:val="945"/>
    <w:qFormat/>
    <w:pPr>
      <w:ind w:left="2100"/>
    </w:pPr>
    <w:rPr>
      <w:rFonts w:ascii="Calibri" w:hAnsi="Calibri"/>
    </w:rPr>
  </w:style>
  <w:style w:type="paragraph" w:styleId="956">
    <w:name w:val="Body Text"/>
    <w:basedOn w:val="945"/>
    <w:qFormat/>
    <w:pPr>
      <w:spacing w:line="400" w:lineRule="exact"/>
    </w:pPr>
    <w:rPr>
      <w:rFonts w:ascii="楷体_GB2312" w:hAnsi="Calibri"/>
      <w:sz w:val="28"/>
    </w:rPr>
  </w:style>
  <w:style w:type="paragraph" w:styleId="957">
    <w:name w:val="Footer"/>
    <w:basedOn w:val="945"/>
    <w:link w:val="984"/>
    <w:uiPriority w:val="99"/>
    <w:unhideWhenUsed/>
    <w:qFormat/>
    <w:pPr>
      <w:tabs>
        <w:tab w:val="center" w:pos="7143" w:leader="none"/>
        <w:tab w:val="right" w:pos="14287" w:leader="none"/>
      </w:tabs>
    </w:pPr>
  </w:style>
  <w:style w:type="paragraph" w:styleId="958">
    <w:name w:val="Header"/>
    <w:basedOn w:val="945"/>
    <w:uiPriority w:val="99"/>
    <w:unhideWhenUsed/>
    <w:qFormat/>
    <w:pPr>
      <w:tabs>
        <w:tab w:val="center" w:pos="7143" w:leader="none"/>
        <w:tab w:val="right" w:pos="14287" w:leader="none"/>
      </w:tabs>
    </w:pPr>
  </w:style>
  <w:style w:type="paragraph" w:styleId="959">
    <w:name w:val="toc 1"/>
    <w:basedOn w:val="945"/>
    <w:next w:val="945"/>
    <w:uiPriority w:val="39"/>
    <w:unhideWhenUsed/>
    <w:qFormat/>
    <w:pPr>
      <w:spacing w:after="57"/>
    </w:pPr>
  </w:style>
  <w:style w:type="paragraph" w:styleId="960">
    <w:name w:val="Normal (Web)"/>
    <w:basedOn w:val="945"/>
    <w:qFormat/>
    <w:pPr>
      <w:jc w:val="left"/>
      <w:spacing w:beforeAutospacing="1" w:afterAutospacing="1"/>
    </w:pPr>
    <w:rPr>
      <w:sz w:val="24"/>
    </w:rPr>
  </w:style>
  <w:style w:type="paragraph" w:styleId="961">
    <w:name w:val="Body Text First Indent 2"/>
    <w:basedOn w:val="951"/>
    <w:uiPriority w:val="99"/>
    <w:unhideWhenUsed/>
    <w:qFormat/>
    <w:pPr>
      <w:ind w:left="420" w:firstLine="420"/>
      <w:spacing w:after="120"/>
    </w:pPr>
    <w:rPr>
      <w:rFonts w:ascii="Calibri" w:hAnsi="Calibri" w:eastAsia="宋体"/>
      <w:sz w:val="21"/>
    </w:rPr>
  </w:style>
  <w:style w:type="table" w:styleId="962">
    <w:name w:val="Table Grid"/>
    <w:basedOn w:val="94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63">
    <w:name w:val="Strong"/>
    <w:basedOn w:val="948"/>
    <w:qFormat/>
    <w:rPr>
      <w:b/>
    </w:rPr>
  </w:style>
  <w:style w:type="character" w:styleId="964">
    <w:name w:val="Emphasis"/>
    <w:qFormat/>
    <w:rPr>
      <w:i/>
    </w:rPr>
  </w:style>
  <w:style w:type="character" w:styleId="965">
    <w:name w:val="Hyperlink"/>
    <w:basedOn w:val="948"/>
    <w:qFormat/>
    <w:rPr>
      <w:color w:val="0026e5" w:themeColor="hyperlink"/>
      <w:u w:val="single"/>
    </w:rPr>
  </w:style>
  <w:style w:type="character" w:styleId="966">
    <w:name w:val="annotation reference"/>
    <w:uiPriority w:val="99"/>
    <w:semiHidden/>
    <w:unhideWhenUsed/>
    <w:qFormat/>
    <w:rPr>
      <w:sz w:val="21"/>
      <w:szCs w:val="21"/>
    </w:rPr>
  </w:style>
  <w:style w:type="paragraph" w:styleId="967" w:customStyle="1">
    <w:name w:val="正文缩进1"/>
    <w:basedOn w:val="945"/>
    <w:qFormat/>
    <w:pPr>
      <w:ind w:firstLine="420"/>
      <w:jc w:val="left"/>
    </w:pPr>
    <w:rPr>
      <w:sz w:val="24"/>
    </w:rPr>
  </w:style>
  <w:style w:type="paragraph" w:styleId="968" w:customStyle="1">
    <w:name w:val="标题 11"/>
    <w:basedOn w:val="945"/>
    <w:next w:val="945"/>
    <w:qFormat/>
    <w:pPr>
      <w:keepLines/>
      <w:keepNext/>
      <w:spacing w:before="340" w:after="330" w:line="578" w:lineRule="auto"/>
      <w:outlineLvl w:val="0"/>
    </w:pPr>
    <w:rPr>
      <w:b/>
      <w:sz w:val="44"/>
    </w:rPr>
  </w:style>
  <w:style w:type="paragraph" w:styleId="969" w:customStyle="1">
    <w:name w:val="页眉1"/>
    <w:basedOn w:val="945"/>
    <w:uiPriority w:val="99"/>
    <w:qFormat/>
    <w:pPr>
      <w:jc w:val="center"/>
      <w:tabs>
        <w:tab w:val="center" w:pos="4153" w:leader="none"/>
        <w:tab w:val="right" w:pos="8306" w:leader="none"/>
      </w:tabs>
      <w:pBdr>
        <w:bottom w:val="single" w:color="000000" w:sz="6" w:space="1"/>
      </w:pBdr>
    </w:pPr>
    <w:rPr>
      <w:sz w:val="18"/>
    </w:rPr>
  </w:style>
  <w:style w:type="paragraph" w:styleId="970" w:customStyle="1">
    <w:name w:val="页脚1"/>
    <w:basedOn w:val="945"/>
    <w:uiPriority w:val="99"/>
    <w:qFormat/>
    <w:pPr>
      <w:jc w:val="left"/>
      <w:tabs>
        <w:tab w:val="center" w:pos="4153" w:leader="none"/>
        <w:tab w:val="right" w:pos="8306" w:leader="none"/>
      </w:tabs>
    </w:pPr>
    <w:rPr>
      <w:sz w:val="18"/>
    </w:rPr>
  </w:style>
  <w:style w:type="paragraph" w:styleId="971" w:customStyle="1">
    <w:name w:val="首行缩进"/>
    <w:basedOn w:val="945"/>
    <w:qFormat/>
    <w:pPr>
      <w:ind w:firstLine="480"/>
    </w:pPr>
    <w:rPr>
      <w:lang w:val="zh-CN"/>
    </w:rPr>
  </w:style>
  <w:style w:type="paragraph" w:styleId="972" w:customStyle="1">
    <w:name w:val="Plain Text1"/>
    <w:basedOn w:val="945"/>
    <w:qFormat/>
    <w:rPr>
      <w:rFonts w:ascii="宋体" w:hAnsi="Courier New"/>
    </w:rPr>
  </w:style>
  <w:style w:type="paragraph" w:styleId="973" w:customStyle="1">
    <w:name w:val="纯文本111"/>
    <w:basedOn w:val="945"/>
    <w:qFormat/>
    <w:rPr>
      <w:rFonts w:ascii="宋体" w:hAnsi="Courier New"/>
    </w:rPr>
  </w:style>
  <w:style w:type="paragraph" w:styleId="974" w:customStyle="1">
    <w:name w:val="纯文本1"/>
    <w:basedOn w:val="945"/>
    <w:qFormat/>
    <w:rPr>
      <w:rFonts w:ascii="宋体" w:hAnsi="Courier New"/>
    </w:rPr>
  </w:style>
  <w:style w:type="paragraph" w:styleId="975" w:customStyle="1">
    <w:name w:val="Andy_正文"/>
    <w:basedOn w:val="945"/>
    <w:link w:val="983"/>
    <w:qFormat/>
    <w:pPr>
      <w:ind w:firstLine="480"/>
      <w:spacing w:line="360" w:lineRule="auto"/>
    </w:pPr>
    <w:rPr>
      <w:rFonts w:ascii="Calibri" w:hAnsi="Calibri" w:eastAsia="宋体"/>
      <w:sz w:val="24"/>
      <w:szCs w:val="24"/>
    </w:rPr>
  </w:style>
  <w:style w:type="paragraph" w:styleId="976" w:customStyle="1">
    <w:name w:val="普通(网站)1"/>
    <w:basedOn w:val="945"/>
    <w:uiPriority w:val="99"/>
    <w:qFormat/>
    <w:pPr>
      <w:jc w:val="left"/>
      <w:spacing w:before="100" w:beforeAutospacing="1" w:after="100" w:afterAutospacing="1"/>
      <w:widowControl/>
    </w:pPr>
    <w:rPr>
      <w:rFonts w:ascii="宋体" w:hAnsi="宋体" w:eastAsia="宋体" w:cs="宋体"/>
      <w:sz w:val="24"/>
      <w:szCs w:val="24"/>
    </w:rPr>
  </w:style>
  <w:style w:type="paragraph" w:styleId="977" w:customStyle="1">
    <w:name w:val="正文文本缩进1"/>
    <w:basedOn w:val="945"/>
    <w:uiPriority w:val="99"/>
    <w:qFormat/>
    <w:pPr>
      <w:ind w:left="570"/>
      <w:spacing w:line="520" w:lineRule="exact"/>
    </w:pPr>
    <w:rPr>
      <w:rFonts w:ascii="方正仿宋简体" w:hAnsi="创艺简仿宋" w:eastAsia="方正仿宋简体"/>
      <w:sz w:val="24"/>
    </w:rPr>
  </w:style>
  <w:style w:type="paragraph" w:styleId="978" w:customStyle="1">
    <w:name w:val="目录 11"/>
    <w:basedOn w:val="945"/>
    <w:next w:val="945"/>
    <w:uiPriority w:val="39"/>
    <w:qFormat/>
    <w:pPr>
      <w:jc w:val="left"/>
    </w:pPr>
    <w:rPr>
      <w:sz w:val="24"/>
    </w:rPr>
  </w:style>
  <w:style w:type="paragraph" w:styleId="979" w:customStyle="1">
    <w:name w:val="_正文段落"/>
    <w:basedOn w:val="945"/>
    <w:qFormat/>
    <w:pPr>
      <w:ind w:firstLine="200"/>
      <w:spacing w:line="360" w:lineRule="auto"/>
    </w:pPr>
    <w:rPr>
      <w:rFonts w:eastAsia="宋体"/>
      <w:sz w:val="24"/>
      <w:szCs w:val="24"/>
    </w:rPr>
  </w:style>
  <w:style w:type="character" w:styleId="980" w:customStyle="1">
    <w:name w:val="未处理的提及1"/>
    <w:basedOn w:val="948"/>
    <w:uiPriority w:val="99"/>
    <w:semiHidden/>
    <w:unhideWhenUsed/>
    <w:qFormat/>
    <w:rPr>
      <w:color w:val="605e5c"/>
      <w:shd w:val="clear" w:color="auto" w:fill="e1dfdd"/>
    </w:rPr>
  </w:style>
  <w:style w:type="character" w:styleId="981" w:customStyle="1">
    <w:name w:val="正文缩进 字符"/>
    <w:link w:val="953"/>
    <w:qFormat/>
    <w:rPr>
      <w:rFonts w:ascii="Times New Roman" w:hAnsi="Times New Roman" w:eastAsia="楷体_GB2312" w:cs="Times New Roman"/>
      <w:sz w:val="24"/>
    </w:rPr>
  </w:style>
  <w:style w:type="character" w:styleId="982" w:customStyle="1">
    <w:name w:val="批注文字 字符"/>
    <w:basedOn w:val="948"/>
    <w:link w:val="954"/>
    <w:qFormat/>
    <w:rPr>
      <w:rFonts w:ascii="Calibri" w:hAnsi="Calibri" w:eastAsia="楷体_GB2312" w:cs="Times New Roman"/>
      <w:sz w:val="26"/>
    </w:rPr>
  </w:style>
  <w:style w:type="character" w:styleId="983" w:customStyle="1">
    <w:name w:val="Andy_正文 Char"/>
    <w:link w:val="975"/>
    <w:qFormat/>
    <w:rPr>
      <w:rFonts w:ascii="Calibri" w:hAnsi="Calibri" w:eastAsia="宋体" w:cs="Times New Roman"/>
      <w:sz w:val="24"/>
      <w:szCs w:val="24"/>
    </w:rPr>
  </w:style>
  <w:style w:type="character" w:styleId="984" w:customStyle="1">
    <w:name w:val="页脚 字符"/>
    <w:basedOn w:val="948"/>
    <w:link w:val="957"/>
    <w:uiPriority w:val="99"/>
    <w:rPr>
      <w:rFonts w:ascii="Times New Roman" w:hAnsi="Times New Roman" w:eastAsia="楷体_GB2312" w:cs="Times New Roman"/>
      <w:sz w:val="26"/>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png"/><Relationship Id="rId19" Type="http://schemas.openxmlformats.org/officeDocument/2006/relationships/hyperlink" Target="http://jszfcg.jsczt.cn/" TargetMode="External"/><Relationship Id="rId20" Type="http://schemas.openxmlformats.org/officeDocument/2006/relationships/hyperlink" Target="https://www.creditchina.gov.cn" TargetMode="External"/><Relationship Id="rId21" Type="http://schemas.openxmlformats.org/officeDocument/2006/relationships/hyperlink" Target="http://www.jscredit.gov.cn/" TargetMode="External"/><Relationship Id="rId22" Type="http://schemas.openxmlformats.org/officeDocument/2006/relationships/hyperlink" Target="http://czju.suzhou.gov.cn/zfcg/html/content/20180305093615738.s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8FD6625-09DE-493E-9207-9ED524681759}">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苏州诚和招投标咨询有限公司</dc:creator>
  <cp:lastModifiedBy>王嵘</cp:lastModifiedBy>
  <cp:revision>97</cp:revision>
  <dcterms:created xsi:type="dcterms:W3CDTF">2025-03-06T06:33:00Z</dcterms:created>
  <dcterms:modified xsi:type="dcterms:W3CDTF">2026-03-10T08:28:41Z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DC447B0B4AFB453F98E6E3EE74676C90_11</vt:lpwstr>
  </property>
  <property fmtid="{D5CDD505-2E9C-101B-9397-08002B2CF9AE}" pid="4" name="KSOTemplateDocerSaveRecord">
    <vt:lpwstr>eyJoZGlkIjoiOGMwNWMyYzEwYzc2ZTViMzMyYjJiNWE5MzdlODZiYjUiLCJ1c2VySWQiOiIzOTIwOTA4NjAifQ==</vt:lpwstr>
  </property>
</Properties>
</file>