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3841" w:leader="none"/>
        </w:tabs>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jc w:val="center"/>
        <w:spacing w:line="360" w:lineRule="auto"/>
        <w:rPr>
          <w:rFonts w:hint="eastAsia"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公开</w:t>
      </w:r>
      <w:r>
        <w:rPr>
          <w:rFonts w:hint="eastAsia" w:ascii="宋体" w:hAnsi="宋体" w:cs="宋体"/>
          <w:color w:val="auto"/>
          <w:sz w:val="26"/>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-112395</wp:posOffset>
                </wp:positionH>
                <wp:positionV relativeFrom="paragraph">
                  <wp:posOffset>197485</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8.8pt,15.5pt" to="-8.8pt,15.5pt" fillcolor="#FFFFFF" strokecolor="#000000"/>
            </w:pict>
          </mc:Fallback>
        </mc:AlternateContent>
      </w:r>
      <w:r>
        <w:rPr>
          <w:rFonts w:hint="eastAsia" w:ascii="宋体" w:hAnsi="宋体" w:cs="宋体"/>
          <w:bCs/>
          <w:color w:val="auto"/>
          <w:spacing w:val="20"/>
          <w:sz w:val="52"/>
          <w:szCs w:val="52"/>
          <w:highlight w:val="none"/>
        </w:rPr>
        <w:t xml:space="preserve">招标文件</w:t>
      </w:r>
      <w:r/>
    </w:p>
    <w:p>
      <w:pPr>
        <w:jc w:val="center"/>
        <w:spacing w:line="360" w:lineRule="auto"/>
        <w:rPr>
          <w:rFonts w:hint="eastAsia" w:ascii="宋体" w:hAnsi="宋体" w:cs="宋体"/>
          <w:b/>
          <w:color w:val="auto"/>
          <w:sz w:val="72"/>
          <w:szCs w:val="72"/>
          <w:highlight w:val="none"/>
        </w:rPr>
      </w:pPr>
      <w:r>
        <w:rPr>
          <w:rFonts w:hint="eastAsia" w:ascii="宋体" w:hAnsi="宋体" w:cs="宋体"/>
          <w:bCs/>
          <w:color w:val="auto"/>
          <w:sz w:val="30"/>
          <w:szCs w:val="20"/>
          <w:highlight w:val="none"/>
        </w:rPr>
        <w:t xml:space="preserve">（全流程电子化不见面开标）</w:t>
      </w:r>
      <w:bookmarkStart w:id="209" w:name="_GoBack"/>
      <w:r/>
      <w:bookmarkEnd w:id="209"/>
      <w:r/>
      <w:r/>
    </w:p>
    <w:p>
      <w:pPr>
        <w:spacing w:line="360" w:lineRule="auto"/>
        <w:rPr>
          <w:rFonts w:hint="eastAsia" w:ascii="宋体" w:hAnsi="宋体" w:cs="宋体"/>
          <w:b/>
          <w:color w:val="auto"/>
          <w:sz w:val="72"/>
          <w:szCs w:val="20"/>
          <w:highlight w:val="none"/>
        </w:rPr>
      </w:pPr>
      <w:r>
        <w:rPr>
          <w:rFonts w:hint="eastAsia" w:ascii="宋体" w:hAnsi="宋体" w:cs="宋体"/>
          <w:b/>
          <w:color w:val="auto"/>
          <w:sz w:val="72"/>
          <w:szCs w:val="20"/>
          <w:highlight w:val="none"/>
        </w:rPr>
      </w:r>
      <w:r/>
    </w:p>
    <w:p>
      <w:pPr>
        <w:ind w:firstLine="568"/>
        <w:spacing w:line="360" w:lineRule="auto"/>
        <w:rPr>
          <w:rFonts w:hint="eastAsia" w:ascii="宋体" w:hAnsi="宋体" w:cs="宋体"/>
          <w:color w:val="auto"/>
          <w:sz w:val="28"/>
          <w:szCs w:val="20"/>
          <w:highlight w:val="none"/>
        </w:rPr>
      </w:pPr>
      <w:r>
        <w:rPr>
          <w:rFonts w:hint="eastAsia" w:ascii="宋体" w:hAnsi="宋体" w:cs="宋体"/>
          <w:color w:val="auto"/>
          <w:sz w:val="28"/>
          <w:szCs w:val="20"/>
          <w:highlight w:val="none"/>
        </w:rPr>
      </w:r>
      <w:r/>
    </w:p>
    <w:p>
      <w:pPr>
        <w:ind w:firstLine="568"/>
        <w:spacing w:line="360" w:lineRule="auto"/>
        <w:rPr>
          <w:rFonts w:hint="eastAsia" w:ascii="宋体" w:hAnsi="宋体" w:cs="宋体"/>
          <w:color w:val="auto"/>
          <w:sz w:val="28"/>
          <w:szCs w:val="20"/>
          <w:highlight w:val="none"/>
        </w:rPr>
      </w:pPr>
      <w:r>
        <w:rPr>
          <w:rFonts w:hint="eastAsia" w:ascii="宋体" w:hAnsi="宋体" w:cs="宋体"/>
          <w:color w:val="auto"/>
          <w:sz w:val="28"/>
          <w:szCs w:val="20"/>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项目编号：JSZC-321282-JSHY-G2026-0051</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采购代理编号：</w:t>
      </w:r>
      <w:r>
        <w:rPr>
          <w:rFonts w:hint="eastAsia" w:ascii="宋体" w:hAnsi="宋体" w:cs="宋体"/>
          <w:b/>
          <w:bCs/>
          <w:color w:val="auto"/>
          <w:sz w:val="28"/>
          <w:szCs w:val="28"/>
          <w:highlight w:val="none"/>
          <w:lang w:val="en-US" w:eastAsia="zh-CN"/>
        </w:rPr>
        <w:t xml:space="preserve">1009-2641HOLLY16F</w:t>
      </w:r>
      <w:r/>
    </w:p>
    <w:p>
      <w:pPr>
        <w:ind w:firstLine="419"/>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项目名称：</w:t>
      </w:r>
      <w:r>
        <w:rPr>
          <w:rFonts w:hint="eastAsia" w:ascii="宋体" w:hAnsi="宋体" w:cs="宋体"/>
          <w:b/>
          <w:bCs/>
          <w:color w:val="auto"/>
          <w:sz w:val="28"/>
          <w:szCs w:val="28"/>
          <w:highlight w:val="none"/>
          <w:lang w:eastAsia="zh-CN"/>
        </w:rPr>
        <w:t xml:space="preserve">靖江市斜桥镇中心卫生院血透机采购项目</w:t>
      </w:r>
      <w:r/>
    </w:p>
    <w:p>
      <w:pPr>
        <w:ind w:firstLine="419"/>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pStyle w:val="844"/>
        <w:rPr>
          <w:color w:val="auto"/>
          <w:highlight w:val="none"/>
        </w:rPr>
      </w:pPr>
      <w:r>
        <w:rPr>
          <w:color w:val="auto"/>
          <w:highlight w:val="none"/>
        </w:rPr>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   购   人：</w:t>
      </w:r>
      <w:r>
        <w:rPr>
          <w:rFonts w:hint="eastAsia" w:ascii="宋体" w:hAnsi="宋体" w:cs="宋体"/>
          <w:b/>
          <w:bCs/>
          <w:color w:val="auto"/>
          <w:sz w:val="28"/>
          <w:szCs w:val="28"/>
          <w:highlight w:val="none"/>
          <w:lang w:eastAsia="zh-CN"/>
        </w:rPr>
        <w:t xml:space="preserve">靖江市斜桥镇中心卫生院</w:t>
      </w:r>
      <w:r/>
    </w:p>
    <w:p>
      <w:pPr>
        <w:jc w:val="center"/>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采购代理机构：</w:t>
      </w:r>
      <w:r>
        <w:rPr>
          <w:rFonts w:hint="eastAsia" w:ascii="宋体" w:hAnsi="宋体" w:cs="宋体"/>
          <w:b/>
          <w:bCs/>
          <w:color w:val="auto"/>
          <w:sz w:val="28"/>
          <w:szCs w:val="28"/>
          <w:highlight w:val="none"/>
          <w:lang w:eastAsia="zh-CN"/>
        </w:rPr>
        <w:t xml:space="preserve">江苏弘业国际技术工程有限公司</w:t>
      </w:r>
      <w:r/>
    </w:p>
    <w:p>
      <w:pPr>
        <w:jc w:val="cente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2026年</w:t>
      </w:r>
      <w:r>
        <w:rPr>
          <w:rFonts w:hint="eastAsia" w:ascii="宋体" w:hAnsi="宋体" w:cs="宋体"/>
          <w:b/>
          <w:color w:val="auto"/>
          <w:sz w:val="28"/>
          <w:szCs w:val="28"/>
          <w:highlight w:val="none"/>
          <w:lang w:val="en-US" w:eastAsia="zh-CN"/>
        </w:rPr>
        <w:t xml:space="preserve">3</w:t>
      </w:r>
      <w:r>
        <w:rPr>
          <w:rFonts w:hint="eastAsia" w:ascii="宋体" w:hAnsi="宋体" w:cs="宋体"/>
          <w:b/>
          <w:color w:val="auto"/>
          <w:sz w:val="28"/>
          <w:szCs w:val="28"/>
          <w:highlight w:val="none"/>
        </w:rPr>
        <w:t xml:space="preserve">月</w:t>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lang w:val="zh-CN"/>
        </w:rPr>
        <w:t xml:space="preserve">目录</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60"/>
        <w:spacing w:line="360" w:lineRule="auto"/>
        <w:tabs>
          <w:tab w:val="right" w:pos="9071" w:leader="dot"/>
        </w:tabs>
        <w:rPr>
          <w:rFonts w:hint="eastAsia" w:ascii="宋体" w:hAnsi="宋体" w:cs="宋体"/>
          <w:color w:val="auto"/>
          <w:sz w:val="28"/>
          <w:szCs w:val="28"/>
          <w:highlight w:val="none"/>
        </w:rPr>
      </w:pPr>
      <w:r>
        <w:rPr>
          <w:rFonts w:hint="eastAsia" w:ascii="宋体" w:hAnsi="宋体" w:cs="宋体"/>
          <w:color w:val="auto"/>
          <w:sz w:val="36"/>
          <w:szCs w:val="48"/>
          <w:highlight w:val="none"/>
        </w:rPr>
        <w:fldChar w:fldCharType="begin"/>
      </w:r>
      <w:r>
        <w:rPr>
          <w:rFonts w:hint="eastAsia" w:ascii="宋体" w:hAnsi="宋体" w:cs="宋体"/>
          <w:color w:val="auto"/>
          <w:sz w:val="36"/>
          <w:szCs w:val="48"/>
          <w:highlight w:val="none"/>
        </w:rPr>
        <w:instrText xml:space="preserve">TOC \o "1-1" \h \u </w:instrText>
      </w:r>
      <w:r>
        <w:rPr>
          <w:rFonts w:hint="eastAsia" w:ascii="宋体" w:hAnsi="宋体" w:cs="宋体"/>
          <w:color w:val="auto"/>
          <w:sz w:val="36"/>
          <w:szCs w:val="48"/>
          <w:highlight w:val="none"/>
        </w:rPr>
        <w:fldChar w:fldCharType="separate"/>
      </w:r>
      <w:r>
        <w:rPr>
          <w:color w:val="auto"/>
          <w:highlight w:val="none"/>
        </w:rPr>
        <w:fldChar w:fldCharType="begin"/>
      </w:r>
      <w:r>
        <w:rPr>
          <w:color w:val="auto"/>
          <w:highlight w:val="none"/>
        </w:rPr>
        <w:instrText xml:space="preserve"> HYPERLINK \l "_Toc18117" \o "#_Toc18117" </w:instrText>
      </w:r>
      <w:r>
        <w:rPr>
          <w:color w:val="auto"/>
          <w:highlight w:val="none"/>
        </w:rPr>
        <w:fldChar w:fldCharType="separate"/>
      </w:r>
      <w:r>
        <w:rPr>
          <w:rFonts w:hint="eastAsia" w:ascii="宋体" w:hAnsi="宋体" w:cs="宋体"/>
          <w:color w:val="auto"/>
          <w:sz w:val="28"/>
          <w:szCs w:val="28"/>
          <w:highlight w:val="none"/>
        </w:rPr>
        <w:t xml:space="preserve">第一章招标公告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_Toc18117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"_Toc12515" \o "#_Toc12515" </w:instrText>
      </w:r>
      <w:r>
        <w:rPr>
          <w:color w:val="auto"/>
          <w:highlight w:val="none"/>
        </w:rPr>
        <w:fldChar w:fldCharType="separate"/>
      </w:r>
      <w:r>
        <w:rPr>
          <w:rFonts w:hint="eastAsia" w:ascii="宋体" w:hAnsi="宋体" w:cs="宋体"/>
          <w:color w:val="auto"/>
          <w:sz w:val="28"/>
          <w:szCs w:val="28"/>
          <w:highlight w:val="none"/>
        </w:rPr>
        <w:t xml:space="preserve">第二章供应商须知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"_Toc27729" \o "#_Toc27729" </w:instrText>
      </w:r>
      <w:r>
        <w:rPr>
          <w:color w:val="auto"/>
          <w:highlight w:val="none"/>
        </w:rPr>
        <w:fldChar w:fldCharType="separate"/>
      </w:r>
      <w:r>
        <w:rPr>
          <w:rFonts w:hint="eastAsia" w:ascii="宋体" w:hAnsi="宋体" w:cs="宋体"/>
          <w:color w:val="auto"/>
          <w:sz w:val="28"/>
          <w:szCs w:val="40"/>
          <w:highlight w:val="none"/>
        </w:rPr>
        <w:t xml:space="preserve">第三章合同一般条款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_Toc27729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28</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"_Toc24708" \o "#_Toc24708" </w:instrText>
      </w:r>
      <w:r>
        <w:rPr>
          <w:color w:val="auto"/>
          <w:highlight w:val="none"/>
        </w:rPr>
        <w:fldChar w:fldCharType="separate"/>
      </w:r>
      <w:r>
        <w:rPr>
          <w:rFonts w:hint="eastAsia" w:ascii="宋体" w:hAnsi="宋体" w:cs="宋体"/>
          <w:color w:val="auto"/>
          <w:sz w:val="28"/>
          <w:szCs w:val="40"/>
          <w:highlight w:val="none"/>
        </w:rPr>
        <w:t xml:space="preserve">第四章合同格式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_Toc24708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"_Toc28819" \o "#_Toc28819" </w:instrText>
      </w:r>
      <w:r>
        <w:rPr>
          <w:color w:val="auto"/>
          <w:highlight w:val="none"/>
        </w:rPr>
        <w:fldChar w:fldCharType="separate"/>
      </w:r>
      <w:r>
        <w:rPr>
          <w:rFonts w:hint="eastAsia" w:ascii="宋体" w:hAnsi="宋体" w:cs="宋体"/>
          <w:color w:val="auto"/>
          <w:sz w:val="28"/>
          <w:szCs w:val="28"/>
          <w:highlight w:val="none"/>
        </w:rPr>
        <w:t xml:space="preserve">第五章项目需求</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960"/>
        <w:spacing w:line="360" w:lineRule="auto"/>
        <w:tabs>
          <w:tab w:val="right" w:pos="9071"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"_Toc28991" \o "#_Toc28991" </w:instrText>
      </w:r>
      <w:r>
        <w:rPr>
          <w:color w:val="auto"/>
          <w:highlight w:val="none"/>
        </w:rPr>
        <w:fldChar w:fldCharType="separate"/>
      </w:r>
      <w:r>
        <w:rPr>
          <w:rFonts w:hint="eastAsia" w:ascii="宋体" w:hAnsi="宋体" w:cs="宋体"/>
          <w:color w:val="auto"/>
          <w:sz w:val="28"/>
          <w:szCs w:val="28"/>
          <w:highlight w:val="none"/>
        </w:rPr>
        <w:t xml:space="preserve">第六章评标办法</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0</w:t>
      </w:r>
      <w:r/>
    </w:p>
    <w:p>
      <w:pPr>
        <w:pStyle w:val="960"/>
        <w:spacing w:line="360" w:lineRule="auto"/>
        <w:tabs>
          <w:tab w:val="right" w:pos="9071"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"_Toc12083" \o "#_Toc12083" </w:instrText>
      </w:r>
      <w:r>
        <w:rPr>
          <w:color w:val="auto"/>
          <w:highlight w:val="none"/>
        </w:rPr>
        <w:fldChar w:fldCharType="separate"/>
      </w:r>
      <w:r>
        <w:rPr>
          <w:rFonts w:hint="eastAsia" w:ascii="宋体" w:hAnsi="宋体" w:cs="宋体"/>
          <w:color w:val="auto"/>
          <w:sz w:val="28"/>
          <w:szCs w:val="28"/>
          <w:highlight w:val="none"/>
        </w:rPr>
        <w:t xml:space="preserve">第七章投标文件内容及格式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fldChar w:fldCharType="end"/>
      </w:r>
      <w:r/>
    </w:p>
    <w:p>
      <w:pPr>
        <w:pStyle w:val="1039"/>
        <w:spacing w:line="360" w:lineRule="auto"/>
        <w:tabs>
          <w:tab w:val="clear" w:pos="9061" w:leader="none"/>
          <w:tab w:val="right" w:pos="9071" w:leader="dot"/>
        </w:tabs>
        <w:rPr>
          <w:rFonts w:hint="eastAsia" w:ascii="宋体" w:eastAsia="宋体" w:cs="宋体"/>
          <w:color w:val="auto"/>
          <w:highlight w:val="none"/>
        </w:rPr>
      </w:pPr>
      <w:r>
        <w:rPr>
          <w:rFonts w:hint="eastAsia" w:ascii="宋体" w:eastAsia="宋体" w:cs="宋体"/>
          <w:color w:val="auto"/>
          <w:sz w:val="28"/>
          <w:szCs w:val="48"/>
          <w:highlight w:val="none"/>
        </w:rPr>
        <w:fldChar w:fldCharType="end"/>
      </w:r>
      <w:r/>
    </w:p>
    <w:p>
      <w:pPr>
        <w:pStyle w:val="1182"/>
        <w:spacing w:line="360" w:lineRule="auto"/>
        <w:tabs>
          <w:tab w:val="right" w:pos="9071" w:leader="dot"/>
        </w:tabs>
        <w:rPr>
          <w:rFonts w:hint="eastAsia" w:ascii="宋体" w:hAnsi="宋体" w:cs="宋体"/>
          <w:color w:val="auto"/>
          <w:highlight w:val="none"/>
        </w:rPr>
      </w:pPr>
      <w:r>
        <w:rPr>
          <w:rFonts w:hint="eastAsia" w:ascii="宋体" w:hAnsi="宋体" w:cs="宋体"/>
          <w:color w:val="auto"/>
          <w:highlight w:val="none"/>
        </w:rPr>
        <w:br w:type="page" w:clear="all"/>
      </w:r>
      <w:r/>
    </w:p>
    <w:p>
      <w:pPr>
        <w:pStyle w:val="1156"/>
        <w:numPr>
          <w:ilvl w:val="0"/>
          <w:numId w:val="4"/>
        </w:numPr>
        <w:spacing w:line="360" w:lineRule="auto"/>
        <w:rPr>
          <w:rFonts w:hint="eastAsia" w:hAnsi="宋体"/>
          <w:color w:val="auto"/>
          <w:highlight w:val="none"/>
        </w:rPr>
      </w:pPr>
      <w:r/>
      <w:bookmarkStart w:id="0" w:name="_Toc18117"/>
      <w:r/>
      <w:bookmarkStart w:id="1" w:name="_Toc28191"/>
      <w:r/>
      <w:bookmarkStart w:id="2" w:name="_Hlk88038389"/>
      <w:r/>
      <w:bookmarkStart w:id="3" w:name="_Toc89569837"/>
      <w:r>
        <w:rPr>
          <w:rFonts w:hint="eastAsia" w:hAnsi="宋体"/>
          <w:color w:val="auto"/>
          <w:highlight w:val="none"/>
        </w:rPr>
        <w:t xml:space="preserve">招标公告</w:t>
      </w:r>
      <w:bookmarkEnd w:id="0"/>
      <w:r/>
      <w:bookmarkEnd w:id="1"/>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eastAsia="zh-CN"/>
        </w:rPr>
        <w:t xml:space="preserve">江苏弘业国际技术工程有限公司</w:t>
      </w:r>
      <w:r>
        <w:rPr>
          <w:rFonts w:hint="eastAsia" w:ascii="宋体" w:hAnsi="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委托，对</w:t>
      </w:r>
      <w:bookmarkStart w:id="4" w:name="_Toc35393798"/>
      <w:r/>
      <w:bookmarkStart w:id="5" w:name="_Toc28359012"/>
      <w:r/>
      <w:bookmarkStart w:id="6" w:name="_Toc28359089"/>
      <w:r/>
      <w:bookmarkStart w:id="7" w:name="_Toc35393629"/>
      <w:r>
        <w:rPr>
          <w:rFonts w:hint="eastAsia" w:ascii="宋体" w:hAnsi="宋体" w:cs="宋体"/>
          <w:color w:val="auto"/>
          <w:sz w:val="24"/>
          <w:szCs w:val="24"/>
          <w:highlight w:val="none"/>
          <w:lang w:eastAsia="zh-CN"/>
        </w:rPr>
        <w:t xml:space="preserve">靖江市斜桥镇中心卫生院血透机采购项目</w:t>
      </w:r>
      <w:r>
        <w:rPr>
          <w:rFonts w:hint="eastAsia" w:ascii="宋体" w:hAnsi="宋体" w:cs="宋体"/>
          <w:color w:val="auto"/>
          <w:sz w:val="24"/>
          <w:szCs w:val="24"/>
          <w:highlight w:val="none"/>
        </w:rPr>
        <w:t xml:space="preserve">以公开招标方式组织政府采购。本次招标公告发布及有关变更信息在江苏政府采购网（http://www.ccgp-jiangsu.gov.cn/）发布，请潜在供应商在2026年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08日10</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分（北京时间）前提交投标文件。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4"/>
      <w:r/>
      <w:bookmarkEnd w:id="5"/>
      <w:r/>
      <w:bookmarkEnd w:id="6"/>
      <w:r/>
      <w:bookmarkEnd w:id="7"/>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t xml:space="preserve">项目编号：JSZC-321282-JSHY-G2026-0051</w:t>
      </w:r>
      <w:r>
        <w:rPr>
          <w:rFonts w:hint="eastAsia" w:ascii="宋体" w:hAnsi="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招标代理机构编号：</w:t>
      </w:r>
      <w:r>
        <w:rPr>
          <w:rFonts w:hint="eastAsia" w:ascii="宋体" w:hAnsi="宋体" w:cs="宋体"/>
          <w:color w:val="auto"/>
          <w:sz w:val="24"/>
          <w:szCs w:val="24"/>
          <w:highlight w:val="none"/>
          <w:lang w:eastAsia="zh-CN"/>
        </w:rPr>
        <w:t xml:space="preserve">1009-2641HOLLY1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F</w:t>
      </w:r>
      <w:r/>
    </w:p>
    <w:p>
      <w:pPr>
        <w:ind w:firstLine="420"/>
        <w:spacing w:line="360" w:lineRule="auto"/>
        <w:rPr>
          <w:rFonts w:hint="eastAsia" w:ascii="宋体" w:hAnsi="宋体" w:eastAsia="宋体" w:cs="宋体"/>
          <w:color w:val="auto"/>
          <w:sz w:val="24"/>
          <w:szCs w:val="24"/>
          <w:highlight w:val="none"/>
          <w:lang w:val="en-GB"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靖江市斜桥镇中心卫生院血透机采购项目</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120</w:t>
      </w:r>
      <w:r>
        <w:rPr>
          <w:rFonts w:hint="eastAsia" w:ascii="宋体" w:hAnsi="宋体" w:cs="宋体"/>
          <w:color w:val="auto"/>
          <w:sz w:val="24"/>
          <w:szCs w:val="24"/>
          <w:highlight w:val="none"/>
        </w:rPr>
        <w:t xml:space="preserve">万元</w:t>
      </w:r>
      <w:r/>
    </w:p>
    <w:p>
      <w:pPr>
        <w:ind w:firstLine="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120</w:t>
      </w:r>
      <w:r>
        <w:rPr>
          <w:rFonts w:hint="eastAsia" w:ascii="宋体" w:hAnsi="宋体" w:cs="宋体"/>
          <w:color w:val="auto"/>
          <w:sz w:val="24"/>
          <w:szCs w:val="24"/>
          <w:highlight w:val="none"/>
        </w:rPr>
        <w:t xml:space="preserve">万元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w:t>
      </w:r>
      <w:r>
        <w:rPr>
          <w:rFonts w:hint="eastAsia" w:ascii="宋体" w:hAnsi="宋体" w:cs="宋体"/>
          <w:color w:val="auto"/>
          <w:sz w:val="24"/>
          <w:szCs w:val="24"/>
          <w:highlight w:val="none"/>
          <w:lang w:eastAsia="zh-CN"/>
        </w:rPr>
        <w:t xml:space="preserve">靖江市斜桥镇中心卫生院血透机采购项目</w:t>
      </w:r>
      <w:r>
        <w:rPr>
          <w:rFonts w:hint="eastAsia" w:ascii="宋体" w:hAnsi="宋体" w:cs="宋体"/>
          <w:color w:val="auto"/>
          <w:sz w:val="24"/>
          <w:szCs w:val="24"/>
          <w:highlight w:val="none"/>
        </w:rPr>
        <w:t xml:space="preserve">1套</w:t>
      </w:r>
      <w:r/>
    </w:p>
    <w:tbl>
      <w:tblPr>
        <w:tblStyle w:val="839"/>
        <w:tblW w:w="5220" w:type="pct"/>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26"/>
        <w:gridCol w:w="726"/>
        <w:gridCol w:w="3842"/>
        <w:gridCol w:w="1175"/>
        <w:gridCol w:w="1573"/>
        <w:gridCol w:w="1559"/>
      </w:tblGrid>
      <w:tr>
        <w:trPr>
          <w:jc w:val="center"/>
          <w:trHeight w:val="1322"/>
        </w:trPr>
        <w:tc>
          <w:tcPr>
            <w:tcBorders>
              <w:bottom w:val="single" w:color="auto" w:sz="4" w:space="0"/>
              <w:right w:val="single" w:color="auto" w:sz="4" w:space="0"/>
            </w:tcBorders>
            <w:tcW w:w="329"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包号</w:t>
            </w:r>
            <w:r/>
          </w:p>
        </w:tc>
        <w:tc>
          <w:tcPr>
            <w:tcBorders>
              <w:left w:val="single" w:color="auto" w:sz="4" w:space="0"/>
              <w:bottom w:val="single" w:color="auto" w:sz="4" w:space="0"/>
              <w:right w:val="single" w:color="auto" w:sz="4" w:space="0"/>
            </w:tcBorders>
            <w:tcW w:w="382"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品目号</w:t>
            </w:r>
            <w:r/>
          </w:p>
        </w:tc>
        <w:tc>
          <w:tcPr>
            <w:tcBorders>
              <w:left w:val="single" w:color="auto" w:sz="4" w:space="0"/>
              <w:bottom w:val="single" w:color="auto" w:sz="4" w:space="0"/>
              <w:right w:val="single" w:color="auto" w:sz="6" w:space="0"/>
            </w:tcBorders>
            <w:tcMar>
              <w:left w:w="95" w:type="dxa"/>
              <w:top w:w="0" w:type="dxa"/>
              <w:right w:w="95" w:type="dxa"/>
              <w:bottom w:w="0" w:type="dxa"/>
            </w:tcMar>
            <w:tcW w:w="2020"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bookmarkStart w:id="8" w:name="_Hlk90069038"/>
            <w:r>
              <w:rPr>
                <w:rFonts w:hint="eastAsia" w:asciiTheme="minorEastAsia" w:hAnsiTheme="minorEastAsia" w:eastAsiaTheme="minorEastAsia"/>
                <w:color w:val="auto"/>
                <w:sz w:val="24"/>
                <w:szCs w:val="21"/>
                <w:highlight w:val="none"/>
              </w:rPr>
              <w:t xml:space="preserve">项目名称</w:t>
            </w:r>
            <w:r/>
          </w:p>
        </w:tc>
        <w:tc>
          <w:tcPr>
            <w:tcBorders>
              <w:left w:val="none" w:color="000000" w:sz="4" w:space="0"/>
              <w:bottom w:val="single" w:color="auto" w:sz="4" w:space="0"/>
              <w:right w:val="single" w:color="auto" w:sz="6" w:space="0"/>
            </w:tcBorders>
            <w:tcMar>
              <w:left w:w="95" w:type="dxa"/>
              <w:top w:w="0" w:type="dxa"/>
              <w:right w:w="95" w:type="dxa"/>
              <w:bottom w:w="0" w:type="dxa"/>
            </w:tcMar>
            <w:tcW w:w="618"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数量</w:t>
            </w:r>
            <w:r/>
          </w:p>
        </w:tc>
        <w:tc>
          <w:tcPr>
            <w:tcBorders>
              <w:left w:val="none" w:color="000000" w:sz="4" w:space="0"/>
              <w:bottom w:val="single" w:color="auto" w:sz="4" w:space="0"/>
              <w:right w:val="single" w:color="auto" w:sz="6" w:space="0"/>
            </w:tcBorders>
            <w:tcMar>
              <w:left w:w="95" w:type="dxa"/>
              <w:top w:w="0" w:type="dxa"/>
              <w:right w:w="95" w:type="dxa"/>
              <w:bottom w:w="0" w:type="dxa"/>
            </w:tcMar>
            <w:tcW w:w="827"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项目预算</w:t>
            </w:r>
            <w:r>
              <w:rPr>
                <w:rFonts w:hint="eastAsia" w:asciiTheme="minorEastAsia" w:hAnsiTheme="minorEastAsia"/>
                <w:color w:val="auto"/>
                <w:sz w:val="24"/>
                <w:szCs w:val="21"/>
                <w:highlight w:val="none"/>
              </w:rPr>
              <w:t xml:space="preserve">/最高限价</w:t>
            </w:r>
            <w:r>
              <w:rPr>
                <w:rFonts w:hint="eastAsia" w:asciiTheme="minorEastAsia" w:hAnsiTheme="minorEastAsia" w:eastAsiaTheme="minorEastAsia"/>
                <w:color w:val="auto"/>
                <w:sz w:val="24"/>
                <w:szCs w:val="21"/>
                <w:highlight w:val="none"/>
              </w:rPr>
              <w:t xml:space="preserve">（万元）</w:t>
            </w:r>
            <w:r/>
          </w:p>
        </w:tc>
        <w:tc>
          <w:tcPr>
            <w:tcBorders>
              <w:left w:val="none" w:color="000000" w:sz="4" w:space="0"/>
              <w:bottom w:val="single" w:color="auto" w:sz="4" w:space="0"/>
            </w:tcBorders>
            <w:tcW w:w="820"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是否接受进口产品投标</w:t>
            </w:r>
            <w:bookmarkEnd w:id="8"/>
            <w:r/>
            <w:r/>
          </w:p>
        </w:tc>
      </w:tr>
      <w:tr>
        <w:trPr>
          <w:jc w:val="center"/>
          <w:trHeight w:val="594"/>
        </w:trPr>
        <w:tc>
          <w:tcPr>
            <w:tcBorders>
              <w:top w:val="single" w:color="auto" w:sz="4" w:space="0"/>
              <w:right w:val="single" w:color="auto" w:sz="4" w:space="0"/>
            </w:tcBorders>
            <w:tcW w:w="329" w:type="pct"/>
            <w:vAlign w:val="center"/>
            <w:textDirection w:val="lrTb"/>
            <w:noWrap w:val="false"/>
          </w:tcPr>
          <w:p>
            <w:pPr>
              <w:jc w:val="center"/>
              <w:spacing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1</w:t>
            </w:r>
            <w:r/>
          </w:p>
        </w:tc>
        <w:tc>
          <w:tcPr>
            <w:tcBorders>
              <w:top w:val="single" w:color="auto" w:sz="4" w:space="0"/>
              <w:left w:val="single" w:color="auto" w:sz="4" w:space="0"/>
              <w:right w:val="single" w:color="auto" w:sz="4" w:space="0"/>
            </w:tcBorders>
            <w:tcW w:w="382" w:type="pct"/>
            <w:vAlign w:val="center"/>
            <w:textDirection w:val="lrTb"/>
            <w:noWrap w:val="false"/>
          </w:tcPr>
          <w:p>
            <w:pPr>
              <w:jc w:val="center"/>
              <w:spacing w:line="360" w:lineRule="auto"/>
              <w:rPr>
                <w:rFonts w:hint="eastAsia" w:asciiTheme="minorEastAsia" w:hAnsiTheme="minorEastAsia" w:eastAsiaTheme="minorEastAsia"/>
                <w:bCs/>
                <w:color w:val="auto"/>
                <w:sz w:val="24"/>
                <w:szCs w:val="21"/>
                <w:highlight w:val="none"/>
              </w:rPr>
            </w:pPr>
            <w:r>
              <w:rPr>
                <w:rFonts w:hint="eastAsia" w:asciiTheme="minorEastAsia" w:hAnsiTheme="minorEastAsia" w:eastAsiaTheme="minorEastAsia"/>
                <w:bCs/>
                <w:color w:val="auto"/>
                <w:sz w:val="24"/>
                <w:szCs w:val="21"/>
                <w:highlight w:val="none"/>
              </w:rPr>
              <w:t xml:space="preserve">1-1</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2020" w:type="pct"/>
            <w:vAlign w:val="center"/>
            <w:textDirection w:val="lrTb"/>
            <w:noWrap w:val="false"/>
          </w:tcPr>
          <w:p>
            <w:pPr>
              <w:jc w:val="center"/>
              <w:spacing w:line="360" w:lineRule="auto"/>
              <w:rPr>
                <w:rFonts w:hint="eastAsia" w:eastAsia="宋体" w:asciiTheme="minorEastAsia" w:hAnsiTheme="minorEastAsia"/>
                <w:bCs/>
                <w:color w:val="auto"/>
                <w:sz w:val="24"/>
                <w:szCs w:val="21"/>
                <w:highlight w:val="none"/>
                <w:lang w:val="en-US" w:eastAsia="zh-CN"/>
              </w:rPr>
            </w:pPr>
            <w:r>
              <w:rPr>
                <w:rFonts w:hint="eastAsia" w:asciiTheme="minorEastAsia" w:hAnsiTheme="minorEastAsia"/>
                <w:bCs/>
                <w:color w:val="auto"/>
                <w:sz w:val="24"/>
                <w:szCs w:val="21"/>
                <w:highlight w:val="none"/>
                <w:lang w:val="en-US" w:eastAsia="zh-CN"/>
              </w:rPr>
              <w:t xml:space="preserve">血透机</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618" w:type="pct"/>
            <w:vAlign w:val="center"/>
            <w:textDirection w:val="lrTb"/>
            <w:noWrap w:val="false"/>
          </w:tcPr>
          <w:p>
            <w:pPr>
              <w:jc w:val="center"/>
              <w:spacing w:line="360" w:lineRule="auto"/>
              <w:widowControl/>
              <w:rPr>
                <w:rFonts w:hint="eastAsia" w:eastAsia="宋体" w:asciiTheme="minorEastAsia" w:hAnsiTheme="minorEastAsia"/>
                <w:color w:val="auto"/>
                <w:sz w:val="24"/>
                <w:szCs w:val="21"/>
                <w:highlight w:val="none"/>
                <w:lang w:val="en-US" w:eastAsia="zh-CN"/>
              </w:rPr>
            </w:pPr>
            <w:r>
              <w:rPr>
                <w:rFonts w:hint="eastAsia" w:asciiTheme="minorEastAsia" w:hAnsiTheme="minorEastAsia"/>
                <w:color w:val="auto"/>
                <w:sz w:val="24"/>
                <w:szCs w:val="21"/>
                <w:highlight w:val="none"/>
                <w:lang w:val="en-US" w:eastAsia="zh-CN"/>
              </w:rPr>
              <w:t xml:space="preserve">8</w:t>
            </w:r>
            <w:r/>
          </w:p>
        </w:tc>
        <w:tc>
          <w:tcPr>
            <w:shd w:val="clear" w:color="auto" w:fill="ffffff"/>
            <w:tcBorders>
              <w:top w:val="single" w:color="auto" w:sz="4" w:space="0"/>
              <w:left w:val="single" w:color="auto" w:sz="4" w:space="0"/>
              <w:right w:val="single" w:color="auto" w:sz="4" w:space="0"/>
            </w:tcBorders>
            <w:tcMar>
              <w:left w:w="95" w:type="dxa"/>
              <w:top w:w="0" w:type="dxa"/>
              <w:right w:w="95" w:type="dxa"/>
              <w:bottom w:w="0" w:type="dxa"/>
            </w:tcMar>
            <w:tcW w:w="827" w:type="pct"/>
            <w:vAlign w:val="center"/>
            <w:textDirection w:val="lrTb"/>
            <w:noWrap w:val="false"/>
          </w:tcPr>
          <w:p>
            <w:pPr>
              <w:jc w:val="center"/>
              <w:spacing w:before="100" w:beforeAutospacing="1" w:after="100" w:afterAutospacing="1" w:line="360" w:lineRule="auto"/>
              <w:widowControl/>
              <w:rPr>
                <w:rFonts w:hint="default" w:eastAsia="宋体" w:asciiTheme="minorEastAsia" w:hAnsiTheme="minorEastAsia"/>
                <w:color w:val="auto"/>
                <w:sz w:val="24"/>
                <w:szCs w:val="21"/>
                <w:highlight w:val="none"/>
                <w:lang w:val="en-US" w:eastAsia="zh-CN"/>
              </w:rPr>
            </w:pPr>
            <w:r>
              <w:rPr>
                <w:rFonts w:hint="eastAsia" w:asciiTheme="minorEastAsia" w:hAnsiTheme="minorEastAsia"/>
                <w:color w:val="auto"/>
                <w:sz w:val="24"/>
                <w:szCs w:val="21"/>
                <w:highlight w:val="none"/>
                <w:lang w:val="en-US" w:eastAsia="zh-CN"/>
              </w:rPr>
              <w:t xml:space="preserve">120</w:t>
            </w:r>
            <w:r/>
          </w:p>
        </w:tc>
        <w:tc>
          <w:tcPr>
            <w:shd w:val="clear" w:color="auto" w:fill="ffffff"/>
            <w:tcBorders>
              <w:top w:val="single" w:color="auto" w:sz="4" w:space="0"/>
              <w:left w:val="single" w:color="auto" w:sz="4" w:space="0"/>
            </w:tcBorders>
            <w:tcW w:w="820" w:type="pct"/>
            <w:vAlign w:val="center"/>
            <w:textDirection w:val="lrTb"/>
            <w:noWrap w:val="false"/>
          </w:tcPr>
          <w:p>
            <w:pPr>
              <w:jc w:val="center"/>
              <w:spacing w:before="100" w:beforeAutospacing="1" w:after="100" w:afterAutospacing="1" w:line="360" w:lineRule="auto"/>
              <w:widowControl/>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rPr>
              <w:t xml:space="preserve">接受</w:t>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bookmarkStart w:id="9" w:name="_Toc28359090"/>
      <w:r/>
      <w:bookmarkStart w:id="10" w:name="_Toc28359013"/>
      <w:r/>
      <w:bookmarkStart w:id="11" w:name="_Toc35393799"/>
      <w:r/>
      <w:bookmarkStart w:id="12" w:name="_Toc35393630"/>
      <w:r>
        <w:rPr>
          <w:rFonts w:hint="eastAsia" w:ascii="宋体" w:hAnsi="宋体" w:cs="宋体"/>
          <w:b/>
          <w:bCs/>
          <w:color w:val="auto"/>
          <w:sz w:val="24"/>
          <w:szCs w:val="24"/>
          <w:highlight w:val="none"/>
        </w:rPr>
        <w:t xml:space="preserve">二、申请人的资格要求：</w:t>
      </w:r>
      <w:bookmarkEnd w:id="9"/>
      <w:r/>
      <w:bookmarkEnd w:id="10"/>
      <w:r/>
      <w:bookmarkEnd w:id="11"/>
      <w:r/>
      <w:bookmarkEnd w:id="12"/>
      <w:r/>
      <w:r/>
    </w:p>
    <w:p>
      <w:pPr>
        <w:ind w:firstLine="420"/>
        <w:spacing w:line="360" w:lineRule="auto"/>
        <w:rPr>
          <w:rFonts w:hint="eastAsia" w:ascii="宋体" w:hAnsi="宋体" w:cs="宋体"/>
          <w:color w:val="auto"/>
          <w:sz w:val="24"/>
          <w:szCs w:val="24"/>
          <w:highlight w:val="none"/>
        </w:rPr>
      </w:pPr>
      <w:r/>
      <w:bookmarkStart w:id="13" w:name="_Toc35393792"/>
      <w:r/>
      <w:bookmarkEnd w:id="13"/>
      <w:r/>
      <w:bookmarkStart w:id="14" w:name="_Toc35393623"/>
      <w:r>
        <w:rPr>
          <w:rFonts w:hint="eastAsia" w:ascii="宋体" w:hAnsi="宋体" w:cs="宋体"/>
          <w:color w:val="auto"/>
          <w:sz w:val="24"/>
          <w:szCs w:val="24"/>
          <w:highlight w:val="none"/>
        </w:rPr>
        <w:t xml:space="preserve">（一）满足《中华人民共和国政府采购法》第二十二条规定；</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w:t>
      </w:r>
      <w:r>
        <w:rPr>
          <w:rFonts w:hint="eastAsia" w:ascii="宋体" w:hAnsi="宋体" w:cs="宋体"/>
          <w:b/>
          <w:color w:val="auto"/>
          <w:sz w:val="24"/>
          <w:szCs w:val="24"/>
          <w:highlight w:val="none"/>
        </w:rPr>
        <w:t xml:space="preserve">（即2025年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月-2026年</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月期间）</w:t>
      </w:r>
      <w:r>
        <w:rPr>
          <w:rFonts w:hint="eastAsia" w:ascii="宋体" w:hAnsi="宋体" w:cs="宋体"/>
          <w:color w:val="auto"/>
          <w:sz w:val="24"/>
          <w:szCs w:val="24"/>
          <w:highlight w:val="none"/>
        </w:rPr>
        <w:t xml:space="preserve">，投标人依法缴纳税收和社会保障金的凭证）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（二）特定资格条件：</w:t>
      </w:r>
      <w:bookmarkStart w:id="15" w:name="_Toc28359004"/>
      <w:r/>
      <w:bookmarkEnd w:id="15"/>
      <w:r/>
      <w:r/>
    </w:p>
    <w:p>
      <w:pPr>
        <w:ind w:firstLine="480"/>
        <w:spacing w:line="360" w:lineRule="auto"/>
        <w:rPr>
          <w:rFonts w:hint="eastAsia" w:cs="Times New Roman" w:asciiTheme="minorEastAsia" w:hAnsiTheme="minorEastAsia" w:eastAsiaTheme="minorEastAsia"/>
          <w:color w:val="auto"/>
          <w:sz w:val="24"/>
          <w:szCs w:val="24"/>
          <w:highlight w:val="none"/>
        </w:rPr>
      </w:pPr>
      <w:r/>
      <w:bookmarkStart w:id="16" w:name="OLE_LINK28"/>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如投标产品为医疗器械：</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.1.投标人须提供有效的医疗器械产品注册证或产品备案凭证，投标时需提供复印件加盖公章。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.2若投标人为代理商，须具有有效的《医疗器械经营许可证》或医疗器械经营备案凭证，投标时需提供复印件加盖公章。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拒绝下述供应商参加本次采购活动的情形：</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投标货物如为进口产品，投标人须提供下列授权文件之一</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a.供应商须提供进口产品制造商出具的授权函加盖公章；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b.进口产品制造商对授权的区域代理商出具的授权函扫描件及该区域代理商对投标人出具的授权函扫描件加盖公章；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c.投标人取得的进口产品代理证书扫描件加盖公章。</w:t>
      </w:r>
      <w:bookmarkEnd w:id="16"/>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（三）落实政府采购政策需满足的资格要求：</w:t>
      </w:r>
      <w:r/>
    </w:p>
    <w:p>
      <w:pPr>
        <w:ind w:firstLine="44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3.1本项目属于</w:t>
      </w:r>
      <w:r>
        <w:rPr>
          <w:rFonts w:hint="eastAsia" w:ascii="宋体" w:hAnsi="宋体" w:cs="宋体"/>
          <w:bCs/>
          <w:color w:val="auto"/>
          <w:sz w:val="24"/>
          <w:szCs w:val="24"/>
          <w:highlight w:val="none"/>
          <w:u w:val="single"/>
        </w:rPr>
        <w:t xml:space="preserve">货物类</w:t>
      </w:r>
      <w:r>
        <w:rPr>
          <w:rFonts w:hint="eastAsia" w:ascii="宋体" w:hAnsi="宋体" w:cs="宋体"/>
          <w:bCs/>
          <w:color w:val="auto"/>
          <w:sz w:val="24"/>
          <w:szCs w:val="24"/>
          <w:highlight w:val="none"/>
        </w:rPr>
        <w:t xml:space="preserve">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p>
    <w:p>
      <w:pPr>
        <w:ind w:firstLine="42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（四）本项目不接受联合体投标。</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bookmarkEnd w:id="14"/>
      <w:r/>
      <w:r/>
    </w:p>
    <w:p>
      <w:pPr>
        <w:ind w:firstLine="426"/>
        <w:spacing w:line="360" w:lineRule="auto"/>
        <w:rPr>
          <w:rFonts w:hint="eastAsia" w:ascii="宋体" w:hAnsi="宋体" w:cs="宋体"/>
          <w:color w:val="auto"/>
          <w:sz w:val="24"/>
          <w:szCs w:val="24"/>
          <w:highlight w:val="none"/>
        </w:rPr>
      </w:pPr>
      <w:r/>
      <w:bookmarkStart w:id="17" w:name="_Toc35393632"/>
      <w:r/>
      <w:bookmarkStart w:id="18" w:name="_Toc35393801"/>
      <w:r/>
      <w:bookmarkStart w:id="19" w:name="_Toc28359015"/>
      <w:r/>
      <w:bookmarkStart w:id="20" w:name="_Toc28359092"/>
      <w:r>
        <w:rPr>
          <w:rFonts w:hint="eastAsia" w:ascii="宋体" w:hAnsi="宋体" w:cs="宋体"/>
          <w:color w:val="auto"/>
          <w:sz w:val="24"/>
          <w:szCs w:val="24"/>
          <w:highlight w:val="none"/>
        </w:rPr>
        <w:t xml:space="preserve">1、时间：自本公告发布之日起5个工作日。</w:t>
      </w:r>
      <w:r/>
    </w:p>
    <w:p>
      <w:pPr>
        <w:ind w:firstLine="42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2、方式：本项目采用网上注册登记方式。</w:t>
      </w:r>
      <w:r/>
    </w:p>
    <w:p>
      <w:pPr>
        <w:pStyle w:val="1176"/>
        <w:ind w:left="0" w:firstLine="42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3、潜在投标供应商访问电子招标投标交易平台的网络地址和方法：</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（2）潜在投标供应商访问“苏采云”系统的网络地址和方法：“苏采云”系统的网址：http://jszfcg.jsczt.cn/，点击“苏采云”进入系统。</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（4）招标代理机构（采购代理机构）将数据电文形式的采购文件加载至“苏采云”系统，供潜在投标供应商下载或者查阅。</w:t>
      </w:r>
      <w:r/>
    </w:p>
    <w:p>
      <w:pPr>
        <w:pStyle w:val="117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注意事项：</w:t>
      </w:r>
      <w:r/>
    </w:p>
    <w:p>
      <w:pPr>
        <w:pStyle w:val="1176"/>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本项目采用网上注册登记方式。</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1.潜在投标人访问电子招标投标交易平台的网络地址和方法：</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（1）登录http://jszfcg.jsczt.cn/点击“苏采云”进入系统。</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（2）根据省财政厅《关</w:t>
      </w:r>
      <w:r>
        <w:rPr>
          <w:rFonts w:hint="eastAsia" w:ascii="宋体" w:hAnsi="宋体" w:cs="宋体"/>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2.代理机构将数据电文形式的采购文件加载至电子招标投标交易平台，供潜在投标人下载或者查阅。</w:t>
      </w:r>
      <w:r/>
    </w:p>
    <w:p>
      <w:pPr>
        <w:pStyle w:val="1176"/>
        <w:ind w:left="0" w:firstLine="425"/>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3.如潜在投标人未按上述要求操作，将自行承担所产生的风险。如潜在供应商未按上述要求操作，将自行承担所产生的风险。</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四、响应文件提交</w:t>
      </w:r>
      <w:bookmarkEnd w:id="17"/>
      <w:r/>
      <w:bookmarkEnd w:id="18"/>
      <w:r/>
      <w:bookmarkEnd w:id="19"/>
      <w:r/>
      <w:bookmarkEnd w:id="20"/>
      <w:r/>
      <w:r/>
    </w:p>
    <w:p>
      <w:pPr>
        <w:pStyle w:val="1183"/>
        <w:ind w:firstLine="420"/>
        <w:spacing w:line="360" w:lineRule="auto"/>
        <w:rPr>
          <w:rFonts w:hint="eastAsia" w:hAnsi="宋体" w:cs="宋体"/>
          <w:color w:val="auto"/>
          <w:sz w:val="24"/>
          <w:szCs w:val="24"/>
          <w:highlight w:val="none"/>
        </w:rPr>
      </w:pPr>
      <w:r/>
      <w:bookmarkStart w:id="21" w:name="_Toc35393794"/>
      <w:r/>
      <w:bookmarkEnd w:id="21"/>
      <w:r/>
      <w:bookmarkStart w:id="22" w:name="_Toc28359084"/>
      <w:r/>
      <w:bookmarkEnd w:id="22"/>
      <w:r/>
      <w:bookmarkStart w:id="23" w:name="_Toc28359007"/>
      <w:r/>
      <w:bookmarkEnd w:id="23"/>
      <w:r/>
      <w:bookmarkStart w:id="24" w:name="_Toc35393625"/>
      <w:r>
        <w:rPr>
          <w:rFonts w:hint="eastAsia" w:hAnsi="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04</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w:t>
      </w:r>
      <w:r>
        <w:rPr>
          <w:rFonts w:hint="eastAsia" w:hAnsi="宋体" w:cs="宋体"/>
          <w:color w:val="auto"/>
          <w:sz w:val="24"/>
          <w:szCs w:val="24"/>
          <w:highlight w:val="none"/>
        </w:rPr>
        <w:t xml:space="preserve">（北京时间）；</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 http://jszfcg.jsczt.cn/) “开标大厅，点击“苏采云”进入系统“开标大厅”；</w:t>
      </w:r>
      <w:r/>
    </w:p>
    <w:p>
      <w:pPr>
        <w:pStyle w:val="1183"/>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五、公告期限</w:t>
      </w:r>
      <w:bookmarkEnd w:id="24"/>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40"/>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bookmarkStart w:id="25" w:name="_Toc35393795"/>
      <w:r/>
      <w:bookmarkEnd w:id="25"/>
      <w:r/>
      <w:bookmarkStart w:id="26" w:name="_Toc28359085"/>
      <w:r>
        <w:rPr>
          <w:rFonts w:hint="eastAsia" w:ascii="宋体" w:hAnsi="宋体" w:cs="宋体"/>
          <w:bCs/>
          <w:color w:val="auto"/>
          <w:sz w:val="24"/>
          <w:szCs w:val="24"/>
          <w:highlight w:val="none"/>
        </w:rPr>
        <w:t xml:space="preserve">1、本项目不收取投标保证金；</w:t>
      </w:r>
      <w:r/>
    </w:p>
    <w:p>
      <w:pPr>
        <w:ind w:firstLine="440"/>
        <w:spacing w:line="360" w:lineRule="auto"/>
        <w:rPr>
          <w:rFonts w:hint="eastAsia"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w:t>
      </w:r>
      <w:bookmarkStart w:id="27" w:name="_Hlk142317669"/>
      <w:r>
        <w:rPr>
          <w:rFonts w:hint="eastAsia" w:ascii="宋体" w:hAnsi="宋体" w:cs="宋体"/>
          <w:bCs/>
          <w:color w:val="auto"/>
          <w:sz w:val="24"/>
          <w:szCs w:val="24"/>
          <w:highlight w:val="none"/>
        </w:rPr>
        <w:t xml:space="preserve">本项目支持</w:t>
      </w:r>
      <w:bookmarkEnd w:id="27"/>
      <w:r>
        <w:rPr>
          <w:rFonts w:hint="eastAsia" w:ascii="宋体" w:hAnsi="宋体" w:cs="宋体"/>
          <w:bCs/>
          <w:color w:val="auto"/>
          <w:sz w:val="24"/>
          <w:szCs w:val="24"/>
          <w:highlight w:val="none"/>
        </w:rPr>
        <w:t xml:space="preserve">1）.小微企业价格扣除《江苏省财政厅关于进一步加大政府采购支持中小企业力度的通知》（苏财购〔2022〕45号）2）.节能、环</w:t>
      </w:r>
      <w:r>
        <w:rPr>
          <w:rFonts w:hint="eastAsia" w:ascii="宋体" w:hAnsi="宋体" w:cs="宋体"/>
          <w:bCs/>
          <w:color w:val="auto"/>
          <w:sz w:val="24"/>
          <w:szCs w:val="24"/>
          <w:highlight w:val="none"/>
        </w:rPr>
        <w:t xml:space="preserve">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号）等政策。5）.本项目对采购本国产品给予政策支持，具体内容见招标文件“第六章 评标办法”。</w:t>
      </w:r>
      <w:r/>
    </w:p>
    <w:p>
      <w:pPr>
        <w:ind w:firstLine="22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3、本项目不属于专门面向中小企业采购的项目</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2"/>
      <w:r/>
      <w:bookmarkEnd w:id="26"/>
      <w:r/>
      <w:r/>
    </w:p>
    <w:p>
      <w:pPr>
        <w:jc w:val="left"/>
        <w:spacing w:line="360" w:lineRule="auto"/>
        <w:widowControl/>
        <w:rPr>
          <w:rFonts w:hint="eastAsia" w:ascii="宋体" w:hAnsi="宋体" w:cs="宋体"/>
          <w:color w:val="auto"/>
          <w:sz w:val="24"/>
          <w:szCs w:val="24"/>
          <w:highlight w:val="none"/>
        </w:rPr>
      </w:pPr>
      <w:r/>
      <w:bookmarkStart w:id="28" w:name="_Toc30798"/>
      <w:r/>
      <w:bookmarkStart w:id="29" w:name="_Toc12515"/>
      <w:r>
        <w:rPr>
          <w:rFonts w:hint="eastAsia" w:ascii="宋体" w:hAnsi="宋体" w:cs="宋体"/>
          <w:color w:val="auto"/>
          <w:sz w:val="24"/>
          <w:szCs w:val="24"/>
          <w:highlight w:val="none"/>
        </w:rPr>
        <w:t xml:space="preserve">　1.采购人信息</w:t>
      </w:r>
      <w:r/>
    </w:p>
    <w:p>
      <w:pPr>
        <w:ind w:firstLine="480"/>
        <w:spacing w:line="360" w:lineRule="auto"/>
        <w:rPr>
          <w:rFonts w:hint="eastAsia" w:ascii="宋体" w:hAnsi="宋体" w:cs="宋体"/>
          <w:color w:val="auto"/>
          <w:sz w:val="24"/>
          <w:szCs w:val="24"/>
          <w:highlight w:val="none"/>
        </w:rPr>
      </w:pPr>
      <w:r/>
      <w:bookmarkStart w:id="30" w:name="_Toc28359009"/>
      <w:r/>
      <w:bookmarkStart w:id="31" w:name="_Toc28359086"/>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lang w:val="zh-CN"/>
        </w:rPr>
        <w:t xml:space="preserve">靖江市斜桥镇江安路40号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高老师</w:t>
      </w:r>
      <w:r>
        <w:rPr>
          <w:rFonts w:hint="eastAsia" w:ascii="宋体" w:hAnsi="宋体" w:cs="宋体"/>
          <w:color w:val="auto"/>
          <w:sz w:val="24"/>
          <w:szCs w:val="24"/>
          <w:highlight w:val="none"/>
        </w:rPr>
        <w:t xml:space="preserve">  </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0523-84228508</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End w:id="30"/>
      <w:r/>
      <w:bookmarkEnd w:id="31"/>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江苏弘业国际技术工程有限公司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Theme="minorEastAsia" w:hAnsiTheme="minorEastAsia" w:eastAsiaTheme="minorEastAsia"/>
          <w:color w:val="auto"/>
          <w:spacing w:val="8"/>
          <w:sz w:val="24"/>
          <w:szCs w:val="24"/>
          <w:highlight w:val="none"/>
        </w:rPr>
        <w:t xml:space="preserve">南京市中华路</w:t>
      </w:r>
      <w:r>
        <w:rPr>
          <w:rFonts w:asciiTheme="minorEastAsia" w:hAnsiTheme="minorEastAsia" w:eastAsiaTheme="minorEastAsia"/>
          <w:color w:val="auto"/>
          <w:spacing w:val="8"/>
          <w:sz w:val="24"/>
          <w:szCs w:val="24"/>
          <w:highlight w:val="none"/>
        </w:rPr>
        <w:t xml:space="preserve">50号弘业大厦10楼</w:t>
      </w:r>
      <w:r>
        <w:rPr>
          <w:rFonts w:hint="eastAsia" w:ascii="宋体" w:hAnsi="宋体" w:cs="宋体"/>
          <w:color w:val="auto"/>
          <w:sz w:val="24"/>
          <w:szCs w:val="24"/>
          <w:highlight w:val="none"/>
        </w:rPr>
        <w:t xml:space="preserve"> </w:t>
      </w:r>
      <w:r/>
    </w:p>
    <w:p>
      <w:pPr>
        <w:ind w:firstLine="452"/>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宋体" w:hAnsi="宋体" w:cs="宋体"/>
          <w:color w:val="auto"/>
          <w:sz w:val="24"/>
          <w:szCs w:val="24"/>
          <w:highlight w:val="none"/>
        </w:rPr>
        <w:t xml:space="preserve">联系方式：</w:t>
      </w:r>
      <w:bookmarkStart w:id="32" w:name="_Toc28359010"/>
      <w:r/>
      <w:bookmarkStart w:id="33" w:name="_Toc28359087"/>
      <w:r>
        <w:rPr>
          <w:rFonts w:asciiTheme="minorEastAsia" w:hAnsiTheme="minorEastAsia" w:eastAsiaTheme="minorEastAsia"/>
          <w:color w:val="auto"/>
          <w:spacing w:val="8"/>
          <w:sz w:val="24"/>
          <w:szCs w:val="24"/>
          <w:highlight w:val="none"/>
        </w:rPr>
        <w:t xml:space="preserve">025-5227837</w:t>
      </w:r>
      <w:r>
        <w:rPr>
          <w:rFonts w:hint="eastAsia" w:asciiTheme="minorEastAsia" w:hAnsiTheme="minorEastAsia" w:eastAsiaTheme="minorEastAsia"/>
          <w:color w:val="auto"/>
          <w:spacing w:val="8"/>
          <w:sz w:val="24"/>
          <w:szCs w:val="24"/>
          <w:highlight w:val="none"/>
        </w:rPr>
        <w:t xml:space="preserve">1传</w:t>
      </w:r>
      <w:r>
        <w:rPr>
          <w:rFonts w:asciiTheme="minorEastAsia" w:hAnsiTheme="minorEastAsia" w:eastAsiaTheme="minorEastAsia"/>
          <w:color w:val="auto"/>
          <w:spacing w:val="8"/>
          <w:sz w:val="24"/>
          <w:szCs w:val="24"/>
          <w:highlight w:val="none"/>
        </w:rPr>
        <w:t xml:space="preserve">  真：025-52278761</w:t>
      </w:r>
      <w:r/>
    </w:p>
    <w:p>
      <w:pPr>
        <w:ind w:firstLine="452"/>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Theme="minorEastAsia" w:hAnsiTheme="minorEastAsia" w:eastAsiaTheme="minorEastAsia"/>
          <w:color w:val="auto"/>
          <w:spacing w:val="8"/>
          <w:sz w:val="24"/>
          <w:szCs w:val="24"/>
          <w:highlight w:val="none"/>
        </w:rPr>
        <w:t xml:space="preserve">邮箱：</w:t>
      </w:r>
      <w:r>
        <w:rPr>
          <w:rFonts w:asciiTheme="minorEastAsia" w:hAnsiTheme="minorEastAsia" w:eastAsiaTheme="minorEastAsia"/>
          <w:color w:val="auto"/>
          <w:spacing w:val="8"/>
          <w:sz w:val="24"/>
          <w:szCs w:val="24"/>
          <w:highlight w:val="none"/>
        </w:rPr>
        <w:fldChar w:fldCharType="begin"/>
      </w:r>
      <w:r>
        <w:rPr>
          <w:rFonts w:asciiTheme="minorEastAsia" w:hAnsiTheme="minorEastAsia" w:eastAsiaTheme="minorEastAsia"/>
          <w:color w:val="auto"/>
          <w:spacing w:val="8"/>
          <w:sz w:val="24"/>
          <w:szCs w:val="24"/>
          <w:highlight w:val="none"/>
        </w:rPr>
        <w:instrText xml:space="preserve"> HYPERLINK "mailto:hollyzbzy@artall.com" </w:instrText>
      </w:r>
      <w:r>
        <w:rPr>
          <w:rFonts w:asciiTheme="minorEastAsia" w:hAnsiTheme="minorEastAsia" w:eastAsiaTheme="minorEastAsia"/>
          <w:color w:val="auto"/>
          <w:spacing w:val="8"/>
          <w:sz w:val="24"/>
          <w:szCs w:val="24"/>
          <w:highlight w:val="none"/>
        </w:rPr>
        <w:fldChar w:fldCharType="separate"/>
      </w:r>
      <w:r>
        <w:rPr>
          <w:rStyle w:val="868"/>
          <w:rFonts w:asciiTheme="minorEastAsia" w:hAnsiTheme="minorEastAsia" w:eastAsiaTheme="minorEastAsia"/>
          <w:color w:val="auto"/>
          <w:spacing w:val="8"/>
          <w:sz w:val="24"/>
          <w:szCs w:val="24"/>
          <w:highlight w:val="none"/>
        </w:rPr>
        <w:t xml:space="preserve">hollyzbzy@artall.com</w:t>
      </w:r>
      <w:r>
        <w:rPr>
          <w:rFonts w:asciiTheme="minorEastAsia" w:hAnsiTheme="minorEastAsia" w:eastAsiaTheme="minorEastAsia"/>
          <w:color w:val="auto"/>
          <w:spacing w:val="8"/>
          <w:sz w:val="24"/>
          <w:szCs w:val="24"/>
          <w:highlight w:val="none"/>
        </w:rPr>
        <w:fldChar w:fldCharType="end"/>
      </w:r>
      <w:r/>
    </w:p>
    <w:p>
      <w:pPr>
        <w:ind w:firstLine="452"/>
        <w:jc w:val="left"/>
        <w:spacing w:line="360" w:lineRule="auto"/>
        <w:shd w:val="clear" w:color="auto" w:fill="ffffff"/>
        <w:widowControl/>
        <w:rPr>
          <w:rFonts w:hint="eastAsia" w:asciiTheme="minorEastAsia" w:hAnsiTheme="minorEastAsia" w:eastAsiaTheme="minorEastAsia"/>
          <w:color w:val="auto"/>
          <w:spacing w:val="8"/>
          <w:sz w:val="24"/>
          <w:szCs w:val="24"/>
          <w:highlight w:val="none"/>
        </w:rPr>
      </w:pPr>
      <w:r>
        <w:rPr>
          <w:rFonts w:asciiTheme="minorEastAsia" w:hAnsiTheme="minorEastAsia" w:eastAsiaTheme="minorEastAsia"/>
          <w:color w:val="auto"/>
          <w:spacing w:val="8"/>
          <w:sz w:val="24"/>
          <w:szCs w:val="24"/>
          <w:highlight w:val="none"/>
        </w:rPr>
        <w:t xml:space="preserve">3、项目联系方式</w:t>
      </w:r>
      <w:r/>
    </w:p>
    <w:p>
      <w:pPr>
        <w:ind w:firstLine="420"/>
        <w:jc w:val="left"/>
        <w:spacing w:line="360" w:lineRule="auto"/>
        <w:rPr>
          <w:rFonts w:hint="eastAsia" w:asciiTheme="minorEastAsia" w:hAnsiTheme="minorEastAsia" w:eastAsiaTheme="minorEastAsia"/>
          <w:color w:val="auto"/>
          <w:sz w:val="24"/>
          <w:szCs w:val="24"/>
          <w:highlight w:val="none"/>
          <w:lang w:val="en-US" w:eastAsia="zh-CN"/>
        </w:rPr>
      </w:pPr>
      <w:r>
        <w:rPr>
          <w:rFonts w:asciiTheme="minorEastAsia" w:hAnsiTheme="minorEastAsia" w:eastAsiaTheme="minorEastAsia"/>
          <w:color w:val="auto"/>
          <w:sz w:val="24"/>
          <w:szCs w:val="24"/>
          <w:highlight w:val="none"/>
        </w:rPr>
        <w:t xml:space="preserve">项目联系人：</w:t>
      </w:r>
      <w:r>
        <w:rPr>
          <w:rFonts w:hint="eastAsia" w:asciiTheme="minorEastAsia" w:hAnsiTheme="minorEastAsia" w:eastAsiaTheme="minorEastAsia"/>
          <w:color w:val="auto"/>
          <w:sz w:val="24"/>
          <w:szCs w:val="24"/>
          <w:highlight w:val="none"/>
          <w:lang w:val="en-US" w:eastAsia="zh-CN"/>
        </w:rPr>
        <w:t xml:space="preserve">宋工</w:t>
      </w:r>
      <w:r/>
    </w:p>
    <w:p>
      <w:pPr>
        <w:ind w:firstLine="42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电</w:t>
      </w: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 话：025-5227837</w:t>
      </w:r>
      <w:r>
        <w:rPr>
          <w:rFonts w:hint="eastAsia" w:asciiTheme="minorEastAsia" w:hAnsiTheme="minorEastAsia" w:eastAsiaTheme="minorEastAsia"/>
          <w:color w:val="auto"/>
          <w:sz w:val="24"/>
          <w:szCs w:val="24"/>
          <w:highlight w:val="none"/>
        </w:rPr>
        <w:t xml:space="preserve">1</w:t>
      </w:r>
      <w:r/>
    </w:p>
    <w:p>
      <w:pPr>
        <w:ind w:firstLine="480"/>
        <w:spacing w:line="360" w:lineRule="auto"/>
        <w:rPr>
          <w:rFonts w:hint="eastAsia" w:ascii="宋体" w:hAnsi="宋体" w:cs="宋体"/>
          <w:color w:val="auto"/>
          <w:sz w:val="24"/>
          <w:szCs w:val="24"/>
          <w:highlight w:val="none"/>
        </w:rPr>
      </w:pPr>
      <w:r>
        <w:rPr>
          <w:rFonts w:hint="eastAsia" w:asciiTheme="minorEastAsia" w:hAnsiTheme="minorEastAsia" w:eastAsiaTheme="minorEastAsia"/>
          <w:color w:val="auto"/>
          <w:sz w:val="24"/>
          <w:szCs w:val="24"/>
          <w:highlight w:val="none"/>
        </w:rPr>
        <w:t xml:space="preserve">邮 </w:t>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箱：</w:t>
      </w:r>
      <w:r>
        <w:rPr>
          <w:rFonts w:asciiTheme="minorEastAsia" w:hAnsiTheme="minorEastAsia" w:eastAsiaTheme="minorEastAsia"/>
          <w:color w:val="auto"/>
          <w:spacing w:val="8"/>
          <w:sz w:val="24"/>
          <w:szCs w:val="24"/>
          <w:highlight w:val="none"/>
        </w:rPr>
        <w:fldChar w:fldCharType="begin"/>
      </w:r>
      <w:r>
        <w:rPr>
          <w:rFonts w:asciiTheme="minorEastAsia" w:hAnsiTheme="minorEastAsia" w:eastAsiaTheme="minorEastAsia"/>
          <w:color w:val="auto"/>
          <w:spacing w:val="8"/>
          <w:sz w:val="24"/>
          <w:szCs w:val="24"/>
          <w:highlight w:val="none"/>
        </w:rPr>
        <w:instrText xml:space="preserve"> HYPERLINK "mailto:hollyzbzy@artall.com" </w:instrText>
      </w:r>
      <w:r>
        <w:rPr>
          <w:rFonts w:asciiTheme="minorEastAsia" w:hAnsiTheme="minorEastAsia" w:eastAsiaTheme="minorEastAsia"/>
          <w:color w:val="auto"/>
          <w:spacing w:val="8"/>
          <w:sz w:val="24"/>
          <w:szCs w:val="24"/>
          <w:highlight w:val="none"/>
        </w:rPr>
        <w:fldChar w:fldCharType="separate"/>
      </w:r>
      <w:r>
        <w:rPr>
          <w:rStyle w:val="868"/>
          <w:rFonts w:asciiTheme="minorEastAsia" w:hAnsiTheme="minorEastAsia" w:eastAsiaTheme="minorEastAsia"/>
          <w:color w:val="auto"/>
          <w:spacing w:val="8"/>
          <w:sz w:val="24"/>
          <w:szCs w:val="24"/>
          <w:highlight w:val="none"/>
        </w:rPr>
        <w:t xml:space="preserve">hollyzbzy@artall.com</w:t>
      </w:r>
      <w:r>
        <w:rPr>
          <w:rFonts w:asciiTheme="minorEastAsia" w:hAnsiTheme="minorEastAsia" w:eastAsiaTheme="minorEastAsia"/>
          <w:color w:val="auto"/>
          <w:spacing w:val="8"/>
          <w:sz w:val="24"/>
          <w:szCs w:val="24"/>
          <w:highlight w:val="none"/>
        </w:rPr>
        <w:fldChar w:fldCharType="end"/>
      </w:r>
      <w:r>
        <w:rPr>
          <w:rFonts w:hint="eastAsia" w:asciiTheme="minorEastAsia" w:hAnsiTheme="minorEastAsia" w:eastAsiaTheme="minorEastAsia"/>
          <w:color w:val="auto"/>
          <w:sz w:val="24"/>
          <w:szCs w:val="24"/>
          <w:highlight w:val="none"/>
        </w:rPr>
        <w:t xml:space="preserve">   </w:t>
      </w:r>
      <w:r>
        <w:rPr>
          <w:rFonts w:hint="eastAsia" w:ascii="宋体" w:hAnsi="宋体" w:cs="宋体"/>
          <w:color w:val="auto"/>
          <w:sz w:val="24"/>
          <w:szCs w:val="24"/>
          <w:highlight w:val="none"/>
        </w:rPr>
        <w:t xml:space="preserve"> </w:t>
      </w:r>
      <w:bookmarkEnd w:id="32"/>
      <w:r/>
      <w:bookmarkEnd w:id="33"/>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1156"/>
        <w:spacing w:line="360" w:lineRule="auto"/>
        <w:rPr>
          <w:rFonts w:hint="eastAsia" w:hAnsi="宋体"/>
          <w:color w:val="auto"/>
          <w:highlight w:val="none"/>
        </w:rPr>
      </w:pPr>
      <w:r>
        <w:rPr>
          <w:rFonts w:hint="eastAsia" w:hAnsi="宋体"/>
          <w:color w:val="auto"/>
          <w:highlight w:val="none"/>
        </w:rPr>
        <w:t xml:space="preserve">第二</w:t>
      </w:r>
      <w:r>
        <w:rPr>
          <w:rFonts w:hint="eastAsia" w:hAnsi="宋体"/>
          <w:color w:val="auto"/>
          <w:highlight w:val="none"/>
        </w:rPr>
        <w:t xml:space="preserve">章 </w:t>
      </w:r>
      <w:r>
        <w:rPr>
          <w:rFonts w:hint="eastAsia" w:hAnsi="宋体"/>
          <w:color w:val="auto"/>
          <w:highlight w:val="none"/>
        </w:rPr>
        <w:t xml:space="preserve">供应商须知</w:t>
      </w:r>
      <w:bookmarkEnd w:id="3"/>
      <w:r/>
      <w:bookmarkEnd w:id="28"/>
      <w:r/>
      <w:bookmarkEnd w:id="29"/>
      <w:r/>
      <w:r/>
    </w:p>
    <w:p>
      <w:pPr>
        <w:pStyle w:val="1156"/>
        <w:spacing w:before="0" w:after="0" w:line="360" w:lineRule="auto"/>
        <w:rPr>
          <w:rFonts w:hint="eastAsia" w:hAnsi="宋体"/>
          <w:color w:val="auto"/>
          <w:highlight w:val="none"/>
        </w:rPr>
      </w:pPr>
      <w:r/>
      <w:bookmarkStart w:id="34" w:name="_Toc31687"/>
      <w:r/>
      <w:bookmarkStart w:id="35" w:name="_Toc16155"/>
      <w:r/>
      <w:bookmarkStart w:id="36" w:name="_Toc520356143"/>
      <w:r/>
      <w:bookmarkStart w:id="37" w:name="_Toc89569838"/>
      <w:r>
        <w:rPr>
          <w:rFonts w:hint="eastAsia" w:hAnsi="宋体"/>
          <w:color w:val="auto"/>
          <w:highlight w:val="none"/>
        </w:rPr>
        <w:t xml:space="preserve">供应商须知前附表</w:t>
      </w:r>
      <w:bookmarkEnd w:id="34"/>
      <w:r/>
      <w:bookmarkEnd w:id="35"/>
      <w:r/>
      <w:r/>
    </w:p>
    <w:p>
      <w:pPr>
        <w:spacing w:line="360" w:lineRule="auto"/>
        <w:rPr>
          <w:rFonts w:hint="eastAsia" w:ascii="宋体" w:hAnsi="宋体" w:cs="宋体"/>
          <w:color w:val="auto"/>
          <w:highlight w:val="none"/>
        </w:rPr>
      </w:pPr>
      <w:r>
        <w:rPr>
          <w:rFonts w:hint="eastAsia" w:ascii="宋体" w:hAnsi="宋体" w:cs="宋体"/>
          <w:color w:val="auto"/>
          <w:highlight w:val="none"/>
        </w:rPr>
      </w:r>
      <w:r/>
    </w:p>
    <w:tbl>
      <w:tblPr>
        <w:tblStyle w:val="839"/>
        <w:tblW w:w="919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511"/>
        <w:gridCol w:w="5768"/>
      </w:tblGrid>
      <w:tr>
        <w:trPr>
          <w:jc w:val="center"/>
          <w:trHeight w:val="399"/>
        </w:trPr>
        <w:tc>
          <w:tcPr>
            <w:tcW w:w="919" w:type="dxa"/>
            <w:vAlign w:val="center"/>
            <w:textDirection w:val="lrTb"/>
            <w:noWrap/>
          </w:tcPr>
          <w:p>
            <w:pPr>
              <w:jc w:val="center"/>
              <w:spacing w:line="360" w:lineRule="auto"/>
              <w:rPr>
                <w:rFonts w:hint="eastAsia" w:ascii="宋体" w:hAnsi="宋体" w:cs="宋体"/>
                <w:b/>
                <w:bCs/>
                <w:color w:val="auto"/>
                <w:sz w:val="24"/>
                <w:szCs w:val="24"/>
                <w:highlight w:val="none"/>
              </w:rPr>
            </w:pPr>
            <w:r/>
            <w:bookmarkStart w:id="38" w:name="_Toc32443"/>
            <w:r>
              <w:rPr>
                <w:rFonts w:hint="eastAsia" w:ascii="宋体" w:hAnsi="宋体" w:cs="宋体"/>
                <w:b/>
                <w:bCs/>
                <w:color w:val="auto"/>
                <w:sz w:val="24"/>
                <w:szCs w:val="24"/>
                <w:highlight w:val="none"/>
              </w:rPr>
              <w:t xml:space="preserve">条款号</w:t>
            </w:r>
            <w:r/>
          </w:p>
        </w:tc>
        <w:tc>
          <w:tcPr>
            <w:tcW w:w="2511" w:type="dxa"/>
            <w:vAlign w:val="center"/>
            <w:textDirection w:val="lrTb"/>
            <w:noWrap/>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条款名称</w:t>
            </w:r>
            <w:r/>
          </w:p>
        </w:tc>
        <w:tc>
          <w:tcPr>
            <w:tcW w:w="5768" w:type="dxa"/>
            <w:vAlign w:val="center"/>
            <w:textDirection w:val="lrTb"/>
            <w:noWrap/>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编列内容</w:t>
            </w:r>
            <w:r/>
          </w:p>
        </w:tc>
      </w:tr>
      <w:tr>
        <w:trPr>
          <w:jc w:val="center"/>
          <w:trHeight w:val="115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靖江市斜桥镇中心卫生院</w:t>
            </w:r>
            <w:r>
              <w:rPr>
                <w:rFonts w:hint="eastAsia" w:ascii="宋体" w:hAnsi="宋体" w:cs="宋体"/>
                <w:color w:val="auto"/>
                <w:sz w:val="24"/>
                <w:szCs w:val="24"/>
                <w:highlight w:val="non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lang w:val="zh-CN"/>
              </w:rPr>
              <w:t xml:space="preserve">靖江市斜桥镇江安路40号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联系人：高老师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联系方式：0523-84228508</w:t>
            </w:r>
            <w:r/>
          </w:p>
        </w:tc>
      </w:tr>
      <w:tr>
        <w:trPr>
          <w:jc w:val="center"/>
          <w:trHeight w:val="92"/>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采购代理机构</w:t>
            </w:r>
            <w:r/>
          </w:p>
        </w:tc>
        <w:tc>
          <w:tcPr>
            <w:tcW w:w="5768" w:type="dxa"/>
            <w:vAlign w:val="center"/>
            <w:textDirection w:val="lrTb"/>
            <w:noWrap/>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江苏弘业国际技术工程有限公司</w:t>
            </w:r>
            <w:r/>
          </w:p>
          <w:p>
            <w:pPr>
              <w:jc w:val="left"/>
              <w:spacing w:line="360" w:lineRule="auto"/>
              <w:shd w:val="clear" w:color="auto" w:fill="ffffff"/>
              <w:widowControl/>
              <w:rPr>
                <w:rFonts w:asciiTheme="minorEastAsia" w:hAnsiTheme="minorEastAsia" w:eastAsiaTheme="minorEastAsia"/>
                <w:color w:val="auto"/>
                <w:spacing w:val="8"/>
                <w:sz w:val="24"/>
                <w:szCs w:val="24"/>
                <w:highlight w:val="none"/>
              </w:rPr>
            </w:pPr>
            <w:r>
              <w:rPr>
                <w:rFonts w:hint="eastAsia" w:ascii="宋体" w:hAnsi="宋体" w:cs="宋体"/>
                <w:color w:val="auto"/>
                <w:sz w:val="24"/>
                <w:szCs w:val="24"/>
                <w:highlight w:val="none"/>
              </w:rPr>
              <w:t xml:space="preserve">地址：</w:t>
            </w:r>
            <w:r>
              <w:rPr>
                <w:rFonts w:hint="eastAsia" w:asciiTheme="minorEastAsia" w:hAnsiTheme="minorEastAsia" w:eastAsiaTheme="minorEastAsia"/>
                <w:color w:val="auto"/>
                <w:spacing w:val="8"/>
                <w:sz w:val="24"/>
                <w:szCs w:val="24"/>
                <w:highlight w:val="none"/>
              </w:rPr>
              <w:t xml:space="preserve">南京市中华路</w:t>
            </w:r>
            <w:r>
              <w:rPr>
                <w:rFonts w:asciiTheme="minorEastAsia" w:hAnsiTheme="minorEastAsia" w:eastAsiaTheme="minorEastAsia"/>
                <w:color w:val="auto"/>
                <w:spacing w:val="8"/>
                <w:sz w:val="24"/>
                <w:szCs w:val="24"/>
                <w:highlight w:val="none"/>
              </w:rPr>
              <w:t xml:space="preserve">50号弘业大厦10楼</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w:t>
            </w:r>
            <w:r>
              <w:rPr>
                <w:rFonts w:asciiTheme="minorEastAsia" w:hAnsiTheme="minorEastAsia" w:eastAsiaTheme="minorEastAsia"/>
                <w:color w:val="auto"/>
                <w:spacing w:val="8"/>
                <w:sz w:val="24"/>
                <w:szCs w:val="24"/>
                <w:highlight w:val="none"/>
              </w:rPr>
              <w:t xml:space="preserve">025-5227837</w:t>
            </w:r>
            <w:r>
              <w:rPr>
                <w:rFonts w:hint="eastAsia" w:asciiTheme="minorEastAsia" w:hAnsiTheme="minorEastAsia" w:eastAsiaTheme="minorEastAsia"/>
                <w:color w:val="auto"/>
                <w:spacing w:val="8"/>
                <w:sz w:val="24"/>
                <w:szCs w:val="24"/>
                <w:highlight w:val="none"/>
              </w:rPr>
              <w:t xml:space="preserve">1</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w:t>
            </w:r>
            <w:r>
              <w:rPr>
                <w:rFonts w:hint="eastAsia" w:asciiTheme="minorEastAsia" w:hAnsiTheme="minorEastAsia" w:eastAsiaTheme="minorEastAsia"/>
                <w:color w:val="auto"/>
                <w:sz w:val="24"/>
                <w:szCs w:val="24"/>
                <w:highlight w:val="none"/>
                <w:lang w:val="en-US" w:eastAsia="zh-CN"/>
              </w:rPr>
              <w:t xml:space="preserve">宋工</w:t>
            </w:r>
            <w:r/>
          </w:p>
        </w:tc>
      </w:tr>
      <w:tr>
        <w:trPr>
          <w:jc w:val="center"/>
          <w:trHeight w:val="462"/>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5768" w:type="dxa"/>
            <w:vAlign w:val="center"/>
            <w:textDirection w:val="lrTb"/>
            <w:noWrap/>
          </w:tcPr>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靖江市斜桥镇中心卫生院血透机采购项目</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JSZC-321282-JSHY-G2026-0051</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采购预算</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u w:val="single"/>
                <w:lang w:val="en-US" w:eastAsia="zh-CN"/>
              </w:rPr>
              <w:t xml:space="preserve">120</w:t>
            </w:r>
            <w:r>
              <w:rPr>
                <w:rFonts w:hint="eastAsia" w:ascii="宋体" w:hAnsi="宋体" w:cs="宋体"/>
                <w:b/>
                <w:bCs/>
                <w:color w:val="auto"/>
                <w:sz w:val="24"/>
                <w:szCs w:val="24"/>
                <w:highlight w:val="none"/>
                <w:u w:val="single"/>
              </w:rPr>
              <w:t xml:space="preserve">万元</w:t>
            </w:r>
            <w:r/>
          </w:p>
        </w:tc>
      </w:tr>
      <w:tr>
        <w:trPr>
          <w:jc w:val="center"/>
          <w:trHeight w:val="435"/>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p>
        </w:tc>
        <w:tc>
          <w:tcPr>
            <w:tcW w:w="5768" w:type="dxa"/>
            <w:vAlign w:val="center"/>
            <w:textDirection w:val="lrTb"/>
            <w:noWrap/>
          </w:tcPr>
          <w:p>
            <w:pPr>
              <w:spacing w:line="360" w:lineRule="auto"/>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u w:val="single"/>
              </w:rPr>
              <w:t xml:space="preserve">同“预算金额”</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标的物所属行业</w:t>
            </w:r>
            <w:r/>
          </w:p>
        </w:tc>
        <w:tc>
          <w:tcPr>
            <w:tcW w:w="5768"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b/>
                <w:bCs/>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交货期</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Arial"/>
                <w:color w:val="auto"/>
                <w:spacing w:val="-2"/>
                <w:sz w:val="24"/>
                <w:szCs w:val="24"/>
                <w:highlight w:val="none"/>
              </w:rPr>
              <w:t xml:space="preserve">采购合同签订后30天内完成交付并安装完毕</w:t>
            </w:r>
            <w:r/>
          </w:p>
        </w:tc>
      </w:tr>
      <w:tr>
        <w:trPr>
          <w:jc w:val="center"/>
          <w:trHeight w:val="476"/>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验收要求</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符合招标文件的项目需求。</w:t>
            </w:r>
            <w:r/>
          </w:p>
        </w:tc>
      </w:tr>
      <w:tr>
        <w:trPr>
          <w:jc w:val="center"/>
          <w:trHeight w:val="715"/>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见“第一章招标公告”</w:t>
            </w:r>
            <w:r/>
          </w:p>
        </w:tc>
      </w:tr>
      <w:tr>
        <w:trPr>
          <w:jc w:val="center"/>
          <w:trHeight w:val="39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特定资格条件</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见“第一章招标公告”</w:t>
            </w:r>
            <w:r/>
          </w:p>
        </w:tc>
      </w:tr>
      <w:tr>
        <w:trPr>
          <w:jc w:val="center"/>
          <w:trHeight w:val="710"/>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是否接受联合体投标</w:t>
            </w:r>
            <w:r/>
          </w:p>
        </w:tc>
        <w:tc>
          <w:tcPr>
            <w:tcW w:w="5768" w:type="dxa"/>
            <w:vAlign w:val="center"/>
            <w:textDirection w:val="lrTb"/>
            <w:noWrap/>
          </w:tcPr>
          <w:p>
            <w:pPr>
              <w:ind w:right="113"/>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否</w:t>
            </w:r>
            <w:r/>
          </w:p>
        </w:tc>
      </w:tr>
      <w:tr>
        <w:trPr>
          <w:jc w:val="center"/>
          <w:trHeight w:val="357"/>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踏勘现场</w:t>
            </w:r>
            <w:r/>
          </w:p>
        </w:tc>
        <w:tc>
          <w:tcPr>
            <w:tcW w:w="5768" w:type="dxa"/>
            <w:vAlign w:val="center"/>
            <w:textDirection w:val="lrTb"/>
            <w:noWrap/>
          </w:tcPr>
          <w:p>
            <w:pPr>
              <w:spacing w:after="120" w:line="280" w:lineRule="exact"/>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s="宋体"/>
                <w:color w:val="auto"/>
                <w:sz w:val="24"/>
                <w:szCs w:val="24"/>
                <w:highlight w:val="none"/>
              </w:rPr>
              <w:t xml:space="preserve">招标人组织踏勘现场</w:t>
            </w:r>
            <w:r/>
          </w:p>
          <w:p>
            <w:pPr>
              <w:spacing w:after="120" w:line="2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时间：______</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_____</w:t>
            </w:r>
            <w:r/>
          </w:p>
          <w:p>
            <w:pPr>
              <w:spacing w:after="120" w:line="2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地点：______</w:t>
            </w:r>
            <w:r>
              <w:rPr>
                <w:rFonts w:hint="eastAsia" w:ascii="宋体" w:hAnsi="宋体" w:cs="宋体"/>
                <w:color w:val="auto"/>
                <w:sz w:val="24"/>
                <w:szCs w:val="24"/>
                <w:highlight w:val="none"/>
                <w:u w:val="single"/>
              </w:rPr>
              <w:t xml:space="preserve">/_</w:t>
            </w:r>
            <w:r>
              <w:rPr>
                <w:rFonts w:hint="eastAsia" w:ascii="宋体" w:hAnsi="宋体" w:cs="宋体"/>
                <w:color w:val="auto"/>
                <w:sz w:val="24"/>
                <w:szCs w:val="24"/>
                <w:highlight w:val="none"/>
              </w:rPr>
              <w:t xml:space="preserve">_____</w:t>
            </w:r>
            <w:r/>
          </w:p>
          <w:p>
            <w:pPr>
              <w:ind w:right="113"/>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cs="宋体"/>
                <w:color w:val="auto"/>
                <w:sz w:val="24"/>
                <w:szCs w:val="24"/>
                <w:highlight w:val="none"/>
              </w:rPr>
              <w:t xml:space="preserve">招标人不组织踏勘现场。投标人可自行踏勘，一切费用及后果由投标人自行承担。</w:t>
            </w:r>
            <w:r/>
          </w:p>
        </w:tc>
      </w:tr>
      <w:tr>
        <w:trPr>
          <w:jc w:val="center"/>
          <w:trHeight w:val="61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5768"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90</w:t>
            </w:r>
            <w:r>
              <w:rPr>
                <w:rFonts w:hint="eastAsia" w:ascii="宋体" w:hAnsi="宋体" w:cs="宋体"/>
                <w:color w:val="auto"/>
                <w:sz w:val="24"/>
                <w:szCs w:val="24"/>
                <w:highlight w:val="none"/>
                <w:lang w:val="zh-CN"/>
              </w:rPr>
              <w:t xml:space="preserve">日（从投标截止之日算起）</w:t>
            </w:r>
            <w:r/>
          </w:p>
        </w:tc>
      </w:tr>
      <w:tr>
        <w:trPr>
          <w:jc w:val="center"/>
          <w:trHeight w:val="102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投标文件提交截止</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时间和地点</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u w:val="single"/>
              </w:rPr>
              <w:t xml:space="preserve"> 见“第一章招标公告”</w:t>
            </w:r>
            <w:r/>
          </w:p>
          <w:p>
            <w:pPr>
              <w:spacing w:line="360" w:lineRule="auto"/>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szCs w:val="24"/>
                <w:highlight w:val="none"/>
                <w:u w:val="single"/>
              </w:rPr>
              <w:t xml:space="preserve"> 见“第一章招标公告”</w:t>
            </w:r>
            <w:r/>
          </w:p>
        </w:tc>
      </w:tr>
      <w:tr>
        <w:trPr>
          <w:jc w:val="center"/>
          <w:trHeight w:val="657"/>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开标时间和地点</w:t>
            </w:r>
            <w:r/>
          </w:p>
        </w:tc>
        <w:tc>
          <w:tcPr>
            <w:tcW w:w="5768" w:type="dxa"/>
            <w:vAlign w:val="center"/>
            <w:textDirection w:val="lrTb"/>
            <w:noWrap/>
          </w:tcPr>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04月08日10时00分</w:t>
            </w:r>
            <w:r>
              <w:rPr>
                <w:rFonts w:hint="eastAsia" w:ascii="宋体" w:hAnsi="宋体" w:cs="宋体"/>
                <w:color w:val="auto"/>
                <w:sz w:val="24"/>
                <w:szCs w:val="24"/>
                <w:highlight w:val="none"/>
                <w:u w:val="single"/>
              </w:rPr>
              <w:t xml:space="preserve">（北京时间）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开标地点：</w:t>
            </w:r>
            <w:r>
              <w:rPr>
                <w:rFonts w:hint="eastAsia" w:ascii="宋体" w:hAnsi="宋体" w:cs="宋体"/>
                <w:color w:val="auto"/>
                <w:sz w:val="24"/>
                <w:szCs w:val="24"/>
                <w:highlight w:val="none"/>
                <w:u w:val="single"/>
              </w:rPr>
              <w:t xml:space="preserve">“苏采云”系统(网址: http://jszfcg.jsczt.cn/) “开标大厅</w:t>
            </w:r>
            <w:r/>
          </w:p>
        </w:tc>
      </w:tr>
      <w:tr>
        <w:trPr>
          <w:jc w:val="center"/>
          <w:trHeight w:val="883"/>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评标委员会成员</w:t>
            </w:r>
            <w:r/>
          </w:p>
        </w:tc>
        <w:tc>
          <w:tcPr>
            <w:tcW w:w="5768" w:type="dxa"/>
            <w:vAlign w:val="center"/>
            <w:textDirection w:val="lrTb"/>
            <w:noWrap/>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评标委员会人数：</w:t>
            </w:r>
            <w:r>
              <w:rPr>
                <w:rFonts w:hint="eastAsia" w:ascii="宋体" w:hAnsi="宋体" w:cs="宋体"/>
                <w:color w:val="auto"/>
                <w:sz w:val="24"/>
                <w:szCs w:val="24"/>
                <w:highlight w:val="none"/>
                <w:u w:val="single"/>
              </w:rPr>
              <w:t xml:space="preserve"> 5 </w:t>
            </w:r>
            <w:r>
              <w:rPr>
                <w:rFonts w:hint="eastAsia" w:ascii="宋体" w:hAnsi="宋体" w:cs="宋体"/>
                <w:color w:val="auto"/>
                <w:sz w:val="24"/>
                <w:szCs w:val="24"/>
                <w:highlight w:val="none"/>
              </w:rPr>
              <w:t xml:space="preserve">人；</w:t>
            </w:r>
            <w:r/>
          </w:p>
        </w:tc>
      </w:tr>
      <w:tr>
        <w:trPr>
          <w:jc w:val="center"/>
          <w:trHeight w:val="698"/>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评标委员会推荐中标</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候选人的人数</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3</w:t>
            </w:r>
            <w:r>
              <w:rPr>
                <w:rFonts w:hint="eastAsia" w:ascii="宋体" w:hAnsi="宋体" w:cs="宋体"/>
                <w:color w:val="auto"/>
                <w:sz w:val="24"/>
                <w:szCs w:val="24"/>
                <w:highlight w:val="none"/>
              </w:rPr>
              <w:t xml:space="preserve">名</w:t>
            </w:r>
            <w:r/>
          </w:p>
        </w:tc>
      </w:tr>
      <w:tr>
        <w:trPr>
          <w:jc w:val="center"/>
          <w:trHeight w:val="790"/>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是否委托评标委员会</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直接确定中标人</w:t>
            </w:r>
            <w:r/>
          </w:p>
        </w:tc>
        <w:tc>
          <w:tcPr>
            <w:tcW w:w="5768" w:type="dxa"/>
            <w:vAlign w:val="center"/>
            <w:textDirection w:val="lrTb"/>
            <w:noWrap/>
          </w:tcPr>
          <w:p>
            <w:pPr>
              <w:ind w:right="113"/>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w:t>
            </w:r>
            <w:r>
              <w:rPr>
                <w:rFonts w:hint="eastAsia" w:ascii="宋体" w:hAnsi="宋体" w:cs="宋体"/>
                <w:color w:val="auto"/>
                <w:sz w:val="24"/>
                <w:szCs w:val="24"/>
                <w:highlight w:val="none"/>
              </w:rPr>
              <w:t xml:space="preserve">是</w:t>
            </w:r>
            <w:r/>
          </w:p>
          <w:p>
            <w:pPr>
              <w:spacing w:line="360" w:lineRule="auto"/>
              <w:rPr>
                <w:rFonts w:hint="eastAsia" w:ascii="宋体" w:hAnsi="宋体" w:cs="宋体"/>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宋体" w:hAnsi="宋体" w:cs="宋体"/>
                <w:color w:val="auto"/>
                <w:sz w:val="24"/>
                <w:szCs w:val="24"/>
                <w:highlight w:val="none"/>
              </w:rPr>
              <w:t xml:space="preserve">否</w:t>
            </w:r>
            <w:r/>
          </w:p>
        </w:tc>
      </w:tr>
      <w:tr>
        <w:trPr>
          <w:jc w:val="center"/>
          <w:trHeight w:val="576"/>
        </w:trPr>
        <w:tc>
          <w:tcPr>
            <w:tcW w:w="919" w:type="dxa"/>
            <w:vAlign w:val="center"/>
            <w:textDirection w:val="lrTb"/>
            <w:noWrap/>
          </w:tcPr>
          <w:p>
            <w:pPr>
              <w:jc w:val="center"/>
              <w:spacing w:line="360" w:lineRule="auto"/>
              <w:rPr>
                <w:rFonts w:hint="eastAsia" w:ascii="宋体" w:hAnsi="宋体" w:cs="宋体"/>
                <w:i/>
                <w:iCs/>
                <w:color w:val="auto"/>
                <w:sz w:val="24"/>
                <w:szCs w:val="24"/>
                <w:highlight w:val="none"/>
              </w:rPr>
            </w:pPr>
            <w:r>
              <w:rPr>
                <w:rFonts w:hint="eastAsia" w:ascii="宋体" w:hAnsi="宋体" w:cs="宋体"/>
                <w:i/>
                <w:iCs/>
                <w:color w:val="auto"/>
                <w:sz w:val="24"/>
                <w:szCs w:val="24"/>
                <w:highlight w:val="none"/>
              </w:rPr>
              <w:t xml:space="preserve">6.3.1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5768"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本项目不收取履约保证金</w:t>
            </w:r>
            <w:r/>
          </w:p>
        </w:tc>
      </w:tr>
      <w:tr>
        <w:trPr>
          <w:jc w:val="center"/>
          <w:trHeight w:val="274"/>
        </w:trPr>
        <w:tc>
          <w:tcPr>
            <w:tcW w:w="919"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w:t>
            </w:r>
            <w:r/>
          </w:p>
        </w:tc>
        <w:tc>
          <w:tcPr>
            <w:tcW w:w="2511"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w:t>
            </w:r>
            <w:r/>
          </w:p>
        </w:tc>
        <w:tc>
          <w:tcPr>
            <w:tcW w:w="5768" w:type="dxa"/>
            <w:textDirection w:val="lrTb"/>
            <w:noWrap/>
          </w:tcPr>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领取</w:t>
            </w:r>
            <w:r>
              <w:rPr>
                <w:rFonts w:hint="eastAsia" w:asciiTheme="minorEastAsia" w:hAnsiTheme="minorEastAsia" w:eastAsiaTheme="minorEastAsia"/>
                <w:color w:val="auto"/>
                <w:sz w:val="24"/>
                <w:szCs w:val="21"/>
                <w:highlight w:val="none"/>
                <w:lang w:val="en-US" w:eastAsia="zh-CN"/>
              </w:rPr>
              <w:t xml:space="preserve">中标</w:t>
            </w:r>
            <w:r>
              <w:rPr>
                <w:rFonts w:hint="eastAsia" w:asciiTheme="minorEastAsia" w:hAnsiTheme="minorEastAsia" w:eastAsiaTheme="minorEastAsia"/>
                <w:color w:val="auto"/>
                <w:sz w:val="24"/>
                <w:szCs w:val="21"/>
                <w:highlight w:val="none"/>
                <w:lang w:val="zh-CN"/>
              </w:rPr>
              <w:t xml:space="preserve">通知书前，供应商需按照江苏省政府采购协会《关于印发(江苏省政府采购代理服务收费指导意见〉的通知》(苏政采协(2024〕20号)文件规定的收费标准，向采购代理机构一次性缴纳代理服务费。</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银行信息：</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户名：江苏弘业国际技术工程有限公司</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开户银行：中国银行中华路支行</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账号：527460884999</w:t>
            </w:r>
            <w:r/>
          </w:p>
          <w:p>
            <w:pPr>
              <w:jc w:val="center"/>
              <w:spacing w:line="360" w:lineRule="auto"/>
              <w:rPr>
                <w:rFonts w:hint="eastAsia" w:cs="仿宋" w:asciiTheme="minorEastAsia" w:hAnsiTheme="minorEastAsia"/>
                <w:b/>
                <w:bCs/>
                <w:color w:val="auto"/>
                <w:sz w:val="24"/>
                <w:szCs w:val="24"/>
                <w:highlight w:val="none"/>
              </w:rPr>
            </w:pPr>
            <w:r>
              <w:rPr>
                <w:rFonts w:hint="eastAsia" w:cs="仿宋" w:asciiTheme="minorEastAsia" w:hAnsiTheme="minorEastAsia"/>
                <w:b/>
                <w:bCs/>
                <w:color w:val="auto"/>
                <w:sz w:val="24"/>
                <w:szCs w:val="24"/>
                <w:highlight w:val="none"/>
              </w:rPr>
              <w:t xml:space="preserve">江苏省政府采购代理常规服务收费指导价</w:t>
            </w:r>
            <w:r/>
          </w:p>
          <w:tbl>
            <w:tblPr>
              <w:tblStyle w:val="839"/>
              <w:tblW w:w="4419" w:type="dxa"/>
              <w:tblInd w:w="1156" w:type="dxa"/>
              <w:tblLayout w:type="fixed"/>
              <w:tblCellMar>
                <w:left w:w="108" w:type="dxa"/>
                <w:top w:w="0" w:type="dxa"/>
                <w:right w:w="108" w:type="dxa"/>
                <w:bottom w:w="0" w:type="dxa"/>
              </w:tblCellMar>
              <w:tblLook w:val="04A0" w:firstRow="1" w:lastRow="0" w:firstColumn="1" w:lastColumn="0" w:noHBand="0" w:noVBand="1"/>
            </w:tblPr>
            <w:tblGrid>
              <w:gridCol w:w="3415"/>
              <w:gridCol w:w="1004"/>
            </w:tblGrid>
            <w:tr>
              <w:trPr>
                <w:trHeight w:val="498"/>
              </w:trPr>
              <w:tc>
                <w:tcPr>
                  <w:shd w:val="clear" w:color="000000" w:fill="dce9f9"/>
                  <w:tcBorders>
                    <w:top w:val="single" w:color="auto"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费率</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1.6%</w:t>
                  </w:r>
                  <w:r/>
                </w:p>
              </w:tc>
            </w:tr>
            <w:tr>
              <w:trPr>
                <w:trHeight w:val="498"/>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1.5%</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0.8%</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0.25%</w:t>
                  </w:r>
                  <w:r/>
                </w:p>
              </w:tc>
            </w:tr>
            <w:tr>
              <w:trPr>
                <w:trHeight w:val="929"/>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0.05%</w:t>
                  </w:r>
                  <w:r/>
                </w:p>
              </w:tc>
            </w:tr>
            <w:tr>
              <w:trPr>
                <w:trHeight w:val="956"/>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0.01%</w:t>
                  </w:r>
                  <w:r/>
                </w:p>
              </w:tc>
            </w:tr>
            <w:tr>
              <w:trPr>
                <w:trHeight w:val="995"/>
              </w:trPr>
              <w:tc>
                <w:tcPr>
                  <w:shd w:val="clear" w:color="000000" w:fill="ffffff"/>
                  <w:tcBorders>
                    <w:top w:val="none" w:color="000000" w:sz="4" w:space="0"/>
                    <w:left w:val="single" w:color="auto" w:sz="4" w:space="0"/>
                    <w:bottom w:val="single" w:color="auto" w:sz="4" w:space="0"/>
                    <w:right w:val="single" w:color="auto" w:sz="4" w:space="0"/>
                  </w:tcBorders>
                  <w:tcW w:w="3415"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0.005%</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center"/>
        <w:spacing w:line="360" w:lineRule="auto"/>
        <w:rPr>
          <w:rFonts w:hint="eastAsia" w:ascii="宋体" w:hAnsi="宋体" w:cs="宋体"/>
          <w:b/>
          <w:bCs/>
          <w:color w:val="auto"/>
          <w:sz w:val="24"/>
          <w:highlight w:val="none"/>
        </w:rPr>
      </w:pPr>
      <w:r>
        <w:rPr>
          <w:rFonts w:hint="eastAsia" w:ascii="宋体" w:hAnsi="宋体" w:cs="宋体"/>
          <w:color w:val="auto"/>
          <w:sz w:val="24"/>
          <w:szCs w:val="24"/>
          <w:highlight w:val="none"/>
        </w:rPr>
        <w:br w:type="page" w:clear="all"/>
      </w:r>
      <w:r>
        <w:rPr>
          <w:rFonts w:hint="eastAsia" w:ascii="宋体" w:hAnsi="宋体" w:cs="宋体"/>
          <w:b/>
          <w:bCs/>
          <w:color w:val="auto"/>
          <w:sz w:val="32"/>
          <w:szCs w:val="32"/>
          <w:highlight w:val="none"/>
        </w:rPr>
        <w:t xml:space="preserve">二、供应商须知</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一、总则</w:t>
      </w:r>
      <w:r/>
    </w:p>
    <w:p>
      <w:pPr>
        <w:pStyle w:val="1156"/>
        <w:ind w:firstLine="442"/>
        <w:jc w:val="left"/>
        <w:spacing w:before="160" w:after="0" w:line="360" w:lineRule="auto"/>
        <w:rPr>
          <w:rFonts w:hint="eastAsia" w:hAnsi="宋体"/>
          <w:color w:val="auto"/>
          <w:sz w:val="24"/>
          <w:szCs w:val="24"/>
          <w:highlight w:val="none"/>
        </w:rPr>
      </w:pPr>
      <w:r/>
      <w:bookmarkStart w:id="39" w:name="_Toc5365"/>
      <w:r/>
      <w:bookmarkStart w:id="40" w:name="_Toc387526376"/>
      <w:r/>
      <w:bookmarkStart w:id="41" w:name="_Toc9727"/>
      <w:r/>
      <w:bookmarkStart w:id="42" w:name="_Toc3629"/>
      <w:r/>
      <w:bookmarkStart w:id="43" w:name="_Toc387526180"/>
      <w:r/>
      <w:bookmarkStart w:id="44" w:name="_Toc20394"/>
      <w:r/>
      <w:bookmarkStart w:id="45" w:name="_Toc387526284"/>
      <w:r/>
      <w:bookmarkStart w:id="46" w:name="_Toc13986"/>
      <w:r/>
      <w:bookmarkStart w:id="47" w:name="_Toc8645"/>
      <w:r/>
      <w:bookmarkStart w:id="48" w:name="_Toc3640"/>
      <w:r/>
      <w:bookmarkStart w:id="49" w:name="_Toc1615"/>
      <w:r/>
      <w:bookmarkStart w:id="50" w:name="_Toc29754"/>
      <w:r>
        <w:rPr>
          <w:rFonts w:hint="eastAsia" w:hAnsi="宋体"/>
          <w:color w:val="auto"/>
          <w:sz w:val="24"/>
          <w:szCs w:val="24"/>
          <w:highlight w:val="none"/>
        </w:rPr>
        <w:t xml:space="preserve">1.1 项目概况</w:t>
      </w:r>
      <w:bookmarkEnd w:id="39"/>
      <w:r/>
      <w:bookmarkEnd w:id="40"/>
      <w:r/>
      <w:bookmarkEnd w:id="41"/>
      <w:r/>
      <w:bookmarkEnd w:id="42"/>
      <w:r/>
      <w:bookmarkEnd w:id="43"/>
      <w:r/>
      <w:bookmarkEnd w:id="44"/>
      <w:r/>
      <w:bookmarkEnd w:id="45"/>
      <w:r/>
      <w:bookmarkEnd w:id="46"/>
      <w:r/>
      <w:bookmarkEnd w:id="47"/>
      <w:r/>
      <w:bookmarkEnd w:id="48"/>
      <w:r/>
      <w:bookmarkEnd w:id="49"/>
      <w:r/>
      <w:bookmarkEnd w:id="5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 根据《中华人民共和国政府采购法》、《中华人民共和国政府采购法实施条例》等有关法律、法规和规章的规定，本招标项目已具备招标条件，现对本项目进行公开招标采购。</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本采购项目采购人：见供应商须知前附表。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 本采购项目采购代理机构：见供应商须知前附表。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 本采购项目名称：见供应商须知前附表。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本采购项目编号：见供应商须知前附表。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 本采购项目采购预算：见投标须知前附表。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1.1.7 本采购项目最高限价：见投标须知前附表。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1.1.8 本采购项目标的所属行业：见供应商须知前附表。</w:t>
      </w:r>
      <w:r/>
    </w:p>
    <w:p>
      <w:pPr>
        <w:pStyle w:val="1156"/>
        <w:ind w:firstLine="442"/>
        <w:jc w:val="left"/>
        <w:spacing w:before="160" w:after="0" w:line="360" w:lineRule="auto"/>
        <w:rPr>
          <w:rFonts w:hint="eastAsia" w:hAnsi="宋体"/>
          <w:color w:val="auto"/>
          <w:sz w:val="24"/>
          <w:szCs w:val="24"/>
          <w:highlight w:val="none"/>
        </w:rPr>
      </w:pPr>
      <w:r/>
      <w:bookmarkStart w:id="51" w:name="_Toc10060"/>
      <w:r/>
      <w:bookmarkStart w:id="52" w:name="_Toc28144"/>
      <w:r/>
      <w:bookmarkStart w:id="53" w:name="_Toc18827"/>
      <w:r/>
      <w:bookmarkStart w:id="54" w:name="_Toc30088"/>
      <w:r/>
      <w:bookmarkStart w:id="55" w:name="_Toc12333"/>
      <w:r/>
      <w:bookmarkStart w:id="56" w:name="_Toc23619"/>
      <w:r>
        <w:rPr>
          <w:rFonts w:hint="eastAsia" w:hAnsi="宋体"/>
          <w:color w:val="auto"/>
          <w:sz w:val="24"/>
          <w:szCs w:val="24"/>
          <w:highlight w:val="none"/>
        </w:rPr>
        <w:t xml:space="preserve">1.2 供货期及验收要求</w:t>
      </w:r>
      <w:bookmarkEnd w:id="51"/>
      <w:r/>
      <w:bookmarkEnd w:id="52"/>
      <w:r/>
      <w:bookmarkEnd w:id="53"/>
      <w:r/>
      <w:bookmarkEnd w:id="54"/>
      <w:r/>
      <w:bookmarkEnd w:id="55"/>
      <w:r/>
      <w:bookmarkEnd w:id="56"/>
      <w:r/>
      <w:r/>
    </w:p>
    <w:p>
      <w:pPr>
        <w:ind w:left="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w:t>
      </w:r>
      <w:r>
        <w:rPr>
          <w:rFonts w:hint="eastAsia" w:ascii="宋体" w:hAnsi="宋体" w:cs="宋体"/>
          <w:color w:val="auto"/>
          <w:sz w:val="24"/>
          <w:szCs w:val="24"/>
          <w:highlight w:val="none"/>
          <w:lang w:val="en-US" w:eastAsia="zh-CN"/>
        </w:rPr>
        <w:t xml:space="preserve">供货期</w:t>
      </w:r>
      <w:r>
        <w:rPr>
          <w:rFonts w:hint="eastAsia" w:ascii="宋体" w:hAnsi="宋体" w:cs="宋体"/>
          <w:color w:val="auto"/>
          <w:sz w:val="24"/>
          <w:szCs w:val="24"/>
          <w:highlight w:val="none"/>
        </w:rPr>
        <w:t xml:space="preserve">：见供应商须知前附表。</w:t>
      </w:r>
      <w:r/>
    </w:p>
    <w:p>
      <w:pPr>
        <w:ind w:left="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1.2.2本采购项目的验收要求：见供应商须知前附表。</w:t>
      </w:r>
      <w:r/>
    </w:p>
    <w:p>
      <w:pPr>
        <w:pStyle w:val="1156"/>
        <w:ind w:firstLine="442"/>
        <w:jc w:val="left"/>
        <w:spacing w:before="160" w:after="0" w:line="360" w:lineRule="auto"/>
        <w:rPr>
          <w:rFonts w:hint="eastAsia" w:hAnsi="宋体"/>
          <w:color w:val="auto"/>
          <w:sz w:val="24"/>
          <w:szCs w:val="24"/>
          <w:highlight w:val="none"/>
        </w:rPr>
      </w:pPr>
      <w:r/>
      <w:bookmarkStart w:id="57" w:name="_Toc28030"/>
      <w:r/>
      <w:bookmarkStart w:id="58" w:name="_Toc17634"/>
      <w:r/>
      <w:bookmarkStart w:id="59" w:name="_Toc23392"/>
      <w:r/>
      <w:bookmarkStart w:id="60" w:name="_Toc19315"/>
      <w:r/>
      <w:bookmarkStart w:id="61" w:name="_Toc10223"/>
      <w:r/>
      <w:bookmarkStart w:id="62" w:name="_Toc426"/>
      <w:r>
        <w:rPr>
          <w:rFonts w:hint="eastAsia" w:hAnsi="宋体"/>
          <w:color w:val="auto"/>
          <w:sz w:val="24"/>
          <w:szCs w:val="24"/>
          <w:highlight w:val="none"/>
        </w:rPr>
        <w:t xml:space="preserve">1.3 供应商的资格条件</w:t>
      </w:r>
      <w:bookmarkEnd w:id="57"/>
      <w:r/>
      <w:bookmarkEnd w:id="58"/>
      <w:r/>
      <w:bookmarkEnd w:id="59"/>
      <w:r/>
      <w:bookmarkEnd w:id="60"/>
      <w:r/>
      <w:bookmarkEnd w:id="61"/>
      <w:r/>
      <w:bookmarkEnd w:id="6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供应商应满足《中华人民共和国政府采购法》第二十二条规定；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落实政府采购政策需满足的资格要求：见供应商须知前附表；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本项目特定资格条件：见供应商须知前附表。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 投标截止日当日，供应商不得存在下列情形之一：</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1、单位负责人为同一人或者存在直接控股、管理关系的不同投标人；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2、被各级财政主管部门取消采购项目所在地的参加政府采购资格且处于有效期内；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3、被责令停业，暂扣或吊销营业执照，或吊销资质证书；</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4、进入清算程序，或被宣告破产，或其他丧失履约能力的情形；</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5、凡为采购项目提供整体设计、规范编制或者项目管理、监理、检测等服务的供应商，不得再参加本项目的采购活动。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6、在中国政府采购网(www.ccgp.gov.cn)中被列入《政府采购严重违法失信行为记录名单》；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7、在“信用中国”网站（http://www.creditchina.gov.cn/）中被列入失信被执行人名单和重大税收违法案件当事人名单；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8、法律、法规规定的其他情形。</w:t>
      </w:r>
      <w:r/>
    </w:p>
    <w:p>
      <w:pPr>
        <w:ind w:firstLine="44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本项以上评审项采用承诺制。如有虚假，将作为提供虚假证明材料处理。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1.3.5 本项目是否接受联合体投标：见供应商须知前附表。</w:t>
      </w:r>
      <w:r/>
    </w:p>
    <w:p>
      <w:pPr>
        <w:pStyle w:val="1156"/>
        <w:ind w:firstLine="442"/>
        <w:jc w:val="left"/>
        <w:spacing w:before="0" w:after="0" w:line="360" w:lineRule="auto"/>
        <w:rPr>
          <w:rFonts w:hint="eastAsia" w:hAnsi="宋体"/>
          <w:color w:val="auto"/>
          <w:sz w:val="24"/>
          <w:szCs w:val="24"/>
          <w:highlight w:val="none"/>
        </w:rPr>
      </w:pPr>
      <w:r/>
      <w:bookmarkStart w:id="63" w:name="_Toc27587"/>
      <w:r/>
      <w:bookmarkStart w:id="64" w:name="_Toc14265"/>
      <w:r/>
      <w:bookmarkStart w:id="65" w:name="_Toc11958"/>
      <w:r/>
      <w:bookmarkStart w:id="66" w:name="_Toc22948"/>
      <w:r/>
      <w:bookmarkStart w:id="67" w:name="_Toc15127"/>
      <w:r/>
      <w:bookmarkStart w:id="68" w:name="_Toc3752"/>
      <w:r>
        <w:rPr>
          <w:rFonts w:hint="eastAsia" w:hAnsi="宋体"/>
          <w:color w:val="auto"/>
          <w:sz w:val="24"/>
          <w:szCs w:val="24"/>
          <w:highlight w:val="none"/>
        </w:rPr>
        <w:t xml:space="preserve">1.4</w:t>
      </w:r>
      <w:bookmarkEnd w:id="63"/>
      <w:r>
        <w:rPr>
          <w:rFonts w:hint="eastAsia" w:hAnsi="宋体"/>
          <w:color w:val="auto"/>
          <w:sz w:val="24"/>
          <w:szCs w:val="24"/>
          <w:highlight w:val="none"/>
        </w:rPr>
        <w:t xml:space="preserve"> 踏勘现场</w:t>
      </w:r>
      <w:bookmarkEnd w:id="64"/>
      <w:r/>
      <w:bookmarkEnd w:id="65"/>
      <w:r/>
      <w:bookmarkEnd w:id="66"/>
      <w:r/>
      <w:bookmarkEnd w:id="67"/>
      <w:r/>
      <w:bookmarkEnd w:id="68"/>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1.4.1供应商须知前附表规定组织踏勘现场的，采购人按供应商须知前附表规定的时间、地点组织供应商踏勘项目现场，踏勘现场所发生的费用由供应商自己承担。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 采购人向供应商提供的有关现场的资料和数据，是采购人现有的能使供应商利用的资料，采购人对供应商由此而做出的推论、理解和结论概不负责。</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56"/>
        <w:ind w:firstLine="442"/>
        <w:jc w:val="left"/>
        <w:spacing w:before="160" w:after="0" w:line="360" w:lineRule="auto"/>
        <w:rPr>
          <w:rFonts w:hint="eastAsia" w:hAnsi="宋体"/>
          <w:color w:val="auto"/>
          <w:sz w:val="24"/>
          <w:szCs w:val="24"/>
          <w:highlight w:val="none"/>
        </w:rPr>
      </w:pPr>
      <w:r/>
      <w:bookmarkStart w:id="69" w:name="_Toc21664"/>
      <w:r/>
      <w:bookmarkStart w:id="70" w:name="_Toc9211"/>
      <w:r/>
      <w:bookmarkStart w:id="71" w:name="_Toc4763"/>
      <w:r/>
      <w:bookmarkStart w:id="72" w:name="_Toc2634"/>
      <w:r/>
      <w:bookmarkStart w:id="73" w:name="_Toc4932"/>
      <w:r/>
      <w:bookmarkStart w:id="74" w:name="_Toc23311"/>
      <w:r>
        <w:rPr>
          <w:rFonts w:hint="eastAsia" w:hAnsi="宋体"/>
          <w:color w:val="auto"/>
          <w:sz w:val="24"/>
          <w:szCs w:val="24"/>
          <w:highlight w:val="none"/>
        </w:rPr>
        <w:t xml:space="preserve">1.5 投标费用</w:t>
      </w:r>
      <w:bookmarkEnd w:id="69"/>
      <w:r/>
      <w:bookmarkEnd w:id="70"/>
      <w:r/>
      <w:bookmarkEnd w:id="71"/>
      <w:r/>
      <w:bookmarkEnd w:id="72"/>
      <w:r/>
      <w:bookmarkEnd w:id="73"/>
      <w:r/>
      <w:bookmarkEnd w:id="74"/>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 供应商应自行承担所有与编写、提交投标文件等有关费用。采购人和采购人代理人在任何情况下均无义务和责任承担这些费用。</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宋体" w:hAnsi="宋体" w:cs="宋体"/>
          <w:color w:val="auto"/>
          <w:sz w:val="24"/>
          <w:szCs w:val="24"/>
          <w:highlight w:val="none"/>
        </w:rPr>
        <w:t xml:space="preserve">1.5.2 </w:t>
      </w:r>
      <w:bookmarkStart w:id="75" w:name="_Toc11299"/>
      <w:r/>
      <w:bookmarkStart w:id="76" w:name="_Toc27420"/>
      <w:r/>
      <w:bookmarkStart w:id="77" w:name="_Toc14340"/>
      <w:r/>
      <w:bookmarkStart w:id="78" w:name="_Toc7862"/>
      <w:r/>
      <w:bookmarkStart w:id="79" w:name="_Toc6873"/>
      <w:r/>
      <w:bookmarkStart w:id="80" w:name="_Toc18522"/>
      <w:r>
        <w:rPr>
          <w:rFonts w:hint="eastAsia" w:asciiTheme="minorEastAsia" w:hAnsiTheme="minorEastAsia" w:eastAsiaTheme="minorEastAsia"/>
          <w:color w:val="auto"/>
          <w:sz w:val="24"/>
          <w:szCs w:val="21"/>
          <w:highlight w:val="none"/>
          <w:lang w:val="zh-CN"/>
        </w:rPr>
        <w:t xml:space="preserve">领取</w:t>
      </w:r>
      <w:r>
        <w:rPr>
          <w:rFonts w:hint="eastAsia" w:asciiTheme="minorEastAsia" w:hAnsiTheme="minorEastAsia" w:eastAsiaTheme="minorEastAsia"/>
          <w:color w:val="auto"/>
          <w:sz w:val="24"/>
          <w:szCs w:val="21"/>
          <w:highlight w:val="none"/>
          <w:lang w:val="en-US" w:eastAsia="zh-CN"/>
        </w:rPr>
        <w:t xml:space="preserve">中标</w:t>
      </w:r>
      <w:r>
        <w:rPr>
          <w:rFonts w:hint="eastAsia" w:asciiTheme="minorEastAsia" w:hAnsiTheme="minorEastAsia" w:eastAsiaTheme="minorEastAsia"/>
          <w:color w:val="auto"/>
          <w:sz w:val="24"/>
          <w:szCs w:val="21"/>
          <w:highlight w:val="none"/>
          <w:lang w:val="zh-CN"/>
        </w:rPr>
        <w:t xml:space="preserve">通知书前，供应商需按照江苏省政府采购协会《关于印发(江苏省政府采购代理服务收费指导意见〉的通知》(苏政采协(2024〕20号)文件规定的收费标准，向采购代理机构一次性缴纳代理服务费。</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银行信息：</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户名：江苏弘业国际技术工程有限公司</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开户银行：中国银行中华路支行</w:t>
      </w:r>
      <w:r/>
    </w:p>
    <w:p>
      <w:pPr>
        <w:ind w:firstLine="480"/>
        <w:spacing w:line="360" w:lineRule="auto"/>
        <w:rPr>
          <w:rFonts w:hint="eastAsia" w:asciiTheme="minorEastAsia" w:hAnsiTheme="minorEastAsia" w:eastAsiaTheme="minorEastAsia"/>
          <w:color w:val="auto"/>
          <w:sz w:val="24"/>
          <w:szCs w:val="21"/>
          <w:highlight w:val="none"/>
        </w:rPr>
      </w:pPr>
      <w:r>
        <w:rPr>
          <w:rFonts w:hint="eastAsia" w:asciiTheme="minorEastAsia" w:hAnsiTheme="minorEastAsia" w:eastAsiaTheme="minorEastAsia"/>
          <w:color w:val="auto"/>
          <w:sz w:val="24"/>
          <w:szCs w:val="21"/>
          <w:highlight w:val="none"/>
          <w:lang w:val="zh-CN"/>
        </w:rPr>
        <w:t xml:space="preserve">账号：527460884999</w:t>
      </w:r>
      <w:r/>
    </w:p>
    <w:p>
      <w:pPr>
        <w:jc w:val="center"/>
        <w:spacing w:line="360" w:lineRule="auto"/>
        <w:rPr>
          <w:rFonts w:hint="eastAsia" w:cs="仿宋" w:asciiTheme="minorEastAsia" w:hAnsiTheme="minorEastAsia"/>
          <w:b/>
          <w:bCs/>
          <w:color w:val="auto"/>
          <w:sz w:val="24"/>
          <w:szCs w:val="24"/>
          <w:highlight w:val="none"/>
        </w:rPr>
        <w:framePr w:hSpace="180" w:wrap="around" w:vAnchor="text" w:hAnchor="page" w:x="1648" w:y="142"/>
      </w:pPr>
      <w:r>
        <w:rPr>
          <w:rFonts w:hint="eastAsia" w:cs="仿宋" w:asciiTheme="minorEastAsia" w:hAnsiTheme="minorEastAsia"/>
          <w:b/>
          <w:bCs/>
          <w:color w:val="auto"/>
          <w:sz w:val="24"/>
          <w:szCs w:val="24"/>
          <w:highlight w:val="none"/>
        </w:rPr>
        <w:t xml:space="preserve">江苏省政府采购代理常规服务收费指导价</w:t>
      </w:r>
      <w:r/>
    </w:p>
    <w:tbl>
      <w:tblPr>
        <w:tblStyle w:val="839"/>
        <w:tblW w:w="6748" w:type="dxa"/>
        <w:tblInd w:w="1156" w:type="dxa"/>
        <w:tblLayout w:type="fixed"/>
        <w:tblCellMar>
          <w:left w:w="108" w:type="dxa"/>
          <w:top w:w="0" w:type="dxa"/>
          <w:right w:w="108" w:type="dxa"/>
          <w:bottom w:w="0" w:type="dxa"/>
        </w:tblCellMar>
        <w:tblLook w:val="04A0" w:firstRow="1" w:lastRow="0" w:firstColumn="1" w:lastColumn="0" w:noHBand="0" w:noVBand="1"/>
      </w:tblPr>
      <w:tblGrid>
        <w:gridCol w:w="5211"/>
        <w:gridCol w:w="1537"/>
      </w:tblGrid>
      <w:tr>
        <w:trPr>
          <w:trHeight w:val="235"/>
        </w:trPr>
        <w:tc>
          <w:tcPr>
            <w:shd w:val="clear" w:color="000000" w:fill="dce9f9"/>
            <w:tcBorders>
              <w:top w:val="single" w:color="auto"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framePr w:hSpace="180" w:wrap="around" w:vAnchor="text" w:hAnchor="page" w:x="1648" w:y="142"/>
            </w:pPr>
            <w:r>
              <w:rPr>
                <w:rFonts w:hint="eastAsia" w:cs="宋体" w:asciiTheme="minorEastAsia" w:hAnsiTheme="minorEastAsia"/>
                <w:b/>
                <w:bCs/>
                <w:color w:val="auto"/>
                <w:sz w:val="24"/>
                <w:szCs w:val="24"/>
                <w:highlight w:val="none"/>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b/>
                <w:bCs/>
                <w:color w:val="auto"/>
                <w:sz w:val="24"/>
                <w:szCs w:val="24"/>
                <w:highlight w:val="none"/>
              </w:rPr>
              <w:framePr w:hSpace="180" w:wrap="around" w:vAnchor="text" w:hAnchor="page" w:x="1648" w:y="142"/>
            </w:pPr>
            <w:r>
              <w:rPr>
                <w:rFonts w:hint="eastAsia" w:cs="宋体" w:asciiTheme="minorEastAsia" w:hAnsiTheme="minorEastAsia"/>
                <w:b/>
                <w:bCs/>
                <w:color w:val="auto"/>
                <w:sz w:val="24"/>
                <w:szCs w:val="24"/>
                <w:highlight w:val="none"/>
              </w:rPr>
              <w:t xml:space="preserve">费率</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1.6%</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1.1%</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0.8%</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0.25%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0.05%</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0.01%</w:t>
            </w:r>
            <w:r/>
          </w:p>
        </w:tc>
      </w:tr>
      <w:tr>
        <w:trPr>
          <w:trHeight w:val="235"/>
        </w:trPr>
        <w:tc>
          <w:tcPr>
            <w:shd w:val="clear" w:color="000000" w:fill="ffffff"/>
            <w:tcBorders>
              <w:top w:val="none" w:color="000000" w:sz="4" w:space="0"/>
              <w:left w:val="single" w:color="auto" w:sz="4" w:space="0"/>
              <w:bottom w:val="single" w:color="auto" w:sz="4" w:space="0"/>
              <w:right w:val="single" w:color="auto" w:sz="4" w:space="0"/>
            </w:tcBorders>
            <w:tcW w:w="5211"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537" w:type="dxa"/>
            <w:vAlign w:val="center"/>
            <w:textDirection w:val="lrTb"/>
            <w:noWrap w:val="false"/>
          </w:tcPr>
          <w:p>
            <w:pPr>
              <w:jc w:val="center"/>
              <w:spacing w:line="360" w:lineRule="auto"/>
              <w:rPr>
                <w:rFonts w:hint="eastAsia" w:cs="宋体" w:asciiTheme="minorEastAsia" w:hAnsiTheme="minorEastAsia"/>
                <w:color w:val="auto"/>
                <w:sz w:val="24"/>
                <w:szCs w:val="24"/>
                <w:highlight w:val="none"/>
              </w:rPr>
              <w:framePr w:hSpace="180" w:wrap="around" w:vAnchor="text" w:hAnchor="page" w:x="1648" w:y="142"/>
            </w:pPr>
            <w:r>
              <w:rPr>
                <w:rFonts w:hint="eastAsia" w:cs="宋体" w:asciiTheme="minorEastAsia" w:hAnsiTheme="minorEastAsia"/>
                <w:color w:val="auto"/>
                <w:sz w:val="24"/>
                <w:szCs w:val="24"/>
                <w:highlight w:val="none"/>
              </w:rPr>
              <w:t xml:space="preserve">0.005%</w:t>
            </w:r>
            <w:r/>
          </w:p>
        </w:tc>
      </w:tr>
    </w:tbl>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w:t>
      </w:r>
      <w:bookmarkEnd w:id="75"/>
      <w:r>
        <w:rPr>
          <w:rFonts w:hint="eastAsia" w:ascii="宋体" w:hAnsi="宋体" w:cs="宋体"/>
          <w:color w:val="auto"/>
          <w:sz w:val="24"/>
          <w:szCs w:val="24"/>
          <w:highlight w:val="none"/>
        </w:rPr>
        <w:t xml:space="preserve"> 政府采购扶持政策</w:t>
      </w:r>
      <w:bookmarkEnd w:id="76"/>
      <w:r/>
      <w:bookmarkEnd w:id="77"/>
      <w:r/>
      <w:bookmarkEnd w:id="78"/>
      <w:r/>
      <w:bookmarkEnd w:id="79"/>
      <w:r/>
      <w:bookmarkEnd w:id="8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1.6.1中小企业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促进中小企业发展管理办法》（财库〔2020〕46号）规定，对于经主管预算单位统筹后未预留份额专门面向中小企业采购的采购项目，以及预留份额项目中的非预留部分采购包，采购人、采购代理机构对符合规定的小微企业报价给予10%的扣除，用扣除后的价格参与评审。该扣除后的价格仅作为价格评审的依据，签订合同时按《开标一览表》中投标报价为准签订。</w:t>
      </w:r>
      <w:r/>
    </w:p>
    <w:p>
      <w:pPr>
        <w:ind w:firstLine="44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对于专门面向中小企业采购的项目或者采购包，不再执行价格评审优惠的扶持政策。</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（2）供应商须按招标文件要求提供《中小企业声明函》。否则，评标时不予认可。</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 残疾人福利性单位</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（1）按照《关于促进残疾人就业政府采购政策的通知》（财库〔2017〕141号）的规定，符合条件的残疾人福利性单位视同小型、微型企业。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（2）供应商须按招标文件要求提供《残疾人福利性单位声明函》。否则，评标时不予认可。</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 监狱企业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（1）根据《财政部&lt;司法部关于政府采购支持监狱企业发展有关问题&gt;的通知》（财库〔2014〕68号）的规定，符合条件的监狱企业视同小型、微型企业。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（2）供应商须提供所投产品生产厂家的由省级以上监狱管理局、戒毒管理局（含新疆生产建设兵团）出具的属于监狱企业的证明文件。否则，评审时不予认可。</w:t>
      </w:r>
      <w:r/>
    </w:p>
    <w:p>
      <w:pPr>
        <w:pStyle w:val="1156"/>
        <w:ind w:firstLine="442"/>
        <w:jc w:val="left"/>
        <w:spacing w:before="160" w:after="0" w:line="360" w:lineRule="auto"/>
        <w:rPr>
          <w:rFonts w:hint="eastAsia" w:hAnsi="宋体"/>
          <w:color w:val="auto"/>
          <w:sz w:val="24"/>
          <w:szCs w:val="24"/>
          <w:highlight w:val="none"/>
        </w:rPr>
      </w:pPr>
      <w:r/>
      <w:bookmarkStart w:id="81" w:name="_Toc3693"/>
      <w:r/>
      <w:bookmarkStart w:id="82" w:name="_Toc7100"/>
      <w:r/>
      <w:bookmarkStart w:id="83" w:name="_Toc7292"/>
      <w:r/>
      <w:bookmarkStart w:id="84" w:name="_Toc1291"/>
      <w:r/>
      <w:bookmarkStart w:id="85" w:name="_Toc20762"/>
      <w:r/>
      <w:bookmarkStart w:id="86" w:name="_Toc11883"/>
      <w:r>
        <w:rPr>
          <w:rFonts w:hint="eastAsia" w:hAnsi="宋体"/>
          <w:color w:val="auto"/>
          <w:sz w:val="24"/>
          <w:szCs w:val="24"/>
          <w:highlight w:val="none"/>
        </w:rPr>
        <w:t xml:space="preserve">1.7投标语言及计量单位</w:t>
      </w:r>
      <w:bookmarkEnd w:id="81"/>
      <w:r/>
      <w:bookmarkEnd w:id="82"/>
      <w:r/>
      <w:bookmarkEnd w:id="83"/>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 投标文件中所使用的计量单位，除招标文件有特殊规定外，应使用中华人民共和国法定计量单位。</w:t>
      </w:r>
      <w:r/>
    </w:p>
    <w:p>
      <w:pPr>
        <w:pStyle w:val="1156"/>
        <w:ind w:firstLine="442"/>
        <w:jc w:val="left"/>
        <w:spacing w:before="160" w:after="0" w:line="360" w:lineRule="auto"/>
        <w:rPr>
          <w:rFonts w:hint="eastAsia" w:hAnsi="宋体"/>
          <w:color w:val="auto"/>
          <w:sz w:val="24"/>
          <w:szCs w:val="24"/>
          <w:highlight w:val="none"/>
        </w:rPr>
      </w:pPr>
      <w:r/>
      <w:bookmarkStart w:id="87" w:name="_Toc22148"/>
      <w:r/>
      <w:bookmarkStart w:id="88" w:name="_Toc29966"/>
      <w:r/>
      <w:bookmarkStart w:id="89" w:name="_Toc8329"/>
      <w:r>
        <w:rPr>
          <w:rFonts w:hint="eastAsia" w:hAnsi="宋体"/>
          <w:color w:val="auto"/>
          <w:sz w:val="24"/>
          <w:szCs w:val="24"/>
          <w:highlight w:val="none"/>
        </w:rPr>
        <w:t xml:space="preserve">1.</w:t>
      </w:r>
      <w:bookmarkEnd w:id="84"/>
      <w:r>
        <w:rPr>
          <w:rFonts w:hint="eastAsia" w:hAnsi="宋体"/>
          <w:color w:val="auto"/>
          <w:sz w:val="24"/>
          <w:szCs w:val="24"/>
          <w:highlight w:val="none"/>
        </w:rPr>
        <w:t xml:space="preserve">8 其他</w:t>
      </w:r>
      <w:bookmarkEnd w:id="85"/>
      <w:r/>
      <w:bookmarkEnd w:id="86"/>
      <w:r/>
      <w:bookmarkEnd w:id="87"/>
      <w:r/>
      <w:bookmarkEnd w:id="88"/>
      <w:r/>
      <w:bookmarkEnd w:id="8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本项目在中标后直至履行完毕止，中标人不得以任何形式和理由分包或转包。</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 参与招标投标活动的各方应对招标文件和投标文件中的商业和技术等秘密保密，违者应对由此造成的后果承担法律责任。</w:t>
      </w:r>
      <w:r/>
    </w:p>
    <w:p>
      <w:pPr>
        <w:jc w:val="center"/>
        <w:spacing w:line="360" w:lineRule="auto"/>
        <w:rPr>
          <w:rFonts w:hint="eastAsia" w:ascii="宋体" w:hAnsi="宋体" w:cs="宋体"/>
          <w:b/>
          <w:bCs/>
          <w:color w:val="auto"/>
          <w:sz w:val="24"/>
          <w:szCs w:val="24"/>
          <w:highlight w:val="none"/>
        </w:rPr>
      </w:pPr>
      <w:r/>
      <w:bookmarkStart w:id="90" w:name="_Toc17607"/>
      <w:r>
        <w:rPr>
          <w:rFonts w:hint="eastAsia" w:ascii="宋体" w:hAnsi="宋体" w:cs="宋体"/>
          <w:b/>
          <w:bCs/>
          <w:color w:val="auto"/>
          <w:sz w:val="24"/>
          <w:szCs w:val="24"/>
          <w:highlight w:val="none"/>
        </w:rPr>
        <w:t xml:space="preserve">二、招标文件</w:t>
      </w:r>
      <w:r/>
    </w:p>
    <w:p>
      <w:pPr>
        <w:pStyle w:val="1156"/>
        <w:ind w:firstLine="442"/>
        <w:jc w:val="left"/>
        <w:spacing w:before="160" w:after="0" w:line="360" w:lineRule="auto"/>
        <w:rPr>
          <w:rFonts w:hint="eastAsia" w:hAnsi="宋体"/>
          <w:color w:val="auto"/>
          <w:sz w:val="24"/>
          <w:szCs w:val="24"/>
          <w:highlight w:val="none"/>
        </w:rPr>
      </w:pPr>
      <w:r/>
      <w:bookmarkStart w:id="91" w:name="_Toc14878"/>
      <w:r/>
      <w:bookmarkStart w:id="92" w:name="_Toc20640"/>
      <w:r/>
      <w:bookmarkStart w:id="93" w:name="_Toc17211"/>
      <w:r/>
      <w:bookmarkStart w:id="94" w:name="_Toc11905"/>
      <w:r/>
      <w:bookmarkStart w:id="95" w:name="_Toc23238"/>
      <w:r/>
      <w:bookmarkStart w:id="96" w:name="_Toc27315"/>
      <w:r>
        <w:rPr>
          <w:rFonts w:hint="eastAsia" w:hAnsi="宋体"/>
          <w:color w:val="auto"/>
          <w:sz w:val="24"/>
          <w:szCs w:val="24"/>
          <w:highlight w:val="none"/>
        </w:rPr>
        <w:t xml:space="preserve">2.1 招标文件构成</w:t>
      </w:r>
      <w:bookmarkEnd w:id="91"/>
      <w:r/>
      <w:bookmarkEnd w:id="92"/>
      <w:r/>
      <w:bookmarkEnd w:id="93"/>
      <w:r/>
      <w:bookmarkEnd w:id="94"/>
      <w:r/>
      <w:bookmarkEnd w:id="95"/>
      <w:r/>
      <w:bookmarkEnd w:id="96"/>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本招标文件包括（但并不仅限于）：</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第一章 招标公告</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第二章 供应商须知及前附表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第三章 合同一般条款</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第四章 合同格式</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第五章 采购项目需求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第六章 评标办法</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第七章 投标文件内容及格式</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对采购文件所作的答疑、澄清、修改，构成招标文件的组成部分。当上述文件相互之间发生矛盾时，以后发出的文件为准。</w:t>
      </w:r>
      <w:r/>
    </w:p>
    <w:p>
      <w:pPr>
        <w:pStyle w:val="1156"/>
        <w:ind w:firstLine="442"/>
        <w:jc w:val="left"/>
        <w:spacing w:before="160" w:after="0" w:line="360" w:lineRule="auto"/>
        <w:rPr>
          <w:rFonts w:hint="eastAsia" w:hAnsi="宋体"/>
          <w:color w:val="auto"/>
          <w:sz w:val="24"/>
          <w:szCs w:val="24"/>
          <w:highlight w:val="none"/>
        </w:rPr>
      </w:pPr>
      <w:r/>
      <w:bookmarkStart w:id="97" w:name="_Toc6601"/>
      <w:r/>
      <w:bookmarkStart w:id="98" w:name="_Toc3690"/>
      <w:r/>
      <w:bookmarkStart w:id="99" w:name="_Toc26065"/>
      <w:r/>
      <w:bookmarkStart w:id="100" w:name="_Toc19552"/>
      <w:r/>
      <w:bookmarkStart w:id="101" w:name="_Toc17142"/>
      <w:r/>
      <w:bookmarkStart w:id="102" w:name="_Toc1392"/>
      <w:r>
        <w:rPr>
          <w:rFonts w:hint="eastAsia" w:hAnsi="宋体"/>
          <w:color w:val="auto"/>
          <w:sz w:val="24"/>
          <w:szCs w:val="24"/>
          <w:highlight w:val="none"/>
        </w:rPr>
        <w:t xml:space="preserve">2.2 招标文件的澄清</w:t>
      </w:r>
      <w:bookmarkEnd w:id="97"/>
      <w:r/>
      <w:bookmarkEnd w:id="98"/>
      <w:r/>
      <w:bookmarkEnd w:id="9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 供应商应及时通过”江苏政府采购网（http://www.ccgp-jiangsu.gov.cn/）”及时查询和下载澄清文件，查询和下载如有遗漏，其风险由供应商自行承担。</w:t>
      </w:r>
      <w:r/>
    </w:p>
    <w:p>
      <w:pPr>
        <w:pStyle w:val="1156"/>
        <w:ind w:firstLine="442"/>
        <w:jc w:val="left"/>
        <w:spacing w:before="160" w:after="0" w:line="360" w:lineRule="auto"/>
        <w:rPr>
          <w:rFonts w:hint="eastAsia" w:hAnsi="宋体"/>
          <w:color w:val="auto"/>
          <w:sz w:val="24"/>
          <w:szCs w:val="24"/>
          <w:highlight w:val="none"/>
        </w:rPr>
      </w:pPr>
      <w:r/>
      <w:bookmarkStart w:id="103" w:name="_Toc9064"/>
      <w:r/>
      <w:bookmarkStart w:id="104" w:name="_Toc14496"/>
      <w:r/>
      <w:bookmarkStart w:id="105" w:name="_Toc20946"/>
      <w:r>
        <w:rPr>
          <w:rFonts w:hint="eastAsia" w:hAnsi="宋体"/>
          <w:color w:val="auto"/>
          <w:sz w:val="24"/>
          <w:szCs w:val="24"/>
          <w:highlight w:val="none"/>
        </w:rPr>
        <w:t xml:space="preserve">2.3 招标文件的修改</w:t>
      </w:r>
      <w:bookmarkEnd w:id="100"/>
      <w:r/>
      <w:bookmarkEnd w:id="101"/>
      <w:r/>
      <w:bookmarkEnd w:id="102"/>
      <w:r/>
      <w:bookmarkEnd w:id="103"/>
      <w:r/>
      <w:bookmarkEnd w:id="104"/>
      <w:r/>
      <w:bookmarkEnd w:id="105"/>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 供应商应及时通过”江苏政府采购网（http://www.ccgp-jiangsu.gov.cn/）”及时查询和下载招标文件的修改，查询和下载如有遗漏，其风险由供应商自行承担。</w:t>
      </w:r>
      <w:bookmarkEnd w:id="90"/>
      <w:r/>
      <w:r/>
    </w:p>
    <w:p>
      <w:pPr>
        <w:pStyle w:val="1170"/>
        <w:jc w:val="both"/>
        <w:spacing w:line="360" w:lineRule="auto"/>
        <w:rPr>
          <w:rFonts w:hint="eastAsia" w:hAnsi="宋体" w:cs="宋体"/>
          <w:color w:val="auto"/>
          <w:highlight w:val="none"/>
        </w:rPr>
      </w:pPr>
      <w:r>
        <w:rPr>
          <w:rFonts w:hint="eastAsia" w:hAnsi="宋体" w:cs="宋体"/>
          <w:color w:val="auto"/>
          <w:highlight w:val="none"/>
        </w:rPr>
      </w:r>
      <w:r/>
    </w:p>
    <w:p>
      <w:pPr>
        <w:numPr>
          <w:ilvl w:val="0"/>
          <w:numId w:val="5"/>
        </w:numPr>
        <w:jc w:val="center"/>
        <w:spacing w:line="360" w:lineRule="auto"/>
        <w:rPr>
          <w:rFonts w:hint="eastAsia" w:ascii="宋体" w:hAnsi="宋体" w:cs="宋体"/>
          <w:b/>
          <w:bCs/>
          <w:color w:val="auto"/>
          <w:sz w:val="24"/>
          <w:szCs w:val="24"/>
          <w:highlight w:val="none"/>
        </w:rPr>
      </w:pPr>
      <w:r/>
      <w:bookmarkStart w:id="106" w:name="_Toc13007"/>
      <w:r>
        <w:rPr>
          <w:rFonts w:hint="eastAsia" w:ascii="宋体" w:hAnsi="宋体" w:cs="宋体"/>
          <w:b/>
          <w:bCs/>
          <w:color w:val="auto"/>
          <w:sz w:val="24"/>
          <w:szCs w:val="24"/>
          <w:highlight w:val="none"/>
        </w:rPr>
        <w:t xml:space="preserve">投标文件</w:t>
      </w:r>
      <w:r/>
    </w:p>
    <w:p>
      <w:pPr>
        <w:pStyle w:val="1156"/>
        <w:ind w:firstLine="442"/>
        <w:jc w:val="left"/>
        <w:spacing w:before="160" w:after="0" w:line="360" w:lineRule="auto"/>
        <w:rPr>
          <w:rFonts w:hint="eastAsia" w:hAnsi="宋体"/>
          <w:color w:val="auto"/>
          <w:sz w:val="24"/>
          <w:szCs w:val="24"/>
          <w:highlight w:val="none"/>
        </w:rPr>
      </w:pPr>
      <w:r/>
      <w:bookmarkStart w:id="107" w:name="_Toc32403"/>
      <w:r/>
      <w:bookmarkStart w:id="108" w:name="_Toc6470"/>
      <w:r/>
      <w:bookmarkStart w:id="109" w:name="_Toc24877"/>
      <w:r/>
      <w:bookmarkStart w:id="110" w:name="_Toc19018"/>
      <w:r/>
      <w:bookmarkStart w:id="111" w:name="_Toc23314"/>
      <w:r/>
      <w:bookmarkStart w:id="112" w:name="_Toc16697"/>
      <w:r>
        <w:rPr>
          <w:rFonts w:hint="eastAsia" w:hAnsi="宋体"/>
          <w:color w:val="auto"/>
          <w:sz w:val="24"/>
          <w:szCs w:val="24"/>
          <w:highlight w:val="none"/>
        </w:rPr>
        <w:t xml:space="preserve">3.1 投标文件的构成</w:t>
      </w:r>
      <w:bookmarkEnd w:id="107"/>
      <w:r/>
      <w:bookmarkEnd w:id="108"/>
      <w:r/>
      <w:bookmarkEnd w:id="109"/>
      <w:r/>
      <w:bookmarkEnd w:id="110"/>
      <w:r/>
      <w:bookmarkEnd w:id="111"/>
      <w:r/>
      <w:bookmarkEnd w:id="11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 投标文件由下列内容组成：</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（1）基本目录</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（2）资格证明文件</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（3）符合证明文件</w:t>
      </w:r>
      <w:r/>
    </w:p>
    <w:p>
      <w:pPr>
        <w:ind w:firstLine="679"/>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（4）综合评审评分项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 第七章“投标文件内容及格式”中要求提供相关证明材料的原件扫描件作为附件的，供应商应按要求在投标文件中提供相应材料。否则，不予认可。</w:t>
      </w:r>
      <w:r/>
    </w:p>
    <w:p>
      <w:pPr>
        <w:pStyle w:val="1156"/>
        <w:ind w:firstLine="442"/>
        <w:jc w:val="left"/>
        <w:spacing w:before="160" w:after="0" w:line="360" w:lineRule="auto"/>
        <w:rPr>
          <w:rFonts w:hint="eastAsia" w:hAnsi="宋体"/>
          <w:color w:val="auto"/>
          <w:sz w:val="24"/>
          <w:szCs w:val="24"/>
          <w:highlight w:val="none"/>
        </w:rPr>
      </w:pPr>
      <w:r/>
      <w:bookmarkStart w:id="113" w:name="_Toc23064"/>
      <w:r/>
      <w:bookmarkStart w:id="114" w:name="_Toc4547"/>
      <w:r/>
      <w:bookmarkStart w:id="115" w:name="_Toc10094"/>
      <w:r/>
      <w:bookmarkStart w:id="116" w:name="_Toc23922"/>
      <w:r/>
      <w:bookmarkStart w:id="117" w:name="_Toc11397"/>
      <w:r/>
      <w:bookmarkStart w:id="118" w:name="_Toc25754"/>
      <w:r>
        <w:rPr>
          <w:rFonts w:hint="eastAsia" w:hAnsi="宋体"/>
          <w:color w:val="auto"/>
          <w:sz w:val="24"/>
          <w:szCs w:val="24"/>
          <w:highlight w:val="none"/>
        </w:rPr>
        <w:t xml:space="preserve">3.2.投标报价</w:t>
      </w:r>
      <w:bookmarkEnd w:id="113"/>
      <w:r/>
      <w:bookmarkEnd w:id="114"/>
      <w:r/>
      <w:bookmarkEnd w:id="115"/>
      <w:r/>
      <w:bookmarkEnd w:id="116"/>
      <w:r/>
      <w:bookmarkEnd w:id="117"/>
      <w:r/>
      <w:bookmarkEnd w:id="118"/>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 供应商按第七章“投标文件内容及格式”在开标一览表及投标报价明细表中进行投标报价，否则其投标无效。投标报价明细表中不得出现“漏报”或“零”报价，否则其投标无效。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3.2.4 供应商不得以任何方式或者方法提供报价以外的任何附赠条款，否则其投标无效。</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3.2.5 在合同执行期间，中标人的合同产品单价是固定不变的。以可调单价提交的投标文件将被视为非实质性响应性投标，作为无效投标处理。</w:t>
      </w:r>
      <w:r/>
    </w:p>
    <w:p>
      <w:pPr>
        <w:pStyle w:val="1156"/>
        <w:ind w:firstLine="442"/>
        <w:jc w:val="left"/>
        <w:spacing w:before="160" w:after="0" w:line="360" w:lineRule="auto"/>
        <w:rPr>
          <w:rFonts w:hint="eastAsia" w:hAnsi="宋体"/>
          <w:color w:val="auto"/>
          <w:sz w:val="24"/>
          <w:szCs w:val="24"/>
          <w:highlight w:val="none"/>
        </w:rPr>
      </w:pPr>
      <w:r/>
      <w:bookmarkStart w:id="119" w:name="_Toc15446"/>
      <w:r/>
      <w:bookmarkStart w:id="120" w:name="_Toc27515"/>
      <w:r/>
      <w:bookmarkStart w:id="121" w:name="_Toc24184"/>
      <w:r/>
      <w:bookmarkStart w:id="122" w:name="_Toc15276"/>
      <w:r/>
      <w:bookmarkStart w:id="123" w:name="_Toc21868"/>
      <w:r/>
      <w:bookmarkStart w:id="124" w:name="_Toc9013"/>
      <w:r/>
      <w:bookmarkStart w:id="125" w:name="_Toc10338"/>
      <w:r>
        <w:rPr>
          <w:rFonts w:hint="eastAsia" w:hAnsi="宋体"/>
          <w:color w:val="auto"/>
          <w:sz w:val="24"/>
          <w:szCs w:val="24"/>
          <w:highlight w:val="none"/>
        </w:rPr>
        <w:t xml:space="preserve">3.3 投标有效期</w:t>
      </w:r>
      <w:bookmarkEnd w:id="119"/>
      <w:r/>
      <w:bookmarkEnd w:id="120"/>
      <w:r/>
      <w:bookmarkEnd w:id="121"/>
      <w:r/>
      <w:bookmarkEnd w:id="122"/>
      <w:r/>
      <w:bookmarkEnd w:id="123"/>
      <w:r/>
      <w:bookmarkEnd w:id="124"/>
      <w:r/>
      <w:bookmarkEnd w:id="125"/>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56"/>
        <w:ind w:firstLine="442"/>
        <w:jc w:val="left"/>
        <w:spacing w:before="160" w:after="0" w:line="360" w:lineRule="auto"/>
        <w:rPr>
          <w:rFonts w:hint="eastAsia" w:hAnsi="宋体"/>
          <w:color w:val="auto"/>
          <w:sz w:val="24"/>
          <w:szCs w:val="24"/>
          <w:highlight w:val="none"/>
        </w:rPr>
      </w:pPr>
      <w:r/>
      <w:bookmarkStart w:id="126" w:name="_Toc24465"/>
      <w:r/>
      <w:bookmarkStart w:id="127" w:name="_Toc12942"/>
      <w:r/>
      <w:bookmarkStart w:id="128" w:name="_Toc27782"/>
      <w:r>
        <w:rPr>
          <w:rFonts w:hint="eastAsia" w:hAnsi="宋体"/>
          <w:color w:val="auto"/>
          <w:sz w:val="24"/>
          <w:szCs w:val="24"/>
          <w:highlight w:val="none"/>
        </w:rPr>
        <w:t xml:space="preserve">3.4 资格证明资料</w:t>
      </w:r>
      <w:bookmarkEnd w:id="126"/>
      <w:r/>
      <w:bookmarkEnd w:id="127"/>
      <w:r/>
      <w:bookmarkEnd w:id="128"/>
      <w:r/>
      <w:r/>
    </w:p>
    <w:p>
      <w:pPr>
        <w:pStyle w:val="1156"/>
        <w:ind w:firstLine="442"/>
        <w:jc w:val="left"/>
        <w:spacing w:before="160" w:after="0" w:line="360" w:lineRule="auto"/>
        <w:rPr>
          <w:rFonts w:hint="eastAsia" w:hAnsi="宋体"/>
          <w:color w:val="auto"/>
          <w:sz w:val="24"/>
          <w:szCs w:val="24"/>
          <w:highlight w:val="none"/>
        </w:rPr>
      </w:pPr>
      <w:r/>
      <w:bookmarkStart w:id="129" w:name="_Toc26649"/>
      <w:r/>
      <w:bookmarkStart w:id="130" w:name="_Toc23953"/>
      <w:r/>
      <w:bookmarkStart w:id="131" w:name="_Toc29715"/>
      <w:r>
        <w:rPr>
          <w:rFonts w:hint="eastAsia" w:hAnsi="宋体"/>
          <w:color w:val="auto"/>
          <w:sz w:val="24"/>
          <w:szCs w:val="24"/>
          <w:highlight w:val="none"/>
        </w:rPr>
        <w:t xml:space="preserve">3.4.1 供应商应按下列规定提供资格证明材料，以证明其满足本项目供应商资格要求：</w:t>
      </w:r>
      <w:bookmarkEnd w:id="129"/>
      <w:r/>
      <w:bookmarkEnd w:id="130"/>
      <w:r/>
      <w:bookmarkEnd w:id="131"/>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一、通用资格条件</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w:t>
      </w:r>
      <w:r>
        <w:rPr>
          <w:rFonts w:hint="eastAsia" w:ascii="宋体" w:hAnsi="宋体" w:cs="宋体"/>
          <w:b/>
          <w:color w:val="auto"/>
          <w:sz w:val="24"/>
          <w:szCs w:val="24"/>
          <w:highlight w:val="none"/>
        </w:rPr>
        <w:t xml:space="preserve">（即2025年</w:t>
      </w:r>
      <w:r>
        <w:rPr>
          <w:rFonts w:hint="eastAsia" w:ascii="宋体" w:hAnsi="宋体" w:cs="宋体"/>
          <w:b/>
          <w:color w:val="auto"/>
          <w:sz w:val="24"/>
          <w:szCs w:val="24"/>
          <w:highlight w:val="none"/>
          <w:lang w:val="en-US" w:eastAsia="zh-CN"/>
        </w:rPr>
        <w:t xml:space="preserve">9</w:t>
      </w:r>
      <w:r>
        <w:rPr>
          <w:rFonts w:hint="eastAsia" w:ascii="宋体" w:hAnsi="宋体" w:cs="宋体"/>
          <w:b/>
          <w:color w:val="auto"/>
          <w:sz w:val="24"/>
          <w:szCs w:val="24"/>
          <w:highlight w:val="none"/>
        </w:rPr>
        <w:t xml:space="preserve">月-2026年</w:t>
      </w: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月期间）</w:t>
      </w:r>
      <w:r>
        <w:rPr>
          <w:rFonts w:hint="eastAsia" w:ascii="宋体" w:hAnsi="宋体" w:cs="宋体"/>
          <w:color w:val="auto"/>
          <w:sz w:val="24"/>
          <w:szCs w:val="24"/>
          <w:highlight w:val="none"/>
        </w:rPr>
        <w:t xml:space="preserve">，投标人依法缴纳税收和社会保障金的凭证）</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ascii="宋体" w:hAnsi="宋体" w:cs="宋体"/>
          <w:color w:val="auto"/>
          <w:sz w:val="24"/>
          <w:szCs w:val="24"/>
          <w:highlight w:val="none"/>
        </w:rPr>
        <w:t xml:space="preserve">二、特定资格条件：</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如投标产品为医疗器械：</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.1.投标人须提供有效的医疗器械产品注册证或产品备案凭证，投标时需提供复印件加盖公章。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rPr>
        <w:t xml:space="preserve">.2若投标人为代理商，须具有有效的《医疗器械经营许可证》或医疗器械经营备案凭证，投标时需提供复印件加盖公章。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拒绝下述供应商参加本次采购活动的情形：</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2</w:t>
      </w:r>
      <w:r>
        <w:rPr>
          <w:rFonts w:hint="eastAsia" w:cs="Times New Roman" w:asciiTheme="minorEastAsia" w:hAnsiTheme="minorEastAsia" w:eastAsiaTheme="minorEastAsia"/>
          <w:color w:val="auto"/>
          <w:sz w:val="24"/>
          <w:szCs w:val="24"/>
          <w:highlight w:val="none"/>
        </w:rPr>
        <w:t xml:space="preserve">.3.拒绝列入失信被执行人、重大税收违法案件当事人名单、政府采购严重违法失信行为记录名单的供应商参与政府采购活动。</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lang w:val="en-US" w:eastAsia="zh-CN"/>
        </w:rPr>
        <w:t xml:space="preserve">3</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投标货物如为进口产品，投标人须提供下列授权文件之一</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a.供应商须提供进口产品制造商出具的授权函加盖公章；</w:t>
      </w:r>
      <w:r/>
    </w:p>
    <w:p>
      <w:pPr>
        <w:ind w:firstLine="480"/>
        <w:spacing w:line="360" w:lineRule="auto"/>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b.进口产品制造商对授权的区域代理商出具的授权函扫描件及该区域代理商对投标人出具的授权函扫描件加盖公章；</w:t>
      </w:r>
      <w:r/>
    </w:p>
    <w:p>
      <w:pPr>
        <w:ind w:firstLine="480"/>
        <w:spacing w:line="360" w:lineRule="auto"/>
        <w:rPr>
          <w:rFonts w:hint="eastAsia" w:ascii="宋体" w:hAnsi="宋体" w:cs="宋体"/>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c.投标人取得的进口产品代理证书扫描件加盖公章。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三、供应商承诺不存在第二章“供应商须知”第 1.3.4项规定的任何一种情形的。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若在合同实施期间发现供应商提供了虚假资料，采购人有权从合同价款或履约保证金中扣除不超过5％签约合同价的金额作为违约金。同时采购人将供应商上述弄虚作假行为上报政府采购监督管理部门。</w:t>
      </w:r>
      <w:r/>
    </w:p>
    <w:p>
      <w:pPr>
        <w:pStyle w:val="1156"/>
        <w:ind w:firstLine="442"/>
        <w:jc w:val="left"/>
        <w:spacing w:before="0" w:after="0" w:line="360" w:lineRule="auto"/>
        <w:rPr>
          <w:rFonts w:hint="eastAsia" w:hAnsi="宋体"/>
          <w:color w:val="auto"/>
          <w:sz w:val="24"/>
          <w:szCs w:val="24"/>
          <w:highlight w:val="none"/>
        </w:rPr>
      </w:pPr>
      <w:r/>
      <w:bookmarkStart w:id="132" w:name="_Toc29124"/>
      <w:r/>
      <w:bookmarkStart w:id="133" w:name="_Toc3343"/>
      <w:r/>
      <w:bookmarkStart w:id="134" w:name="_Toc18105"/>
      <w:r>
        <w:rPr>
          <w:rFonts w:hint="eastAsia" w:hAnsi="宋体"/>
          <w:color w:val="auto"/>
          <w:sz w:val="24"/>
          <w:szCs w:val="24"/>
          <w:highlight w:val="none"/>
        </w:rPr>
        <w:t xml:space="preserve">3.5 投标文件的编制</w:t>
      </w:r>
      <w:bookmarkEnd w:id="132"/>
      <w:r/>
      <w:bookmarkEnd w:id="133"/>
      <w:r/>
      <w:bookmarkEnd w:id="134"/>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3.5.1 投标文件应按第七章“投标文件内容及格式”进行编写，如有必要，可以增加附页，作为投标文件的组成部分。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3.5.2 电子投标文件应使用“苏采云”系统的投标文件制作工具进行编制、签章和加密，并在投标截止期前上传至“苏采云”系统中。签字或盖章的具体要求：第七章“投标文件内容及格式”中标明盖章、签字的地方均需按要求盖章、签字。</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如果由供应商的法定代表人亲自签署投标文件，则供应商须提交法定代表人身份证明，身份证明应符合第七章“投标文件内容及格式”的要求。</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3.5.3 投标人须确保投标文件中扫描件完整、有效、清晰。</w:t>
      </w:r>
      <w:bookmarkEnd w:id="106"/>
      <w:r/>
      <w:r/>
    </w:p>
    <w:p>
      <w:pPr>
        <w:pStyle w:val="1157"/>
        <w:spacing w:line="360" w:lineRule="auto"/>
        <w:rPr>
          <w:rFonts w:hint="eastAsia" w:ascii="宋体" w:hAnsi="宋体" w:eastAsia="宋体" w:cs="宋体"/>
          <w:color w:val="auto"/>
          <w:sz w:val="24"/>
          <w:szCs w:val="24"/>
          <w:highlight w:val="none"/>
        </w:rPr>
      </w:pPr>
      <w:r/>
      <w:bookmarkStart w:id="135" w:name="_Toc12903"/>
      <w:r>
        <w:rPr>
          <w:rFonts w:hint="eastAsia" w:ascii="宋体" w:hAnsi="宋体" w:eastAsia="宋体" w:cs="宋体"/>
          <w:color w:val="auto"/>
          <w:sz w:val="24"/>
          <w:szCs w:val="24"/>
          <w:highlight w:val="none"/>
        </w:rPr>
        <w:t xml:space="preserve">四.投标</w:t>
      </w:r>
      <w:bookmarkEnd w:id="135"/>
      <w:r/>
      <w:r/>
    </w:p>
    <w:p>
      <w:pPr>
        <w:pStyle w:val="1240"/>
        <w:ind w:firstLine="480"/>
        <w:spacing w:line="360" w:lineRule="auto"/>
        <w:rPr>
          <w:rFonts w:hint="eastAsia" w:ascii="宋体" w:hAnsi="宋体" w:cs="宋体"/>
          <w:b/>
          <w:bCs/>
          <w:color w:val="auto"/>
          <w:sz w:val="24"/>
          <w:szCs w:val="24"/>
          <w:highlight w:val="none"/>
          <w:lang w:val="zh-CN"/>
        </w:rPr>
      </w:pPr>
      <w:r/>
      <w:bookmarkStart w:id="136" w:name="_Toc440"/>
      <w:r>
        <w:rPr>
          <w:rFonts w:hint="eastAsia" w:ascii="宋体" w:hAnsi="宋体" w:cs="宋体"/>
          <w:b/>
          <w:bCs/>
          <w:color w:val="auto"/>
          <w:sz w:val="24"/>
          <w:szCs w:val="24"/>
          <w:highlight w:val="none"/>
        </w:rPr>
        <w:t xml:space="preserve">4</w:t>
      </w:r>
      <w:r>
        <w:rPr>
          <w:rFonts w:hint="eastAsia" w:ascii="宋体" w:hAnsi="宋体" w:cs="宋体"/>
          <w:b/>
          <w:bCs/>
          <w:color w:val="auto"/>
          <w:sz w:val="24"/>
          <w:szCs w:val="24"/>
          <w:highlight w:val="none"/>
          <w:lang w:val="zh-CN"/>
        </w:rPr>
        <w:t xml:space="preserve">.1投标文件的密封（加密）和标记</w:t>
      </w:r>
      <w:r/>
    </w:p>
    <w:p>
      <w:pPr>
        <w:pStyle w:val="1240"/>
        <w:ind w:firstLine="480"/>
        <w:spacing w:line="360" w:lineRule="auto"/>
        <w:rPr>
          <w:rFonts w:hint="eastAsia" w:ascii="宋体" w:hAnsi="宋体" w:cs="宋体"/>
          <w:color w:val="auto"/>
          <w:sz w:val="24"/>
          <w:szCs w:val="24"/>
          <w:highlight w:val="none"/>
          <w:lang w:val="zh-CN"/>
        </w:rPr>
      </w:pPr>
      <w:r/>
      <w:bookmarkStart w:id="137" w:name="4.2_首次响应文件的递交"/>
      <w:r/>
      <w:bookmarkEnd w:id="137"/>
      <w:r>
        <w:rPr>
          <w:rFonts w:hint="eastAsia" w:ascii="宋体" w:hAnsi="宋体" w:cs="宋体"/>
          <w:color w:val="auto"/>
          <w:sz w:val="24"/>
          <w:szCs w:val="24"/>
          <w:highlight w:val="none"/>
        </w:rPr>
        <w:t xml:space="preserve">4.1.1</w:t>
      </w:r>
      <w:r>
        <w:rPr>
          <w:rFonts w:hint="eastAsia" w:ascii="宋体" w:hAnsi="宋体" w:cs="宋体"/>
          <w:color w:val="auto"/>
          <w:sz w:val="24"/>
          <w:szCs w:val="24"/>
          <w:highlight w:val="none"/>
          <w:lang w:val="zh-CN"/>
        </w:rPr>
        <w:t xml:space="preserve"> 密封（加密）要求：本项目供应商须通过“苏采云”系统提供的政府采购客户端工具（使用“CA数字证书”）对其数据电文形式的投标文件加密。</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4.1.2</w:t>
      </w:r>
      <w:r>
        <w:rPr>
          <w:rFonts w:hint="eastAsia" w:ascii="宋体" w:hAnsi="宋体" w:cs="宋体"/>
          <w:color w:val="auto"/>
          <w:sz w:val="24"/>
          <w:szCs w:val="24"/>
          <w:highlight w:val="none"/>
          <w:lang w:val="zh-CN"/>
        </w:rPr>
        <w:t xml:space="preserve">签署要求：见《</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文件》附件中相关格式要求。</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4.1.3</w:t>
      </w:r>
      <w:r>
        <w:rPr>
          <w:rFonts w:hint="eastAsia" w:ascii="宋体" w:hAnsi="宋体" w:cs="宋体"/>
          <w:color w:val="auto"/>
          <w:sz w:val="24"/>
          <w:szCs w:val="24"/>
          <w:highlight w:val="none"/>
          <w:lang w:val="zh-CN"/>
        </w:rPr>
        <w:t xml:space="preserve"> 盖章要求：见《</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文件》附件中相关格式要求。供应商须通过“苏采云”系统提供的政府采购客户端工具（使用“CA数字证书”）加盖电子签章。</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4.1.4</w:t>
      </w:r>
      <w:r>
        <w:rPr>
          <w:rFonts w:hint="eastAsia" w:ascii="宋体" w:hAnsi="宋体" w:cs="宋体"/>
          <w:color w:val="auto"/>
          <w:sz w:val="24"/>
          <w:szCs w:val="24"/>
          <w:highlight w:val="none"/>
          <w:lang w:val="zh-CN"/>
        </w:rPr>
        <w:t xml:space="preserve"> 特别提醒：</w:t>
      </w:r>
      <w:r>
        <w:rPr>
          <w:rFonts w:hint="eastAsia" w:ascii="宋体" w:hAnsi="宋体" w:cs="宋体"/>
          <w:color w:val="auto"/>
          <w:sz w:val="24"/>
          <w:szCs w:val="24"/>
          <w:highlight w:val="none"/>
        </w:rPr>
        <w:t xml:space="preserve">招标</w:t>
      </w:r>
      <w:r>
        <w:rPr>
          <w:rFonts w:hint="eastAsia" w:ascii="宋体" w:hAnsi="宋体" w:cs="宋体"/>
          <w:color w:val="auto"/>
          <w:sz w:val="24"/>
          <w:szCs w:val="24"/>
          <w:highlight w:val="none"/>
          <w:lang w:val="zh-CN"/>
        </w:rPr>
        <w:t xml:space="preserve">文件中如需“被授权代表签字或盖章”，供应商可打印成文档，签字或盖章后再扫描上传，最后再电子签章。</w:t>
      </w:r>
      <w:r/>
    </w:p>
    <w:p>
      <w:pPr>
        <w:pStyle w:val="1240"/>
        <w:ind w:firstLine="480"/>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4.2</w:t>
      </w:r>
      <w:r>
        <w:rPr>
          <w:rFonts w:hint="eastAsia" w:ascii="宋体" w:hAnsi="宋体" w:cs="宋体"/>
          <w:b/>
          <w:bCs/>
          <w:color w:val="auto"/>
          <w:sz w:val="24"/>
          <w:szCs w:val="24"/>
          <w:highlight w:val="none"/>
          <w:lang w:val="zh-CN"/>
        </w:rPr>
        <w:t xml:space="preserve">投标文件的递交</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4.2.1本项目通过“苏采云”系统进行电子采购，即供应商投标文件从政府采购客户端工具制作并通过“苏采云”系统提交。</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4.2.2“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4.2.3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4.2.4“苏采云”系统使用要求：</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（1）使用谷歌浏览器参与不见面开标及相关环节。</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（2）电脑需提前准备好麦克风、音响，摄像头，提前检查保证能够正常使用。</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（3）操作系统至少win7以上，建议使用win10操作系统。</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（4）通过“苏采云”系统提交政府采购客户端工具导出加密的投标文件（后缀名为zip）。投标文件不得超过350M！ </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注：供应商应当按照《招标文件》的要求编制投标文件，并对其提交的投标文件的真实性、合法性承担法律责任。</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4.2.5逾期上传或未按规定上传的投标文件，采购人不予受理。</w:t>
      </w:r>
      <w:bookmarkEnd w:id="136"/>
      <w:r/>
      <w:r/>
    </w:p>
    <w:p>
      <w:pPr>
        <w:pStyle w:val="1158"/>
        <w:ind w:left="900" w:hanging="417"/>
        <w:spacing w:line="360" w:lineRule="auto"/>
        <w:rPr>
          <w:rFonts w:hint="eastAsia" w:hAnsi="宋体"/>
          <w:color w:val="auto"/>
          <w:highlight w:val="none"/>
          <w:u w:val="none"/>
        </w:rPr>
      </w:pPr>
      <w:r/>
      <w:bookmarkStart w:id="138" w:name="_Toc5198"/>
      <w:r>
        <w:rPr>
          <w:rFonts w:hint="eastAsia" w:hAnsi="宋体"/>
          <w:color w:val="auto"/>
          <w:highlight w:val="none"/>
          <w:u w:val="none"/>
        </w:rPr>
        <w:t xml:space="preserve">4.3 投标文件的修改与撤回</w:t>
      </w:r>
      <w:bookmarkEnd w:id="138"/>
      <w:r/>
      <w:r/>
    </w:p>
    <w:p>
      <w:pPr>
        <w:pStyle w:val="1240"/>
        <w:ind w:firstLine="480"/>
        <w:spacing w:line="360" w:lineRule="auto"/>
        <w:rPr>
          <w:rFonts w:hint="eastAsia" w:ascii="宋体" w:hAnsi="宋体" w:cs="宋体"/>
          <w:color w:val="auto"/>
          <w:sz w:val="24"/>
          <w:szCs w:val="24"/>
          <w:highlight w:val="none"/>
          <w:lang w:val="zh-CN"/>
        </w:rPr>
      </w:pPr>
      <w:r/>
      <w:bookmarkStart w:id="139" w:name="_Toc1350"/>
      <w:r>
        <w:rPr>
          <w:rFonts w:hint="eastAsia" w:ascii="宋体" w:hAnsi="宋体" w:cs="宋体"/>
          <w:color w:val="auto"/>
          <w:sz w:val="24"/>
          <w:szCs w:val="24"/>
          <w:highlight w:val="none"/>
        </w:rPr>
        <w:t xml:space="preserve">4.3.1</w:t>
      </w:r>
      <w:r>
        <w:rPr>
          <w:rFonts w:hint="eastAsia" w:ascii="宋体" w:hAnsi="宋体" w:cs="宋体"/>
          <w:color w:val="auto"/>
          <w:sz w:val="24"/>
          <w:szCs w:val="24"/>
          <w:highlight w:val="none"/>
          <w:lang w:val="zh-CN"/>
        </w:rPr>
        <w:t xml:space="preserve"> 电子投标文件的撤回</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投标人可在投标截止时间前，撤回其电子投标文件，具体操作方法见《江苏省政府采购管理交易系统（苏采云）供应商操作手册》。</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在投标截止时间之后，投标人撤回电子投标文件，则认为其不再参与本项目投标活动。</w:t>
      </w:r>
      <w:r/>
    </w:p>
    <w:p>
      <w:pPr>
        <w:pStyle w:val="1240"/>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4.3.2投标文件的修改</w:t>
      </w:r>
      <w:r/>
    </w:p>
    <w:p>
      <w:pPr>
        <w:pStyle w:val="1240"/>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投标人可在投标截止时间前，对其电子投标文件进行修改，具体操作方法见《江苏省政府采购管理交易系统（苏采云）供应商操作手册》。</w:t>
      </w:r>
      <w:r/>
    </w:p>
    <w:p>
      <w:pPr>
        <w:pStyle w:val="1240"/>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在投标截止时间之后，投标人不得对其电子投标文件作任何修改。</w:t>
      </w:r>
      <w:r/>
    </w:p>
    <w:p>
      <w:pPr>
        <w:pStyle w:val="115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bookmarkEnd w:id="139"/>
      <w:r/>
      <w:r/>
    </w:p>
    <w:p>
      <w:pPr>
        <w:pStyle w:val="1158"/>
        <w:ind w:left="900" w:hanging="417"/>
        <w:spacing w:line="360" w:lineRule="auto"/>
        <w:rPr>
          <w:rFonts w:hint="eastAsia" w:hAnsi="宋体"/>
          <w:color w:val="auto"/>
          <w:highlight w:val="none"/>
          <w:u w:val="none"/>
        </w:rPr>
      </w:pPr>
      <w:r/>
      <w:bookmarkStart w:id="140" w:name="_Toc26462"/>
      <w:r>
        <w:rPr>
          <w:rFonts w:hint="eastAsia" w:hAnsi="宋体"/>
          <w:color w:val="auto"/>
          <w:highlight w:val="none"/>
          <w:u w:val="none"/>
        </w:rPr>
        <w:t xml:space="preserve">5.1、开标、评标</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5.1.1、投标人应当按照《江苏省政府采购管理交易系统（苏采云）供应商操作手册及政府采购客户端》规定，参加开标活动。</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5.1.2、“江苏政府采购‘苏采云’系统”将自动对项目进行开标，并宣读各投标人的《开标一览表》。</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5.1.3、投标人在开标过程中涉及的投标文件解密、开标结果确认等工作，应按照《江苏省政府采购管理交易系统（苏采云）供应商操作手册及政府采购客户端》规定执行。每个投标人的解密时长为15分钟，超时视同解密失败。</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5.1.4、投标人如果对开标过程和开标记录有疑义，应当根据《江苏省政府采购管理交易系统（苏采云）供应商操作手册及政府采购客户端》规定提出，如 “泰州市政府采购交易管理系统”中《开标一览表》宣布后5分钟内未提出的，视同认可开标结果。</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5.1.5、开标时，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5.1.6、投标人未参加开标的，视同认可开标结果。</w:t>
      </w:r>
      <w:r/>
    </w:p>
    <w:p>
      <w:pPr>
        <w:pStyle w:val="1158"/>
        <w:ind w:left="900" w:hanging="417"/>
        <w:spacing w:line="360" w:lineRule="auto"/>
        <w:rPr>
          <w:rFonts w:hint="eastAsia" w:hAnsi="宋体"/>
          <w:color w:val="auto"/>
          <w:highlight w:val="none"/>
          <w:u w:val="none"/>
        </w:rPr>
      </w:pPr>
      <w:r>
        <w:rPr>
          <w:rFonts w:hint="eastAsia" w:hAnsi="宋体"/>
          <w:color w:val="auto"/>
          <w:highlight w:val="none"/>
          <w:u w:val="none"/>
        </w:rPr>
        <w:t xml:space="preserve">5.2、评标程序</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评标工作由代理公司负责组织，具体评标事务由依法组建的评委会负责。</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投标文件初审。初审分为资格性检查和符合性检查。</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资格性检查。依据法律法规和采购文件的规定，对投标文件中的资格证明等进行审查；通过“信用中国”网站（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符合性检查。依据采购文件的规定，从投标文件的有效性、完整性和对采购文件的响应程度进行审查，以确定是否对采购文件的实质性要求作出响应。</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澄清有关问题。对投标文件中含义不明确</w:t>
      </w:r>
      <w:r>
        <w:rPr>
          <w:rFonts w:hint="eastAsia" w:ascii="宋体" w:hAnsi="宋体" w:cs="宋体"/>
          <w:color w:val="auto"/>
          <w:sz w:val="24"/>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比较与评价。按采购文件中规定的评标方法和标准，对资格性检查和符合性检查合格的投标文件进行商务和技术评估，综合比较与评价。</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5.2.1、评标方法</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投标人通过初审的，方可进入比较与评价程序。</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比较与评价采用综合评分法。</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采购文件全部实质性要求，且按照评审因素的量化指标评审得分最高的投标人为排名第一的中标候选人。</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5.2.2、评分标准</w:t>
      </w:r>
      <w:r/>
    </w:p>
    <w:p>
      <w:pPr>
        <w:pStyle w:val="1240"/>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详见附件。</w:t>
      </w:r>
      <w:bookmarkEnd w:id="140"/>
      <w:r/>
      <w:r/>
    </w:p>
    <w:p>
      <w:pPr>
        <w:pStyle w:val="1158"/>
        <w:ind w:left="900" w:hanging="417"/>
        <w:spacing w:line="360" w:lineRule="auto"/>
        <w:rPr>
          <w:rFonts w:hint="eastAsia" w:hAnsi="宋体"/>
          <w:color w:val="auto"/>
          <w:highlight w:val="none"/>
          <w:u w:val="none"/>
        </w:rPr>
      </w:pPr>
      <w:r>
        <w:rPr>
          <w:rFonts w:hint="eastAsia" w:hAnsi="宋体"/>
          <w:color w:val="auto"/>
          <w:highlight w:val="none"/>
          <w:u w:val="none"/>
        </w:rPr>
        <w:t xml:space="preserve">5.3特殊情况处置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（1）评标活动终止</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②发生下列情况之一的，评标委员会应终止评标并按照废标处理：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a.发生了不可抗力事件；</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b.评标委员会名单泄密或者评标委员成员无法中途更换的；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c.发生评标信息泄露或者出现非法干预评审、谈判工作的；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d.监督人员现场发现评标委员会或者成员未按照招标文件规定评审或者存在违反法律法规规定行为，且拒绝改正的。</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(2)评标委员会中途更换成员</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①除非发生下列情况之一，评标委员会成员不得中途更换：</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a.因不可抗拒的客观原因，不能到场或者需在评标过程中退出评标活动；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b.根据法律法规规定，某个或者某几个评标委员会成员需要回避；</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(3)评委争议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60" w:lineRule="auto"/>
        <w:rPr>
          <w:rFonts w:hint="eastAsia" w:ascii="宋体" w:hAnsi="宋体" w:cs="宋体"/>
          <w:b/>
          <w:color w:val="auto"/>
          <w:sz w:val="24"/>
          <w:szCs w:val="24"/>
          <w:highlight w:val="none"/>
        </w:rPr>
      </w:pPr>
      <w:r/>
      <w:bookmarkStart w:id="141" w:name="_Toc1074"/>
      <w:r>
        <w:rPr>
          <w:rFonts w:hint="eastAsia" w:ascii="宋体" w:hAnsi="宋体" w:cs="宋体"/>
          <w:b/>
          <w:color w:val="auto"/>
          <w:sz w:val="24"/>
          <w:szCs w:val="24"/>
          <w:highlight w:val="none"/>
        </w:rPr>
        <w:t xml:space="preserve">5.4 评标</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5.4.1经初审合格的投标文件，评标委员会将根据采购文件确定的评标原则和方法，对其技术部分和商务部分作进一步的评审和比较。</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5.4.2评标委员会对符合资格的投标人的投标文件，按照第四章“评标办法”规定的评标方法、评审因素、标准和程序对投标文件进行评审。</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5.4.3评标时，评标委员会各成员应当独立对每个供应商的投标文件进行评价，并汇总每个供应商的得分。</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5.4.4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5.4.5供应商应当遵循公平竞争的原则，不得恶意串通，不得妨碍其他供应商的竞争行为，不得损害采购人或者其他供应商的合法权益。</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在评标过程中发现供应商有上述情形的，评标委员会应当认定其投标无效，并书面报告本级财政部门。</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5.4.6有下列情形之一的，视为供应商串通投标，其投标无效：</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1.投标人之间协商投标报价、技术方案等投标文件的实质性内容；</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2.属于同一集团、协会、商会等组织成员的投标人按照该组织要求协同参加投标；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3.投标人之间事先约定由某一特定投标人中标；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4.投标人之间商定部分投标人放弃参加投标或者放弃中标；</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5.投标人之间为谋取中标或者排斥特定投标人而采取的其他联合行动。</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6.不同投标人的投标文件由同一单位或者个人编制；</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7.不同投标人委托同一单位或者个人办理投标事宜；</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8.不同投标人的投标文件载明的项目管理成员或者联系人员为同一人；</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9.不同投标人的投标文件异常一致或者投标报价呈规律性差异；</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10.不同投标人的投标文件相互混装；</w:t>
      </w:r>
      <w:r/>
    </w:p>
    <w:p>
      <w:pPr>
        <w:ind w:firstLine="993"/>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11.不同投标人的投标保证金从同一单位或者个人的账户转出。</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5.4.7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5.4.8评标完成后，评标委员会根据全体评标成员签字的原始评标记录和评标结果编写评标报告。评标委员会确定的中标候选人名单数量见投标人须知前附表。</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58"/>
        <w:ind w:firstLine="482"/>
        <w:spacing w:line="360" w:lineRule="auto"/>
        <w:rPr>
          <w:rFonts w:hint="eastAsia" w:hAnsi="宋体"/>
          <w:color w:val="auto"/>
          <w:highlight w:val="none"/>
          <w:u w:val="none"/>
        </w:rPr>
      </w:pPr>
      <w:r>
        <w:rPr>
          <w:rFonts w:hint="eastAsia" w:hAnsi="宋体"/>
          <w:color w:val="auto"/>
          <w:highlight w:val="none"/>
          <w:u w:val="none"/>
        </w:rPr>
        <w:t xml:space="preserve">5.5</w:t>
      </w:r>
      <w:bookmarkEnd w:id="141"/>
      <w:r/>
      <w:bookmarkStart w:id="142" w:name="_Toc9199"/>
      <w:r>
        <w:rPr>
          <w:rFonts w:hint="eastAsia" w:hAnsi="宋体"/>
          <w:color w:val="auto"/>
          <w:highlight w:val="none"/>
          <w:u w:val="none"/>
        </w:rPr>
        <w:t xml:space="preserve">评标过程及保密原则</w:t>
      </w:r>
      <w:bookmarkEnd w:id="142"/>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5.5.1采购人、采购代理机构应当采取必要措施，保证评标在严格保密的情况下进行。除采购人代表、评标现场组织人员外，采购人的其他工作人员以及与评标工作无关的人员不得进入评标现场。</w:t>
      </w:r>
      <w:r/>
    </w:p>
    <w:p>
      <w:pPr>
        <w:ind w:firstLine="48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5.5.2有关人员对评标情况以及在评标过程中获悉的国家秘密、商业秘密负有保密责任。</w:t>
      </w:r>
      <w:r/>
    </w:p>
    <w:p>
      <w:pPr>
        <w:pStyle w:val="1157"/>
        <w:spacing w:line="360" w:lineRule="auto"/>
        <w:rPr>
          <w:rFonts w:hint="eastAsia" w:ascii="宋体" w:hAnsi="宋体" w:eastAsia="宋体" w:cs="宋体"/>
          <w:color w:val="auto"/>
          <w:sz w:val="24"/>
          <w:szCs w:val="24"/>
          <w:highlight w:val="none"/>
        </w:rPr>
      </w:pPr>
      <w:r/>
      <w:bookmarkStart w:id="143" w:name="_Toc18046"/>
      <w:r>
        <w:rPr>
          <w:rFonts w:hint="eastAsia" w:ascii="宋体" w:hAnsi="宋体" w:eastAsia="宋体" w:cs="宋体"/>
          <w:color w:val="auto"/>
          <w:sz w:val="24"/>
          <w:szCs w:val="24"/>
          <w:highlight w:val="none"/>
        </w:rPr>
        <w:t xml:space="preserve">六、中标</w:t>
      </w:r>
      <w:bookmarkEnd w:id="143"/>
      <w:r>
        <w:rPr>
          <w:rFonts w:hint="eastAsia" w:ascii="宋体" w:hAnsi="宋体" w:eastAsia="宋体" w:cs="宋体"/>
          <w:color w:val="auto"/>
          <w:sz w:val="24"/>
          <w:szCs w:val="24"/>
          <w:highlight w:val="none"/>
        </w:rPr>
        <w:t xml:space="preserve">和合同</w:t>
      </w:r>
      <w:r/>
    </w:p>
    <w:p>
      <w:pPr>
        <w:pStyle w:val="1156"/>
        <w:ind w:firstLine="442"/>
        <w:jc w:val="left"/>
        <w:spacing w:before="160" w:after="0" w:line="360" w:lineRule="auto"/>
        <w:rPr>
          <w:rFonts w:hint="eastAsia" w:hAnsi="宋体"/>
          <w:color w:val="auto"/>
          <w:sz w:val="24"/>
          <w:szCs w:val="24"/>
          <w:highlight w:val="none"/>
        </w:rPr>
      </w:pPr>
      <w:r/>
      <w:bookmarkStart w:id="144" w:name="_Toc8297"/>
      <w:r/>
      <w:bookmarkStart w:id="145" w:name="_Toc6002"/>
      <w:r/>
      <w:bookmarkStart w:id="146" w:name="_Toc8673"/>
      <w:r/>
      <w:bookmarkStart w:id="147" w:name="_Toc29521"/>
      <w:r/>
      <w:bookmarkStart w:id="148" w:name="_Toc29296"/>
      <w:r/>
      <w:bookmarkStart w:id="149" w:name="_Toc28222"/>
      <w:r/>
      <w:bookmarkStart w:id="150" w:name="_Toc30346"/>
      <w:r>
        <w:rPr>
          <w:rFonts w:hint="eastAsia" w:hAnsi="宋体"/>
          <w:color w:val="auto"/>
          <w:sz w:val="24"/>
          <w:szCs w:val="24"/>
          <w:highlight w:val="none"/>
        </w:rPr>
        <w:t xml:space="preserve">6.1 定标</w:t>
      </w:r>
      <w:bookmarkEnd w:id="144"/>
      <w:r/>
      <w:bookmarkEnd w:id="145"/>
      <w:r/>
      <w:bookmarkEnd w:id="146"/>
      <w:r/>
      <w:bookmarkEnd w:id="147"/>
      <w:r/>
      <w:bookmarkEnd w:id="148"/>
      <w:r/>
      <w:bookmarkEnd w:id="149"/>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6.1.1采购代理机构应当在评标结束后2个工作日内将评标报告送采购人。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56"/>
        <w:ind w:firstLine="442"/>
        <w:jc w:val="left"/>
        <w:spacing w:before="160" w:after="0" w:line="360" w:lineRule="auto"/>
        <w:rPr>
          <w:rFonts w:hint="eastAsia" w:hAnsi="宋体"/>
          <w:color w:val="auto"/>
          <w:sz w:val="24"/>
          <w:szCs w:val="24"/>
          <w:highlight w:val="none"/>
        </w:rPr>
      </w:pPr>
      <w:r/>
      <w:bookmarkStart w:id="151" w:name="_Toc17359"/>
      <w:r/>
      <w:bookmarkStart w:id="152" w:name="_Toc8122"/>
      <w:r>
        <w:rPr>
          <w:rFonts w:hint="eastAsia" w:hAnsi="宋体"/>
          <w:color w:val="auto"/>
          <w:sz w:val="24"/>
          <w:szCs w:val="24"/>
          <w:highlight w:val="none"/>
        </w:rPr>
        <w:t xml:space="preserve">6.2 中标通知</w:t>
      </w:r>
      <w:bookmarkEnd w:id="151"/>
      <w:r/>
      <w:bookmarkEnd w:id="152"/>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不能保证被公告的</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供应商为最终</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56"/>
        <w:ind w:firstLine="442"/>
        <w:jc w:val="left"/>
        <w:spacing w:before="0" w:after="0" w:line="360" w:lineRule="auto"/>
        <w:rPr>
          <w:rFonts w:hint="eastAsia" w:hAnsi="宋体"/>
          <w:color w:val="auto"/>
          <w:sz w:val="24"/>
          <w:szCs w:val="24"/>
          <w:highlight w:val="none"/>
        </w:rPr>
      </w:pPr>
      <w:r/>
      <w:bookmarkStart w:id="153" w:name="_Toc1623"/>
      <w:r/>
      <w:bookmarkStart w:id="154" w:name="_Toc11984"/>
      <w:r/>
      <w:bookmarkStart w:id="155" w:name="_Toc21641"/>
      <w:r/>
      <w:bookmarkStart w:id="156" w:name="_Toc14447"/>
      <w:r/>
      <w:bookmarkStart w:id="157" w:name="_Toc11211"/>
      <w:r/>
      <w:bookmarkStart w:id="158" w:name="_Toc23102"/>
      <w:r>
        <w:rPr>
          <w:rFonts w:hint="eastAsia" w:hAnsi="宋体"/>
          <w:color w:val="auto"/>
          <w:sz w:val="24"/>
          <w:szCs w:val="24"/>
          <w:highlight w:val="none"/>
        </w:rPr>
        <w:t xml:space="preserve">6.3 </w:t>
      </w:r>
      <w:bookmarkEnd w:id="153"/>
      <w:r/>
      <w:bookmarkEnd w:id="154"/>
      <w:r/>
      <w:bookmarkEnd w:id="155"/>
      <w:r>
        <w:rPr>
          <w:rFonts w:hint="eastAsia" w:hAnsi="宋体"/>
          <w:color w:val="auto"/>
          <w:sz w:val="24"/>
          <w:szCs w:val="24"/>
          <w:highlight w:val="none"/>
        </w:rPr>
        <w:t xml:space="preserve">履约保证金</w:t>
      </w:r>
      <w:bookmarkEnd w:id="156"/>
      <w:r/>
      <w:bookmarkEnd w:id="157"/>
      <w:r/>
      <w:bookmarkEnd w:id="158"/>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本项目不收取履约保证金。</w:t>
      </w:r>
      <w:r/>
    </w:p>
    <w:p>
      <w:pPr>
        <w:pStyle w:val="1156"/>
        <w:ind w:firstLine="442"/>
        <w:jc w:val="left"/>
        <w:spacing w:before="0" w:after="0" w:line="360" w:lineRule="auto"/>
        <w:rPr>
          <w:rFonts w:hint="eastAsia" w:hAnsi="宋体"/>
          <w:color w:val="auto"/>
          <w:sz w:val="24"/>
          <w:szCs w:val="24"/>
          <w:highlight w:val="none"/>
        </w:rPr>
      </w:pPr>
      <w:r/>
      <w:bookmarkStart w:id="159" w:name="_Toc10378"/>
      <w:r/>
      <w:bookmarkStart w:id="160" w:name="_Toc18390"/>
      <w:r/>
      <w:bookmarkStart w:id="161" w:name="_Toc6275"/>
      <w:r>
        <w:rPr>
          <w:rFonts w:hint="eastAsia" w:hAnsi="宋体"/>
          <w:color w:val="auto"/>
          <w:sz w:val="24"/>
          <w:szCs w:val="24"/>
          <w:highlight w:val="none"/>
        </w:rPr>
        <w:t xml:space="preserve">6.4 签订合同</w:t>
      </w:r>
      <w:bookmarkEnd w:id="159"/>
      <w:r/>
      <w:bookmarkEnd w:id="160"/>
      <w:r/>
      <w:bookmarkEnd w:id="161"/>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150"/>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6.5.6采购合同履行过程中，采购人需要追加与合同标的相同服务的，在不改变合同其他条款的前提下，可以与中标供应商协商签订补充合同，但所有补充合同的采购金额不得超过原合同采购金额的百分之十。</w:t>
      </w:r>
      <w:bookmarkStart w:id="162" w:name="_Toc11070752"/>
      <w:r/>
      <w:bookmarkEnd w:id="162"/>
      <w:r/>
      <w:r/>
    </w:p>
    <w:p>
      <w:pPr>
        <w:ind w:firstLine="442"/>
        <w:spacing w:line="360" w:lineRule="auto"/>
        <w:rPr>
          <w:rFonts w:hint="eastAsia" w:ascii="宋体" w:hAnsi="宋体" w:cs="宋体"/>
          <w:b/>
          <w:bCs/>
          <w:color w:val="auto"/>
          <w:sz w:val="24"/>
          <w:szCs w:val="24"/>
          <w:highlight w:val="none"/>
        </w:rPr>
      </w:pPr>
      <w:r/>
      <w:bookmarkStart w:id="163" w:name="_Toc11070754"/>
      <w:r>
        <w:rPr>
          <w:rFonts w:hint="eastAsia" w:ascii="宋体" w:hAnsi="宋体" w:cs="宋体"/>
          <w:b/>
          <w:bCs/>
          <w:color w:val="auto"/>
          <w:sz w:val="24"/>
          <w:szCs w:val="24"/>
          <w:highlight w:val="none"/>
        </w:rPr>
        <w:t xml:space="preserve">6.5 验收</w:t>
      </w:r>
      <w:bookmarkEnd w:id="163"/>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33.1采购人有权对供应商提供的服务进行验收。如发现服务的质量与合同不符，采购人有权限根据验收结果要求中标人立即更换或者提出索赔要求。</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
          <w:bCs/>
          <w:color w:val="auto"/>
          <w:sz w:val="24"/>
          <w:szCs w:val="24"/>
          <w:highlight w:val="none"/>
        </w:rPr>
      </w:pPr>
      <w:r/>
      <w:bookmarkStart w:id="164" w:name="_Toc20773"/>
      <w:r>
        <w:rPr>
          <w:rFonts w:hint="eastAsia" w:ascii="宋体" w:hAnsi="宋体" w:cs="宋体"/>
          <w:b/>
          <w:bCs/>
          <w:color w:val="auto"/>
          <w:sz w:val="24"/>
          <w:szCs w:val="24"/>
          <w:highlight w:val="none"/>
        </w:rPr>
        <w:t xml:space="preserve">七、废标、质疑与投诉</w:t>
      </w:r>
      <w:r/>
    </w:p>
    <w:p>
      <w:pPr>
        <w:pStyle w:val="1156"/>
        <w:ind w:firstLine="442"/>
        <w:jc w:val="left"/>
        <w:spacing w:before="0" w:after="0" w:line="360" w:lineRule="auto"/>
        <w:rPr>
          <w:rFonts w:hint="eastAsia" w:hAnsi="宋体"/>
          <w:color w:val="auto"/>
          <w:sz w:val="24"/>
          <w:szCs w:val="24"/>
          <w:highlight w:val="none"/>
        </w:rPr>
      </w:pPr>
      <w:r/>
      <w:bookmarkStart w:id="165" w:name="_Toc28443"/>
      <w:r/>
      <w:bookmarkStart w:id="166" w:name="_Toc2774"/>
      <w:r/>
      <w:bookmarkStart w:id="167" w:name="_Toc22258"/>
      <w:r/>
      <w:bookmarkStart w:id="168" w:name="_Toc8401"/>
      <w:r/>
      <w:bookmarkStart w:id="169" w:name="_Toc10664"/>
      <w:r/>
      <w:bookmarkStart w:id="170" w:name="_Toc7245"/>
      <w:r>
        <w:rPr>
          <w:rFonts w:hint="eastAsia" w:hAnsi="宋体"/>
          <w:color w:val="auto"/>
          <w:sz w:val="24"/>
          <w:szCs w:val="24"/>
          <w:highlight w:val="none"/>
        </w:rPr>
        <w:t xml:space="preserve">7.1 采购人宣布废标的权利</w:t>
      </w:r>
      <w:bookmarkEnd w:id="165"/>
      <w:r/>
      <w:bookmarkEnd w:id="166"/>
      <w:r/>
      <w:bookmarkEnd w:id="167"/>
      <w:r/>
      <w:bookmarkEnd w:id="168"/>
      <w:r/>
      <w:bookmarkEnd w:id="169"/>
      <w:r/>
      <w:bookmarkEnd w:id="170"/>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7.1.1 在招标采购过程中，有下列情况之一时，采购人应当予以废标，并将理由通知所有供应商：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（1）符合专业条件的供应商或招标文件作实质响应的供应商不足三家的；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（2）出现影响采购公正的违法、违规行为的；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（3）供应商的报价均超过了采购预算，采购人不能支付的；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（4）因重大变故，采购任务取消的。</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（1）招标文件存在不合理条款或者招标程序不符合规定的，采购人、采购代理机构改正后依法重新招标；</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（2）招标文件没有不合理条款、招标程序符合规定，需要采用其他采购方式采购的，采购人应当依法报财政部门批准。</w:t>
      </w:r>
      <w:r/>
    </w:p>
    <w:p>
      <w:pPr>
        <w:pStyle w:val="1156"/>
        <w:ind w:firstLine="442"/>
        <w:jc w:val="left"/>
        <w:spacing w:before="0" w:after="0" w:line="360" w:lineRule="auto"/>
        <w:rPr>
          <w:rFonts w:hint="eastAsia" w:hAnsi="宋体"/>
          <w:color w:val="auto"/>
          <w:sz w:val="24"/>
          <w:szCs w:val="24"/>
          <w:highlight w:val="none"/>
        </w:rPr>
      </w:pPr>
      <w:r/>
      <w:bookmarkStart w:id="171" w:name="_Toc26328"/>
      <w:r/>
      <w:bookmarkStart w:id="172" w:name="_Toc13516"/>
      <w:r/>
      <w:bookmarkStart w:id="173" w:name="_Toc19707"/>
      <w:r/>
      <w:bookmarkStart w:id="174" w:name="_Toc30375"/>
      <w:r/>
      <w:bookmarkStart w:id="175" w:name="_Toc8333"/>
      <w:r/>
      <w:bookmarkStart w:id="176" w:name="_Toc23678"/>
      <w:r>
        <w:rPr>
          <w:rFonts w:hint="eastAsia" w:hAnsi="宋体"/>
          <w:color w:val="auto"/>
          <w:sz w:val="24"/>
          <w:szCs w:val="24"/>
          <w:highlight w:val="none"/>
        </w:rPr>
        <w:t xml:space="preserve">7.2 质疑</w:t>
      </w:r>
      <w:bookmarkEnd w:id="171"/>
      <w:r/>
      <w:bookmarkEnd w:id="172"/>
      <w:r/>
      <w:bookmarkEnd w:id="173"/>
      <w:r/>
      <w:bookmarkEnd w:id="174"/>
      <w:r/>
      <w:bookmarkEnd w:id="175"/>
      <w:r/>
      <w:bookmarkEnd w:id="176"/>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7.2.2 提出质疑的供应商应当是参与本项目采购活动的供应商。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（1）对采购文件提出质疑的，潜在供应商应当在按规定获取采购文件之日起7个工作日内提出。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（2）对采购过程提出质疑的，应在各采购程序环节结束之日起7个工作日内提出。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（3）对中标结果提出质疑的，应当在中标结果公告届满之日起7个工作日内提出。</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7.2.3 供应商提出质疑应当提交质疑函和必要的证明材料。质疑函应当包括下列内容：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（3）具体、明确的质疑事项和与质疑事项相关的请求；</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7.2.5 除书面形式外，其他任何方式的质疑，采购人或者采购代理机构均不予接收和答复。</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7.2.6 采购人、采购代理机构在收到质疑函后七个工作日内做出答复，并以书面形式通知质疑人和其他有关供应商；但质疑答复的内容不得涉及商业秘密。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质疑答复导致中标结果改变的，采购人或者采购代理机构应当将有关情况书面报告本级财政部门。</w:t>
      </w:r>
      <w:r/>
    </w:p>
    <w:p>
      <w:pPr>
        <w:ind w:firstLine="4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八、其他事宜</w:t>
      </w:r>
      <w:r/>
    </w:p>
    <w:p>
      <w:pPr>
        <w:pStyle w:val="1156"/>
        <w:ind w:firstLine="442"/>
        <w:jc w:val="left"/>
        <w:spacing w:before="0" w:after="0" w:line="360" w:lineRule="auto"/>
        <w:rPr>
          <w:rFonts w:hint="eastAsia" w:hAnsi="宋体"/>
          <w:color w:val="auto"/>
          <w:sz w:val="24"/>
          <w:szCs w:val="24"/>
          <w:highlight w:val="none"/>
        </w:rPr>
      </w:pPr>
      <w:r/>
      <w:bookmarkStart w:id="177" w:name="_Toc10386"/>
      <w:r/>
      <w:bookmarkStart w:id="178" w:name="_Toc6452"/>
      <w:r/>
      <w:bookmarkStart w:id="179" w:name="_Toc21692"/>
      <w:r/>
      <w:bookmarkStart w:id="180" w:name="_Toc25388"/>
      <w:r/>
      <w:bookmarkStart w:id="181" w:name="_Toc11001"/>
      <w:r/>
      <w:bookmarkStart w:id="182" w:name="_Toc15745"/>
      <w:r>
        <w:rPr>
          <w:rFonts w:hint="eastAsia" w:hAnsi="宋体"/>
          <w:color w:val="auto"/>
          <w:sz w:val="24"/>
          <w:szCs w:val="24"/>
          <w:highlight w:val="none"/>
        </w:rPr>
        <w:t xml:space="preserve">8.1 </w:t>
      </w:r>
      <w:bookmarkEnd w:id="177"/>
      <w:r/>
      <w:bookmarkEnd w:id="178"/>
      <w:r/>
      <w:bookmarkEnd w:id="179"/>
      <w:r>
        <w:rPr>
          <w:rFonts w:hint="eastAsia" w:hAnsi="宋体"/>
          <w:color w:val="auto"/>
          <w:sz w:val="24"/>
          <w:szCs w:val="24"/>
          <w:highlight w:val="none"/>
        </w:rPr>
        <w:t xml:space="preserve">需补充的其他内容</w:t>
      </w:r>
      <w:bookmarkEnd w:id="180"/>
      <w:r/>
      <w:bookmarkEnd w:id="181"/>
      <w:r/>
      <w:bookmarkEnd w:id="182"/>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8.1.1 采购人需要补充的其他内容：见供应商须知前附表。</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8.1.2 其他未尽事宜按照《中华人民共和国政府采购法》及相关法律、法规、规章的有关规定执行。</w:t>
      </w:r>
      <w:bookmarkEnd w:id="36"/>
      <w:r/>
      <w:bookmarkEnd w:id="37"/>
      <w:r/>
      <w:bookmarkEnd w:id="38"/>
      <w:r/>
      <w:bookmarkEnd w:id="164"/>
      <w:r/>
      <w:r/>
    </w:p>
    <w:p>
      <w:pPr>
        <w:ind w:firstLine="480"/>
        <w:spacing w:before="120" w:line="360" w:lineRule="auto"/>
        <w:rPr>
          <w:rFonts w:hint="eastAsia" w:ascii="宋体" w:hAnsi="宋体" w:cs="宋体"/>
          <w:color w:val="auto"/>
          <w:sz w:val="24"/>
          <w:szCs w:val="24"/>
          <w:highlight w:val="none"/>
        </w:rPr>
      </w:pPr>
      <w:r/>
      <w:bookmarkStart w:id="183" w:name="_Toc89569875"/>
      <w:r/>
      <w:bookmarkStart w:id="184" w:name="_Toc3344"/>
      <w:r/>
      <w:r/>
    </w:p>
    <w:p>
      <w:pPr>
        <w:pStyle w:val="1156"/>
        <w:spacing w:line="360" w:lineRule="auto"/>
        <w:rPr>
          <w:rFonts w:hint="eastAsia" w:hAnsi="宋体"/>
          <w:b w:val="0"/>
          <w:bCs w:val="0"/>
          <w:color w:val="auto"/>
          <w:sz w:val="24"/>
          <w:szCs w:val="24"/>
          <w:highlight w:val="none"/>
        </w:rPr>
      </w:pPr>
      <w:r>
        <w:rPr>
          <w:rFonts w:hint="eastAsia" w:hAnsi="宋体"/>
          <w:color w:val="auto"/>
          <w:sz w:val="24"/>
          <w:szCs w:val="24"/>
          <w:highlight w:val="none"/>
        </w:rPr>
        <w:br w:type="page" w:clear="all"/>
      </w:r>
      <w:bookmarkStart w:id="185" w:name="_Toc27729"/>
      <w:r>
        <w:rPr>
          <w:rFonts w:hint="eastAsia" w:hAnsi="宋体"/>
          <w:color w:val="auto"/>
          <w:sz w:val="24"/>
          <w:szCs w:val="24"/>
          <w:highlight w:val="none"/>
        </w:rPr>
        <w:t xml:space="preserve">第三章合同一般条款</w:t>
      </w:r>
      <w:bookmarkEnd w:id="183"/>
      <w:r/>
      <w:bookmarkEnd w:id="184"/>
      <w:r/>
      <w:bookmarkEnd w:id="185"/>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1．定义</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本合同下列术语应解释为：</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合同要素</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(a)“合同”系指买卖双方签署的、合同格式中载明的买卖双方所达成的协议， 包括所有的附件、附录和上述文件所提到的构成合同的所有文件。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(b)“合同价”系指根据合同规定供应商在正确地完全履行合同义务后采购人应支付给供应商的价格。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“合同条款”系指本合同条款。</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 “技术要求”指的是招标文件中的技术要求。</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 实体</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(a)“采购人”系指购买货物和服务的单位或其指定的采购代理。</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(b)“供应商”系指提供本合同项下货物和服务的公司或实体。</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“最终用户” 系指授权采购人采购合同项下货物和服务的使用单位。</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(d)“项目现场代表”由采购人任命的代表，负责执行采购人在项目现场的合同义务。</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 事项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“知识产权”指本合同涉及的任何及所有的著作权、商标权、专利权和其它智力成果的和专有的权利和利益。</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 地点和时间</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 “项目现场”指的是货物交付和安装或服务具体的场所。</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(b) “天”指日历天数。</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 “周”指按中国习惯开始的连续七天</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 “年”指连续的12个月。</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(e) “保证期“是指自合同验收合格之日起一定时间内，供应商保证所供货物的适当和稳定运行，并负责消除存在的任何缺陷。</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2．保险</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供应商对本合同下提供的货物应对其在存放及交货过程中的丢失或损坏进行全面保险, 还应对其在项目现场进行技术服务的人员进行必要的保险。</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3．价格</w:t>
      </w:r>
      <w:r/>
    </w:p>
    <w:p>
      <w:pPr>
        <w:ind w:firstLine="4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供应商在本合同项下履行服务收取的价格在合同格式中给出。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4．误期赔偿费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5．违约终止合同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在采购人对供应商违约而采取的任何补救措施不受影响的情况下，采购人可向供应商发出书面违约通知书，提出终止部分或全部合同：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(l) 如果供应商未能在合同规定的限期或采购人根据合同条款的规定同意延长的限期内提供部分或全部服务； </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如果供应商未能履行合同规定的其它任何义务；</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如果采购人认为供应商在本合同的竞争和实施过程中有腐败和欺诈行为。为此目的，定义下述条件：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(i)“腐败行为”是指提供、给予、接受或索取任何有价值的物品来影响公共官员在采购过程或合同实施过程中的行为；</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(ii)“欺诈行为”是指为了影响采购过程或合同实施过程而谎报事实，损害采购人的利益。</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6．不可抗力</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 因破产而终止合同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8．因采购人的便利而终止合同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9．争端的解决</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合同实施或与合同有关的一切争端应通过双方友好协商解决。如果友好协商开始后60天还不能解决：</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 国内贸易合同履行过程中如有争议，双方应先友好协商，经协商不成的，则向有管辖权的人民法院提起诉讼。</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 国外贸易合同履行过程中如有争议，应提交仲裁。</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9.2.1 仲裁应由中国国际经济贸易仲裁委员会按其仲裁规则和程序在中国境内进行。</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9.2.2 仲裁裁决应为最终裁决，对双方均具有约束力。</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9.2.3 仲裁费除仲裁机关另有裁决外均应由败诉方负担。</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9.2.4 在仲裁期间，除正在进行仲裁的部分外，本合同其它部分应继续执行。</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10. 合同语言</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除非双方另行同意，本合同语言为中文。双方交换的与合同有关的信件和其他文件应用合同语言书写。</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11．适用法律</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本合同应按照中华人民共和国的现行法律进行解释。</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12．通知</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本合同一方给对方的通知应用书面形式要对方经书面确认。</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 通知以送到日期或通知书的生效日期为生效日期，两者中以晚的一个日期为准。</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13．税费</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 中国政府根据现行税法对供应商征收的与本合同有关的一切税费均应由供应商负担。</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 中国政府根据现行税法对采购人征收的与本合同有关的一切税费均应由采购人负担（合同中已规定由供应商支付的税费除外）。</w:t>
      </w:r>
      <w:r/>
    </w:p>
    <w:p>
      <w:pPr>
        <w:ind w:firstLine="440"/>
        <w:spacing w:before="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 在中国境外发生的与本合同执行有关的一切税费均应由供应商负担。</w:t>
      </w:r>
      <w:r/>
    </w:p>
    <w:p>
      <w:pPr>
        <w:ind w:firstLine="44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14．合同生效及其他</w:t>
      </w:r>
      <w:r/>
    </w:p>
    <w:p>
      <w:pPr>
        <w:ind w:firstLine="440"/>
        <w:spacing w:before="120" w:line="360" w:lineRule="auto"/>
        <w:rPr>
          <w:rFonts w:hint="eastAsia" w:ascii="宋体" w:hAnsi="宋体" w:cs="宋体"/>
          <w:color w:val="auto"/>
          <w:sz w:val="22"/>
          <w:szCs w:val="22"/>
          <w:highlight w:val="none"/>
        </w:rPr>
      </w:pPr>
      <w:r>
        <w:rPr>
          <w:rFonts w:hint="eastAsia" w:ascii="宋体" w:hAnsi="宋体" w:cs="宋体"/>
          <w:color w:val="auto"/>
          <w:sz w:val="24"/>
          <w:szCs w:val="24"/>
          <w:highlight w:val="none"/>
        </w:rPr>
        <w:t xml:space="preserve"> 本合同一式五份，以中文书写。</w:t>
      </w:r>
      <w:r/>
    </w:p>
    <w:p>
      <w:pPr>
        <w:pStyle w:val="1156"/>
        <w:spacing w:line="360" w:lineRule="auto"/>
        <w:rPr>
          <w:rFonts w:hint="eastAsia" w:hAnsi="宋体"/>
          <w:b w:val="0"/>
          <w:bCs w:val="0"/>
          <w:color w:val="auto"/>
          <w:sz w:val="22"/>
          <w:szCs w:val="22"/>
          <w:highlight w:val="none"/>
        </w:rPr>
        <w:sectPr>
          <w:footerReference w:type="default" r:id="rId10"/>
          <w:footerReference w:type="first" r:id="rId11"/>
          <w:footnotePr/>
          <w:endnotePr/>
          <w:type w:val="nextPage"/>
          <w:pgSz w:w="11907" w:h="16840" w:orient="portrait"/>
          <w:pgMar w:top="1418" w:right="1418" w:bottom="1418" w:left="1418" w:header="851" w:footer="851" w:gutter="0"/>
          <w:cols w:num="1" w:sep="0" w:space="1701" w:equalWidth="1"/>
          <w:docGrid w:linePitch="360"/>
          <w:titlePg/>
        </w:sectPr>
      </w:pPr>
      <w:r>
        <w:rPr>
          <w:rFonts w:hint="eastAsia" w:hAnsi="宋体"/>
          <w:b w:val="0"/>
          <w:bCs w:val="0"/>
          <w:color w:val="auto"/>
          <w:sz w:val="22"/>
          <w:szCs w:val="22"/>
          <w:highlight w:val="none"/>
        </w:rPr>
      </w:r>
      <w:r/>
    </w:p>
    <w:p>
      <w:pPr>
        <w:pStyle w:val="1156"/>
        <w:spacing w:line="360" w:lineRule="auto"/>
        <w:rPr>
          <w:rFonts w:hint="eastAsia" w:hAnsi="宋体"/>
          <w:color w:val="auto"/>
          <w:sz w:val="36"/>
          <w:szCs w:val="36"/>
          <w:highlight w:val="none"/>
        </w:rPr>
      </w:pPr>
      <w:r/>
      <w:bookmarkStart w:id="186" w:name="_Toc24708"/>
      <w:r>
        <w:rPr>
          <w:rFonts w:hint="eastAsia" w:hAnsi="宋体"/>
          <w:color w:val="auto"/>
          <w:sz w:val="36"/>
          <w:szCs w:val="36"/>
          <w:highlight w:val="none"/>
        </w:rPr>
        <w:t xml:space="preserve">第四章合同格式</w:t>
      </w:r>
      <w:bookmarkEnd w:id="186"/>
      <w:r/>
      <w:bookmarkStart w:id="187" w:name="_Toc23002"/>
      <w:r/>
      <w:bookmarkStart w:id="188" w:name="_Toc28991"/>
      <w:r/>
      <w:r/>
    </w:p>
    <w:p>
      <w:pPr>
        <w:jc w:val="center"/>
        <w:spacing w:line="360" w:lineRule="auto"/>
        <w:rPr>
          <w:rFonts w:hint="eastAsia" w:ascii="宋体" w:hAnsi="宋体" w:cs="宋体"/>
          <w:color w:val="auto"/>
          <w:position w:val="-10"/>
          <w:sz w:val="40"/>
          <w:szCs w:val="40"/>
          <w:highlight w:val="none"/>
        </w:rPr>
      </w:pPr>
      <w:r>
        <w:rPr>
          <w:rFonts w:hint="eastAsia" w:ascii="宋体" w:hAnsi="宋体" w:cs="宋体"/>
          <w:color w:val="auto"/>
          <w:position w:val="-10"/>
          <w:sz w:val="40"/>
          <w:szCs w:val="40"/>
          <w:highlight w:val="none"/>
        </w:rPr>
        <w:t xml:space="preserve">江苏省政府采购合同</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项目名称：                                       项目编号：</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甲方：（买方）_________</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乙方：（卖方）_________</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w:t>
      </w:r>
      <w:r>
        <w:rPr>
          <w:rFonts w:ascii="SimSun" w:hAnsi="SimSun" w:eastAsia="SimSun" w:cs="SimSun"/>
          <w:color w:val="000000"/>
          <w:sz w:val="24"/>
        </w:rPr>
        <w:t xml:space="preserve">   甲、乙双方根据江苏弘业国际技术工程有限公司项目公开招标的结果，签署本合同。本项目属于医疗卫生强基工程基层医疗卫生机构服务功能专区血透设备采购项目。</w:t>
      </w:r>
      <w:r>
        <w:rPr>
          <w:rFonts w:hint="eastAsia" w:ascii="宋体" w:hAnsi="宋体" w:cs="宋体"/>
          <w:color w:val="auto"/>
          <w:position w:val="-10"/>
          <w:sz w:val="24"/>
          <w:szCs w:val="24"/>
          <w:highlight w:val="none"/>
        </w:rPr>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一、采购标的</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1.1 产品/服务内容：。</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1.2 服务期限：。</w:t>
      </w:r>
      <w:r/>
    </w:p>
    <w:p>
      <w:pPr>
        <w:ind w:firstLine="360"/>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1.3 补充条款：。</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二、合同金额</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三、技术资料</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3.1乙方应按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文件规定的时间向甲方提供有关技术资料。</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hanging="5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四、知识产权</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乙方应保证甲方在使用、接受本合同中产品和服务或其任何一部分时不受第三方提出侵犯其专利权、版权、商标权和工业设计权等知识产权的起诉。一旦出现侵权，由乙方负全部责任。</w:t>
      </w:r>
      <w:r/>
    </w:p>
    <w:p>
      <w:pPr>
        <w:ind w:firstLine="352"/>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五、产权担保</w:t>
      </w:r>
      <w:r/>
    </w:p>
    <w:p>
      <w:pPr>
        <w:ind w:left="407" w:hanging="48"/>
        <w:spacing w:line="360" w:lineRule="auto"/>
        <w:rPr>
          <w:rFonts w:hint="eastAsia" w:ascii="宋体" w:hAnsi="宋体" w:cs="宋体"/>
          <w:color w:val="auto"/>
          <w:position w:val="-10"/>
          <w:sz w:val="24"/>
          <w:szCs w:val="24"/>
          <w:highlight w:val="none"/>
          <w:u w:val="single"/>
        </w:rPr>
      </w:pPr>
      <w:r>
        <w:rPr>
          <w:rFonts w:hint="eastAsia" w:ascii="宋体" w:hAnsi="宋体" w:cs="宋体"/>
          <w:color w:val="auto"/>
          <w:position w:val="-10"/>
          <w:sz w:val="24"/>
          <w:szCs w:val="24"/>
          <w:highlight w:val="none"/>
        </w:rPr>
        <w:t xml:space="preserve">乙方保证所交付标的的所有权完全属于乙方且无任何抵押、查封等产权瑕疵。</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六、履约保证金</w:t>
      </w:r>
      <w:r/>
    </w:p>
    <w:p>
      <w:pPr>
        <w:ind w:left="408" w:hanging="40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本项目不收取履约保证金</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七、转包或分包</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7.1本合同范围内产品或服务，应由乙方直接供应，不得转让他人供应；</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7.2 除非得到甲方的书面同意，乙方不得部分分包给他人供应。</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7.3如有转让和未经甲方同意的分包行为，甲方有权给予终止合同。 </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八、质保期</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质保期年。（自项目验收合格之日起计）</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九、交付期、交付方式及交付地点</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9.1交付期：_________。   9.2交付方式：_________。9.3交付地点：_________。</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十、合同款支付</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10.1付款方式： 。</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十一、税费</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本合同执行中相关的一切税费均由乙方负担。</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十二、质量保证及售后服务</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12.1乙方应按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文件规定和响应文件承诺的性能、技术要求、质量标准向甲方提供产品或服务。</w:t>
      </w:r>
      <w:r/>
    </w:p>
    <w:p>
      <w:pPr>
        <w:ind w:left="359"/>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12.2乙方提供的产品或服务在质保期内因其本身出现质量问题，根据实际情况，经双方协商，可按以下办法处理：</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（1）更换：由乙方承担所发生的全部费用。</w:t>
      </w:r>
      <w:r/>
    </w:p>
    <w:p>
      <w:pPr>
        <w:ind w:firstLine="24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（2）合同终止处理：合同终止，并退还甲方支付的合同款，同时应承担由此产生的所有费用，甲方不承担发生任何费用。</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12.3如在使用过程中发生质量问题，乙方在接到甲方通知后在小时内到达甲方现场。</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12.4在质保期内，乙方应对产品或服务出现的质量及安全问题负责处理解决并承担一切费用。</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12.5合同标的对质量保证和售后服务另有要求的，按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文件中的相关要求处理。</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十三、验收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13.1甲方对乙方提交的产品或服务依据</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文件上的项目需求要求、乙方响应文件及国家有关质量标准进行验收。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13.2乙方交货前应对产品或服务作出全面检查和对验收文件进行整理，并列出清单，作为甲方验收和使用的技术条件依据，检验的结果应随服务一起提交甲方。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13.3甲方对乙方提供的产品或服务在使用前，乙方需负责培训甲方的使用操作人员，并协助甲方一起试用，直到符合技术要求，甲方才做最终验收。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13.4对技术复杂的产品或服务，甲方可请国家认可的专业检测机构参与初步验收及最终验收，并由其出具质量检测报告。</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13.5验收时乙方必须在现场，验收完毕后作出验收结果报告；</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文件规定以外的验收费用由甲乙双方协商解决。</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13.6合同标的对验收另有要求的，按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文件中的相关要求执行。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十四、合同内容的交付</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14.1乙方应保证合同标的安全运达甲方指定地点。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14.2 使用说明书、质量检验证明书一并提交甲方。</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14.3 乙方在合同标的交付甲方48小时前通知甲方准备接收。</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14.4 合同标的在交付甲方前发生的风险均由乙方负责。</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14.5 合同标的在规定的交付期限内由乙方送达甲方指定的地点视为交付，乙方同时需通知甲方已送达；</w:t>
      </w:r>
      <w:r/>
    </w:p>
    <w:p>
      <w:pPr>
        <w:ind w:left="479" w:right="26"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14.6合同标的对交付另有要求的，按</w:t>
      </w:r>
      <w:r>
        <w:rPr>
          <w:rFonts w:hint="eastAsia" w:ascii="宋体" w:hAnsi="宋体" w:cs="宋体"/>
          <w:color w:val="auto"/>
          <w:position w:val="-10"/>
          <w:sz w:val="24"/>
          <w:szCs w:val="24"/>
          <w:highlight w:val="none"/>
          <w:lang w:eastAsia="zh-CN"/>
        </w:rPr>
        <w:t xml:space="preserve">招标</w:t>
      </w:r>
      <w:r>
        <w:rPr>
          <w:rFonts w:hint="eastAsia" w:ascii="宋体" w:hAnsi="宋体" w:cs="宋体"/>
          <w:color w:val="auto"/>
          <w:position w:val="-10"/>
          <w:sz w:val="24"/>
          <w:szCs w:val="24"/>
          <w:highlight w:val="none"/>
        </w:rPr>
        <w:t xml:space="preserve">文件中的相关要求执行。</w:t>
      </w:r>
      <w:r/>
    </w:p>
    <w:p>
      <w:pPr>
        <w:ind w:firstLine="352"/>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十五、违约责任</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15.1 甲方无正当理由拒收的，甲方向乙方偿付拒收货款总值的百分之五违约金。</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15.2 甲方无故逾期验收和办理合同款支付手续的,甲方应按逾期付款总额每日万分之五向乙方支付违约金。</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left="407" w:hanging="48"/>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345"/>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十六、不可抗力事件处理</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16.1 在合同有效期内，任何一方因不可抗力事件导致不能履行合同，则合同履行期延长，其延长期与不可抗力影响期相同。</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16.2 不可抗力事件发生后，应立即通知对方，并寄送有关权威机构出具的证明。</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16.3 不可抗力事件延续120天以上，双方应通过友好协商，确定是否继续履行合同。</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十七、诉讼</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17.1 双方在执行合同中所发生的一切争议，应通过协商解决。如协商不成，可向合同签订地法院起诉，合同签订地在此约定为南京市。</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十八、合同生效及其它</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18.1 合同经双方法定代表人或授权委托代表人签字并加盖单位公章后生效。</w:t>
      </w:r>
      <w:r/>
    </w:p>
    <w:p>
      <w:pPr>
        <w:ind w:firstLine="36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18.2本合同未尽事宜，遵照《民法典》有关条文执行。</w:t>
      </w:r>
      <w:r/>
    </w:p>
    <w:p>
      <w:pPr>
        <w:ind w:left="479" w:hanging="12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18.3 本合同正本一式三份，具有同等法律效力，甲方、乙方、及财政监管部门各执一份。</w:t>
      </w:r>
      <w:r/>
    </w:p>
    <w:p>
      <w:pPr>
        <w:ind w:left="480" w:hanging="480"/>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甲方：                                   乙方： </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地址：                                   地址： </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法定代表人或授权代表：                   法定代表人或授权代表：</w:t>
      </w:r>
      <w:r/>
    </w:p>
    <w:p>
      <w:pPr>
        <w:spacing w:line="360" w:lineRule="auto"/>
        <w:rPr>
          <w:rFonts w:hint="eastAsia" w:ascii="宋体" w:hAnsi="宋体" w:cs="宋体"/>
          <w:color w:val="auto"/>
          <w:position w:val="-10"/>
          <w:sz w:val="24"/>
          <w:szCs w:val="24"/>
          <w:highlight w:val="none"/>
        </w:rPr>
      </w:pPr>
      <w:r>
        <w:rPr>
          <w:rFonts w:hint="eastAsia" w:ascii="宋体" w:hAnsi="宋体" w:cs="宋体"/>
          <w:color w:val="auto"/>
          <w:position w:val="-10"/>
          <w:sz w:val="24"/>
          <w:szCs w:val="24"/>
          <w:highlight w:val="none"/>
        </w:rPr>
        <w:t xml:space="preserve">  联系电话：                               联系电话：</w:t>
      </w:r>
      <w:r/>
    </w:p>
    <w:p>
      <w:pPr>
        <w:spacing w:line="360" w:lineRule="auto"/>
        <w:rPr>
          <w:rFonts w:hint="eastAsia" w:ascii="宋体" w:hAnsi="宋体" w:cs="宋体"/>
          <w:color w:val="auto"/>
          <w:highlight w:val="none"/>
        </w:rPr>
      </w:pPr>
      <w:r>
        <w:rPr>
          <w:rFonts w:hint="eastAsia" w:ascii="宋体" w:hAnsi="宋体" w:cs="宋体"/>
          <w:color w:val="auto"/>
          <w:position w:val="-10"/>
          <w:sz w:val="24"/>
          <w:szCs w:val="24"/>
          <w:highlight w:val="none"/>
        </w:rPr>
        <w:t xml:space="preserve"> 签订日期：      年  月  日</w:t>
      </w:r>
      <w:r/>
    </w:p>
    <w:p>
      <w:pPr>
        <w:pStyle w:val="1243"/>
        <w:ind w:firstLine="0"/>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spacing w:val="2"/>
          <w:sz w:val="21"/>
          <w:szCs w:val="21"/>
          <w:highlight w:val="none"/>
        </w:rPr>
      </w:pPr>
      <w:r>
        <w:rPr>
          <w:rFonts w:hint="eastAsia" w:ascii="宋体" w:hAnsi="宋体" w:cs="宋体"/>
          <w:color w:val="auto"/>
          <w:spacing w:val="2"/>
          <w:sz w:val="21"/>
          <w:szCs w:val="21"/>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numPr>
          <w:ilvl w:val="0"/>
          <w:numId w:val="6"/>
        </w:numPr>
        <w:jc w:val="center"/>
        <w:spacing w:line="360" w:lineRule="auto"/>
        <w:rPr>
          <w:rFonts w:hint="eastAsia" w:ascii="宋体" w:hAnsi="宋体" w:cs="宋体"/>
          <w:color w:val="auto"/>
          <w:sz w:val="40"/>
          <w:szCs w:val="40"/>
          <w:highlight w:val="none"/>
        </w:rPr>
        <w:outlineLvl w:val="0"/>
      </w:pPr>
      <w:r>
        <w:rPr>
          <w:rFonts w:hint="eastAsia" w:ascii="宋体" w:hAnsi="宋体" w:cs="宋体"/>
          <w:color w:val="auto"/>
          <w:sz w:val="40"/>
          <w:szCs w:val="40"/>
          <w:highlight w:val="none"/>
        </w:rPr>
        <w:br w:type="page" w:clear="all"/>
      </w:r>
      <w:r>
        <w:rPr>
          <w:rFonts w:hint="eastAsia" w:ascii="宋体" w:hAnsi="宋体" w:cs="宋体"/>
          <w:color w:val="auto"/>
          <w:sz w:val="40"/>
          <w:szCs w:val="40"/>
          <w:highlight w:val="none"/>
        </w:rPr>
        <w:t xml:space="preserve">项目需求</w:t>
      </w:r>
      <w:bookmarkStart w:id="189" w:name="_Toc11704"/>
      <w:r/>
      <w:bookmarkEnd w:id="189"/>
      <w:r/>
      <w:r/>
    </w:p>
    <w:p>
      <w:pPr>
        <w:jc w:val="center"/>
        <w:spacing w:line="360" w:lineRule="auto"/>
        <w:rPr>
          <w:rFonts w:hint="eastAsia" w:hAnsi="宋体"/>
          <w:b/>
          <w:color w:val="auto"/>
          <w:sz w:val="28"/>
          <w:szCs w:val="28"/>
          <w:highlight w:val="none"/>
        </w:rPr>
      </w:pPr>
      <w:r>
        <w:rPr>
          <w:rFonts w:hint="eastAsia" w:hAnsi="宋体"/>
          <w:color w:val="auto"/>
          <w:sz w:val="28"/>
          <w:szCs w:val="28"/>
          <w:highlight w:val="none"/>
        </w:rPr>
        <w:t xml:space="preserve">一、货物需求一览表</w:t>
      </w:r>
      <w:r/>
    </w:p>
    <w:tbl>
      <w:tblPr>
        <w:tblStyle w:val="839"/>
        <w:tblW w:w="5045"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23"/>
        <w:gridCol w:w="1396"/>
        <w:gridCol w:w="3031"/>
      </w:tblGrid>
      <w:tr>
        <w:trPr>
          <w:jc w:val="center"/>
          <w:trHeight w:val="801" w:hRule="exact"/>
        </w:trPr>
        <w:tc>
          <w:tcPr>
            <w:tcW w:w="652"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包号</w:t>
            </w:r>
            <w:r/>
          </w:p>
        </w:tc>
        <w:tc>
          <w:tcPr>
            <w:tcW w:w="1831"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货</w:t>
            </w:r>
            <w:r>
              <w:rPr>
                <w:rFonts w:hAnsi="宋体"/>
                <w:bCs/>
                <w:color w:val="auto"/>
                <w:sz w:val="24"/>
                <w:szCs w:val="24"/>
                <w:highlight w:val="none"/>
              </w:rPr>
              <w:t xml:space="preserve"> </w:t>
            </w:r>
            <w:r>
              <w:rPr>
                <w:rFonts w:hint="eastAsia" w:hAnsi="宋体"/>
                <w:bCs/>
                <w:color w:val="auto"/>
                <w:sz w:val="24"/>
                <w:szCs w:val="24"/>
                <w:highlight w:val="none"/>
              </w:rPr>
              <w:t xml:space="preserve">物</w:t>
            </w:r>
            <w:r>
              <w:rPr>
                <w:rFonts w:hAnsi="宋体"/>
                <w:bCs/>
                <w:color w:val="auto"/>
                <w:sz w:val="24"/>
                <w:szCs w:val="24"/>
                <w:highlight w:val="none"/>
              </w:rPr>
              <w:t xml:space="preserve"> </w:t>
            </w:r>
            <w:r>
              <w:rPr>
                <w:rFonts w:hint="eastAsia" w:hAnsi="宋体"/>
                <w:bCs/>
                <w:color w:val="auto"/>
                <w:sz w:val="24"/>
                <w:szCs w:val="24"/>
                <w:highlight w:val="none"/>
              </w:rPr>
              <w:t xml:space="preserve">名</w:t>
            </w:r>
            <w:r>
              <w:rPr>
                <w:rFonts w:hAnsi="宋体"/>
                <w:bCs/>
                <w:color w:val="auto"/>
                <w:sz w:val="24"/>
                <w:szCs w:val="24"/>
                <w:highlight w:val="none"/>
              </w:rPr>
              <w:t xml:space="preserve"> </w:t>
            </w:r>
            <w:r>
              <w:rPr>
                <w:rFonts w:hint="eastAsia" w:hAnsi="宋体"/>
                <w:bCs/>
                <w:color w:val="auto"/>
                <w:sz w:val="24"/>
                <w:szCs w:val="24"/>
                <w:highlight w:val="none"/>
              </w:rPr>
              <w:t xml:space="preserve">称</w:t>
            </w:r>
            <w:r/>
          </w:p>
        </w:tc>
        <w:tc>
          <w:tcPr>
            <w:tcW w:w="793"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数量</w:t>
            </w:r>
            <w:r/>
          </w:p>
        </w:tc>
        <w:tc>
          <w:tcPr>
            <w:tcW w:w="1722" w:type="pct"/>
            <w:vAlign w:val="center"/>
            <w:textDirection w:val="lrTb"/>
            <w:noWrap w:val="false"/>
          </w:tcPr>
          <w:p>
            <w:pPr>
              <w:jc w:val="center"/>
              <w:spacing w:line="360" w:lineRule="auto"/>
              <w:rPr>
                <w:b/>
                <w:bCs/>
                <w:color w:val="auto"/>
                <w:sz w:val="24"/>
                <w:szCs w:val="24"/>
                <w:highlight w:val="none"/>
              </w:rPr>
            </w:pPr>
            <w:r>
              <w:rPr>
                <w:rFonts w:hint="eastAsia" w:hAnsi="宋体"/>
                <w:bCs/>
                <w:color w:val="auto"/>
                <w:sz w:val="24"/>
                <w:szCs w:val="24"/>
                <w:highlight w:val="none"/>
              </w:rPr>
              <w:t xml:space="preserve">交货地点</w:t>
            </w:r>
            <w:r/>
          </w:p>
        </w:tc>
      </w:tr>
      <w:tr>
        <w:trPr>
          <w:jc w:val="center"/>
          <w:trHeight w:val="920" w:hRule="exact"/>
        </w:trPr>
        <w:tc>
          <w:tcPr>
            <w:tcW w:w="652" w:type="pct"/>
            <w:vAlign w:val="center"/>
            <w:textDirection w:val="lrTb"/>
            <w:noWrap w:val="false"/>
          </w:tcPr>
          <w:p>
            <w:pPr>
              <w:jc w:val="center"/>
              <w:spacing w:line="360" w:lineRule="auto"/>
              <w:rPr>
                <w:rFonts w:hint="eastAsia" w:hAnsi="宋体"/>
                <w:bCs/>
                <w:color w:val="auto"/>
                <w:sz w:val="24"/>
                <w:szCs w:val="24"/>
                <w:highlight w:val="none"/>
              </w:rPr>
            </w:pPr>
            <w:r>
              <w:rPr>
                <w:rFonts w:hint="eastAsia" w:asciiTheme="minorEastAsia" w:hAnsiTheme="minorEastAsia" w:eastAsiaTheme="minorEastAsia"/>
                <w:bCs/>
                <w:color w:val="auto"/>
                <w:sz w:val="24"/>
                <w:szCs w:val="24"/>
                <w:highlight w:val="none"/>
              </w:rPr>
              <w:t xml:space="preserve">1</w:t>
            </w:r>
            <w:r/>
          </w:p>
        </w:tc>
        <w:tc>
          <w:tcPr>
            <w:tcW w:w="1831" w:type="pct"/>
            <w:vAlign w:val="center"/>
            <w:textDirection w:val="lrTb"/>
            <w:noWrap w:val="false"/>
          </w:tcPr>
          <w:p>
            <w:pPr>
              <w:jc w:val="center"/>
              <w:spacing w:line="360" w:lineRule="auto"/>
              <w:rPr>
                <w:rFonts w:hint="eastAsia" w:hAnsi="宋体" w:eastAsia="宋体"/>
                <w:bCs/>
                <w:color w:val="auto"/>
                <w:sz w:val="24"/>
                <w:szCs w:val="24"/>
                <w:highlight w:val="none"/>
                <w:lang w:val="en-US" w:eastAsia="zh-CN"/>
              </w:rPr>
            </w:pPr>
            <w:r>
              <w:rPr>
                <w:rFonts w:hint="eastAsia" w:hAnsi="宋体"/>
                <w:bCs/>
                <w:color w:val="auto"/>
                <w:sz w:val="24"/>
                <w:szCs w:val="24"/>
                <w:highlight w:val="none"/>
                <w:lang w:val="en-US" w:eastAsia="zh-CN"/>
              </w:rPr>
              <w:t xml:space="preserve">血透机</w:t>
            </w:r>
            <w:r/>
          </w:p>
        </w:tc>
        <w:tc>
          <w:tcPr>
            <w:tcW w:w="793" w:type="pct"/>
            <w:vAlign w:val="center"/>
            <w:textDirection w:val="lrTb"/>
            <w:noWrap w:val="false"/>
          </w:tcPr>
          <w:p>
            <w:pPr>
              <w:jc w:val="center"/>
              <w:spacing w:line="360" w:lineRule="auto"/>
              <w:rPr>
                <w:rFonts w:hint="default" w:hAnsi="宋体" w:eastAsia="宋体"/>
                <w:bCs/>
                <w:color w:val="auto"/>
                <w:sz w:val="24"/>
                <w:szCs w:val="24"/>
                <w:highlight w:val="none"/>
              </w:rPr>
            </w:pPr>
            <w:r>
              <w:rPr>
                <w:rFonts w:hint="eastAsia" w:asciiTheme="minorEastAsia" w:hAnsiTheme="minorEastAsia"/>
                <w:color w:val="auto"/>
                <w:sz w:val="24"/>
                <w:szCs w:val="24"/>
                <w:highlight w:val="none"/>
                <w:lang w:val="en-US" w:eastAsia="zh-CN"/>
              </w:rPr>
              <w:t xml:space="preserve">8台</w:t>
            </w:r>
            <w:r/>
          </w:p>
        </w:tc>
        <w:tc>
          <w:tcPr>
            <w:tcW w:w="1722" w:type="pct"/>
            <w:vAlign w:val="center"/>
            <w:textDirection w:val="lrTb"/>
            <w:noWrap w:val="false"/>
          </w:tcPr>
          <w:p>
            <w:pPr>
              <w:jc w:val="center"/>
              <w:spacing w:line="360" w:lineRule="auto"/>
              <w:rPr>
                <w:rFonts w:hint="eastAsia" w:hAnsi="宋体"/>
                <w:bCs/>
                <w:color w:val="auto"/>
                <w:sz w:val="24"/>
                <w:szCs w:val="24"/>
                <w:highlight w:val="none"/>
              </w:rPr>
            </w:pPr>
            <w:r>
              <w:rPr>
                <w:rFonts w:hint="eastAsia" w:hAnsi="宋体"/>
                <w:bCs/>
                <w:color w:val="auto"/>
                <w:sz w:val="24"/>
                <w:szCs w:val="24"/>
                <w:highlight w:val="none"/>
                <w:lang w:eastAsia="zh-CN"/>
              </w:rPr>
              <w:t xml:space="preserve">靖江市斜桥镇中心卫生院</w:t>
            </w:r>
            <w:r>
              <w:rPr>
                <w:rFonts w:hint="eastAsia" w:hAnsi="宋体"/>
                <w:bCs/>
                <w:color w:val="auto"/>
                <w:sz w:val="24"/>
                <w:szCs w:val="24"/>
                <w:highlight w:val="none"/>
              </w:rPr>
              <w:t xml:space="preserve">指定地点</w:t>
            </w:r>
            <w:r/>
          </w:p>
        </w:tc>
      </w:tr>
    </w:tbl>
    <w:p>
      <w:pPr>
        <w:spacing w:line="360" w:lineRule="auto"/>
        <w:rPr>
          <w:rFonts w:hint="eastAsia" w:hAnsi="宋体"/>
          <w:color w:val="auto"/>
          <w:sz w:val="32"/>
          <w:szCs w:val="32"/>
          <w:highlight w:val="none"/>
        </w:rPr>
      </w:pPr>
      <w:r>
        <w:rPr>
          <w:rFonts w:hAnsi="宋体"/>
          <w:color w:val="auto"/>
          <w:sz w:val="32"/>
          <w:szCs w:val="32"/>
          <w:highlight w:val="none"/>
        </w:rPr>
        <w:br w:type="page" w:clear="all"/>
      </w:r>
      <w:r/>
    </w:p>
    <w:p>
      <w:pPr>
        <w:pStyle w:val="890"/>
        <w:ind w:left="0"/>
        <w:spacing w:line="360" w:lineRule="auto"/>
        <w:rPr>
          <w:rStyle w:val="1668"/>
          <w:rFonts w:hint="eastAsia"/>
          <w:color w:val="auto"/>
          <w:highlight w:val="none"/>
        </w:rPr>
      </w:pPr>
      <w:r>
        <w:rPr>
          <w:rFonts w:hint="eastAsia" w:asciiTheme="minorEastAsia" w:hAnsiTheme="minorEastAsia"/>
          <w:b/>
          <w:bCs/>
          <w:color w:val="auto"/>
          <w:sz w:val="28"/>
          <w:szCs w:val="28"/>
          <w:highlight w:val="none"/>
          <w:lang w:eastAsia="zh-CN"/>
        </w:rPr>
        <w:t xml:space="preserve">二、</w:t>
      </w:r>
      <w:r>
        <w:rPr>
          <w:rFonts w:hint="eastAsia" w:asciiTheme="minorEastAsia" w:hAnsiTheme="minorEastAsia" w:eastAsiaTheme="minorEastAsia"/>
          <w:b/>
          <w:bCs/>
          <w:color w:val="auto"/>
          <w:sz w:val="28"/>
          <w:szCs w:val="28"/>
          <w:highlight w:val="none"/>
          <w:lang w:eastAsia="zh-CN"/>
        </w:rPr>
        <w:t xml:space="preserve">技术要求</w:t>
      </w:r>
      <w:r/>
    </w:p>
    <w:tbl>
      <w:tblPr>
        <w:tblStyle w:val="839"/>
        <w:tblW w:w="9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40"/>
        <w:gridCol w:w="8659"/>
      </w:tblGrid>
      <w:tr>
        <w:trPr>
          <w:trHeight w:val="72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血液透析中心用于患者血液透析治疗。</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屏幕采用≥8英寸的彩色触摸屏，中文操作界面，可显示静脉压、跨膜压、透析液压、血泵流量、超滤量等各项常见治疗数据。</w:t>
            </w:r>
            <w:r/>
          </w:p>
        </w:tc>
      </w:tr>
      <w:tr>
        <w:trPr>
          <w:trHeight w:val="500"/>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设备可手动或自动组合临床常见治疗模式：单针、单超、HD、单超+HD、HD+HP</w:t>
            </w:r>
            <w:r>
              <w:rPr>
                <w:rFonts w:hint="eastAsia" w:ascii="宋体" w:hAnsi="宋体" w:cs="宋体"/>
                <w:i w:val="0"/>
                <w:iCs w:val="0"/>
                <w:color w:val="auto"/>
                <w:sz w:val="24"/>
                <w:szCs w:val="24"/>
                <w:highlight w:val="none"/>
                <w:u w:val="none"/>
                <w:lang w:val="en-US" w:eastAsia="zh-CN" w:bidi="ar"/>
              </w:rPr>
              <w:t xml:space="preserve">。</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可设定的超滤曲线程序</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6种，满足个性化透析需求。</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透析液流速可调范围：300～500ml/min，透析液温度可调范围：33～39℃，误差≤±0.5℃。</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▲具有自动预冲功能，可以使用透析液或在线置换液</w:t>
            </w:r>
            <w:r>
              <w:rPr>
                <w:rFonts w:hint="eastAsia" w:ascii="宋体" w:hAnsi="宋体" w:cs="宋体"/>
                <w:i w:val="0"/>
                <w:iCs w:val="0"/>
                <w:color w:val="auto"/>
                <w:sz w:val="24"/>
                <w:szCs w:val="24"/>
                <w:highlight w:val="none"/>
                <w:u w:val="none"/>
                <w:lang w:val="en-US" w:eastAsia="zh-CN" w:bidi="ar"/>
              </w:rPr>
              <w:t xml:space="preserve">进行</w:t>
            </w:r>
            <w:r>
              <w:rPr>
                <w:rFonts w:hint="eastAsia" w:ascii="宋体" w:hAnsi="宋体" w:eastAsia="宋体" w:cs="宋体"/>
                <w:i w:val="0"/>
                <w:iCs w:val="0"/>
                <w:color w:val="auto"/>
                <w:sz w:val="24"/>
                <w:szCs w:val="24"/>
                <w:highlight w:val="none"/>
                <w:u w:val="none"/>
                <w:lang w:val="en-US" w:eastAsia="zh-CN" w:bidi="ar"/>
              </w:rPr>
              <w:t xml:space="preserve">预冲。</w:t>
            </w:r>
            <w:r/>
          </w:p>
        </w:tc>
      </w:tr>
      <w:tr>
        <w:trPr>
          <w:trHeight w:val="62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▲具有自动补液功能，可以使用透析液或在线置换液进行补液。</w:t>
            </w:r>
            <w:r/>
          </w:p>
        </w:tc>
      </w:tr>
      <w:tr>
        <w:trPr>
          <w:trHeight w:val="62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▲具有动静脉双向自动引血</w:t>
            </w:r>
            <w:r>
              <w:rPr>
                <w:rFonts w:hint="eastAsia" w:ascii="宋体" w:hAnsi="宋体" w:cs="宋体"/>
                <w:i w:val="0"/>
                <w:iCs w:val="0"/>
                <w:color w:val="auto"/>
                <w:sz w:val="24"/>
                <w:szCs w:val="24"/>
                <w:highlight w:val="none"/>
                <w:u w:val="none"/>
                <w:lang w:val="en-US" w:eastAsia="zh-CN" w:bidi="ar"/>
              </w:rPr>
              <w:t xml:space="preserve">、自动</w:t>
            </w:r>
            <w:r>
              <w:rPr>
                <w:rFonts w:hint="eastAsia" w:ascii="宋体" w:hAnsi="宋体" w:eastAsia="宋体" w:cs="宋体"/>
                <w:i w:val="0"/>
                <w:iCs w:val="0"/>
                <w:color w:val="auto"/>
                <w:sz w:val="24"/>
                <w:szCs w:val="24"/>
                <w:highlight w:val="none"/>
                <w:u w:val="none"/>
                <w:lang w:val="en-US" w:eastAsia="zh-CN" w:bidi="ar"/>
              </w:rPr>
              <w:t xml:space="preserve">回血及自动排液功能。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具有</w:t>
            </w:r>
            <w:r>
              <w:rPr>
                <w:rFonts w:hint="eastAsia" w:ascii="宋体" w:hAnsi="宋体" w:eastAsia="宋体" w:cs="宋体"/>
                <w:i w:val="0"/>
                <w:iCs w:val="0"/>
                <w:color w:val="auto"/>
                <w:sz w:val="24"/>
                <w:szCs w:val="24"/>
                <w:highlight w:val="none"/>
                <w:u w:val="none"/>
                <w:lang w:val="en-US" w:eastAsia="zh-CN" w:bidi="ar"/>
              </w:rPr>
              <w:t xml:space="preserve">2支过滤器，</w:t>
            </w:r>
            <w:r>
              <w:rPr>
                <w:rFonts w:hint="eastAsia" w:ascii="宋体" w:hAnsi="宋体" w:cs="宋体"/>
                <w:i w:val="0"/>
                <w:iCs w:val="0"/>
                <w:color w:val="auto"/>
                <w:sz w:val="24"/>
                <w:szCs w:val="24"/>
                <w:highlight w:val="none"/>
                <w:u w:val="none"/>
                <w:lang w:val="en-US" w:eastAsia="zh-CN" w:bidi="ar"/>
              </w:rPr>
              <w:t xml:space="preserve">可实现超纯透析功能。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具有静脉壶液面调整功能。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具有动静脉双侧气泡检测功能，检测灵敏度≤0.5mL。</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具有微小累积检测功能，检测灵敏度≤0.03ml。</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具有漏血检测功能，检测灵敏度≤0.5ml/min（Hct=25）。</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肝素泵具有注射器脱落检测和</w:t>
            </w:r>
            <w:r>
              <w:rPr>
                <w:rFonts w:hint="eastAsia" w:ascii="宋体" w:hAnsi="宋体" w:cs="宋体"/>
                <w:i w:val="0"/>
                <w:iCs w:val="0"/>
                <w:color w:val="auto"/>
                <w:sz w:val="24"/>
                <w:szCs w:val="24"/>
                <w:highlight w:val="none"/>
                <w:u w:val="none"/>
                <w:lang w:val="en-US" w:eastAsia="zh-CN" w:bidi="ar"/>
              </w:rPr>
              <w:t xml:space="preserve">过载</w:t>
            </w:r>
            <w:r>
              <w:rPr>
                <w:rFonts w:hint="eastAsia" w:ascii="宋体" w:hAnsi="宋体" w:eastAsia="宋体" w:cs="宋体"/>
                <w:i w:val="0"/>
                <w:iCs w:val="0"/>
                <w:color w:val="auto"/>
                <w:sz w:val="24"/>
                <w:szCs w:val="24"/>
                <w:highlight w:val="none"/>
                <w:u w:val="none"/>
                <w:lang w:val="en-US" w:eastAsia="zh-CN" w:bidi="ar"/>
              </w:rPr>
              <w:t xml:space="preserve">检测</w:t>
            </w:r>
            <w:r>
              <w:rPr>
                <w:rFonts w:hint="eastAsia" w:ascii="宋体" w:hAnsi="宋体" w:cs="宋体"/>
                <w:i w:val="0"/>
                <w:iCs w:val="0"/>
                <w:color w:val="auto"/>
                <w:sz w:val="24"/>
                <w:szCs w:val="24"/>
                <w:highlight w:val="none"/>
                <w:u w:val="none"/>
                <w:lang w:val="en-US" w:eastAsia="zh-CN" w:bidi="ar"/>
              </w:rPr>
              <w:t xml:space="preserve">报警</w:t>
            </w:r>
            <w:r>
              <w:rPr>
                <w:rFonts w:hint="eastAsia" w:ascii="宋体" w:hAnsi="宋体" w:eastAsia="宋体" w:cs="宋体"/>
                <w:i w:val="0"/>
                <w:iCs w:val="0"/>
                <w:color w:val="auto"/>
                <w:sz w:val="24"/>
                <w:szCs w:val="24"/>
                <w:highlight w:val="none"/>
                <w:u w:val="none"/>
                <w:lang w:val="en-US" w:eastAsia="zh-CN" w:bidi="ar"/>
              </w:rPr>
              <w:t xml:space="preserve">，具有快速注入功能。</w:t>
            </w:r>
            <w:r/>
          </w:p>
        </w:tc>
      </w:tr>
      <w:tr>
        <w:trPr>
          <w:trHeight w:val="60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▲具有通过</w:t>
            </w:r>
            <w:r>
              <w:rPr>
                <w:rFonts w:hint="eastAsia" w:ascii="宋体" w:hAnsi="宋体" w:cs="宋体"/>
                <w:i w:val="0"/>
                <w:iCs w:val="0"/>
                <w:color w:val="auto"/>
                <w:sz w:val="24"/>
                <w:szCs w:val="24"/>
                <w:highlight w:val="none"/>
                <w:u w:val="none"/>
                <w:lang w:val="en-US" w:eastAsia="zh-CN" w:bidi="ar"/>
              </w:rPr>
              <w:t xml:space="preserve">四色</w:t>
            </w:r>
            <w:r>
              <w:rPr>
                <w:rFonts w:hint="eastAsia" w:ascii="宋体" w:hAnsi="宋体" w:eastAsia="宋体" w:cs="宋体"/>
                <w:i w:val="0"/>
                <w:iCs w:val="0"/>
                <w:color w:val="auto"/>
                <w:sz w:val="24"/>
                <w:szCs w:val="24"/>
                <w:highlight w:val="none"/>
                <w:u w:val="none"/>
                <w:lang w:val="en-US" w:eastAsia="zh-CN" w:bidi="ar"/>
              </w:rPr>
              <w:t xml:space="preserve">指示灯反馈设备治疗状态功能。</w:t>
            </w:r>
            <w:r/>
          </w:p>
        </w:tc>
      </w:tr>
      <w:tr>
        <w:trPr>
          <w:trHeight w:val="54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可选配中央供液模块</w:t>
            </w:r>
            <w:r>
              <w:rPr>
                <w:rFonts w:hint="eastAsia" w:ascii="宋体" w:hAnsi="宋体" w:eastAsia="宋体" w:cs="宋体"/>
                <w:i w:val="0"/>
                <w:iCs w:val="0"/>
                <w:color w:val="auto"/>
                <w:sz w:val="24"/>
                <w:szCs w:val="24"/>
                <w:highlight w:val="none"/>
                <w:u w:val="none"/>
                <w:lang w:val="en-US" w:eastAsia="zh-CN" w:bidi="ar"/>
              </w:rPr>
              <w:t xml:space="preserve">，减少安全隐患。</w:t>
            </w:r>
            <w:r/>
          </w:p>
        </w:tc>
      </w:tr>
      <w:tr>
        <w:trPr>
          <w:trHeight w:val="56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内置后备电池,保证机器停电后使用时长≥30分钟。</w:t>
            </w:r>
            <w:r/>
          </w:p>
        </w:tc>
      </w:tr>
      <w:tr>
        <w:trPr>
          <w:trHeight w:val="68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▲设备重量≤85kg，移动便捷。</w:t>
            </w:r>
            <w:r/>
          </w:p>
        </w:tc>
      </w:tr>
      <w:tr>
        <w:trPr>
          <w:trHeight w:val="528"/>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▲设备宽度≤420mm，利于科室高效利用空间。</w:t>
            </w:r>
            <w:r/>
          </w:p>
        </w:tc>
      </w:tr>
      <w:tr>
        <w:trPr>
          <w:trHeight w:val="617"/>
        </w:trPr>
        <w:tc>
          <w:tcPr>
            <w:shd w:val="clear" w:color="auto" w:fill="auto"/>
            <w:tcBorders>
              <w:top w:val="single" w:color="000000" w:sz="4" w:space="0"/>
              <w:left w:val="single" w:color="000000" w:sz="4" w:space="0"/>
              <w:bottom w:val="single" w:color="000000" w:sz="4" w:space="0"/>
              <w:right w:val="none" w:color="000000" w:sz="4" w:space="0"/>
            </w:tcBorders>
            <w:tcW w:w="94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659"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连接集中供液系统后，机器旁无需A/B浓缩液。</w:t>
            </w:r>
            <w:r/>
          </w:p>
        </w:tc>
      </w:tr>
    </w:tbl>
    <w:p>
      <w:pPr>
        <w:pStyle w:val="864"/>
        <w:ind w:firstLine="240"/>
        <w:keepLines w:val="0"/>
        <w:keepNext w:val="0"/>
        <w:pageBreakBefore w:val="0"/>
        <w:widowControl w:val="off"/>
        <w:rPr>
          <w:rFonts w:hint="default" w:asciiTheme="minorEastAsia" w:hAnsiTheme="minorEastAsia" w:eastAsiaTheme="minorEastAsia"/>
          <w:b w:val="0"/>
          <w:bCs w:val="0"/>
          <w:color w:val="auto"/>
          <w:sz w:val="24"/>
          <w:szCs w:val="24"/>
          <w:highlight w:val="none"/>
        </w:rPr>
      </w:pPr>
      <w:r>
        <w:rPr>
          <w:rFonts w:hint="default" w:asciiTheme="minorEastAsia" w:hAnsiTheme="minorEastAsia" w:eastAsiaTheme="minorEastAsia"/>
          <w:b w:val="0"/>
          <w:bCs w:val="0"/>
          <w:color w:val="auto"/>
          <w:sz w:val="24"/>
          <w:szCs w:val="24"/>
          <w:highlight w:val="none"/>
        </w:rPr>
      </w:r>
      <w:r/>
    </w:p>
    <w:p>
      <w:pPr>
        <w:spacing w:line="360" w:lineRule="auto"/>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 xml:space="preserve">三、商务要求</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Arial"/>
          <w:b/>
          <w:color w:val="auto"/>
          <w:sz w:val="24"/>
          <w:szCs w:val="24"/>
          <w:highlight w:val="none"/>
        </w:rPr>
        <w:t xml:space="preserve">1、售后服务要求</w:t>
      </w:r>
      <w:r/>
    </w:p>
    <w:p>
      <w:pPr>
        <w:ind w:left="22"/>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lang w:val="zh-CN"/>
        </w:rPr>
        <w:t xml:space="preserve">（1）所投产品需提供不少于</w:t>
      </w:r>
      <w:r>
        <w:rPr>
          <w:rFonts w:hint="eastAsia" w:ascii="宋体" w:hAnsi="宋体" w:cs="Arial"/>
          <w:color w:val="auto"/>
          <w:sz w:val="24"/>
          <w:szCs w:val="24"/>
          <w:highlight w:val="none"/>
          <w:lang w:val="en-US" w:eastAsia="zh-CN"/>
        </w:rPr>
        <w:t xml:space="preserve">3</w:t>
      </w:r>
      <w:r>
        <w:rPr>
          <w:rFonts w:hint="eastAsia" w:ascii="宋体" w:hAnsi="宋体" w:cs="Arial"/>
          <w:color w:val="auto"/>
          <w:sz w:val="24"/>
          <w:szCs w:val="24"/>
          <w:highlight w:val="none"/>
        </w:rPr>
        <w:t xml:space="preserve">年</w:t>
      </w:r>
      <w:r>
        <w:rPr>
          <w:rFonts w:hint="eastAsia" w:ascii="宋体" w:hAnsi="宋体" w:cs="Arial"/>
          <w:color w:val="auto"/>
          <w:sz w:val="24"/>
          <w:szCs w:val="24"/>
          <w:highlight w:val="none"/>
          <w:lang w:val="zh-CN"/>
        </w:rPr>
        <w:t xml:space="preserve">的原厂免费质保，保修范围为全保，含所需配件、所有损耗品、人工费、维修人员差旅费，终身维护，每年免费对该设备进行预防性维护保养二次并出具厂家保养报告，</w:t>
      </w:r>
      <w:r>
        <w:rPr>
          <w:rFonts w:hint="eastAsia" w:ascii="宋体" w:hAnsi="宋体" w:cs="Arial"/>
          <w:color w:val="auto"/>
          <w:sz w:val="24"/>
          <w:szCs w:val="24"/>
          <w:highlight w:val="none"/>
        </w:rPr>
        <w:t xml:space="preserve">以上材料投标方提供由原厂出具的售后服务承诺函</w:t>
      </w:r>
      <w:r>
        <w:rPr>
          <w:rFonts w:hint="eastAsia" w:ascii="宋体" w:hAnsi="宋体" w:cs="Arial"/>
          <w:color w:val="auto"/>
          <w:sz w:val="24"/>
          <w:szCs w:val="24"/>
          <w:highlight w:val="none"/>
          <w:lang w:val="zh-CN"/>
        </w:rPr>
        <w:t xml:space="preserve">。因设备配置或制造质量问题而引起的故障，乙方应在24小时内立即予以免费维修或更换，由此引起的一切费用由乙方承担。</w:t>
      </w:r>
      <w:r/>
    </w:p>
    <w:p>
      <w:pPr>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（2）技术支持响应时间。一般问题 2小时内电话支持，难点、重点问题  1天内现场解决，质保期内相关费用由乙方承担，质保期满后乙方收取成本费。</w:t>
      </w:r>
      <w:r/>
    </w:p>
    <w:p>
      <w:pPr>
        <w:ind w:firstLine="480"/>
        <w:jc w:val="left"/>
        <w:spacing w:after="200" w:line="360" w:lineRule="auto"/>
        <w:widowControl/>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除本文件规定服务要求外，供应商所能承诺的售后服务应详细说明，同时负责免费向采购人提供设备维修或操作人员的培训。报修响应时间为路程正常时间加3小时。</w:t>
      </w:r>
      <w:r/>
    </w:p>
    <w:p>
      <w:pPr>
        <w:jc w:val="left"/>
        <w:spacing w:after="20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3）供方在交货验收时须向买方免费提供全套资料，含产品合格证（国产设备）、出厂计量合格证（强检设备）、操作手册、维修手册（含详细电路图）、海关报关单（进口设备）、商检合格证明（进口设备），如供应商为授权代理商须提供制造商的授权书，如资料不全，买方有权不支付货款。</w:t>
      </w:r>
      <w:r/>
    </w:p>
    <w:p>
      <w:pPr>
        <w:jc w:val="left"/>
        <w:spacing w:after="20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（4）供应商所投报价包含货物在买方医院内的安装、搬运及设备就位的一切费用。</w:t>
      </w:r>
      <w:r/>
    </w:p>
    <w:p>
      <w:pPr>
        <w:jc w:val="left"/>
        <w:spacing w:after="12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（5）供应商要制定详细的售后服务体系、售后服务人员组织结构、维护体系、技术支持、方案等。</w:t>
      </w:r>
      <w:r/>
    </w:p>
    <w:p>
      <w:pPr>
        <w:jc w:val="left"/>
        <w:spacing w:after="120" w:line="360" w:lineRule="auto"/>
        <w:widowControl/>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（6）</w:t>
      </w:r>
      <w:r>
        <w:rPr>
          <w:rFonts w:ascii="SimSun" w:hAnsi="SimSun" w:eastAsia="SimSun" w:cs="SimSun"/>
          <w:color w:val="000000"/>
          <w:sz w:val="24"/>
        </w:rPr>
        <w:t xml:space="preserve">需保证所供设备全新、型号最新、保持完好的原包装，系新机，不可为翻新机，符合国家法律、法规的规定，其质量技术满足中国国家标准或国际相关行业标准。</w:t>
      </w:r>
      <w:r>
        <w:rPr>
          <w:rFonts w:hint="eastAsia" w:ascii="宋体" w:hAnsi="宋体" w:cs="仿宋"/>
          <w:color w:val="auto"/>
          <w:sz w:val="24"/>
          <w:szCs w:val="24"/>
          <w:highlight w:val="none"/>
        </w:rPr>
      </w:r>
      <w:r/>
    </w:p>
    <w:p>
      <w:pPr>
        <w:ind w:firstLine="480"/>
        <w:jc w:val="left"/>
        <w:spacing w:after="200" w:line="360" w:lineRule="auto"/>
        <w:widowControl/>
        <w:rPr>
          <w:rFonts w:hint="eastAsia" w:ascii="宋体" w:hAnsi="宋体" w:cs="Arial"/>
          <w:color w:val="auto"/>
          <w:sz w:val="24"/>
          <w:szCs w:val="24"/>
          <w:highlight w:val="none"/>
        </w:rPr>
      </w:pPr>
      <w:r>
        <w:rPr>
          <w:rFonts w:hint="eastAsia" w:ascii="宋体" w:hAnsi="宋体" w:cs="仿宋"/>
          <w:color w:val="auto"/>
          <w:sz w:val="24"/>
          <w:szCs w:val="24"/>
          <w:highlight w:val="none"/>
        </w:rPr>
        <w:t xml:space="preserve">技术培训：在设备使用年限内，供方或设备厂方须免费提供医院设备操作人员及维修工程师原厂举办的操作培训及维修培训，涉及的培训费用由供方或设备厂方负责。通过培训操作人员应能熟练操作设备，维修人员应能排除常见故障。</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Arial"/>
          <w:b/>
          <w:color w:val="auto"/>
          <w:sz w:val="24"/>
          <w:szCs w:val="24"/>
          <w:highlight w:val="none"/>
        </w:rPr>
        <w:t xml:space="preserve">2、交货时间、地点 </w:t>
      </w:r>
      <w:r/>
    </w:p>
    <w:p>
      <w:pPr>
        <w:jc w:val="left"/>
        <w:spacing w:after="200" w:line="360" w:lineRule="auto"/>
        <w:widowControl/>
        <w:rPr>
          <w:rFonts w:hint="eastAsia" w:ascii="宋体" w:hAnsi="宋体" w:cs="Arial"/>
          <w:color w:val="auto"/>
          <w:spacing w:val="-2"/>
          <w:sz w:val="24"/>
          <w:szCs w:val="24"/>
          <w:highlight w:val="none"/>
        </w:rPr>
      </w:pPr>
      <w:r>
        <w:rPr>
          <w:rFonts w:hint="eastAsia" w:ascii="宋体" w:hAnsi="宋体" w:cs="Arial"/>
          <w:color w:val="auto"/>
          <w:spacing w:val="-2"/>
          <w:sz w:val="24"/>
          <w:szCs w:val="24"/>
          <w:highlight w:val="none"/>
        </w:rPr>
        <w:t xml:space="preserve">（1）采购合同签订后30天内完成交付并安装完毕。</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Arial"/>
          <w:color w:val="auto"/>
          <w:spacing w:val="-2"/>
          <w:sz w:val="24"/>
          <w:szCs w:val="24"/>
          <w:highlight w:val="none"/>
        </w:rPr>
        <w:t xml:space="preserve">（2）交货地点：采购人指定地点。  </w:t>
      </w:r>
      <w:r>
        <w:rPr>
          <w:rFonts w:hint="eastAsia" w:ascii="宋体" w:hAnsi="宋体" w:cs="Arial"/>
          <w:b/>
          <w:color w:val="auto"/>
          <w:sz w:val="24"/>
          <w:szCs w:val="24"/>
          <w:highlight w:val="none"/>
        </w:rPr>
        <w:t xml:space="preserve">   </w:t>
      </w:r>
      <w:r/>
    </w:p>
    <w:p>
      <w:pPr>
        <w:jc w:val="left"/>
        <w:spacing w:after="120" w:line="360" w:lineRule="auto"/>
        <w:widowControl/>
        <w:rPr>
          <w:rFonts w:hint="eastAsia" w:ascii="宋体" w:hAnsi="宋体" w:cs="Arial"/>
          <w:b/>
          <w:color w:val="auto"/>
          <w:sz w:val="24"/>
          <w:szCs w:val="24"/>
          <w:highlight w:val="none"/>
        </w:rPr>
      </w:pP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Arial"/>
          <w:b/>
          <w:color w:val="auto"/>
          <w:sz w:val="24"/>
          <w:szCs w:val="24"/>
          <w:highlight w:val="none"/>
        </w:rPr>
        <w:t xml:space="preserve">3、付款方式</w:t>
      </w:r>
      <w:r/>
    </w:p>
    <w:p>
      <w:pPr>
        <w:jc w:val="left"/>
        <w:spacing w:after="200" w:line="360" w:lineRule="auto"/>
        <w:widowControl/>
        <w:rPr>
          <w:rFonts w:hint="eastAsia" w:ascii="宋体" w:hAnsi="宋体" w:eastAsia="宋体" w:cs="Arial"/>
          <w:color w:val="auto"/>
          <w:spacing w:val="-2"/>
          <w:sz w:val="24"/>
          <w:szCs w:val="24"/>
          <w:highlight w:val="none"/>
        </w:rPr>
      </w:pPr>
      <w:r>
        <w:rPr>
          <w:rFonts w:hint="eastAsia" w:ascii="宋体" w:hAnsi="宋体" w:eastAsia="宋体" w:cs="Arial"/>
          <w:color w:val="auto"/>
          <w:spacing w:val="-2"/>
          <w:sz w:val="24"/>
          <w:szCs w:val="24"/>
          <w:highlight w:val="none"/>
        </w:rPr>
        <w:t xml:space="preserve">合同签订后支付30％，货物安装验收合格后支付60％，验收合格满一年后支付10％。</w:t>
      </w:r>
      <w:r/>
    </w:p>
    <w:p>
      <w:pPr>
        <w:spacing w:line="360" w:lineRule="auto"/>
        <w:rPr>
          <w:rStyle w:val="1166"/>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r>
      <w:r/>
    </w:p>
    <w:p>
      <w:pPr>
        <w:spacing w:line="360" w:lineRule="auto"/>
        <w:rPr>
          <w:rStyle w:val="1166"/>
          <w:rFonts w:hint="default" w:ascii="宋体" w:hAnsi="宋体" w:eastAsia="宋体" w:cs="宋体"/>
          <w:b/>
          <w:bCs/>
          <w:i/>
          <w:iCs/>
          <w:color w:val="auto"/>
          <w:sz w:val="24"/>
          <w:szCs w:val="24"/>
          <w:highlight w:val="none"/>
          <w:u w:val="single"/>
          <w:lang w:val="en-US"/>
        </w:rPr>
      </w:pPr>
      <w:r>
        <w:rPr>
          <w:rStyle w:val="1166"/>
          <w:rFonts w:hint="eastAsia" w:ascii="宋体" w:hAnsi="宋体" w:cs="宋体"/>
          <w:b/>
          <w:bCs/>
          <w:i/>
          <w:iCs/>
          <w:color w:val="auto"/>
          <w:sz w:val="24"/>
          <w:szCs w:val="24"/>
          <w:highlight w:val="none"/>
          <w:u w:val="single"/>
          <w:lang w:val="en-US"/>
        </w:rPr>
        <w:t xml:space="preserve">注：</w:t>
      </w:r>
      <w:r>
        <w:rPr>
          <w:rFonts w:hint="eastAsia" w:ascii="宋体" w:hAnsi="宋体" w:cs="宋体"/>
          <w:b/>
          <w:bCs/>
          <w:i/>
          <w:iCs/>
          <w:color w:val="auto"/>
          <w:sz w:val="24"/>
          <w:szCs w:val="24"/>
          <w:highlight w:val="none"/>
          <w:u w:val="single"/>
          <w:lang w:val="en-US" w:eastAsia="zh-CN" w:bidi="ar"/>
        </w:rPr>
        <w:t xml:space="preserve">*条款为实质性条款，如有负偏离作无效投标价处理。</w:t>
      </w:r>
      <w:r/>
    </w:p>
    <w:p>
      <w:pPr>
        <w:spacing w:line="360" w:lineRule="auto"/>
        <w:rPr>
          <w:rStyle w:val="1166"/>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Style w:val="1166"/>
          <w:rFonts w:hint="default" w:ascii="宋体" w:hAnsi="宋体" w:eastAsia="宋体" w:cs="宋体"/>
          <w:b/>
          <w:bCs/>
          <w:color w:val="auto"/>
          <w:sz w:val="24"/>
          <w:szCs w:val="24"/>
          <w:highlight w:val="none"/>
          <w:lang w:val="en-US"/>
        </w:rPr>
      </w:pPr>
      <w:r>
        <w:rPr>
          <w:rFonts w:hint="default" w:ascii="宋体" w:hAnsi="宋体" w:eastAsia="宋体" w:cs="宋体"/>
          <w:b/>
          <w:bCs/>
          <w:color w:val="auto"/>
          <w:sz w:val="24"/>
          <w:szCs w:val="24"/>
          <w:highlight w:val="none"/>
          <w:lang w:val="en-US"/>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Style w:val="1166"/>
          <w:rFonts w:hint="eastAsia" w:ascii="宋体" w:hAnsi="宋体" w:eastAsia="宋体" w:cs="宋体"/>
          <w:color w:val="auto"/>
          <w:highlight w:val="none"/>
        </w:rPr>
      </w:pPr>
      <w:r>
        <w:rPr>
          <w:rStyle w:val="1166"/>
          <w:rFonts w:hint="eastAsia" w:ascii="宋体" w:hAnsi="宋体" w:eastAsia="宋体" w:cs="宋体"/>
          <w:color w:val="auto"/>
          <w:highlight w:val="none"/>
        </w:rPr>
        <w:t xml:space="preserve">第六章 评标办法</w:t>
      </w:r>
      <w:bookmarkEnd w:id="187"/>
      <w:r/>
      <w:bookmarkEnd w:id="188"/>
      <w:r/>
      <w:r/>
    </w:p>
    <w:p>
      <w:pPr>
        <w:jc w:val="left"/>
        <w:spacing w:after="200" w:line="360" w:lineRule="auto"/>
        <w:widowControl/>
        <w:rPr>
          <w:rFonts w:hint="eastAsia" w:ascii="宋体" w:hAnsi="宋体" w:cs="宋体"/>
          <w:b/>
          <w:color w:val="auto"/>
          <w:sz w:val="24"/>
          <w:szCs w:val="24"/>
          <w:highlight w:val="none"/>
        </w:rPr>
        <w:outlineLvl w:val="0"/>
      </w:pPr>
      <w:r/>
      <w:bookmarkStart w:id="190" w:name="_Toc3443"/>
      <w:r/>
      <w:bookmarkStart w:id="191" w:name="_Toc89569910"/>
      <w:r>
        <w:rPr>
          <w:rFonts w:hint="eastAsia" w:ascii="宋体" w:hAnsi="宋体" w:cs="宋体"/>
          <w:b/>
          <w:color w:val="auto"/>
          <w:sz w:val="24"/>
          <w:szCs w:val="24"/>
          <w:highlight w:val="none"/>
        </w:rPr>
        <w:t xml:space="preserve">一、资格性审查（通过/未通过）：</w:t>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投标人资格要求</w:t>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after="200" w:line="360" w:lineRule="auto"/>
        <w:widowControl/>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二、符合性审查（通过/未通过）：</w:t>
      </w:r>
      <w:r/>
    </w:p>
    <w:tbl>
      <w:tblPr>
        <w:tblStyle w:val="839"/>
        <w:tblW w:w="9610" w:type="dxa"/>
        <w:jc w:val="center"/>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未通过X</w:t>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报价超过限价作无效报价处理</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投标文件的有效性（是否电子签章）</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法人授权书</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投标文件的完整性</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不存在重大负偏离</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星号要求均满足招标文件要求</w:t>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三、评分因素以及分值：</w:t>
      </w:r>
      <w:r/>
    </w:p>
    <w:p>
      <w:pPr>
        <w:spacing w:line="360" w:lineRule="auto"/>
        <w:rPr>
          <w:rFonts w:hint="eastAsia" w:cs="宋体" w:asciiTheme="minorEastAsia" w:hAnsiTheme="minorEastAsia" w:eastAsiaTheme="minorEastAsia"/>
          <w:color w:val="auto"/>
          <w:sz w:val="24"/>
          <w:highlight w:val="none"/>
        </w:rPr>
      </w:pPr>
      <w:r>
        <w:rPr>
          <w:rFonts w:hint="eastAsia" w:ascii="宋体" w:hAnsi="宋体" w:cs="宋体"/>
          <w:b/>
          <w:bCs/>
          <w:color w:val="auto"/>
          <w:sz w:val="24"/>
          <w:szCs w:val="22"/>
          <w:highlight w:val="none"/>
        </w:rPr>
        <w:t xml:space="preserve">详细评分标准</w:t>
      </w:r>
      <w:r/>
    </w:p>
    <w:tbl>
      <w:tblPr>
        <w:tblStyle w:val="839"/>
        <w:tblpPr w:horzAnchor="page" w:tblpX="753" w:vertAnchor="text" w:tblpY="294" w:leftFromText="180" w:topFromText="0" w:rightFromText="180" w:bottomFromText="0"/>
        <w:tblW w:w="9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134"/>
        <w:gridCol w:w="7473"/>
        <w:gridCol w:w="657"/>
      </w:tblGrid>
      <w:tr>
        <w:trPr>
          <w:trHeight w:val="374"/>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评分因素</w:t>
            </w:r>
            <w:r/>
          </w:p>
        </w:tc>
        <w:tc>
          <w:tcPr>
            <w:tcW w:w="7473"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c>
          <w:tcPr>
            <w:tcW w:w="657" w:type="dxa"/>
            <w:vAlign w:val="top"/>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trHeight w:val="1464"/>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价格</w:t>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采用低价优先法计算，即满足招标文件要求且投标价格最低的投标报价为评标基准价，其价格分为满分。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其他投标人的价格分统一按照下列公式计算投标报价得分=(评标基准价/投标报价)*30(小数点保留两位)</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4164"/>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tcW w:w="747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设备技术参数全部满足招标要求的得满分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▲号指标为</w:t>
            </w:r>
            <w:r>
              <w:rPr>
                <w:rFonts w:hint="eastAsia" w:ascii="宋体" w:hAnsi="宋体" w:cs="宋体"/>
                <w:color w:val="auto"/>
                <w:sz w:val="24"/>
                <w:szCs w:val="24"/>
                <w:highlight w:val="none"/>
                <w:lang w:val="en-US" w:eastAsia="zh-CN"/>
              </w:rPr>
              <w:t xml:space="preserve">重要指标</w:t>
            </w:r>
            <w:r>
              <w:rPr>
                <w:rFonts w:hint="eastAsia" w:ascii="宋体" w:hAnsi="宋体" w:eastAsia="宋体" w:cs="宋体"/>
                <w:color w:val="auto"/>
                <w:sz w:val="24"/>
                <w:szCs w:val="24"/>
                <w:highlight w:val="none"/>
                <w:lang w:val="en-US" w:eastAsia="zh-CN"/>
              </w:rPr>
              <w:t xml:space="preserve">，有一项负偏离扣</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分，扣完为止；非打▲号指标，有一项负偏离扣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分，扣完为止。严重负偏离影响设备性能的经半数以上评委认定，本项得零分。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▲号指标</w:t>
            </w:r>
            <w:r>
              <w:rPr>
                <w:rFonts w:hint="eastAsia" w:ascii="宋体" w:hAnsi="宋体" w:eastAsia="宋体" w:cs="宋体"/>
                <w:color w:val="auto"/>
                <w:sz w:val="24"/>
                <w:szCs w:val="24"/>
                <w:highlight w:val="none"/>
              </w:rPr>
              <w:t xml:space="preserve">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2、供应商拟投标的血液透析装置治疗模式须具备：单针、单超、HD、单超+HD、HD+HP模式，在此基础上每多提供1种治疗模式加3分，最高加3分。若有加分项，则</w:t>
            </w:r>
            <w:r>
              <w:rPr>
                <w:rFonts w:hint="eastAsia" w:ascii="宋体" w:hAnsi="宋体" w:eastAsia="宋体" w:cs="宋体"/>
                <w:color w:val="auto"/>
                <w:sz w:val="24"/>
                <w:szCs w:val="24"/>
                <w:highlight w:val="none"/>
              </w:rPr>
              <w:t xml:space="preserve">必须在投标文件内提供</w:t>
            </w:r>
            <w:r>
              <w:rPr>
                <w:rFonts w:hint="eastAsia" w:ascii="宋体" w:hAnsi="宋体" w:cs="宋体"/>
                <w:color w:val="auto"/>
                <w:sz w:val="24"/>
                <w:szCs w:val="24"/>
                <w:highlight w:val="none"/>
                <w:lang w:val="en-US" w:eastAsia="zh-CN"/>
              </w:rPr>
              <w:t xml:space="preserve">加分项治疗模式的</w:t>
            </w:r>
            <w:r>
              <w:rPr>
                <w:rFonts w:hint="eastAsia" w:ascii="宋体" w:hAnsi="宋体" w:eastAsia="宋体" w:cs="宋体"/>
                <w:color w:val="auto"/>
                <w:sz w:val="24"/>
                <w:szCs w:val="24"/>
                <w:highlight w:val="none"/>
              </w:rPr>
              <w:t xml:space="preserve">技术支持资料（如白皮书、彩页、手册、检测报告等），未提供技术支持资料的，评审时不予认可</w:t>
            </w:r>
            <w:r>
              <w:rPr>
                <w:rFonts w:hint="eastAsia" w:ascii="宋体" w:hAnsi="宋体" w:cs="宋体"/>
                <w:color w:val="auto"/>
                <w:sz w:val="24"/>
                <w:szCs w:val="24"/>
                <w:highlight w:val="none"/>
                <w:lang w:val="en-US" w:eastAsia="zh-CN"/>
              </w:rPr>
              <w:t xml:space="preserve">加分。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65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39</w:t>
            </w:r>
            <w:r/>
          </w:p>
        </w:tc>
      </w:tr>
      <w:tr>
        <w:trPr>
          <w:trHeight w:val="4370"/>
        </w:trPr>
        <w:tc>
          <w:tcPr>
            <w:tcW w:w="715"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w:t>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3.1</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项目管理</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评委根据投标供应商提供的对本项目实施方案（包括但不限于项目管理团队人员技术力量、设置分工情况、技术指导方案、操作培训及进度安排等）进行综合评分：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实施方案明确、思路清晰、内容具体详实、便于操作，项目管理团队人员技术力量雄厚、分工设置合理、操作培训及进度安排科学合理的，得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实施方案、思路阐述不够清晰、无实质性有可行内容，有可操作性，项目管理团队人员技术力量薄弱，分工设置、操作培训及进度安排合理的，得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3280"/>
        </w:trPr>
        <w:tc>
          <w:tcPr>
            <w:tcW w:w="715"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p>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维护</w:t>
            </w:r>
            <w:r>
              <w:rPr>
                <w:rFonts w:hint="eastAsia" w:ascii="宋体" w:hAnsi="宋体" w:eastAsia="宋体" w:cs="宋体"/>
                <w:b/>
                <w:bCs/>
                <w:color w:val="auto"/>
                <w:sz w:val="24"/>
                <w:szCs w:val="24"/>
                <w:highlight w:val="none"/>
              </w:rPr>
              <w:t xml:space="preserve">措施</w:t>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评委对投标人根据项目具体的实施情况制定设备使用维护措施方案，包括但不限于巡检、耗材更换、数据导出等方面进行分析并综合打分: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848"/>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不提供不得分。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4732"/>
        </w:trPr>
        <w:tc>
          <w:tcPr>
            <w:tcW w:w="715"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3.3</w:t>
            </w:r>
            <w:r/>
          </w:p>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售后服务</w:t>
            </w:r>
            <w:r/>
          </w:p>
        </w:tc>
        <w:tc>
          <w:tcPr>
            <w:tcW w:w="747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rPr>
              <w:t xml:space="preserve">不提供不得分。</w:t>
            </w:r>
            <w:r>
              <w:rPr>
                <w:rFonts w:hint="eastAsia" w:ascii="宋体" w:hAnsi="宋体" w:eastAsia="宋体" w:cs="宋体"/>
                <w:color w:val="auto"/>
                <w:sz w:val="24"/>
                <w:szCs w:val="24"/>
                <w:highlight w:val="none"/>
              </w:rPr>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2553"/>
        </w:trPr>
        <w:tc>
          <w:tcPr>
            <w:tcW w:w="715" w:type="dxa"/>
            <w:vAlign w:val="top"/>
            <w:vMerge w:val="continue"/>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3.4</w:t>
            </w:r>
            <w:r>
              <w:rPr>
                <w:rFonts w:hint="eastAsia" w:ascii="宋体" w:hAnsi="宋体" w:eastAsia="宋体" w:cs="宋体"/>
                <w:b/>
                <w:bCs/>
                <w:color w:val="auto"/>
                <w:sz w:val="24"/>
                <w:szCs w:val="24"/>
                <w:highlight w:val="none"/>
                <w:lang w:eastAsia="zh-CN"/>
              </w:rPr>
              <w:t xml:space="preserve">供货</w:t>
            </w:r>
            <w:r>
              <w:rPr>
                <w:rFonts w:hint="eastAsia" w:ascii="宋体" w:hAnsi="宋体" w:eastAsia="宋体" w:cs="宋体"/>
                <w:b/>
                <w:bCs/>
                <w:color w:val="auto"/>
                <w:sz w:val="24"/>
                <w:szCs w:val="24"/>
                <w:highlight w:val="none"/>
              </w:rPr>
              <w:t xml:space="preserve">方案</w:t>
            </w:r>
            <w:r/>
          </w:p>
        </w:tc>
        <w:tc>
          <w:tcPr>
            <w:tcW w:w="747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评委根据供应商提供的项目整体供货方案（包括但不限于对本项目的需求分析、产品允许销售的证明材料及技术支持等）进行综合评分：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方案科学合理，有针对性、便于操作性的，得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方案思路清晰、全面完善，符合采购要求，具有一定的针对性、有可操作的，得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方案简单粗糙、不具备针对性、可一定可操作性的，得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未提供的不得分。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trHeight w:val="1100"/>
        </w:trPr>
        <w:tc>
          <w:tcPr>
            <w:tcW w:w="715" w:type="dxa"/>
            <w:vAlign w:val="top"/>
            <w:textDirection w:val="lrTb"/>
            <w:noWrap w:val="false"/>
          </w:tcPr>
          <w:p>
            <w:pP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134"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3.5应急预案</w:t>
            </w:r>
            <w:r/>
          </w:p>
        </w:tc>
        <w:tc>
          <w:tcPr>
            <w:tcW w:w="7473"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评委根据供应商提供的故障响应方案以及针对本项目制定的应急预案进行综合评分: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方案内容详细，故障解决方案合理，响应较为迅速且有一定的针对性，应急预案内容全面、合理，售后人员配备齐全且合理的，得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方案内容简单、条理不清，故障解决方案不具体，响应速度慢，无针对性，应急预案内容不详实，售后人员配备不齐全的，得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p>
            <w:pPr>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未提供不得分。</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r>
      <w:tr>
        <w:trPr>
          <w:trHeight w:val="1100"/>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业绩</w:t>
            </w:r>
            <w:r/>
          </w:p>
        </w:tc>
        <w:tc>
          <w:tcPr>
            <w:tcW w:w="7473" w:type="dxa"/>
            <w:vAlign w:val="top"/>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年1月1日以来有</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产品成功销售案例的。每提供一份合同得</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分。提供合同原件扫描加盖电子公章，时间以合同签订时间为准。（需提供合同扫描件加盖公章）</w:t>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r>
      <w:tr>
        <w:trPr>
          <w:trHeight w:val="386"/>
        </w:trPr>
        <w:tc>
          <w:tcPr>
            <w:tcW w:w="7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 xml:space="preserve">5</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满分</w:t>
            </w:r>
            <w:r/>
          </w:p>
        </w:tc>
        <w:tc>
          <w:tcPr>
            <w:tcW w:w="7473" w:type="dxa"/>
            <w:vAlign w:val="top"/>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65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r>
    </w:tbl>
    <w:p>
      <w:pPr>
        <w:spacing w:line="360" w:lineRule="auto"/>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pStyle w:val="844"/>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r>
      <w:r/>
    </w:p>
    <w:p>
      <w:pPr>
        <w:pStyle w:val="844"/>
        <w:rPr>
          <w:rFonts w:hint="eastAsia"/>
          <w:color w:val="auto"/>
          <w:highlight w:val="none"/>
        </w:rPr>
      </w:pPr>
      <w:r>
        <w:rPr>
          <w:rFonts w:hint="eastAsia"/>
          <w:color w:val="auto"/>
          <w:highlight w:val="none"/>
        </w:rPr>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1、小微型企业价格扣除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（1）本项目对小型和微型企业产品给予10%的扣除价格，用扣除后的价格参与评审。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（2）供应商需按照采购文件的要求提供相应的《中小企业声明函》。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（3）企业标准请参照《关于印发中小企业划型标准规定的通知》（工信部联企业[2011]300号）文件规定自行填写。</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2、残疾人福利单位价格扣除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（1）本项目对残疾人福利性单位视同小型、微型企业，给予10%的价格扣除，用扣除后的价格参与评审。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（2）残疾人福利单位需按照采购文件的要求提供《残疾人福利性单位声明函》。</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（3）残疾人福利单位标准请参照《关于促进残疾人就业政府采购政策的通知》（财库〔2017〕141号）。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3、监狱和戒毒企业价格扣除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（1）本项目对监狱和戒毒企业（简称监狱企业）视同小型、微型企业，给予10%的价格扣除，用扣除后的价格参与评审。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（3）监狱企业标准请参照《关于政府采购支持监狱企业发展有关问题的通知》（财库[2014]68号）。</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4、残疾人福利单位、监狱企业属于小型、微型企业的，不重复享受政策。</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6、联合体各方均为小型、微型企业（残疾人福利单位、监狱企业）的，联合体享受10%价格扣除，用扣除后的价格参与评审。</w:t>
      </w:r>
      <w:r/>
    </w:p>
    <w:p>
      <w:pPr>
        <w:pStyle w:val="862"/>
        <w:ind w:firstLine="420"/>
        <w:jc w:val="both"/>
        <w:spacing w:before="0" w:beforeAutospacing="0" w:after="0" w:afterAutospacing="0" w:line="360" w:lineRule="auto"/>
        <w:shd w:val="clear" w:color="auto" w:fill="ffffff"/>
        <w:rPr>
          <w:rFonts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t xml:space="preserve">7、专门面向中小企业采购的项目，小微企业不再享受价格扣除优惠政策。</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8、采购本国产品的支持政策</w:t>
      </w:r>
      <w:r/>
    </w:p>
    <w:p>
      <w:pPr>
        <w:ind w:firstLine="480"/>
        <w:spacing w:line="400" w:lineRule="exact"/>
        <w:rPr>
          <w:rFonts w:ascii="方正魏碑_GBK" w:hAnsi="方正魏碑_GBK" w:eastAsia="方正魏碑_GBK" w:cs="方正魏碑_GBK"/>
          <w:bCs/>
          <w:color w:val="auto"/>
          <w:sz w:val="24"/>
          <w:szCs w:val="24"/>
          <w:highlight w:val="none"/>
        </w:rPr>
      </w:pPr>
      <w:r>
        <w:rPr>
          <w:rFonts w:hint="eastAsia" w:ascii="方正魏碑_GBK" w:hAnsi="方正魏碑_GBK" w:eastAsia="方正魏碑_GBK" w:cs="方正魏碑_GBK"/>
          <w:bCs/>
          <w:color w:val="auto"/>
          <w:sz w:val="24"/>
          <w:szCs w:val="24"/>
          <w:highlight w:val="none"/>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rFonts w:ascii="方正魏碑_GBK" w:hAnsi="方正魏碑_GBK" w:eastAsia="方正魏碑_GBK" w:cs="方正魏碑_GBK"/>
          <w:bCs/>
          <w:color w:val="auto"/>
          <w:sz w:val="24"/>
          <w:szCs w:val="24"/>
          <w:highlight w:val="none"/>
        </w:rPr>
      </w:pPr>
      <w:r>
        <w:rPr>
          <w:rFonts w:hint="eastAsia" w:ascii="方正魏碑_GBK" w:hAnsi="方正魏碑_GBK" w:eastAsia="方正魏碑_GBK" w:cs="方正魏碑_GBK"/>
          <w:bCs/>
          <w:color w:val="auto"/>
          <w:sz w:val="24"/>
          <w:szCs w:val="24"/>
          <w:highlight w:val="none"/>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8.3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color w:val="auto"/>
          <w:sz w:val="24"/>
          <w:szCs w:val="24"/>
          <w:highlight w:val="none"/>
          <w:u w:val="single"/>
        </w:rPr>
        <w:t xml:space="preserve">20%</w:t>
      </w:r>
      <w:r>
        <w:rPr>
          <w:rFonts w:hint="eastAsia" w:ascii="方正魏碑_GBK" w:hAnsi="方正魏碑_GBK" w:eastAsia="方正魏碑_GBK" w:cs="方正魏碑_GBK"/>
          <w:color w:val="auto"/>
          <w:sz w:val="24"/>
          <w:szCs w:val="24"/>
          <w:highlight w:val="none"/>
        </w:rPr>
        <w:t xml:space="preserve">的价格扣除，用扣除后的价格参与评审。</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8.4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auto"/>
          <w:sz w:val="24"/>
          <w:szCs w:val="24"/>
          <w:highlight w:val="none"/>
          <w:u w:val="single"/>
        </w:rPr>
        <w:t xml:space="preserve">80%</w:t>
      </w:r>
      <w:r>
        <w:rPr>
          <w:rFonts w:hint="eastAsia" w:ascii="方正魏碑_GBK" w:hAnsi="方正魏碑_GBK" w:eastAsia="方正魏碑_GBK" w:cs="方正魏碑_GBK"/>
          <w:color w:val="auto"/>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auto"/>
          <w:sz w:val="24"/>
          <w:szCs w:val="24"/>
          <w:highlight w:val="none"/>
          <w:u w:val="single"/>
        </w:rPr>
        <w:t xml:space="preserve">20%</w:t>
      </w:r>
      <w:r>
        <w:rPr>
          <w:rFonts w:hint="eastAsia" w:ascii="方正魏碑_GBK" w:hAnsi="方正魏碑_GBK" w:eastAsia="方正魏碑_GBK" w:cs="方正魏碑_GBK"/>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8.5 供应商需按照招标文件的要求提供《关于符合本国产品标准的声明函》（以下简称《声明函》），如不提供将不享受本国产品价格评审优惠。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8.6 供应商需在《声明函》中逐一、</w:t>
      </w:r>
      <w:r>
        <w:rPr>
          <w:rFonts w:ascii="方正魏碑_GBK" w:hAnsi="方正魏碑_GBK" w:eastAsia="方正魏碑_GBK" w:cs="方正魏碑_GBK"/>
          <w:color w:val="auto"/>
          <w:sz w:val="24"/>
          <w:szCs w:val="24"/>
          <w:highlight w:val="none"/>
        </w:rPr>
        <w:t xml:space="preserve">准确</w:t>
      </w:r>
      <w:r>
        <w:rPr>
          <w:rFonts w:hint="eastAsia" w:ascii="方正魏碑_GBK" w:hAnsi="方正魏碑_GBK" w:eastAsia="方正魏碑_GBK" w:cs="方正魏碑_GBK"/>
          <w:color w:val="auto"/>
          <w:sz w:val="24"/>
          <w:szCs w:val="24"/>
          <w:highlight w:val="none"/>
        </w:rPr>
        <w:t xml:space="preserve">填写产品名称、厂名、生产厂址三项信息（《声明函》中</w:t>
      </w:r>
      <w:r>
        <w:rPr>
          <w:rFonts w:hint="eastAsia" w:ascii="方正魏碑_GBK" w:hAnsi="方正魏碑_GBK" w:eastAsia="宋体" w:cs="方正魏碑_GBK"/>
          <w:color w:val="auto"/>
          <w:sz w:val="24"/>
          <w:szCs w:val="24"/>
          <w:highlight w:val="none"/>
          <w:lang w:val="en-US" w:eastAsia="zh-CN"/>
        </w:rPr>
        <w:t xml:space="preserve">斜线</w:t>
      </w:r>
      <w:r>
        <w:rPr>
          <w:rFonts w:hint="eastAsia" w:ascii="方正魏碑_GBK" w:hAnsi="方正魏碑_GBK" w:eastAsia="方正魏碑_GBK" w:cs="方正魏碑_GBK"/>
          <w:color w:val="auto"/>
          <w:sz w:val="24"/>
          <w:szCs w:val="24"/>
          <w:highlight w:val="none"/>
        </w:rPr>
        <w:t xml:space="preserve">划除的地方无需填写），三</w:t>
      </w:r>
      <w:r>
        <w:rPr>
          <w:rFonts w:ascii="方正魏碑_GBK" w:hAnsi="方正魏碑_GBK" w:eastAsia="方正魏碑_GBK" w:cs="方正魏碑_GBK"/>
          <w:color w:val="auto"/>
          <w:sz w:val="24"/>
          <w:szCs w:val="24"/>
          <w:highlight w:val="none"/>
        </w:rPr>
        <w:t xml:space="preserve">项信息中</w:t>
      </w:r>
      <w:r>
        <w:rPr>
          <w:rFonts w:hint="eastAsia" w:ascii="方正魏碑_GBK" w:hAnsi="方正魏碑_GBK" w:eastAsia="方正魏碑_GBK" w:cs="方正魏碑_GBK"/>
          <w:color w:val="auto"/>
          <w:sz w:val="24"/>
          <w:szCs w:val="24"/>
          <w:highlight w:val="none"/>
        </w:rPr>
        <w:t xml:space="preserve">任意一项未填写的视为该项产品不符合本国产品标准，不享受本国产品价格评审优惠。</w:t>
      </w:r>
      <w:r/>
    </w:p>
    <w:p>
      <w:pPr>
        <w:ind w:firstLine="480"/>
        <w:jc w:val="left"/>
        <w:spacing w:line="400" w:lineRule="exact"/>
        <w:rPr>
          <w:rFonts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8.7 评标过程中，如发现供应商在《声明函》内容</w:t>
      </w:r>
      <w:r>
        <w:rPr>
          <w:rFonts w:ascii="方正魏碑_GBK" w:hAnsi="方正魏碑_GBK" w:eastAsia="方正魏碑_GBK" w:cs="方正魏碑_GBK"/>
          <w:color w:val="auto"/>
          <w:sz w:val="24"/>
          <w:szCs w:val="24"/>
          <w:highlight w:val="none"/>
        </w:rPr>
        <w:t xml:space="preserve">含义不明确、同类事项与投</w:t>
      </w:r>
      <w:r>
        <w:rPr>
          <w:rFonts w:hint="eastAsia" w:ascii="方正魏碑_GBK" w:hAnsi="方正魏碑_GBK" w:eastAsia="方正魏碑_GBK" w:cs="方正魏碑_GBK"/>
          <w:color w:val="auto"/>
          <w:sz w:val="24"/>
          <w:szCs w:val="24"/>
          <w:highlight w:val="none"/>
        </w:rPr>
        <w:t xml:space="preserve">标</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响应</w:t>
      </w:r>
      <w:r>
        <w:rPr>
          <w:rFonts w:ascii="方正魏碑_GBK" w:hAnsi="方正魏碑_GBK" w:eastAsia="方正魏碑_GBK" w:cs="方正魏碑_GBK"/>
          <w:color w:val="auto"/>
          <w:sz w:val="24"/>
          <w:szCs w:val="24"/>
          <w:highlight w:val="none"/>
        </w:rPr>
        <w:t xml:space="preserve">）</w:t>
      </w:r>
      <w:r>
        <w:rPr>
          <w:rFonts w:hint="eastAsia" w:ascii="方正魏碑_GBK" w:hAnsi="方正魏碑_GBK" w:eastAsia="方正魏碑_GBK" w:cs="方正魏碑_GBK"/>
          <w:color w:val="auto"/>
          <w:sz w:val="24"/>
          <w:szCs w:val="24"/>
          <w:highlight w:val="none"/>
        </w:rPr>
        <w:t xml:space="preserve">文件</w:t>
      </w:r>
      <w:r>
        <w:rPr>
          <w:rFonts w:ascii="方正魏碑_GBK" w:hAnsi="方正魏碑_GBK" w:eastAsia="方正魏碑_GBK" w:cs="方正魏碑_GBK"/>
          <w:color w:val="auto"/>
          <w:sz w:val="24"/>
          <w:szCs w:val="24"/>
          <w:highlight w:val="none"/>
        </w:rPr>
        <w:t xml:space="preserve">表述不一致或者有</w:t>
      </w:r>
      <w:r>
        <w:rPr>
          <w:rFonts w:hint="eastAsia" w:ascii="方正魏碑_GBK" w:hAnsi="方正魏碑_GBK" w:eastAsia="方正魏碑_GBK" w:cs="方正魏碑_GBK"/>
          <w:color w:val="auto"/>
          <w:sz w:val="24"/>
          <w:szCs w:val="24"/>
          <w:highlight w:val="none"/>
        </w:rPr>
        <w:t xml:space="preserve">明显</w:t>
      </w:r>
      <w:r>
        <w:rPr>
          <w:rFonts w:ascii="方正魏碑_GBK" w:hAnsi="方正魏碑_GBK" w:eastAsia="方正魏碑_GBK" w:cs="方正魏碑_GBK"/>
          <w:color w:val="auto"/>
          <w:sz w:val="24"/>
          <w:szCs w:val="24"/>
          <w:highlight w:val="none"/>
        </w:rPr>
        <w:t xml:space="preserve">文字错误等情况的</w:t>
      </w:r>
      <w:r>
        <w:rPr>
          <w:rFonts w:hint="eastAsia" w:ascii="方正魏碑_GBK" w:hAnsi="方正魏碑_GBK" w:eastAsia="方正魏碑_GBK" w:cs="方正魏碑_GBK"/>
          <w:color w:val="auto"/>
          <w:sz w:val="24"/>
          <w:szCs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lang w:val="en-US" w:eastAsia="zh-CN"/>
        </w:rPr>
        <w:t xml:space="preserve">9、</w:t>
      </w:r>
      <w:r>
        <w:rPr>
          <w:rFonts w:hint="eastAsia" w:ascii="方正魏碑_GBK" w:hAnsi="方正魏碑_GBK" w:eastAsia="方正魏碑_GBK" w:cs="方正魏碑_GBK"/>
          <w:color w:val="auto"/>
          <w:sz w:val="24"/>
          <w:szCs w:val="24"/>
          <w:highlight w:val="none"/>
        </w:rPr>
        <w:t xml:space="preserve">对国家认定的节能产品和环保产品分别给予投标价的5%价格扣除，用扣除后的价格参与评审（特别说明：节能、环保产品必须纳入“中国政府采购网</w:t>
      </w:r>
      <w:r>
        <w:rPr>
          <w:rFonts w:hint="eastAsia" w:ascii="方正魏碑_GBK" w:hAnsi="方正魏碑_GBK" w:eastAsia="方正魏碑_GBK" w:cs="方正魏碑_GBK"/>
          <w:color w:val="auto"/>
          <w:sz w:val="24"/>
          <w:szCs w:val="24"/>
          <w:highlight w:val="none"/>
        </w:rPr>
        <w:fldChar w:fldCharType="begin"/>
      </w:r>
      <w:r>
        <w:rPr>
          <w:rFonts w:hint="eastAsia" w:ascii="方正魏碑_GBK" w:hAnsi="方正魏碑_GBK" w:eastAsia="方正魏碑_GBK" w:cs="方正魏碑_GBK"/>
          <w:color w:val="auto"/>
          <w:sz w:val="24"/>
          <w:szCs w:val="24"/>
          <w:highlight w:val="none"/>
        </w:rPr>
        <w:instrText xml:space="preserve"> HYPERLINK "http://www.ccgp.gov.cn" </w:instrText>
      </w:r>
      <w:r>
        <w:rPr>
          <w:rFonts w:hint="eastAsia" w:ascii="方正魏碑_GBK" w:hAnsi="方正魏碑_GBK" w:eastAsia="方正魏碑_GBK" w:cs="方正魏碑_GBK"/>
          <w:color w:val="auto"/>
          <w:sz w:val="24"/>
          <w:szCs w:val="24"/>
          <w:highlight w:val="none"/>
        </w:rPr>
        <w:fldChar w:fldCharType="separate"/>
      </w:r>
      <w:r>
        <w:rPr>
          <w:rFonts w:hint="eastAsia" w:ascii="方正魏碑_GBK" w:hAnsi="方正魏碑_GBK" w:eastAsia="方正魏碑_GBK" w:cs="方正魏碑_GBK"/>
          <w:color w:val="auto"/>
          <w:sz w:val="24"/>
          <w:szCs w:val="24"/>
          <w:highlight w:val="none"/>
        </w:rPr>
        <w:t xml:space="preserve">http://www.ccgp.gov.cn”等官方网站“节能、环保产品查询系统”</w:t>
      </w:r>
      <w:r>
        <w:rPr>
          <w:rFonts w:hint="eastAsia" w:ascii="方正魏碑_GBK" w:hAnsi="方正魏碑_GBK" w:eastAsia="方正魏碑_GBK" w:cs="方正魏碑_GBK"/>
          <w:color w:val="auto"/>
          <w:sz w:val="24"/>
          <w:szCs w:val="24"/>
          <w:highlight w:val="none"/>
        </w:rPr>
        <w:fldChar w:fldCharType="end"/>
      </w:r>
      <w:r>
        <w:rPr>
          <w:rFonts w:hint="eastAsia" w:ascii="方正魏碑_GBK" w:hAnsi="方正魏碑_GBK" w:eastAsia="方正魏碑_GBK" w:cs="方正魏碑_GBK"/>
          <w:color w:val="auto"/>
          <w:sz w:val="24"/>
          <w:szCs w:val="24"/>
          <w:highlight w:val="none"/>
        </w:rPr>
        <w:t xml:space="preserve">，且以提供的证书复印件为准）。”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lang w:val="en-US" w:eastAsia="zh-CN"/>
        </w:rPr>
        <w:t xml:space="preserve">10、</w:t>
      </w:r>
      <w:r>
        <w:rPr>
          <w:rFonts w:hint="eastAsia" w:ascii="方正魏碑_GBK" w:hAnsi="方正魏碑_GBK" w:eastAsia="方正魏碑_GBK" w:cs="方正魏碑_GBK"/>
          <w:color w:val="auto"/>
          <w:sz w:val="24"/>
          <w:szCs w:val="24"/>
          <w:highlight w:val="none"/>
        </w:rPr>
        <w:t xml:space="preserve">根据财库〔2026〕2号文件，评审委员会启动异常低价投标审查的情形和具体要求，包括：</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2.投标报价低于通过符合性审查的次低报价供应商投标报价50%的，即投标报价&lt;通过符合性审查的次低报价供应商投标报价×50%；</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3.投标报价低于采购项目最高限价45%的，即投标报价&lt;采购项目最高限价×45%；</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4.评审委员会基于专业判断，认为供应商报价过低，有可能影响产品质量或者不能诚信履约的其他情形。</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400" w:lineRule="exac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right="-1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62"/>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auto"/>
          <w:highlight w:val="none"/>
          <w:shd w:val="clear" w:color="auto" w:fill="ffffff"/>
        </w:rPr>
      </w:pPr>
      <w:r>
        <w:rPr>
          <w:rFonts w:hint="eastAsia" w:cs="仿宋" w:asciiTheme="minorEastAsia" w:hAnsiTheme="minorEastAsia" w:eastAsiaTheme="minorEastAsia"/>
          <w:color w:val="auto"/>
          <w:highlight w:val="none"/>
          <w:shd w:val="clear" w:color="auto" w:fill="ffffff"/>
        </w:rPr>
      </w:r>
      <w:r/>
    </w:p>
    <w:p>
      <w:pPr>
        <w:pStyle w:val="894"/>
        <w:jc w:val="center"/>
        <w:spacing w:line="360" w:lineRule="auto"/>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br w:type="page" w:clear="all"/>
      </w:r>
      <w:bookmarkEnd w:id="190"/>
      <w:r/>
      <w:bookmarkEnd w:id="191"/>
      <w:r>
        <w:rPr>
          <w:rFonts w:hint="eastAsia" w:ascii="宋体" w:hAnsi="宋体" w:eastAsia="宋体" w:cs="宋体"/>
          <w:b/>
          <w:bCs/>
          <w:color w:val="auto"/>
          <w:sz w:val="44"/>
          <w:szCs w:val="44"/>
          <w:highlight w:val="none"/>
        </w:rPr>
        <w:t xml:space="preserve">第七章投标文件参考格式</w:t>
      </w:r>
      <w:r/>
    </w:p>
    <w:p>
      <w:pPr>
        <w:jc w:val="center"/>
        <w:spacing w:line="360" w:lineRule="auto"/>
        <w:rPr>
          <w:rFonts w:hint="eastAsia" w:ascii="宋体" w:hAnsi="宋体" w:cs="宋体"/>
          <w:b/>
          <w:color w:val="auto"/>
          <w:sz w:val="72"/>
          <w:highlight w:val="none"/>
        </w:rPr>
      </w:pPr>
      <w:r/>
      <w:bookmarkStart w:id="192" w:name="_Hlt26955039"/>
      <w:r/>
      <w:bookmarkEnd w:id="192"/>
      <w:r/>
      <w:bookmarkStart w:id="193" w:name="_Hlt26671244"/>
      <w:r/>
      <w:bookmarkEnd w:id="193"/>
      <w:r/>
      <w:bookmarkStart w:id="194" w:name="_Toc26554094"/>
      <w:r/>
      <w:bookmarkStart w:id="195" w:name="_Toc120614282"/>
      <w:r/>
      <w:bookmarkStart w:id="196" w:name="_Toc49090576"/>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rPr>
          <w:rFonts w:hint="eastAsia" w:ascii="宋体" w:hAnsi="宋体" w:cs="宋体"/>
          <w:b/>
          <w:color w:val="auto"/>
          <w:sz w:val="36"/>
          <w:highlight w:val="none"/>
          <w:u w:val="single"/>
        </w:rPr>
        <w:t xml:space="preserve">（加盖CA电子公章）</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jc w:val="cente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r>
      <w:r/>
    </w:p>
    <w:p>
      <w:pPr>
        <w:rPr>
          <w:color w:val="auto"/>
          <w:highlight w:val="none"/>
        </w:rPr>
      </w:pPr>
      <w:r>
        <w:rPr>
          <w:color w:val="auto"/>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投标文件目录</w:t>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一、投标声明及承诺函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二、投标人基本情况</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三、满足特定资格要求的证明文件（如果设置特定资格要求，则需要提供）</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四、法人授权书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五、开标一览表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六、投标报价明细表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七、中小企业声明函</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八、技术要求响应及偏离表</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九、项目组成员</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十、企业业绩</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十一、投标所需其他材料</w:t>
      </w:r>
      <w:r/>
    </w:p>
    <w:p>
      <w:pPr>
        <w:pStyle w:val="934"/>
        <w:ind w:firstLine="560"/>
        <w:spacing w:line="360" w:lineRule="auto"/>
        <w:rPr>
          <w:rFonts w:hint="eastAsia" w:ascii="宋体" w:hAnsi="宋体" w:cs="宋体"/>
          <w:color w:val="auto"/>
          <w:szCs w:val="28"/>
          <w:highlight w:val="none"/>
        </w:rPr>
      </w:pPr>
      <w:r>
        <w:rPr>
          <w:rFonts w:hint="eastAsia" w:ascii="宋体" w:hAnsi="宋体" w:cs="宋体"/>
          <w:color w:val="auto"/>
          <w:sz w:val="28"/>
          <w:szCs w:val="28"/>
          <w:highlight w:val="none"/>
        </w:rPr>
        <w:t xml:space="preserve">十二、资格证明文件参考格式</w:t>
      </w:r>
      <w:r/>
    </w:p>
    <w:p>
      <w:pPr>
        <w:jc w:val="left"/>
        <w:spacing w:before="120" w:after="120" w:line="360" w:lineRule="auto"/>
        <w:tabs>
          <w:tab w:val="right" w:pos="8720"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szCs w:val="24"/>
          <w:highlight w:val="none"/>
        </w:rPr>
      </w:pPr>
      <w:r/>
      <w:bookmarkStart w:id="197" w:name="_Toc23838"/>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bookmarkEnd w:id="197"/>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一、</w:t>
      </w:r>
      <w:bookmarkEnd w:id="194"/>
      <w:r/>
      <w:bookmarkEnd w:id="195"/>
      <w:r/>
      <w:bookmarkEnd w:id="196"/>
      <w:r/>
      <w:bookmarkStart w:id="198" w:name="_Toc120614284"/>
      <w:r>
        <w:rPr>
          <w:rFonts w:hint="eastAsia" w:ascii="宋体" w:hAnsi="宋体" w:cs="宋体"/>
          <w:b/>
          <w:color w:val="auto"/>
          <w:sz w:val="32"/>
          <w:szCs w:val="32"/>
          <w:highlight w:val="none"/>
        </w:rPr>
        <w:t xml:space="preserve">投标声明及承诺函</w:t>
      </w:r>
      <w:r/>
    </w:p>
    <w:p>
      <w:pPr>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（采购单位名称）：</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根据已收到的项目编号为的项目的招标文件，我方在参加本项目招投标活动中，特做出如下承诺：</w:t>
      </w:r>
      <w:r/>
    </w:p>
    <w:p>
      <w:pPr>
        <w:ind w:firstLine="480"/>
        <w:jc w:val="left"/>
        <w:spacing w:line="360" w:lineRule="auto"/>
        <w:rPr>
          <w:rFonts w:hint="eastAsia" w:ascii="宋体" w:hAnsi="宋体" w:cs="宋体"/>
          <w:color w:val="auto"/>
          <w:sz w:val="24"/>
          <w:szCs w:val="22"/>
          <w:highlight w:val="none"/>
        </w:rPr>
      </w:pPr>
      <w:r>
        <w:rPr>
          <w:rFonts w:hint="eastAsia" w:ascii="宋体" w:hAnsi="宋体" w:cs="宋体"/>
          <w:color w:val="auto"/>
          <w:sz w:val="24"/>
          <w:szCs w:val="24"/>
          <w:highlight w:val="none"/>
        </w:rPr>
        <w:t xml:space="preserve">一、我方</w:t>
      </w:r>
      <w:r>
        <w:rPr>
          <w:rFonts w:hint="eastAsia" w:ascii="宋体" w:hAnsi="宋体" w:cs="宋体"/>
          <w:color w:val="auto"/>
          <w:sz w:val="24"/>
          <w:szCs w:val="22"/>
          <w:highlight w:val="none"/>
        </w:rPr>
        <w:t xml:space="preserve">具备《中华人民共和国政府采购法》第二十二条第一款规定的6项条件；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三、我方按招标文件要求提交投标文件，响应招标文件规定的投标有效期；</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六、我方同意采购人、采购代理机构将本声明及承诺函上网公开。</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 （加盖CA电子公章）</w:t>
      </w:r>
      <w:r/>
    </w:p>
    <w:p>
      <w:pPr>
        <w:ind w:firstLine="480"/>
        <w:spacing w:line="360" w:lineRule="auto"/>
        <w:rPr>
          <w:rFonts w:hint="eastAsia" w:ascii="宋体" w:hAnsi="宋体" w:cs="宋体"/>
          <w:color w:val="auto"/>
          <w:szCs w:val="22"/>
          <w:highlight w:val="none"/>
        </w:rPr>
      </w:pPr>
      <w:r>
        <w:rPr>
          <w:rFonts w:hint="eastAsia" w:ascii="宋体" w:hAnsi="宋体" w:cs="宋体"/>
          <w:color w:val="auto"/>
          <w:sz w:val="24"/>
          <w:szCs w:val="24"/>
          <w:highlight w:val="none"/>
        </w:rPr>
        <w:t xml:space="preserve">日期：    年    月   日</w:t>
      </w:r>
      <w:r/>
    </w:p>
    <w:p>
      <w:pPr>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b/>
          <w:color w:val="auto"/>
          <w:sz w:val="32"/>
          <w:szCs w:val="32"/>
          <w:highlight w:val="none"/>
        </w:rPr>
        <w:t xml:space="preserve">二、投标人基本情况</w:t>
      </w:r>
      <w:r/>
    </w:p>
    <w:p>
      <w:pPr>
        <w:jc w:val="center"/>
        <w:spacing w:line="360" w:lineRule="auto"/>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投标人基本情况表</w:t>
      </w:r>
      <w:r/>
    </w:p>
    <w:tbl>
      <w:tblPr>
        <w:tblStyle w:val="8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投标人名称</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注册地区</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邮政编码</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成立时间</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单位性质</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注册号或社会信用代码</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注册资本（万元）</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投标人类别</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账号</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p>
        </w:tc>
        <w:tc>
          <w:tcPr>
            <w:tcW w:w="311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tc>
        <w:tc>
          <w:tcPr>
            <w:tcW w:w="260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376"/>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6998" w:type="dxa"/>
            <w:textDirection w:val="lrTb"/>
            <w:noWrap/>
          </w:tcPr>
          <w:p>
            <w:pPr>
              <w:ind w:firstLine="143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1134"/>
        </w:trPr>
        <w:tc>
          <w:tcPr>
            <w:tcW w:w="152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c>
          <w:tcPr>
            <w:gridSpan w:val="3"/>
            <w:tcW w:w="6998"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无需提供营业执照等证明材料</w:t>
            </w:r>
            <w:r/>
          </w:p>
        </w:tc>
      </w:tr>
    </w:tbl>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i/>
          <w:color w:val="auto"/>
          <w:sz w:val="32"/>
          <w:szCs w:val="32"/>
          <w:highlight w:val="none"/>
          <w:u w:val="single"/>
        </w:rPr>
      </w:pPr>
      <w:r>
        <w:rPr>
          <w:rFonts w:hint="eastAsia" w:ascii="宋体" w:hAnsi="宋体" w:cs="宋体"/>
          <w:color w:val="auto"/>
          <w:highlight w:val="none"/>
        </w:rPr>
        <w:br w:type="page" w:clear="all"/>
      </w:r>
      <w:r>
        <w:rPr>
          <w:rFonts w:hint="eastAsia" w:ascii="宋体" w:hAnsi="宋体" w:cs="宋体"/>
          <w:b/>
          <w:color w:val="auto"/>
          <w:sz w:val="32"/>
          <w:szCs w:val="32"/>
          <w:highlight w:val="none"/>
        </w:rPr>
        <w:t xml:space="preserve">三、特定资格要求的证明文件</w:t>
      </w:r>
      <w:r/>
    </w:p>
    <w:p>
      <w:pPr>
        <w:spacing w:line="360" w:lineRule="auto"/>
        <w:rPr>
          <w:rFonts w:hint="eastAsia" w:ascii="宋体" w:hAnsi="宋体" w:cs="宋体"/>
          <w:bCs/>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640"/>
        <w:jc w:val="left"/>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ind w:firstLine="640"/>
        <w:jc w:val="left"/>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jc w:val="cente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i/>
          <w:color w:val="auto"/>
          <w:sz w:val="32"/>
          <w:szCs w:val="32"/>
          <w:highlight w:val="none"/>
          <w:u w:val="single"/>
        </w:rPr>
      </w:pPr>
      <w:r>
        <w:rPr>
          <w:rFonts w:hint="eastAsia" w:ascii="宋体" w:hAnsi="宋体" w:cs="宋体"/>
          <w:i/>
          <w:color w:val="auto"/>
          <w:sz w:val="32"/>
          <w:szCs w:val="32"/>
          <w:highlight w:val="none"/>
          <w:u w:val="single"/>
        </w:rPr>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四、法人授权书</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本授权书声明：____________（投标人名称）授权________________（被授权人的姓名）为我方就JSZC-号项目采购活动的合法代理人，以本单位名义全权处理一切与该项目采购有关的事务。</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p>
    <w:p>
      <w:pPr>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被授权人身份证号码：</w:t>
      </w:r>
      <w:r/>
    </w:p>
    <w:p>
      <w:pPr>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p>
    <w:p>
      <w:pPr>
        <w:ind w:firstLine="120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p>
    <w:p>
      <w:pPr>
        <w:ind w:firstLine="480"/>
        <w:spacing w:line="360" w:lineRule="auto"/>
        <w:tabs>
          <w:tab w:val="left" w:pos="360" w:leader="none"/>
        </w:tabs>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p>
    <w:p>
      <w:pPr>
        <w:ind w:firstLine="480"/>
        <w:spacing w:line="360" w:lineRule="auto"/>
        <w:tabs>
          <w:tab w:val="left" w:pos="3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bookmarkStart w:id="199" w:name="_Hlt26671380"/>
      <w:r/>
      <w:bookmarkEnd w:id="199"/>
      <w:r/>
      <w:bookmarkStart w:id="200" w:name="_Hlt26955070"/>
      <w:r/>
      <w:bookmarkEnd w:id="200"/>
      <w:r/>
      <w:bookmarkStart w:id="201" w:name="_格式3__银行出具的资信证明"/>
      <w:r/>
      <w:bookmarkEnd w:id="201"/>
      <w:r/>
      <w:r/>
    </w:p>
    <w:p>
      <w:pPr>
        <w:ind w:firstLine="420"/>
        <w:spacing w:line="360" w:lineRule="auto"/>
        <w:rPr>
          <w:rFonts w:hint="eastAsia" w:ascii="宋体" w:hAnsi="宋体" w:cs="宋体"/>
          <w:i/>
          <w:color w:val="auto"/>
          <w:sz w:val="24"/>
          <w:szCs w:val="24"/>
          <w:highlight w:val="none"/>
          <w:u w:val="single"/>
        </w:rPr>
      </w:pPr>
      <w:r>
        <w:rPr>
          <w:rFonts w:hint="eastAsia" w:ascii="宋体" w:hAnsi="宋体" w:cs="宋体"/>
          <w:i/>
          <w:color w:val="auto"/>
          <w:sz w:val="24"/>
          <w:szCs w:val="24"/>
          <w:highlight w:val="none"/>
          <w:u w:val="single"/>
        </w:rPr>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Cs/>
          <w:color w:val="auto"/>
          <w:sz w:val="24"/>
          <w:highlight w:val="none"/>
        </w:rPr>
        <w:br w:type="page" w:clear="all"/>
      </w:r>
      <w:r>
        <w:rPr>
          <w:rFonts w:hint="eastAsia" w:ascii="宋体" w:hAnsi="宋体" w:cs="宋体"/>
          <w:b/>
          <w:color w:val="auto"/>
          <w:sz w:val="32"/>
          <w:szCs w:val="32"/>
          <w:highlight w:val="none"/>
        </w:rPr>
        <w:t xml:space="preserve">五、开标一览表</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直接在苏采云系统里填写</w:t>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六、分项报价表（分包号：**）（货物类）</w:t>
      </w:r>
      <w:r/>
    </w:p>
    <w:tbl>
      <w:tblPr>
        <w:tblStyle w:val="83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0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96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1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78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9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72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37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2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r>
      <w:tr>
        <w:trPr>
          <w:cantSplit/>
          <w:trHeight w:val="294"/>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3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96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品牌</w:t>
            </w:r>
            <w:r/>
          </w:p>
        </w:tc>
        <w:tc>
          <w:tcPr>
            <w:tcW w:w="141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规格</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型号</w:t>
            </w:r>
            <w:r/>
          </w:p>
        </w:tc>
        <w:tc>
          <w:tcPr>
            <w:tcW w:w="784"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产地</w:t>
            </w:r>
            <w:r/>
          </w:p>
        </w:tc>
        <w:tc>
          <w:tcPr>
            <w:tcW w:w="980"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交付期</w:t>
            </w:r>
            <w:r/>
          </w:p>
        </w:tc>
        <w:tc>
          <w:tcPr>
            <w:tcW w:w="727"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372"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分项单价</w:t>
            </w:r>
            <w:r/>
          </w:p>
        </w:tc>
        <w:tc>
          <w:tcPr>
            <w:tcW w:w="124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分项总价</w:t>
            </w:r>
            <w:r/>
          </w:p>
        </w:tc>
      </w:tr>
      <w:tr>
        <w:trPr>
          <w:cantSplit/>
          <w:trHeight w:val="696"/>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724"/>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640"/>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580"/>
        </w:trPr>
        <w:tc>
          <w:tcPr>
            <w:tcW w:w="556"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03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96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84"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980"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27"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372"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46" w:type="dxa"/>
            <w:vAlign w:val="center"/>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trHeight w:val="1030"/>
        </w:trPr>
        <w:tc>
          <w:tcPr>
            <w:gridSpan w:val="8"/>
            <w:tcW w:w="7835" w:type="dxa"/>
            <w:vAlign w:val="center"/>
            <w:textDirection w:val="lrTb"/>
            <w:noWrap/>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总报价（人民币：元）</w:t>
            </w:r>
            <w:r/>
          </w:p>
        </w:tc>
        <w:tc>
          <w:tcPr>
            <w:tcW w:w="1246" w:type="dxa"/>
            <w:textDirection w:val="lrTb"/>
            <w:noWrap/>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r>
      <w:r/>
    </w:p>
    <w:p>
      <w:pPr>
        <w:pStyle w:val="1661"/>
        <w:jc w:val="center"/>
        <w:spacing w:line="360" w:lineRule="auto"/>
        <w:rPr>
          <w:rFonts w:hint="eastAsia" w:cs="宋体"/>
          <w:b/>
          <w:bCs/>
          <w:iCs/>
          <w:color w:val="auto"/>
          <w:szCs w:val="32"/>
          <w:highlight w:val="none"/>
        </w:rPr>
        <w:outlineLvl w:val="1"/>
      </w:pPr>
      <w:r>
        <w:rPr>
          <w:rFonts w:hint="eastAsia" w:cs="宋体"/>
          <w:b/>
          <w:bCs/>
          <w:iCs/>
          <w:color w:val="auto"/>
          <w:szCs w:val="32"/>
          <w:highlight w:val="none"/>
        </w:rPr>
        <w:t xml:space="preserve">七、中小企业声明函</w:t>
      </w:r>
      <w:r/>
    </w:p>
    <w:p>
      <w:pPr>
        <w:pStyle w:val="1662"/>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中小企业声明函（货物）</w:t>
      </w:r>
      <w:r/>
    </w:p>
    <w:p>
      <w:pPr>
        <w:pStyle w:val="1662"/>
        <w:jc w:val="lef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单位名称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 采购活动，提供的货物全部由符合政策要求的中小企业制造。相关企业（含联合体中的中小企业、签订分包意向协议的中小企业）的具体情况如下：</w:t>
      </w:r>
      <w:r/>
    </w:p>
    <w:p>
      <w:pPr>
        <w:pStyle w:val="1662"/>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，从业人员人，营业收入为 万元，资产总额为万元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pStyle w:val="1662"/>
        <w:ind w:firstLine="480"/>
        <w:jc w:val="left"/>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i/>
          <w:color w:val="auto"/>
          <w:sz w:val="24"/>
          <w:szCs w:val="24"/>
          <w:highlight w:val="none"/>
          <w:u w:val="single"/>
        </w:rPr>
        <w:t xml:space="preserve">采购文件中明确的所属行业）</w:t>
      </w:r>
      <w:r>
        <w:rPr>
          <w:rFonts w:hint="eastAsia" w:ascii="宋体" w:hAnsi="宋体" w:cs="宋体"/>
          <w:color w:val="auto"/>
          <w:sz w:val="24"/>
          <w:szCs w:val="24"/>
          <w:highlight w:val="none"/>
          <w:u w:val="single"/>
        </w:rPr>
        <w:t xml:space="preserve">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        </w:t>
      </w:r>
      <w:r>
        <w:rPr>
          <w:rFonts w:hint="eastAsia" w:ascii="宋体" w:hAnsi="宋体" w:cs="宋体"/>
          <w:color w:val="auto"/>
          <w:sz w:val="24"/>
          <w:szCs w:val="24"/>
          <w:highlight w:val="none"/>
        </w:rPr>
        <w:t xml:space="preserve">，从业人员人，营业收入为 万元，资产总额为万元，属于</w:t>
      </w:r>
      <w:r>
        <w:rPr>
          <w:rFonts w:hint="eastAsia" w:ascii="宋体" w:hAnsi="宋体" w:cs="宋体"/>
          <w:color w:val="auto"/>
          <w:sz w:val="24"/>
          <w:szCs w:val="24"/>
          <w:highlight w:val="none"/>
          <w:u w:val="single"/>
        </w:rPr>
        <w:t xml:space="preserve">（中型企业、小型企业、微型企业）；</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pStyle w:val="1662"/>
        <w:ind w:firstLine="480"/>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pStyle w:val="1662"/>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pStyle w:val="1662"/>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662"/>
        <w:ind w:firstLine="360"/>
        <w:spacing w:line="360" w:lineRule="auto"/>
        <w:rPr>
          <w:rFonts w:hint="eastAsia" w:ascii="宋体" w:hAnsi="宋体" w:cs="宋体"/>
          <w:color w:val="auto"/>
          <w:sz w:val="18"/>
          <w:szCs w:val="18"/>
          <w:highlight w:val="none"/>
        </w:rPr>
      </w:pPr>
      <w:r>
        <w:rPr>
          <w:rFonts w:hint="eastAsia" w:ascii="宋体" w:hAnsi="宋体" w:cs="宋体"/>
          <w:color w:val="auto"/>
          <w:sz w:val="18"/>
          <w:szCs w:val="18"/>
          <w:highlight w:val="none"/>
          <w:vertAlign w:val="superscript"/>
        </w:rPr>
        <w:t xml:space="preserve">1</w:t>
      </w:r>
      <w:r>
        <w:rPr>
          <w:rFonts w:hint="eastAsia" w:ascii="宋体" w:hAnsi="宋体" w:cs="宋体"/>
          <w:color w:val="auto"/>
          <w:sz w:val="18"/>
          <w:szCs w:val="18"/>
          <w:highlight w:val="none"/>
        </w:rPr>
        <w:t xml:space="preserve">从业人员、营业收入、资产总额填报上一年数据，无上一年数据的新成立企业可不填报。</w:t>
      </w:r>
      <w:r/>
    </w:p>
    <w:p>
      <w:pPr>
        <w:pStyle w:val="1662"/>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b/>
          <w:color w:val="auto"/>
          <w:sz w:val="24"/>
          <w:szCs w:val="24"/>
          <w:highlight w:val="none"/>
        </w:rPr>
        <w:t xml:space="preserve">关于符合本国产品标准的声明函（采购包号：**）</w:t>
      </w:r>
      <w:r/>
    </w:p>
    <w:p>
      <w:pPr>
        <w:pStyle w:val="86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62"/>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6" name="任意多边形 7"/>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74624;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7" name="任意多边形 8"/>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7360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8" name="任意多边形 9"/>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257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0" name="任意多边形 1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2" name="任意多边形 1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3" name="任意多边形 1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Style w:val="867"/>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67"/>
          <w:rFonts w:hint="eastAsia" w:ascii="方正魏碑_GBK" w:hAnsi="方正魏碑_GBK" w:eastAsia="方正魏碑_GBK" w:cs="方正魏碑_GBK"/>
          <w:i w:val="0"/>
          <w:color w:val="auto"/>
          <w:highlight w:val="none"/>
          <w:u w:val="single"/>
          <w:shd w:val="clear" w:color="auto" w:fill="ffffff"/>
        </w:rPr>
        <w:t xml:space="preserve">（厂名）</w:t>
      </w:r>
      <w:r>
        <w:rPr>
          <w:rStyle w:val="867"/>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6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67"/>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67"/>
          <w:rFonts w:hint="eastAsia" w:ascii="方正魏碑_GBK" w:hAnsi="方正魏碑_GBK" w:eastAsia="方正魏碑_GBK" w:cs="方正魏碑_GBK"/>
          <w:i w:val="0"/>
          <w:color w:val="auto"/>
          <w:highlight w:val="none"/>
          <w:u w:val="single"/>
          <w:shd w:val="clear" w:color="auto" w:fill="ffffff"/>
        </w:rPr>
        <w:t xml:space="preserve">（规定</w:t>
      </w:r>
      <w:r>
        <w:rPr>
          <w:rStyle w:val="867"/>
          <w:rFonts w:ascii="方正魏碑_GBK" w:hAnsi="方正魏碑_GBK" w:eastAsia="方正魏碑_GBK" w:cs="方正魏碑_GBK"/>
          <w:i w:val="0"/>
          <w:color w:val="auto"/>
          <w:highlight w:val="none"/>
          <w:u w:val="single"/>
          <w:shd w:val="clear" w:color="auto" w:fill="ffffff"/>
        </w:rPr>
        <w:t xml:space="preserve">比例</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Style w:val="867"/>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w:t>
      </w:r>
      <w:r>
        <w:rPr>
          <w:rStyle w:val="867"/>
          <w:rFonts w:ascii="方正魏碑_GBK" w:hAnsi="方正魏碑_GBK" w:eastAsia="方正魏碑_GBK" w:cs="方正魏碑_GBK"/>
          <w:i w:val="0"/>
          <w:color w:val="auto"/>
          <w:highlight w:val="none"/>
          <w:u w:val="single"/>
          <w:shd w:val="clear" w:color="auto" w:fill="ffffff"/>
        </w:rPr>
        <w:t xml:space="preserve">组件</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Style w:val="867"/>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（关键工序）</w:t>
      </w:r>
      <w:r>
        <w:rPr>
          <w:rStyle w:val="867"/>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4" name="任意多边形 15"/>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769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5" name="任意多边形 16"/>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872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16" name="任意多边形 17"/>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6672;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7" name="任意多边形 18"/>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56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8" name="任意多边形 1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8480;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9"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9504;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0" name="任意多边形 2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7456;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1" name="任意多边形 2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6432;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67"/>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67"/>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67"/>
          <w:rFonts w:hint="eastAsia" w:ascii="方正魏碑_GBK" w:hAnsi="方正魏碑_GBK" w:eastAsia="方正魏碑_GBK" w:cs="方正魏碑_GBK"/>
          <w:i w:val="0"/>
          <w:color w:val="auto"/>
          <w:highlight w:val="none"/>
          <w:u w:val="single"/>
          <w:shd w:val="clear" w:color="auto" w:fill="ffffff"/>
        </w:rPr>
        <w:t xml:space="preserve">（规定</w:t>
      </w:r>
      <w:r>
        <w:rPr>
          <w:rStyle w:val="867"/>
          <w:rFonts w:ascii="方正魏碑_GBK" w:hAnsi="方正魏碑_GBK" w:eastAsia="方正魏碑_GBK" w:cs="方正魏碑_GBK"/>
          <w:i w:val="0"/>
          <w:color w:val="auto"/>
          <w:highlight w:val="none"/>
          <w:u w:val="single"/>
          <w:shd w:val="clear" w:color="auto" w:fill="ffffff"/>
        </w:rPr>
        <w:t xml:space="preserve">比例</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67"/>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w:t>
      </w:r>
      <w:r>
        <w:rPr>
          <w:rStyle w:val="867"/>
          <w:rFonts w:ascii="方正魏碑_GBK" w:hAnsi="方正魏碑_GBK" w:eastAsia="方正魏碑_GBK" w:cs="方正魏碑_GBK"/>
          <w:i w:val="0"/>
          <w:color w:val="auto"/>
          <w:highlight w:val="none"/>
          <w:u w:val="single"/>
          <w:shd w:val="clear" w:color="auto" w:fill="ffffff"/>
        </w:rPr>
        <w:t xml:space="preserve">组件</w:t>
      </w:r>
      <w:r>
        <w:rPr>
          <w:rStyle w:val="867"/>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67"/>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67"/>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62"/>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6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62"/>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62"/>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62"/>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62"/>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pStyle w:val="1662"/>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2"/>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2"/>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1663"/>
        <w:jc w:val="both"/>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1663"/>
        <w:jc w:val="center"/>
        <w:spacing w:before="151" w:after="151"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残疾人福利性单位声明函</w:t>
      </w:r>
      <w:r/>
    </w:p>
    <w:p>
      <w:pPr>
        <w:pStyle w:val="1663"/>
        <w:jc w:val="center"/>
        <w:spacing w:before="151" w:after="151"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r>
      <w:r/>
    </w:p>
    <w:p>
      <w:pPr>
        <w:pStyle w:val="16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pStyle w:val="166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pStyle w:val="1665"/>
        <w:ind w:firstLine="3810"/>
        <w:spacing w:line="360" w:lineRule="auto"/>
        <w:rPr>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pStyle w:val="1665"/>
        <w:ind w:firstLine="3628"/>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665"/>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单位名称：（加盖CA电子公章）</w:t>
      </w:r>
      <w:r/>
    </w:p>
    <w:p>
      <w:pPr>
        <w:pStyle w:val="1662"/>
        <w:ind w:firstLine="48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日期：  年  月  日</w:t>
      </w:r>
      <w:r/>
    </w:p>
    <w:p>
      <w:pPr>
        <w:pStyle w:val="1664"/>
        <w:ind w:right="1560" w:firstLine="480"/>
        <w:jc w:val="center"/>
        <w:spacing w:line="360" w:lineRule="auto"/>
        <w:tabs>
          <w:tab w:val="left" w:pos="486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6"/>
        <w:ind w:left="357"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663"/>
        <w:ind w:firstLine="445"/>
        <w:spacing w:before="151" w:after="151"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注：非残疾人福利性单位不需提供此函。</w:t>
      </w:r>
      <w:r/>
    </w:p>
    <w:p>
      <w:pPr>
        <w:jc w:val="left"/>
        <w:keepLines/>
        <w:spacing w:before="120" w:after="120" w:line="360" w:lineRule="auto"/>
        <w:rPr>
          <w:rFonts w:hint="eastAsia" w:ascii="宋体" w:hAnsi="宋体" w:cs="宋体"/>
          <w:b/>
          <w:color w:val="auto"/>
          <w:sz w:val="32"/>
          <w:szCs w:val="32"/>
          <w:highlight w:val="none"/>
        </w:rPr>
        <w:outlineLvl w:val="1"/>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八、技术及商务要求响应及偏离表（分包号：**）</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技术要求响应及偏离表</w:t>
      </w:r>
      <w:r/>
    </w:p>
    <w:tbl>
      <w:tblPr>
        <w:tblStyle w:val="83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5"/>
        <w:gridCol w:w="3148"/>
        <w:gridCol w:w="2735"/>
        <w:gridCol w:w="1283"/>
        <w:gridCol w:w="1157"/>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841"/>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360" w:lineRule="auto"/>
        <w:widowControl/>
        <w:rPr>
          <w:rFonts w:hint="eastAsia" w:ascii="宋体" w:hAnsi="宋体" w:cs="宋体"/>
          <w:color w:val="auto"/>
          <w:sz w:val="24"/>
          <w:szCs w:val="24"/>
          <w:highlight w:val="none"/>
        </w:rPr>
      </w:pPr>
      <w:r>
        <w:rPr>
          <w:rFonts w:hint="eastAsia" w:ascii="宋体" w:hAnsi="宋体" w:cs="宋体"/>
          <w:b/>
          <w:bCs/>
          <w:color w:val="auto"/>
          <w:sz w:val="32"/>
          <w:szCs w:val="32"/>
          <w:highlight w:val="none"/>
        </w:rPr>
        <w:t xml:space="preserve">商务要求响应及偏离表</w:t>
      </w:r>
      <w:r/>
    </w:p>
    <w:tbl>
      <w:tblPr>
        <w:tblStyle w:val="839"/>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68"/>
        <w:gridCol w:w="3159"/>
        <w:gridCol w:w="2741"/>
        <w:gridCol w:w="1274"/>
        <w:gridCol w:w="1146"/>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证明</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行数不够，可自行添加。</w:t>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934"/>
        <w:spacing w:line="360" w:lineRule="auto"/>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九、项目组人员（如有）</w:t>
      </w:r>
      <w:r/>
    </w:p>
    <w:p>
      <w:pPr>
        <w:jc w:val="center"/>
        <w:spacing w:before="100" w:beforeAutospacing="1" w:after="100" w:afterAutospacing="1" w:line="360" w:lineRule="auto"/>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项目组成员</w:t>
      </w:r>
      <w:r/>
    </w:p>
    <w:tbl>
      <w:tblPr>
        <w:tblStyle w:val="8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姓名</w:t>
            </w:r>
            <w:r/>
          </w:p>
        </w:tc>
        <w:tc>
          <w:tcPr>
            <w:tcW w:w="1843"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职务</w:t>
            </w:r>
            <w:r/>
          </w:p>
        </w:tc>
        <w:tc>
          <w:tcPr>
            <w:tcW w:w="992"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学历</w:t>
            </w:r>
            <w:r/>
          </w:p>
        </w:tc>
        <w:tc>
          <w:tcPr>
            <w:tcW w:w="1984" w:type="dxa"/>
            <w:vAlign w:val="center"/>
            <w:textDirection w:val="lrTb"/>
            <w:noWrap/>
          </w:tcPr>
          <w:p>
            <w:pPr>
              <w:ind w:firstLine="280"/>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身份证号</w:t>
            </w:r>
            <w:r/>
          </w:p>
        </w:tc>
        <w:tc>
          <w:tcPr>
            <w:tcW w:w="1702" w:type="dxa"/>
            <w:vAlign w:val="center"/>
            <w:textDirection w:val="lrTb"/>
            <w:noWrap/>
          </w:tcPr>
          <w:p>
            <w:pPr>
              <w:jc w:val="cente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相关证书</w:t>
            </w:r>
            <w:r/>
          </w:p>
        </w:tc>
        <w:tc>
          <w:tcPr>
            <w:tcW w:w="962" w:type="dxa"/>
            <w:vAlign w:val="center"/>
            <w:textDirection w:val="lrTb"/>
            <w:noWrap/>
          </w:tcPr>
          <w:p>
            <w:pPr>
              <w:spacing w:before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w:t>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color w:val="auto"/>
                <w:sz w:val="20"/>
                <w:highlight w:val="none"/>
              </w:rPr>
            </w:pPr>
            <w:r>
              <w:rPr>
                <w:rFonts w:hint="eastAsia" w:ascii="宋体" w:hAnsi="宋体" w:cs="宋体"/>
                <w:color w:val="auto"/>
                <w:sz w:val="28"/>
                <w:szCs w:val="28"/>
                <w:highlight w:val="none"/>
              </w:rPr>
              <w:t xml:space="preserve">项目经理</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center"/>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280"/>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jc w:val="left"/>
              <w:spacing w:before="100" w:beforeAutospacing="1" w:after="100" w:afterAutospacing="1"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r>
        <w:trPr>
          <w:trHeight w:val="729"/>
        </w:trPr>
        <w:tc>
          <w:tcPr>
            <w:tcW w:w="959"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843"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9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984"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170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c>
          <w:tcPr>
            <w:tcW w:w="962" w:type="dxa"/>
            <w:vAlign w:val="center"/>
            <w:textDirection w:val="lrTb"/>
            <w:noWrap/>
          </w:tcPr>
          <w:p>
            <w:pPr>
              <w:ind w:firstLine="560"/>
              <w:jc w:val="center"/>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ind w:firstLine="398"/>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br w:type="page" w:clear="all"/>
      </w:r>
      <w:bookmarkStart w:id="202" w:name="_Toc11176"/>
      <w:r>
        <w:rPr>
          <w:rFonts w:hint="eastAsia" w:ascii="宋体" w:hAnsi="宋体" w:cs="宋体"/>
          <w:b/>
          <w:color w:val="auto"/>
          <w:sz w:val="32"/>
          <w:szCs w:val="24"/>
          <w:highlight w:val="none"/>
        </w:rPr>
        <w:t xml:space="preserve">十、</w:t>
      </w:r>
      <w:bookmarkEnd w:id="202"/>
      <w:r>
        <w:rPr>
          <w:rFonts w:hint="eastAsia" w:ascii="宋体" w:hAnsi="宋体" w:cs="宋体"/>
          <w:b/>
          <w:color w:val="auto"/>
          <w:sz w:val="32"/>
          <w:szCs w:val="24"/>
          <w:highlight w:val="none"/>
        </w:rPr>
        <w:t xml:space="preserve">企业业绩（如有）</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投标人承担类似项目业绩一览表</w:t>
      </w:r>
      <w:r/>
    </w:p>
    <w:tbl>
      <w:tblPr>
        <w:tblStyle w:val="8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序号</w:t>
            </w:r>
            <w:r/>
          </w:p>
        </w:tc>
        <w:tc>
          <w:tcPr>
            <w:tcW w:w="3827"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项目名称</w:t>
            </w:r>
            <w:r/>
          </w:p>
        </w:tc>
        <w:tc>
          <w:tcPr>
            <w:tcW w:w="2433"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采购单位</w:t>
            </w:r>
            <w:r/>
          </w:p>
        </w:tc>
        <w:tc>
          <w:tcPr>
            <w:tcW w:w="1395" w:type="dxa"/>
            <w:vAlign w:val="center"/>
            <w:textDirection w:val="lrTb"/>
            <w:noWrap/>
          </w:tcPr>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合同金额</w:t>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10"/>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r>
        <w:trPr>
          <w:jc w:val="center"/>
          <w:trHeight w:val="1525"/>
        </w:trPr>
        <w:tc>
          <w:tcPr>
            <w:tcW w:w="1229" w:type="dxa"/>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3827"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2433"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c>
          <w:tcPr>
            <w:tcW w:w="1395" w:type="dxa"/>
            <w:vAlign w:val="center"/>
            <w:textDirection w:val="lrTb"/>
            <w:noWrap/>
          </w:tcPr>
          <w:p>
            <w:pPr>
              <w:jc w:val="center"/>
              <w:spacing w:line="360" w:lineRule="auto"/>
              <w:rPr>
                <w:rFonts w:hint="eastAsia" w:ascii="宋体" w:hAnsi="宋体" w:cs="宋体"/>
                <w:color w:val="auto"/>
                <w:sz w:val="28"/>
                <w:szCs w:val="24"/>
                <w:highlight w:val="none"/>
              </w:rPr>
            </w:pPr>
            <w:r>
              <w:rPr>
                <w:rFonts w:hint="eastAsia" w:ascii="宋体" w:hAnsi="宋体" w:cs="宋体"/>
                <w:color w:val="auto"/>
                <w:sz w:val="28"/>
                <w:szCs w:val="24"/>
                <w:highlight w:val="none"/>
              </w:rPr>
            </w:r>
            <w:r/>
          </w:p>
        </w:tc>
      </w:tr>
    </w:tbl>
    <w:p>
      <w:pPr>
        <w:spacing w:line="360" w:lineRule="auto"/>
        <w:rPr>
          <w:rFonts w:hint="eastAsia" w:ascii="宋体" w:hAnsi="宋体" w:cs="宋体"/>
          <w:color w:val="auto"/>
          <w:szCs w:val="22"/>
          <w:highlight w:val="none"/>
        </w:rPr>
      </w:pPr>
      <w:r>
        <w:rPr>
          <w:rFonts w:hint="eastAsia" w:ascii="宋体" w:hAnsi="宋体" w:cs="宋体"/>
          <w:b/>
          <w:color w:val="auto"/>
          <w:sz w:val="24"/>
          <w:szCs w:val="22"/>
          <w:highlight w:val="none"/>
        </w:rPr>
        <w:t xml:space="preserve">注：请填写此表，并按要求上传业绩资料电子件。</w:t>
      </w:r>
      <w:r/>
    </w:p>
    <w:p>
      <w:pPr>
        <w:jc w:val="left"/>
        <w:spacing w:line="360" w:lineRule="auto"/>
        <w:widowControl/>
        <w:rPr>
          <w:rFonts w:hint="eastAsia" w:ascii="宋体" w:hAnsi="宋体" w:cs="宋体"/>
          <w:b/>
          <w:color w:val="auto"/>
          <w:sz w:val="32"/>
          <w:szCs w:val="24"/>
          <w:highlight w:val="none"/>
        </w:rPr>
        <w:outlineLvl w:val="1"/>
      </w:pPr>
      <w:r>
        <w:rPr>
          <w:rFonts w:hint="eastAsia" w:ascii="宋体" w:hAnsi="宋体" w:cs="宋体"/>
          <w:b/>
          <w:color w:val="auto"/>
          <w:sz w:val="32"/>
          <w:szCs w:val="24"/>
          <w:highlight w:val="none"/>
        </w:rPr>
        <w:br w:type="page" w:clear="all"/>
      </w:r>
      <w:bookmarkStart w:id="203" w:name="_Toc28140"/>
      <w:r>
        <w:rPr>
          <w:rFonts w:hint="eastAsia" w:ascii="宋体" w:hAnsi="宋体" w:cs="宋体"/>
          <w:b/>
          <w:color w:val="auto"/>
          <w:sz w:val="32"/>
          <w:szCs w:val="24"/>
          <w:highlight w:val="none"/>
        </w:rPr>
        <w:t xml:space="preserve">十一、投标所需其他材料</w:t>
      </w:r>
      <w:bookmarkEnd w:id="203"/>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bookmarkEnd w:id="198"/>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r>
      <w:r/>
    </w:p>
    <w:p>
      <w:pPr>
        <w:spacing w:line="360" w:lineRule="auto"/>
        <w:rPr>
          <w:rFonts w:hint="eastAsia" w:ascii="宋体" w:hAnsi="宋体" w:cs="宋体"/>
          <w:color w:val="auto"/>
          <w:sz w:val="24"/>
          <w:highlight w:val="none"/>
        </w:rPr>
      </w:pPr>
      <w:r/>
      <w:bookmarkStart w:id="204" w:name="_Hlt26671374"/>
      <w:r/>
      <w:bookmarkEnd w:id="204"/>
      <w:r/>
      <w:bookmarkStart w:id="205" w:name="_Hlt26955066"/>
      <w:r/>
      <w:bookmarkEnd w:id="205"/>
      <w:r/>
      <w:bookmarkStart w:id="206" w:name="_Hlt26609389"/>
      <w:r/>
      <w:bookmarkEnd w:id="206"/>
      <w:r/>
      <w:bookmarkStart w:id="207" w:name="_Toc462564146"/>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bookmarkEnd w:id="207"/>
      <w:r/>
      <w:r/>
    </w:p>
    <w:p>
      <w:pPr>
        <w:ind w:firstLine="480"/>
        <w:jc w:val="left"/>
        <w:spacing w:line="360" w:lineRule="auto"/>
        <w:rPr>
          <w:rFonts w:hint="eastAsia" w:ascii="宋体" w:hAnsi="宋体" w:cs="宋体"/>
          <w:color w:val="auto"/>
          <w:sz w:val="24"/>
          <w:szCs w:val="32"/>
          <w:highlight w:val="none"/>
          <w:lang w:val="zh-TW"/>
        </w:rPr>
      </w:pPr>
      <w:r>
        <w:rPr>
          <w:rFonts w:hint="eastAsia" w:ascii="宋体" w:hAnsi="宋体" w:cs="宋体"/>
          <w:color w:val="auto"/>
          <w:sz w:val="24"/>
          <w:szCs w:val="32"/>
          <w:highlight w:val="none"/>
          <w:lang w:val="zh-TW"/>
        </w:rPr>
      </w:r>
      <w:r/>
    </w:p>
    <w:p>
      <w:pPr>
        <w:spacing w:line="360" w:lineRule="auto"/>
        <w:rPr>
          <w:rFonts w:hint="eastAsia" w:ascii="宋体" w:hAnsi="宋体" w:cs="宋体"/>
          <w:b/>
          <w:color w:val="auto"/>
          <w:sz w:val="32"/>
          <w:szCs w:val="32"/>
          <w:highlight w:val="none"/>
        </w:rPr>
      </w:pPr>
      <w:r/>
      <w:bookmarkStart w:id="208" w:name="_格式2__法定代表人授权书"/>
      <w:r/>
      <w:bookmarkEnd w:id="208"/>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十二、资格证明文件（参考格式）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（说明：投标人须按“招标公告”的要求，并按下列格式提供相应的资格证明文件）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（1）法人或者其他组织的营业执照等证明文件，自然人的身份证明；（提供营业执照</w:t>
      </w:r>
      <w:r>
        <w:rPr>
          <w:rFonts w:hint="eastAsia" w:ascii="宋体" w:hAnsi="宋体" w:cs="宋体"/>
          <w:color w:val="auto"/>
          <w:sz w:val="24"/>
          <w:szCs w:val="24"/>
          <w:highlight w:val="none"/>
          <w:lang w:val="en-US" w:eastAsia="zh-CN"/>
        </w:rPr>
        <w:t xml:space="preserve">等</w:t>
      </w:r>
      <w:r>
        <w:rPr>
          <w:rFonts w:hint="eastAsia" w:ascii="宋体" w:hAnsi="宋体" w:cs="宋体"/>
          <w:color w:val="auto"/>
          <w:sz w:val="24"/>
          <w:szCs w:val="24"/>
          <w:highlight w:val="none"/>
        </w:rPr>
        <w:t xml:space="preserve">复印件加盖公章）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（2）具有良好的商业信誉和健全的财务会计制度；（提供上一年度的财务状况报告或审计报告或银行资信证明，成立不满一年不需提供）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（3）具备履行合同所必需的设备和专业技术能力；（提供书面声明）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（4）有依法缴纳税收和社会保障资金的良好记录；（提供近半年内任意一个月（即2025年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月期间），投标人依法缴纳税收和社会保障金的凭证）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（5）参加政府采购活动近3年内（成立时间不足三年的，可以自成立时间起）在经营活动中没有重大违法记录的书面声明；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）法律、行政法规规定的其他条件。</w:t>
      </w:r>
      <w:r/>
    </w:p>
    <w:p>
      <w:pPr>
        <w:spacing w:line="360" w:lineRule="auto"/>
        <w:rPr>
          <w:rFonts w:hint="eastAsia" w:ascii="宋体" w:hAnsi="宋体" w:cs="宋体"/>
          <w:color w:val="auto"/>
          <w:sz w:val="24"/>
          <w:szCs w:val="24"/>
          <w:highlight w:val="none"/>
        </w:rPr>
      </w:pPr>
      <w:r>
        <w:rPr>
          <w:rFonts w:hint="eastAsia"/>
          <w:color w:val="auto"/>
          <w:highlight w:val="none"/>
          <w:lang w:eastAsia="zh-CN"/>
        </w:rPr>
        <w:t xml:space="preserve">（</w:t>
      </w:r>
      <w:r>
        <w:rPr>
          <w:rFonts w:hint="eastAsia"/>
          <w:color w:val="auto"/>
          <w:highlight w:val="none"/>
          <w:lang w:val="en-US" w:eastAsia="zh-CN"/>
        </w:rPr>
        <w:t xml:space="preserve">7</w:t>
      </w:r>
      <w:r>
        <w:rPr>
          <w:rFonts w:hint="eastAsia"/>
          <w:color w:val="auto"/>
          <w:highlight w:val="none"/>
          <w:lang w:eastAsia="zh-CN"/>
        </w:rPr>
        <w:t xml:space="preserve">）</w:t>
      </w:r>
      <w:r>
        <w:rPr>
          <w:rFonts w:hint="eastAsia" w:ascii="宋体" w:hAnsi="宋体" w:cs="宋体"/>
          <w:color w:val="auto"/>
          <w:sz w:val="24"/>
          <w:szCs w:val="24"/>
          <w:highlight w:val="none"/>
        </w:rPr>
        <w:t xml:space="preserve">本项目要求的其他资格条件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格式一</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法人或者其他组织的营业执照等证明文件，自然人的身份证明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格式二</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具有良好的商业信誉和健全的财务会计制度；（提供上一年度的财务状况报告或审计报告或银行资信证明，成立不满一年不需提供）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格式三</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具备履行合同所必需的设备和专业技术能力；（提供书面声明）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主要设备有：。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主要专业技术能力有：。</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投标人名称（电子签章）：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 __年月日</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格式四</w:t>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有依法缴纳税收和社会保障资金的良好记录；（提供近半年内任意一个月（即2025年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月-2026年</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月期间），投标人依法缴纳税收和社会保障金的凭证）</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格式五</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参加政府采购活动近3年内（成立时间不足三年的，可以自成立时间起）在经营活动中没有重大违法记录的书面声明；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声  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投标人名称（电子签章）：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日期：___年月日</w:t>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44"/>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六</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法律、行政法规规定的其他条件</w:t>
      </w:r>
      <w:r>
        <w:rPr>
          <w:rFonts w:hint="eastAsia" w:ascii="宋体" w:hAnsi="宋体" w:cs="宋体"/>
          <w:color w:val="auto"/>
          <w:sz w:val="24"/>
          <w:szCs w:val="24"/>
          <w:highlight w:val="none"/>
          <w:lang w:eastAsia="zh-CN"/>
        </w:rPr>
        <w:t xml:space="preserve">；</w:t>
      </w:r>
      <w:r/>
    </w:p>
    <w:p>
      <w:pPr>
        <w:pStyle w:val="844"/>
        <w:rPr>
          <w:rFonts w:hint="eastAsia"/>
          <w:color w:val="auto"/>
          <w:highlight w:val="none"/>
        </w:rPr>
      </w:pPr>
      <w:r>
        <w:rPr>
          <w:rFonts w:hint="eastAsia"/>
          <w:color w:val="auto"/>
          <w:highlight w:val="none"/>
        </w:rPr>
        <w:b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七</w:t>
      </w:r>
      <w:r/>
    </w:p>
    <w:p>
      <w:pPr>
        <w:pStyle w:val="844"/>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本项目要求的其他资格条件</w:t>
      </w:r>
      <w:r>
        <w:rPr>
          <w:rFonts w:hint="eastAsia" w:ascii="宋体" w:hAnsi="宋体" w:cs="宋体"/>
          <w:color w:val="auto"/>
          <w:sz w:val="24"/>
          <w:szCs w:val="24"/>
          <w:highlight w:val="none"/>
          <w:lang w:eastAsia="zh-CN"/>
        </w:rPr>
        <w:t xml:space="preserve">。</w:t>
      </w:r>
      <w:r/>
    </w:p>
    <w:p>
      <w:pPr>
        <w:rPr>
          <w:rFonts w:hint="eastAsia"/>
          <w:color w:val="auto"/>
          <w:highlight w:val="none"/>
        </w:rPr>
      </w:pPr>
      <w:r>
        <w:rPr>
          <w:rFonts w:hint="eastAsia"/>
          <w:color w:val="auto"/>
          <w:highlight w:val="none"/>
        </w:rPr>
      </w:r>
      <w:r/>
    </w:p>
    <w:p>
      <w:pPr>
        <w:pStyle w:val="84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9"/>
      <w:footerReference w:type="default" r:id="rId12"/>
      <w:footerReference w:type="first" r:id="rId13"/>
      <w:footnotePr/>
      <w:endnotePr/>
      <w:type w:val="nextPage"/>
      <w:pgSz w:w="11906" w:h="16838" w:orient="portrait"/>
      <w:pgMar w:top="1418" w:right="1701" w:bottom="1418" w:left="1701"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imSun">
    <w:panose1 w:val="02010600030101010101"/>
  </w:font>
  <w:font w:name="Helvetica">
    <w:panose1 w:val="020B0604020202020204"/>
  </w:font>
  <w:font w:name="Georgia">
    <w:panose1 w:val="02040502050405020303"/>
  </w:font>
  <w:font w:name="华文细黑">
    <w:panose1 w:val="02010600040101010101"/>
  </w:font>
  <w:font w:name="Tahoma">
    <w:panose1 w:val="020B0604030504040204"/>
  </w:font>
  <w:font w:name="Cambria">
    <w:panose1 w:val="02040503050406030204"/>
  </w:font>
  <w:font w:name="楷体">
    <w:panose1 w:val="02010609060101010101"/>
  </w:font>
  <w:font w:name="Symbol">
    <w:panose1 w:val="05050102010706020507"/>
  </w:font>
  <w:font w:name="文鼎小标宋">
    <w:panose1 w:val="020B0503020202020204"/>
  </w:font>
  <w:font w:name="Wingdings">
    <w:panose1 w:val="05000000000000000000"/>
  </w:font>
  <w:font w:name="华文楷体">
    <w:panose1 w:val="02010600040101010101"/>
  </w:font>
  <w:font w:name="Century Schoolbook">
    <w:panose1 w:val="02040604050505020304"/>
  </w:font>
  <w:font w:name="等线 Light">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Courier New">
    <w:panose1 w:val="02070309020205020404"/>
  </w:font>
  <w:font w:name="ˎ̥">
    <w:panose1 w:val="020B0503020202020204"/>
  </w:font>
  <w:font w:name="楷体_GB2312">
    <w:panose1 w:val="02010609060101010101"/>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Fonts w:ascii="仿宋_GB2312" w:eastAsia="仿宋_GB2312"/>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30162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0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p>
    <w:pPr>
      <w:pStyle w:val="1189"/>
      <w:ind w:right="360"/>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162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1625"/>
                      </a:xfrm>
                      <a:prstGeom prst="rect">
                        <a:avLst/>
                      </a:prstGeom>
                      <a:noFill/>
                      <a:ln>
                        <a:noFill/>
                        <a:miter/>
                      </a:ln>
                    </wps:spPr>
                    <wps:txbx>
                      <w:txbxContent>
                        <w:p>
                          <w:pPr>
                            <w:pStyle w:val="1189"/>
                            <w:tabs>
                              <w:tab w:val="clear" w:pos="4153" w:leader="none"/>
                              <w:tab w:val="clear" w:pos="8306" w:leader="none"/>
                            </w:tabs>
                            <w:rPr>
                              <w:rStyle w:val="1209"/>
                            </w:rPr>
                          </w:pPr>
                          <w:r>
                            <w:fldChar w:fldCharType="begin"/>
                          </w:r>
                          <w:r>
                            <w:rPr>
                              <w:rStyle w:val="1209"/>
                            </w:rPr>
                            <w:instrText xml:space="preserve">PAGE  </w:instrText>
                          </w:r>
                          <w:r>
                            <w:fldChar w:fldCharType="separate"/>
                          </w:r>
                          <w:r>
                            <w:rPr>
                              <w:rStyle w:val="1209"/>
                            </w:rPr>
                            <w:t xml:space="preserve">33</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3.8pt;mso-wrap-distance-left:9.0pt;mso-wrap-distance-top:0.0pt;mso-wrap-distance-right:9.0pt;mso-wrap-distance-bottom:0.0pt;visibility:visible;" filled="f" stroked="f">
              <v:textbox inset="0,0,0,0">
                <w:txbxContent>
                  <w:p>
                    <w:pPr>
                      <w:pStyle w:val="1189"/>
                      <w:tabs>
                        <w:tab w:val="clear" w:pos="4153" w:leader="none"/>
                        <w:tab w:val="clear" w:pos="8306" w:leader="none"/>
                      </w:tabs>
                      <w:rPr>
                        <w:rStyle w:val="1209"/>
                      </w:rPr>
                    </w:pPr>
                    <w:r>
                      <w:fldChar w:fldCharType="begin"/>
                    </w:r>
                    <w:r>
                      <w:rPr>
                        <w:rStyle w:val="1209"/>
                      </w:rPr>
                      <w:instrText xml:space="preserve">PAGE  </w:instrText>
                    </w:r>
                    <w:r>
                      <w:fldChar w:fldCharType="separate"/>
                    </w:r>
                    <w:r>
                      <w:rPr>
                        <w:rStyle w:val="1209"/>
                      </w:rPr>
                      <w:t xml:space="preserve">33</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rPr>
        <w:rStyle w:val="1209"/>
      </w:rPr>
      <w:framePr w:wrap="around" w:vAnchor="text" w:hAnchor="margin" w:xAlign="right" w:y="1"/>
    </w:pPr>
    <w:r/>
    <w:r/>
  </w:p>
  <w:p>
    <w:pPr>
      <w:pStyle w:val="1189"/>
      <w:ind w:right="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89"/>
                            <w:ind w:right="360"/>
                            <w:jc w:val="center"/>
                            <w:tabs>
                              <w:tab w:val="clear" w:pos="4153" w:leader="none"/>
                              <w:tab w:val="clear" w:pos="8306" w:leader="none"/>
                            </w:tabs>
                          </w:pPr>
                          <w:r>
                            <w:fldChar w:fldCharType="begin"/>
                          </w:r>
                          <w:r>
                            <w:rPr>
                              <w:rStyle w:val="1209"/>
                            </w:rPr>
                            <w:instrText xml:space="preserve"> PAGE </w:instrText>
                          </w:r>
                          <w:r>
                            <w:fldChar w:fldCharType="separate"/>
                          </w:r>
                          <w:r>
                            <w:rPr>
                              <w:rStyle w:val="1209"/>
                            </w:rPr>
                            <w:t xml:space="preserve">29</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9"/>
                      <w:ind w:right="360"/>
                      <w:jc w:val="center"/>
                      <w:tabs>
                        <w:tab w:val="clear" w:pos="4153" w:leader="none"/>
                        <w:tab w:val="clear" w:pos="8306" w:leader="none"/>
                      </w:tabs>
                    </w:pPr>
                    <w:r>
                      <w:fldChar w:fldCharType="begin"/>
                    </w:r>
                    <w:r>
                      <w:rPr>
                        <w:rStyle w:val="1209"/>
                      </w:rPr>
                      <w:instrText xml:space="preserve"> PAGE </w:instrText>
                    </w:r>
                    <w:r>
                      <w:fldChar w:fldCharType="separate"/>
                    </w:r>
                    <w:r>
                      <w:rPr>
                        <w:rStyle w:val="1209"/>
                      </w:rP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3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59"/>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14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29">
    <w:name w:val="Heading 1"/>
    <w:basedOn w:val="828"/>
    <w:next w:val="828"/>
    <w:uiPriority w:val="9"/>
    <w:qFormat/>
    <w:pPr>
      <w:keepLines/>
      <w:keepNext/>
      <w:spacing w:before="480" w:after="200"/>
      <w:outlineLvl w:val="0"/>
    </w:pPr>
    <w:rPr>
      <w:rFonts w:ascii="Arial" w:hAnsi="Arial" w:eastAsia="Arial" w:cs="Arial"/>
      <w:sz w:val="40"/>
      <w:szCs w:val="40"/>
    </w:rPr>
  </w:style>
  <w:style w:type="paragraph" w:styleId="830">
    <w:name w:val="Heading 2"/>
    <w:basedOn w:val="828"/>
    <w:next w:val="828"/>
    <w:uiPriority w:val="9"/>
    <w:unhideWhenUsed/>
    <w:qFormat/>
    <w:pPr>
      <w:keepLines/>
      <w:keepNext/>
      <w:spacing w:before="360" w:after="200"/>
      <w:outlineLvl w:val="1"/>
    </w:pPr>
    <w:rPr>
      <w:rFonts w:ascii="Arial" w:hAnsi="Arial" w:eastAsia="Arial" w:cs="Arial"/>
      <w:sz w:val="34"/>
    </w:rPr>
  </w:style>
  <w:style w:type="paragraph" w:styleId="831">
    <w:name w:val="Heading 3"/>
    <w:basedOn w:val="828"/>
    <w:next w:val="828"/>
    <w:uiPriority w:val="9"/>
    <w:unhideWhenUsed/>
    <w:qFormat/>
    <w:pPr>
      <w:keepLines/>
      <w:keepNext/>
      <w:spacing w:before="320" w:after="200"/>
      <w:outlineLvl w:val="2"/>
    </w:pPr>
    <w:rPr>
      <w:rFonts w:ascii="Arial" w:hAnsi="Arial" w:eastAsia="Arial" w:cs="Arial"/>
      <w:sz w:val="30"/>
      <w:szCs w:val="30"/>
    </w:rPr>
  </w:style>
  <w:style w:type="paragraph" w:styleId="832">
    <w:name w:val="Heading 4"/>
    <w:basedOn w:val="828"/>
    <w:next w:val="828"/>
    <w:uiPriority w:val="9"/>
    <w:unhideWhenUsed/>
    <w:qFormat/>
    <w:pPr>
      <w:keepLines/>
      <w:keepNext/>
      <w:spacing w:before="320" w:after="200"/>
      <w:outlineLvl w:val="3"/>
    </w:pPr>
    <w:rPr>
      <w:rFonts w:ascii="Arial" w:hAnsi="Arial" w:eastAsia="Arial" w:cs="Arial"/>
      <w:b/>
      <w:bCs/>
      <w:sz w:val="26"/>
      <w:szCs w:val="26"/>
    </w:rPr>
  </w:style>
  <w:style w:type="paragraph" w:styleId="833">
    <w:name w:val="Heading 5"/>
    <w:basedOn w:val="828"/>
    <w:next w:val="828"/>
    <w:uiPriority w:val="9"/>
    <w:unhideWhenUsed/>
    <w:qFormat/>
    <w:pPr>
      <w:keepLines/>
      <w:keepNext/>
      <w:spacing w:before="320" w:after="200"/>
      <w:outlineLvl w:val="4"/>
    </w:pPr>
    <w:rPr>
      <w:rFonts w:ascii="Arial" w:hAnsi="Arial" w:eastAsia="Arial" w:cs="Arial"/>
      <w:b/>
      <w:bCs/>
      <w:sz w:val="24"/>
      <w:szCs w:val="24"/>
    </w:rPr>
  </w:style>
  <w:style w:type="paragraph" w:styleId="834">
    <w:name w:val="Heading 6"/>
    <w:basedOn w:val="828"/>
    <w:next w:val="828"/>
    <w:uiPriority w:val="9"/>
    <w:unhideWhenUsed/>
    <w:qFormat/>
    <w:pPr>
      <w:keepLines/>
      <w:keepNext/>
      <w:spacing w:before="320" w:after="200"/>
      <w:outlineLvl w:val="5"/>
    </w:pPr>
    <w:rPr>
      <w:rFonts w:ascii="Arial" w:hAnsi="Arial" w:eastAsia="Arial" w:cs="Arial"/>
      <w:b/>
      <w:bCs/>
      <w:sz w:val="22"/>
      <w:szCs w:val="22"/>
    </w:rPr>
  </w:style>
  <w:style w:type="paragraph" w:styleId="835">
    <w:name w:val="Heading 7"/>
    <w:basedOn w:val="828"/>
    <w:next w:val="828"/>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uiPriority w:val="9"/>
    <w:unhideWhenUsed/>
    <w:qFormat/>
    <w:pPr>
      <w:keepLines/>
      <w:keepNext/>
      <w:spacing w:before="320" w:after="200"/>
      <w:outlineLvl w:val="8"/>
    </w:pPr>
    <w:rPr>
      <w:rFonts w:ascii="Arial" w:hAnsi="Arial" w:eastAsia="Arial" w:cs="Arial"/>
      <w:i/>
      <w:iCs/>
    </w:rPr>
  </w:style>
  <w:style w:type="character" w:styleId="838" w:default="1">
    <w:name w:val="Default Paragraph Font"/>
    <w:uiPriority w:val="1"/>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toc 7"/>
    <w:basedOn w:val="828"/>
    <w:next w:val="828"/>
    <w:uiPriority w:val="39"/>
    <w:unhideWhenUsed/>
    <w:qFormat/>
    <w:pPr>
      <w:ind w:left="1701"/>
      <w:spacing w:after="57"/>
    </w:pPr>
  </w:style>
  <w:style w:type="paragraph" w:styleId="841">
    <w:name w:val="Normal Indent"/>
    <w:basedOn w:val="828"/>
    <w:uiPriority w:val="0"/>
    <w:qFormat/>
    <w:pPr>
      <w:ind w:firstLine="420"/>
    </w:pPr>
    <w:rPr>
      <w:b/>
      <w:sz w:val="24"/>
      <w:szCs w:val="20"/>
    </w:rPr>
  </w:style>
  <w:style w:type="paragraph" w:styleId="842">
    <w:name w:val="Caption"/>
    <w:basedOn w:val="828"/>
    <w:next w:val="8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3">
    <w:name w:val="annotation text"/>
    <w:basedOn w:val="828"/>
    <w:uiPriority w:val="99"/>
    <w:semiHidden/>
    <w:unhideWhenUsed/>
    <w:qFormat/>
    <w:pPr>
      <w:jc w:val="left"/>
    </w:pPr>
  </w:style>
  <w:style w:type="paragraph" w:styleId="844">
    <w:name w:val="Body Text"/>
    <w:basedOn w:val="828"/>
    <w:next w:val="828"/>
    <w:uiPriority w:val="0"/>
    <w:qFormat/>
    <w:rPr>
      <w:rFonts w:ascii="楷体_GB2312" w:hAnsi="Arial" w:eastAsia="楷体_GB2312"/>
      <w:sz w:val="28"/>
      <w:szCs w:val="28"/>
    </w:rPr>
  </w:style>
  <w:style w:type="paragraph" w:styleId="845">
    <w:name w:val="Body Text Indent"/>
    <w:basedOn w:val="828"/>
    <w:uiPriority w:val="99"/>
    <w:unhideWhenUsed/>
    <w:qFormat/>
    <w:pPr>
      <w:ind w:left="420"/>
      <w:spacing w:after="120"/>
    </w:pPr>
  </w:style>
  <w:style w:type="paragraph" w:styleId="846">
    <w:name w:val="toc 5"/>
    <w:basedOn w:val="828"/>
    <w:next w:val="828"/>
    <w:uiPriority w:val="39"/>
    <w:unhideWhenUsed/>
    <w:qFormat/>
    <w:pPr>
      <w:ind w:left="1134"/>
      <w:spacing w:after="57"/>
    </w:pPr>
  </w:style>
  <w:style w:type="paragraph" w:styleId="847">
    <w:name w:val="toc 3"/>
    <w:basedOn w:val="828"/>
    <w:next w:val="828"/>
    <w:uiPriority w:val="39"/>
    <w:unhideWhenUsed/>
    <w:qFormat/>
    <w:pPr>
      <w:ind w:left="567"/>
      <w:spacing w:after="57"/>
    </w:pPr>
  </w:style>
  <w:style w:type="paragraph" w:styleId="848">
    <w:name w:val="Plain Text"/>
    <w:basedOn w:val="828"/>
    <w:next w:val="844"/>
    <w:uiPriority w:val="0"/>
    <w:qFormat/>
    <w:rPr>
      <w:rFonts w:ascii="宋体" w:hAnsi="Courier New"/>
      <w:sz w:val="20"/>
      <w:szCs w:val="21"/>
    </w:rPr>
  </w:style>
  <w:style w:type="paragraph" w:styleId="849">
    <w:name w:val="toc 8"/>
    <w:basedOn w:val="828"/>
    <w:next w:val="828"/>
    <w:uiPriority w:val="39"/>
    <w:unhideWhenUsed/>
    <w:qFormat/>
    <w:pPr>
      <w:ind w:left="1984"/>
      <w:spacing w:after="57"/>
    </w:pPr>
  </w:style>
  <w:style w:type="paragraph" w:styleId="850">
    <w:name w:val="endnote text"/>
    <w:basedOn w:val="828"/>
    <w:uiPriority w:val="99"/>
    <w:semiHidden/>
    <w:unhideWhenUsed/>
    <w:qFormat/>
    <w:rPr>
      <w:sz w:val="20"/>
    </w:rPr>
  </w:style>
  <w:style w:type="paragraph" w:styleId="851">
    <w:name w:val="Balloon Text"/>
    <w:basedOn w:val="828"/>
    <w:link w:val="1667"/>
    <w:uiPriority w:val="99"/>
    <w:semiHidden/>
    <w:unhideWhenUsed/>
    <w:qFormat/>
    <w:rPr>
      <w:sz w:val="18"/>
      <w:szCs w:val="18"/>
    </w:rPr>
  </w:style>
  <w:style w:type="paragraph" w:styleId="852">
    <w:name w:val="Footer"/>
    <w:basedOn w:val="828"/>
    <w:uiPriority w:val="99"/>
    <w:unhideWhenUsed/>
    <w:qFormat/>
    <w:pPr>
      <w:tabs>
        <w:tab w:val="center" w:pos="7143" w:leader="none"/>
        <w:tab w:val="right" w:pos="14287" w:leader="none"/>
      </w:tabs>
    </w:pPr>
  </w:style>
  <w:style w:type="paragraph" w:styleId="853">
    <w:name w:val="Header"/>
    <w:basedOn w:val="828"/>
    <w:uiPriority w:val="99"/>
    <w:unhideWhenUsed/>
    <w:qFormat/>
    <w:pPr>
      <w:tabs>
        <w:tab w:val="center" w:pos="7143" w:leader="none"/>
        <w:tab w:val="right" w:pos="14287" w:leader="none"/>
      </w:tabs>
    </w:pPr>
  </w:style>
  <w:style w:type="paragraph" w:styleId="854">
    <w:name w:val="toc 1"/>
    <w:basedOn w:val="828"/>
    <w:next w:val="828"/>
    <w:uiPriority w:val="39"/>
    <w:unhideWhenUsed/>
    <w:qFormat/>
    <w:pPr>
      <w:spacing w:after="57"/>
    </w:pPr>
  </w:style>
  <w:style w:type="paragraph" w:styleId="855">
    <w:name w:val="toc 4"/>
    <w:basedOn w:val="828"/>
    <w:next w:val="828"/>
    <w:uiPriority w:val="39"/>
    <w:unhideWhenUsed/>
    <w:qFormat/>
    <w:pPr>
      <w:ind w:left="850"/>
      <w:spacing w:after="57"/>
    </w:pPr>
  </w:style>
  <w:style w:type="paragraph" w:styleId="856">
    <w:name w:val="Subtitle"/>
    <w:basedOn w:val="828"/>
    <w:next w:val="828"/>
    <w:uiPriority w:val="11"/>
    <w:qFormat/>
    <w:pPr>
      <w:spacing w:before="200" w:after="200"/>
    </w:pPr>
    <w:rPr>
      <w:sz w:val="24"/>
      <w:szCs w:val="24"/>
    </w:rPr>
  </w:style>
  <w:style w:type="paragraph" w:styleId="857">
    <w:name w:val="footnote text"/>
    <w:basedOn w:val="828"/>
    <w:uiPriority w:val="99"/>
    <w:semiHidden/>
    <w:unhideWhenUsed/>
    <w:qFormat/>
    <w:pPr>
      <w:spacing w:after="40"/>
    </w:pPr>
    <w:rPr>
      <w:sz w:val="18"/>
    </w:rPr>
  </w:style>
  <w:style w:type="paragraph" w:styleId="858">
    <w:name w:val="toc 6"/>
    <w:basedOn w:val="828"/>
    <w:next w:val="828"/>
    <w:uiPriority w:val="39"/>
    <w:unhideWhenUsed/>
    <w:qFormat/>
    <w:pPr>
      <w:ind w:left="1417"/>
      <w:spacing w:after="57"/>
    </w:pPr>
  </w:style>
  <w:style w:type="paragraph" w:styleId="859">
    <w:name w:val="table of figures"/>
    <w:basedOn w:val="828"/>
    <w:next w:val="828"/>
    <w:uiPriority w:val="99"/>
    <w:unhideWhenUsed/>
    <w:qFormat/>
  </w:style>
  <w:style w:type="paragraph" w:styleId="860">
    <w:name w:val="toc 2"/>
    <w:basedOn w:val="828"/>
    <w:next w:val="828"/>
    <w:uiPriority w:val="39"/>
    <w:unhideWhenUsed/>
    <w:qFormat/>
    <w:pPr>
      <w:ind w:left="283"/>
      <w:spacing w:after="57"/>
    </w:pPr>
  </w:style>
  <w:style w:type="paragraph" w:styleId="861">
    <w:name w:val="toc 9"/>
    <w:basedOn w:val="828"/>
    <w:next w:val="828"/>
    <w:uiPriority w:val="39"/>
    <w:unhideWhenUsed/>
    <w:qFormat/>
    <w:pPr>
      <w:ind w:left="2268"/>
      <w:spacing w:after="57"/>
    </w:pPr>
  </w:style>
  <w:style w:type="paragraph" w:styleId="862">
    <w:name w:val="Normal (Web)"/>
    <w:basedOn w:val="828"/>
    <w:uiPriority w:val="99"/>
    <w:qFormat/>
    <w:pPr>
      <w:jc w:val="left"/>
      <w:spacing w:before="100" w:beforeAutospacing="1" w:after="100" w:afterAutospacing="1"/>
      <w:widowControl/>
    </w:pPr>
    <w:rPr>
      <w:rFonts w:ascii="宋体" w:hAnsi="宋体" w:cs="宋体"/>
      <w:sz w:val="24"/>
      <w:szCs w:val="24"/>
    </w:rPr>
  </w:style>
  <w:style w:type="paragraph" w:styleId="863">
    <w:name w:val="Title"/>
    <w:basedOn w:val="828"/>
    <w:next w:val="828"/>
    <w:uiPriority w:val="10"/>
    <w:qFormat/>
    <w:pPr>
      <w:contextualSpacing/>
      <w:spacing w:before="300" w:after="200"/>
    </w:pPr>
    <w:rPr>
      <w:sz w:val="48"/>
      <w:szCs w:val="48"/>
    </w:rPr>
  </w:style>
  <w:style w:type="paragraph" w:styleId="864">
    <w:name w:val="Body Text First Indent 2"/>
    <w:basedOn w:val="845"/>
    <w:uiPriority w:val="0"/>
    <w:qFormat/>
    <w:pPr>
      <w:ind w:left="0" w:firstLine="420"/>
      <w:spacing w:after="0" w:line="360" w:lineRule="auto"/>
    </w:pPr>
    <w:rPr>
      <w:rFonts w:ascii="宋体" w:hAnsi="宋体"/>
      <w:sz w:val="20"/>
      <w:szCs w:val="20"/>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Emphasis"/>
    <w:uiPriority w:val="0"/>
    <w:qFormat/>
    <w:rPr>
      <w:rFonts w:ascii="Times New Roman" w:hAnsi="Times New Roman" w:eastAsia="宋体" w:cs="Times New Roman"/>
      <w:i/>
    </w:rPr>
  </w:style>
  <w:style w:type="character" w:styleId="868">
    <w:name w:val="Hyperlink"/>
    <w:uiPriority w:val="99"/>
    <w:unhideWhenUsed/>
    <w:qFormat/>
    <w:rPr>
      <w:color w:val="0000ff" w:themeColor="hyperlink"/>
      <w:u w:val="single"/>
      <w14:textFill>
        <w14:solidFill>
          <w14:schemeClr w14:val="hlink"/>
        </w14:solidFill>
      </w14:textFill>
    </w:rPr>
  </w:style>
  <w:style w:type="character" w:styleId="869">
    <w:name w:val="footnote reference"/>
    <w:uiPriority w:val="99"/>
    <w:unhideWhenUsed/>
    <w:qFormat/>
    <w:rPr>
      <w:vertAlign w:val="superscript"/>
    </w:rPr>
  </w:style>
  <w:style w:type="table" w:styleId="870" w:customStyle="1">
    <w:name w:val="Plain Table 1"/>
    <w:basedOn w:val="8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3"/>
    <w:basedOn w:val="8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5 Dark"/>
    <w:basedOn w:val="8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6 Colorful"/>
    <w:basedOn w:val="8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7 Colorful"/>
    <w:basedOn w:val="8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1 Light"/>
    <w:basedOn w:val="8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2"/>
    <w:basedOn w:val="8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3"/>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w:basedOn w:val="8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5 Dark"/>
    <w:basedOn w:val="8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8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7 Colorful"/>
    <w:basedOn w:val="8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9" w:customStyle="1">
    <w:name w:val="TOC Heading"/>
    <w:uiPriority w:val="39"/>
    <w:unhideWhenUsed/>
    <w:qFormat/>
    <w:rPr>
      <w:rFonts w:hint="default" w:ascii="Times New Roman" w:hAnsi="Times New Roman" w:eastAsia="宋体" w:cs="Times New Roman"/>
    </w:rPr>
  </w:style>
  <w:style w:type="paragraph" w:styleId="890">
    <w:name w:val="List Paragraph"/>
    <w:basedOn w:val="828"/>
    <w:uiPriority w:val="34"/>
    <w:qFormat/>
    <w:pPr>
      <w:contextualSpacing/>
      <w:ind w:left="720"/>
    </w:pPr>
  </w:style>
  <w:style w:type="paragraph" w:styleId="891">
    <w:name w:val="No Spacing"/>
    <w:uiPriority w:val="1"/>
    <w:qFormat/>
    <w:rPr>
      <w:rFonts w:hint="default" w:ascii="Times New Roman" w:hAnsi="Times New Roman" w:eastAsia="宋体" w:cs="Times New Roman"/>
      <w:lang w:val="en-US" w:eastAsia="zh-CN" w:bidi="ar-SA"/>
    </w:rPr>
  </w:style>
  <w:style w:type="paragraph" w:styleId="892">
    <w:name w:val="Quote"/>
    <w:basedOn w:val="828"/>
    <w:next w:val="828"/>
    <w:uiPriority w:val="29"/>
    <w:qFormat/>
    <w:pPr>
      <w:ind w:left="720" w:right="720"/>
    </w:pPr>
    <w:rPr>
      <w:i/>
    </w:rPr>
  </w:style>
  <w:style w:type="paragraph" w:styleId="893">
    <w:name w:val="Intense Quote"/>
    <w:basedOn w:val="828"/>
    <w:next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94" w:customStyle="1">
    <w:name w:val="标题 111"/>
    <w:basedOn w:val="828"/>
    <w:next w:val="828"/>
    <w:link w:val="905"/>
    <w:uiPriority w:val="9"/>
    <w:qFormat/>
    <w:pPr>
      <w:keepLines/>
      <w:keepNext/>
      <w:spacing w:before="480" w:after="200"/>
      <w:outlineLvl w:val="0"/>
    </w:pPr>
    <w:rPr>
      <w:rFonts w:ascii="Arial" w:hAnsi="Arial" w:eastAsia="Arial"/>
      <w:sz w:val="40"/>
      <w:szCs w:val="40"/>
    </w:rPr>
  </w:style>
  <w:style w:type="paragraph" w:styleId="895" w:customStyle="1">
    <w:name w:val="标题 212"/>
    <w:basedOn w:val="828"/>
    <w:next w:val="828"/>
    <w:link w:val="906"/>
    <w:uiPriority w:val="0"/>
    <w:qFormat/>
    <w:pPr>
      <w:keepLines/>
      <w:keepNext/>
      <w:spacing w:before="360" w:after="200"/>
      <w:outlineLvl w:val="1"/>
    </w:pPr>
    <w:rPr>
      <w:rFonts w:ascii="Arial" w:hAnsi="Arial" w:eastAsia="Arial"/>
      <w:sz w:val="34"/>
      <w:szCs w:val="20"/>
    </w:rPr>
  </w:style>
  <w:style w:type="paragraph" w:styleId="896" w:customStyle="1">
    <w:name w:val="标题 311"/>
    <w:basedOn w:val="828"/>
    <w:next w:val="828"/>
    <w:link w:val="907"/>
    <w:uiPriority w:val="0"/>
    <w:qFormat/>
    <w:pPr>
      <w:keepLines/>
      <w:keepNext/>
      <w:spacing w:before="320" w:after="200"/>
      <w:outlineLvl w:val="2"/>
    </w:pPr>
    <w:rPr>
      <w:rFonts w:ascii="Arial" w:hAnsi="Arial" w:eastAsia="Arial"/>
      <w:sz w:val="30"/>
      <w:szCs w:val="30"/>
    </w:rPr>
  </w:style>
  <w:style w:type="paragraph" w:styleId="897" w:customStyle="1">
    <w:name w:val="标题 411"/>
    <w:basedOn w:val="828"/>
    <w:next w:val="828"/>
    <w:link w:val="908"/>
    <w:uiPriority w:val="0"/>
    <w:qFormat/>
    <w:pPr>
      <w:keepLines/>
      <w:keepNext/>
      <w:spacing w:before="320" w:after="200"/>
      <w:outlineLvl w:val="3"/>
    </w:pPr>
    <w:rPr>
      <w:rFonts w:ascii="Arial" w:hAnsi="Arial" w:eastAsia="Arial"/>
      <w:b/>
      <w:bCs/>
      <w:sz w:val="26"/>
      <w:szCs w:val="26"/>
    </w:rPr>
  </w:style>
  <w:style w:type="paragraph" w:styleId="898" w:customStyle="1">
    <w:name w:val="标题 511"/>
    <w:basedOn w:val="828"/>
    <w:next w:val="828"/>
    <w:link w:val="909"/>
    <w:uiPriority w:val="0"/>
    <w:qFormat/>
    <w:pPr>
      <w:keepLines/>
      <w:keepNext/>
      <w:spacing w:before="320" w:after="200"/>
      <w:outlineLvl w:val="4"/>
    </w:pPr>
    <w:rPr>
      <w:rFonts w:ascii="Arial" w:hAnsi="Arial" w:eastAsia="Arial"/>
      <w:b/>
      <w:bCs/>
      <w:sz w:val="24"/>
      <w:szCs w:val="24"/>
    </w:rPr>
  </w:style>
  <w:style w:type="paragraph" w:styleId="899" w:customStyle="1">
    <w:name w:val="标题 611"/>
    <w:basedOn w:val="828"/>
    <w:next w:val="828"/>
    <w:link w:val="910"/>
    <w:uiPriority w:val="0"/>
    <w:qFormat/>
    <w:pPr>
      <w:keepLines/>
      <w:keepNext/>
      <w:spacing w:before="320" w:after="200"/>
      <w:outlineLvl w:val="5"/>
    </w:pPr>
    <w:rPr>
      <w:rFonts w:ascii="Arial" w:hAnsi="Arial" w:eastAsia="Arial"/>
      <w:b/>
      <w:bCs/>
      <w:sz w:val="22"/>
      <w:szCs w:val="22"/>
    </w:rPr>
  </w:style>
  <w:style w:type="paragraph" w:styleId="900" w:customStyle="1">
    <w:name w:val="标题 711"/>
    <w:basedOn w:val="828"/>
    <w:next w:val="828"/>
    <w:link w:val="911"/>
    <w:uiPriority w:val="0"/>
    <w:qFormat/>
    <w:pPr>
      <w:keepLines/>
      <w:keepNext/>
      <w:spacing w:before="320" w:after="200"/>
      <w:outlineLvl w:val="6"/>
    </w:pPr>
    <w:rPr>
      <w:rFonts w:ascii="Arial" w:hAnsi="Arial" w:eastAsia="Arial"/>
      <w:b/>
      <w:bCs/>
      <w:i/>
      <w:iCs/>
      <w:sz w:val="22"/>
      <w:szCs w:val="22"/>
    </w:rPr>
  </w:style>
  <w:style w:type="paragraph" w:styleId="901" w:customStyle="1">
    <w:name w:val="标题 811"/>
    <w:basedOn w:val="828"/>
    <w:next w:val="828"/>
    <w:link w:val="912"/>
    <w:uiPriority w:val="0"/>
    <w:qFormat/>
    <w:pPr>
      <w:keepLines/>
      <w:keepNext/>
      <w:spacing w:before="320" w:after="200"/>
      <w:outlineLvl w:val="7"/>
    </w:pPr>
    <w:rPr>
      <w:rFonts w:ascii="Arial" w:hAnsi="Arial" w:eastAsia="Arial"/>
      <w:i/>
      <w:iCs/>
      <w:sz w:val="22"/>
      <w:szCs w:val="22"/>
    </w:rPr>
  </w:style>
  <w:style w:type="paragraph" w:styleId="902" w:customStyle="1">
    <w:name w:val="标题 911"/>
    <w:basedOn w:val="828"/>
    <w:next w:val="828"/>
    <w:link w:val="913"/>
    <w:uiPriority w:val="0"/>
    <w:qFormat/>
    <w:pPr>
      <w:keepLines/>
      <w:keepNext/>
      <w:spacing w:before="320" w:after="200"/>
      <w:outlineLvl w:val="8"/>
    </w:pPr>
    <w:rPr>
      <w:rFonts w:ascii="Arial" w:hAnsi="Arial" w:eastAsia="Arial"/>
      <w:i/>
      <w:iCs/>
    </w:rPr>
  </w:style>
  <w:style w:type="character" w:styleId="903" w:customStyle="1">
    <w:name w:val="默认段落字体11"/>
    <w:uiPriority w:val="1"/>
    <w:unhideWhenUsed/>
    <w:qFormat/>
  </w:style>
  <w:style w:type="table" w:styleId="904" w:customStyle="1">
    <w:name w:val="普通表格11"/>
    <w:uiPriority w:val="99"/>
    <w:unhideWhenUsed/>
    <w:qFormat/>
    <w:tblPr>
      <w:tblCellMar>
        <w:left w:w="0" w:type="dxa"/>
        <w:top w:w="0" w:type="dxa"/>
        <w:right w:w="0" w:type="dxa"/>
        <w:bottom w:w="0" w:type="dxa"/>
      </w:tblCellMar>
    </w:tblPr>
  </w:style>
  <w:style w:type="character" w:styleId="905" w:customStyle="1">
    <w:name w:val="标题 1 字符1"/>
    <w:link w:val="894"/>
    <w:uiPriority w:val="9"/>
    <w:qFormat/>
    <w:rPr>
      <w:rFonts w:ascii="Arial" w:hAnsi="Arial" w:eastAsia="Arial" w:cs="Arial"/>
      <w:sz w:val="40"/>
      <w:szCs w:val="40"/>
    </w:rPr>
  </w:style>
  <w:style w:type="character" w:styleId="906" w:customStyle="1">
    <w:name w:val="标题 2 字符"/>
    <w:link w:val="895"/>
    <w:uiPriority w:val="0"/>
    <w:qFormat/>
    <w:rPr>
      <w:rFonts w:ascii="Arial" w:hAnsi="Arial" w:eastAsia="Arial" w:cs="Arial"/>
      <w:sz w:val="34"/>
    </w:rPr>
  </w:style>
  <w:style w:type="character" w:styleId="907" w:customStyle="1">
    <w:name w:val="标题 3 字符"/>
    <w:link w:val="896"/>
    <w:uiPriority w:val="0"/>
    <w:qFormat/>
    <w:rPr>
      <w:rFonts w:ascii="Arial" w:hAnsi="Arial" w:eastAsia="Arial" w:cs="Arial"/>
      <w:sz w:val="30"/>
      <w:szCs w:val="30"/>
    </w:rPr>
  </w:style>
  <w:style w:type="character" w:styleId="908" w:customStyle="1">
    <w:name w:val="标题 4 字符"/>
    <w:link w:val="897"/>
    <w:uiPriority w:val="0"/>
    <w:qFormat/>
    <w:rPr>
      <w:rFonts w:ascii="Arial" w:hAnsi="Arial" w:eastAsia="Arial" w:cs="Arial"/>
      <w:b/>
      <w:bCs/>
      <w:sz w:val="26"/>
      <w:szCs w:val="26"/>
    </w:rPr>
  </w:style>
  <w:style w:type="character" w:styleId="909" w:customStyle="1">
    <w:name w:val="标题 5 字符"/>
    <w:link w:val="898"/>
    <w:uiPriority w:val="0"/>
    <w:qFormat/>
    <w:rPr>
      <w:rFonts w:ascii="Arial" w:hAnsi="Arial" w:eastAsia="Arial" w:cs="Arial"/>
      <w:b/>
      <w:bCs/>
      <w:sz w:val="24"/>
      <w:szCs w:val="24"/>
    </w:rPr>
  </w:style>
  <w:style w:type="character" w:styleId="910" w:customStyle="1">
    <w:name w:val="标题 6 字符"/>
    <w:link w:val="899"/>
    <w:uiPriority w:val="0"/>
    <w:qFormat/>
    <w:rPr>
      <w:rFonts w:ascii="Arial" w:hAnsi="Arial" w:eastAsia="Arial" w:cs="Arial"/>
      <w:b/>
      <w:bCs/>
      <w:sz w:val="22"/>
      <w:szCs w:val="22"/>
    </w:rPr>
  </w:style>
  <w:style w:type="character" w:styleId="911" w:customStyle="1">
    <w:name w:val="标题 7 字符"/>
    <w:link w:val="900"/>
    <w:uiPriority w:val="0"/>
    <w:qFormat/>
    <w:rPr>
      <w:rFonts w:ascii="Arial" w:hAnsi="Arial" w:eastAsia="Arial" w:cs="Arial"/>
      <w:b/>
      <w:bCs/>
      <w:i/>
      <w:iCs/>
      <w:sz w:val="22"/>
      <w:szCs w:val="22"/>
    </w:rPr>
  </w:style>
  <w:style w:type="character" w:styleId="912" w:customStyle="1">
    <w:name w:val="标题 8 字符"/>
    <w:link w:val="901"/>
    <w:uiPriority w:val="0"/>
    <w:qFormat/>
    <w:rPr>
      <w:rFonts w:ascii="Arial" w:hAnsi="Arial" w:eastAsia="Arial" w:cs="Arial"/>
      <w:i/>
      <w:iCs/>
      <w:sz w:val="22"/>
      <w:szCs w:val="22"/>
    </w:rPr>
  </w:style>
  <w:style w:type="character" w:styleId="913" w:customStyle="1">
    <w:name w:val="标题 9 字符"/>
    <w:link w:val="902"/>
    <w:uiPriority w:val="0"/>
    <w:qFormat/>
    <w:rPr>
      <w:rFonts w:ascii="Arial" w:hAnsi="Arial" w:eastAsia="Arial" w:cs="Arial"/>
      <w:i/>
      <w:iCs/>
      <w:sz w:val="21"/>
      <w:szCs w:val="21"/>
    </w:rPr>
  </w:style>
  <w:style w:type="paragraph" w:styleId="914" w:customStyle="1">
    <w:name w:val="列表 31"/>
    <w:basedOn w:val="828"/>
    <w:uiPriority w:val="0"/>
    <w:qFormat/>
    <w:pPr>
      <w:ind w:left="1260" w:hanging="420"/>
    </w:pPr>
    <w:rPr>
      <w:rFonts w:ascii="Calibri" w:hAnsi="Calibri" w:eastAsia="Calibri" w:cs="宋体"/>
      <w:sz w:val="20"/>
      <w:szCs w:val="20"/>
      <w:lang w:val="zh-CN"/>
    </w:rPr>
  </w:style>
  <w:style w:type="paragraph" w:styleId="915" w:customStyle="1">
    <w:name w:val="目录 711"/>
    <w:basedOn w:val="828"/>
    <w:next w:val="828"/>
    <w:uiPriority w:val="0"/>
    <w:unhideWhenUsed/>
    <w:qFormat/>
    <w:pPr>
      <w:ind w:left="1701"/>
      <w:spacing w:after="57"/>
    </w:pPr>
  </w:style>
  <w:style w:type="paragraph" w:styleId="916" w:customStyle="1">
    <w:name w:val="列表编号 21"/>
    <w:basedOn w:val="828"/>
    <w:uiPriority w:val="0"/>
    <w:qFormat/>
    <w:pPr>
      <w:ind w:left="1440" w:hanging="1440"/>
      <w:spacing w:line="360" w:lineRule="auto"/>
      <w:tabs>
        <w:tab w:val="left" w:pos="1440" w:leader="none"/>
      </w:tabs>
    </w:pPr>
    <w:rPr>
      <w:rFonts w:ascii="Calibri" w:hAnsi="Calibri" w:eastAsia="Calibri" w:cs="宋体"/>
      <w:sz w:val="24"/>
      <w:szCs w:val="24"/>
      <w:lang w:val="zh-CN"/>
    </w:rPr>
  </w:style>
  <w:style w:type="paragraph" w:styleId="917" w:customStyle="1">
    <w:name w:val="注释标题11"/>
    <w:basedOn w:val="828"/>
    <w:next w:val="828"/>
    <w:link w:val="918"/>
    <w:uiPriority w:val="99"/>
    <w:qFormat/>
    <w:pPr>
      <w:ind w:firstLine="480"/>
      <w:jc w:val="center"/>
      <w:spacing w:line="360" w:lineRule="auto"/>
    </w:pPr>
    <w:rPr>
      <w:rFonts w:ascii="Calibri" w:hAnsi="Calibri"/>
      <w:sz w:val="22"/>
      <w:szCs w:val="24"/>
      <w:lang w:val="zh-CN" w:eastAsia="en-US"/>
    </w:rPr>
  </w:style>
  <w:style w:type="character" w:styleId="918" w:customStyle="1">
    <w:name w:val="注释标题 字符"/>
    <w:link w:val="917"/>
    <w:uiPriority w:val="99"/>
    <w:qFormat/>
    <w:rPr>
      <w:rFonts w:ascii="Calibri" w:hAnsi="Calibri"/>
      <w:sz w:val="22"/>
      <w:szCs w:val="24"/>
      <w:lang w:val="zh-CN" w:eastAsia="en-US"/>
    </w:rPr>
  </w:style>
  <w:style w:type="paragraph" w:styleId="919" w:customStyle="1">
    <w:name w:val="索引 81"/>
    <w:basedOn w:val="828"/>
    <w:next w:val="828"/>
    <w:uiPriority w:val="0"/>
    <w:qFormat/>
    <w:pPr>
      <w:ind w:left="2940"/>
    </w:pPr>
    <w:rPr>
      <w:rFonts w:ascii="Calibri" w:hAnsi="Calibri" w:eastAsia="Calibri" w:cs="宋体"/>
      <w:sz w:val="20"/>
      <w:szCs w:val="20"/>
      <w:lang w:val="zh-CN"/>
    </w:rPr>
  </w:style>
  <w:style w:type="paragraph" w:styleId="920" w:customStyle="1">
    <w:name w:val="列表编号1"/>
    <w:basedOn w:val="828"/>
    <w:uiPriority w:val="0"/>
    <w:qFormat/>
    <w:pPr>
      <w:ind w:left="2952" w:hanging="432"/>
      <w:tabs>
        <w:tab w:val="left" w:pos="2952" w:leader="none"/>
      </w:tabs>
    </w:pPr>
    <w:rPr>
      <w:rFonts w:ascii="Calibri" w:hAnsi="Calibri" w:eastAsia="Calibri" w:cs="宋体"/>
      <w:sz w:val="20"/>
      <w:szCs w:val="24"/>
      <w:lang w:val="zh-CN"/>
    </w:rPr>
  </w:style>
  <w:style w:type="paragraph" w:styleId="921" w:customStyle="1">
    <w:name w:val="正文缩进11"/>
    <w:basedOn w:val="828"/>
    <w:next w:val="828"/>
    <w:uiPriority w:val="0"/>
    <w:qFormat/>
    <w:pPr>
      <w:ind w:firstLine="420"/>
      <w:jc w:val="left"/>
    </w:pPr>
    <w:rPr>
      <w:rFonts w:ascii="宋体"/>
      <w:sz w:val="24"/>
      <w:szCs w:val="24"/>
    </w:rPr>
  </w:style>
  <w:style w:type="paragraph" w:styleId="922" w:customStyle="1">
    <w:name w:val="题注1"/>
    <w:basedOn w:val="828"/>
    <w:next w:val="828"/>
    <w:uiPriority w:val="35"/>
    <w:qFormat/>
    <w:pPr>
      <w:spacing w:line="276" w:lineRule="auto"/>
    </w:pPr>
    <w:rPr>
      <w:b/>
      <w:bCs/>
      <w:color w:val="4f81bd"/>
      <w:sz w:val="18"/>
      <w:szCs w:val="18"/>
    </w:rPr>
  </w:style>
  <w:style w:type="paragraph" w:styleId="923" w:customStyle="1">
    <w:name w:val="索引 51"/>
    <w:basedOn w:val="828"/>
    <w:next w:val="828"/>
    <w:uiPriority w:val="0"/>
    <w:qFormat/>
    <w:pPr>
      <w:ind w:left="1680"/>
    </w:pPr>
    <w:rPr>
      <w:rFonts w:ascii="Calibri" w:hAnsi="Calibri" w:eastAsia="Calibri" w:cs="宋体"/>
      <w:sz w:val="20"/>
      <w:szCs w:val="20"/>
      <w:lang w:val="zh-CN"/>
    </w:rPr>
  </w:style>
  <w:style w:type="paragraph" w:styleId="924" w:customStyle="1">
    <w:name w:val="列表项目符号1"/>
    <w:basedOn w:val="828"/>
    <w:uiPriority w:val="0"/>
    <w:qFormat/>
    <w:pPr>
      <w:ind w:left="360" w:hanging="360"/>
      <w:tabs>
        <w:tab w:val="left" w:pos="360" w:leader="none"/>
      </w:tabs>
    </w:pPr>
    <w:rPr>
      <w:b/>
      <w:position w:val="-10"/>
      <w:sz w:val="24"/>
      <w:szCs w:val="24"/>
    </w:rPr>
  </w:style>
  <w:style w:type="paragraph" w:styleId="925" w:customStyle="1">
    <w:name w:val="文档结构图1"/>
    <w:basedOn w:val="828"/>
    <w:link w:val="926"/>
    <w:uiPriority w:val="0"/>
    <w:qFormat/>
    <w:pPr>
      <w:shd w:val="clear" w:color="auto" w:fill="000080"/>
    </w:pPr>
    <w:rPr>
      <w:b/>
      <w:position w:val="-10"/>
      <w:sz w:val="24"/>
      <w:szCs w:val="20"/>
    </w:rPr>
  </w:style>
  <w:style w:type="character" w:styleId="926" w:customStyle="1">
    <w:name w:val="文档结构图 字符"/>
    <w:link w:val="925"/>
    <w:uiPriority w:val="0"/>
    <w:qFormat/>
    <w:rPr>
      <w:b/>
      <w:position w:val="-10"/>
      <w:sz w:val="24"/>
      <w:shd w:val="clear" w:color="auto" w:fill="000080"/>
    </w:rPr>
  </w:style>
  <w:style w:type="paragraph" w:styleId="927" w:customStyle="1">
    <w:name w:val="批注文字11"/>
    <w:basedOn w:val="828"/>
    <w:link w:val="928"/>
    <w:uiPriority w:val="0"/>
    <w:unhideWhenUsed/>
    <w:qFormat/>
    <w:pPr>
      <w:jc w:val="left"/>
      <w:spacing w:after="200" w:line="276" w:lineRule="auto"/>
      <w:widowControl/>
    </w:pPr>
    <w:rPr>
      <w:rFonts w:ascii="Calibri" w:hAnsi="Calibri"/>
      <w:sz w:val="22"/>
      <w:szCs w:val="22"/>
      <w:lang w:eastAsia="en-US"/>
    </w:rPr>
  </w:style>
  <w:style w:type="character" w:styleId="928" w:customStyle="1">
    <w:name w:val="批注文字 字符"/>
    <w:link w:val="927"/>
    <w:uiPriority w:val="0"/>
    <w:qFormat/>
    <w:rPr>
      <w:rFonts w:ascii="Calibri" w:hAnsi="Calibri"/>
      <w:sz w:val="22"/>
      <w:szCs w:val="22"/>
      <w:lang w:eastAsia="en-US"/>
    </w:rPr>
  </w:style>
  <w:style w:type="paragraph" w:styleId="929" w:customStyle="1">
    <w:name w:val="索引 61"/>
    <w:basedOn w:val="828"/>
    <w:next w:val="828"/>
    <w:uiPriority w:val="0"/>
    <w:qFormat/>
    <w:pPr>
      <w:ind w:left="2100"/>
    </w:pPr>
    <w:rPr>
      <w:rFonts w:ascii="Calibri" w:hAnsi="Calibri" w:eastAsia="Calibri" w:cs="宋体"/>
      <w:sz w:val="20"/>
      <w:szCs w:val="20"/>
      <w:lang w:val="zh-CN"/>
    </w:rPr>
  </w:style>
  <w:style w:type="paragraph" w:styleId="930" w:customStyle="1">
    <w:name w:val="称呼1"/>
    <w:basedOn w:val="828"/>
    <w:next w:val="828"/>
    <w:link w:val="931"/>
    <w:uiPriority w:val="0"/>
    <w:qFormat/>
    <w:rPr>
      <w:rFonts w:ascii="仿宋_GB2312" w:hAnsi="Calibri" w:eastAsia="仿宋_GB2312"/>
      <w:sz w:val="28"/>
      <w:szCs w:val="20"/>
      <w:lang w:val="zh-CN"/>
    </w:rPr>
  </w:style>
  <w:style w:type="character" w:styleId="931" w:customStyle="1">
    <w:name w:val="称呼 字符"/>
    <w:link w:val="930"/>
    <w:uiPriority w:val="0"/>
    <w:qFormat/>
    <w:rPr>
      <w:rFonts w:ascii="仿宋_GB2312" w:hAnsi="Calibri" w:eastAsia="仿宋_GB2312"/>
      <w:sz w:val="28"/>
      <w:lang w:val="zh-CN"/>
    </w:rPr>
  </w:style>
  <w:style w:type="paragraph" w:styleId="932" w:customStyle="1">
    <w:name w:val="正文文本 31"/>
    <w:basedOn w:val="828"/>
    <w:link w:val="933"/>
    <w:uiPriority w:val="0"/>
    <w:qFormat/>
    <w:rPr>
      <w:rFonts w:ascii="仿宋_GB2312" w:hAnsi="Arial" w:eastAsia="仿宋_GB2312"/>
      <w:sz w:val="32"/>
      <w:szCs w:val="20"/>
      <w:lang w:val="zh-CN"/>
    </w:rPr>
  </w:style>
  <w:style w:type="character" w:styleId="933" w:customStyle="1">
    <w:name w:val="正文文本 3 字符"/>
    <w:link w:val="932"/>
    <w:uiPriority w:val="0"/>
    <w:qFormat/>
    <w:rPr>
      <w:rFonts w:ascii="仿宋_GB2312" w:hAnsi="Arial" w:eastAsia="仿宋_GB2312"/>
      <w:sz w:val="32"/>
      <w:lang w:val="zh-CN"/>
    </w:rPr>
  </w:style>
  <w:style w:type="paragraph" w:styleId="934" w:customStyle="1">
    <w:name w:val="正文文本11"/>
    <w:basedOn w:val="828"/>
    <w:next w:val="828"/>
    <w:link w:val="935"/>
    <w:uiPriority w:val="99"/>
    <w:qFormat/>
    <w:pPr>
      <w:spacing w:after="120"/>
    </w:pPr>
    <w:rPr>
      <w:sz w:val="20"/>
      <w:szCs w:val="24"/>
    </w:rPr>
  </w:style>
  <w:style w:type="character" w:styleId="935" w:customStyle="1">
    <w:name w:val="正文文本 字符1"/>
    <w:link w:val="934"/>
    <w:uiPriority w:val="99"/>
    <w:qFormat/>
    <w:rPr>
      <w:rFonts w:ascii="Times New Roman" w:hAnsi="Times New Roman" w:eastAsia="宋体" w:cs="Times New Roman"/>
      <w:sz w:val="20"/>
      <w:szCs w:val="24"/>
    </w:rPr>
  </w:style>
  <w:style w:type="paragraph" w:styleId="936" w:customStyle="1">
    <w:name w:val="正文文本缩进11"/>
    <w:basedOn w:val="828"/>
    <w:link w:val="937"/>
    <w:uiPriority w:val="99"/>
    <w:unhideWhenUsed/>
    <w:qFormat/>
    <w:pPr>
      <w:ind w:left="420"/>
      <w:spacing w:after="120"/>
    </w:pPr>
  </w:style>
  <w:style w:type="character" w:styleId="937" w:customStyle="1">
    <w:name w:val="正文文本缩进 字符1"/>
    <w:link w:val="936"/>
    <w:uiPriority w:val="99"/>
    <w:semiHidden/>
    <w:qFormat/>
    <w:rPr>
      <w:sz w:val="21"/>
      <w:szCs w:val="21"/>
    </w:rPr>
  </w:style>
  <w:style w:type="paragraph" w:styleId="938" w:customStyle="1">
    <w:name w:val="文本块11"/>
    <w:basedOn w:val="828"/>
    <w:uiPriority w:val="0"/>
    <w:qFormat/>
    <w:pPr>
      <w:ind w:left="256" w:right="6" w:firstLine="624"/>
      <w:jc w:val="left"/>
      <w:spacing w:after="200" w:line="276" w:lineRule="auto"/>
      <w:widowControl/>
    </w:pPr>
    <w:rPr>
      <w:rFonts w:eastAsia="仿宋"/>
      <w:sz w:val="28"/>
      <w:szCs w:val="20"/>
      <w:lang w:eastAsia="en-US"/>
    </w:rPr>
  </w:style>
  <w:style w:type="paragraph" w:styleId="939" w:customStyle="1">
    <w:name w:val="索引 411"/>
    <w:basedOn w:val="828"/>
    <w:next w:val="828"/>
    <w:uiPriority w:val="99"/>
    <w:unhideWhenUsed/>
    <w:qFormat/>
    <w:pPr>
      <w:ind w:left="600"/>
    </w:pPr>
    <w:rPr>
      <w:rFonts w:ascii="宋体"/>
      <w:b/>
      <w:position w:val="-10"/>
      <w:sz w:val="24"/>
      <w:szCs w:val="20"/>
    </w:rPr>
  </w:style>
  <w:style w:type="paragraph" w:styleId="940" w:customStyle="1">
    <w:name w:val="目录 511"/>
    <w:basedOn w:val="828"/>
    <w:next w:val="828"/>
    <w:uiPriority w:val="0"/>
    <w:unhideWhenUsed/>
    <w:qFormat/>
    <w:pPr>
      <w:ind w:left="1134"/>
      <w:spacing w:after="57"/>
    </w:pPr>
  </w:style>
  <w:style w:type="paragraph" w:styleId="941" w:customStyle="1">
    <w:name w:val="目录 311"/>
    <w:basedOn w:val="828"/>
    <w:next w:val="828"/>
    <w:uiPriority w:val="0"/>
    <w:unhideWhenUsed/>
    <w:qFormat/>
    <w:pPr>
      <w:ind w:left="567"/>
      <w:spacing w:after="57"/>
    </w:pPr>
  </w:style>
  <w:style w:type="paragraph" w:styleId="942" w:customStyle="1">
    <w:name w:val="纯文本11"/>
    <w:basedOn w:val="828"/>
    <w:next w:val="921"/>
    <w:uiPriority w:val="0"/>
    <w:qFormat/>
    <w:pPr>
      <w:spacing w:line="360" w:lineRule="auto"/>
    </w:pPr>
    <w:rPr>
      <w:rFonts w:ascii="楷体_GB2312" w:hAnsi="Courier New" w:eastAsia="楷体_GB2312"/>
      <w:sz w:val="24"/>
      <w:szCs w:val="20"/>
    </w:rPr>
  </w:style>
  <w:style w:type="paragraph" w:styleId="943" w:customStyle="1">
    <w:name w:val="目录 811"/>
    <w:basedOn w:val="828"/>
    <w:next w:val="828"/>
    <w:uiPriority w:val="0"/>
    <w:unhideWhenUsed/>
    <w:qFormat/>
    <w:pPr>
      <w:ind w:left="1984"/>
      <w:spacing w:after="57"/>
    </w:pPr>
  </w:style>
  <w:style w:type="paragraph" w:styleId="944" w:customStyle="1">
    <w:name w:val="索引 31"/>
    <w:basedOn w:val="828"/>
    <w:next w:val="828"/>
    <w:uiPriority w:val="0"/>
    <w:qFormat/>
    <w:pPr>
      <w:ind w:left="840"/>
    </w:pPr>
    <w:rPr>
      <w:rFonts w:ascii="Calibri" w:hAnsi="Calibri" w:eastAsia="Calibri" w:cs="宋体"/>
      <w:sz w:val="20"/>
      <w:szCs w:val="20"/>
      <w:lang w:val="zh-CN"/>
    </w:rPr>
  </w:style>
  <w:style w:type="paragraph" w:styleId="945" w:customStyle="1">
    <w:name w:val="日期11"/>
    <w:basedOn w:val="828"/>
    <w:next w:val="828"/>
    <w:link w:val="946"/>
    <w:uiPriority w:val="0"/>
    <w:qFormat/>
    <w:pPr>
      <w:ind w:firstLine="652"/>
      <w:jc w:val="left"/>
      <w:spacing w:after="200" w:line="319" w:lineRule="auto"/>
      <w:widowControl/>
    </w:pPr>
    <w:rPr>
      <w:rFonts w:ascii="Century Schoolbook" w:hAnsi="Century Schoolbook" w:eastAsia="文鼎小标宋"/>
      <w:spacing w:val="-4"/>
      <w:sz w:val="23"/>
      <w:szCs w:val="20"/>
      <w:lang w:eastAsia="en-US"/>
    </w:rPr>
  </w:style>
  <w:style w:type="character" w:styleId="946" w:customStyle="1">
    <w:name w:val="日期 字符"/>
    <w:link w:val="945"/>
    <w:uiPriority w:val="0"/>
    <w:qFormat/>
    <w:rPr>
      <w:rFonts w:ascii="Century Schoolbook" w:hAnsi="Century Schoolbook" w:eastAsia="文鼎小标宋"/>
      <w:spacing w:val="-4"/>
      <w:sz w:val="23"/>
      <w:lang w:eastAsia="en-US"/>
    </w:rPr>
  </w:style>
  <w:style w:type="paragraph" w:styleId="947" w:customStyle="1">
    <w:name w:val="正文文本缩进 211"/>
    <w:basedOn w:val="828"/>
    <w:link w:val="948"/>
    <w:uiPriority w:val="0"/>
    <w:qFormat/>
    <w:pPr>
      <w:ind w:firstLine="412"/>
      <w:jc w:val="left"/>
      <w:spacing w:after="200" w:line="400" w:lineRule="exact"/>
      <w:widowControl/>
    </w:pPr>
    <w:rPr>
      <w:rFonts w:ascii="仿宋_GB2312" w:hAnsi="Calibri" w:eastAsia="仿宋_GB2312"/>
      <w:sz w:val="24"/>
      <w:szCs w:val="22"/>
      <w:lang w:eastAsia="en-US"/>
    </w:rPr>
  </w:style>
  <w:style w:type="character" w:styleId="948" w:customStyle="1">
    <w:name w:val="正文文本缩进 2 字符"/>
    <w:link w:val="947"/>
    <w:uiPriority w:val="0"/>
    <w:qFormat/>
    <w:rPr>
      <w:rFonts w:ascii="仿宋_GB2312" w:hAnsi="Calibri" w:eastAsia="仿宋_GB2312"/>
      <w:sz w:val="24"/>
      <w:szCs w:val="22"/>
      <w:lang w:eastAsia="en-US"/>
    </w:rPr>
  </w:style>
  <w:style w:type="paragraph" w:styleId="949" w:customStyle="1">
    <w:name w:val="尾注文本1"/>
    <w:basedOn w:val="828"/>
    <w:link w:val="950"/>
    <w:uiPriority w:val="0"/>
    <w:unhideWhenUsed/>
    <w:qFormat/>
    <w:rPr>
      <w:sz w:val="20"/>
      <w:szCs w:val="20"/>
    </w:rPr>
  </w:style>
  <w:style w:type="character" w:styleId="950" w:customStyle="1">
    <w:name w:val="尾注文本 字符"/>
    <w:link w:val="949"/>
    <w:uiPriority w:val="0"/>
    <w:qFormat/>
    <w:rPr>
      <w:sz w:val="20"/>
    </w:rPr>
  </w:style>
  <w:style w:type="paragraph" w:styleId="951" w:customStyle="1">
    <w:name w:val="批注框文本11"/>
    <w:basedOn w:val="828"/>
    <w:link w:val="952"/>
    <w:uiPriority w:val="0"/>
    <w:unhideWhenUsed/>
    <w:qFormat/>
    <w:rPr>
      <w:sz w:val="18"/>
      <w:szCs w:val="18"/>
    </w:rPr>
  </w:style>
  <w:style w:type="character" w:styleId="952" w:customStyle="1">
    <w:name w:val="批注框文本 字符"/>
    <w:link w:val="951"/>
    <w:uiPriority w:val="0"/>
    <w:qFormat/>
    <w:rPr>
      <w:sz w:val="18"/>
      <w:szCs w:val="18"/>
    </w:rPr>
  </w:style>
  <w:style w:type="paragraph" w:styleId="953" w:customStyle="1">
    <w:name w:val="页脚11"/>
    <w:basedOn w:val="828"/>
    <w:link w:val="954"/>
    <w:uiPriority w:val="99"/>
    <w:unhideWhenUsed/>
    <w:qFormat/>
    <w:pPr>
      <w:tabs>
        <w:tab w:val="center" w:pos="7143" w:leader="none"/>
        <w:tab w:val="right" w:pos="14287" w:leader="none"/>
      </w:tabs>
    </w:pPr>
  </w:style>
  <w:style w:type="character" w:styleId="954" w:customStyle="1">
    <w:name w:val="页脚 字符1"/>
    <w:link w:val="953"/>
    <w:uiPriority w:val="99"/>
    <w:qFormat/>
  </w:style>
  <w:style w:type="paragraph" w:styleId="955" w:customStyle="1">
    <w:name w:val="寄信人地址11"/>
    <w:basedOn w:val="828"/>
    <w:uiPriority w:val="99"/>
    <w:unhideWhenUsed/>
    <w:qFormat/>
    <w:pPr>
      <w:jc w:val="left"/>
      <w:spacing w:after="200" w:line="276" w:lineRule="auto"/>
      <w:widowControl/>
    </w:pPr>
    <w:rPr>
      <w:rFonts w:ascii="Arial" w:hAnsi="Arial"/>
      <w:sz w:val="22"/>
      <w:szCs w:val="22"/>
      <w:lang w:eastAsia="en-US"/>
    </w:rPr>
  </w:style>
  <w:style w:type="paragraph" w:styleId="956" w:customStyle="1">
    <w:name w:val="页眉11"/>
    <w:basedOn w:val="828"/>
    <w:link w:val="957"/>
    <w:uiPriority w:val="99"/>
    <w:unhideWhenUsed/>
    <w:qFormat/>
    <w:pPr>
      <w:tabs>
        <w:tab w:val="center" w:pos="7143" w:leader="none"/>
        <w:tab w:val="right" w:pos="14287" w:leader="none"/>
      </w:tabs>
    </w:pPr>
  </w:style>
  <w:style w:type="character" w:styleId="957" w:customStyle="1">
    <w:name w:val="页眉 字符1"/>
    <w:link w:val="956"/>
    <w:uiPriority w:val="99"/>
    <w:qFormat/>
  </w:style>
  <w:style w:type="paragraph" w:styleId="958" w:customStyle="1">
    <w:name w:val="签名1"/>
    <w:basedOn w:val="828"/>
    <w:link w:val="959"/>
    <w:uiPriority w:val="0"/>
    <w:qFormat/>
    <w:pPr>
      <w:jc w:val="center"/>
      <w:spacing w:after="600" w:line="312" w:lineRule="atLeast"/>
    </w:pPr>
    <w:rPr>
      <w:rFonts w:ascii="Calibri" w:hAnsi="Calibri" w:eastAsia="仿宋_GB2312"/>
      <w:sz w:val="24"/>
      <w:szCs w:val="20"/>
      <w:lang w:val="zh-CN"/>
    </w:rPr>
  </w:style>
  <w:style w:type="character" w:styleId="959" w:customStyle="1">
    <w:name w:val="签名 字符"/>
    <w:link w:val="958"/>
    <w:uiPriority w:val="0"/>
    <w:qFormat/>
    <w:rPr>
      <w:rFonts w:ascii="Calibri" w:hAnsi="Calibri" w:eastAsia="仿宋_GB2312"/>
      <w:sz w:val="24"/>
      <w:lang w:val="zh-CN"/>
    </w:rPr>
  </w:style>
  <w:style w:type="paragraph" w:styleId="960" w:customStyle="1">
    <w:name w:val="目录 112"/>
    <w:basedOn w:val="828"/>
    <w:next w:val="828"/>
    <w:uiPriority w:val="0"/>
    <w:unhideWhenUsed/>
    <w:qFormat/>
    <w:pPr>
      <w:spacing w:after="57"/>
    </w:pPr>
  </w:style>
  <w:style w:type="paragraph" w:styleId="961" w:customStyle="1">
    <w:name w:val="目录 411"/>
    <w:basedOn w:val="828"/>
    <w:next w:val="828"/>
    <w:uiPriority w:val="0"/>
    <w:unhideWhenUsed/>
    <w:qFormat/>
    <w:pPr>
      <w:ind w:left="850"/>
      <w:spacing w:after="57"/>
    </w:pPr>
  </w:style>
  <w:style w:type="paragraph" w:styleId="962" w:customStyle="1">
    <w:name w:val="索引标题1"/>
    <w:basedOn w:val="828"/>
    <w:next w:val="963"/>
    <w:uiPriority w:val="0"/>
    <w:qFormat/>
    <w:rPr>
      <w:rFonts w:ascii="Calibri" w:hAnsi="Calibri" w:eastAsia="Calibri" w:cs="宋体"/>
      <w:sz w:val="20"/>
      <w:szCs w:val="20"/>
      <w:lang w:val="zh-CN"/>
    </w:rPr>
  </w:style>
  <w:style w:type="paragraph" w:styleId="963" w:customStyle="1">
    <w:name w:val="索引 111"/>
    <w:basedOn w:val="828"/>
    <w:next w:val="828"/>
    <w:uiPriority w:val="0"/>
    <w:unhideWhenUsed/>
    <w:qFormat/>
  </w:style>
  <w:style w:type="paragraph" w:styleId="964" w:customStyle="1">
    <w:name w:val="副标题11"/>
    <w:basedOn w:val="828"/>
    <w:next w:val="828"/>
    <w:link w:val="965"/>
    <w:uiPriority w:val="11"/>
    <w:qFormat/>
    <w:pPr>
      <w:spacing w:before="200" w:after="200"/>
    </w:pPr>
    <w:rPr>
      <w:sz w:val="24"/>
      <w:szCs w:val="24"/>
    </w:rPr>
  </w:style>
  <w:style w:type="character" w:styleId="965" w:customStyle="1">
    <w:name w:val="副标题 字符1"/>
    <w:link w:val="964"/>
    <w:uiPriority w:val="11"/>
    <w:qFormat/>
    <w:rPr>
      <w:sz w:val="24"/>
      <w:szCs w:val="24"/>
    </w:rPr>
  </w:style>
  <w:style w:type="paragraph" w:styleId="966" w:customStyle="1">
    <w:name w:val="脚注文本111"/>
    <w:basedOn w:val="828"/>
    <w:link w:val="967"/>
    <w:uiPriority w:val="0"/>
    <w:unhideWhenUsed/>
    <w:qFormat/>
    <w:pPr>
      <w:spacing w:after="40"/>
    </w:pPr>
    <w:rPr>
      <w:sz w:val="18"/>
      <w:szCs w:val="20"/>
    </w:rPr>
  </w:style>
  <w:style w:type="character" w:styleId="967" w:customStyle="1">
    <w:name w:val="脚注文本 字符"/>
    <w:link w:val="966"/>
    <w:uiPriority w:val="0"/>
    <w:qFormat/>
    <w:rPr>
      <w:sz w:val="18"/>
    </w:rPr>
  </w:style>
  <w:style w:type="paragraph" w:styleId="968" w:customStyle="1">
    <w:name w:val="目录 611"/>
    <w:basedOn w:val="828"/>
    <w:next w:val="828"/>
    <w:uiPriority w:val="0"/>
    <w:unhideWhenUsed/>
    <w:qFormat/>
    <w:pPr>
      <w:ind w:left="1417"/>
      <w:spacing w:after="57"/>
    </w:pPr>
  </w:style>
  <w:style w:type="paragraph" w:styleId="969" w:customStyle="1">
    <w:name w:val="正文文本缩进 311"/>
    <w:basedOn w:val="828"/>
    <w:link w:val="970"/>
    <w:uiPriority w:val="0"/>
    <w:qFormat/>
    <w:pPr>
      <w:ind w:left="420"/>
      <w:spacing w:after="120"/>
    </w:pPr>
    <w:rPr>
      <w:b/>
      <w:position w:val="-10"/>
      <w:sz w:val="16"/>
      <w:szCs w:val="16"/>
    </w:rPr>
  </w:style>
  <w:style w:type="character" w:styleId="970" w:customStyle="1">
    <w:name w:val="正文文本缩进 3 字符"/>
    <w:link w:val="969"/>
    <w:uiPriority w:val="0"/>
    <w:qFormat/>
    <w:rPr>
      <w:b/>
      <w:position w:val="-10"/>
      <w:sz w:val="16"/>
      <w:szCs w:val="16"/>
    </w:rPr>
  </w:style>
  <w:style w:type="paragraph" w:styleId="971" w:customStyle="1">
    <w:name w:val="索引 71"/>
    <w:basedOn w:val="828"/>
    <w:next w:val="828"/>
    <w:uiPriority w:val="0"/>
    <w:qFormat/>
    <w:pPr>
      <w:ind w:left="2520"/>
    </w:pPr>
    <w:rPr>
      <w:rFonts w:ascii="Calibri" w:hAnsi="Calibri" w:eastAsia="Calibri" w:cs="宋体"/>
      <w:sz w:val="20"/>
      <w:szCs w:val="20"/>
      <w:lang w:val="zh-CN"/>
    </w:rPr>
  </w:style>
  <w:style w:type="paragraph" w:styleId="972" w:customStyle="1">
    <w:name w:val="索引 91"/>
    <w:basedOn w:val="828"/>
    <w:next w:val="828"/>
    <w:uiPriority w:val="0"/>
    <w:qFormat/>
    <w:pPr>
      <w:ind w:left="3360"/>
    </w:pPr>
    <w:rPr>
      <w:rFonts w:ascii="Calibri" w:hAnsi="Calibri" w:eastAsia="Calibri" w:cs="宋体"/>
      <w:sz w:val="20"/>
      <w:szCs w:val="20"/>
      <w:lang w:val="zh-CN"/>
    </w:rPr>
  </w:style>
  <w:style w:type="paragraph" w:styleId="973" w:customStyle="1">
    <w:name w:val="图表目录1"/>
    <w:basedOn w:val="828"/>
    <w:next w:val="828"/>
    <w:uiPriority w:val="0"/>
    <w:unhideWhenUsed/>
    <w:qFormat/>
  </w:style>
  <w:style w:type="paragraph" w:styleId="974" w:customStyle="1">
    <w:name w:val="目录 211"/>
    <w:basedOn w:val="828"/>
    <w:next w:val="828"/>
    <w:uiPriority w:val="0"/>
    <w:unhideWhenUsed/>
    <w:qFormat/>
    <w:pPr>
      <w:ind w:left="283"/>
      <w:spacing w:after="57"/>
    </w:pPr>
  </w:style>
  <w:style w:type="paragraph" w:styleId="975" w:customStyle="1">
    <w:name w:val="目录 911"/>
    <w:basedOn w:val="828"/>
    <w:next w:val="828"/>
    <w:uiPriority w:val="0"/>
    <w:unhideWhenUsed/>
    <w:qFormat/>
    <w:pPr>
      <w:ind w:left="2268"/>
      <w:spacing w:after="57"/>
    </w:pPr>
  </w:style>
  <w:style w:type="paragraph" w:styleId="976" w:customStyle="1">
    <w:name w:val="正文文本 212"/>
    <w:basedOn w:val="828"/>
    <w:link w:val="977"/>
    <w:uiPriority w:val="0"/>
    <w:qFormat/>
    <w:pPr>
      <w:jc w:val="center"/>
      <w:widowControl/>
    </w:pPr>
    <w:rPr>
      <w:rFonts w:ascii="楷体_GB2312" w:hAnsi="Calibri" w:eastAsia="楷体_GB2312"/>
      <w:sz w:val="28"/>
      <w:szCs w:val="20"/>
      <w:lang w:val="zh-CN"/>
    </w:rPr>
  </w:style>
  <w:style w:type="character" w:styleId="977" w:customStyle="1">
    <w:name w:val="正文文本 2 字符"/>
    <w:link w:val="976"/>
    <w:uiPriority w:val="0"/>
    <w:qFormat/>
    <w:rPr>
      <w:rFonts w:ascii="楷体_GB2312" w:hAnsi="Calibri" w:eastAsia="楷体_GB2312"/>
      <w:sz w:val="28"/>
      <w:lang w:val="zh-CN"/>
    </w:rPr>
  </w:style>
  <w:style w:type="paragraph" w:styleId="978" w:customStyle="1">
    <w:name w:val="HTML 预设格式11"/>
    <w:basedOn w:val="828"/>
    <w:link w:val="979"/>
    <w:uiPriority w:val="0"/>
    <w:unhideWhenUsed/>
    <w:qFormat/>
    <w:pPr>
      <w:jc w:val="left"/>
      <w:spacing w:after="200" w:line="276" w:lineRule="auto"/>
      <w:widowControl/>
    </w:pPr>
    <w:rPr>
      <w:rFonts w:ascii="Courier New" w:hAnsi="Courier New"/>
      <w:sz w:val="20"/>
      <w:szCs w:val="20"/>
      <w:lang w:eastAsia="en-US"/>
    </w:rPr>
  </w:style>
  <w:style w:type="character" w:styleId="979" w:customStyle="1">
    <w:name w:val="HTML 预设格式 字符"/>
    <w:link w:val="978"/>
    <w:uiPriority w:val="0"/>
    <w:qFormat/>
    <w:rPr>
      <w:rFonts w:ascii="Courier New" w:hAnsi="Courier New" w:cs="Courier New"/>
      <w:lang w:eastAsia="en-US"/>
    </w:rPr>
  </w:style>
  <w:style w:type="paragraph" w:styleId="980" w:customStyle="1">
    <w:name w:val="普通(网站)12"/>
    <w:basedOn w:val="828"/>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981" w:customStyle="1">
    <w:name w:val="索引 21"/>
    <w:basedOn w:val="828"/>
    <w:next w:val="828"/>
    <w:uiPriority w:val="0"/>
    <w:qFormat/>
    <w:pPr>
      <w:ind w:left="420"/>
    </w:pPr>
    <w:rPr>
      <w:rFonts w:ascii="Calibri" w:hAnsi="Calibri" w:eastAsia="Calibri" w:cs="宋体"/>
      <w:sz w:val="20"/>
      <w:szCs w:val="20"/>
      <w:lang w:val="zh-CN"/>
    </w:rPr>
  </w:style>
  <w:style w:type="paragraph" w:styleId="982" w:customStyle="1">
    <w:name w:val="标题12"/>
    <w:basedOn w:val="828"/>
    <w:next w:val="828"/>
    <w:link w:val="983"/>
    <w:uiPriority w:val="0"/>
    <w:qFormat/>
    <w:pPr>
      <w:contextualSpacing/>
      <w:spacing w:before="300" w:after="200"/>
    </w:pPr>
    <w:rPr>
      <w:sz w:val="48"/>
      <w:szCs w:val="48"/>
    </w:rPr>
  </w:style>
  <w:style w:type="character" w:styleId="983" w:customStyle="1">
    <w:name w:val="标题 字符"/>
    <w:link w:val="982"/>
    <w:uiPriority w:val="0"/>
    <w:qFormat/>
    <w:rPr>
      <w:sz w:val="48"/>
      <w:szCs w:val="48"/>
    </w:rPr>
  </w:style>
  <w:style w:type="paragraph" w:styleId="984" w:customStyle="1">
    <w:name w:val="批注主题1"/>
    <w:basedOn w:val="927"/>
    <w:next w:val="927"/>
    <w:link w:val="985"/>
    <w:uiPriority w:val="0"/>
    <w:unhideWhenUsed/>
    <w:qFormat/>
    <w:rPr>
      <w:b/>
      <w:bCs/>
    </w:rPr>
  </w:style>
  <w:style w:type="character" w:styleId="985" w:customStyle="1">
    <w:name w:val="批注主题 字符"/>
    <w:link w:val="984"/>
    <w:uiPriority w:val="0"/>
    <w:qFormat/>
    <w:rPr>
      <w:rFonts w:ascii="Calibri" w:hAnsi="Calibri"/>
      <w:b/>
      <w:bCs/>
      <w:sz w:val="22"/>
      <w:szCs w:val="22"/>
      <w:lang w:eastAsia="en-US"/>
    </w:rPr>
  </w:style>
  <w:style w:type="paragraph" w:styleId="986" w:customStyle="1">
    <w:name w:val="正文首行缩进11"/>
    <w:basedOn w:val="934"/>
    <w:next w:val="987"/>
    <w:link w:val="988"/>
    <w:uiPriority w:val="0"/>
    <w:qFormat/>
    <w:pPr>
      <w:ind w:firstLine="420"/>
    </w:pPr>
    <w:rPr>
      <w:sz w:val="21"/>
      <w:szCs w:val="22"/>
    </w:rPr>
  </w:style>
  <w:style w:type="paragraph" w:styleId="987" w:customStyle="1">
    <w:name w:val="正文首行缩进 211"/>
    <w:basedOn w:val="936"/>
    <w:link w:val="989"/>
    <w:uiPriority w:val="0"/>
    <w:unhideWhenUsed/>
    <w:qFormat/>
    <w:pPr>
      <w:ind w:firstLine="420"/>
    </w:pPr>
  </w:style>
  <w:style w:type="character" w:styleId="988" w:customStyle="1">
    <w:name w:val="正文文本首行缩进 字符"/>
    <w:link w:val="986"/>
    <w:uiPriority w:val="0"/>
    <w:qFormat/>
    <w:rPr>
      <w:rFonts w:ascii="Times New Roman" w:hAnsi="Times New Roman" w:eastAsia="宋体" w:cs="Times New Roman"/>
      <w:sz w:val="21"/>
      <w:szCs w:val="22"/>
    </w:rPr>
  </w:style>
  <w:style w:type="character" w:styleId="989" w:customStyle="1">
    <w:name w:val="正文文本首行缩进 2 字符"/>
    <w:link w:val="987"/>
    <w:uiPriority w:val="0"/>
    <w:semiHidden/>
    <w:qFormat/>
    <w:rPr>
      <w:sz w:val="21"/>
      <w:szCs w:val="21"/>
    </w:rPr>
  </w:style>
  <w:style w:type="table" w:styleId="990" w:customStyle="1">
    <w:name w:val="网格型1111"/>
    <w:uiPriority w:val="0"/>
    <w:qFormat/>
    <w:tblPr>
      <w:tblCellMar>
        <w:left w:w="0" w:type="dxa"/>
        <w:top w:w="0" w:type="dxa"/>
        <w:right w:w="0" w:type="dxa"/>
        <w:bottom w:w="0" w:type="dxa"/>
      </w:tblCellMar>
    </w:tblPr>
  </w:style>
  <w:style w:type="character" w:styleId="991" w:customStyle="1">
    <w:name w:val="要点11"/>
    <w:uiPriority w:val="0"/>
    <w:qFormat/>
    <w:rPr>
      <w:rFonts w:ascii="Times New Roman" w:hAnsi="Times New Roman" w:eastAsia="宋体" w:cs="Times New Roman"/>
      <w:b/>
      <w:bCs/>
    </w:rPr>
  </w:style>
  <w:style w:type="character" w:styleId="992" w:customStyle="1">
    <w:name w:val="尾注引用1"/>
    <w:uiPriority w:val="0"/>
    <w:unhideWhenUsed/>
    <w:qFormat/>
    <w:rPr>
      <w:vertAlign w:val="superscript"/>
    </w:rPr>
  </w:style>
  <w:style w:type="character" w:styleId="993" w:customStyle="1">
    <w:name w:val="页码11"/>
    <w:uiPriority w:val="0"/>
    <w:qFormat/>
  </w:style>
  <w:style w:type="character" w:styleId="994" w:customStyle="1">
    <w:name w:val="已访问的超链接11"/>
    <w:uiPriority w:val="0"/>
    <w:qFormat/>
    <w:rPr>
      <w:rFonts w:hint="eastAsia" w:ascii="微软雅黑" w:hAnsi="微软雅黑" w:eastAsia="微软雅黑" w:cs="微软雅黑"/>
      <w:color w:val="3d3d3d"/>
      <w:u w:val="none"/>
    </w:rPr>
  </w:style>
  <w:style w:type="character" w:styleId="995" w:customStyle="1">
    <w:name w:val="强调11"/>
    <w:uiPriority w:val="0"/>
    <w:qFormat/>
    <w:rPr>
      <w:rFonts w:ascii="Times New Roman" w:hAnsi="Times New Roman" w:eastAsia="宋体" w:cs="Times New Roman"/>
      <w:i/>
    </w:rPr>
  </w:style>
  <w:style w:type="character" w:styleId="996" w:customStyle="1">
    <w:name w:val="行号1"/>
    <w:uiPriority w:val="0"/>
    <w:qFormat/>
  </w:style>
  <w:style w:type="character" w:styleId="997" w:customStyle="1">
    <w:name w:val="HTML 打字机1"/>
    <w:uiPriority w:val="0"/>
    <w:qFormat/>
    <w:rPr>
      <w:rFonts w:ascii="宋体" w:hAnsi="宋体" w:eastAsia="宋体" w:cs="宋体"/>
      <w:sz w:val="24"/>
      <w:szCs w:val="24"/>
    </w:rPr>
  </w:style>
  <w:style w:type="character" w:styleId="998" w:customStyle="1">
    <w:name w:val="超链接11"/>
    <w:uiPriority w:val="0"/>
    <w:unhideWhenUsed/>
    <w:qFormat/>
    <w:rPr>
      <w:color w:val="0000ff"/>
      <w:u w:val="single"/>
    </w:rPr>
  </w:style>
  <w:style w:type="character" w:styleId="999" w:customStyle="1">
    <w:name w:val="批注引用11"/>
    <w:uiPriority w:val="0"/>
    <w:unhideWhenUsed/>
    <w:qFormat/>
    <w:rPr>
      <w:sz w:val="21"/>
      <w:szCs w:val="21"/>
    </w:rPr>
  </w:style>
  <w:style w:type="character" w:styleId="1000" w:customStyle="1">
    <w:name w:val="脚注引用1"/>
    <w:uiPriority w:val="0"/>
    <w:unhideWhenUsed/>
    <w:qFormat/>
    <w:rPr>
      <w:vertAlign w:val="superscript"/>
    </w:rPr>
  </w:style>
  <w:style w:type="character" w:styleId="1001" w:customStyle="1">
    <w:name w:val="HTML 样本1"/>
    <w:uiPriority w:val="0"/>
    <w:qFormat/>
    <w:rPr>
      <w:rFonts w:ascii="Courier New" w:hAnsi="宋体" w:eastAsia="宋体" w:cs="Courier New"/>
    </w:rPr>
  </w:style>
  <w:style w:type="table" w:styleId="1002" w:customStyle="1">
    <w:name w:val="无格式表格 11"/>
    <w:basedOn w:val="904"/>
    <w:uiPriority w:val="59"/>
    <w:qFormat/>
    <w:tblPr>
      <w:tblCellMar>
        <w:left w:w="0" w:type="dxa"/>
        <w:top w:w="0" w:type="dxa"/>
        <w:right w:w="0" w:type="dxa"/>
        <w:bottom w:w="0" w:type="dxa"/>
      </w:tblCellMar>
    </w:tblPr>
  </w:style>
  <w:style w:type="table" w:styleId="1003" w:customStyle="1">
    <w:name w:val="无格式表格 21"/>
    <w:basedOn w:val="904"/>
    <w:uiPriority w:val="59"/>
    <w:qFormat/>
    <w:tblPr>
      <w:tblCellMar>
        <w:left w:w="0" w:type="dxa"/>
        <w:top w:w="0" w:type="dxa"/>
        <w:right w:w="0" w:type="dxa"/>
        <w:bottom w:w="0" w:type="dxa"/>
      </w:tblCellMar>
    </w:tblPr>
  </w:style>
  <w:style w:type="table" w:styleId="1004" w:customStyle="1">
    <w:name w:val="无格式表格 31"/>
    <w:basedOn w:val="904"/>
    <w:uiPriority w:val="99"/>
    <w:qFormat/>
    <w:tblPr>
      <w:tblCellMar>
        <w:left w:w="0" w:type="dxa"/>
        <w:top w:w="0" w:type="dxa"/>
        <w:right w:w="0" w:type="dxa"/>
        <w:bottom w:w="0" w:type="dxa"/>
      </w:tblCellMar>
    </w:tblPr>
  </w:style>
  <w:style w:type="table" w:styleId="1005" w:customStyle="1">
    <w:name w:val="无格式表格 41"/>
    <w:basedOn w:val="904"/>
    <w:uiPriority w:val="99"/>
    <w:qFormat/>
    <w:tblPr>
      <w:tblCellMar>
        <w:left w:w="0" w:type="dxa"/>
        <w:top w:w="0" w:type="dxa"/>
        <w:right w:w="0" w:type="dxa"/>
        <w:bottom w:w="0" w:type="dxa"/>
      </w:tblCellMar>
    </w:tblPr>
  </w:style>
  <w:style w:type="table" w:styleId="1006" w:customStyle="1">
    <w:name w:val="无格式表格 51"/>
    <w:basedOn w:val="904"/>
    <w:uiPriority w:val="99"/>
    <w:qFormat/>
    <w:tblPr>
      <w:tblCellMar>
        <w:left w:w="0" w:type="dxa"/>
        <w:top w:w="0" w:type="dxa"/>
        <w:right w:w="0" w:type="dxa"/>
        <w:bottom w:w="0" w:type="dxa"/>
      </w:tblCellMar>
    </w:tblPr>
  </w:style>
  <w:style w:type="table" w:styleId="1007" w:customStyle="1">
    <w:name w:val="网格表 1 浅色1"/>
    <w:basedOn w:val="904"/>
    <w:uiPriority w:val="99"/>
    <w:qFormat/>
    <w:tblPr>
      <w:tblCellMar>
        <w:left w:w="0" w:type="dxa"/>
        <w:top w:w="0" w:type="dxa"/>
        <w:right w:w="0" w:type="dxa"/>
        <w:bottom w:w="0" w:type="dxa"/>
      </w:tblCellMar>
    </w:tblPr>
  </w:style>
  <w:style w:type="table" w:styleId="1008" w:customStyle="1">
    <w:name w:val="网格表 21"/>
    <w:basedOn w:val="904"/>
    <w:uiPriority w:val="99"/>
    <w:qFormat/>
    <w:tblPr>
      <w:tblCellMar>
        <w:left w:w="0" w:type="dxa"/>
        <w:top w:w="0" w:type="dxa"/>
        <w:right w:w="0" w:type="dxa"/>
        <w:bottom w:w="0" w:type="dxa"/>
      </w:tblCellMar>
    </w:tblPr>
  </w:style>
  <w:style w:type="table" w:styleId="1009" w:customStyle="1">
    <w:name w:val="网格表 31"/>
    <w:basedOn w:val="904"/>
    <w:uiPriority w:val="99"/>
    <w:qFormat/>
    <w:tblPr>
      <w:tblCellMar>
        <w:left w:w="0" w:type="dxa"/>
        <w:top w:w="0" w:type="dxa"/>
        <w:right w:w="0" w:type="dxa"/>
        <w:bottom w:w="0" w:type="dxa"/>
      </w:tblCellMar>
    </w:tblPr>
  </w:style>
  <w:style w:type="table" w:styleId="1010" w:customStyle="1">
    <w:name w:val="网格表 41"/>
    <w:basedOn w:val="904"/>
    <w:uiPriority w:val="59"/>
    <w:qFormat/>
    <w:tblPr>
      <w:tblCellMar>
        <w:left w:w="0" w:type="dxa"/>
        <w:top w:w="0" w:type="dxa"/>
        <w:right w:w="0" w:type="dxa"/>
        <w:bottom w:w="0" w:type="dxa"/>
      </w:tblCellMar>
    </w:tblPr>
  </w:style>
  <w:style w:type="table" w:styleId="1011" w:customStyle="1">
    <w:name w:val="网格表 5 深色1"/>
    <w:basedOn w:val="904"/>
    <w:uiPriority w:val="99"/>
    <w:qFormat/>
    <w:tblPr>
      <w:tblCellMar>
        <w:left w:w="0" w:type="dxa"/>
        <w:top w:w="0" w:type="dxa"/>
        <w:right w:w="0" w:type="dxa"/>
        <w:bottom w:w="0" w:type="dxa"/>
      </w:tblCellMar>
    </w:tblPr>
  </w:style>
  <w:style w:type="table" w:styleId="1012" w:customStyle="1">
    <w:name w:val="网格表 6 彩色1"/>
    <w:basedOn w:val="904"/>
    <w:uiPriority w:val="99"/>
    <w:qFormat/>
    <w:tblPr>
      <w:tblCellMar>
        <w:left w:w="0" w:type="dxa"/>
        <w:top w:w="0" w:type="dxa"/>
        <w:right w:w="0" w:type="dxa"/>
        <w:bottom w:w="0" w:type="dxa"/>
      </w:tblCellMar>
    </w:tblPr>
  </w:style>
  <w:style w:type="table" w:styleId="1013" w:customStyle="1">
    <w:name w:val="网格表 7 彩色1"/>
    <w:basedOn w:val="904"/>
    <w:uiPriority w:val="99"/>
    <w:qFormat/>
    <w:tblPr>
      <w:tblCellMar>
        <w:left w:w="0" w:type="dxa"/>
        <w:top w:w="0" w:type="dxa"/>
        <w:right w:w="0" w:type="dxa"/>
        <w:bottom w:w="0" w:type="dxa"/>
      </w:tblCellMar>
    </w:tblPr>
  </w:style>
  <w:style w:type="table" w:styleId="1014" w:customStyle="1">
    <w:name w:val="清单表 1 浅色1"/>
    <w:basedOn w:val="904"/>
    <w:uiPriority w:val="99"/>
    <w:qFormat/>
    <w:tblPr>
      <w:tblCellMar>
        <w:left w:w="0" w:type="dxa"/>
        <w:top w:w="0" w:type="dxa"/>
        <w:right w:w="0" w:type="dxa"/>
        <w:bottom w:w="0" w:type="dxa"/>
      </w:tblCellMar>
    </w:tblPr>
  </w:style>
  <w:style w:type="table" w:styleId="1015" w:customStyle="1">
    <w:name w:val="清单表 21"/>
    <w:basedOn w:val="904"/>
    <w:uiPriority w:val="99"/>
    <w:qFormat/>
    <w:tblPr>
      <w:tblCellMar>
        <w:left w:w="0" w:type="dxa"/>
        <w:top w:w="0" w:type="dxa"/>
        <w:right w:w="0" w:type="dxa"/>
        <w:bottom w:w="0" w:type="dxa"/>
      </w:tblCellMar>
    </w:tblPr>
  </w:style>
  <w:style w:type="table" w:styleId="1016" w:customStyle="1">
    <w:name w:val="清单表 31"/>
    <w:basedOn w:val="904"/>
    <w:uiPriority w:val="99"/>
    <w:qFormat/>
    <w:tblPr>
      <w:tblCellMar>
        <w:left w:w="0" w:type="dxa"/>
        <w:top w:w="0" w:type="dxa"/>
        <w:right w:w="0" w:type="dxa"/>
        <w:bottom w:w="0" w:type="dxa"/>
      </w:tblCellMar>
    </w:tblPr>
  </w:style>
  <w:style w:type="table" w:styleId="1017" w:customStyle="1">
    <w:name w:val="清单表 41"/>
    <w:basedOn w:val="904"/>
    <w:uiPriority w:val="99"/>
    <w:qFormat/>
    <w:tblPr>
      <w:tblCellMar>
        <w:left w:w="0" w:type="dxa"/>
        <w:top w:w="0" w:type="dxa"/>
        <w:right w:w="0" w:type="dxa"/>
        <w:bottom w:w="0" w:type="dxa"/>
      </w:tblCellMar>
    </w:tblPr>
  </w:style>
  <w:style w:type="table" w:styleId="1018" w:customStyle="1">
    <w:name w:val="清单表 5 深色1"/>
    <w:basedOn w:val="904"/>
    <w:uiPriority w:val="99"/>
    <w:qFormat/>
    <w:tblPr>
      <w:tblCellMar>
        <w:left w:w="0" w:type="dxa"/>
        <w:top w:w="0" w:type="dxa"/>
        <w:right w:w="0" w:type="dxa"/>
        <w:bottom w:w="0" w:type="dxa"/>
      </w:tblCellMar>
    </w:tblPr>
  </w:style>
  <w:style w:type="table" w:styleId="1019" w:customStyle="1">
    <w:name w:val="清单表 6 彩色1"/>
    <w:basedOn w:val="904"/>
    <w:uiPriority w:val="99"/>
    <w:qFormat/>
    <w:tblPr>
      <w:tblCellMar>
        <w:left w:w="0" w:type="dxa"/>
        <w:top w:w="0" w:type="dxa"/>
        <w:right w:w="0" w:type="dxa"/>
        <w:bottom w:w="0" w:type="dxa"/>
      </w:tblCellMar>
    </w:tblPr>
  </w:style>
  <w:style w:type="table" w:styleId="1020" w:customStyle="1">
    <w:name w:val="清单表 7 彩色1"/>
    <w:basedOn w:val="904"/>
    <w:uiPriority w:val="99"/>
    <w:qFormat/>
    <w:tblPr>
      <w:tblCellMar>
        <w:left w:w="0" w:type="dxa"/>
        <w:top w:w="0" w:type="dxa"/>
        <w:right w:w="0" w:type="dxa"/>
        <w:bottom w:w="0" w:type="dxa"/>
      </w:tblCellMar>
    </w:tblPr>
  </w:style>
  <w:style w:type="character" w:styleId="1021" w:customStyle="1">
    <w:name w:val="Heading 1 Char"/>
    <w:uiPriority w:val="9"/>
    <w:qFormat/>
    <w:rPr>
      <w:rFonts w:ascii="Arial" w:hAnsi="Arial" w:eastAsia="Arial" w:cs="Arial"/>
      <w:sz w:val="40"/>
      <w:szCs w:val="40"/>
    </w:rPr>
  </w:style>
  <w:style w:type="character" w:styleId="1022" w:customStyle="1">
    <w:name w:val="Heading 2 Char"/>
    <w:uiPriority w:val="9"/>
    <w:qFormat/>
    <w:rPr>
      <w:rFonts w:ascii="Arial" w:hAnsi="Arial" w:eastAsia="Arial" w:cs="Arial"/>
      <w:sz w:val="34"/>
    </w:rPr>
  </w:style>
  <w:style w:type="character" w:styleId="1023" w:customStyle="1">
    <w:name w:val="Heading 3 Char"/>
    <w:uiPriority w:val="9"/>
    <w:qFormat/>
    <w:rPr>
      <w:rFonts w:ascii="Arial" w:hAnsi="Arial" w:eastAsia="Arial" w:cs="Arial"/>
      <w:sz w:val="30"/>
      <w:szCs w:val="30"/>
    </w:rPr>
  </w:style>
  <w:style w:type="character" w:styleId="1024" w:customStyle="1">
    <w:name w:val="Heading 4 Char"/>
    <w:uiPriority w:val="9"/>
    <w:qFormat/>
    <w:rPr>
      <w:rFonts w:ascii="Arial" w:hAnsi="Arial" w:eastAsia="Arial" w:cs="Arial"/>
      <w:b/>
      <w:bCs/>
      <w:sz w:val="26"/>
      <w:szCs w:val="26"/>
    </w:rPr>
  </w:style>
  <w:style w:type="character" w:styleId="1025" w:customStyle="1">
    <w:name w:val="Heading 5 Char"/>
    <w:uiPriority w:val="9"/>
    <w:qFormat/>
    <w:rPr>
      <w:rFonts w:ascii="Arial" w:hAnsi="Arial" w:eastAsia="Arial" w:cs="Arial"/>
      <w:b/>
      <w:bCs/>
      <w:sz w:val="24"/>
      <w:szCs w:val="24"/>
    </w:rPr>
  </w:style>
  <w:style w:type="character" w:styleId="1026" w:customStyle="1">
    <w:name w:val="Heading 6 Char"/>
    <w:uiPriority w:val="9"/>
    <w:qFormat/>
    <w:rPr>
      <w:rFonts w:ascii="Arial" w:hAnsi="Arial" w:eastAsia="Arial" w:cs="Arial"/>
      <w:b/>
      <w:bCs/>
      <w:sz w:val="22"/>
      <w:szCs w:val="22"/>
    </w:rPr>
  </w:style>
  <w:style w:type="character" w:styleId="1027" w:customStyle="1">
    <w:name w:val="Heading 7 Char"/>
    <w:uiPriority w:val="9"/>
    <w:qFormat/>
    <w:rPr>
      <w:rFonts w:ascii="Arial" w:hAnsi="Arial" w:eastAsia="Arial" w:cs="Arial"/>
      <w:b/>
      <w:bCs/>
      <w:i/>
      <w:iCs/>
      <w:sz w:val="22"/>
      <w:szCs w:val="22"/>
    </w:rPr>
  </w:style>
  <w:style w:type="character" w:styleId="1028" w:customStyle="1">
    <w:name w:val="Heading 8 Char"/>
    <w:uiPriority w:val="9"/>
    <w:qFormat/>
    <w:rPr>
      <w:rFonts w:ascii="Arial" w:hAnsi="Arial" w:eastAsia="Arial" w:cs="Arial"/>
      <w:i/>
      <w:iCs/>
      <w:sz w:val="22"/>
      <w:szCs w:val="22"/>
    </w:rPr>
  </w:style>
  <w:style w:type="character" w:styleId="1029" w:customStyle="1">
    <w:name w:val="Heading 9 Char"/>
    <w:uiPriority w:val="9"/>
    <w:qFormat/>
    <w:rPr>
      <w:rFonts w:ascii="Arial" w:hAnsi="Arial" w:eastAsia="Arial" w:cs="Arial"/>
      <w:i/>
      <w:iCs/>
      <w:sz w:val="21"/>
      <w:szCs w:val="21"/>
    </w:rPr>
  </w:style>
  <w:style w:type="character" w:styleId="1030" w:customStyle="1">
    <w:name w:val="Title Char"/>
    <w:uiPriority w:val="10"/>
    <w:qFormat/>
    <w:rPr>
      <w:sz w:val="48"/>
      <w:szCs w:val="48"/>
    </w:rPr>
  </w:style>
  <w:style w:type="character" w:styleId="1031" w:customStyle="1">
    <w:name w:val="Subtitle Char"/>
    <w:uiPriority w:val="11"/>
    <w:qFormat/>
    <w:rPr>
      <w:sz w:val="24"/>
      <w:szCs w:val="24"/>
    </w:rPr>
  </w:style>
  <w:style w:type="character" w:styleId="1032" w:customStyle="1">
    <w:name w:val="Quote Char"/>
    <w:uiPriority w:val="29"/>
    <w:qFormat/>
    <w:rPr>
      <w:i/>
    </w:rPr>
  </w:style>
  <w:style w:type="character" w:styleId="1033" w:customStyle="1">
    <w:name w:val="Intense Quote Char"/>
    <w:uiPriority w:val="30"/>
    <w:qFormat/>
    <w:rPr>
      <w:i/>
    </w:rPr>
  </w:style>
  <w:style w:type="character" w:styleId="1034" w:customStyle="1">
    <w:name w:val="Header Char"/>
    <w:uiPriority w:val="99"/>
    <w:qFormat/>
  </w:style>
  <w:style w:type="character" w:styleId="1035" w:customStyle="1">
    <w:name w:val="Caption Char"/>
    <w:uiPriority w:val="99"/>
    <w:qFormat/>
  </w:style>
  <w:style w:type="character" w:styleId="1036" w:customStyle="1">
    <w:name w:val="Footnote Text Char"/>
    <w:uiPriority w:val="99"/>
    <w:qFormat/>
    <w:rPr>
      <w:sz w:val="18"/>
    </w:rPr>
  </w:style>
  <w:style w:type="character" w:styleId="1037" w:customStyle="1">
    <w:name w:val="Endnote Text Char"/>
    <w:uiPriority w:val="99"/>
    <w:qFormat/>
    <w:rPr>
      <w:sz w:val="20"/>
    </w:rPr>
  </w:style>
  <w:style w:type="paragraph" w:styleId="1038" w:customStyle="1">
    <w:name w:val="TOC 标题1"/>
    <w:uiPriority w:val="39"/>
    <w:unhideWhenUsed/>
    <w:qFormat/>
    <w:rPr>
      <w:rFonts w:hint="default" w:ascii="Times New Roman" w:hAnsi="Times New Roman" w:eastAsia="宋体" w:cs="Times New Roman"/>
      <w:lang w:val="en-US" w:eastAsia="zh-CN" w:bidi="ar-SA"/>
    </w:rPr>
  </w:style>
  <w:style w:type="paragraph" w:styleId="1039" w:customStyle="1">
    <w:name w:val="目录 111"/>
    <w:basedOn w:val="828"/>
    <w:next w:val="828"/>
    <w:uiPriority w:val="0"/>
    <w:qFormat/>
    <w:pPr>
      <w:tabs>
        <w:tab w:val="right" w:pos="9061" w:leader="dot"/>
      </w:tabs>
    </w:pPr>
    <w:rPr>
      <w:rFonts w:ascii="仿宋_GB2312" w:hAnsi="宋体" w:eastAsia="仿宋_GB2312" w:cs="仿宋_GB2312"/>
      <w:color w:val="000000"/>
    </w:rPr>
  </w:style>
  <w:style w:type="paragraph" w:styleId="1040" w:customStyle="1">
    <w:name w:val="首行缩进"/>
    <w:basedOn w:val="828"/>
    <w:uiPriority w:val="0"/>
    <w:qFormat/>
    <w:pPr>
      <w:ind w:firstLine="480"/>
    </w:pPr>
    <w:rPr>
      <w:szCs w:val="20"/>
      <w:lang w:val="zh-CN"/>
    </w:rPr>
  </w:style>
  <w:style w:type="paragraph" w:styleId="1041" w:customStyle="1">
    <w:name w:val="列表段落1"/>
    <w:basedOn w:val="828"/>
    <w:uiPriority w:val="34"/>
    <w:qFormat/>
    <w:pPr>
      <w:contextualSpacing/>
      <w:ind w:left="720"/>
    </w:pPr>
  </w:style>
  <w:style w:type="paragraph" w:styleId="1042" w:customStyle="1">
    <w:name w:val="无间隔1"/>
    <w:link w:val="1043"/>
    <w:uiPriority w:val="0"/>
    <w:qFormat/>
    <w:rPr>
      <w:rFonts w:hint="default" w:ascii="Times New Roman" w:hAnsi="Times New Roman" w:eastAsia="宋体" w:cs="Times New Roman"/>
      <w:lang w:val="en-US" w:eastAsia="zh-CN" w:bidi="ar-SA"/>
    </w:rPr>
  </w:style>
  <w:style w:type="character" w:styleId="1043" w:customStyle="1">
    <w:name w:val="无间隔 字符"/>
    <w:link w:val="1042"/>
    <w:uiPriority w:val="0"/>
    <w:qFormat/>
    <w:rPr>
      <w:lang w:val="en-US" w:eastAsia="zh-CN" w:bidi="ar-SA"/>
    </w:rPr>
  </w:style>
  <w:style w:type="paragraph" w:styleId="1044" w:customStyle="1">
    <w:name w:val="引用1"/>
    <w:basedOn w:val="828"/>
    <w:next w:val="828"/>
    <w:link w:val="1045"/>
    <w:uiPriority w:val="0"/>
    <w:qFormat/>
    <w:pPr>
      <w:ind w:left="720" w:right="720"/>
    </w:pPr>
    <w:rPr>
      <w:i/>
      <w:sz w:val="20"/>
      <w:szCs w:val="20"/>
    </w:rPr>
  </w:style>
  <w:style w:type="character" w:styleId="1045" w:customStyle="1">
    <w:name w:val="引用 字符"/>
    <w:link w:val="1044"/>
    <w:uiPriority w:val="0"/>
    <w:qFormat/>
    <w:rPr>
      <w:i/>
    </w:rPr>
  </w:style>
  <w:style w:type="paragraph" w:styleId="1046" w:customStyle="1">
    <w:name w:val="明显引用1"/>
    <w:basedOn w:val="828"/>
    <w:next w:val="828"/>
    <w:link w:val="104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7" w:customStyle="1">
    <w:name w:val="明显引用 字符"/>
    <w:link w:val="1046"/>
    <w:uiPriority w:val="0"/>
    <w:qFormat/>
    <w:rPr>
      <w:i/>
    </w:rPr>
  </w:style>
  <w:style w:type="character" w:styleId="1048" w:customStyle="1">
    <w:name w:val="Footer Char"/>
    <w:uiPriority w:val="99"/>
    <w:qFormat/>
  </w:style>
  <w:style w:type="table" w:styleId="1049" w:customStyle="1">
    <w:name w:val="Table Grid Light"/>
    <w:uiPriority w:val="59"/>
    <w:qFormat/>
    <w:tblPr>
      <w:tblCellMar>
        <w:left w:w="0" w:type="dxa"/>
        <w:top w:w="0" w:type="dxa"/>
        <w:right w:w="0" w:type="dxa"/>
        <w:bottom w:w="0" w:type="dxa"/>
      </w:tblCellMar>
    </w:tblPr>
  </w:style>
  <w:style w:type="table" w:styleId="1050" w:customStyle="1">
    <w:name w:val="Grid Table 1 Light - Accent 1"/>
    <w:uiPriority w:val="99"/>
    <w:qFormat/>
    <w:tblPr>
      <w:tblCellMar>
        <w:left w:w="0" w:type="dxa"/>
        <w:top w:w="0" w:type="dxa"/>
        <w:right w:w="0" w:type="dxa"/>
        <w:bottom w:w="0" w:type="dxa"/>
      </w:tblCellMar>
    </w:tblPr>
  </w:style>
  <w:style w:type="table" w:styleId="1051" w:customStyle="1">
    <w:name w:val="Grid Table 1 Light - Accent 2"/>
    <w:uiPriority w:val="99"/>
    <w:qFormat/>
    <w:tblPr>
      <w:tblCellMar>
        <w:left w:w="0" w:type="dxa"/>
        <w:top w:w="0" w:type="dxa"/>
        <w:right w:w="0" w:type="dxa"/>
        <w:bottom w:w="0" w:type="dxa"/>
      </w:tblCellMar>
    </w:tblPr>
  </w:style>
  <w:style w:type="table" w:styleId="1052" w:customStyle="1">
    <w:name w:val="Grid Table 1 Light - Accent 3"/>
    <w:uiPriority w:val="99"/>
    <w:qFormat/>
    <w:tblPr>
      <w:tblCellMar>
        <w:left w:w="0" w:type="dxa"/>
        <w:top w:w="0" w:type="dxa"/>
        <w:right w:w="0" w:type="dxa"/>
        <w:bottom w:w="0" w:type="dxa"/>
      </w:tblCellMar>
    </w:tblPr>
  </w:style>
  <w:style w:type="table" w:styleId="1053" w:customStyle="1">
    <w:name w:val="Grid Table 1 Light - Accent 4"/>
    <w:uiPriority w:val="99"/>
    <w:qFormat/>
    <w:tblPr>
      <w:tblCellMar>
        <w:left w:w="0" w:type="dxa"/>
        <w:top w:w="0" w:type="dxa"/>
        <w:right w:w="0" w:type="dxa"/>
        <w:bottom w:w="0" w:type="dxa"/>
      </w:tblCellMar>
    </w:tblPr>
  </w:style>
  <w:style w:type="table" w:styleId="1054" w:customStyle="1">
    <w:name w:val="Grid Table 1 Light - Accent 5"/>
    <w:uiPriority w:val="99"/>
    <w:qFormat/>
    <w:tblPr>
      <w:tblCellMar>
        <w:left w:w="0" w:type="dxa"/>
        <w:top w:w="0" w:type="dxa"/>
        <w:right w:w="0" w:type="dxa"/>
        <w:bottom w:w="0" w:type="dxa"/>
      </w:tblCellMar>
    </w:tblPr>
  </w:style>
  <w:style w:type="table" w:styleId="1055" w:customStyle="1">
    <w:name w:val="Grid Table 1 Light - Accent 6"/>
    <w:uiPriority w:val="99"/>
    <w:qFormat/>
    <w:tblPr>
      <w:tblCellMar>
        <w:left w:w="0" w:type="dxa"/>
        <w:top w:w="0" w:type="dxa"/>
        <w:right w:w="0" w:type="dxa"/>
        <w:bottom w:w="0" w:type="dxa"/>
      </w:tblCellMar>
    </w:tblPr>
  </w:style>
  <w:style w:type="table" w:styleId="1056" w:customStyle="1">
    <w:name w:val="Grid Table 2 - Accent 1"/>
    <w:uiPriority w:val="99"/>
    <w:qFormat/>
    <w:tblPr>
      <w:tblCellMar>
        <w:left w:w="0" w:type="dxa"/>
        <w:top w:w="0" w:type="dxa"/>
        <w:right w:w="0" w:type="dxa"/>
        <w:bottom w:w="0" w:type="dxa"/>
      </w:tblCellMar>
    </w:tblPr>
  </w:style>
  <w:style w:type="table" w:styleId="1057" w:customStyle="1">
    <w:name w:val="Grid Table 2 - Accent 2"/>
    <w:uiPriority w:val="99"/>
    <w:qFormat/>
    <w:tblPr>
      <w:tblCellMar>
        <w:left w:w="0" w:type="dxa"/>
        <w:top w:w="0" w:type="dxa"/>
        <w:right w:w="0" w:type="dxa"/>
        <w:bottom w:w="0" w:type="dxa"/>
      </w:tblCellMar>
    </w:tblPr>
  </w:style>
  <w:style w:type="table" w:styleId="1058" w:customStyle="1">
    <w:name w:val="Grid Table 2 - Accent 3"/>
    <w:uiPriority w:val="99"/>
    <w:qFormat/>
    <w:tblPr>
      <w:tblCellMar>
        <w:left w:w="0" w:type="dxa"/>
        <w:top w:w="0" w:type="dxa"/>
        <w:right w:w="0" w:type="dxa"/>
        <w:bottom w:w="0" w:type="dxa"/>
      </w:tblCellMar>
    </w:tblPr>
  </w:style>
  <w:style w:type="table" w:styleId="1059" w:customStyle="1">
    <w:name w:val="Grid Table 2 - Accent 4"/>
    <w:uiPriority w:val="99"/>
    <w:qFormat/>
    <w:tblPr>
      <w:tblCellMar>
        <w:left w:w="0" w:type="dxa"/>
        <w:top w:w="0" w:type="dxa"/>
        <w:right w:w="0" w:type="dxa"/>
        <w:bottom w:w="0" w:type="dxa"/>
      </w:tblCellMar>
    </w:tblPr>
  </w:style>
  <w:style w:type="table" w:styleId="1060" w:customStyle="1">
    <w:name w:val="Grid Table 2 - Accent 5"/>
    <w:uiPriority w:val="99"/>
    <w:qFormat/>
    <w:tblPr>
      <w:tblCellMar>
        <w:left w:w="0" w:type="dxa"/>
        <w:top w:w="0" w:type="dxa"/>
        <w:right w:w="0" w:type="dxa"/>
        <w:bottom w:w="0" w:type="dxa"/>
      </w:tblCellMar>
    </w:tblPr>
  </w:style>
  <w:style w:type="table" w:styleId="1061" w:customStyle="1">
    <w:name w:val="Grid Table 2 - Accent 6"/>
    <w:uiPriority w:val="99"/>
    <w:qFormat/>
    <w:tblPr>
      <w:tblCellMar>
        <w:left w:w="0" w:type="dxa"/>
        <w:top w:w="0" w:type="dxa"/>
        <w:right w:w="0" w:type="dxa"/>
        <w:bottom w:w="0" w:type="dxa"/>
      </w:tblCellMar>
    </w:tblPr>
  </w:style>
  <w:style w:type="table" w:styleId="1062" w:customStyle="1">
    <w:name w:val="Grid Table 3 - Accent 1"/>
    <w:uiPriority w:val="99"/>
    <w:qFormat/>
    <w:tblPr>
      <w:tblCellMar>
        <w:left w:w="0" w:type="dxa"/>
        <w:top w:w="0" w:type="dxa"/>
        <w:right w:w="0" w:type="dxa"/>
        <w:bottom w:w="0" w:type="dxa"/>
      </w:tblCellMar>
    </w:tblPr>
  </w:style>
  <w:style w:type="table" w:styleId="1063" w:customStyle="1">
    <w:name w:val="Grid Table 3 - Accent 2"/>
    <w:uiPriority w:val="99"/>
    <w:qFormat/>
    <w:tblPr>
      <w:tblCellMar>
        <w:left w:w="0" w:type="dxa"/>
        <w:top w:w="0" w:type="dxa"/>
        <w:right w:w="0" w:type="dxa"/>
        <w:bottom w:w="0" w:type="dxa"/>
      </w:tblCellMar>
    </w:tblPr>
  </w:style>
  <w:style w:type="table" w:styleId="1064" w:customStyle="1">
    <w:name w:val="Grid Table 3 - Accent 3"/>
    <w:uiPriority w:val="99"/>
    <w:qFormat/>
    <w:tblPr>
      <w:tblCellMar>
        <w:left w:w="0" w:type="dxa"/>
        <w:top w:w="0" w:type="dxa"/>
        <w:right w:w="0" w:type="dxa"/>
        <w:bottom w:w="0" w:type="dxa"/>
      </w:tblCellMar>
    </w:tblPr>
  </w:style>
  <w:style w:type="table" w:styleId="1065" w:customStyle="1">
    <w:name w:val="Grid Table 3 - Accent 4"/>
    <w:uiPriority w:val="99"/>
    <w:qFormat/>
    <w:tblPr>
      <w:tblCellMar>
        <w:left w:w="0" w:type="dxa"/>
        <w:top w:w="0" w:type="dxa"/>
        <w:right w:w="0" w:type="dxa"/>
        <w:bottom w:w="0" w:type="dxa"/>
      </w:tblCellMar>
    </w:tblPr>
  </w:style>
  <w:style w:type="table" w:styleId="1066" w:customStyle="1">
    <w:name w:val="Grid Table 3 - Accent 5"/>
    <w:uiPriority w:val="99"/>
    <w:qFormat/>
    <w:tblPr>
      <w:tblCellMar>
        <w:left w:w="0" w:type="dxa"/>
        <w:top w:w="0" w:type="dxa"/>
        <w:right w:w="0" w:type="dxa"/>
        <w:bottom w:w="0" w:type="dxa"/>
      </w:tblCellMar>
    </w:tblPr>
  </w:style>
  <w:style w:type="table" w:styleId="1067" w:customStyle="1">
    <w:name w:val="Grid Table 3 - Accent 6"/>
    <w:uiPriority w:val="99"/>
    <w:qFormat/>
    <w:tblPr>
      <w:tblCellMar>
        <w:left w:w="0" w:type="dxa"/>
        <w:top w:w="0" w:type="dxa"/>
        <w:right w:w="0" w:type="dxa"/>
        <w:bottom w:w="0" w:type="dxa"/>
      </w:tblCellMar>
    </w:tblPr>
  </w:style>
  <w:style w:type="table" w:styleId="1068" w:customStyle="1">
    <w:name w:val="Grid Table 4 - Accent 1"/>
    <w:uiPriority w:val="59"/>
    <w:qFormat/>
    <w:tblPr>
      <w:tblCellMar>
        <w:left w:w="0" w:type="dxa"/>
        <w:top w:w="0" w:type="dxa"/>
        <w:right w:w="0" w:type="dxa"/>
        <w:bottom w:w="0" w:type="dxa"/>
      </w:tblCellMar>
    </w:tblPr>
  </w:style>
  <w:style w:type="table" w:styleId="1069" w:customStyle="1">
    <w:name w:val="Grid Table 4 - Accent 2"/>
    <w:uiPriority w:val="59"/>
    <w:qFormat/>
    <w:tblPr>
      <w:tblCellMar>
        <w:left w:w="0" w:type="dxa"/>
        <w:top w:w="0" w:type="dxa"/>
        <w:right w:w="0" w:type="dxa"/>
        <w:bottom w:w="0" w:type="dxa"/>
      </w:tblCellMar>
    </w:tblPr>
  </w:style>
  <w:style w:type="table" w:styleId="1070" w:customStyle="1">
    <w:name w:val="Grid Table 4 - Accent 3"/>
    <w:uiPriority w:val="59"/>
    <w:qFormat/>
    <w:tblPr>
      <w:tblCellMar>
        <w:left w:w="0" w:type="dxa"/>
        <w:top w:w="0" w:type="dxa"/>
        <w:right w:w="0" w:type="dxa"/>
        <w:bottom w:w="0" w:type="dxa"/>
      </w:tblCellMar>
    </w:tblPr>
  </w:style>
  <w:style w:type="table" w:styleId="1071" w:customStyle="1">
    <w:name w:val="Grid Table 4 - Accent 4"/>
    <w:uiPriority w:val="59"/>
    <w:qFormat/>
    <w:tblPr>
      <w:tblCellMar>
        <w:left w:w="0" w:type="dxa"/>
        <w:top w:w="0" w:type="dxa"/>
        <w:right w:w="0" w:type="dxa"/>
        <w:bottom w:w="0" w:type="dxa"/>
      </w:tblCellMar>
    </w:tblPr>
  </w:style>
  <w:style w:type="table" w:styleId="1072" w:customStyle="1">
    <w:name w:val="Grid Table 4 - Accent 5"/>
    <w:uiPriority w:val="59"/>
    <w:qFormat/>
    <w:tblPr>
      <w:tblCellMar>
        <w:left w:w="0" w:type="dxa"/>
        <w:top w:w="0" w:type="dxa"/>
        <w:right w:w="0" w:type="dxa"/>
        <w:bottom w:w="0" w:type="dxa"/>
      </w:tblCellMar>
    </w:tblPr>
  </w:style>
  <w:style w:type="table" w:styleId="1073" w:customStyle="1">
    <w:name w:val="Grid Table 4 - Accent 6"/>
    <w:uiPriority w:val="59"/>
    <w:qFormat/>
    <w:tblPr>
      <w:tblCellMar>
        <w:left w:w="0" w:type="dxa"/>
        <w:top w:w="0" w:type="dxa"/>
        <w:right w:w="0" w:type="dxa"/>
        <w:bottom w:w="0" w:type="dxa"/>
      </w:tblCellMar>
    </w:tblPr>
  </w:style>
  <w:style w:type="table" w:styleId="1074" w:customStyle="1">
    <w:name w:val="Grid Table 5 Dark- Accent 1"/>
    <w:uiPriority w:val="99"/>
    <w:qFormat/>
    <w:tblPr>
      <w:tblCellMar>
        <w:left w:w="0" w:type="dxa"/>
        <w:top w:w="0" w:type="dxa"/>
        <w:right w:w="0" w:type="dxa"/>
        <w:bottom w:w="0" w:type="dxa"/>
      </w:tblCellMar>
    </w:tblPr>
  </w:style>
  <w:style w:type="table" w:styleId="1075" w:customStyle="1">
    <w:name w:val="Grid Table 5 Dark - Accent 2"/>
    <w:uiPriority w:val="99"/>
    <w:qFormat/>
    <w:tblPr>
      <w:tblCellMar>
        <w:left w:w="0" w:type="dxa"/>
        <w:top w:w="0" w:type="dxa"/>
        <w:right w:w="0" w:type="dxa"/>
        <w:bottom w:w="0" w:type="dxa"/>
      </w:tblCellMar>
    </w:tblPr>
  </w:style>
  <w:style w:type="table" w:styleId="1076" w:customStyle="1">
    <w:name w:val="Grid Table 5 Dark - Accent 3"/>
    <w:uiPriority w:val="99"/>
    <w:qFormat/>
    <w:tblPr>
      <w:tblCellMar>
        <w:left w:w="0" w:type="dxa"/>
        <w:top w:w="0" w:type="dxa"/>
        <w:right w:w="0" w:type="dxa"/>
        <w:bottom w:w="0" w:type="dxa"/>
      </w:tblCellMar>
    </w:tblPr>
  </w:style>
  <w:style w:type="table" w:styleId="1077" w:customStyle="1">
    <w:name w:val="Grid Table 5 Dark- Accent 4"/>
    <w:uiPriority w:val="99"/>
    <w:qFormat/>
    <w:tblPr>
      <w:tblCellMar>
        <w:left w:w="0" w:type="dxa"/>
        <w:top w:w="0" w:type="dxa"/>
        <w:right w:w="0" w:type="dxa"/>
        <w:bottom w:w="0" w:type="dxa"/>
      </w:tblCellMar>
    </w:tblPr>
  </w:style>
  <w:style w:type="table" w:styleId="1078" w:customStyle="1">
    <w:name w:val="Grid Table 5 Dark - Accent 5"/>
    <w:uiPriority w:val="99"/>
    <w:qFormat/>
    <w:tblPr>
      <w:tblCellMar>
        <w:left w:w="0" w:type="dxa"/>
        <w:top w:w="0" w:type="dxa"/>
        <w:right w:w="0" w:type="dxa"/>
        <w:bottom w:w="0" w:type="dxa"/>
      </w:tblCellMar>
    </w:tblPr>
  </w:style>
  <w:style w:type="table" w:styleId="1079" w:customStyle="1">
    <w:name w:val="Grid Table 5 Dark - Accent 6"/>
    <w:uiPriority w:val="99"/>
    <w:qFormat/>
    <w:tblPr>
      <w:tblCellMar>
        <w:left w:w="0" w:type="dxa"/>
        <w:top w:w="0" w:type="dxa"/>
        <w:right w:w="0" w:type="dxa"/>
        <w:bottom w:w="0" w:type="dxa"/>
      </w:tblCellMar>
    </w:tblPr>
  </w:style>
  <w:style w:type="table" w:styleId="1080" w:customStyle="1">
    <w:name w:val="Grid Table 6 Colorful - Accent 1"/>
    <w:uiPriority w:val="99"/>
    <w:qFormat/>
    <w:tblPr>
      <w:tblCellMar>
        <w:left w:w="0" w:type="dxa"/>
        <w:top w:w="0" w:type="dxa"/>
        <w:right w:w="0" w:type="dxa"/>
        <w:bottom w:w="0" w:type="dxa"/>
      </w:tblCellMar>
    </w:tblPr>
  </w:style>
  <w:style w:type="table" w:styleId="1081" w:customStyle="1">
    <w:name w:val="Grid Table 6 Colorful - Accent 2"/>
    <w:uiPriority w:val="99"/>
    <w:qFormat/>
    <w:tblPr>
      <w:tblCellMar>
        <w:left w:w="0" w:type="dxa"/>
        <w:top w:w="0" w:type="dxa"/>
        <w:right w:w="0" w:type="dxa"/>
        <w:bottom w:w="0" w:type="dxa"/>
      </w:tblCellMar>
    </w:tblPr>
  </w:style>
  <w:style w:type="table" w:styleId="1082" w:customStyle="1">
    <w:name w:val="Grid Table 6 Colorful - Accent 3"/>
    <w:uiPriority w:val="99"/>
    <w:qFormat/>
    <w:tblPr>
      <w:tblCellMar>
        <w:left w:w="0" w:type="dxa"/>
        <w:top w:w="0" w:type="dxa"/>
        <w:right w:w="0" w:type="dxa"/>
        <w:bottom w:w="0" w:type="dxa"/>
      </w:tblCellMar>
    </w:tblPr>
  </w:style>
  <w:style w:type="table" w:styleId="1083" w:customStyle="1">
    <w:name w:val="Grid Table 6 Colorful - Accent 4"/>
    <w:uiPriority w:val="99"/>
    <w:qFormat/>
    <w:tblPr>
      <w:tblCellMar>
        <w:left w:w="0" w:type="dxa"/>
        <w:top w:w="0" w:type="dxa"/>
        <w:right w:w="0" w:type="dxa"/>
        <w:bottom w:w="0" w:type="dxa"/>
      </w:tblCellMar>
    </w:tblPr>
  </w:style>
  <w:style w:type="table" w:styleId="1084" w:customStyle="1">
    <w:name w:val="Grid Table 6 Colorful - Accent 5"/>
    <w:uiPriority w:val="99"/>
    <w:qFormat/>
    <w:tblPr>
      <w:tblCellMar>
        <w:left w:w="0" w:type="dxa"/>
        <w:top w:w="0" w:type="dxa"/>
        <w:right w:w="0" w:type="dxa"/>
        <w:bottom w:w="0" w:type="dxa"/>
      </w:tblCellMar>
    </w:tblPr>
  </w:style>
  <w:style w:type="table" w:styleId="1085" w:customStyle="1">
    <w:name w:val="Grid Table 6 Colorful - Accent 6"/>
    <w:uiPriority w:val="99"/>
    <w:qFormat/>
    <w:tblPr>
      <w:tblCellMar>
        <w:left w:w="0" w:type="dxa"/>
        <w:top w:w="0" w:type="dxa"/>
        <w:right w:w="0" w:type="dxa"/>
        <w:bottom w:w="0" w:type="dxa"/>
      </w:tblCellMar>
    </w:tblPr>
  </w:style>
  <w:style w:type="table" w:styleId="1086" w:customStyle="1">
    <w:name w:val="Grid Table 7 Colorful - Accent 1"/>
    <w:uiPriority w:val="99"/>
    <w:qFormat/>
    <w:tblPr>
      <w:tblCellMar>
        <w:left w:w="0" w:type="dxa"/>
        <w:top w:w="0" w:type="dxa"/>
        <w:right w:w="0" w:type="dxa"/>
        <w:bottom w:w="0" w:type="dxa"/>
      </w:tblCellMar>
    </w:tblPr>
  </w:style>
  <w:style w:type="table" w:styleId="1087" w:customStyle="1">
    <w:name w:val="Grid Table 7 Colorful - Accent 2"/>
    <w:uiPriority w:val="99"/>
    <w:qFormat/>
    <w:tblPr>
      <w:tblCellMar>
        <w:left w:w="0" w:type="dxa"/>
        <w:top w:w="0" w:type="dxa"/>
        <w:right w:w="0" w:type="dxa"/>
        <w:bottom w:w="0" w:type="dxa"/>
      </w:tblCellMar>
    </w:tblPr>
  </w:style>
  <w:style w:type="table" w:styleId="1088" w:customStyle="1">
    <w:name w:val="Grid Table 7 Colorful - Accent 3"/>
    <w:uiPriority w:val="99"/>
    <w:qFormat/>
    <w:tblPr>
      <w:tblCellMar>
        <w:left w:w="0" w:type="dxa"/>
        <w:top w:w="0" w:type="dxa"/>
        <w:right w:w="0" w:type="dxa"/>
        <w:bottom w:w="0" w:type="dxa"/>
      </w:tblCellMar>
    </w:tblPr>
  </w:style>
  <w:style w:type="table" w:styleId="1089" w:customStyle="1">
    <w:name w:val="Grid Table 7 Colorful - Accent 4"/>
    <w:uiPriority w:val="99"/>
    <w:qFormat/>
    <w:tblPr>
      <w:tblCellMar>
        <w:left w:w="0" w:type="dxa"/>
        <w:top w:w="0" w:type="dxa"/>
        <w:right w:w="0" w:type="dxa"/>
        <w:bottom w:w="0" w:type="dxa"/>
      </w:tblCellMar>
    </w:tblPr>
  </w:style>
  <w:style w:type="table" w:styleId="1090" w:customStyle="1">
    <w:name w:val="Grid Table 7 Colorful - Accent 5"/>
    <w:uiPriority w:val="99"/>
    <w:qFormat/>
    <w:tblPr>
      <w:tblCellMar>
        <w:left w:w="0" w:type="dxa"/>
        <w:top w:w="0" w:type="dxa"/>
        <w:right w:w="0" w:type="dxa"/>
        <w:bottom w:w="0" w:type="dxa"/>
      </w:tblCellMar>
    </w:tblPr>
  </w:style>
  <w:style w:type="table" w:styleId="1091" w:customStyle="1">
    <w:name w:val="Grid Table 7 Colorful - Accent 6"/>
    <w:uiPriority w:val="99"/>
    <w:qFormat/>
    <w:tblPr>
      <w:tblCellMar>
        <w:left w:w="0" w:type="dxa"/>
        <w:top w:w="0" w:type="dxa"/>
        <w:right w:w="0" w:type="dxa"/>
        <w:bottom w:w="0" w:type="dxa"/>
      </w:tblCellMar>
    </w:tblPr>
  </w:style>
  <w:style w:type="table" w:styleId="1092" w:customStyle="1">
    <w:name w:val="List Table 1 Light - Accent 1"/>
    <w:uiPriority w:val="99"/>
    <w:qFormat/>
    <w:tblPr>
      <w:tblCellMar>
        <w:left w:w="0" w:type="dxa"/>
        <w:top w:w="0" w:type="dxa"/>
        <w:right w:w="0" w:type="dxa"/>
        <w:bottom w:w="0" w:type="dxa"/>
      </w:tblCellMar>
    </w:tblPr>
  </w:style>
  <w:style w:type="table" w:styleId="1093" w:customStyle="1">
    <w:name w:val="List Table 1 Light - Accent 2"/>
    <w:uiPriority w:val="99"/>
    <w:qFormat/>
    <w:tblPr>
      <w:tblCellMar>
        <w:left w:w="0" w:type="dxa"/>
        <w:top w:w="0" w:type="dxa"/>
        <w:right w:w="0" w:type="dxa"/>
        <w:bottom w:w="0" w:type="dxa"/>
      </w:tblCellMar>
    </w:tblPr>
  </w:style>
  <w:style w:type="table" w:styleId="1094" w:customStyle="1">
    <w:name w:val="List Table 1 Light - Accent 3"/>
    <w:uiPriority w:val="99"/>
    <w:qFormat/>
    <w:tblPr>
      <w:tblCellMar>
        <w:left w:w="0" w:type="dxa"/>
        <w:top w:w="0" w:type="dxa"/>
        <w:right w:w="0" w:type="dxa"/>
        <w:bottom w:w="0" w:type="dxa"/>
      </w:tblCellMar>
    </w:tblPr>
  </w:style>
  <w:style w:type="table" w:styleId="1095" w:customStyle="1">
    <w:name w:val="List Table 1 Light - Accent 4"/>
    <w:uiPriority w:val="99"/>
    <w:qFormat/>
    <w:tblPr>
      <w:tblCellMar>
        <w:left w:w="0" w:type="dxa"/>
        <w:top w:w="0" w:type="dxa"/>
        <w:right w:w="0" w:type="dxa"/>
        <w:bottom w:w="0" w:type="dxa"/>
      </w:tblCellMar>
    </w:tblPr>
  </w:style>
  <w:style w:type="table" w:styleId="1096" w:customStyle="1">
    <w:name w:val="List Table 1 Light - Accent 5"/>
    <w:uiPriority w:val="99"/>
    <w:qFormat/>
    <w:tblPr>
      <w:tblCellMar>
        <w:left w:w="0" w:type="dxa"/>
        <w:top w:w="0" w:type="dxa"/>
        <w:right w:w="0" w:type="dxa"/>
        <w:bottom w:w="0" w:type="dxa"/>
      </w:tblCellMar>
    </w:tblPr>
  </w:style>
  <w:style w:type="table" w:styleId="1097" w:customStyle="1">
    <w:name w:val="List Table 1 Light - Accent 6"/>
    <w:uiPriority w:val="99"/>
    <w:qFormat/>
    <w:tblPr>
      <w:tblCellMar>
        <w:left w:w="0" w:type="dxa"/>
        <w:top w:w="0" w:type="dxa"/>
        <w:right w:w="0" w:type="dxa"/>
        <w:bottom w:w="0" w:type="dxa"/>
      </w:tblCellMar>
    </w:tblPr>
  </w:style>
  <w:style w:type="table" w:styleId="1098" w:customStyle="1">
    <w:name w:val="List Table 2 - Accent 1"/>
    <w:uiPriority w:val="99"/>
    <w:qFormat/>
    <w:tblPr>
      <w:tblCellMar>
        <w:left w:w="0" w:type="dxa"/>
        <w:top w:w="0" w:type="dxa"/>
        <w:right w:w="0" w:type="dxa"/>
        <w:bottom w:w="0" w:type="dxa"/>
      </w:tblCellMar>
    </w:tblPr>
  </w:style>
  <w:style w:type="table" w:styleId="1099" w:customStyle="1">
    <w:name w:val="List Table 2 - Accent 2"/>
    <w:uiPriority w:val="99"/>
    <w:qFormat/>
    <w:tblPr>
      <w:tblCellMar>
        <w:left w:w="0" w:type="dxa"/>
        <w:top w:w="0" w:type="dxa"/>
        <w:right w:w="0" w:type="dxa"/>
        <w:bottom w:w="0" w:type="dxa"/>
      </w:tblCellMar>
    </w:tblPr>
  </w:style>
  <w:style w:type="table" w:styleId="1100" w:customStyle="1">
    <w:name w:val="List Table 2 - Accent 3"/>
    <w:uiPriority w:val="99"/>
    <w:qFormat/>
    <w:tblPr>
      <w:tblCellMar>
        <w:left w:w="0" w:type="dxa"/>
        <w:top w:w="0" w:type="dxa"/>
        <w:right w:w="0" w:type="dxa"/>
        <w:bottom w:w="0" w:type="dxa"/>
      </w:tblCellMar>
    </w:tblPr>
  </w:style>
  <w:style w:type="table" w:styleId="1101" w:customStyle="1">
    <w:name w:val="List Table 2 - Accent 4"/>
    <w:uiPriority w:val="99"/>
    <w:qFormat/>
    <w:tblPr>
      <w:tblCellMar>
        <w:left w:w="0" w:type="dxa"/>
        <w:top w:w="0" w:type="dxa"/>
        <w:right w:w="0" w:type="dxa"/>
        <w:bottom w:w="0" w:type="dxa"/>
      </w:tblCellMar>
    </w:tblPr>
  </w:style>
  <w:style w:type="table" w:styleId="1102" w:customStyle="1">
    <w:name w:val="List Table 2 - Accent 5"/>
    <w:uiPriority w:val="99"/>
    <w:qFormat/>
    <w:tblPr>
      <w:tblCellMar>
        <w:left w:w="0" w:type="dxa"/>
        <w:top w:w="0" w:type="dxa"/>
        <w:right w:w="0" w:type="dxa"/>
        <w:bottom w:w="0" w:type="dxa"/>
      </w:tblCellMar>
    </w:tblPr>
  </w:style>
  <w:style w:type="table" w:styleId="1103" w:customStyle="1">
    <w:name w:val="List Table 2 - Accent 6"/>
    <w:uiPriority w:val="99"/>
    <w:qFormat/>
    <w:tblPr>
      <w:tblCellMar>
        <w:left w:w="0" w:type="dxa"/>
        <w:top w:w="0" w:type="dxa"/>
        <w:right w:w="0" w:type="dxa"/>
        <w:bottom w:w="0" w:type="dxa"/>
      </w:tblCellMar>
    </w:tblPr>
  </w:style>
  <w:style w:type="table" w:styleId="1104" w:customStyle="1">
    <w:name w:val="List Table 3 - Accent 1"/>
    <w:uiPriority w:val="99"/>
    <w:qFormat/>
    <w:tblPr>
      <w:tblCellMar>
        <w:left w:w="0" w:type="dxa"/>
        <w:top w:w="0" w:type="dxa"/>
        <w:right w:w="0" w:type="dxa"/>
        <w:bottom w:w="0" w:type="dxa"/>
      </w:tblCellMar>
    </w:tblPr>
  </w:style>
  <w:style w:type="table" w:styleId="1105" w:customStyle="1">
    <w:name w:val="List Table 3 - Accent 2"/>
    <w:uiPriority w:val="99"/>
    <w:qFormat/>
    <w:tblPr>
      <w:tblCellMar>
        <w:left w:w="0" w:type="dxa"/>
        <w:top w:w="0" w:type="dxa"/>
        <w:right w:w="0" w:type="dxa"/>
        <w:bottom w:w="0" w:type="dxa"/>
      </w:tblCellMar>
    </w:tblPr>
  </w:style>
  <w:style w:type="table" w:styleId="1106" w:customStyle="1">
    <w:name w:val="List Table 3 - Accent 3"/>
    <w:uiPriority w:val="99"/>
    <w:qFormat/>
    <w:tblPr>
      <w:tblCellMar>
        <w:left w:w="0" w:type="dxa"/>
        <w:top w:w="0" w:type="dxa"/>
        <w:right w:w="0" w:type="dxa"/>
        <w:bottom w:w="0" w:type="dxa"/>
      </w:tblCellMar>
    </w:tblPr>
  </w:style>
  <w:style w:type="table" w:styleId="1107" w:customStyle="1">
    <w:name w:val="List Table 3 - Accent 4"/>
    <w:uiPriority w:val="99"/>
    <w:qFormat/>
    <w:tblPr>
      <w:tblCellMar>
        <w:left w:w="0" w:type="dxa"/>
        <w:top w:w="0" w:type="dxa"/>
        <w:right w:w="0" w:type="dxa"/>
        <w:bottom w:w="0" w:type="dxa"/>
      </w:tblCellMar>
    </w:tblPr>
  </w:style>
  <w:style w:type="table" w:styleId="1108" w:customStyle="1">
    <w:name w:val="List Table 3 - Accent 5"/>
    <w:uiPriority w:val="99"/>
    <w:qFormat/>
    <w:tblPr>
      <w:tblCellMar>
        <w:left w:w="0" w:type="dxa"/>
        <w:top w:w="0" w:type="dxa"/>
        <w:right w:w="0" w:type="dxa"/>
        <w:bottom w:w="0" w:type="dxa"/>
      </w:tblCellMar>
    </w:tblPr>
  </w:style>
  <w:style w:type="table" w:styleId="1109" w:customStyle="1">
    <w:name w:val="List Table 3 - Accent 6"/>
    <w:uiPriority w:val="99"/>
    <w:qFormat/>
    <w:tblPr>
      <w:tblCellMar>
        <w:left w:w="0" w:type="dxa"/>
        <w:top w:w="0" w:type="dxa"/>
        <w:right w:w="0" w:type="dxa"/>
        <w:bottom w:w="0" w:type="dxa"/>
      </w:tblCellMar>
    </w:tblPr>
  </w:style>
  <w:style w:type="table" w:styleId="1110" w:customStyle="1">
    <w:name w:val="List Table 4 - Accent 1"/>
    <w:uiPriority w:val="99"/>
    <w:qFormat/>
    <w:tblPr>
      <w:tblCellMar>
        <w:left w:w="0" w:type="dxa"/>
        <w:top w:w="0" w:type="dxa"/>
        <w:right w:w="0" w:type="dxa"/>
        <w:bottom w:w="0" w:type="dxa"/>
      </w:tblCellMar>
    </w:tblPr>
  </w:style>
  <w:style w:type="table" w:styleId="1111" w:customStyle="1">
    <w:name w:val="List Table 4 - Accent 2"/>
    <w:uiPriority w:val="99"/>
    <w:qFormat/>
    <w:tblPr>
      <w:tblCellMar>
        <w:left w:w="0" w:type="dxa"/>
        <w:top w:w="0" w:type="dxa"/>
        <w:right w:w="0" w:type="dxa"/>
        <w:bottom w:w="0" w:type="dxa"/>
      </w:tblCellMar>
    </w:tblPr>
  </w:style>
  <w:style w:type="table" w:styleId="1112" w:customStyle="1">
    <w:name w:val="List Table 4 - Accent 3"/>
    <w:uiPriority w:val="99"/>
    <w:qFormat/>
    <w:tblPr>
      <w:tblCellMar>
        <w:left w:w="0" w:type="dxa"/>
        <w:top w:w="0" w:type="dxa"/>
        <w:right w:w="0" w:type="dxa"/>
        <w:bottom w:w="0" w:type="dxa"/>
      </w:tblCellMar>
    </w:tblPr>
  </w:style>
  <w:style w:type="table" w:styleId="1113" w:customStyle="1">
    <w:name w:val="List Table 4 - Accent 4"/>
    <w:uiPriority w:val="99"/>
    <w:qFormat/>
    <w:tblPr>
      <w:tblCellMar>
        <w:left w:w="0" w:type="dxa"/>
        <w:top w:w="0" w:type="dxa"/>
        <w:right w:w="0" w:type="dxa"/>
        <w:bottom w:w="0" w:type="dxa"/>
      </w:tblCellMar>
    </w:tblPr>
  </w:style>
  <w:style w:type="table" w:styleId="1114" w:customStyle="1">
    <w:name w:val="List Table 4 - Accent 5"/>
    <w:uiPriority w:val="99"/>
    <w:qFormat/>
    <w:tblPr>
      <w:tblCellMar>
        <w:left w:w="0" w:type="dxa"/>
        <w:top w:w="0" w:type="dxa"/>
        <w:right w:w="0" w:type="dxa"/>
        <w:bottom w:w="0" w:type="dxa"/>
      </w:tblCellMar>
    </w:tblPr>
  </w:style>
  <w:style w:type="table" w:styleId="1115" w:customStyle="1">
    <w:name w:val="List Table 4 - Accent 6"/>
    <w:uiPriority w:val="99"/>
    <w:qFormat/>
    <w:tblPr>
      <w:tblCellMar>
        <w:left w:w="0" w:type="dxa"/>
        <w:top w:w="0" w:type="dxa"/>
        <w:right w:w="0" w:type="dxa"/>
        <w:bottom w:w="0" w:type="dxa"/>
      </w:tblCellMar>
    </w:tblPr>
  </w:style>
  <w:style w:type="table" w:styleId="1116" w:customStyle="1">
    <w:name w:val="List Table 5 Dark - Accent 1"/>
    <w:uiPriority w:val="99"/>
    <w:qFormat/>
    <w:tblPr>
      <w:tblCellMar>
        <w:left w:w="0" w:type="dxa"/>
        <w:top w:w="0" w:type="dxa"/>
        <w:right w:w="0" w:type="dxa"/>
        <w:bottom w:w="0" w:type="dxa"/>
      </w:tblCellMar>
    </w:tblPr>
  </w:style>
  <w:style w:type="table" w:styleId="1117" w:customStyle="1">
    <w:name w:val="List Table 5 Dark - Accent 2"/>
    <w:uiPriority w:val="99"/>
    <w:qFormat/>
    <w:tblPr>
      <w:tblCellMar>
        <w:left w:w="0" w:type="dxa"/>
        <w:top w:w="0" w:type="dxa"/>
        <w:right w:w="0" w:type="dxa"/>
        <w:bottom w:w="0" w:type="dxa"/>
      </w:tblCellMar>
    </w:tblPr>
  </w:style>
  <w:style w:type="table" w:styleId="1118" w:customStyle="1">
    <w:name w:val="List Table 5 Dark - Accent 3"/>
    <w:uiPriority w:val="99"/>
    <w:qFormat/>
    <w:tblPr>
      <w:tblCellMar>
        <w:left w:w="0" w:type="dxa"/>
        <w:top w:w="0" w:type="dxa"/>
        <w:right w:w="0" w:type="dxa"/>
        <w:bottom w:w="0" w:type="dxa"/>
      </w:tblCellMar>
    </w:tblPr>
  </w:style>
  <w:style w:type="table" w:styleId="1119" w:customStyle="1">
    <w:name w:val="List Table 5 Dark - Accent 4"/>
    <w:uiPriority w:val="99"/>
    <w:qFormat/>
    <w:tblPr>
      <w:tblCellMar>
        <w:left w:w="0" w:type="dxa"/>
        <w:top w:w="0" w:type="dxa"/>
        <w:right w:w="0" w:type="dxa"/>
        <w:bottom w:w="0" w:type="dxa"/>
      </w:tblCellMar>
    </w:tblPr>
  </w:style>
  <w:style w:type="table" w:styleId="1120" w:customStyle="1">
    <w:name w:val="List Table 5 Dark - Accent 5"/>
    <w:uiPriority w:val="99"/>
    <w:qFormat/>
    <w:tblPr>
      <w:tblCellMar>
        <w:left w:w="0" w:type="dxa"/>
        <w:top w:w="0" w:type="dxa"/>
        <w:right w:w="0" w:type="dxa"/>
        <w:bottom w:w="0" w:type="dxa"/>
      </w:tblCellMar>
    </w:tblPr>
  </w:style>
  <w:style w:type="table" w:styleId="1121" w:customStyle="1">
    <w:name w:val="List Table 5 Dark - Accent 6"/>
    <w:uiPriority w:val="99"/>
    <w:qFormat/>
    <w:tblPr>
      <w:tblCellMar>
        <w:left w:w="0" w:type="dxa"/>
        <w:top w:w="0" w:type="dxa"/>
        <w:right w:w="0" w:type="dxa"/>
        <w:bottom w:w="0" w:type="dxa"/>
      </w:tblCellMar>
    </w:tblPr>
  </w:style>
  <w:style w:type="table" w:styleId="1122" w:customStyle="1">
    <w:name w:val="List Table 6 Colorful - Accent 1"/>
    <w:uiPriority w:val="99"/>
    <w:qFormat/>
    <w:tblPr>
      <w:tblCellMar>
        <w:left w:w="0" w:type="dxa"/>
        <w:top w:w="0" w:type="dxa"/>
        <w:right w:w="0" w:type="dxa"/>
        <w:bottom w:w="0" w:type="dxa"/>
      </w:tblCellMar>
    </w:tblPr>
  </w:style>
  <w:style w:type="table" w:styleId="1123" w:customStyle="1">
    <w:name w:val="List Table 6 Colorful - Accent 2"/>
    <w:uiPriority w:val="99"/>
    <w:qFormat/>
    <w:tblPr>
      <w:tblCellMar>
        <w:left w:w="0" w:type="dxa"/>
        <w:top w:w="0" w:type="dxa"/>
        <w:right w:w="0" w:type="dxa"/>
        <w:bottom w:w="0" w:type="dxa"/>
      </w:tblCellMar>
    </w:tblPr>
  </w:style>
  <w:style w:type="table" w:styleId="1124" w:customStyle="1">
    <w:name w:val="List Table 6 Colorful - Accent 3"/>
    <w:uiPriority w:val="99"/>
    <w:qFormat/>
    <w:tblPr>
      <w:tblCellMar>
        <w:left w:w="0" w:type="dxa"/>
        <w:top w:w="0" w:type="dxa"/>
        <w:right w:w="0" w:type="dxa"/>
        <w:bottom w:w="0" w:type="dxa"/>
      </w:tblCellMar>
    </w:tblPr>
  </w:style>
  <w:style w:type="table" w:styleId="1125" w:customStyle="1">
    <w:name w:val="List Table 6 Colorful - Accent 4"/>
    <w:uiPriority w:val="99"/>
    <w:qFormat/>
    <w:tblPr>
      <w:tblCellMar>
        <w:left w:w="0" w:type="dxa"/>
        <w:top w:w="0" w:type="dxa"/>
        <w:right w:w="0" w:type="dxa"/>
        <w:bottom w:w="0" w:type="dxa"/>
      </w:tblCellMar>
    </w:tblPr>
  </w:style>
  <w:style w:type="table" w:styleId="1126" w:customStyle="1">
    <w:name w:val="List Table 6 Colorful - Accent 5"/>
    <w:uiPriority w:val="99"/>
    <w:qFormat/>
    <w:tblPr>
      <w:tblCellMar>
        <w:left w:w="0" w:type="dxa"/>
        <w:top w:w="0" w:type="dxa"/>
        <w:right w:w="0" w:type="dxa"/>
        <w:bottom w:w="0" w:type="dxa"/>
      </w:tblCellMar>
    </w:tblPr>
  </w:style>
  <w:style w:type="table" w:styleId="1127" w:customStyle="1">
    <w:name w:val="List Table 6 Colorful - Accent 6"/>
    <w:uiPriority w:val="99"/>
    <w:qFormat/>
    <w:tblPr>
      <w:tblCellMar>
        <w:left w:w="0" w:type="dxa"/>
        <w:top w:w="0" w:type="dxa"/>
        <w:right w:w="0" w:type="dxa"/>
        <w:bottom w:w="0" w:type="dxa"/>
      </w:tblCellMar>
    </w:tblPr>
  </w:style>
  <w:style w:type="table" w:styleId="1128" w:customStyle="1">
    <w:name w:val="List Table 7 Colorful - Accent 1"/>
    <w:uiPriority w:val="99"/>
    <w:qFormat/>
    <w:tblPr>
      <w:tblCellMar>
        <w:left w:w="0" w:type="dxa"/>
        <w:top w:w="0" w:type="dxa"/>
        <w:right w:w="0" w:type="dxa"/>
        <w:bottom w:w="0" w:type="dxa"/>
      </w:tblCellMar>
    </w:tblPr>
  </w:style>
  <w:style w:type="table" w:styleId="1129" w:customStyle="1">
    <w:name w:val="List Table 7 Colorful - Accent 2"/>
    <w:uiPriority w:val="99"/>
    <w:qFormat/>
    <w:tblPr>
      <w:tblCellMar>
        <w:left w:w="0" w:type="dxa"/>
        <w:top w:w="0" w:type="dxa"/>
        <w:right w:w="0" w:type="dxa"/>
        <w:bottom w:w="0" w:type="dxa"/>
      </w:tblCellMar>
    </w:tblPr>
  </w:style>
  <w:style w:type="table" w:styleId="1130" w:customStyle="1">
    <w:name w:val="List Table 7 Colorful - Accent 3"/>
    <w:uiPriority w:val="99"/>
    <w:qFormat/>
    <w:tblPr>
      <w:tblCellMar>
        <w:left w:w="0" w:type="dxa"/>
        <w:top w:w="0" w:type="dxa"/>
        <w:right w:w="0" w:type="dxa"/>
        <w:bottom w:w="0" w:type="dxa"/>
      </w:tblCellMar>
    </w:tblPr>
  </w:style>
  <w:style w:type="table" w:styleId="1131" w:customStyle="1">
    <w:name w:val="List Table 7 Colorful - Accent 4"/>
    <w:uiPriority w:val="99"/>
    <w:qFormat/>
    <w:tblPr>
      <w:tblCellMar>
        <w:left w:w="0" w:type="dxa"/>
        <w:top w:w="0" w:type="dxa"/>
        <w:right w:w="0" w:type="dxa"/>
        <w:bottom w:w="0" w:type="dxa"/>
      </w:tblCellMar>
    </w:tblPr>
  </w:style>
  <w:style w:type="table" w:styleId="1132" w:customStyle="1">
    <w:name w:val="List Table 7 Colorful - Accent 5"/>
    <w:uiPriority w:val="99"/>
    <w:qFormat/>
    <w:tblPr>
      <w:tblCellMar>
        <w:left w:w="0" w:type="dxa"/>
        <w:top w:w="0" w:type="dxa"/>
        <w:right w:w="0" w:type="dxa"/>
        <w:bottom w:w="0" w:type="dxa"/>
      </w:tblCellMar>
    </w:tblPr>
  </w:style>
  <w:style w:type="table" w:styleId="1133" w:customStyle="1">
    <w:name w:val="List Table 7 Colorful - Accent 6"/>
    <w:uiPriority w:val="99"/>
    <w:qFormat/>
    <w:tblPr>
      <w:tblCellMar>
        <w:left w:w="0" w:type="dxa"/>
        <w:top w:w="0" w:type="dxa"/>
        <w:right w:w="0" w:type="dxa"/>
        <w:bottom w:w="0" w:type="dxa"/>
      </w:tblCellMar>
    </w:tblPr>
  </w:style>
  <w:style w:type="table" w:styleId="1134" w:customStyle="1">
    <w:name w:val="Lined - Accent"/>
    <w:uiPriority w:val="99"/>
    <w:qFormat/>
    <w:rPr>
      <w:color w:val="404040"/>
    </w:rPr>
    <w:tblPr>
      <w:tblCellMar>
        <w:left w:w="0" w:type="dxa"/>
        <w:top w:w="0" w:type="dxa"/>
        <w:right w:w="0" w:type="dxa"/>
        <w:bottom w:w="0" w:type="dxa"/>
      </w:tblCellMar>
    </w:tblPr>
  </w:style>
  <w:style w:type="table" w:styleId="1135" w:customStyle="1">
    <w:name w:val="Lined - Accent 1"/>
    <w:uiPriority w:val="99"/>
    <w:qFormat/>
    <w:rPr>
      <w:color w:val="404040"/>
    </w:rPr>
    <w:tblPr>
      <w:tblCellMar>
        <w:left w:w="0" w:type="dxa"/>
        <w:top w:w="0" w:type="dxa"/>
        <w:right w:w="0" w:type="dxa"/>
        <w:bottom w:w="0" w:type="dxa"/>
      </w:tblCellMar>
    </w:tblPr>
  </w:style>
  <w:style w:type="table" w:styleId="1136" w:customStyle="1">
    <w:name w:val="Lined - Accent 2"/>
    <w:uiPriority w:val="99"/>
    <w:qFormat/>
    <w:rPr>
      <w:color w:val="404040"/>
    </w:rPr>
    <w:tblPr>
      <w:tblCellMar>
        <w:left w:w="0" w:type="dxa"/>
        <w:top w:w="0" w:type="dxa"/>
        <w:right w:w="0" w:type="dxa"/>
        <w:bottom w:w="0" w:type="dxa"/>
      </w:tblCellMar>
    </w:tblPr>
  </w:style>
  <w:style w:type="table" w:styleId="1137" w:customStyle="1">
    <w:name w:val="Lined - Accent 3"/>
    <w:uiPriority w:val="99"/>
    <w:qFormat/>
    <w:rPr>
      <w:color w:val="404040"/>
    </w:rPr>
    <w:tblPr>
      <w:tblCellMar>
        <w:left w:w="0" w:type="dxa"/>
        <w:top w:w="0" w:type="dxa"/>
        <w:right w:w="0" w:type="dxa"/>
        <w:bottom w:w="0" w:type="dxa"/>
      </w:tblCellMar>
    </w:tblPr>
  </w:style>
  <w:style w:type="table" w:styleId="1138" w:customStyle="1">
    <w:name w:val="Lined - Accent 4"/>
    <w:uiPriority w:val="99"/>
    <w:qFormat/>
    <w:rPr>
      <w:color w:val="404040"/>
    </w:rPr>
    <w:tblPr>
      <w:tblCellMar>
        <w:left w:w="0" w:type="dxa"/>
        <w:top w:w="0" w:type="dxa"/>
        <w:right w:w="0" w:type="dxa"/>
        <w:bottom w:w="0" w:type="dxa"/>
      </w:tblCellMar>
    </w:tblPr>
  </w:style>
  <w:style w:type="table" w:styleId="1139" w:customStyle="1">
    <w:name w:val="Lined - Accent 5"/>
    <w:uiPriority w:val="99"/>
    <w:qFormat/>
    <w:rPr>
      <w:color w:val="404040"/>
    </w:rPr>
    <w:tblPr>
      <w:tblCellMar>
        <w:left w:w="0" w:type="dxa"/>
        <w:top w:w="0" w:type="dxa"/>
        <w:right w:w="0" w:type="dxa"/>
        <w:bottom w:w="0" w:type="dxa"/>
      </w:tblCellMar>
    </w:tblPr>
  </w:style>
  <w:style w:type="table" w:styleId="1140" w:customStyle="1">
    <w:name w:val="Lined - Accent 6"/>
    <w:uiPriority w:val="99"/>
    <w:qFormat/>
    <w:rPr>
      <w:color w:val="404040"/>
    </w:rPr>
    <w:tblPr>
      <w:tblCellMar>
        <w:left w:w="0" w:type="dxa"/>
        <w:top w:w="0" w:type="dxa"/>
        <w:right w:w="0" w:type="dxa"/>
        <w:bottom w:w="0" w:type="dxa"/>
      </w:tblCellMar>
    </w:tblPr>
  </w:style>
  <w:style w:type="table" w:styleId="1141" w:customStyle="1">
    <w:name w:val="Bordered &amp; Lined - Accent"/>
    <w:uiPriority w:val="99"/>
    <w:qFormat/>
    <w:rPr>
      <w:color w:val="404040"/>
    </w:rPr>
    <w:tblPr>
      <w:tblCellMar>
        <w:left w:w="0" w:type="dxa"/>
        <w:top w:w="0" w:type="dxa"/>
        <w:right w:w="0" w:type="dxa"/>
        <w:bottom w:w="0" w:type="dxa"/>
      </w:tblCellMar>
    </w:tblPr>
  </w:style>
  <w:style w:type="table" w:styleId="1142" w:customStyle="1">
    <w:name w:val="Bordered &amp; Lined - Accent 1"/>
    <w:uiPriority w:val="99"/>
    <w:qFormat/>
    <w:rPr>
      <w:color w:val="404040"/>
    </w:rPr>
    <w:tblPr>
      <w:tblCellMar>
        <w:left w:w="0" w:type="dxa"/>
        <w:top w:w="0" w:type="dxa"/>
        <w:right w:w="0" w:type="dxa"/>
        <w:bottom w:w="0" w:type="dxa"/>
      </w:tblCellMar>
    </w:tblPr>
  </w:style>
  <w:style w:type="table" w:styleId="1143" w:customStyle="1">
    <w:name w:val="Bordered &amp; Lined - Accent 2"/>
    <w:uiPriority w:val="99"/>
    <w:qFormat/>
    <w:rPr>
      <w:color w:val="404040"/>
    </w:rPr>
    <w:tblPr>
      <w:tblCellMar>
        <w:left w:w="0" w:type="dxa"/>
        <w:top w:w="0" w:type="dxa"/>
        <w:right w:w="0" w:type="dxa"/>
        <w:bottom w:w="0" w:type="dxa"/>
      </w:tblCellMar>
    </w:tblPr>
  </w:style>
  <w:style w:type="table" w:styleId="1144" w:customStyle="1">
    <w:name w:val="Bordered &amp; Lined - Accent 3"/>
    <w:uiPriority w:val="99"/>
    <w:qFormat/>
    <w:rPr>
      <w:color w:val="404040"/>
    </w:rPr>
    <w:tblPr>
      <w:tblCellMar>
        <w:left w:w="0" w:type="dxa"/>
        <w:top w:w="0" w:type="dxa"/>
        <w:right w:w="0" w:type="dxa"/>
        <w:bottom w:w="0" w:type="dxa"/>
      </w:tblCellMar>
    </w:tblPr>
  </w:style>
  <w:style w:type="table" w:styleId="1145" w:customStyle="1">
    <w:name w:val="Bordered &amp; Lined - Accent 4"/>
    <w:uiPriority w:val="99"/>
    <w:qFormat/>
    <w:rPr>
      <w:color w:val="404040"/>
    </w:rPr>
    <w:tblPr>
      <w:tblCellMar>
        <w:left w:w="0" w:type="dxa"/>
        <w:top w:w="0" w:type="dxa"/>
        <w:right w:w="0" w:type="dxa"/>
        <w:bottom w:w="0" w:type="dxa"/>
      </w:tblCellMar>
    </w:tblPr>
  </w:style>
  <w:style w:type="table" w:styleId="1146" w:customStyle="1">
    <w:name w:val="Bordered &amp; Lined - Accent 5"/>
    <w:uiPriority w:val="99"/>
    <w:qFormat/>
    <w:rPr>
      <w:color w:val="404040"/>
    </w:rPr>
    <w:tblPr>
      <w:tblCellMar>
        <w:left w:w="0" w:type="dxa"/>
        <w:top w:w="0" w:type="dxa"/>
        <w:right w:w="0" w:type="dxa"/>
        <w:bottom w:w="0" w:type="dxa"/>
      </w:tblCellMar>
    </w:tblPr>
  </w:style>
  <w:style w:type="table" w:styleId="1147" w:customStyle="1">
    <w:name w:val="Bordered &amp; Lined - Accent 6"/>
    <w:uiPriority w:val="99"/>
    <w:qFormat/>
    <w:rPr>
      <w:color w:val="404040"/>
    </w:rPr>
    <w:tblPr>
      <w:tblCellMar>
        <w:left w:w="0" w:type="dxa"/>
        <w:top w:w="0" w:type="dxa"/>
        <w:right w:w="0" w:type="dxa"/>
        <w:bottom w:w="0" w:type="dxa"/>
      </w:tblCellMar>
    </w:tblPr>
  </w:style>
  <w:style w:type="table" w:styleId="1148" w:customStyle="1">
    <w:name w:val="Bordered"/>
    <w:uiPriority w:val="99"/>
    <w:qFormat/>
    <w:tblPr>
      <w:tblCellMar>
        <w:left w:w="0" w:type="dxa"/>
        <w:top w:w="0" w:type="dxa"/>
        <w:right w:w="0" w:type="dxa"/>
        <w:bottom w:w="0" w:type="dxa"/>
      </w:tblCellMar>
    </w:tblPr>
  </w:style>
  <w:style w:type="table" w:styleId="1149" w:customStyle="1">
    <w:name w:val="Bordered - Accent 1"/>
    <w:uiPriority w:val="99"/>
    <w:qFormat/>
    <w:tblPr>
      <w:tblCellMar>
        <w:left w:w="0" w:type="dxa"/>
        <w:top w:w="0" w:type="dxa"/>
        <w:right w:w="0" w:type="dxa"/>
        <w:bottom w:w="0" w:type="dxa"/>
      </w:tblCellMar>
    </w:tblPr>
  </w:style>
  <w:style w:type="table" w:styleId="1150" w:customStyle="1">
    <w:name w:val="Bordered - Accent 2"/>
    <w:uiPriority w:val="99"/>
    <w:qFormat/>
    <w:tblPr>
      <w:tblCellMar>
        <w:left w:w="0" w:type="dxa"/>
        <w:top w:w="0" w:type="dxa"/>
        <w:right w:w="0" w:type="dxa"/>
        <w:bottom w:w="0" w:type="dxa"/>
      </w:tblCellMar>
    </w:tblPr>
  </w:style>
  <w:style w:type="table" w:styleId="1151" w:customStyle="1">
    <w:name w:val="Bordered - Accent 3"/>
    <w:uiPriority w:val="99"/>
    <w:qFormat/>
    <w:tblPr>
      <w:tblCellMar>
        <w:left w:w="0" w:type="dxa"/>
        <w:top w:w="0" w:type="dxa"/>
        <w:right w:w="0" w:type="dxa"/>
        <w:bottom w:w="0" w:type="dxa"/>
      </w:tblCellMar>
    </w:tblPr>
  </w:style>
  <w:style w:type="table" w:styleId="1152" w:customStyle="1">
    <w:name w:val="Bordered - Accent 4"/>
    <w:uiPriority w:val="99"/>
    <w:qFormat/>
    <w:tblPr>
      <w:tblCellMar>
        <w:left w:w="0" w:type="dxa"/>
        <w:top w:w="0" w:type="dxa"/>
        <w:right w:w="0" w:type="dxa"/>
        <w:bottom w:w="0" w:type="dxa"/>
      </w:tblCellMar>
    </w:tblPr>
  </w:style>
  <w:style w:type="table" w:styleId="1153" w:customStyle="1">
    <w:name w:val="Bordered - Accent 5"/>
    <w:uiPriority w:val="99"/>
    <w:qFormat/>
    <w:tblPr>
      <w:tblCellMar>
        <w:left w:w="0" w:type="dxa"/>
        <w:top w:w="0" w:type="dxa"/>
        <w:right w:w="0" w:type="dxa"/>
        <w:bottom w:w="0" w:type="dxa"/>
      </w:tblCellMar>
    </w:tblPr>
  </w:style>
  <w:style w:type="table" w:styleId="1154" w:customStyle="1">
    <w:name w:val="Bordered - Accent 6"/>
    <w:uiPriority w:val="99"/>
    <w:qFormat/>
    <w:tblPr>
      <w:tblCellMar>
        <w:left w:w="0" w:type="dxa"/>
        <w:top w:w="0" w:type="dxa"/>
        <w:right w:w="0" w:type="dxa"/>
        <w:bottom w:w="0" w:type="dxa"/>
      </w:tblCellMar>
    </w:tblPr>
  </w:style>
  <w:style w:type="paragraph" w:styleId="1155" w:customStyle="1">
    <w:name w:val="TOC 标题11"/>
    <w:uiPriority w:val="39"/>
    <w:unhideWhenUsed/>
    <w:qFormat/>
    <w:rPr>
      <w:rFonts w:hint="default" w:ascii="Times New Roman" w:hAnsi="Times New Roman" w:eastAsia="宋体" w:cs="Times New Roman"/>
      <w:lang w:val="en-US" w:eastAsia="zh-CN" w:bidi="ar-SA"/>
    </w:rPr>
  </w:style>
  <w:style w:type="paragraph" w:styleId="1156" w:customStyle="1">
    <w:name w:val="标题 11"/>
    <w:basedOn w:val="828"/>
    <w:next w:val="828"/>
    <w:uiPriority w:val="0"/>
    <w:qFormat/>
    <w:pPr>
      <w:jc w:val="center"/>
      <w:keepLines/>
      <w:keepNext/>
      <w:spacing w:before="240" w:after="120" w:line="300" w:lineRule="auto"/>
      <w:outlineLvl w:val="0"/>
    </w:pPr>
    <w:rPr>
      <w:rFonts w:ascii="宋体" w:cs="宋体"/>
      <w:b/>
      <w:bCs/>
      <w:sz w:val="32"/>
      <w:szCs w:val="32"/>
    </w:rPr>
  </w:style>
  <w:style w:type="paragraph" w:styleId="1157" w:customStyle="1">
    <w:name w:val="标题 211"/>
    <w:basedOn w:val="828"/>
    <w:next w:val="828"/>
    <w:uiPriority w:val="0"/>
    <w:qFormat/>
    <w:pPr>
      <w:jc w:val="center"/>
      <w:keepLines/>
      <w:keepNext/>
      <w:spacing w:before="120" w:line="300" w:lineRule="auto"/>
      <w:outlineLvl w:val="1"/>
    </w:pPr>
    <w:rPr>
      <w:rFonts w:ascii="Arial" w:hAnsi="Arial" w:eastAsia="黑体" w:cs="Arial"/>
      <w:b/>
      <w:bCs/>
      <w:sz w:val="30"/>
      <w:szCs w:val="30"/>
    </w:rPr>
  </w:style>
  <w:style w:type="paragraph" w:styleId="1158" w:customStyle="1">
    <w:name w:val="标题 31"/>
    <w:basedOn w:val="828"/>
    <w:next w:val="828"/>
    <w:uiPriority w:val="0"/>
    <w:qFormat/>
    <w:pPr>
      <w:jc w:val="left"/>
      <w:keepLines/>
      <w:keepNext/>
      <w:spacing w:before="360" w:after="120"/>
      <w:outlineLvl w:val="2"/>
    </w:pPr>
    <w:rPr>
      <w:rFonts w:ascii="宋体" w:cs="宋体"/>
      <w:b/>
      <w:bCs/>
      <w:sz w:val="24"/>
      <w:szCs w:val="24"/>
      <w:u w:val="single"/>
    </w:rPr>
  </w:style>
  <w:style w:type="paragraph" w:styleId="1159" w:customStyle="1">
    <w:name w:val="标题 41"/>
    <w:basedOn w:val="828"/>
    <w:next w:val="828"/>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60" w:customStyle="1">
    <w:name w:val="标题 61"/>
    <w:basedOn w:val="828"/>
    <w:next w:val="828"/>
    <w:uiPriority w:val="0"/>
    <w:qFormat/>
    <w:pPr>
      <w:keepLines/>
      <w:keepNext/>
      <w:spacing w:before="240" w:after="64" w:line="320" w:lineRule="auto"/>
      <w:outlineLvl w:val="5"/>
    </w:pPr>
    <w:rPr>
      <w:rFonts w:ascii="Arial" w:hAnsi="Arial" w:eastAsia="黑体" w:cs="Arial"/>
      <w:b/>
      <w:bCs/>
      <w:sz w:val="24"/>
      <w:szCs w:val="24"/>
    </w:rPr>
  </w:style>
  <w:style w:type="paragraph" w:styleId="1161" w:customStyle="1">
    <w:name w:val="标题 71"/>
    <w:basedOn w:val="828"/>
    <w:next w:val="828"/>
    <w:uiPriority w:val="0"/>
    <w:qFormat/>
    <w:pPr>
      <w:keepLines/>
      <w:keepNext/>
      <w:spacing w:before="240" w:after="64" w:line="320" w:lineRule="auto"/>
      <w:outlineLvl w:val="6"/>
    </w:pPr>
    <w:rPr>
      <w:b/>
      <w:bCs/>
      <w:sz w:val="24"/>
      <w:szCs w:val="24"/>
    </w:rPr>
  </w:style>
  <w:style w:type="paragraph" w:styleId="1162" w:customStyle="1">
    <w:name w:val="标题 81"/>
    <w:basedOn w:val="828"/>
    <w:next w:val="828"/>
    <w:uiPriority w:val="0"/>
    <w:qFormat/>
    <w:pPr>
      <w:keepLines/>
      <w:keepNext/>
      <w:spacing w:before="240" w:after="64" w:line="320" w:lineRule="auto"/>
      <w:outlineLvl w:val="7"/>
    </w:pPr>
    <w:rPr>
      <w:rFonts w:ascii="Arial" w:hAnsi="Arial" w:eastAsia="黑体" w:cs="Arial"/>
      <w:sz w:val="24"/>
      <w:szCs w:val="24"/>
    </w:rPr>
  </w:style>
  <w:style w:type="paragraph" w:styleId="1163" w:customStyle="1">
    <w:name w:val="标题 91"/>
    <w:basedOn w:val="828"/>
    <w:next w:val="828"/>
    <w:uiPriority w:val="0"/>
    <w:qFormat/>
    <w:pPr>
      <w:keepLines/>
      <w:keepNext/>
      <w:spacing w:before="240" w:after="64" w:line="320" w:lineRule="auto"/>
      <w:outlineLvl w:val="8"/>
    </w:pPr>
    <w:rPr>
      <w:rFonts w:ascii="Arial" w:hAnsi="Arial" w:eastAsia="黑体" w:cs="Arial"/>
    </w:rPr>
  </w:style>
  <w:style w:type="character" w:styleId="1164" w:customStyle="1">
    <w:name w:val="默认段落字体1"/>
    <w:uiPriority w:val="0"/>
    <w:semiHidden/>
    <w:qFormat/>
  </w:style>
  <w:style w:type="table" w:styleId="1165"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166" w:customStyle="1">
    <w:name w:val="标题 1 字符"/>
    <w:link w:val="1167"/>
    <w:uiPriority w:val="9"/>
    <w:qFormat/>
    <w:rPr>
      <w:rFonts w:ascii="Arial" w:hAnsi="Arial" w:eastAsia="Arial"/>
      <w:sz w:val="40"/>
      <w:szCs w:val="40"/>
      <w:lang w:val="en-US" w:eastAsia="zh-CN" w:bidi="ar-SA"/>
    </w:rPr>
  </w:style>
  <w:style w:type="paragraph" w:styleId="1167" w:customStyle="1">
    <w:name w:val="标题 12"/>
    <w:next w:val="828"/>
    <w:link w:val="1166"/>
    <w:uiPriority w:val="9"/>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1168" w:customStyle="1">
    <w:name w:val="目录 71"/>
    <w:basedOn w:val="828"/>
    <w:next w:val="828"/>
    <w:uiPriority w:val="39"/>
    <w:qFormat/>
    <w:pPr>
      <w:ind w:left="2520"/>
    </w:pPr>
  </w:style>
  <w:style w:type="paragraph" w:styleId="1169" w:customStyle="1">
    <w:name w:val="注释标题1"/>
    <w:basedOn w:val="828"/>
    <w:next w:val="828"/>
    <w:uiPriority w:val="0"/>
    <w:qFormat/>
    <w:rPr>
      <w:rFonts w:ascii="Verdana" w:hAnsi="Verdana"/>
      <w:szCs w:val="20"/>
    </w:rPr>
  </w:style>
  <w:style w:type="paragraph" w:styleId="1170" w:customStyle="1">
    <w:name w:val="正文缩进1"/>
    <w:basedOn w:val="828"/>
    <w:link w:val="1171"/>
    <w:uiPriority w:val="0"/>
    <w:qFormat/>
    <w:pPr>
      <w:ind w:firstLine="420"/>
      <w:jc w:val="left"/>
    </w:pPr>
    <w:rPr>
      <w:rFonts w:ascii="宋体"/>
      <w:sz w:val="24"/>
      <w:szCs w:val="24"/>
    </w:rPr>
  </w:style>
  <w:style w:type="character" w:styleId="1171" w:customStyle="1">
    <w:name w:val="正文缩进 字符"/>
    <w:link w:val="1170"/>
    <w:uiPriority w:val="0"/>
    <w:qFormat/>
    <w:rPr>
      <w:rFonts w:ascii="宋体" w:cs="宋体"/>
      <w:sz w:val="24"/>
      <w:szCs w:val="24"/>
    </w:rPr>
  </w:style>
  <w:style w:type="paragraph" w:styleId="1172" w:customStyle="1">
    <w:name w:val="引文目录标题1"/>
    <w:basedOn w:val="828"/>
    <w:next w:val="828"/>
    <w:uiPriority w:val="0"/>
    <w:qFormat/>
    <w:pPr>
      <w:spacing w:before="120"/>
    </w:pPr>
    <w:rPr>
      <w:rFonts w:ascii="Arial" w:hAnsi="Arial"/>
      <w:sz w:val="24"/>
    </w:rPr>
  </w:style>
  <w:style w:type="paragraph" w:styleId="1173" w:customStyle="1">
    <w:name w:val="批注文字1"/>
    <w:basedOn w:val="828"/>
    <w:uiPriority w:val="0"/>
    <w:qFormat/>
    <w:pPr>
      <w:jc w:val="left"/>
    </w:pPr>
  </w:style>
  <w:style w:type="paragraph" w:styleId="1174" w:customStyle="1">
    <w:name w:val="正文文本1"/>
    <w:basedOn w:val="828"/>
    <w:next w:val="828"/>
    <w:link w:val="1175"/>
    <w:uiPriority w:val="0"/>
    <w:qFormat/>
    <w:pPr>
      <w:spacing w:before="120" w:line="22" w:lineRule="atLeast"/>
      <w:tabs>
        <w:tab w:val="left" w:pos="567" w:leader="none"/>
      </w:tabs>
    </w:pPr>
    <w:rPr>
      <w:szCs w:val="24"/>
    </w:rPr>
  </w:style>
  <w:style w:type="character" w:styleId="1175" w:customStyle="1">
    <w:name w:val="正文文本 字符"/>
    <w:link w:val="1174"/>
    <w:uiPriority w:val="0"/>
    <w:qFormat/>
    <w:rPr>
      <w:sz w:val="21"/>
      <w:szCs w:val="24"/>
    </w:rPr>
  </w:style>
  <w:style w:type="paragraph" w:styleId="1176" w:customStyle="1">
    <w:name w:val="正文文本缩进1"/>
    <w:basedOn w:val="828"/>
    <w:next w:val="1177"/>
    <w:link w:val="1178"/>
    <w:uiPriority w:val="0"/>
    <w:qFormat/>
    <w:pPr>
      <w:ind w:left="420"/>
      <w:spacing w:after="120"/>
    </w:pPr>
  </w:style>
  <w:style w:type="paragraph" w:styleId="1177" w:customStyle="1">
    <w:name w:val="寄信人地址1"/>
    <w:basedOn w:val="828"/>
    <w:uiPriority w:val="99"/>
    <w:unhideWhenUsed/>
    <w:qFormat/>
    <w:rPr>
      <w:rFonts w:ascii="Arial" w:hAnsi="Arial"/>
    </w:rPr>
  </w:style>
  <w:style w:type="character" w:styleId="1178" w:customStyle="1">
    <w:name w:val="正文文本缩进 字符"/>
    <w:link w:val="1176"/>
    <w:uiPriority w:val="0"/>
    <w:qFormat/>
    <w:rPr>
      <w:sz w:val="21"/>
      <w:szCs w:val="21"/>
    </w:rPr>
  </w:style>
  <w:style w:type="paragraph" w:styleId="1179" w:customStyle="1">
    <w:name w:val="文本块1"/>
    <w:basedOn w:val="828"/>
    <w:uiPriority w:val="0"/>
    <w:qFormat/>
    <w:pPr>
      <w:ind w:left="1440" w:right="1440"/>
      <w:spacing w:after="120"/>
    </w:pPr>
  </w:style>
  <w:style w:type="paragraph" w:styleId="1180" w:customStyle="1">
    <w:name w:val="索引 41"/>
    <w:basedOn w:val="828"/>
    <w:next w:val="828"/>
    <w:uiPriority w:val="99"/>
    <w:unhideWhenUsed/>
    <w:qFormat/>
    <w:pPr>
      <w:ind w:left="600"/>
    </w:pPr>
  </w:style>
  <w:style w:type="paragraph" w:styleId="1181" w:customStyle="1">
    <w:name w:val="目录 51"/>
    <w:basedOn w:val="828"/>
    <w:next w:val="828"/>
    <w:uiPriority w:val="39"/>
    <w:qFormat/>
    <w:pPr>
      <w:ind w:left="1680"/>
    </w:pPr>
  </w:style>
  <w:style w:type="paragraph" w:styleId="1182" w:customStyle="1">
    <w:name w:val="目录 31"/>
    <w:basedOn w:val="828"/>
    <w:next w:val="828"/>
    <w:uiPriority w:val="39"/>
    <w:qFormat/>
    <w:pPr>
      <w:ind w:left="840"/>
    </w:pPr>
  </w:style>
  <w:style w:type="paragraph" w:styleId="1183" w:customStyle="1">
    <w:name w:val="纯文本1"/>
    <w:basedOn w:val="828"/>
    <w:next w:val="828"/>
    <w:link w:val="1184"/>
    <w:uiPriority w:val="0"/>
    <w:qFormat/>
    <w:rPr>
      <w:rFonts w:ascii="宋体" w:hAnsi="Courier New"/>
    </w:rPr>
  </w:style>
  <w:style w:type="character" w:styleId="1184" w:customStyle="1">
    <w:name w:val="纯文本 字符"/>
    <w:link w:val="1183"/>
    <w:uiPriority w:val="0"/>
    <w:qFormat/>
    <w:rPr>
      <w:rFonts w:ascii="宋体" w:hAnsi="Courier New" w:cs="宋体"/>
      <w:sz w:val="21"/>
      <w:szCs w:val="21"/>
    </w:rPr>
  </w:style>
  <w:style w:type="paragraph" w:styleId="1185" w:customStyle="1">
    <w:name w:val="目录 81"/>
    <w:basedOn w:val="828"/>
    <w:next w:val="828"/>
    <w:uiPriority w:val="39"/>
    <w:qFormat/>
    <w:pPr>
      <w:ind w:left="2940"/>
    </w:pPr>
  </w:style>
  <w:style w:type="paragraph" w:styleId="1186" w:customStyle="1">
    <w:name w:val="日期1"/>
    <w:basedOn w:val="828"/>
    <w:next w:val="828"/>
    <w:uiPriority w:val="0"/>
    <w:qFormat/>
  </w:style>
  <w:style w:type="paragraph" w:styleId="1187" w:customStyle="1">
    <w:name w:val="正文文本缩进 21"/>
    <w:basedOn w:val="828"/>
    <w:uiPriority w:val="0"/>
    <w:qFormat/>
    <w:pPr>
      <w:ind w:firstLine="480"/>
    </w:pPr>
    <w:rPr>
      <w:rFonts w:ascii="仿宋_GB2312" w:eastAsia="仿宋_GB2312" w:cs="仿宋_GB2312"/>
      <w:sz w:val="24"/>
      <w:szCs w:val="24"/>
    </w:rPr>
  </w:style>
  <w:style w:type="paragraph" w:styleId="1188" w:customStyle="1">
    <w:name w:val="批注框文本1"/>
    <w:basedOn w:val="828"/>
    <w:uiPriority w:val="0"/>
    <w:semiHidden/>
    <w:qFormat/>
    <w:rPr>
      <w:sz w:val="18"/>
      <w:szCs w:val="18"/>
    </w:rPr>
  </w:style>
  <w:style w:type="paragraph" w:styleId="1189" w:customStyle="1">
    <w:name w:val="页脚1"/>
    <w:basedOn w:val="828"/>
    <w:link w:val="1190"/>
    <w:uiPriority w:val="99"/>
    <w:qFormat/>
    <w:pPr>
      <w:jc w:val="left"/>
      <w:tabs>
        <w:tab w:val="center" w:pos="4153" w:leader="none"/>
        <w:tab w:val="right" w:pos="8306" w:leader="none"/>
      </w:tabs>
    </w:pPr>
    <w:rPr>
      <w:rFonts w:ascii="宋体"/>
      <w:sz w:val="18"/>
      <w:szCs w:val="18"/>
    </w:rPr>
  </w:style>
  <w:style w:type="character" w:styleId="1190" w:customStyle="1">
    <w:name w:val="页脚 字符"/>
    <w:link w:val="1189"/>
    <w:uiPriority w:val="99"/>
    <w:qFormat/>
    <w:rPr>
      <w:rFonts w:ascii="宋体" w:cs="宋体"/>
      <w:sz w:val="18"/>
      <w:szCs w:val="18"/>
    </w:rPr>
  </w:style>
  <w:style w:type="paragraph" w:styleId="1191" w:customStyle="1">
    <w:name w:val="页眉1"/>
    <w:basedOn w:val="828"/>
    <w:link w:val="1192"/>
    <w:uiPriority w:val="0"/>
    <w:qFormat/>
    <w:pPr>
      <w:jc w:val="center"/>
      <w:tabs>
        <w:tab w:val="center" w:pos="4153" w:leader="none"/>
        <w:tab w:val="right" w:pos="8306" w:leader="none"/>
      </w:tabs>
      <w:pBdr>
        <w:bottom w:val="single" w:color="000000" w:sz="6" w:space="1"/>
      </w:pBdr>
    </w:pPr>
    <w:rPr>
      <w:sz w:val="18"/>
      <w:szCs w:val="18"/>
    </w:rPr>
  </w:style>
  <w:style w:type="character" w:styleId="1192" w:customStyle="1">
    <w:name w:val="页眉 字符"/>
    <w:link w:val="1191"/>
    <w:uiPriority w:val="0"/>
    <w:qFormat/>
    <w:rPr>
      <w:sz w:val="18"/>
      <w:szCs w:val="18"/>
    </w:rPr>
  </w:style>
  <w:style w:type="paragraph" w:styleId="1193" w:customStyle="1">
    <w:name w:val="目录 41"/>
    <w:basedOn w:val="828"/>
    <w:next w:val="828"/>
    <w:uiPriority w:val="39"/>
    <w:qFormat/>
    <w:pPr>
      <w:ind w:left="1260"/>
    </w:pPr>
  </w:style>
  <w:style w:type="paragraph" w:styleId="1194" w:customStyle="1">
    <w:name w:val="副标题1"/>
    <w:basedOn w:val="828"/>
    <w:next w:val="828"/>
    <w:link w:val="1195"/>
    <w:uiPriority w:val="0"/>
    <w:qFormat/>
    <w:pPr>
      <w:jc w:val="center"/>
      <w:spacing w:before="240" w:after="60" w:line="312" w:lineRule="auto"/>
      <w:outlineLvl w:val="1"/>
    </w:pPr>
    <w:rPr>
      <w:rFonts w:ascii="Cambria" w:hAnsi="Cambria"/>
      <w:b/>
      <w:bCs/>
      <w:sz w:val="32"/>
      <w:szCs w:val="32"/>
    </w:rPr>
  </w:style>
  <w:style w:type="character" w:styleId="1195" w:customStyle="1">
    <w:name w:val="副标题 字符"/>
    <w:link w:val="1194"/>
    <w:uiPriority w:val="0"/>
    <w:qFormat/>
    <w:rPr>
      <w:rFonts w:ascii="Cambria" w:hAnsi="Cambria" w:cs="Times New Roman"/>
      <w:b/>
      <w:bCs/>
      <w:sz w:val="32"/>
      <w:szCs w:val="32"/>
    </w:rPr>
  </w:style>
  <w:style w:type="paragraph" w:styleId="1196" w:customStyle="1">
    <w:name w:val="目录 61"/>
    <w:basedOn w:val="828"/>
    <w:next w:val="828"/>
    <w:uiPriority w:val="39"/>
    <w:qFormat/>
    <w:pPr>
      <w:ind w:left="2100"/>
    </w:pPr>
  </w:style>
  <w:style w:type="paragraph" w:styleId="1197" w:customStyle="1">
    <w:name w:val="正文文本缩进 31"/>
    <w:basedOn w:val="828"/>
    <w:uiPriority w:val="0"/>
    <w:qFormat/>
    <w:pPr>
      <w:ind w:left="720" w:firstLine="480"/>
      <w:jc w:val="left"/>
      <w:spacing w:before="120" w:line="22" w:lineRule="atLeast"/>
    </w:pPr>
    <w:rPr>
      <w:rFonts w:ascii="宋体" w:cs="宋体"/>
      <w:sz w:val="24"/>
      <w:szCs w:val="24"/>
    </w:rPr>
  </w:style>
  <w:style w:type="paragraph" w:styleId="1198" w:customStyle="1">
    <w:name w:val="目录 21"/>
    <w:basedOn w:val="828"/>
    <w:next w:val="828"/>
    <w:uiPriority w:val="39"/>
    <w:qFormat/>
    <w:pPr>
      <w:spacing w:before="120" w:line="360" w:lineRule="auto"/>
    </w:pPr>
    <w:rPr>
      <w:rFonts w:ascii="仿宋_GB2312" w:hAnsi="宋体" w:eastAsia="仿宋_GB2312" w:cs="仿宋_GB2312"/>
      <w:b/>
      <w:bCs/>
      <w:sz w:val="24"/>
      <w:szCs w:val="24"/>
    </w:rPr>
  </w:style>
  <w:style w:type="paragraph" w:styleId="1199" w:customStyle="1">
    <w:name w:val="目录 91"/>
    <w:basedOn w:val="828"/>
    <w:next w:val="828"/>
    <w:uiPriority w:val="39"/>
    <w:qFormat/>
    <w:pPr>
      <w:ind w:left="3360"/>
    </w:pPr>
  </w:style>
  <w:style w:type="paragraph" w:styleId="1200" w:customStyle="1">
    <w:name w:val="正文文本 211"/>
    <w:basedOn w:val="828"/>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201" w:customStyle="1">
    <w:name w:val="HTML 预设格式1"/>
    <w:basedOn w:val="82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02" w:customStyle="1">
    <w:name w:val="普通(网站)11"/>
    <w:basedOn w:val="828"/>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203" w:customStyle="1">
    <w:name w:val="索引 11"/>
    <w:basedOn w:val="828"/>
    <w:next w:val="828"/>
    <w:uiPriority w:val="0"/>
    <w:semiHidden/>
    <w:qFormat/>
  </w:style>
  <w:style w:type="paragraph" w:styleId="1204" w:customStyle="1">
    <w:name w:val="标题11"/>
    <w:basedOn w:val="828"/>
    <w:next w:val="828"/>
    <w:uiPriority w:val="0"/>
    <w:qFormat/>
    <w:pPr>
      <w:jc w:val="center"/>
      <w:spacing w:before="240" w:after="60"/>
      <w:outlineLvl w:val="0"/>
    </w:pPr>
    <w:rPr>
      <w:rFonts w:ascii="Arial" w:hAnsi="Arial" w:cs="Arial"/>
      <w:b/>
      <w:bCs/>
      <w:sz w:val="32"/>
      <w:szCs w:val="32"/>
    </w:rPr>
  </w:style>
  <w:style w:type="paragraph" w:styleId="1205" w:customStyle="1">
    <w:name w:val="正文首行缩进1"/>
    <w:basedOn w:val="1174"/>
    <w:next w:val="828"/>
    <w:uiPriority w:val="99"/>
    <w:qFormat/>
    <w:pPr>
      <w:ind w:firstLine="420"/>
    </w:pPr>
    <w:rPr>
      <w:szCs w:val="20"/>
    </w:rPr>
  </w:style>
  <w:style w:type="paragraph" w:styleId="1206" w:customStyle="1">
    <w:name w:val="正文首行缩进 21"/>
    <w:basedOn w:val="1176"/>
    <w:next w:val="828"/>
    <w:uiPriority w:val="99"/>
    <w:qFormat/>
    <w:pPr>
      <w:ind w:firstLine="420"/>
    </w:pPr>
  </w:style>
  <w:style w:type="table" w:styleId="1207" w:customStyle="1">
    <w:name w:val="网格型1"/>
    <w:basedOn w:val="1165"/>
    <w:uiPriority w:val="0"/>
    <w:qFormat/>
    <w:tblPr/>
  </w:style>
  <w:style w:type="character" w:styleId="1208" w:customStyle="1">
    <w:name w:val="要点1"/>
    <w:uiPriority w:val="0"/>
    <w:qFormat/>
    <w:rPr>
      <w:b/>
      <w:bCs/>
    </w:rPr>
  </w:style>
  <w:style w:type="character" w:styleId="1209" w:customStyle="1">
    <w:name w:val="页码1"/>
    <w:uiPriority w:val="0"/>
    <w:qFormat/>
  </w:style>
  <w:style w:type="character" w:styleId="1210" w:customStyle="1">
    <w:name w:val="已访问的超链接1"/>
    <w:uiPriority w:val="0"/>
    <w:qFormat/>
    <w:rPr>
      <w:color w:val="333333"/>
      <w:u w:val="none"/>
    </w:rPr>
  </w:style>
  <w:style w:type="character" w:styleId="1211" w:customStyle="1">
    <w:name w:val="强调1"/>
    <w:uiPriority w:val="0"/>
    <w:qFormat/>
  </w:style>
  <w:style w:type="character" w:styleId="1212" w:customStyle="1">
    <w:name w:val="超链接1"/>
    <w:uiPriority w:val="99"/>
    <w:qFormat/>
    <w:rPr>
      <w:color w:val="333333"/>
      <w:u w:val="none"/>
    </w:rPr>
  </w:style>
  <w:style w:type="character" w:styleId="1213" w:customStyle="1">
    <w:name w:val="批注引用1"/>
    <w:uiPriority w:val="0"/>
    <w:semiHidden/>
    <w:qFormat/>
    <w:rPr>
      <w:sz w:val="21"/>
      <w:szCs w:val="21"/>
    </w:rPr>
  </w:style>
  <w:style w:type="paragraph" w:styleId="1214" w:customStyle="1">
    <w:name w:val="标题 21"/>
    <w:basedOn w:val="828"/>
    <w:next w:val="828"/>
    <w:uiPriority w:val="0"/>
    <w:qFormat/>
    <w:pPr>
      <w:keepLines/>
      <w:keepNext/>
      <w:spacing w:before="260" w:after="260" w:line="416" w:lineRule="auto"/>
      <w:outlineLvl w:val="1"/>
    </w:pPr>
    <w:rPr>
      <w:rFonts w:ascii="Arial" w:hAnsi="Arial" w:eastAsia="黑体"/>
      <w:b/>
      <w:bCs/>
      <w:sz w:val="32"/>
      <w:szCs w:val="32"/>
    </w:rPr>
  </w:style>
  <w:style w:type="paragraph" w:styleId="1215" w:customStyle="1">
    <w:name w:val="Default"/>
    <w:next w:val="828"/>
    <w:uiPriority w:val="0"/>
    <w:unhideWhenUsed/>
    <w:qFormat/>
    <w:pPr>
      <w:widowControl w:val="off"/>
    </w:pPr>
    <w:rPr>
      <w:rFonts w:hint="eastAsia" w:ascii="仿宋_GB2312" w:hAnsi="仿宋_GB2312" w:eastAsia="仿宋_GB2312" w:cs="Times New Roman"/>
      <w:color w:val="000000"/>
      <w:sz w:val="24"/>
      <w:lang w:val="en-US" w:eastAsia="zh-CN" w:bidi="ar-SA"/>
    </w:rPr>
  </w:style>
  <w:style w:type="paragraph" w:styleId="1216" w:customStyle="1">
    <w:name w:val="标题二、"/>
    <w:basedOn w:val="828"/>
    <w:uiPriority w:val="99"/>
    <w:qFormat/>
    <w:pPr>
      <w:ind w:firstLine="200"/>
      <w:spacing w:line="360" w:lineRule="auto"/>
      <w:outlineLvl w:val="2"/>
    </w:pPr>
    <w:rPr>
      <w:rFonts w:ascii="宋体" w:hAnsi="宋体"/>
      <w:b/>
    </w:rPr>
  </w:style>
  <w:style w:type="paragraph" w:styleId="1217" w:customStyle="1">
    <w:name w:val="Style1"/>
    <w:basedOn w:val="828"/>
    <w:uiPriority w:val="0"/>
    <w:qFormat/>
    <w:pPr>
      <w:spacing w:after="120"/>
      <w:widowControl/>
      <w:tabs>
        <w:tab w:val="left" w:pos="-720" w:leader="none"/>
      </w:tabs>
    </w:pPr>
    <w:rPr>
      <w:spacing w:val="-3"/>
      <w:sz w:val="24"/>
      <w:szCs w:val="20"/>
      <w:lang w:val="en-AU" w:eastAsia="en-US"/>
    </w:rPr>
  </w:style>
  <w:style w:type="paragraph" w:styleId="1218" w:customStyle="1">
    <w:name w:val="正文（缩进）"/>
    <w:basedOn w:val="828"/>
    <w:next w:val="1219"/>
    <w:uiPriority w:val="0"/>
    <w:qFormat/>
    <w:pPr>
      <w:ind w:firstLine="200"/>
      <w:spacing w:line="360" w:lineRule="auto"/>
    </w:pPr>
    <w:rPr>
      <w:rFonts w:ascii="宋体" w:hAnsi="宋体"/>
      <w:szCs w:val="28"/>
    </w:rPr>
  </w:style>
  <w:style w:type="paragraph" w:styleId="1219" w:customStyle="1">
    <w:name w:val="Char Char Char Char Char Char Char Char Char"/>
    <w:basedOn w:val="828"/>
    <w:next w:val="1220"/>
    <w:uiPriority w:val="0"/>
    <w:qFormat/>
    <w:pPr>
      <w:ind w:left="360" w:firstLine="5784"/>
    </w:pPr>
  </w:style>
  <w:style w:type="paragraph" w:styleId="1220" w:customStyle="1">
    <w:name w:val="正文文本 21"/>
    <w:basedOn w:val="828"/>
    <w:next w:val="1221"/>
    <w:uiPriority w:val="0"/>
    <w:qFormat/>
    <w:pPr>
      <w:ind w:left="720" w:firstLine="5680"/>
      <w:widowControl/>
    </w:pPr>
  </w:style>
  <w:style w:type="paragraph" w:styleId="1221" w:customStyle="1">
    <w:name w:val="默认段落字体 Para Char Char Char Char Char Char Char"/>
    <w:basedOn w:val="828"/>
    <w:next w:val="1222"/>
    <w:uiPriority w:val="0"/>
    <w:qFormat/>
    <w:pPr>
      <w:ind w:firstLine="200"/>
    </w:pPr>
    <w:rPr>
      <w:rFonts w:cs="Arial"/>
    </w:rPr>
  </w:style>
  <w:style w:type="paragraph" w:styleId="1222" w:customStyle="1">
    <w:name w:val="样式 首行缩进:  2 字符"/>
    <w:basedOn w:val="828"/>
    <w:next w:val="1223"/>
    <w:link w:val="1225"/>
    <w:uiPriority w:val="0"/>
    <w:qFormat/>
    <w:pPr>
      <w:ind w:left="480" w:firstLine="5856"/>
      <w:spacing w:line="360" w:lineRule="auto"/>
    </w:pPr>
  </w:style>
  <w:style w:type="paragraph" w:styleId="1223" w:customStyle="1">
    <w:name w:val="样式 段后: 0.25 行"/>
    <w:basedOn w:val="828"/>
    <w:next w:val="1224"/>
    <w:uiPriority w:val="0"/>
    <w:qFormat/>
    <w:pPr>
      <w:ind w:left="420" w:firstLine="5796"/>
      <w:spacing w:line="300" w:lineRule="auto"/>
      <w:widowControl/>
    </w:pPr>
  </w:style>
  <w:style w:type="paragraph" w:styleId="1224" w:customStyle="1">
    <w:name w:val="正文 New New New New New New New New New New New New New New"/>
    <w:next w:val="1199"/>
    <w:uiPriority w:val="0"/>
    <w:qFormat/>
    <w:pPr>
      <w:ind w:firstLine="2048"/>
      <w:jc w:val="both"/>
      <w:widowControl w:val="off"/>
    </w:pPr>
    <w:rPr>
      <w:rFonts w:hint="default" w:ascii="Calibri" w:hAnsi="Calibri" w:eastAsia="宋体" w:cs="Times New Roman"/>
      <w:lang w:val="en-US" w:eastAsia="zh-CN" w:bidi="ar-SA"/>
    </w:rPr>
  </w:style>
  <w:style w:type="character" w:styleId="1225" w:customStyle="1">
    <w:name w:val="样式 首行缩进:  2 字符 Char Char"/>
    <w:link w:val="1222"/>
    <w:uiPriority w:val="0"/>
    <w:qFormat/>
    <w:rPr>
      <w:sz w:val="21"/>
      <w:szCs w:val="21"/>
    </w:rPr>
  </w:style>
  <w:style w:type="character" w:styleId="1226" w:customStyle="1">
    <w:name w:val="font51"/>
    <w:uiPriority w:val="0"/>
    <w:qFormat/>
    <w:rPr>
      <w:rFonts w:hint="eastAsia" w:ascii="宋体" w:hAnsi="宋体" w:eastAsia="宋体" w:cs="宋体"/>
      <w:color w:val="000000"/>
      <w:sz w:val="20"/>
      <w:szCs w:val="20"/>
      <w:u w:val="none"/>
    </w:rPr>
  </w:style>
  <w:style w:type="character" w:styleId="1227" w:customStyle="1">
    <w:name w:val="current"/>
    <w:uiPriority w:val="0"/>
    <w:qFormat/>
    <w:rPr>
      <w:b/>
      <w:color w:val="99210b"/>
    </w:rPr>
  </w:style>
  <w:style w:type="character" w:styleId="1228" w:customStyle="1">
    <w:name w:val="hr6"/>
    <w:uiPriority w:val="0"/>
    <w:qFormat/>
  </w:style>
  <w:style w:type="character" w:styleId="1229" w:customStyle="1">
    <w:name w:val="Char"/>
    <w:uiPriority w:val="0"/>
    <w:qFormat/>
    <w:rPr>
      <w:rFonts w:ascii="宋体" w:hAnsi="Courier New" w:eastAsia="宋体" w:cs="宋体"/>
      <w:sz w:val="21"/>
      <w:szCs w:val="21"/>
      <w:lang w:val="en-US" w:eastAsia="zh-CN"/>
    </w:rPr>
  </w:style>
  <w:style w:type="character" w:styleId="1230" w:customStyle="1">
    <w:name w:val="font21"/>
    <w:uiPriority w:val="0"/>
    <w:qFormat/>
    <w:rPr>
      <w:rFonts w:hint="eastAsia" w:ascii="宋体" w:hAnsi="宋体" w:eastAsia="宋体" w:cs="宋体"/>
      <w:color w:val="000000"/>
      <w:sz w:val="21"/>
      <w:szCs w:val="21"/>
      <w:u w:val="none"/>
    </w:rPr>
  </w:style>
  <w:style w:type="character" w:styleId="1231" w:customStyle="1">
    <w:name w:val="font11"/>
    <w:uiPriority w:val="0"/>
    <w:qFormat/>
    <w:rPr>
      <w:rFonts w:hint="eastAsia" w:ascii="楷体" w:hAnsi="楷体" w:eastAsia="楷体" w:cs="楷体"/>
      <w:color w:val="000000"/>
      <w:sz w:val="24"/>
      <w:szCs w:val="24"/>
      <w:u w:val="none"/>
    </w:rPr>
  </w:style>
  <w:style w:type="character" w:styleId="1232" w:customStyle="1">
    <w:name w:val="bz"/>
    <w:uiPriority w:val="0"/>
    <w:qFormat/>
  </w:style>
  <w:style w:type="character" w:styleId="1233" w:customStyle="1">
    <w:name w:val="font41"/>
    <w:uiPriority w:val="0"/>
    <w:qFormat/>
    <w:rPr>
      <w:rFonts w:ascii="楷体_GB2312" w:eastAsia="楷体_GB2312" w:cs="楷体_GB2312"/>
      <w:color w:val="000000"/>
      <w:sz w:val="24"/>
      <w:szCs w:val="24"/>
      <w:u w:val="none"/>
    </w:rPr>
  </w:style>
  <w:style w:type="paragraph" w:styleId="1234" w:customStyle="1">
    <w:name w:val="表格"/>
    <w:basedOn w:val="828"/>
    <w:uiPriority w:val="0"/>
    <w:qFormat/>
    <w:pPr>
      <w:spacing w:line="400" w:lineRule="exact"/>
    </w:pPr>
    <w:rPr>
      <w:sz w:val="24"/>
      <w:szCs w:val="24"/>
    </w:rPr>
  </w:style>
  <w:style w:type="paragraph" w:styleId="1235" w:customStyle="1">
    <w:name w:val="Char Char Char Char"/>
    <w:basedOn w:val="828"/>
    <w:uiPriority w:val="0"/>
    <w:qFormat/>
    <w:pPr>
      <w:spacing w:after="160" w:line="240" w:lineRule="exact"/>
    </w:pPr>
  </w:style>
  <w:style w:type="paragraph" w:styleId="1236" w:customStyle="1">
    <w:name w:val="无间隔11"/>
    <w:uiPriority w:val="0"/>
    <w:qFormat/>
    <w:pPr>
      <w:jc w:val="both"/>
      <w:widowControl w:val="off"/>
    </w:pPr>
    <w:rPr>
      <w:rFonts w:hint="default" w:ascii="Calibri" w:hAnsi="Calibri" w:eastAsia="宋体" w:cs="Times New Roman"/>
      <w:lang w:val="en-US" w:eastAsia="zh-CN" w:bidi="ar-SA"/>
    </w:rPr>
  </w:style>
  <w:style w:type="paragraph" w:styleId="1237" w:customStyle="1">
    <w:name w:val="附录标题3"/>
    <w:basedOn w:val="828"/>
    <w:next w:val="1170"/>
    <w:uiPriority w:val="0"/>
    <w:qFormat/>
    <w:pPr>
      <w:tabs>
        <w:tab w:val="left" w:pos="1080" w:leader="none"/>
      </w:tabs>
      <w:outlineLvl w:val="0"/>
    </w:pPr>
    <w:rPr>
      <w:rFonts w:ascii="Arial" w:hAnsi="Arial" w:cs="Arial"/>
      <w:sz w:val="24"/>
      <w:szCs w:val="24"/>
    </w:rPr>
  </w:style>
  <w:style w:type="paragraph" w:styleId="1238" w:customStyle="1">
    <w:name w:val="样式"/>
    <w:basedOn w:val="828"/>
    <w:next w:val="1183"/>
    <w:uiPriority w:val="0"/>
    <w:qFormat/>
    <w:rPr>
      <w:rFonts w:ascii="宋体" w:hAnsi="Courier New" w:cs="宋体"/>
    </w:rPr>
  </w:style>
  <w:style w:type="paragraph" w:styleId="1239" w:customStyle="1">
    <w:name w:val="Table Paragraph"/>
    <w:basedOn w:val="1240"/>
    <w:uiPriority w:val="0"/>
    <w:qFormat/>
    <w:rPr>
      <w:rFonts w:ascii="微软雅黑" w:hAnsi="微软雅黑" w:eastAsia="微软雅黑" w:cs="微软雅黑"/>
    </w:rPr>
  </w:style>
  <w:style w:type="paragraph" w:styleId="1240" w:customStyle="1">
    <w:name w:val="正文11"/>
    <w:next w:val="12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目录 11"/>
    <w:basedOn w:val="1240"/>
    <w:next w:val="1240"/>
    <w:uiPriority w:val="0"/>
    <w:qFormat/>
    <w:pPr>
      <w:spacing w:line="360" w:lineRule="auto"/>
      <w:tabs>
        <w:tab w:val="right" w:pos="9060" w:leader="dot"/>
      </w:tabs>
    </w:pPr>
    <w:rPr>
      <w:sz w:val="24"/>
      <w:szCs w:val="24"/>
    </w:rPr>
  </w:style>
  <w:style w:type="paragraph" w:styleId="1242" w:customStyle="1">
    <w:name w:val="纯文本3"/>
    <w:basedOn w:val="828"/>
    <w:uiPriority w:val="0"/>
    <w:qFormat/>
    <w:rPr>
      <w:rFonts w:hint="eastAsia" w:ascii="宋体" w:hAnsi="Courier New" w:eastAsia="楷体_GB2312"/>
      <w:sz w:val="28"/>
      <w:szCs w:val="20"/>
    </w:rPr>
  </w:style>
  <w:style w:type="paragraph" w:styleId="1243" w:customStyle="1">
    <w:name w:val="列出段落1"/>
    <w:basedOn w:val="828"/>
    <w:link w:val="1244"/>
    <w:uiPriority w:val="0"/>
    <w:qFormat/>
    <w:pPr>
      <w:ind w:firstLine="420"/>
    </w:pPr>
    <w:rPr>
      <w:rFonts w:ascii="Calibri" w:hAnsi="Calibri"/>
      <w:szCs w:val="22"/>
    </w:rPr>
  </w:style>
  <w:style w:type="character" w:styleId="1244" w:customStyle="1">
    <w:name w:val="列出段落 Char"/>
    <w:link w:val="1243"/>
    <w:uiPriority w:val="0"/>
    <w:qFormat/>
    <w:rPr>
      <w:rFonts w:ascii="Calibri" w:hAnsi="Calibri" w:cs="黑体"/>
      <w:sz w:val="21"/>
      <w:szCs w:val="22"/>
    </w:rPr>
  </w:style>
  <w:style w:type="paragraph" w:styleId="1245" w:customStyle="1">
    <w:name w:val="标题1"/>
    <w:basedOn w:val="1204"/>
    <w:uiPriority w:val="0"/>
    <w:qFormat/>
    <w:pPr>
      <w:spacing w:after="240"/>
    </w:pPr>
    <w:rPr>
      <w:spacing w:val="2"/>
      <w:sz w:val="44"/>
      <w:szCs w:val="44"/>
    </w:rPr>
  </w:style>
  <w:style w:type="paragraph" w:styleId="1246" w:customStyle="1">
    <w:name w:val="WPSOffice手动目录 1"/>
    <w:uiPriority w:val="0"/>
    <w:qFormat/>
    <w:rPr>
      <w:rFonts w:hint="default" w:ascii="Times New Roman" w:hAnsi="Times New Roman" w:eastAsia="宋体" w:cs="Times New Roman"/>
      <w:lang w:val="en-US" w:eastAsia="zh-CN" w:bidi="ar-SA"/>
    </w:rPr>
  </w:style>
  <w:style w:type="paragraph" w:styleId="1247" w:customStyle="1">
    <w:name w:val="Char1"/>
    <w:basedOn w:val="828"/>
    <w:uiPriority w:val="0"/>
    <w:qFormat/>
    <w:rPr>
      <w:rFonts w:ascii="Tahoma" w:hAnsi="Tahoma"/>
      <w:sz w:val="24"/>
      <w:szCs w:val="20"/>
    </w:rPr>
  </w:style>
  <w:style w:type="paragraph" w:styleId="1248" w:customStyle="1">
    <w:name w:val="TOC 标题2"/>
    <w:basedOn w:val="1156"/>
    <w:next w:val="828"/>
    <w:uiPriority w:val="39"/>
    <w:qFormat/>
    <w:pPr>
      <w:jc w:val="left"/>
      <w:spacing w:before="480" w:after="0" w:line="276" w:lineRule="auto"/>
      <w:widowControl/>
      <w:outlineLvl w:val="9"/>
    </w:pPr>
    <w:rPr>
      <w:rFonts w:ascii="Cambria" w:hAnsi="Cambria" w:cs="Times New Roman"/>
      <w:color w:val="365f91"/>
      <w:sz w:val="28"/>
      <w:szCs w:val="28"/>
    </w:rPr>
  </w:style>
  <w:style w:type="paragraph" w:styleId="1249" w:customStyle="1">
    <w:name w:val="列表段落11"/>
    <w:basedOn w:val="828"/>
    <w:uiPriority w:val="0"/>
    <w:qFormat/>
    <w:pPr>
      <w:ind w:firstLine="420"/>
    </w:pPr>
    <w:rPr>
      <w:sz w:val="18"/>
      <w:szCs w:val="18"/>
    </w:rPr>
  </w:style>
  <w:style w:type="paragraph" w:styleId="1250" w:customStyle="1">
    <w:name w:val="段"/>
    <w:next w:val="82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51"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5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53" w:customStyle="1">
    <w:name w:val="ca-01"/>
    <w:uiPriority w:val="0"/>
    <w:qFormat/>
    <w:rPr>
      <w:rFonts w:ascii="宋体" w:hAnsi="宋体"/>
      <w:bCs/>
      <w:sz w:val="24"/>
      <w:szCs w:val="21"/>
    </w:rPr>
  </w:style>
  <w:style w:type="character" w:styleId="1254" w:customStyle="1">
    <w:name w:val="font191"/>
    <w:uiPriority w:val="0"/>
    <w:qFormat/>
    <w:rPr>
      <w:rFonts w:hint="eastAsia" w:ascii="宋体" w:hAnsi="宋体" w:eastAsia="宋体" w:cs="宋体"/>
      <w:b/>
      <w:bCs/>
      <w:color w:val="000000"/>
      <w:sz w:val="22"/>
      <w:szCs w:val="22"/>
      <w:u w:val="none"/>
    </w:rPr>
  </w:style>
  <w:style w:type="character" w:styleId="1255" w:customStyle="1">
    <w:name w:val="font181"/>
    <w:uiPriority w:val="0"/>
    <w:qFormat/>
    <w:rPr>
      <w:rFonts w:hint="eastAsia" w:ascii="宋体" w:hAnsi="宋体" w:eastAsia="宋体" w:cs="宋体"/>
      <w:color w:val="000000"/>
      <w:sz w:val="18"/>
      <w:szCs w:val="18"/>
      <w:u w:val="none"/>
    </w:rPr>
  </w:style>
  <w:style w:type="character" w:styleId="1256" w:customStyle="1">
    <w:name w:val="font12"/>
    <w:uiPriority w:val="0"/>
    <w:qFormat/>
    <w:rPr>
      <w:rFonts w:ascii="Arial" w:hAnsi="Arial" w:cs="Arial"/>
      <w:color w:val="000000"/>
      <w:sz w:val="18"/>
      <w:szCs w:val="18"/>
      <w:u w:val="none"/>
    </w:rPr>
  </w:style>
  <w:style w:type="character" w:styleId="1257" w:customStyle="1">
    <w:name w:val="font01"/>
    <w:uiPriority w:val="0"/>
    <w:qFormat/>
    <w:rPr>
      <w:rFonts w:ascii="Arial" w:hAnsi="Arial" w:cs="Arial"/>
      <w:color w:val="000000"/>
      <w:sz w:val="22"/>
      <w:szCs w:val="22"/>
      <w:u w:val="none"/>
    </w:rPr>
  </w:style>
  <w:style w:type="character" w:styleId="1258" w:customStyle="1">
    <w:name w:val="font201"/>
    <w:uiPriority w:val="0"/>
    <w:qFormat/>
    <w:rPr>
      <w:rFonts w:hint="eastAsia" w:ascii="宋体" w:hAnsi="宋体" w:eastAsia="宋体" w:cs="宋体"/>
      <w:color w:val="000000"/>
      <w:sz w:val="18"/>
      <w:szCs w:val="18"/>
      <w:u w:val="none"/>
    </w:rPr>
  </w:style>
  <w:style w:type="character" w:styleId="1259" w:customStyle="1">
    <w:name w:val="font91"/>
    <w:uiPriority w:val="0"/>
    <w:qFormat/>
    <w:rPr>
      <w:rFonts w:ascii="Arial" w:hAnsi="Arial" w:cs="Arial"/>
      <w:color w:val="000000"/>
      <w:sz w:val="18"/>
      <w:szCs w:val="18"/>
      <w:u w:val="none"/>
    </w:rPr>
  </w:style>
  <w:style w:type="character" w:styleId="1260" w:customStyle="1">
    <w:name w:val="font101"/>
    <w:uiPriority w:val="0"/>
    <w:qFormat/>
    <w:rPr>
      <w:rFonts w:ascii="Arial" w:hAnsi="Arial" w:cs="Arial"/>
      <w:color w:val="000000"/>
      <w:sz w:val="18"/>
      <w:szCs w:val="18"/>
      <w:u w:val="none"/>
    </w:rPr>
  </w:style>
  <w:style w:type="character" w:styleId="1261" w:customStyle="1">
    <w:name w:val="font212"/>
    <w:uiPriority w:val="0"/>
    <w:qFormat/>
    <w:rPr>
      <w:rFonts w:hint="eastAsia" w:ascii="宋体" w:hAnsi="宋体" w:eastAsia="宋体" w:cs="宋体"/>
      <w:color w:val="000000"/>
      <w:sz w:val="20"/>
      <w:szCs w:val="20"/>
      <w:u w:val="none"/>
    </w:rPr>
  </w:style>
  <w:style w:type="character" w:styleId="1262" w:customStyle="1">
    <w:name w:val="font131"/>
    <w:uiPriority w:val="0"/>
    <w:qFormat/>
    <w:rPr>
      <w:rFonts w:ascii="Arial" w:hAnsi="Arial" w:cs="Arial"/>
      <w:color w:val="000000"/>
      <w:sz w:val="20"/>
      <w:szCs w:val="20"/>
      <w:u w:val="none"/>
    </w:rPr>
  </w:style>
  <w:style w:type="character" w:styleId="1263" w:customStyle="1">
    <w:name w:val="font141"/>
    <w:uiPriority w:val="0"/>
    <w:qFormat/>
    <w:rPr>
      <w:rFonts w:hint="eastAsia" w:ascii="宋体" w:hAnsi="宋体" w:eastAsia="宋体" w:cs="宋体"/>
      <w:color w:val="000000"/>
      <w:sz w:val="18"/>
      <w:szCs w:val="18"/>
      <w:u w:val="none"/>
    </w:rPr>
  </w:style>
  <w:style w:type="character" w:styleId="1264" w:customStyle="1">
    <w:name w:val="font111"/>
    <w:uiPriority w:val="0"/>
    <w:qFormat/>
    <w:rPr>
      <w:rFonts w:ascii="Arial" w:hAnsi="Arial" w:cs="Arial"/>
      <w:color w:val="000000"/>
      <w:sz w:val="20"/>
      <w:szCs w:val="20"/>
      <w:u w:val="none"/>
    </w:rPr>
  </w:style>
  <w:style w:type="character" w:styleId="1265" w:customStyle="1">
    <w:name w:val="font151"/>
    <w:uiPriority w:val="0"/>
    <w:qFormat/>
    <w:rPr>
      <w:rFonts w:hint="eastAsia" w:ascii="宋体" w:hAnsi="宋体" w:eastAsia="宋体" w:cs="宋体"/>
      <w:color w:val="000000"/>
      <w:sz w:val="20"/>
      <w:szCs w:val="20"/>
      <w:u w:val="none"/>
    </w:rPr>
  </w:style>
  <w:style w:type="paragraph" w:styleId="1266" w:customStyle="1">
    <w:name w:val="纯文本2"/>
    <w:basedOn w:val="828"/>
    <w:uiPriority w:val="0"/>
    <w:qFormat/>
    <w:rPr>
      <w:rFonts w:hint="eastAsia" w:ascii="宋体" w:hAnsi="Courier New" w:eastAsia="楷体_GB2312"/>
      <w:sz w:val="28"/>
      <w:szCs w:val="20"/>
    </w:rPr>
  </w:style>
  <w:style w:type="character" w:styleId="1267" w:customStyle="1">
    <w:name w:val="font61"/>
    <w:uiPriority w:val="0"/>
    <w:qFormat/>
    <w:rPr>
      <w:rFonts w:ascii="Arial" w:hAnsi="Arial" w:cs="Arial"/>
      <w:color w:val="000000"/>
      <w:sz w:val="20"/>
      <w:szCs w:val="20"/>
      <w:u w:val="none"/>
    </w:rPr>
  </w:style>
  <w:style w:type="character" w:styleId="1268" w:customStyle="1">
    <w:name w:val="font161"/>
    <w:uiPriority w:val="0"/>
    <w:qFormat/>
    <w:rPr>
      <w:rFonts w:hint="eastAsia" w:ascii="宋体" w:hAnsi="宋体" w:eastAsia="宋体" w:cs="宋体"/>
      <w:color w:val="000000"/>
      <w:sz w:val="22"/>
      <w:szCs w:val="22"/>
      <w:u w:val="none"/>
    </w:rPr>
  </w:style>
  <w:style w:type="character" w:styleId="1269" w:customStyle="1">
    <w:name w:val="font121"/>
    <w:uiPriority w:val="0"/>
    <w:qFormat/>
    <w:rPr>
      <w:rFonts w:hint="eastAsia" w:ascii="宋体" w:hAnsi="宋体" w:eastAsia="宋体" w:cs="宋体"/>
      <w:color w:val="000000"/>
      <w:sz w:val="20"/>
      <w:szCs w:val="20"/>
      <w:u w:val="none"/>
    </w:rPr>
  </w:style>
  <w:style w:type="character" w:styleId="1270" w:customStyle="1">
    <w:name w:val="font112"/>
    <w:uiPriority w:val="0"/>
    <w:qFormat/>
    <w:rPr>
      <w:rFonts w:ascii="Arial" w:hAnsi="Arial" w:cs="Arial"/>
      <w:color w:val="000000"/>
      <w:sz w:val="20"/>
      <w:szCs w:val="20"/>
      <w:u w:val="none"/>
    </w:rPr>
  </w:style>
  <w:style w:type="character" w:styleId="1271" w:customStyle="1">
    <w:name w:val="font31"/>
    <w:uiPriority w:val="0"/>
    <w:qFormat/>
    <w:rPr>
      <w:rFonts w:ascii="Arial" w:hAnsi="Arial" w:cs="Arial"/>
      <w:color w:val="000000"/>
      <w:sz w:val="22"/>
      <w:szCs w:val="22"/>
      <w:u w:val="none"/>
    </w:rPr>
  </w:style>
  <w:style w:type="character" w:styleId="1272" w:customStyle="1">
    <w:name w:val="font221"/>
    <w:uiPriority w:val="0"/>
    <w:qFormat/>
    <w:rPr>
      <w:rFonts w:hint="eastAsia" w:ascii="宋体" w:hAnsi="宋体" w:eastAsia="宋体" w:cs="宋体"/>
      <w:color w:val="000000"/>
      <w:sz w:val="20"/>
      <w:szCs w:val="20"/>
      <w:u w:val="none"/>
    </w:rPr>
  </w:style>
  <w:style w:type="character" w:styleId="1273" w:customStyle="1">
    <w:name w:val="font231"/>
    <w:uiPriority w:val="0"/>
    <w:qFormat/>
    <w:rPr>
      <w:rFonts w:hint="eastAsia" w:ascii="宋体" w:hAnsi="宋体" w:eastAsia="宋体" w:cs="宋体"/>
      <w:color w:val="000000"/>
      <w:sz w:val="22"/>
      <w:szCs w:val="22"/>
      <w:u w:val="none"/>
    </w:rPr>
  </w:style>
  <w:style w:type="character" w:styleId="1274" w:customStyle="1">
    <w:name w:val="font71"/>
    <w:uiPriority w:val="0"/>
    <w:qFormat/>
    <w:rPr>
      <w:rFonts w:ascii="Arial" w:hAnsi="Arial" w:cs="Arial"/>
      <w:color w:val="000000"/>
      <w:sz w:val="22"/>
      <w:szCs w:val="22"/>
      <w:u w:val="none"/>
    </w:rPr>
  </w:style>
  <w:style w:type="character" w:styleId="1275" w:customStyle="1">
    <w:name w:val="font241"/>
    <w:uiPriority w:val="0"/>
    <w:qFormat/>
    <w:rPr>
      <w:rFonts w:hint="eastAsia" w:ascii="宋体" w:hAnsi="宋体" w:eastAsia="宋体" w:cs="宋体"/>
      <w:b/>
      <w:bCs/>
      <w:color w:val="000000"/>
      <w:sz w:val="32"/>
      <w:szCs w:val="32"/>
      <w:u w:val="none"/>
    </w:rPr>
  </w:style>
  <w:style w:type="character" w:styleId="1276" w:customStyle="1">
    <w:name w:val="font251"/>
    <w:uiPriority w:val="0"/>
    <w:qFormat/>
    <w:rPr>
      <w:rFonts w:hint="eastAsia" w:ascii="宋体" w:hAnsi="宋体" w:eastAsia="宋体" w:cs="宋体"/>
      <w:color w:val="000000"/>
      <w:sz w:val="20"/>
      <w:szCs w:val="20"/>
      <w:u w:val="none"/>
    </w:rPr>
  </w:style>
  <w:style w:type="character" w:styleId="1277" w:customStyle="1">
    <w:name w:val="font261"/>
    <w:uiPriority w:val="0"/>
    <w:qFormat/>
    <w:rPr>
      <w:rFonts w:hint="eastAsia" w:ascii="宋体" w:hAnsi="宋体" w:eastAsia="宋体" w:cs="宋体"/>
      <w:color w:val="000000"/>
      <w:sz w:val="22"/>
      <w:szCs w:val="22"/>
      <w:u w:val="none"/>
    </w:rPr>
  </w:style>
  <w:style w:type="character" w:styleId="1278" w:customStyle="1">
    <w:name w:val="font232"/>
    <w:uiPriority w:val="0"/>
    <w:qFormat/>
    <w:rPr>
      <w:rFonts w:hint="eastAsia" w:ascii="宋体" w:hAnsi="宋体" w:eastAsia="宋体" w:cs="宋体"/>
      <w:b/>
      <w:bCs/>
      <w:color w:val="000000"/>
      <w:sz w:val="32"/>
      <w:szCs w:val="32"/>
      <w:u w:val="none"/>
    </w:rPr>
  </w:style>
  <w:style w:type="paragraph" w:styleId="1279" w:customStyle="1">
    <w:name w:val="p19"/>
    <w:basedOn w:val="828"/>
    <w:uiPriority w:val="0"/>
    <w:qFormat/>
    <w:pPr>
      <w:widowControl/>
    </w:pPr>
  </w:style>
  <w:style w:type="table" w:styleId="1280" w:customStyle="1">
    <w:name w:val="Table Normal"/>
    <w:uiPriority w:val="0"/>
    <w:unhideWhenUsed/>
    <w:qFormat/>
    <w:tblPr>
      <w:tblCellMar>
        <w:left w:w="0" w:type="dxa"/>
        <w:top w:w="0" w:type="dxa"/>
        <w:right w:w="0" w:type="dxa"/>
        <w:bottom w:w="0" w:type="dxa"/>
      </w:tblCellMar>
    </w:tblPr>
  </w:style>
  <w:style w:type="paragraph" w:styleId="1281" w:customStyle="1">
    <w:name w:val="修订1"/>
    <w:uiPriority w:val="99"/>
    <w:unhideWhenUsed/>
    <w:qFormat/>
    <w:rPr>
      <w:rFonts w:hint="default" w:ascii="Times New Roman" w:hAnsi="Times New Roman" w:eastAsia="宋体" w:cs="Times New Roman"/>
      <w:sz w:val="21"/>
      <w:szCs w:val="21"/>
      <w:lang w:val="en-US" w:eastAsia="zh-CN" w:bidi="ar-SA"/>
    </w:rPr>
  </w:style>
  <w:style w:type="character" w:styleId="1282" w:customStyle="1">
    <w:name w:val="NormalCharacter1"/>
    <w:uiPriority w:val="0"/>
    <w:semiHidden/>
    <w:qFormat/>
  </w:style>
  <w:style w:type="paragraph" w:styleId="1283" w:customStyle="1">
    <w:name w:val="普通(网站)1"/>
    <w:basedOn w:val="1240"/>
    <w:uiPriority w:val="0"/>
    <w:qFormat/>
    <w:rPr>
      <w:sz w:val="24"/>
    </w:rPr>
  </w:style>
  <w:style w:type="paragraph" w:styleId="1284" w:customStyle="1">
    <w:name w:val="标题 51"/>
    <w:basedOn w:val="1240"/>
    <w:next w:val="1240"/>
    <w:uiPriority w:val="0"/>
    <w:qFormat/>
    <w:pPr>
      <w:ind w:left="40"/>
      <w:spacing w:before="10"/>
      <w:outlineLvl w:val="4"/>
    </w:pPr>
    <w:rPr>
      <w:rFonts w:ascii="楷体" w:hAnsi="楷体" w:eastAsia="楷体"/>
      <w:sz w:val="24"/>
      <w:szCs w:val="24"/>
    </w:rPr>
  </w:style>
  <w:style w:type="paragraph" w:styleId="1285" w:customStyle="1">
    <w:name w:val="脚注文本1"/>
    <w:basedOn w:val="828"/>
    <w:uiPriority w:val="99"/>
    <w:unhideWhenUsed/>
    <w:qFormat/>
    <w:pPr>
      <w:spacing w:after="40"/>
    </w:pPr>
    <w:rPr>
      <w:sz w:val="18"/>
    </w:rPr>
  </w:style>
  <w:style w:type="character" w:styleId="1286" w:customStyle="1">
    <w:name w:val="font81"/>
    <w:uiPriority w:val="0"/>
    <w:qFormat/>
    <w:rPr>
      <w:rFonts w:ascii="Times New Roman" w:hAnsi="Times New Roman" w:cs="Times New Roman"/>
      <w:b/>
      <w:bCs/>
      <w:color w:val="000000"/>
      <w:sz w:val="24"/>
      <w:szCs w:val="24"/>
      <w:u w:val="none"/>
    </w:rPr>
  </w:style>
  <w:style w:type="paragraph" w:styleId="1287" w:customStyle="1">
    <w:name w:val="普通正文"/>
    <w:basedOn w:val="828"/>
    <w:uiPriority w:val="0"/>
    <w:qFormat/>
    <w:pPr>
      <w:ind w:firstLine="480"/>
      <w:jc w:val="left"/>
      <w:spacing w:before="120" w:after="120" w:line="360" w:lineRule="auto"/>
    </w:pPr>
    <w:rPr>
      <w:rFonts w:ascii="Arial" w:hAnsi="Arial"/>
      <w:sz w:val="24"/>
      <w:szCs w:val="24"/>
    </w:rPr>
  </w:style>
  <w:style w:type="paragraph" w:styleId="1288"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paragraph" w:styleId="1289" w:customStyle="1">
    <w:name w:val="Table Text"/>
    <w:basedOn w:val="828"/>
    <w:uiPriority w:val="0"/>
    <w:semiHidden/>
    <w:qFormat/>
    <w:rPr>
      <w:rFonts w:ascii="仿宋" w:hAnsi="仿宋" w:eastAsia="仿宋" w:cs="仿宋"/>
      <w:sz w:val="24"/>
      <w:szCs w:val="24"/>
      <w:lang w:eastAsia="en-US"/>
    </w:rPr>
  </w:style>
  <w:style w:type="paragraph" w:styleId="1290" w:customStyle="1">
    <w:name w:val="纯文本1111"/>
    <w:basedOn w:val="828"/>
    <w:next w:val="828"/>
    <w:uiPriority w:val="0"/>
    <w:unhideWhenUsed/>
    <w:qFormat/>
    <w:rPr>
      <w:rFonts w:ascii="宋体" w:hAnsi="Courier New" w:eastAsia="楷体_GB2312"/>
      <w:sz w:val="26"/>
      <w:szCs w:val="20"/>
    </w:rPr>
  </w:style>
  <w:style w:type="paragraph" w:styleId="1291" w:customStyle="1">
    <w:name w:val="_Style 1"/>
    <w:basedOn w:val="828"/>
    <w:uiPriority w:val="34"/>
    <w:qFormat/>
    <w:pPr>
      <w:ind w:firstLine="420"/>
      <w:jc w:val="left"/>
      <w:widowControl/>
    </w:pPr>
    <w:rPr>
      <w:sz w:val="20"/>
      <w:szCs w:val="20"/>
    </w:rPr>
  </w:style>
  <w:style w:type="paragraph" w:styleId="129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正文11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1111"/>
    <w:next w:val="11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脚注文本11"/>
    <w:basedOn w:val="1293"/>
    <w:next w:val="1296"/>
    <w:uiPriority w:val="0"/>
    <w:qFormat/>
    <w:pPr>
      <w:jc w:val="left"/>
    </w:pPr>
    <w:rPr>
      <w:rFonts w:ascii="宋体" w:eastAsia="Times New Roman"/>
      <w:sz w:val="18"/>
      <w:szCs w:val="18"/>
    </w:rPr>
  </w:style>
  <w:style w:type="paragraph" w:styleId="1296" w:customStyle="1">
    <w:name w:val="索引 511"/>
    <w:basedOn w:val="1293"/>
    <w:next w:val="1293"/>
    <w:uiPriority w:val="0"/>
    <w:qFormat/>
    <w:pPr>
      <w:ind w:left="798"/>
      <w:jc w:val="left"/>
    </w:pPr>
    <w:rPr>
      <w:rFonts w:ascii="Calibri" w:hAnsi="Calibri"/>
    </w:rPr>
  </w:style>
  <w:style w:type="paragraph" w:styleId="1297" w:customStyle="1">
    <w:name w:val="一级条标题"/>
    <w:basedOn w:val="1298"/>
    <w:next w:val="1250"/>
    <w:uiPriority w:val="0"/>
    <w:qFormat/>
    <w:pPr>
      <w:tabs>
        <w:tab w:val="left" w:pos="810" w:leader="none"/>
        <w:tab w:val="left" w:pos="1265" w:leader="none"/>
      </w:tabs>
    </w:pPr>
  </w:style>
  <w:style w:type="paragraph" w:styleId="1298" w:customStyle="1">
    <w:name w:val="章标题"/>
    <w:next w:val="12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character" w:styleId="1299" w:customStyle="1">
    <w:name w:val="NormalCharacter11"/>
    <w:uiPriority w:val="0"/>
    <w:semiHidden/>
    <w:qFormat/>
    <w:rPr>
      <w:rFonts w:ascii="Calibri" w:hAnsi="Calibri" w:eastAsia="宋体" w:cs="Times New Roman"/>
      <w:sz w:val="22"/>
      <w:szCs w:val="22"/>
      <w:lang w:eastAsia="en-US"/>
    </w:rPr>
  </w:style>
  <w:style w:type="paragraph" w:styleId="1300" w:customStyle="1">
    <w:name w:val="black1"/>
    <w:basedOn w:val="828"/>
    <w:uiPriority w:val="0"/>
    <w:qFormat/>
    <w:pPr>
      <w:jc w:val="left"/>
      <w:spacing w:before="100" w:beforeAutospacing="1" w:after="100" w:afterAutospacing="1" w:line="276" w:lineRule="auto"/>
      <w:widowControl/>
    </w:pPr>
    <w:rPr>
      <w:rFonts w:ascii="宋体" w:hAnsi="宋体"/>
      <w:sz w:val="24"/>
      <w:szCs w:val="22"/>
      <w:lang w:eastAsia="en-US"/>
    </w:rPr>
  </w:style>
  <w:style w:type="character" w:styleId="1301" w:customStyle="1">
    <w:name w:val="_Style 2"/>
    <w:uiPriority w:val="19"/>
    <w:qFormat/>
    <w:rPr>
      <w:i/>
      <w:iCs/>
      <w:color w:val="404040"/>
    </w:rPr>
  </w:style>
  <w:style w:type="paragraph" w:styleId="1302" w:customStyle="1">
    <w:name w:val="标题3"/>
    <w:basedOn w:val="896"/>
    <w:uiPriority w:val="0"/>
    <w:qFormat/>
    <w:pPr>
      <w:keepLines w:val="0"/>
      <w:keepNext w:val="0"/>
      <w:spacing w:before="0" w:after="0" w:line="360" w:lineRule="auto"/>
      <w:shd w:val="clear" w:color="auto" w:fill="ffffff"/>
    </w:pPr>
    <w:rPr>
      <w:rFonts w:ascii="宋体" w:hAnsi="宋体" w:eastAsia="仿宋_GB2312"/>
      <w:bCs/>
      <w:szCs w:val="32"/>
      <w:lang w:val="zh-CN"/>
    </w:rPr>
  </w:style>
  <w:style w:type="character" w:styleId="1303" w:customStyle="1">
    <w:name w:val="标题 2 Char"/>
    <w:uiPriority w:val="0"/>
    <w:qFormat/>
    <w:rPr>
      <w:rFonts w:ascii="Arial" w:hAnsi="Arial" w:eastAsia="宋体" w:cs="Times New Roman"/>
      <w:b/>
      <w:bCs/>
      <w:sz w:val="28"/>
      <w:szCs w:val="32"/>
      <w:lang w:val="en-US" w:eastAsia="zh-CN" w:bidi="ar-SA"/>
    </w:rPr>
  </w:style>
  <w:style w:type="paragraph" w:styleId="1304" w:customStyle="1">
    <w:name w:val="font5"/>
    <w:basedOn w:val="828"/>
    <w:uiPriority w:val="0"/>
    <w:qFormat/>
    <w:pPr>
      <w:jc w:val="left"/>
      <w:spacing w:before="100" w:beforeAutospacing="1" w:after="100" w:afterAutospacing="1"/>
      <w:widowControl/>
    </w:pPr>
    <w:rPr>
      <w:rFonts w:ascii="宋体" w:hAnsi="宋体" w:eastAsia="Calibri" w:cs="宋体"/>
      <w:sz w:val="18"/>
      <w:szCs w:val="18"/>
      <w:lang w:val="zh-CN"/>
    </w:rPr>
  </w:style>
  <w:style w:type="paragraph" w:styleId="1305" w:customStyle="1">
    <w:name w:val="xl35"/>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06" w:customStyle="1">
    <w:name w:val="List Paragraph1"/>
    <w:basedOn w:val="828"/>
    <w:uiPriority w:val="0"/>
    <w:qFormat/>
    <w:pPr>
      <w:ind w:firstLine="420"/>
    </w:pPr>
    <w:rPr>
      <w:rFonts w:ascii="Calibri" w:hAnsi="Calibri" w:cs="Calibri"/>
      <w:b/>
      <w:position w:val="-10"/>
      <w:sz w:val="24"/>
      <w:szCs w:val="20"/>
    </w:rPr>
  </w:style>
  <w:style w:type="paragraph" w:styleId="1307" w:customStyle="1">
    <w:name w:val="中等深浅网格 1 - 强调文字颜色 21"/>
    <w:basedOn w:val="828"/>
    <w:uiPriority w:val="0"/>
    <w:qFormat/>
    <w:pPr>
      <w:ind w:firstLine="420"/>
    </w:pPr>
    <w:rPr>
      <w:rFonts w:ascii="Calibri" w:hAnsi="Calibri" w:eastAsia="Calibri" w:cs="宋体"/>
      <w:sz w:val="20"/>
      <w:szCs w:val="22"/>
      <w:lang w:val="zh-CN"/>
    </w:rPr>
  </w:style>
  <w:style w:type="paragraph" w:styleId="1308" w:customStyle="1">
    <w:name w:val="标题3，章节第三层"/>
    <w:basedOn w:val="828"/>
    <w:next w:val="1309"/>
    <w:uiPriority w:val="0"/>
    <w:qFormat/>
    <w:pPr>
      <w:spacing w:before="78" w:line="300" w:lineRule="auto"/>
      <w:outlineLvl w:val="2"/>
    </w:pPr>
    <w:rPr>
      <w:rFonts w:ascii="Arial" w:hAnsi="Arial" w:eastAsia="华文细黑" w:cs="宋体"/>
      <w:sz w:val="30"/>
      <w:szCs w:val="24"/>
      <w:lang w:val="zh-CN"/>
    </w:rPr>
  </w:style>
  <w:style w:type="paragraph" w:styleId="1309" w:customStyle="1">
    <w:name w:val="正文格式"/>
    <w:basedOn w:val="828"/>
    <w:uiPriority w:val="0"/>
    <w:qFormat/>
    <w:pPr>
      <w:ind w:left="178" w:right="44" w:hanging="178"/>
      <w:jc w:val="left"/>
      <w:spacing w:line="360" w:lineRule="auto"/>
      <w:widowControl/>
    </w:pPr>
    <w:rPr>
      <w:rFonts w:ascii="宋体" w:hAnsi="宋体" w:eastAsia="Calibri" w:cs="宋体"/>
      <w:bCs/>
      <w:sz w:val="20"/>
      <w:lang w:val="zh-CN"/>
    </w:rPr>
  </w:style>
  <w:style w:type="paragraph" w:styleId="1310" w:customStyle="1">
    <w:name w:val="小四 段落 宋体 Char"/>
    <w:basedOn w:val="920"/>
    <w:uiPriority w:val="0"/>
    <w:qFormat/>
    <w:pPr>
      <w:ind w:left="0" w:right="-33" w:firstLine="600"/>
      <w:jc w:val="left"/>
      <w:tabs>
        <w:tab w:val="clear" w:pos="2952" w:leader="none"/>
      </w:tabs>
    </w:pPr>
    <w:rPr>
      <w:rFonts w:ascii="仿宋_GB2312" w:eastAsia="仿宋_GB2312"/>
      <w:sz w:val="30"/>
      <w:szCs w:val="30"/>
    </w:rPr>
  </w:style>
  <w:style w:type="paragraph" w:styleId="1311" w:customStyle="1">
    <w:name w:val="xl39"/>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12" w:customStyle="1">
    <w:name w:val="retrait3"/>
    <w:basedOn w:val="828"/>
    <w:uiPriority w:val="0"/>
    <w:qFormat/>
    <w:pPr>
      <w:ind w:left="851"/>
      <w:jc w:val="left"/>
      <w:spacing w:before="20" w:after="20"/>
      <w:widowControl/>
    </w:pPr>
    <w:rPr>
      <w:rFonts w:ascii="Arial" w:hAnsi="Arial" w:eastAsia="Calibri" w:cs="宋体"/>
      <w:sz w:val="24"/>
      <w:szCs w:val="20"/>
      <w:lang w:val="en-GB"/>
    </w:rPr>
  </w:style>
  <w:style w:type="paragraph" w:styleId="1313" w:customStyle="1">
    <w:name w:val="招标文件"/>
    <w:basedOn w:val="828"/>
    <w:uiPriority w:val="0"/>
    <w:qFormat/>
    <w:pPr>
      <w:jc w:val="center"/>
      <w:spacing w:before="260" w:after="260"/>
      <w:outlineLvl w:val="1"/>
    </w:pPr>
    <w:rPr>
      <w:rFonts w:ascii="宋体" w:hAnsi="宋体"/>
      <w:b/>
      <w:bCs/>
      <w:position w:val="-10"/>
      <w:sz w:val="32"/>
      <w:szCs w:val="32"/>
    </w:rPr>
  </w:style>
  <w:style w:type="paragraph" w:styleId="1314" w:customStyle="1">
    <w:name w:val="样式 标题 3H3sect1.2.3BOD 0Heading 3 - oldh3l3CTLevel 3 Head..."/>
    <w:basedOn w:val="896"/>
    <w:uiPriority w:val="0"/>
    <w:qFormat/>
    <w:pPr>
      <w:jc w:val="left"/>
      <w:spacing w:before="260" w:after="260" w:line="390" w:lineRule="atLeast"/>
      <w:shd w:val="clear" w:color="auto" w:fill="ffffff"/>
    </w:pPr>
    <w:rPr>
      <w:rFonts w:ascii="宋体" w:hAnsi="宋体" w:eastAsia="宋体" w:cs="宋体"/>
      <w:b/>
      <w:bCs/>
      <w:szCs w:val="21"/>
      <w:lang w:val="zh-CN"/>
    </w:rPr>
  </w:style>
  <w:style w:type="paragraph" w:styleId="1315" w:customStyle="1">
    <w:name w:val="小四 段落 宋体 Char Char Char"/>
    <w:basedOn w:val="920"/>
    <w:uiPriority w:val="0"/>
    <w:qFormat/>
    <w:pPr>
      <w:ind w:left="0" w:right="-33" w:firstLine="545"/>
      <w:jc w:val="left"/>
      <w:spacing w:line="360" w:lineRule="auto"/>
      <w:tabs>
        <w:tab w:val="clear" w:pos="2952" w:leader="none"/>
      </w:tabs>
    </w:pPr>
    <w:rPr>
      <w:sz w:val="24"/>
    </w:rPr>
  </w:style>
  <w:style w:type="paragraph" w:styleId="1316" w:customStyle="1">
    <w:name w:val="小四 段落 宋体"/>
    <w:basedOn w:val="920"/>
    <w:uiPriority w:val="0"/>
    <w:qFormat/>
    <w:pPr>
      <w:ind w:left="113" w:right="113" w:firstLine="425"/>
      <w:jc w:val="left"/>
      <w:spacing w:line="360" w:lineRule="auto"/>
      <w:tabs>
        <w:tab w:val="clear" w:pos="2952" w:leader="none"/>
      </w:tabs>
    </w:pPr>
    <w:rPr>
      <w:sz w:val="24"/>
    </w:rPr>
  </w:style>
  <w:style w:type="paragraph" w:styleId="1317" w:customStyle="1">
    <w:name w:val="111111"/>
    <w:basedOn w:val="828"/>
    <w:link w:val="1318"/>
    <w:uiPriority w:val="0"/>
    <w:qFormat/>
    <w:pPr>
      <w:jc w:val="center"/>
      <w:spacing w:before="120" w:after="120"/>
    </w:pPr>
    <w:rPr>
      <w:rFonts w:ascii="宋体" w:hAnsi="宋体" w:eastAsia="黑体"/>
      <w:b/>
      <w:bCs/>
    </w:rPr>
  </w:style>
  <w:style w:type="character" w:styleId="1318" w:customStyle="1">
    <w:name w:val="111111 Char"/>
    <w:link w:val="1317"/>
    <w:uiPriority w:val="0"/>
    <w:qFormat/>
    <w:rPr>
      <w:rFonts w:ascii="宋体" w:hAnsi="宋体" w:eastAsia="黑体"/>
      <w:b/>
      <w:bCs/>
      <w:sz w:val="21"/>
      <w:szCs w:val="21"/>
    </w:rPr>
  </w:style>
  <w:style w:type="paragraph" w:styleId="1319" w:customStyle="1">
    <w:name w:val="标题6"/>
    <w:basedOn w:val="898"/>
    <w:uiPriority w:val="0"/>
    <w:qFormat/>
    <w:pPr>
      <w:numPr>
        <w:ilvl w:val="0"/>
        <w:numId w:val="2"/>
      </w:numPr>
      <w:tabs>
        <w:tab w:val="left" w:pos="420" w:leader="none"/>
      </w:tabs>
    </w:pPr>
    <w:rPr>
      <w:rFonts w:ascii="Times New Roman" w:hAnsi="Times New Roman" w:eastAsia="黑体"/>
      <w:b w:val="0"/>
      <w:szCs w:val="28"/>
    </w:rPr>
  </w:style>
  <w:style w:type="paragraph" w:styleId="1320" w:customStyle="1">
    <w:name w:val="Char1 Char Char Char"/>
    <w:basedOn w:val="828"/>
    <w:uiPriority w:val="0"/>
    <w:qFormat/>
    <w:rPr>
      <w:rFonts w:ascii="Tahoma" w:hAnsi="Tahoma" w:eastAsia="Calibri" w:cs="Tahoma"/>
      <w:sz w:val="24"/>
      <w:szCs w:val="20"/>
      <w:lang w:val="zh-CN"/>
    </w:rPr>
  </w:style>
  <w:style w:type="paragraph" w:styleId="1321" w:customStyle="1">
    <w:name w:val="flNote"/>
    <w:basedOn w:val="828"/>
    <w:uiPriority w:val="0"/>
    <w:qFormat/>
    <w:pPr>
      <w:jc w:val="center"/>
      <w:spacing w:before="567" w:line="360" w:lineRule="atLeast"/>
    </w:pPr>
    <w:rPr>
      <w:rFonts w:ascii="Calibri" w:hAnsi="Calibri" w:eastAsia="黑体" w:cs="宋体"/>
      <w:b/>
      <w:sz w:val="24"/>
      <w:szCs w:val="20"/>
      <w:lang w:val="zh-CN"/>
    </w:rPr>
  </w:style>
  <w:style w:type="paragraph" w:styleId="1322" w:customStyle="1">
    <w:name w:val="样式4 Char"/>
    <w:basedOn w:val="828"/>
    <w:uiPriority w:val="0"/>
    <w:qFormat/>
    <w:pPr>
      <w:ind w:firstLine="480"/>
      <w:jc w:val="left"/>
      <w:spacing w:line="360" w:lineRule="auto"/>
      <w:widowControl/>
    </w:pPr>
    <w:rPr>
      <w:rFonts w:ascii="Calibri" w:hAnsi="Calibri" w:eastAsia="Calibri" w:cs="宋体"/>
      <w:color w:val="000000"/>
      <w:sz w:val="24"/>
      <w:szCs w:val="24"/>
      <w:lang w:val="zh-CN"/>
    </w:rPr>
  </w:style>
  <w:style w:type="paragraph" w:styleId="1323" w:customStyle="1">
    <w:name w:val="xl34"/>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32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325" w:customStyle="1">
    <w:name w:val="Item Step in Table"/>
    <w:uiPriority w:val="0"/>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326" w:customStyle="1">
    <w:name w:val="content_lineheight"/>
    <w:basedOn w:val="828"/>
    <w:uiPriority w:val="0"/>
    <w:qFormat/>
    <w:pPr>
      <w:jc w:val="left"/>
      <w:spacing w:before="100" w:beforeAutospacing="1" w:after="100" w:afterAutospacing="1"/>
      <w:widowControl/>
    </w:pPr>
    <w:rPr>
      <w:rFonts w:ascii="宋体" w:hAnsi="宋体" w:eastAsia="Calibri" w:cs="宋体"/>
      <w:sz w:val="24"/>
      <w:szCs w:val="24"/>
      <w:lang w:val="zh-CN"/>
    </w:rPr>
  </w:style>
  <w:style w:type="paragraph" w:styleId="1327" w:customStyle="1">
    <w:name w:val="Char1 Char Char Char1"/>
    <w:basedOn w:val="828"/>
    <w:uiPriority w:val="0"/>
    <w:qFormat/>
    <w:rPr>
      <w:rFonts w:ascii="Tahoma" w:hAnsi="Tahoma" w:eastAsia="Calibri" w:cs="宋体"/>
      <w:sz w:val="24"/>
      <w:szCs w:val="20"/>
      <w:lang w:val="zh-CN"/>
    </w:rPr>
  </w:style>
  <w:style w:type="paragraph" w:styleId="1328" w:customStyle="1">
    <w:name w:val="xl29"/>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29" w:customStyle="1">
    <w:name w:val="Char Char Char Char Char Char Char Char Char Char Char Char Char Char"/>
    <w:basedOn w:val="828"/>
    <w:uiPriority w:val="0"/>
    <w:qFormat/>
    <w:rPr>
      <w:rFonts w:ascii="Tahoma" w:hAnsi="Tahoma" w:eastAsia="Calibri" w:cs="宋体"/>
      <w:sz w:val="24"/>
      <w:szCs w:val="20"/>
      <w:lang w:val="zh-CN"/>
    </w:rPr>
  </w:style>
  <w:style w:type="paragraph" w:styleId="1330" w:customStyle="1">
    <w:name w:val="Char Char"/>
    <w:basedOn w:val="828"/>
    <w:uiPriority w:val="0"/>
    <w:qFormat/>
    <w:rPr>
      <w:rFonts w:ascii="Tahoma" w:hAnsi="Tahoma" w:eastAsia="Calibri" w:cs="Tahoma"/>
      <w:sz w:val="24"/>
      <w:szCs w:val="20"/>
      <w:lang w:val="zh-CN"/>
    </w:rPr>
  </w:style>
  <w:style w:type="paragraph" w:styleId="1331" w:customStyle="1">
    <w:name w:val="flName"/>
    <w:basedOn w:val="1321"/>
    <w:uiPriority w:val="0"/>
    <w:qFormat/>
    <w:pPr>
      <w:spacing w:before="0" w:line="113" w:lineRule="atLeast"/>
    </w:pPr>
  </w:style>
  <w:style w:type="paragraph" w:styleId="1332" w:customStyle="1">
    <w:name w:val="Char Char Char Char Char Char Char Char Char Char Char Char Char Char Char Char Char Char Char Char Char"/>
    <w:basedOn w:val="828"/>
    <w:uiPriority w:val="0"/>
    <w:qFormat/>
    <w:rPr>
      <w:rFonts w:ascii="Tahoma" w:hAnsi="Tahoma" w:eastAsia="Calibri" w:cs="Tahoma"/>
      <w:sz w:val="24"/>
      <w:szCs w:val="20"/>
      <w:lang w:val="zh-CN"/>
    </w:rPr>
  </w:style>
  <w:style w:type="paragraph" w:styleId="1333" w:customStyle="1">
    <w:name w:val="font13"/>
    <w:basedOn w:val="828"/>
    <w:uiPriority w:val="0"/>
    <w:qFormat/>
    <w:pPr>
      <w:jc w:val="left"/>
      <w:spacing w:before="100" w:beforeAutospacing="1" w:after="100" w:afterAutospacing="1"/>
      <w:widowControl/>
    </w:pPr>
    <w:rPr>
      <w:rFonts w:ascii="Calibri" w:hAnsi="Calibri" w:eastAsia="Calibri" w:cs="宋体"/>
      <w:i/>
      <w:iCs/>
      <w:sz w:val="36"/>
      <w:szCs w:val="36"/>
      <w:lang w:val="zh-CN"/>
    </w:rPr>
  </w:style>
  <w:style w:type="paragraph" w:styleId="1334" w:customStyle="1">
    <w:name w:val="xl48"/>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sz w:val="20"/>
      <w:szCs w:val="20"/>
      <w:lang w:val="zh-CN"/>
    </w:rPr>
  </w:style>
  <w:style w:type="paragraph" w:styleId="1335" w:customStyle="1">
    <w:name w:val="Char Char Char Char Char Char Char Char Char Char Char Char Char Char1"/>
    <w:basedOn w:val="828"/>
    <w:uiPriority w:val="0"/>
    <w:qFormat/>
    <w:rPr>
      <w:rFonts w:ascii="Tahoma" w:hAnsi="Tahoma" w:eastAsia="Calibri" w:cs="Tahoma"/>
      <w:sz w:val="24"/>
      <w:szCs w:val="20"/>
      <w:lang w:val="zh-CN"/>
    </w:rPr>
  </w:style>
  <w:style w:type="paragraph" w:styleId="1336" w:customStyle="1">
    <w:name w:val="二级目录"/>
    <w:next w:val="828"/>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337" w:customStyle="1">
    <w:name w:val="我的正文"/>
    <w:basedOn w:val="828"/>
    <w:uiPriority w:val="0"/>
    <w:qFormat/>
    <w:pPr>
      <w:ind w:firstLine="420"/>
      <w:jc w:val="left"/>
      <w:spacing w:line="360" w:lineRule="auto"/>
      <w:widowControl/>
    </w:pPr>
    <w:rPr>
      <w:rFonts w:ascii="宋体" w:hAnsi="宋体" w:eastAsia="Calibri" w:cs="宋体"/>
      <w:sz w:val="20"/>
      <w:lang w:val="zh-CN"/>
    </w:rPr>
  </w:style>
  <w:style w:type="paragraph" w:styleId="1338" w:customStyle="1">
    <w:name w:val="xl50"/>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39" w:customStyle="1">
    <w:name w:val="样式 段后: 0.5 行 左  0.75 字符"/>
    <w:basedOn w:val="828"/>
    <w:uiPriority w:val="0"/>
    <w:qFormat/>
    <w:pPr>
      <w:ind w:firstLine="420"/>
      <w:spacing w:line="360" w:lineRule="auto"/>
      <w:widowControl/>
    </w:pPr>
    <w:rPr>
      <w:rFonts w:ascii="Calibri" w:hAnsi="Arial" w:eastAsia="Calibri" w:cs="Arial"/>
      <w:sz w:val="20"/>
      <w:lang w:val="zh-CN"/>
    </w:rPr>
  </w:style>
  <w:style w:type="paragraph" w:styleId="1340" w:customStyle="1">
    <w:name w:val="表头_5"/>
    <w:basedOn w:val="828"/>
    <w:uiPriority w:val="0"/>
    <w:qFormat/>
    <w:pPr>
      <w:spacing w:line="360" w:lineRule="auto"/>
    </w:pPr>
    <w:rPr>
      <w:rFonts w:ascii="Calibri" w:hAnsi="Calibri" w:eastAsia="Calibri" w:cs="宋体"/>
      <w:b/>
      <w:bCs/>
      <w:sz w:val="28"/>
      <w:lang w:val="zh-CN"/>
    </w:rPr>
  </w:style>
  <w:style w:type="paragraph" w:styleId="1341" w:customStyle="1">
    <w:name w:val="Char Char1 Char"/>
    <w:basedOn w:val="828"/>
    <w:uiPriority w:val="0"/>
    <w:qFormat/>
    <w:pPr>
      <w:jc w:val="left"/>
      <w:spacing w:after="160" w:line="240" w:lineRule="exact"/>
      <w:widowControl/>
    </w:pPr>
    <w:rPr>
      <w:rFonts w:ascii="Verdana" w:hAnsi="Verdana" w:eastAsia="Calibri" w:cs="宋体"/>
      <w:sz w:val="20"/>
      <w:szCs w:val="20"/>
      <w:lang w:val="zh-CN" w:eastAsia="en-US"/>
    </w:rPr>
  </w:style>
  <w:style w:type="paragraph" w:styleId="1342" w:customStyle="1">
    <w:name w:val="标题1，章节第一层"/>
    <w:basedOn w:val="1309"/>
    <w:next w:val="1309"/>
    <w:uiPriority w:val="0"/>
    <w:qFormat/>
    <w:pPr>
      <w:ind w:left="482"/>
      <w:tabs>
        <w:tab w:val="left" w:pos="693" w:leader="none"/>
      </w:tabs>
      <w:outlineLvl w:val="0"/>
    </w:pPr>
    <w:rPr>
      <w:color w:val="000000"/>
      <w:sz w:val="24"/>
      <w:szCs w:val="24"/>
    </w:rPr>
  </w:style>
  <w:style w:type="paragraph" w:styleId="1343" w:customStyle="1">
    <w:name w:val="马刚标题3"/>
    <w:basedOn w:val="828"/>
    <w:next w:val="82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
      <w:bCs/>
      <w:sz w:val="24"/>
      <w:szCs w:val="20"/>
      <w:lang w:val="zh-CN"/>
    </w:rPr>
  </w:style>
  <w:style w:type="paragraph" w:styleId="1344" w:customStyle="1">
    <w:name w:val="xl43"/>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5" w:customStyle="1">
    <w:name w:val="xl36"/>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46" w:customStyle="1">
    <w:name w:val="项目符号：一级"/>
    <w:basedOn w:val="1309"/>
    <w:next w:val="1309"/>
    <w:uiPriority w:val="0"/>
    <w:qFormat/>
    <w:pPr>
      <w:ind w:right="-134"/>
    </w:pPr>
    <w:rPr>
      <w:bCs w:val="0"/>
    </w:rPr>
  </w:style>
  <w:style w:type="paragraph" w:styleId="1347" w:customStyle="1">
    <w:name w:val="Test2"/>
    <w:basedOn w:val="895"/>
    <w:uiPriority w:val="0"/>
    <w:qFormat/>
    <w:pPr>
      <w:jc w:val="center"/>
      <w:spacing w:before="0" w:line="480" w:lineRule="exact"/>
      <w:widowControl/>
    </w:pPr>
    <w:rPr>
      <w:rFonts w:ascii="黑体" w:eastAsia="黑体"/>
      <w:b/>
      <w:bCs/>
      <w:sz w:val="24"/>
      <w:szCs w:val="24"/>
    </w:rPr>
  </w:style>
  <w:style w:type="paragraph" w:styleId="1348" w:customStyle="1">
    <w:name w:val="丁华正文"/>
    <w:basedOn w:val="969"/>
    <w:uiPriority w:val="0"/>
    <w:qFormat/>
    <w:pPr>
      <w:ind w:left="0" w:firstLine="510"/>
      <w:spacing w:after="0" w:line="360" w:lineRule="auto"/>
    </w:pPr>
    <w:rPr>
      <w:b w:val="0"/>
      <w:position w:val="0"/>
      <w:sz w:val="24"/>
    </w:rPr>
  </w:style>
  <w:style w:type="paragraph" w:styleId="1349" w:customStyle="1">
    <w:name w:val="xl45"/>
    <w:basedOn w:val="8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b/>
      <w:bCs/>
      <w:sz w:val="20"/>
      <w:szCs w:val="20"/>
      <w:lang w:val="zh-CN"/>
    </w:rPr>
  </w:style>
  <w:style w:type="paragraph" w:styleId="1350" w:customStyle="1">
    <w:name w:val="xl3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51" w:customStyle="1">
    <w:name w:val="表格抬头"/>
    <w:basedOn w:val="828"/>
    <w:link w:val="1352"/>
    <w:uiPriority w:val="0"/>
    <w:qFormat/>
    <w:pPr>
      <w:jc w:val="center"/>
    </w:pPr>
    <w:rPr>
      <w:rFonts w:ascii="黑体" w:eastAsia="黑体"/>
      <w:b/>
      <w:szCs w:val="20"/>
    </w:rPr>
  </w:style>
  <w:style w:type="character" w:styleId="1352" w:customStyle="1">
    <w:name w:val="表格抬头 Char"/>
    <w:link w:val="1351"/>
    <w:uiPriority w:val="0"/>
    <w:qFormat/>
    <w:rPr>
      <w:rFonts w:ascii="黑体" w:eastAsia="黑体"/>
      <w:b/>
      <w:sz w:val="21"/>
    </w:rPr>
  </w:style>
  <w:style w:type="paragraph" w:styleId="1353" w:customStyle="1">
    <w:name w:val="插图"/>
    <w:basedOn w:val="828"/>
    <w:uiPriority w:val="0"/>
    <w:qFormat/>
    <w:pPr>
      <w:jc w:val="center"/>
      <w:tabs>
        <w:tab w:val="left" w:pos="1620" w:leader="none"/>
      </w:tabs>
    </w:pPr>
    <w:rPr>
      <w:rFonts w:ascii="Calibri" w:hAnsi="Calibri" w:eastAsia="Calibri" w:cs="宋体"/>
      <w:bCs/>
      <w:color w:val="000000"/>
      <w:sz w:val="20"/>
      <w:szCs w:val="22"/>
      <w:lang w:val="zh-CN"/>
    </w:rPr>
  </w:style>
  <w:style w:type="paragraph" w:styleId="1354" w:customStyle="1">
    <w:name w:val="Char Char Char Char Char Char Char Char Char Char Char1 Char Char Char1"/>
    <w:basedOn w:val="828"/>
    <w:uiPriority w:val="0"/>
    <w:semiHidden/>
    <w:qFormat/>
    <w:pPr>
      <w:ind w:firstLine="200"/>
      <w:jc w:val="left"/>
    </w:pPr>
    <w:rPr>
      <w:rFonts w:ascii="Tahoma" w:hAnsi="Tahoma" w:eastAsia="Calibri" w:cs="宋体"/>
      <w:sz w:val="24"/>
      <w:szCs w:val="24"/>
      <w:lang w:val="zh-CN"/>
    </w:rPr>
  </w:style>
  <w:style w:type="paragraph" w:styleId="1355" w:customStyle="1">
    <w:name w:val="xl56"/>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56" w:customStyle="1">
    <w:name w:val="符号与编号 Char"/>
    <w:basedOn w:val="828"/>
    <w:uiPriority w:val="0"/>
    <w:qFormat/>
    <w:pPr>
      <w:ind w:left="720"/>
      <w:spacing w:after="200" w:line="400" w:lineRule="atLeast"/>
      <w:tabs>
        <w:tab w:val="left" w:pos="720" w:leader="none"/>
      </w:tabs>
    </w:pPr>
    <w:rPr>
      <w:rFonts w:ascii="Calibri" w:hAnsi="Calibri" w:eastAsia="Calibri" w:cs="宋体"/>
      <w:sz w:val="24"/>
      <w:szCs w:val="24"/>
      <w:lang w:val="zh-CN"/>
    </w:rPr>
  </w:style>
  <w:style w:type="paragraph" w:styleId="1357" w:customStyle="1">
    <w:name w:val="正文文本 New New"/>
    <w:basedOn w:val="828"/>
    <w:uiPriority w:val="0"/>
    <w:qFormat/>
    <w:pPr>
      <w:ind w:firstLine="200"/>
      <w:spacing w:before="60" w:after="60" w:line="360" w:lineRule="auto"/>
      <w:widowControl/>
    </w:pPr>
    <w:rPr>
      <w:rFonts w:ascii="Calibri" w:hAnsi="Calibri" w:eastAsia="华文楷体" w:cs="宋体"/>
      <w:sz w:val="24"/>
      <w:szCs w:val="24"/>
      <w:lang w:val="zh-CN"/>
    </w:rPr>
  </w:style>
  <w:style w:type="paragraph" w:styleId="1358" w:customStyle="1">
    <w:name w:val="tableau"/>
    <w:basedOn w:val="828"/>
    <w:uiPriority w:val="0"/>
    <w:qFormat/>
    <w:pPr>
      <w:jc w:val="center"/>
      <w:spacing w:before="20" w:after="20"/>
      <w:widowControl/>
    </w:pPr>
    <w:rPr>
      <w:rFonts w:ascii="Arial" w:hAnsi="Arial" w:eastAsia="Calibri" w:cs="宋体"/>
      <w:sz w:val="16"/>
      <w:szCs w:val="20"/>
      <w:lang w:val="en-GB" w:eastAsia="en-US"/>
    </w:rPr>
  </w:style>
  <w:style w:type="paragraph" w:styleId="1359" w:customStyle="1">
    <w:name w:val="丁华标题3"/>
    <w:basedOn w:val="1360"/>
    <w:next w:val="1348"/>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360" w:customStyle="1">
    <w:name w:val="丁华标题2"/>
    <w:basedOn w:val="895"/>
    <w:next w:val="1348"/>
    <w:uiPriority w:val="0"/>
    <w:qFormat/>
    <w:pPr>
      <w:ind w:left="360" w:hanging="360"/>
      <w:jc w:val="left"/>
      <w:spacing w:before="120" w:after="120" w:line="415" w:lineRule="auto"/>
      <w:tabs>
        <w:tab w:val="left" w:pos="360" w:leader="none"/>
        <w:tab w:val="left" w:pos="1004" w:leader="none"/>
      </w:tabs>
    </w:pPr>
    <w:rPr>
      <w:rFonts w:eastAsia="黑体"/>
      <w:sz w:val="28"/>
    </w:rPr>
  </w:style>
  <w:style w:type="paragraph" w:styleId="1361" w:customStyle="1">
    <w:name w:val="正文2"/>
    <w:basedOn w:val="828"/>
    <w:uiPriority w:val="0"/>
    <w:qFormat/>
    <w:pPr>
      <w:ind w:firstLine="510"/>
      <w:spacing w:before="156" w:line="360" w:lineRule="auto"/>
    </w:pPr>
    <w:rPr>
      <w:rFonts w:ascii="Calibri" w:hAnsi="Calibri" w:eastAsia="Calibri" w:cs="宋体"/>
      <w:sz w:val="24"/>
      <w:szCs w:val="20"/>
      <w:lang w:val="zh-CN"/>
    </w:rPr>
  </w:style>
  <w:style w:type="paragraph" w:styleId="1362" w:customStyle="1">
    <w:name w:val="Char Char Char Char Char Char Char Char Char Char Char Char Char Char Char Char Char Char Char Char Char Char Char"/>
    <w:basedOn w:val="828"/>
    <w:uiPriority w:val="0"/>
    <w:qFormat/>
    <w:rPr>
      <w:rFonts w:ascii="Tahoma" w:hAnsi="Tahoma" w:eastAsia="Calibri" w:cs="宋体"/>
      <w:sz w:val="24"/>
      <w:szCs w:val="20"/>
      <w:lang w:val="zh-CN"/>
    </w:rPr>
  </w:style>
  <w:style w:type="paragraph" w:styleId="1363" w:customStyle="1">
    <w:name w:val="font10"/>
    <w:basedOn w:val="828"/>
    <w:uiPriority w:val="0"/>
    <w:qFormat/>
    <w:pPr>
      <w:jc w:val="left"/>
      <w:spacing w:before="100" w:beforeAutospacing="1" w:after="100" w:afterAutospacing="1"/>
      <w:widowControl/>
    </w:pPr>
    <w:rPr>
      <w:rFonts w:ascii="楷体_GB2312" w:hAnsi="宋体" w:eastAsia="楷体_GB2312" w:cs="宋体"/>
      <w:b/>
      <w:bCs/>
      <w:sz w:val="18"/>
      <w:szCs w:val="18"/>
      <w:lang w:val="zh-CN"/>
    </w:rPr>
  </w:style>
  <w:style w:type="paragraph" w:styleId="1364" w:customStyle="1">
    <w:name w:val="样式 加点正文 + 段前: 0.5 行 段后: 0.5 行1"/>
    <w:basedOn w:val="828"/>
    <w:uiPriority w:val="0"/>
    <w:qFormat/>
    <w:pPr>
      <w:ind w:left="1268"/>
      <w:spacing w:after="200" w:line="300" w:lineRule="auto"/>
      <w:tabs>
        <w:tab w:val="left" w:pos="1268" w:leader="none"/>
      </w:tabs>
    </w:pPr>
    <w:rPr>
      <w:rFonts w:ascii="Calibri" w:hAnsi="Calibri" w:eastAsia="Calibri" w:cs="宋体"/>
      <w:sz w:val="24"/>
      <w:szCs w:val="20"/>
      <w:lang w:val="zh-CN"/>
    </w:rPr>
  </w:style>
  <w:style w:type="paragraph" w:styleId="1365" w:customStyle="1">
    <w:name w:val="正文lzq"/>
    <w:basedOn w:val="828"/>
    <w:uiPriority w:val="0"/>
    <w:qFormat/>
    <w:pPr>
      <w:ind w:firstLine="480"/>
      <w:spacing w:line="360" w:lineRule="auto"/>
    </w:pPr>
    <w:rPr>
      <w:rFonts w:ascii="Calibri" w:hAnsi="Calibri" w:eastAsia="Calibri" w:cs="宋体"/>
      <w:sz w:val="24"/>
      <w:szCs w:val="20"/>
      <w:lang w:val="zh-CN"/>
    </w:rPr>
  </w:style>
  <w:style w:type="paragraph" w:styleId="1366" w:customStyle="1">
    <w:name w:val="正文 首行缩进:  2 字符 Char Char"/>
    <w:basedOn w:val="828"/>
    <w:uiPriority w:val="0"/>
    <w:qFormat/>
    <w:pPr>
      <w:ind w:firstLine="480"/>
      <w:spacing w:line="360" w:lineRule="auto"/>
    </w:pPr>
    <w:rPr>
      <w:rFonts w:ascii="楷体_GB2312" w:hAnsi="Calibri" w:eastAsia="楷体_GB2312" w:cs="宋体"/>
      <w:bCs/>
      <w:sz w:val="24"/>
      <w:szCs w:val="24"/>
      <w:lang w:val="zh-CN"/>
    </w:rPr>
  </w:style>
  <w:style w:type="paragraph" w:styleId="1367" w:customStyle="1">
    <w:name w:val="xl41"/>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68" w:customStyle="1">
    <w:name w:val="Char Char1"/>
    <w:basedOn w:val="828"/>
    <w:uiPriority w:val="0"/>
    <w:qFormat/>
    <w:rPr>
      <w:rFonts w:ascii="Tahoma" w:hAnsi="Tahoma" w:eastAsia="Calibri" w:cs="Tahoma"/>
      <w:sz w:val="24"/>
      <w:szCs w:val="20"/>
      <w:lang w:val="zh-CN"/>
    </w:rPr>
  </w:style>
  <w:style w:type="paragraph" w:styleId="1369" w:customStyle="1">
    <w:name w:val="新图表正文"/>
    <w:link w:val="1370"/>
    <w:uiPriority w:val="0"/>
    <w:qFormat/>
    <w:pPr>
      <w:jc w:val="both"/>
    </w:pPr>
    <w:rPr>
      <w:rFonts w:hint="default" w:ascii="宋体" w:hAnsi="宋体" w:eastAsia="宋体" w:cs="Times New Roman"/>
      <w:sz w:val="18"/>
      <w:szCs w:val="21"/>
      <w:lang w:val="en-US" w:eastAsia="zh-CN" w:bidi="ar-SA"/>
    </w:rPr>
  </w:style>
  <w:style w:type="character" w:styleId="1370" w:customStyle="1">
    <w:name w:val="新图表正文 Char Char"/>
    <w:link w:val="1369"/>
    <w:uiPriority w:val="0"/>
    <w:qFormat/>
    <w:rPr>
      <w:rFonts w:ascii="宋体" w:hAnsi="宋体"/>
      <w:sz w:val="18"/>
      <w:szCs w:val="21"/>
      <w:lang w:bidi="ar-SA"/>
    </w:rPr>
  </w:style>
  <w:style w:type="paragraph" w:styleId="1371" w:customStyle="1">
    <w:name w:val="Char2 Char Char Char Char Char Char1"/>
    <w:basedOn w:val="828"/>
    <w:uiPriority w:val="0"/>
    <w:qFormat/>
    <w:pPr>
      <w:ind w:hanging="425"/>
      <w:keepNext/>
      <w:spacing w:before="80" w:after="80"/>
      <w:widowControl/>
      <w:tabs>
        <w:tab w:val="left" w:pos="425" w:leader="none"/>
      </w:tabs>
    </w:pPr>
    <w:rPr>
      <w:rFonts w:ascii="Arial" w:hAnsi="Arial" w:eastAsia="Calibri" w:cs="Arial"/>
      <w:sz w:val="20"/>
      <w:szCs w:val="20"/>
      <w:lang w:val="zh-CN"/>
    </w:rPr>
  </w:style>
  <w:style w:type="paragraph" w:styleId="1372" w:customStyle="1">
    <w:name w:val="xl58"/>
    <w:basedOn w:val="82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i/>
      <w:iCs/>
      <w:sz w:val="20"/>
      <w:szCs w:val="20"/>
      <w:lang w:val="zh-CN"/>
    </w:rPr>
  </w:style>
  <w:style w:type="paragraph" w:styleId="1373" w:customStyle="1">
    <w:name w:val="font14"/>
    <w:basedOn w:val="828"/>
    <w:uiPriority w:val="0"/>
    <w:qFormat/>
    <w:pPr>
      <w:jc w:val="left"/>
      <w:spacing w:before="100" w:beforeAutospacing="1" w:after="100" w:afterAutospacing="1"/>
      <w:widowControl/>
    </w:pPr>
    <w:rPr>
      <w:rFonts w:ascii="Calibri" w:hAnsi="Calibri" w:eastAsia="Calibri" w:cs="宋体"/>
      <w:sz w:val="36"/>
      <w:szCs w:val="36"/>
      <w:lang w:val="zh-CN"/>
    </w:rPr>
  </w:style>
  <w:style w:type="paragraph" w:styleId="1374"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75" w:customStyle="1">
    <w:name w:val="xl55"/>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sz w:val="20"/>
      <w:szCs w:val="20"/>
      <w:lang w:val="zh-CN"/>
    </w:rPr>
  </w:style>
  <w:style w:type="paragraph" w:styleId="1376" w:customStyle="1">
    <w:name w:val="默认段落字体 Para Char Char Char Char Char Char Char Char Char1 Char Char Char Char Char Char Char"/>
    <w:basedOn w:val="925"/>
    <w:uiPriority w:val="0"/>
    <w:qFormat/>
    <w:rPr>
      <w:rFonts w:ascii="Tahoma" w:hAnsi="Tahoma"/>
      <w:szCs w:val="24"/>
    </w:rPr>
  </w:style>
  <w:style w:type="paragraph" w:styleId="1377" w:customStyle="1">
    <w:name w:val="Char Char Char Char Char"/>
    <w:basedOn w:val="828"/>
    <w:uiPriority w:val="0"/>
    <w:qFormat/>
    <w:rPr>
      <w:rFonts w:ascii="Tahoma" w:hAnsi="Tahoma" w:eastAsia="Calibri" w:cs="Tahoma"/>
      <w:sz w:val="24"/>
      <w:szCs w:val="20"/>
      <w:lang w:val="zh-CN"/>
    </w:rPr>
  </w:style>
  <w:style w:type="paragraph" w:styleId="1378" w:customStyle="1">
    <w:name w:val="Char Char Char"/>
    <w:basedOn w:val="828"/>
    <w:uiPriority w:val="0"/>
    <w:qFormat/>
    <w:rPr>
      <w:rFonts w:ascii="Tahoma" w:hAnsi="Tahoma" w:eastAsia="Calibri" w:cs="宋体"/>
      <w:sz w:val="24"/>
      <w:szCs w:val="20"/>
      <w:lang w:val="zh-CN"/>
    </w:rPr>
  </w:style>
  <w:style w:type="paragraph" w:styleId="1379" w:customStyle="1">
    <w:name w:val="一级标题"/>
    <w:basedOn w:val="828"/>
    <w:uiPriority w:val="0"/>
    <w:qFormat/>
    <w:pPr>
      <w:ind w:left="900" w:hanging="420"/>
      <w:spacing w:line="360" w:lineRule="auto"/>
      <w:tabs>
        <w:tab w:val="left" w:pos="903" w:leader="none"/>
      </w:tabs>
    </w:pPr>
    <w:rPr>
      <w:rFonts w:ascii="Arial" w:hAnsi="Arial" w:eastAsia="Calibri" w:cs="Arial"/>
      <w:sz w:val="24"/>
      <w:szCs w:val="20"/>
      <w:lang w:val="zh-CN"/>
    </w:rPr>
  </w:style>
  <w:style w:type="paragraph" w:styleId="1380" w:customStyle="1">
    <w:name w:val="xl52"/>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381" w:customStyle="1">
    <w:name w:val="Pa5"/>
    <w:basedOn w:val="828"/>
    <w:next w:val="828"/>
    <w:uiPriority w:val="0"/>
    <w:qFormat/>
    <w:pPr>
      <w:jc w:val="left"/>
      <w:spacing w:line="241" w:lineRule="atLeast"/>
    </w:pPr>
    <w:rPr>
      <w:rFonts w:ascii="HYDaHeiJ" w:hAnsi="Calibri" w:eastAsia="HYDaHeiJ" w:cs="宋体"/>
      <w:sz w:val="24"/>
      <w:szCs w:val="24"/>
      <w:lang w:val="zh-CN"/>
    </w:rPr>
  </w:style>
  <w:style w:type="paragraph" w:styleId="1382" w:customStyle="1">
    <w:name w:val="小四 段落 宋体 Char Char"/>
    <w:basedOn w:val="828"/>
    <w:uiPriority w:val="0"/>
    <w:qFormat/>
    <w:pPr>
      <w:ind w:firstLine="480"/>
      <w:spacing w:line="360" w:lineRule="auto"/>
    </w:pPr>
    <w:rPr>
      <w:rFonts w:ascii="宋体" w:hAnsi="宋体" w:eastAsia="Calibri" w:cs="宋体"/>
      <w:sz w:val="24"/>
      <w:szCs w:val="24"/>
      <w:lang w:val="zh-CN"/>
    </w:rPr>
  </w:style>
  <w:style w:type="paragraph" w:styleId="1383" w:customStyle="1">
    <w:name w:val="xl40"/>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384" w:customStyle="1">
    <w:name w:val="段落"/>
    <w:basedOn w:val="828"/>
    <w:uiPriority w:val="0"/>
    <w:qFormat/>
    <w:pPr>
      <w:ind w:firstLine="480"/>
      <w:spacing w:line="460" w:lineRule="exact"/>
    </w:pPr>
    <w:rPr>
      <w:rFonts w:ascii="Calibri" w:hAnsi="Calibri" w:eastAsia="Calibri" w:cs="宋体"/>
      <w:sz w:val="24"/>
      <w:szCs w:val="20"/>
      <w:lang w:val="zh-CN"/>
    </w:rPr>
  </w:style>
  <w:style w:type="paragraph" w:styleId="1385" w:customStyle="1">
    <w:name w:val="公文标题 2"/>
    <w:basedOn w:val="828"/>
    <w:next w:val="1386"/>
    <w:uiPriority w:val="0"/>
    <w:qFormat/>
    <w:pPr>
      <w:outlineLvl w:val="1"/>
    </w:pPr>
    <w:rPr>
      <w:rFonts w:ascii="仿宋_GB2312" w:hAnsi="宋体" w:eastAsia="仿宋_GB2312" w:cs="宋体"/>
      <w:sz w:val="28"/>
      <w:szCs w:val="24"/>
      <w:lang w:val="zh-CN"/>
    </w:rPr>
  </w:style>
  <w:style w:type="paragraph" w:styleId="1386" w:customStyle="1">
    <w:name w:val="公文正文"/>
    <w:basedOn w:val="936"/>
    <w:uiPriority w:val="0"/>
    <w:qFormat/>
    <w:pPr>
      <w:ind w:left="0" w:firstLine="200"/>
      <w:spacing w:after="0"/>
    </w:pPr>
    <w:rPr>
      <w:rFonts w:ascii="仿宋_GB2312" w:hAnsi="宋体" w:eastAsia="仿宋_GB2312"/>
      <w:sz w:val="28"/>
      <w:szCs w:val="24"/>
    </w:rPr>
  </w:style>
  <w:style w:type="paragraph" w:styleId="1387" w:customStyle="1">
    <w:name w:val="符号与编号"/>
    <w:basedOn w:val="828"/>
    <w:uiPriority w:val="0"/>
    <w:qFormat/>
    <w:pPr>
      <w:ind w:left="900" w:hanging="420"/>
      <w:spacing w:after="200" w:line="400" w:lineRule="atLeast"/>
      <w:tabs>
        <w:tab w:val="left" w:pos="900" w:leader="none"/>
      </w:tabs>
    </w:pPr>
    <w:rPr>
      <w:rFonts w:ascii="Calibri" w:hAnsi="Calibri" w:eastAsia="Calibri" w:cs="宋体"/>
      <w:sz w:val="24"/>
      <w:szCs w:val="24"/>
      <w:lang w:val="zh-CN"/>
    </w:rPr>
  </w:style>
  <w:style w:type="paragraph" w:styleId="1388" w:customStyle="1">
    <w:name w:val="正文 + Arial Char"/>
    <w:basedOn w:val="828"/>
    <w:uiPriority w:val="0"/>
    <w:qFormat/>
    <w:pPr>
      <w:ind w:left="315" w:hanging="315"/>
      <w:spacing w:line="300" w:lineRule="auto"/>
      <w:widowControl/>
      <w:tabs>
        <w:tab w:val="left" w:pos="315" w:leader="none"/>
      </w:tabs>
    </w:pPr>
    <w:rPr>
      <w:rFonts w:ascii="Arial" w:hAnsi="Arial" w:eastAsia="Calibri" w:cs="Arial"/>
      <w:b/>
      <w:color w:val="000000"/>
      <w:sz w:val="20"/>
      <w:szCs w:val="20"/>
      <w:lang w:val="zh-CN"/>
    </w:rPr>
  </w:style>
  <w:style w:type="paragraph" w:styleId="1389" w:customStyle="1">
    <w:name w:val="xl37"/>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i/>
      <w:iCs/>
      <w:sz w:val="20"/>
      <w:szCs w:val="20"/>
      <w:lang w:val="zh-CN"/>
    </w:rPr>
  </w:style>
  <w:style w:type="paragraph" w:styleId="1390" w:customStyle="1">
    <w:name w:val="Pa6"/>
    <w:basedOn w:val="828"/>
    <w:next w:val="828"/>
    <w:uiPriority w:val="0"/>
    <w:qFormat/>
    <w:pPr>
      <w:jc w:val="left"/>
      <w:spacing w:line="241" w:lineRule="atLeast"/>
    </w:pPr>
    <w:rPr>
      <w:rFonts w:ascii="HYDaHeiJ" w:hAnsi="Calibri" w:eastAsia="HYDaHeiJ" w:cs="宋体"/>
      <w:sz w:val="24"/>
      <w:szCs w:val="24"/>
      <w:lang w:val="zh-CN"/>
    </w:rPr>
  </w:style>
  <w:style w:type="paragraph" w:styleId="1391" w:customStyle="1">
    <w:name w:val="表格文字"/>
    <w:basedOn w:val="828"/>
    <w:uiPriority w:val="0"/>
    <w:qFormat/>
    <w:pPr>
      <w:ind w:firstLine="200"/>
      <w:jc w:val="left"/>
      <w:spacing w:line="360" w:lineRule="auto"/>
    </w:pPr>
    <w:rPr>
      <w:rFonts w:ascii="Arial" w:hAnsi="Arial" w:eastAsia="Calibri" w:cs="宋体"/>
      <w:sz w:val="24"/>
      <w:szCs w:val="20"/>
      <w:lang w:val="zh-CN"/>
    </w:rPr>
  </w:style>
  <w:style w:type="paragraph" w:styleId="1392" w:customStyle="1">
    <w:name w:val="xl47"/>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Calibri" w:cs="宋体"/>
      <w:sz w:val="24"/>
      <w:szCs w:val="24"/>
      <w:lang w:val="zh-CN"/>
    </w:rPr>
  </w:style>
  <w:style w:type="paragraph" w:styleId="1393" w:customStyle="1">
    <w:name w:val="xl24"/>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394" w:customStyle="1">
    <w:name w:val="样式 标题 2第一章 标题 2Heading 2 HiddenHeading 2 CCBSheading 2H2h2..."/>
    <w:basedOn w:val="895"/>
    <w:uiPriority w:val="0"/>
    <w:qFormat/>
    <w:pPr>
      <w:ind w:left="360" w:hanging="360"/>
      <w:jc w:val="center"/>
      <w:keepLines w:val="0"/>
      <w:spacing w:before="0"/>
      <w:tabs>
        <w:tab w:val="left" w:pos="360" w:leader="none"/>
      </w:tabs>
    </w:pPr>
    <w:rPr>
      <w:rFonts w:ascii="黑体" w:hAnsi="Times New Roman" w:eastAsia="黑体" w:cs="宋体"/>
      <w:sz w:val="32"/>
    </w:rPr>
  </w:style>
  <w:style w:type="paragraph" w:styleId="1395" w:customStyle="1">
    <w:name w:val="默认段落字体 Para Char"/>
    <w:basedOn w:val="828"/>
    <w:uiPriority w:val="0"/>
    <w:qFormat/>
    <w:rPr>
      <w:rFonts w:ascii="Calibri" w:hAnsi="Calibri" w:eastAsia="Calibri" w:cs="宋体"/>
      <w:sz w:val="24"/>
      <w:szCs w:val="24"/>
      <w:lang w:val="zh-CN"/>
    </w:rPr>
  </w:style>
  <w:style w:type="paragraph" w:styleId="1396" w:customStyle="1">
    <w:name w:val="Char Char Char Char Char Char Char"/>
    <w:basedOn w:val="828"/>
    <w:uiPriority w:val="0"/>
    <w:qFormat/>
    <w:pPr>
      <w:tabs>
        <w:tab w:val="left" w:pos="360" w:leader="none"/>
      </w:tabs>
    </w:pPr>
    <w:rPr>
      <w:b/>
      <w:position w:val="-10"/>
      <w:sz w:val="24"/>
      <w:szCs w:val="24"/>
    </w:rPr>
  </w:style>
  <w:style w:type="paragraph" w:styleId="1397" w:customStyle="1">
    <w:name w:val="xl60"/>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398" w:customStyle="1">
    <w:name w:val="标题4，章节第四层"/>
    <w:basedOn w:val="828"/>
    <w:next w:val="828"/>
    <w:uiPriority w:val="0"/>
    <w:qFormat/>
    <w:pPr>
      <w:spacing w:line="360" w:lineRule="auto"/>
      <w:tabs>
        <w:tab w:val="left" w:pos="0" w:leader="none"/>
      </w:tabs>
      <w:outlineLvl w:val="3"/>
    </w:pPr>
    <w:rPr>
      <w:rFonts w:ascii="宋体" w:hAnsi="宋体" w:eastAsia="Calibri" w:cs="宋体"/>
      <w:b/>
      <w:sz w:val="24"/>
      <w:szCs w:val="24"/>
      <w:lang w:val="zh-CN"/>
    </w:rPr>
  </w:style>
  <w:style w:type="paragraph" w:styleId="1399" w:customStyle="1">
    <w:name w:val="xl51"/>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Calibri" w:hAnsi="Calibri" w:eastAsia="Calibri" w:cs="宋体"/>
      <w:b/>
      <w:bCs/>
      <w:i/>
      <w:iCs/>
      <w:sz w:val="20"/>
      <w:szCs w:val="20"/>
      <w:lang w:val="zh-CN"/>
    </w:rPr>
  </w:style>
  <w:style w:type="paragraph" w:styleId="1400" w:customStyle="1">
    <w:name w:val="表格内文字"/>
    <w:basedOn w:val="828"/>
    <w:uiPriority w:val="0"/>
    <w:qFormat/>
    <w:pPr>
      <w:spacing w:line="300" w:lineRule="atLeast"/>
    </w:pPr>
    <w:rPr>
      <w:rFonts w:ascii="Calibri" w:hAnsi="Calibri" w:eastAsia="Calibri" w:cs="宋体"/>
      <w:sz w:val="18"/>
      <w:szCs w:val="24"/>
      <w:lang w:val="zh-CN"/>
    </w:rPr>
  </w:style>
  <w:style w:type="paragraph" w:styleId="1401" w:customStyle="1">
    <w:name w:val="xl26"/>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02" w:customStyle="1">
    <w:name w:val="Char Char2"/>
    <w:basedOn w:val="828"/>
    <w:uiPriority w:val="0"/>
    <w:qFormat/>
    <w:rPr>
      <w:rFonts w:ascii="Tahoma" w:hAnsi="Tahoma" w:eastAsia="Calibri" w:cs="宋体"/>
      <w:sz w:val="24"/>
      <w:szCs w:val="20"/>
      <w:lang w:val="zh-CN"/>
    </w:rPr>
  </w:style>
  <w:style w:type="paragraph" w:styleId="1403" w:customStyle="1">
    <w:name w:val="Default Text"/>
    <w:basedOn w:val="828"/>
    <w:uiPriority w:val="0"/>
    <w:qFormat/>
    <w:pPr>
      <w:jc w:val="left"/>
      <w:widowControl/>
    </w:pPr>
    <w:rPr>
      <w:rFonts w:ascii="Calibri" w:hAnsi="Calibri" w:eastAsia="Calibri" w:cs="宋体"/>
      <w:sz w:val="24"/>
      <w:szCs w:val="20"/>
      <w:lang w:val="zh-CN" w:eastAsia="en-US"/>
    </w:rPr>
  </w:style>
  <w:style w:type="paragraph" w:styleId="1404" w:customStyle="1">
    <w:name w:val="正文 首行缩进:  2 字符 Char"/>
    <w:basedOn w:val="828"/>
    <w:uiPriority w:val="0"/>
    <w:qFormat/>
    <w:pPr>
      <w:ind w:firstLine="480"/>
      <w:spacing w:line="360" w:lineRule="auto"/>
    </w:pPr>
    <w:rPr>
      <w:rFonts w:ascii="Calibri" w:hAnsi="Calibri" w:eastAsia="Calibri" w:cs="宋体"/>
      <w:sz w:val="24"/>
      <w:szCs w:val="20"/>
      <w:lang w:val="zh-CN"/>
    </w:rPr>
  </w:style>
  <w:style w:type="paragraph" w:styleId="1405" w:customStyle="1">
    <w:name w:val="正文表标题"/>
    <w:next w:val="125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406" w:customStyle="1">
    <w:name w:val="正文 居中"/>
    <w:basedOn w:val="828"/>
    <w:uiPriority w:val="0"/>
    <w:qFormat/>
    <w:pPr>
      <w:jc w:val="center"/>
      <w:spacing w:line="360" w:lineRule="auto"/>
    </w:pPr>
    <w:rPr>
      <w:rFonts w:ascii="Calibri" w:hAnsi="Calibri" w:eastAsia="Calibri" w:cs="宋体"/>
      <w:sz w:val="24"/>
      <w:szCs w:val="20"/>
      <w:lang w:val="zh-CN"/>
    </w:rPr>
  </w:style>
  <w:style w:type="paragraph" w:styleId="1407" w:customStyle="1">
    <w:name w:val="Char Char Char1"/>
    <w:basedOn w:val="925"/>
    <w:uiPriority w:val="0"/>
    <w:qFormat/>
    <w:pPr>
      <w:spacing w:line="436" w:lineRule="exact"/>
    </w:pPr>
    <w:rPr>
      <w:b w:val="0"/>
      <w:position w:val="0"/>
      <w:sz w:val="21"/>
      <w:szCs w:val="24"/>
    </w:rPr>
  </w:style>
  <w:style w:type="paragraph" w:styleId="1408" w:customStyle="1">
    <w:name w:val="样式1"/>
    <w:basedOn w:val="828"/>
    <w:next w:val="897"/>
    <w:uiPriority w:val="0"/>
    <w:qFormat/>
    <w:pPr>
      <w:ind w:firstLine="480"/>
      <w:spacing w:line="300" w:lineRule="auto"/>
    </w:pPr>
    <w:rPr>
      <w:rFonts w:ascii="宋体"/>
      <w:b/>
      <w:position w:val="-10"/>
      <w:sz w:val="24"/>
      <w:szCs w:val="20"/>
    </w:rPr>
  </w:style>
  <w:style w:type="character" w:styleId="1409" w:customStyle="1">
    <w:name w:val="正文缩进 Char1"/>
    <w:uiPriority w:val="0"/>
    <w:qFormat/>
  </w:style>
  <w:style w:type="paragraph" w:styleId="1410" w:customStyle="1">
    <w:name w:val="1"/>
    <w:basedOn w:val="828"/>
    <w:next w:val="976"/>
    <w:uiPriority w:val="0"/>
    <w:qFormat/>
    <w:pPr>
      <w:spacing w:line="360" w:lineRule="auto"/>
    </w:pPr>
    <w:rPr>
      <w:rFonts w:ascii="Calibri" w:hAnsi="Calibri" w:eastAsia="仿宋_GB2312" w:cs="宋体"/>
      <w:sz w:val="24"/>
      <w:szCs w:val="24"/>
      <w:lang w:val="zh-CN"/>
    </w:rPr>
  </w:style>
  <w:style w:type="paragraph" w:styleId="1411" w:customStyle="1">
    <w:name w:val="Char Char Char Char Char Char Char Char Char Char Char"/>
    <w:basedOn w:val="828"/>
    <w:uiPriority w:val="0"/>
    <w:qFormat/>
    <w:rPr>
      <w:rFonts w:ascii="Tahoma" w:hAnsi="Tahoma" w:eastAsia="Calibri" w:cs="宋体"/>
      <w:sz w:val="24"/>
      <w:szCs w:val="20"/>
      <w:lang w:val="zh-CN"/>
    </w:rPr>
  </w:style>
  <w:style w:type="paragraph" w:styleId="1412" w:customStyle="1">
    <w:name w:val="xl31"/>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lang w:val="zh-CN"/>
    </w:rPr>
  </w:style>
  <w:style w:type="paragraph" w:styleId="1413" w:customStyle="1">
    <w:name w:val="表格1"/>
    <w:basedOn w:val="828"/>
    <w:uiPriority w:val="0"/>
    <w:qFormat/>
    <w:rPr>
      <w:rFonts w:ascii="宋体" w:hAnsi="Calibri" w:eastAsia="Calibri" w:cs="宋体"/>
      <w:sz w:val="20"/>
      <w:lang w:val="zh-CN"/>
    </w:rPr>
  </w:style>
  <w:style w:type="paragraph" w:styleId="1414" w:customStyle="1">
    <w:name w:val="正文缩进2字符"/>
    <w:basedOn w:val="828"/>
    <w:uiPriority w:val="0"/>
    <w:qFormat/>
    <w:pPr>
      <w:ind w:firstLine="200"/>
      <w:spacing w:line="300" w:lineRule="auto"/>
    </w:pPr>
    <w:rPr>
      <w:rFonts w:ascii="仿宋_GB2312" w:hAnsi="Calibri" w:eastAsia="仿宋_GB2312" w:cs="宋体"/>
      <w:sz w:val="32"/>
      <w:szCs w:val="32"/>
      <w:lang w:val="zh-CN"/>
    </w:rPr>
  </w:style>
  <w:style w:type="paragraph" w:styleId="1415" w:customStyle="1">
    <w:name w:val="样式 样式 首行缩进:  2 字符 + 行距: 1.5 倍行距"/>
    <w:basedOn w:val="828"/>
    <w:uiPriority w:val="0"/>
    <w:qFormat/>
    <w:pPr>
      <w:ind w:firstLine="470"/>
      <w:spacing w:line="360" w:lineRule="auto"/>
    </w:pPr>
    <w:rPr>
      <w:rFonts w:ascii="Calibri" w:hAnsi="Calibri" w:eastAsia="Calibri" w:cs="宋体"/>
      <w:sz w:val="24"/>
      <w:szCs w:val="20"/>
      <w:lang w:val="zh-CN"/>
    </w:rPr>
  </w:style>
  <w:style w:type="paragraph" w:styleId="1416" w:customStyle="1">
    <w:name w:val="符号与编号 Char Char"/>
    <w:basedOn w:val="828"/>
    <w:uiPriority w:val="0"/>
    <w:qFormat/>
    <w:pPr>
      <w:ind w:left="839" w:hanging="419"/>
      <w:spacing w:after="200" w:line="400" w:lineRule="atLeast"/>
      <w:tabs>
        <w:tab w:val="left" w:pos="840" w:leader="none"/>
      </w:tabs>
    </w:pPr>
    <w:rPr>
      <w:rFonts w:ascii="Calibri" w:hAnsi="Calibri" w:eastAsia="Calibri" w:cs="宋体"/>
      <w:sz w:val="24"/>
      <w:szCs w:val="24"/>
      <w:lang w:val="zh-CN"/>
    </w:rPr>
  </w:style>
  <w:style w:type="paragraph" w:styleId="1417" w:customStyle="1">
    <w:name w:val="Char Char1 Char1"/>
    <w:basedOn w:val="828"/>
    <w:uiPriority w:val="0"/>
    <w:qFormat/>
    <w:pPr>
      <w:jc w:val="left"/>
      <w:spacing w:after="160" w:line="240" w:lineRule="exact"/>
      <w:widowControl/>
    </w:pPr>
    <w:rPr>
      <w:rFonts w:ascii="Verdana" w:hAnsi="Verdana" w:eastAsia="Calibri" w:cs="宋体"/>
      <w:sz w:val="20"/>
      <w:szCs w:val="20"/>
      <w:lang w:val="zh-CN" w:eastAsia="en-US"/>
    </w:rPr>
  </w:style>
  <w:style w:type="paragraph" w:styleId="1418" w:customStyle="1">
    <w:name w:val="Char11"/>
    <w:basedOn w:val="828"/>
    <w:uiPriority w:val="0"/>
    <w:qFormat/>
    <w:pPr>
      <w:jc w:val="left"/>
      <w:spacing w:after="160" w:line="240" w:lineRule="exact"/>
      <w:widowControl/>
    </w:pPr>
    <w:rPr>
      <w:rFonts w:ascii="Verdana" w:hAnsi="Verdana" w:eastAsia="仿宋_GB2312" w:cs="宋体"/>
      <w:sz w:val="24"/>
      <w:szCs w:val="20"/>
      <w:lang w:val="zh-CN" w:eastAsia="en-US"/>
    </w:rPr>
  </w:style>
  <w:style w:type="paragraph" w:styleId="1419" w:customStyle="1">
    <w:name w:val="样式 样式 首行缩进:  0.74 厘米 行距: 1.5 倍行距 + 段后: 0.5 行"/>
    <w:basedOn w:val="828"/>
    <w:uiPriority w:val="0"/>
    <w:qFormat/>
    <w:pPr>
      <w:ind w:firstLine="420"/>
      <w:spacing w:line="360" w:lineRule="auto"/>
    </w:pPr>
    <w:rPr>
      <w:rFonts w:ascii="楷体_GB2312" w:hAnsi="Calibri" w:eastAsia="楷体_GB2312" w:cs="宋体"/>
      <w:bCs/>
      <w:sz w:val="24"/>
      <w:szCs w:val="20"/>
      <w:lang w:val="zh-CN"/>
    </w:rPr>
  </w:style>
  <w:style w:type="paragraph" w:styleId="1420"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421" w:customStyle="1">
    <w:name w:val="xl54"/>
    <w:basedOn w:val="82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Calibri" w:cs="宋体"/>
      <w:b/>
      <w:bCs/>
      <w:sz w:val="20"/>
      <w:szCs w:val="20"/>
      <w:lang w:val="zh-CN"/>
    </w:rPr>
  </w:style>
  <w:style w:type="paragraph" w:styleId="1422" w:customStyle="1">
    <w:name w:val="Char Char Char Char Char Char Char Char"/>
    <w:basedOn w:val="828"/>
    <w:uiPriority w:val="0"/>
    <w:qFormat/>
    <w:pPr>
      <w:jc w:val="left"/>
      <w:spacing w:after="160" w:line="240" w:lineRule="exact"/>
      <w:widowControl/>
    </w:pPr>
    <w:rPr>
      <w:rFonts w:ascii="Verdana" w:hAnsi="Verdana"/>
      <w:b/>
      <w:position w:val="-10"/>
      <w:sz w:val="20"/>
      <w:szCs w:val="20"/>
      <w:lang w:eastAsia="en-US"/>
    </w:rPr>
  </w:style>
  <w:style w:type="paragraph" w:styleId="142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24" w:customStyle="1">
    <w:name w:val="小四 段落 宋体 Char Char Char Char"/>
    <w:basedOn w:val="828"/>
    <w:uiPriority w:val="0"/>
    <w:qFormat/>
    <w:pPr>
      <w:ind w:right="-33" w:firstLine="480"/>
      <w:jc w:val="left"/>
      <w:spacing w:line="360" w:lineRule="auto"/>
    </w:pPr>
    <w:rPr>
      <w:rFonts w:ascii="Calibri" w:hAnsi="Calibri" w:eastAsia="Calibri" w:cs="宋体"/>
      <w:sz w:val="24"/>
      <w:szCs w:val="24"/>
      <w:lang w:val="zh-CN"/>
    </w:rPr>
  </w:style>
  <w:style w:type="paragraph" w:styleId="1425" w:customStyle="1">
    <w:name w:val="zw"/>
    <w:basedOn w:val="828"/>
    <w:uiPriority w:val="0"/>
    <w:qFormat/>
    <w:pPr>
      <w:ind w:firstLine="480"/>
      <w:jc w:val="left"/>
      <w:spacing w:line="360" w:lineRule="auto"/>
      <w:widowControl/>
    </w:pPr>
    <w:rPr>
      <w:rFonts w:ascii="宋体" w:hAnsi="宋体" w:eastAsia="Calibri" w:cs="宋体"/>
      <w:bCs/>
      <w:sz w:val="24"/>
      <w:szCs w:val="20"/>
      <w:lang w:val="zh-CN"/>
    </w:rPr>
  </w:style>
  <w:style w:type="paragraph" w:styleId="1426" w:customStyle="1">
    <w:name w:val="Char Char Char Char Char Char Char Char1"/>
    <w:basedOn w:val="828"/>
    <w:uiPriority w:val="0"/>
    <w:qFormat/>
    <w:rPr>
      <w:rFonts w:ascii="Tahoma" w:hAnsi="Tahoma" w:eastAsia="Calibri" w:cs="Tahoma"/>
      <w:sz w:val="24"/>
      <w:szCs w:val="20"/>
      <w:lang w:val="zh-CN"/>
    </w:rPr>
  </w:style>
  <w:style w:type="paragraph" w:styleId="1427" w:customStyle="1">
    <w:name w:val="xl42"/>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28" w:customStyle="1">
    <w:name w:val="Char Char Char Char Char Char Char Char Char Char Char Char Char"/>
    <w:basedOn w:val="925"/>
    <w:uiPriority w:val="0"/>
    <w:qFormat/>
    <w:rPr>
      <w:rFonts w:ascii="Tahoma" w:hAnsi="Tahoma"/>
      <w:b w:val="0"/>
      <w:position w:val="0"/>
      <w:szCs w:val="24"/>
    </w:rPr>
  </w:style>
  <w:style w:type="paragraph" w:styleId="1429" w:customStyle="1">
    <w:name w:val="_Style 42"/>
    <w:basedOn w:val="828"/>
    <w:next w:val="934"/>
    <w:uiPriority w:val="0"/>
    <w:qFormat/>
    <w:rPr>
      <w:rFonts w:ascii="楷体_GB2312" w:hAnsi="Arial" w:eastAsia="楷体_GB2312" w:cs="宋体"/>
      <w:sz w:val="28"/>
      <w:szCs w:val="20"/>
      <w:lang w:val="zh-CN"/>
    </w:rPr>
  </w:style>
  <w:style w:type="paragraph" w:styleId="1430" w:customStyle="1">
    <w:name w:val="Char Char Char Char Char Char Char1"/>
    <w:basedOn w:val="828"/>
    <w:uiPriority w:val="0"/>
    <w:qFormat/>
    <w:pPr>
      <w:jc w:val="left"/>
    </w:pPr>
    <w:rPr>
      <w:rFonts w:ascii="Tahoma" w:hAnsi="Tahoma" w:eastAsia="Calibri" w:cs="宋体"/>
      <w:sz w:val="24"/>
      <w:szCs w:val="20"/>
      <w:lang w:val="zh-CN"/>
    </w:rPr>
  </w:style>
  <w:style w:type="paragraph" w:styleId="1431" w:customStyle="1">
    <w:name w:val="样式 样式 标题 3H3sect1.2.3BOD 0Heading 3 - oldh3l3CTLevel 3 Head... +..."/>
    <w:basedOn w:val="828"/>
    <w:uiPriority w:val="0"/>
    <w:qFormat/>
    <w:pPr>
      <w:jc w:val="left"/>
      <w:keepLines/>
      <w:keepNext/>
      <w:spacing w:after="200"/>
      <w:outlineLvl w:val="2"/>
    </w:pPr>
    <w:rPr>
      <w:rFonts w:ascii="Calibri" w:hAnsi="Calibri" w:eastAsia="Calibri" w:cs="宋体"/>
      <w:b/>
      <w:bCs/>
      <w:sz w:val="24"/>
      <w:szCs w:val="20"/>
      <w:lang w:val="zh-CN"/>
    </w:rPr>
  </w:style>
  <w:style w:type="paragraph" w:styleId="1432" w:customStyle="1">
    <w:name w:val="条1"/>
    <w:basedOn w:val="828"/>
    <w:uiPriority w:val="0"/>
    <w:qFormat/>
    <w:pPr>
      <w:ind w:left="780" w:hanging="360"/>
      <w:spacing w:before="156" w:line="360" w:lineRule="auto"/>
      <w:tabs>
        <w:tab w:val="left" w:pos="780" w:leader="none"/>
      </w:tabs>
    </w:pPr>
    <w:rPr>
      <w:rFonts w:ascii="Calibri" w:hAnsi="Calibri" w:eastAsia="黑体" w:cs="宋体"/>
      <w:sz w:val="24"/>
      <w:szCs w:val="20"/>
      <w:lang w:val="zh-CN"/>
    </w:rPr>
  </w:style>
  <w:style w:type="paragraph" w:styleId="1433" w:customStyle="1">
    <w:name w:val="flType"/>
    <w:basedOn w:val="1331"/>
    <w:uiPriority w:val="0"/>
    <w:qFormat/>
    <w:pPr>
      <w:spacing w:after="284"/>
    </w:pPr>
    <w:rPr>
      <w:rFonts w:eastAsia="宋体"/>
    </w:rPr>
  </w:style>
  <w:style w:type="paragraph" w:styleId="1434" w:customStyle="1">
    <w:name w:val="Char Char Char Char Char Char"/>
    <w:basedOn w:val="828"/>
    <w:uiPriority w:val="0"/>
    <w:qFormat/>
    <w:rPr>
      <w:rFonts w:ascii="Tahoma" w:hAnsi="Tahoma" w:eastAsia="Calibri" w:cs="Tahoma"/>
      <w:sz w:val="24"/>
      <w:szCs w:val="20"/>
      <w:lang w:val="zh-CN"/>
    </w:rPr>
  </w:style>
  <w:style w:type="paragraph" w:styleId="1435" w:customStyle="1">
    <w:name w:val="xl25"/>
    <w:basedOn w:val="828"/>
    <w:uiPriority w:val="0"/>
    <w:qFormat/>
    <w:pPr>
      <w:jc w:val="center"/>
      <w:spacing w:before="100" w:beforeAutospacing="1" w:after="100" w:afterAutospacing="1"/>
      <w:widowControl/>
    </w:pPr>
    <w:rPr>
      <w:rFonts w:ascii="Arial Unicode MS" w:hAnsi="Arial Unicode MS" w:eastAsia="Arial Unicode MS" w:cs="Arial Unicode MS"/>
      <w:b/>
      <w:position w:val="-10"/>
      <w:sz w:val="24"/>
      <w:szCs w:val="24"/>
    </w:rPr>
  </w:style>
  <w:style w:type="paragraph" w:styleId="1436" w:customStyle="1">
    <w:name w:val="项目符号，一级"/>
    <w:basedOn w:val="1309"/>
    <w:next w:val="1309"/>
    <w:uiPriority w:val="0"/>
    <w:qFormat/>
    <w:pPr>
      <w:ind w:left="376" w:firstLine="0"/>
      <w:spacing w:line="240" w:lineRule="atLeast"/>
      <w:tabs>
        <w:tab w:val="left" w:pos="1320" w:leader="none"/>
      </w:tabs>
    </w:pPr>
    <w:rPr>
      <w:bCs w:val="0"/>
      <w:color w:val="000000"/>
      <w:szCs w:val="24"/>
    </w:rPr>
  </w:style>
  <w:style w:type="paragraph" w:styleId="1437" w:customStyle="1">
    <w:name w:val="Char2"/>
    <w:basedOn w:val="828"/>
    <w:uiPriority w:val="0"/>
    <w:qFormat/>
    <w:pPr>
      <w:jc w:val="left"/>
      <w:spacing w:after="160" w:line="240" w:lineRule="exact"/>
      <w:widowControl/>
    </w:pPr>
    <w:rPr>
      <w:rFonts w:ascii="Verdana" w:hAnsi="Verdana"/>
      <w:b/>
      <w:position w:val="-10"/>
      <w:sz w:val="20"/>
      <w:szCs w:val="20"/>
      <w:lang w:eastAsia="en-US"/>
    </w:rPr>
  </w:style>
  <w:style w:type="paragraph" w:styleId="1438" w:customStyle="1">
    <w:name w:val="_Style 226"/>
    <w:basedOn w:val="894"/>
    <w:next w:val="828"/>
    <w:uiPriority w:val="0"/>
    <w:qFormat/>
    <w:pPr>
      <w:jc w:val="left"/>
      <w:spacing w:after="0" w:line="276" w:lineRule="auto"/>
      <w:widowControl/>
      <w:outlineLvl w:val="9"/>
    </w:pPr>
    <w:rPr>
      <w:rFonts w:ascii="Cambria" w:hAnsi="Cambria" w:eastAsia="宋体"/>
      <w:bCs/>
      <w:color w:val="365f91"/>
      <w:sz w:val="28"/>
      <w:szCs w:val="28"/>
    </w:rPr>
  </w:style>
  <w:style w:type="paragraph" w:styleId="1439" w:customStyle="1">
    <w:name w:val="xl53"/>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40" w:customStyle="1">
    <w:name w:val="xl30"/>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sz w:val="20"/>
      <w:szCs w:val="20"/>
      <w:lang w:val="zh-CN"/>
    </w:rPr>
  </w:style>
  <w:style w:type="paragraph" w:styleId="1441" w:customStyle="1">
    <w:name w:val="greytypebeni"/>
    <w:basedOn w:val="828"/>
    <w:uiPriority w:val="0"/>
    <w:qFormat/>
    <w:pPr>
      <w:jc w:val="left"/>
      <w:widowControl/>
    </w:pPr>
    <w:rPr>
      <w:rFonts w:ascii="宋体" w:hAnsi="宋体" w:eastAsia="Calibri" w:cs="宋体"/>
      <w:sz w:val="24"/>
      <w:szCs w:val="24"/>
      <w:lang w:val="zh-CN"/>
    </w:rPr>
  </w:style>
  <w:style w:type="paragraph" w:styleId="1442" w:customStyle="1">
    <w:name w:val="标题5，章节第五层"/>
    <w:basedOn w:val="828"/>
    <w:next w:val="828"/>
    <w:uiPriority w:val="0"/>
    <w:qFormat/>
    <w:pPr>
      <w:ind w:left="2100" w:hanging="420"/>
      <w:spacing w:before="78"/>
      <w:tabs>
        <w:tab w:val="left" w:pos="1050" w:leader="none"/>
        <w:tab w:val="left" w:pos="2100" w:leader="none"/>
      </w:tabs>
      <w:outlineLvl w:val="4"/>
    </w:pPr>
    <w:rPr>
      <w:rFonts w:ascii="Arial" w:hAnsi="Arial" w:eastAsia="华文细黑" w:cs="宋体"/>
      <w:sz w:val="30"/>
      <w:szCs w:val="24"/>
      <w:lang w:val="zh-CN"/>
    </w:rPr>
  </w:style>
  <w:style w:type="paragraph" w:styleId="1443" w:customStyle="1">
    <w:name w:val="样式3"/>
    <w:basedOn w:val="828"/>
    <w:next w:val="828"/>
    <w:uiPriority w:val="0"/>
    <w:qFormat/>
    <w:pPr>
      <w:spacing w:line="360" w:lineRule="auto"/>
    </w:pPr>
    <w:rPr>
      <w:rFonts w:ascii="Calibri" w:hAnsi="Calibri" w:eastAsia="Calibri" w:cs="宋体"/>
      <w:sz w:val="20"/>
      <w:szCs w:val="20"/>
      <w:lang w:val="zh-CN"/>
    </w:rPr>
  </w:style>
  <w:style w:type="paragraph" w:styleId="1444" w:customStyle="1">
    <w:name w:val="样式2"/>
    <w:basedOn w:val="828"/>
    <w:uiPriority w:val="0"/>
    <w:qFormat/>
    <w:pPr>
      <w:ind w:left="200"/>
      <w:spacing w:line="360" w:lineRule="auto"/>
    </w:pPr>
    <w:rPr>
      <w:rFonts w:ascii="宋体" w:hAnsi="宋体" w:eastAsia="Calibri" w:cs="宋体"/>
      <w:b/>
      <w:sz w:val="24"/>
      <w:szCs w:val="24"/>
      <w:lang w:val="zh-CN"/>
    </w:rPr>
  </w:style>
  <w:style w:type="paragraph" w:styleId="1445" w:customStyle="1">
    <w:name w:val="列出段落11"/>
    <w:basedOn w:val="828"/>
    <w:uiPriority w:val="34"/>
    <w:qFormat/>
    <w:pPr>
      <w:ind w:firstLine="420"/>
    </w:pPr>
    <w:rPr>
      <w:rFonts w:ascii="Calibri" w:hAnsi="Calibri" w:eastAsia="Calibri" w:cs="宋体"/>
      <w:sz w:val="20"/>
      <w:szCs w:val="24"/>
      <w:lang w:val="zh-CN"/>
    </w:rPr>
  </w:style>
  <w:style w:type="paragraph" w:styleId="1446" w:customStyle="1">
    <w:name w:val="论文正文"/>
    <w:basedOn w:val="947"/>
    <w:uiPriority w:val="0"/>
    <w:qFormat/>
    <w:pPr>
      <w:ind w:firstLine="200"/>
      <w:spacing w:after="0" w:line="360" w:lineRule="auto"/>
      <w:widowControl w:val="off"/>
    </w:pPr>
    <w:rPr>
      <w:rFonts w:ascii="Times New Roman" w:hAnsi="Times New Roman"/>
      <w:sz w:val="28"/>
      <w:szCs w:val="24"/>
      <w:lang w:eastAsia="zh-CN"/>
    </w:rPr>
  </w:style>
  <w:style w:type="paragraph" w:styleId="1447" w:customStyle="1">
    <w:name w:val="Char Char11"/>
    <w:basedOn w:val="828"/>
    <w:uiPriority w:val="0"/>
    <w:qFormat/>
    <w:rPr>
      <w:rFonts w:ascii="Tahoma" w:hAnsi="Tahoma" w:eastAsia="Calibri" w:cs="宋体"/>
      <w:sz w:val="24"/>
      <w:szCs w:val="20"/>
      <w:lang w:val="zh-CN"/>
    </w:rPr>
  </w:style>
  <w:style w:type="paragraph" w:styleId="1448" w:customStyle="1">
    <w:name w:val="a0"/>
    <w:basedOn w:val="828"/>
    <w:uiPriority w:val="0"/>
    <w:qFormat/>
    <w:pPr>
      <w:spacing w:before="100" w:beforeAutospacing="1" w:after="100" w:afterAutospacing="1"/>
      <w:widowControl/>
    </w:pPr>
    <w:rPr>
      <w:rFonts w:ascii="宋体" w:hAnsi="宋体" w:eastAsia="Calibri" w:cs="宋体"/>
      <w:sz w:val="24"/>
      <w:szCs w:val="24"/>
      <w:lang w:val="zh-CN"/>
    </w:rPr>
  </w:style>
  <w:style w:type="paragraph" w:styleId="1449" w:customStyle="1">
    <w:name w:val="xl44"/>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Calibri" w:cs="宋体"/>
      <w:b/>
      <w:bCs/>
      <w:sz w:val="20"/>
      <w:szCs w:val="20"/>
      <w:lang w:val="zh-CN"/>
    </w:rPr>
  </w:style>
  <w:style w:type="paragraph" w:styleId="1450" w:customStyle="1">
    <w:name w:val="正文--表格内正文"/>
    <w:basedOn w:val="828"/>
    <w:uiPriority w:val="0"/>
    <w:qFormat/>
    <w:pPr>
      <w:jc w:val="center"/>
      <w:spacing w:line="0" w:lineRule="atLeast"/>
    </w:pPr>
    <w:rPr>
      <w:rFonts w:ascii="宋体" w:hAnsi="宋体" w:eastAsia="Calibri" w:cs="宋体"/>
      <w:color w:val="000000"/>
      <w:sz w:val="24"/>
      <w:szCs w:val="24"/>
      <w:lang w:val="zh-CN"/>
    </w:rPr>
  </w:style>
  <w:style w:type="paragraph" w:styleId="1451" w:customStyle="1">
    <w:name w:val="xl6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Calibri" w:hAnsi="Calibri" w:eastAsia="Calibri" w:cs="宋体"/>
      <w:b/>
      <w:bCs/>
      <w:sz w:val="20"/>
      <w:szCs w:val="20"/>
      <w:lang w:val="zh-CN"/>
    </w:rPr>
  </w:style>
  <w:style w:type="paragraph" w:styleId="1452" w:customStyle="1">
    <w:name w:val="7"/>
    <w:basedOn w:val="828"/>
    <w:next w:val="980"/>
    <w:uiPriority w:val="0"/>
    <w:qFormat/>
    <w:pPr>
      <w:jc w:val="left"/>
      <w:spacing w:before="100" w:beforeAutospacing="1" w:after="100" w:afterAutospacing="1"/>
      <w:widowControl/>
    </w:pPr>
    <w:rPr>
      <w:rFonts w:ascii="宋体" w:hAnsi="宋体" w:eastAsia="Calibri" w:cs="宋体"/>
      <w:sz w:val="24"/>
      <w:szCs w:val="20"/>
      <w:lang w:val="zh-CN"/>
    </w:rPr>
  </w:style>
  <w:style w:type="paragraph" w:styleId="1453" w:customStyle="1">
    <w:name w:val="列出段落2"/>
    <w:basedOn w:val="828"/>
    <w:uiPriority w:val="0"/>
    <w:qFormat/>
    <w:pPr>
      <w:ind w:left="720"/>
      <w:jc w:val="left"/>
      <w:widowControl/>
    </w:pPr>
    <w:rPr>
      <w:rFonts w:ascii="Arial" w:hAnsi="Arial" w:eastAsia="黑体" w:cs="Arial"/>
      <w:sz w:val="24"/>
      <w:szCs w:val="24"/>
      <w:lang w:val="zh-CN" w:eastAsia="en-US"/>
    </w:rPr>
  </w:style>
  <w:style w:type="paragraph" w:styleId="1454" w:customStyle="1">
    <w:name w:val="xl59"/>
    <w:basedOn w:val="8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55" w:customStyle="1">
    <w:name w:val="Char Char Char Char1 Char Char Char"/>
    <w:basedOn w:val="925"/>
    <w:uiPriority w:val="0"/>
    <w:qFormat/>
    <w:pPr>
      <w:spacing w:line="360" w:lineRule="auto"/>
    </w:pPr>
    <w:rPr>
      <w:rFonts w:ascii="Tahoma" w:hAnsi="Tahoma"/>
      <w:szCs w:val="24"/>
    </w:rPr>
  </w:style>
  <w:style w:type="paragraph" w:styleId="1456" w:customStyle="1">
    <w:name w:val="表格内容"/>
    <w:basedOn w:val="828"/>
    <w:uiPriority w:val="0"/>
    <w:qFormat/>
    <w:pPr>
      <w:jc w:val="center"/>
      <w:spacing w:before="60" w:line="300" w:lineRule="auto"/>
      <w:widowControl/>
    </w:pPr>
    <w:rPr>
      <w:rFonts w:ascii="Calibri" w:hAnsi="Calibri" w:eastAsia="Calibri" w:cs="宋体"/>
      <w:sz w:val="20"/>
      <w:szCs w:val="20"/>
      <w:lang w:val="zh-CN"/>
    </w:rPr>
  </w:style>
  <w:style w:type="paragraph" w:styleId="1457" w:customStyle="1">
    <w:name w:val="列表内容"/>
    <w:basedOn w:val="828"/>
    <w:next w:val="828"/>
    <w:uiPriority w:val="0"/>
    <w:qFormat/>
    <w:pPr>
      <w:ind w:left="840" w:hanging="420"/>
      <w:jc w:val="left"/>
      <w:widowControl/>
      <w:tabs>
        <w:tab w:val="left" w:pos="840" w:leader="none"/>
      </w:tabs>
    </w:pPr>
    <w:rPr>
      <w:rFonts w:ascii="Calibri" w:hAnsi="Calibri" w:eastAsia="Calibri" w:cs="宋体"/>
      <w:sz w:val="18"/>
      <w:szCs w:val="24"/>
      <w:lang w:val="zh-CN"/>
    </w:rPr>
  </w:style>
  <w:style w:type="paragraph" w:styleId="1458" w:customStyle="1">
    <w:name w:val="Char Char Char Char Char Char Char1 Char"/>
    <w:basedOn w:val="828"/>
    <w:uiPriority w:val="0"/>
    <w:qFormat/>
    <w:rPr>
      <w:rFonts w:ascii="Tahoma" w:hAnsi="Tahoma" w:eastAsia="Calibri" w:cs="Tahoma"/>
      <w:sz w:val="24"/>
      <w:szCs w:val="20"/>
      <w:lang w:val="zh-CN"/>
    </w:rPr>
  </w:style>
  <w:style w:type="paragraph" w:styleId="1459" w:customStyle="1">
    <w:name w:val="项目符号，二级"/>
    <w:basedOn w:val="1309"/>
    <w:next w:val="1309"/>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460" w:customStyle="1">
    <w:name w:val="xl32"/>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1" w:customStyle="1">
    <w:name w:val="Bullets L1"/>
    <w:basedOn w:val="828"/>
    <w:uiPriority w:val="0"/>
    <w:qFormat/>
    <w:pPr>
      <w:numPr>
        <w:ilvl w:val="0"/>
        <w:numId w:val="3"/>
      </w:numPr>
      <w:jc w:val="left"/>
      <w:spacing w:before="60" w:after="60"/>
      <w:widowControl/>
      <w:tabs>
        <w:tab w:val="left" w:pos="360" w:leader="none"/>
      </w:tabs>
    </w:pPr>
    <w:rPr>
      <w:rFonts w:ascii="Arial" w:hAnsi="Arial" w:eastAsia="Calibri" w:cs="宋体"/>
      <w:sz w:val="20"/>
      <w:szCs w:val="20"/>
      <w:lang w:val="zh-CN"/>
    </w:rPr>
  </w:style>
  <w:style w:type="paragraph" w:styleId="1462" w:customStyle="1">
    <w:name w:val="Body Text 21"/>
    <w:basedOn w:val="828"/>
    <w:uiPriority w:val="0"/>
    <w:qFormat/>
    <w:pPr>
      <w:ind w:left="720" w:hanging="720"/>
      <w:widowControl/>
    </w:pPr>
    <w:rPr>
      <w:rFonts w:ascii="Calibri" w:hAnsi="Calibri" w:eastAsia="Calibri" w:cs="宋体"/>
      <w:sz w:val="24"/>
      <w:szCs w:val="20"/>
      <w:lang w:val="en-GB"/>
    </w:rPr>
  </w:style>
  <w:style w:type="paragraph" w:styleId="1463" w:customStyle="1">
    <w:name w:val="方案正文"/>
    <w:basedOn w:val="828"/>
    <w:uiPriority w:val="0"/>
    <w:qFormat/>
    <w:pPr>
      <w:ind w:firstLine="359"/>
      <w:jc w:val="left"/>
      <w:spacing w:before="156" w:line="360" w:lineRule="auto"/>
    </w:pPr>
    <w:rPr>
      <w:rFonts w:ascii="Arial" w:hAnsi="Arial" w:eastAsia="Calibri" w:cs="宋体"/>
      <w:sz w:val="24"/>
      <w:lang w:val="zh-CN"/>
    </w:rPr>
  </w:style>
  <w:style w:type="paragraph" w:styleId="1464" w:customStyle="1">
    <w:name w:val="xl62"/>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65" w:customStyle="1">
    <w:name w:val="xl57"/>
    <w:basedOn w:val="82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Calibri" w:hAnsi="Calibri" w:eastAsia="Calibri" w:cs="宋体"/>
      <w:b/>
      <w:bCs/>
      <w:i/>
      <w:iCs/>
      <w:sz w:val="20"/>
      <w:szCs w:val="20"/>
      <w:lang w:val="zh-CN"/>
    </w:rPr>
  </w:style>
  <w:style w:type="paragraph" w:styleId="1466" w:customStyle="1">
    <w:name w:val="Char Char1 Char Char Char Char1 Char Char Char Char Char Char"/>
    <w:basedOn w:val="828"/>
    <w:uiPriority w:val="0"/>
    <w:qFormat/>
    <w:rPr>
      <w:rFonts w:ascii="Tahoma" w:hAnsi="Tahoma" w:eastAsia="Calibri" w:cs="宋体"/>
      <w:sz w:val="24"/>
      <w:szCs w:val="20"/>
      <w:lang w:val="zh-CN"/>
    </w:rPr>
  </w:style>
  <w:style w:type="paragraph" w:styleId="1467" w:customStyle="1">
    <w:name w:val="Char Char Char Char Char Char Char Char Char1"/>
    <w:basedOn w:val="828"/>
    <w:uiPriority w:val="0"/>
    <w:qFormat/>
    <w:pPr>
      <w:ind w:left="360" w:hanging="360"/>
      <w:tabs>
        <w:tab w:val="left" w:pos="360" w:leader="none"/>
      </w:tabs>
    </w:pPr>
    <w:rPr>
      <w:rFonts w:ascii="Calibri" w:hAnsi="Calibri" w:eastAsia="Calibri" w:cs="宋体"/>
      <w:sz w:val="24"/>
      <w:szCs w:val="24"/>
      <w:lang w:val="zh-CN"/>
    </w:rPr>
  </w:style>
  <w:style w:type="paragraph" w:styleId="1468" w:customStyle="1">
    <w:name w:val="正文文本 22"/>
    <w:basedOn w:val="828"/>
    <w:uiPriority w:val="0"/>
    <w:qFormat/>
    <w:pPr>
      <w:ind w:left="720" w:hanging="720"/>
      <w:widowControl/>
    </w:pPr>
    <w:rPr>
      <w:rFonts w:ascii="Calibri" w:hAnsi="Calibri" w:eastAsia="Calibri" w:cs="宋体"/>
      <w:sz w:val="24"/>
      <w:szCs w:val="20"/>
      <w:lang w:val="en-GB"/>
    </w:rPr>
  </w:style>
  <w:style w:type="paragraph" w:styleId="1469" w:customStyle="1">
    <w:name w:val="表蕊"/>
    <w:basedOn w:val="828"/>
    <w:uiPriority w:val="0"/>
    <w:qFormat/>
    <w:pPr>
      <w:jc w:val="left"/>
      <w:spacing w:line="320" w:lineRule="atLeast"/>
    </w:pPr>
    <w:rPr>
      <w:rFonts w:ascii="Calibri" w:hAnsi="Calibri" w:eastAsia="楷体_GB2312" w:cs="宋体"/>
      <w:spacing w:val="-10"/>
      <w:sz w:val="20"/>
      <w:szCs w:val="20"/>
      <w:lang w:val="zh-CN"/>
    </w:rPr>
  </w:style>
  <w:style w:type="paragraph" w:styleId="1470" w:customStyle="1">
    <w:name w:val="xl46"/>
    <w:basedOn w:val="828"/>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Calibri" w:cs="宋体"/>
      <w:sz w:val="24"/>
      <w:szCs w:val="24"/>
      <w:lang w:val="zh-CN"/>
    </w:rPr>
  </w:style>
  <w:style w:type="paragraph" w:styleId="1471" w:customStyle="1">
    <w:name w:val="二级条标题"/>
    <w:basedOn w:val="828"/>
    <w:next w:val="1250"/>
    <w:uiPriority w:val="0"/>
    <w:qFormat/>
    <w:pPr>
      <w:ind w:hanging="420"/>
      <w:widowControl/>
      <w:tabs>
        <w:tab w:val="left" w:pos="2240" w:leader="none"/>
      </w:tabs>
      <w:outlineLvl w:val="3"/>
    </w:pPr>
    <w:rPr>
      <w:rFonts w:ascii="Calibri" w:hAnsi="Calibri" w:eastAsia="黑体" w:cs="宋体"/>
      <w:sz w:val="20"/>
      <w:szCs w:val="20"/>
      <w:lang w:val="zh-CN"/>
    </w:rPr>
  </w:style>
  <w:style w:type="paragraph" w:styleId="1472" w:customStyle="1">
    <w:name w:val="部分1"/>
    <w:basedOn w:val="828"/>
    <w:uiPriority w:val="0"/>
    <w:qFormat/>
    <w:pPr>
      <w:jc w:val="center"/>
      <w:keepNext/>
      <w:pageBreakBefore/>
      <w:spacing w:line="360" w:lineRule="auto"/>
      <w:tabs>
        <w:tab w:val="left" w:pos="360" w:leader="none"/>
      </w:tabs>
      <w:outlineLvl w:val="0"/>
    </w:pPr>
    <w:rPr>
      <w:rFonts w:ascii="Calibri" w:hAnsi="Calibri" w:eastAsia="黑体" w:cs="宋体"/>
      <w:b/>
      <w:sz w:val="36"/>
      <w:szCs w:val="20"/>
      <w:lang w:val="zh-CN"/>
    </w:rPr>
  </w:style>
  <w:style w:type="paragraph" w:styleId="1473" w:customStyle="1">
    <w:name w:val="xl27"/>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paragraph" w:styleId="1474" w:customStyle="1">
    <w:name w:val="xl33"/>
    <w:basedOn w:val="82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Calibri" w:cs="宋体"/>
      <w:b/>
      <w:bCs/>
      <w:sz w:val="20"/>
      <w:szCs w:val="20"/>
      <w:lang w:val="zh-CN"/>
    </w:rPr>
  </w:style>
  <w:style w:type="paragraph" w:styleId="1475" w:customStyle="1">
    <w:name w:val="a"/>
    <w:basedOn w:val="828"/>
    <w:uiPriority w:val="0"/>
    <w:qFormat/>
    <w:pPr>
      <w:spacing w:before="100" w:beforeAutospacing="1" w:after="100" w:afterAutospacing="1"/>
      <w:widowControl/>
    </w:pPr>
    <w:rPr>
      <w:rFonts w:ascii="宋体" w:hAnsi="宋体" w:eastAsia="Calibri" w:cs="宋体"/>
      <w:sz w:val="24"/>
      <w:szCs w:val="24"/>
      <w:lang w:val="zh-CN"/>
    </w:rPr>
  </w:style>
  <w:style w:type="paragraph" w:styleId="1476" w:customStyle="1">
    <w:name w:val="马刚标题4"/>
    <w:basedOn w:val="1343"/>
    <w:next w:val="828"/>
    <w:uiPriority w:val="0"/>
    <w:qFormat/>
    <w:pPr>
      <w:spacing w:before="100" w:after="40"/>
      <w:tabs>
        <w:tab w:val="left" w:pos="1050" w:leader="none"/>
      </w:tabs>
      <w:outlineLvl w:val="3"/>
    </w:pPr>
    <w:rPr>
      <w:b w:val="0"/>
    </w:rPr>
  </w:style>
  <w:style w:type="paragraph" w:styleId="1477" w:customStyle="1">
    <w:name w:val="Char Char Char Char Char Char Char Char Char Char Char Char Char Char Char Char Char Char Char Char Char Char Char1"/>
    <w:basedOn w:val="828"/>
    <w:uiPriority w:val="0"/>
    <w:qFormat/>
    <w:rPr>
      <w:rFonts w:ascii="Tahoma" w:hAnsi="Tahoma" w:eastAsia="Calibri" w:cs="Tahoma"/>
      <w:sz w:val="24"/>
      <w:szCs w:val="20"/>
      <w:lang w:val="zh-CN"/>
    </w:rPr>
  </w:style>
  <w:style w:type="paragraph" w:styleId="1478"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479" w:customStyle="1">
    <w:name w:val="xl49"/>
    <w:basedOn w:val="828"/>
    <w:uiPriority w:val="0"/>
    <w:qFormat/>
    <w:pPr>
      <w:jc w:val="center"/>
      <w:spacing w:before="100" w:beforeAutospacing="1" w:after="100" w:afterAutospacing="1"/>
      <w:widowControl/>
      <w:pBdr>
        <w:left w:val="single" w:color="000000" w:sz="4" w:space="0"/>
        <w:right w:val="single" w:color="000000" w:sz="4" w:space="0"/>
      </w:pBdr>
    </w:pPr>
    <w:rPr>
      <w:rFonts w:ascii="Calibri" w:hAnsi="Calibri" w:eastAsia="Calibri" w:cs="宋体"/>
      <w:b/>
      <w:bCs/>
      <w:sz w:val="20"/>
      <w:szCs w:val="20"/>
      <w:lang w:val="zh-CN"/>
    </w:rPr>
  </w:style>
  <w:style w:type="paragraph" w:styleId="1480" w:customStyle="1">
    <w:name w:val="Char Char Char Char1"/>
    <w:basedOn w:val="925"/>
    <w:uiPriority w:val="0"/>
    <w:qFormat/>
    <w:rPr>
      <w:rFonts w:ascii="Tahoma" w:hAnsi="Tahoma"/>
      <w:szCs w:val="24"/>
    </w:rPr>
  </w:style>
  <w:style w:type="paragraph" w:styleId="1481" w:customStyle="1">
    <w:name w:val="Char Char Char Char Char Char Char Char Char Char Char1"/>
    <w:basedOn w:val="828"/>
    <w:uiPriority w:val="0"/>
    <w:qFormat/>
    <w:rPr>
      <w:rFonts w:ascii="Tahoma" w:hAnsi="Tahoma" w:eastAsia="Calibri" w:cs="Tahoma"/>
      <w:sz w:val="24"/>
      <w:szCs w:val="20"/>
      <w:lang w:val="zh-CN"/>
    </w:rPr>
  </w:style>
  <w:style w:type="paragraph" w:styleId="1482" w:customStyle="1">
    <w:name w:val="font7"/>
    <w:basedOn w:val="828"/>
    <w:uiPriority w:val="0"/>
    <w:qFormat/>
    <w:pPr>
      <w:jc w:val="left"/>
      <w:spacing w:before="100" w:beforeAutospacing="1" w:after="100" w:afterAutospacing="1"/>
      <w:widowControl/>
    </w:pPr>
    <w:rPr>
      <w:rFonts w:hint="eastAsia" w:ascii="宋体" w:hAnsi="宋体" w:eastAsia="Calibri" w:cs="宋体"/>
      <w:b/>
      <w:bCs/>
      <w:sz w:val="24"/>
      <w:szCs w:val="24"/>
      <w:lang w:val="zh-CN"/>
    </w:rPr>
  </w:style>
  <w:style w:type="paragraph" w:styleId="1483" w:customStyle="1">
    <w:name w:val="丁华标题1"/>
    <w:basedOn w:val="894"/>
    <w:next w:val="1348"/>
    <w:uiPriority w:val="0"/>
    <w:qFormat/>
    <w:pPr>
      <w:ind w:left="360" w:hanging="360"/>
      <w:jc w:val="left"/>
      <w:spacing w:before="600" w:after="120" w:line="578" w:lineRule="auto"/>
      <w:tabs>
        <w:tab w:val="left" w:pos="360" w:leader="none"/>
        <w:tab w:val="left" w:pos="567" w:leader="none"/>
      </w:tabs>
    </w:pPr>
    <w:rPr>
      <w:rFonts w:ascii="Times New Roman" w:hAnsi="Times New Roman" w:eastAsia="黑体"/>
      <w:sz w:val="32"/>
      <w:szCs w:val="20"/>
    </w:rPr>
  </w:style>
  <w:style w:type="paragraph" w:styleId="1484" w:customStyle="1">
    <w:name w:val="Char Char Char Char Char Char Char Char Char Char Char Char Char Char Char Char Char Char Char Char Char1"/>
    <w:basedOn w:val="828"/>
    <w:uiPriority w:val="0"/>
    <w:qFormat/>
    <w:rPr>
      <w:rFonts w:ascii="Tahoma" w:hAnsi="Tahoma" w:eastAsia="Calibri" w:cs="宋体"/>
      <w:sz w:val="24"/>
      <w:szCs w:val="20"/>
      <w:lang w:val="zh-CN"/>
    </w:rPr>
  </w:style>
  <w:style w:type="paragraph" w:styleId="1485" w:customStyle="1">
    <w:name w:val="标题 4宋体"/>
    <w:basedOn w:val="897"/>
    <w:uiPriority w:val="0"/>
    <w:qFormat/>
    <w:pPr>
      <w:jc w:val="left"/>
      <w:keepLines w:val="0"/>
      <w:spacing w:before="0" w:after="0" w:line="360" w:lineRule="auto"/>
    </w:pPr>
    <w:rPr>
      <w:rFonts w:ascii="宋体" w:hAnsi="宋体" w:eastAsia="宋体"/>
      <w:color w:val="000000"/>
      <w:sz w:val="24"/>
      <w:szCs w:val="20"/>
    </w:rPr>
  </w:style>
  <w:style w:type="paragraph" w:styleId="1486" w:customStyle="1">
    <w:name w:val="_Style 279"/>
    <w:uiPriority w:val="0"/>
    <w:semiHidden/>
    <w:qFormat/>
    <w:rPr>
      <w:rFonts w:hint="default" w:ascii="Times New Roman" w:hAnsi="Times New Roman" w:eastAsia="宋体" w:cs="Times New Roman"/>
      <w:sz w:val="21"/>
      <w:szCs w:val="24"/>
      <w:lang w:val="en-US" w:eastAsia="zh-CN" w:bidi="ar-SA"/>
    </w:rPr>
  </w:style>
  <w:style w:type="paragraph" w:styleId="148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488" w:customStyle="1">
    <w:name w:val="Char Char Char Char Char Char Char Char Char Char Char Char Char1"/>
    <w:basedOn w:val="828"/>
    <w:uiPriority w:val="0"/>
    <w:qFormat/>
    <w:pPr>
      <w:jc w:val="left"/>
      <w:spacing w:after="160" w:line="240" w:lineRule="exact"/>
      <w:widowControl/>
    </w:pPr>
    <w:rPr>
      <w:rFonts w:ascii="Calibri" w:hAnsi="Calibri" w:eastAsia="Calibri" w:cs="宋体"/>
      <w:sz w:val="20"/>
      <w:szCs w:val="24"/>
      <w:lang w:val="zh-CN"/>
    </w:rPr>
  </w:style>
  <w:style w:type="paragraph" w:styleId="1489" w:customStyle="1">
    <w:name w:val="普通文字"/>
    <w:basedOn w:val="828"/>
    <w:next w:val="828"/>
    <w:uiPriority w:val="0"/>
    <w:qFormat/>
    <w:rPr>
      <w:rFonts w:ascii="宋体" w:hAnsi="宋体" w:eastAsia="Calibri" w:cs="宋体"/>
      <w:sz w:val="24"/>
      <w:szCs w:val="20"/>
      <w:lang w:val="zh-CN"/>
    </w:rPr>
  </w:style>
  <w:style w:type="paragraph" w:styleId="1490" w:customStyle="1">
    <w:name w:val="Char Char Char Char Char1"/>
    <w:basedOn w:val="828"/>
    <w:uiPriority w:val="0"/>
    <w:qFormat/>
    <w:rPr>
      <w:rFonts w:ascii="Tahoma" w:hAnsi="Tahoma" w:eastAsia="Calibri" w:cs="宋体"/>
      <w:sz w:val="24"/>
      <w:szCs w:val="20"/>
      <w:lang w:val="zh-CN"/>
    </w:rPr>
  </w:style>
  <w:style w:type="paragraph" w:styleId="1491" w:customStyle="1">
    <w:name w:val="标准文本"/>
    <w:basedOn w:val="828"/>
    <w:uiPriority w:val="0"/>
    <w:qFormat/>
    <w:pPr>
      <w:ind w:firstLine="480"/>
      <w:spacing w:line="360" w:lineRule="auto"/>
    </w:pPr>
    <w:rPr>
      <w:rFonts w:ascii="Calibri" w:hAnsi="Calibri" w:eastAsia="Calibri" w:cs="宋体"/>
      <w:sz w:val="24"/>
      <w:szCs w:val="24"/>
      <w:lang w:val="zh-CN"/>
    </w:rPr>
  </w:style>
  <w:style w:type="paragraph" w:styleId="1492" w:customStyle="1">
    <w:name w:val="华宇段落1 Char"/>
    <w:basedOn w:val="828"/>
    <w:uiPriority w:val="0"/>
    <w:qFormat/>
    <w:pPr>
      <w:ind w:firstLine="200"/>
      <w:spacing w:line="360" w:lineRule="auto"/>
    </w:pPr>
    <w:rPr>
      <w:rFonts w:ascii="Calibri" w:hAnsi="Calibri" w:eastAsia="Calibri" w:cs="宋体"/>
      <w:bCs/>
      <w:sz w:val="24"/>
      <w:szCs w:val="24"/>
      <w:lang w:val="zh-CN"/>
    </w:rPr>
  </w:style>
  <w:style w:type="paragraph" w:styleId="1493" w:customStyle="1">
    <w:name w:val="font6"/>
    <w:basedOn w:val="828"/>
    <w:uiPriority w:val="0"/>
    <w:qFormat/>
    <w:pPr>
      <w:jc w:val="left"/>
      <w:spacing w:before="100" w:beforeAutospacing="1" w:after="100" w:afterAutospacing="1"/>
      <w:widowControl/>
    </w:pPr>
    <w:rPr>
      <w:rFonts w:hint="eastAsia" w:ascii="宋体" w:hAnsi="宋体"/>
      <w:b/>
      <w:position w:val="-10"/>
      <w:sz w:val="28"/>
      <w:szCs w:val="28"/>
      <w:u w:val="single"/>
    </w:rPr>
  </w:style>
  <w:style w:type="paragraph" w:styleId="1494" w:customStyle="1">
    <w:name w:val="文档正文"/>
    <w:basedOn w:val="828"/>
    <w:uiPriority w:val="0"/>
    <w:qFormat/>
    <w:pPr>
      <w:spacing w:line="360" w:lineRule="auto"/>
    </w:pPr>
    <w:rPr>
      <w:rFonts w:ascii="宋体" w:hAnsi="宋体" w:eastAsia="Calibri" w:cs="宋体"/>
      <w:b/>
      <w:bCs/>
      <w:sz w:val="20"/>
      <w:szCs w:val="24"/>
      <w:lang w:val="zh-CN"/>
    </w:rPr>
  </w:style>
  <w:style w:type="paragraph" w:styleId="1495" w:customStyle="1">
    <w:name w:val="xl61"/>
    <w:basedOn w:val="82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rFonts w:ascii="Calibri" w:hAnsi="Calibri" w:eastAsia="Calibri" w:cs="宋体"/>
      <w:b/>
      <w:bCs/>
      <w:i/>
      <w:iCs/>
      <w:sz w:val="20"/>
      <w:szCs w:val="20"/>
      <w:lang w:val="zh-CN"/>
    </w:rPr>
  </w:style>
  <w:style w:type="paragraph" w:styleId="1496" w:customStyle="1">
    <w:name w:val="标准小四"/>
    <w:basedOn w:val="828"/>
    <w:uiPriority w:val="0"/>
    <w:qFormat/>
    <w:pPr>
      <w:ind w:firstLine="480"/>
      <w:spacing w:line="360" w:lineRule="auto"/>
    </w:pPr>
    <w:rPr>
      <w:rFonts w:ascii="Arial" w:hAnsi="Arial" w:eastAsia="Calibri" w:cs="宋体"/>
      <w:sz w:val="24"/>
      <w:lang w:val="zh-CN"/>
    </w:rPr>
  </w:style>
  <w:style w:type="paragraph" w:styleId="1497" w:customStyle="1">
    <w:name w:val="正文 + 宋体"/>
    <w:basedOn w:val="828"/>
    <w:uiPriority w:val="0"/>
    <w:qFormat/>
    <w:pPr>
      <w:ind w:firstLine="420"/>
      <w:spacing w:line="360" w:lineRule="auto"/>
    </w:pPr>
    <w:rPr>
      <w:rFonts w:ascii="Calibri" w:hAnsi="Calibri" w:eastAsia="Calibri" w:cs="宋体"/>
      <w:sz w:val="20"/>
      <w:szCs w:val="24"/>
      <w:lang w:val="zh-CN"/>
    </w:rPr>
  </w:style>
  <w:style w:type="paragraph" w:styleId="1498" w:customStyle="1">
    <w:name w:val="马刚标题1"/>
    <w:basedOn w:val="894"/>
    <w:next w:val="828"/>
    <w:uiPriority w:val="0"/>
    <w:qFormat/>
    <w:pPr>
      <w:ind w:left="567" w:hanging="567"/>
      <w:jc w:val="left"/>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99" w:customStyle="1">
    <w:name w:val="font9"/>
    <w:basedOn w:val="828"/>
    <w:uiPriority w:val="0"/>
    <w:qFormat/>
    <w:pPr>
      <w:jc w:val="left"/>
      <w:spacing w:before="100" w:beforeAutospacing="1" w:after="100" w:afterAutospacing="1"/>
      <w:widowControl/>
    </w:pPr>
    <w:rPr>
      <w:rFonts w:ascii="Calibri" w:hAnsi="Calibri" w:eastAsia="Calibri" w:cs="宋体"/>
      <w:b/>
      <w:bCs/>
      <w:sz w:val="20"/>
      <w:szCs w:val="20"/>
      <w:lang w:val="zh-CN"/>
    </w:rPr>
  </w:style>
  <w:style w:type="paragraph" w:styleId="1500" w:customStyle="1">
    <w:name w:val="p0"/>
    <w:uiPriority w:val="0"/>
    <w:qFormat/>
    <w:pPr>
      <w:spacing w:before="100" w:beforeAutospacing="1" w:after="100" w:afterAutospacing="1"/>
    </w:pPr>
    <w:rPr>
      <w:rFonts w:hint="default" w:ascii="宋体" w:hAnsi="宋体" w:eastAsia="仿宋_GB2312" w:cs="宋体"/>
      <w:sz w:val="24"/>
      <w:lang w:val="en-US" w:eastAsia="zh-CN" w:bidi="ar-SA"/>
    </w:rPr>
  </w:style>
  <w:style w:type="paragraph" w:styleId="1501" w:customStyle="1">
    <w:name w:val="font8"/>
    <w:basedOn w:val="828"/>
    <w:uiPriority w:val="0"/>
    <w:qFormat/>
    <w:pPr>
      <w:jc w:val="left"/>
      <w:spacing w:before="100" w:beforeAutospacing="1" w:after="100" w:afterAutospacing="1"/>
      <w:widowControl/>
    </w:pPr>
    <w:rPr>
      <w:rFonts w:ascii="宋体" w:hAnsi="宋体" w:eastAsia="Calibri" w:cs="宋体"/>
      <w:b/>
      <w:bCs/>
      <w:i/>
      <w:iCs/>
      <w:sz w:val="20"/>
      <w:szCs w:val="20"/>
      <w:lang w:val="zh-CN"/>
    </w:rPr>
  </w:style>
  <w:style w:type="paragraph" w:styleId="1502" w:customStyle="1">
    <w:name w:val="大标题"/>
    <w:basedOn w:val="828"/>
    <w:next w:val="828"/>
    <w:uiPriority w:val="0"/>
    <w:qFormat/>
    <w:pPr>
      <w:ind w:hanging="420"/>
      <w:pageBreakBefore/>
      <w:spacing w:line="360" w:lineRule="auto"/>
      <w:tabs>
        <w:tab w:val="left" w:pos="420" w:leader="none"/>
      </w:tabs>
      <w:outlineLvl w:val="0"/>
    </w:pPr>
    <w:rPr>
      <w:rFonts w:ascii="Calibri" w:hAnsi="Calibri" w:eastAsia="Calibri" w:cs="宋体"/>
      <w:b/>
      <w:iCs/>
      <w:sz w:val="44"/>
      <w:szCs w:val="24"/>
      <w:lang w:val="zh-CN"/>
    </w:rPr>
  </w:style>
  <w:style w:type="paragraph" w:styleId="1503" w:customStyle="1">
    <w:name w:val="Char Char1 Char Char Char Char"/>
    <w:basedOn w:val="925"/>
    <w:uiPriority w:val="0"/>
    <w:qFormat/>
    <w:pPr>
      <w:ind w:left="357"/>
      <w:jc w:val="left"/>
      <w:spacing w:line="436" w:lineRule="exact"/>
      <w:outlineLvl w:val="3"/>
    </w:pPr>
    <w:rPr>
      <w:rFonts w:ascii="Tahoma" w:hAnsi="Tahoma" w:cs="Tahoma"/>
      <w:position w:val="0"/>
      <w:szCs w:val="24"/>
    </w:rPr>
  </w:style>
  <w:style w:type="paragraph" w:styleId="1504" w:customStyle="1">
    <w:name w:val="标题2，章节第二层"/>
    <w:basedOn w:val="828"/>
    <w:next w:val="1309"/>
    <w:uiPriority w:val="0"/>
    <w:qFormat/>
    <w:pPr>
      <w:ind w:left="992" w:hanging="567"/>
      <w:spacing w:after="200" w:line="300" w:lineRule="auto"/>
      <w:tabs>
        <w:tab w:val="left" w:pos="630" w:leader="none"/>
        <w:tab w:val="left" w:pos="992" w:leader="none"/>
      </w:tabs>
      <w:outlineLvl w:val="1"/>
    </w:pPr>
    <w:rPr>
      <w:rFonts w:ascii="Arial" w:hAnsi="Arial" w:eastAsia="黑体" w:cs="宋体"/>
      <w:sz w:val="32"/>
      <w:szCs w:val="24"/>
      <w:lang w:val="zh-CN"/>
    </w:rPr>
  </w:style>
  <w:style w:type="paragraph" w:styleId="1505" w:customStyle="1">
    <w:name w:val="Char Char1 Char Char Char Char Char Char Char"/>
    <w:basedOn w:val="828"/>
    <w:uiPriority w:val="0"/>
    <w:qFormat/>
    <w:rPr>
      <w:rFonts w:ascii="Tahoma" w:hAnsi="Tahoma" w:eastAsia="Calibri" w:cs="Tahoma"/>
      <w:sz w:val="24"/>
      <w:szCs w:val="20"/>
      <w:lang w:val="zh-CN"/>
    </w:rPr>
  </w:style>
  <w:style w:type="paragraph" w:styleId="1506" w:customStyle="1">
    <w:name w:val="xl28"/>
    <w:basedOn w:val="8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Calibri" w:cs="宋体"/>
      <w:b/>
      <w:bCs/>
      <w:i/>
      <w:iCs/>
      <w:sz w:val="20"/>
      <w:szCs w:val="20"/>
      <w:lang w:val="zh-CN"/>
    </w:rPr>
  </w:style>
  <w:style w:type="character" w:styleId="1507" w:customStyle="1">
    <w:name w:val="纯文本 Char Char"/>
    <w:uiPriority w:val="0"/>
    <w:qFormat/>
    <w:rPr>
      <w:rFonts w:ascii="宋体" w:hAnsi="Courier New" w:eastAsia="宋体"/>
      <w:sz w:val="21"/>
      <w:szCs w:val="21"/>
      <w:lang w:val="en-US" w:eastAsia="zh-CN" w:bidi="ar-SA"/>
    </w:rPr>
  </w:style>
  <w:style w:type="character" w:styleId="1508" w:customStyle="1">
    <w:name w:val="concon"/>
    <w:uiPriority w:val="0"/>
    <w:qFormat/>
  </w:style>
  <w:style w:type="character" w:styleId="1509" w:customStyle="1">
    <w:name w:val="标题 字符1"/>
    <w:uiPriority w:val="0"/>
    <w:qFormat/>
    <w:rPr>
      <w:rFonts w:ascii="等线 Light" w:hAnsi="等线 Light" w:eastAsia="宋体" w:cs="Times New Roman"/>
      <w:b/>
      <w:bCs/>
      <w:position w:val="-10"/>
      <w:sz w:val="32"/>
      <w:szCs w:val="32"/>
    </w:rPr>
  </w:style>
  <w:style w:type="character" w:styleId="1510" w:customStyle="1">
    <w:name w:val="小四 段落 宋体 Char Char Char Char Char Char Char Char"/>
    <w:uiPriority w:val="0"/>
    <w:qFormat/>
    <w:rPr>
      <w:rFonts w:eastAsia="宋体"/>
      <w:sz w:val="24"/>
      <w:szCs w:val="24"/>
      <w:lang w:val="en-US" w:eastAsia="zh-CN" w:bidi="ar-SA"/>
    </w:rPr>
  </w:style>
  <w:style w:type="character" w:styleId="1511" w:customStyle="1">
    <w:name w:val="qxdate"/>
    <w:uiPriority w:val="0"/>
    <w:qFormat/>
    <w:rPr>
      <w:rFonts w:ascii="Times New Roman" w:hAnsi="Times New Roman" w:eastAsia="宋体" w:cs="Times New Roman"/>
      <w:color w:val="333333"/>
      <w:sz w:val="18"/>
      <w:szCs w:val="18"/>
    </w:rPr>
  </w:style>
  <w:style w:type="character" w:styleId="1512" w:customStyle="1">
    <w:name w:val="Title1 Char"/>
    <w:uiPriority w:val="0"/>
    <w:qFormat/>
    <w:rPr>
      <w:rFonts w:eastAsia="宋体"/>
      <w:b/>
      <w:bCs/>
      <w:sz w:val="44"/>
      <w:szCs w:val="44"/>
      <w:lang w:val="en-US" w:eastAsia="zh-CN" w:bidi="ar-SA"/>
    </w:rPr>
  </w:style>
  <w:style w:type="character" w:styleId="1513" w:customStyle="1">
    <w:name w:val="小四 段落 宋体 Char Char Char1"/>
    <w:uiPriority w:val="0"/>
    <w:qFormat/>
    <w:rPr>
      <w:rFonts w:ascii="宋体" w:hAnsi="宋体" w:eastAsia="宋体"/>
      <w:sz w:val="24"/>
      <w:szCs w:val="24"/>
      <w:lang w:val="en-US" w:eastAsia="zh-CN" w:bidi="ar-SA"/>
    </w:rPr>
  </w:style>
  <w:style w:type="character" w:styleId="1514" w:customStyle="1">
    <w:name w:val="标准文本 Char Char"/>
    <w:uiPriority w:val="0"/>
    <w:qFormat/>
    <w:rPr>
      <w:rFonts w:eastAsia="宋体" w:cs="宋体"/>
      <w:sz w:val="24"/>
      <w:szCs w:val="24"/>
      <w:lang w:val="en-US" w:eastAsia="zh-CN" w:bidi="ar-SA"/>
    </w:rPr>
  </w:style>
  <w:style w:type="character" w:styleId="1515" w:customStyle="1">
    <w:name w:val="Char Char26"/>
    <w:uiPriority w:val="0"/>
    <w:qFormat/>
    <w:rPr>
      <w:b/>
      <w:bCs/>
      <w:sz w:val="32"/>
      <w:szCs w:val="32"/>
    </w:rPr>
  </w:style>
  <w:style w:type="character" w:styleId="1516" w:customStyle="1">
    <w:name w:val="_Style 315"/>
    <w:uiPriority w:val="0"/>
    <w:qFormat/>
    <w:rPr>
      <w:i/>
      <w:iCs/>
      <w:smallCaps/>
      <w:spacing w:val="5"/>
    </w:rPr>
  </w:style>
  <w:style w:type="character" w:styleId="1517" w:customStyle="1">
    <w:name w:val="prev1"/>
    <w:uiPriority w:val="0"/>
    <w:qFormat/>
    <w:rPr>
      <w:rFonts w:ascii="Times New Roman" w:hAnsi="Times New Roman" w:eastAsia="宋体" w:cs="Times New Roman"/>
      <w:color w:val="888888"/>
    </w:rPr>
  </w:style>
  <w:style w:type="character" w:styleId="1518" w:customStyle="1">
    <w:name w:val="redfilefwwh"/>
    <w:uiPriority w:val="0"/>
    <w:qFormat/>
    <w:rPr>
      <w:rFonts w:ascii="Times New Roman" w:hAnsi="Times New Roman" w:eastAsia="宋体" w:cs="Times New Roman"/>
      <w:color w:val="ba2636"/>
      <w:sz w:val="18"/>
      <w:szCs w:val="18"/>
    </w:rPr>
  </w:style>
  <w:style w:type="character" w:styleId="1519" w:customStyle="1">
    <w:name w:val="listbenefit"/>
    <w:uiPriority w:val="0"/>
    <w:qFormat/>
  </w:style>
  <w:style w:type="character" w:styleId="1520" w:customStyle="1">
    <w:name w:val="textcontents"/>
    <w:uiPriority w:val="0"/>
    <w:qFormat/>
  </w:style>
  <w:style w:type="character" w:styleId="1521" w:customStyle="1">
    <w:name w:val="_Style 321"/>
    <w:uiPriority w:val="0"/>
    <w:qFormat/>
    <w:rPr>
      <w:smallCaps/>
    </w:rPr>
  </w:style>
  <w:style w:type="character" w:styleId="1522" w:customStyle="1">
    <w:name w:val="case31"/>
    <w:uiPriority w:val="0"/>
    <w:qFormat/>
    <w:rPr>
      <w:sz w:val="21"/>
      <w:szCs w:val="21"/>
    </w:rPr>
  </w:style>
  <w:style w:type="character" w:styleId="1523" w:customStyle="1">
    <w:name w:val="Char Char23"/>
    <w:uiPriority w:val="0"/>
    <w:qFormat/>
    <w:rPr>
      <w:rFonts w:ascii="Arial" w:hAnsi="Arial" w:eastAsia="黑体"/>
      <w:b/>
      <w:bCs/>
      <w:sz w:val="24"/>
      <w:szCs w:val="24"/>
    </w:rPr>
  </w:style>
  <w:style w:type="character" w:styleId="1524" w:customStyle="1">
    <w:name w:val="_Style 326"/>
    <w:uiPriority w:val="0"/>
    <w:qFormat/>
    <w:rPr>
      <w:b/>
      <w:bCs/>
    </w:rPr>
  </w:style>
  <w:style w:type="character" w:styleId="1525" w:customStyle="1">
    <w:name w:val="zhengwen1"/>
    <w:uiPriority w:val="99"/>
    <w:qFormat/>
    <w:rPr>
      <w:sz w:val="21"/>
    </w:rPr>
  </w:style>
  <w:style w:type="character" w:styleId="1526" w:customStyle="1">
    <w:name w:val="样式 非加粗"/>
    <w:uiPriority w:val="0"/>
    <w:qFormat/>
    <w:rPr>
      <w:rFonts w:eastAsia="宋体"/>
      <w:sz w:val="28"/>
    </w:rPr>
  </w:style>
  <w:style w:type="character" w:styleId="1527" w:customStyle="1">
    <w:name w:val="next3"/>
    <w:uiPriority w:val="0"/>
    <w:qFormat/>
    <w:rPr>
      <w:rFonts w:hint="eastAsia" w:ascii="微软雅黑" w:hAnsi="微软雅黑" w:eastAsia="微软雅黑" w:cs="微软雅黑"/>
      <w:sz w:val="21"/>
      <w:szCs w:val="21"/>
    </w:rPr>
  </w:style>
  <w:style w:type="character" w:styleId="1528" w:customStyle="1">
    <w:name w:val="标题 3 Char"/>
    <w:uiPriority w:val="0"/>
    <w:qFormat/>
    <w:rPr>
      <w:rFonts w:ascii="宋体" w:hAnsi="宋体" w:eastAsia="宋体"/>
      <w:b/>
      <w:bCs/>
      <w:sz w:val="24"/>
      <w:szCs w:val="32"/>
      <w:lang w:val="en-US" w:eastAsia="zh-CN" w:bidi="ar-SA"/>
    </w:rPr>
  </w:style>
  <w:style w:type="character" w:styleId="1529" w:customStyle="1">
    <w:name w:val="小四 段落 宋体 Char1"/>
    <w:uiPriority w:val="0"/>
    <w:qFormat/>
    <w:rPr>
      <w:rFonts w:eastAsia="宋体"/>
      <w:sz w:val="24"/>
      <w:szCs w:val="24"/>
      <w:lang w:val="en-US" w:eastAsia="zh-CN" w:bidi="ar-SA"/>
    </w:rPr>
  </w:style>
  <w:style w:type="character" w:styleId="1530" w:customStyle="1">
    <w:name w:val="next1"/>
    <w:uiPriority w:val="0"/>
    <w:qFormat/>
    <w:rPr>
      <w:rFonts w:ascii="Times New Roman" w:hAnsi="Times New Roman" w:eastAsia="宋体" w:cs="Times New Roman"/>
      <w:color w:val="888888"/>
    </w:rPr>
  </w:style>
  <w:style w:type="character" w:styleId="1531" w:customStyle="1">
    <w:name w:val="style13"/>
    <w:uiPriority w:val="0"/>
    <w:qFormat/>
    <w:rPr>
      <w:sz w:val="18"/>
      <w:szCs w:val="18"/>
    </w:rPr>
  </w:style>
  <w:style w:type="character" w:styleId="1532" w:customStyle="1">
    <w:name w:val="next2"/>
    <w:uiPriority w:val="0"/>
    <w:qFormat/>
    <w:rPr>
      <w:rFonts w:ascii="Times New Roman" w:hAnsi="Times New Roman" w:eastAsia="宋体" w:cs="Times New Roman"/>
      <w:color w:val="888888"/>
    </w:rPr>
  </w:style>
  <w:style w:type="character" w:styleId="1533" w:customStyle="1">
    <w:name w:val="Char Char27"/>
    <w:uiPriority w:val="0"/>
    <w:qFormat/>
    <w:rPr>
      <w:b/>
      <w:bCs/>
      <w:sz w:val="44"/>
      <w:szCs w:val="44"/>
    </w:rPr>
  </w:style>
  <w:style w:type="character" w:styleId="1534" w:customStyle="1">
    <w:name w:val="Char Char8"/>
    <w:uiPriority w:val="0"/>
    <w:qFormat/>
    <w:rPr>
      <w:rFonts w:eastAsia="宋体"/>
      <w:sz w:val="21"/>
      <w:lang w:val="en-US" w:eastAsia="zh-CN" w:bidi="ar-SA"/>
    </w:rPr>
  </w:style>
  <w:style w:type="character" w:styleId="1535" w:customStyle="1">
    <w:name w:val="3zw"/>
    <w:uiPriority w:val="0"/>
    <w:qFormat/>
  </w:style>
  <w:style w:type="character" w:styleId="1536" w:customStyle="1">
    <w:name w:val="小四 段落 宋体 Char Char Char Char Char"/>
    <w:uiPriority w:val="0"/>
    <w:qFormat/>
    <w:rPr>
      <w:rFonts w:eastAsia="宋体"/>
      <w:sz w:val="24"/>
      <w:szCs w:val="24"/>
      <w:lang w:val="en-US" w:eastAsia="zh-CN" w:bidi="ar-SA"/>
    </w:rPr>
  </w:style>
  <w:style w:type="character" w:styleId="1537" w:customStyle="1">
    <w:name w:val="h Char Char"/>
    <w:uiPriority w:val="0"/>
    <w:qFormat/>
    <w:rPr>
      <w:rFonts w:eastAsia="宋体"/>
      <w:sz w:val="18"/>
      <w:szCs w:val="18"/>
      <w:lang w:val="en-US" w:eastAsia="zh-CN" w:bidi="ar-SA"/>
    </w:rPr>
  </w:style>
  <w:style w:type="character" w:styleId="1538" w:customStyle="1">
    <w:name w:val="content"/>
    <w:uiPriority w:val="0"/>
    <w:qFormat/>
  </w:style>
  <w:style w:type="character" w:styleId="1539" w:customStyle="1">
    <w:name w:val="redfilenumber"/>
    <w:uiPriority w:val="0"/>
    <w:qFormat/>
    <w:rPr>
      <w:rFonts w:ascii="Times New Roman" w:hAnsi="Times New Roman" w:eastAsia="宋体" w:cs="Times New Roman"/>
      <w:color w:val="ba2636"/>
      <w:sz w:val="18"/>
      <w:szCs w:val="18"/>
    </w:rPr>
  </w:style>
  <w:style w:type="character" w:styleId="1540" w:customStyle="1">
    <w:name w:val="Char Char28"/>
    <w:uiPriority w:val="0"/>
    <w:qFormat/>
    <w:rPr>
      <w:rFonts w:ascii="Arial" w:hAnsi="Arial" w:eastAsia="黑体" w:cs="Arial"/>
      <w:b/>
      <w:bCs/>
      <w:sz w:val="32"/>
      <w:szCs w:val="32"/>
    </w:rPr>
  </w:style>
  <w:style w:type="character" w:styleId="1541" w:customStyle="1">
    <w:name w:val="正文 + 宋体 Char"/>
    <w:uiPriority w:val="0"/>
    <w:qFormat/>
    <w:rPr>
      <w:rFonts w:eastAsia="宋体"/>
      <w:sz w:val="21"/>
      <w:szCs w:val="24"/>
      <w:lang w:val="en-US" w:eastAsia="zh-CN" w:bidi="ar-SA"/>
    </w:rPr>
  </w:style>
  <w:style w:type="character" w:styleId="1542" w:customStyle="1">
    <w:name w:val="Char Char211"/>
    <w:uiPriority w:val="0"/>
    <w:qFormat/>
    <w:rPr>
      <w:rFonts w:ascii="宋体" w:hAnsi="Courier New" w:eastAsia="宋体"/>
      <w:sz w:val="21"/>
      <w:szCs w:val="21"/>
      <w:lang w:val="en-US" w:eastAsia="zh-CN" w:bidi="ar-SA"/>
    </w:rPr>
  </w:style>
  <w:style w:type="character" w:styleId="1543" w:customStyle="1">
    <w:name w:val="subtitle1"/>
    <w:uiPriority w:val="0"/>
    <w:qFormat/>
    <w:rPr>
      <w:rFonts w:ascii="Georgia" w:hAnsi="Georgia"/>
      <w:b/>
      <w:bCs/>
      <w:color w:val="666666"/>
      <w:sz w:val="18"/>
      <w:szCs w:val="18"/>
    </w:rPr>
  </w:style>
  <w:style w:type="character" w:styleId="1544" w:customStyle="1">
    <w:name w:val="特点 Char1"/>
    <w:uiPriority w:val="0"/>
    <w:qFormat/>
    <w:rPr>
      <w:rFonts w:eastAsia="宋体"/>
      <w:sz w:val="21"/>
      <w:lang w:val="en-US" w:eastAsia="zh-CN" w:bidi="ar-SA"/>
    </w:rPr>
  </w:style>
  <w:style w:type="character" w:styleId="1545" w:customStyle="1">
    <w:name w:val="样式 宋体 小四"/>
    <w:uiPriority w:val="0"/>
    <w:qFormat/>
    <w:rPr>
      <w:rFonts w:ascii="宋体" w:hAnsi="宋体"/>
      <w:sz w:val="24"/>
    </w:rPr>
  </w:style>
  <w:style w:type="character" w:styleId="1546" w:customStyle="1">
    <w:name w:val="Char Char22"/>
    <w:uiPriority w:val="0"/>
    <w:qFormat/>
    <w:rPr>
      <w:b/>
      <w:bCs/>
      <w:sz w:val="24"/>
      <w:szCs w:val="24"/>
    </w:rPr>
  </w:style>
  <w:style w:type="character" w:styleId="1547" w:customStyle="1">
    <w:name w:val="para_small"/>
    <w:uiPriority w:val="0"/>
    <w:qFormat/>
  </w:style>
  <w:style w:type="character" w:styleId="1548" w:customStyle="1">
    <w:name w:val="纯文本 Char Char Char1"/>
    <w:uiPriority w:val="0"/>
    <w:qFormat/>
    <w:rPr>
      <w:rFonts w:ascii="宋体" w:hAnsi="Courier New" w:eastAsia="宋体"/>
      <w:sz w:val="21"/>
      <w:szCs w:val="21"/>
      <w:lang w:val="en-US" w:eastAsia="zh-CN" w:bidi="ar-SA"/>
    </w:rPr>
  </w:style>
  <w:style w:type="character" w:styleId="1549" w:customStyle="1">
    <w:name w:val="style131"/>
    <w:uiPriority w:val="0"/>
    <w:qFormat/>
    <w:rPr>
      <w:rFonts w:cs="Times New Roman"/>
      <w:sz w:val="18"/>
      <w:szCs w:val="18"/>
    </w:rPr>
  </w:style>
  <w:style w:type="character" w:styleId="1550" w:customStyle="1">
    <w:name w:val="displayarti"/>
    <w:uiPriority w:val="0"/>
    <w:qFormat/>
    <w:rPr>
      <w:rFonts w:ascii="Times New Roman" w:hAnsi="Times New Roman" w:eastAsia="宋体" w:cs="Times New Roman"/>
      <w:color w:val="ffffff"/>
      <w:shd w:val="clear" w:color="auto" w:fill="a00000"/>
    </w:rPr>
  </w:style>
  <w:style w:type="character" w:styleId="1551" w:customStyle="1">
    <w:name w:val="Char Char21"/>
    <w:uiPriority w:val="0"/>
    <w:qFormat/>
    <w:rPr>
      <w:rFonts w:ascii="Arial" w:hAnsi="Arial" w:eastAsia="黑体"/>
      <w:sz w:val="24"/>
      <w:szCs w:val="24"/>
    </w:rPr>
  </w:style>
  <w:style w:type="character" w:styleId="1552" w:customStyle="1">
    <w:name w:val="纯文本 Char1"/>
    <w:uiPriority w:val="0"/>
    <w:qFormat/>
    <w:rPr>
      <w:rFonts w:ascii="宋体" w:hAnsi="Courier New" w:eastAsia="宋体" w:cs="Courier New"/>
      <w:sz w:val="21"/>
      <w:szCs w:val="21"/>
      <w:lang w:val="en-US" w:eastAsia="zh-CN" w:bidi="ar-SA"/>
    </w:rPr>
  </w:style>
  <w:style w:type="character" w:styleId="1553" w:customStyle="1">
    <w:name w:val="华宇段落1 Char Char Char"/>
    <w:uiPriority w:val="0"/>
    <w:qFormat/>
    <w:rPr>
      <w:rFonts w:eastAsia="宋体"/>
      <w:bCs/>
      <w:sz w:val="24"/>
      <w:szCs w:val="24"/>
      <w:lang w:val="en-US" w:eastAsia="zh-CN" w:bidi="ar-SA"/>
    </w:rPr>
  </w:style>
  <w:style w:type="character" w:styleId="1554" w:customStyle="1">
    <w:name w:val="_Style 367"/>
    <w:uiPriority w:val="0"/>
    <w:qFormat/>
    <w:rPr>
      <w:smallCaps/>
      <w:spacing w:val="5"/>
      <w:u w:val="single"/>
    </w:rPr>
  </w:style>
  <w:style w:type="character" w:styleId="1555" w:customStyle="1">
    <w:name w:val="HTML 预设格式 字符1"/>
    <w:uiPriority w:val="0"/>
    <w:qFormat/>
    <w:rPr>
      <w:rFonts w:ascii="Courier New" w:hAnsi="Courier New" w:eastAsia="宋体" w:cs="Courier New"/>
      <w:b/>
      <w:position w:val="-10"/>
    </w:rPr>
  </w:style>
  <w:style w:type="character" w:styleId="1556" w:customStyle="1">
    <w:name w:val="next"/>
    <w:uiPriority w:val="0"/>
    <w:qFormat/>
    <w:rPr>
      <w:rFonts w:ascii="微软雅黑" w:hAnsi="微软雅黑" w:eastAsia="微软雅黑" w:cs="微软雅黑"/>
      <w:sz w:val="21"/>
      <w:szCs w:val="21"/>
    </w:rPr>
  </w:style>
  <w:style w:type="character" w:styleId="1557" w:customStyle="1">
    <w:name w:val="prev"/>
    <w:uiPriority w:val="0"/>
    <w:qFormat/>
    <w:rPr>
      <w:rFonts w:hint="eastAsia" w:ascii="微软雅黑" w:hAnsi="微软雅黑" w:eastAsia="微软雅黑" w:cs="微软雅黑"/>
      <w:sz w:val="21"/>
      <w:szCs w:val="21"/>
    </w:rPr>
  </w:style>
  <w:style w:type="character" w:styleId="1558" w:customStyle="1">
    <w:name w:val="title_emph1"/>
    <w:uiPriority w:val="0"/>
    <w:qFormat/>
    <w:rPr>
      <w:rFonts w:ascii="Arial" w:cs="Arial"/>
      <w:b/>
      <w:bCs/>
      <w:sz w:val="18"/>
      <w:szCs w:val="18"/>
    </w:rPr>
  </w:style>
  <w:style w:type="character" w:styleId="1559" w:customStyle="1">
    <w:name w:val="Char Char20"/>
    <w:uiPriority w:val="0"/>
    <w:qFormat/>
    <w:rPr>
      <w:rFonts w:ascii="Arial" w:hAnsi="Arial" w:eastAsia="黑体"/>
      <w:sz w:val="21"/>
      <w:szCs w:val="21"/>
    </w:rPr>
  </w:style>
  <w:style w:type="character" w:styleId="1560" w:customStyle="1">
    <w:name w:val="_Style 379"/>
    <w:uiPriority w:val="0"/>
    <w:qFormat/>
    <w:rPr>
      <w:i/>
      <w:iCs/>
    </w:rPr>
  </w:style>
  <w:style w:type="character" w:styleId="1561" w:customStyle="1">
    <w:name w:val="normalfont1"/>
    <w:uiPriority w:val="0"/>
    <w:qFormat/>
    <w:rPr>
      <w:rFonts w:ascii="ˎ̥" w:hAnsi="ˎ̥"/>
      <w:sz w:val="18"/>
      <w:szCs w:val="18"/>
      <w:u w:val="none"/>
    </w:rPr>
  </w:style>
  <w:style w:type="character" w:styleId="1562" w:customStyle="1">
    <w:name w:val="A2"/>
    <w:uiPriority w:val="0"/>
    <w:qFormat/>
    <w:rPr>
      <w:rFonts w:cs="Helvetica"/>
      <w:color w:val="000000"/>
      <w:sz w:val="18"/>
      <w:szCs w:val="18"/>
    </w:rPr>
  </w:style>
  <w:style w:type="character" w:styleId="1563" w:customStyle="1">
    <w:name w:val="Char Char29"/>
    <w:uiPriority w:val="0"/>
    <w:qFormat/>
    <w:rPr>
      <w:rFonts w:ascii="Times New Roman" w:hAnsi="Times New Roman" w:eastAsia="宋体" w:cs="Times New Roman"/>
      <w:b/>
      <w:bCs/>
      <w:sz w:val="44"/>
      <w:szCs w:val="44"/>
    </w:rPr>
  </w:style>
  <w:style w:type="character" w:styleId="1564" w:customStyle="1">
    <w:name w:val="content_lineheight1"/>
    <w:uiPriority w:val="0"/>
    <w:qFormat/>
  </w:style>
  <w:style w:type="character" w:styleId="1565" w:customStyle="1">
    <w:name w:val="标准小四 Char"/>
    <w:uiPriority w:val="0"/>
    <w:qFormat/>
    <w:rPr>
      <w:rFonts w:ascii="Arial" w:hAnsi="Arial" w:eastAsia="宋体"/>
      <w:sz w:val="24"/>
      <w:szCs w:val="21"/>
      <w:lang w:val="en-US" w:eastAsia="zh-CN" w:bidi="ar-SA"/>
    </w:rPr>
  </w:style>
  <w:style w:type="character" w:styleId="1566" w:customStyle="1">
    <w:name w:val="标准小四 Char Char"/>
    <w:uiPriority w:val="0"/>
    <w:qFormat/>
    <w:rPr>
      <w:rFonts w:ascii="Arial" w:hAnsi="Arial" w:eastAsia="宋体"/>
      <w:sz w:val="24"/>
      <w:szCs w:val="21"/>
      <w:lang w:val="en-US" w:eastAsia="zh-CN" w:bidi="ar-SA"/>
    </w:rPr>
  </w:style>
  <w:style w:type="character" w:styleId="1567" w:customStyle="1">
    <w:name w:val="ih151"/>
    <w:uiPriority w:val="0"/>
    <w:qFormat/>
    <w:rPr>
      <w:color w:val="666666"/>
      <w:sz w:val="18"/>
      <w:szCs w:val="18"/>
      <w:u w:val="none"/>
    </w:rPr>
  </w:style>
  <w:style w:type="character" w:styleId="1568" w:customStyle="1">
    <w:name w:val="标准文本 Char"/>
    <w:uiPriority w:val="0"/>
    <w:qFormat/>
    <w:rPr>
      <w:rFonts w:eastAsia="宋体" w:cs="宋体"/>
      <w:sz w:val="24"/>
      <w:szCs w:val="24"/>
      <w:lang w:val="en-US" w:eastAsia="zh-CN" w:bidi="ar-SA"/>
    </w:rPr>
  </w:style>
  <w:style w:type="character" w:styleId="1569" w:customStyle="1">
    <w:name w:val="gjfg"/>
    <w:uiPriority w:val="0"/>
    <w:qFormat/>
  </w:style>
  <w:style w:type="character" w:styleId="1570" w:customStyle="1">
    <w:name w:val="小四 段落 宋体 Char Char Char Char1"/>
    <w:uiPriority w:val="0"/>
    <w:qFormat/>
    <w:rPr>
      <w:rFonts w:eastAsia="宋体"/>
      <w:sz w:val="24"/>
      <w:szCs w:val="24"/>
      <w:lang w:val="en-US" w:eastAsia="zh-CN" w:bidi="ar-SA"/>
    </w:rPr>
  </w:style>
  <w:style w:type="character" w:styleId="1571" w:customStyle="1">
    <w:name w:val="引用 字符1"/>
    <w:uiPriority w:val="99"/>
    <w:qFormat/>
    <w:rPr>
      <w:rFonts w:ascii="宋体" w:hAnsi="Times New Roman" w:eastAsia="宋体" w:cs="Times New Roman"/>
      <w:b/>
      <w:i/>
      <w:iCs/>
      <w:color w:val="404040"/>
      <w:position w:val="-10"/>
      <w:sz w:val="24"/>
    </w:rPr>
  </w:style>
  <w:style w:type="character" w:styleId="1572" w:customStyle="1">
    <w:name w:val="prev2"/>
    <w:uiPriority w:val="0"/>
    <w:qFormat/>
    <w:rPr>
      <w:rFonts w:ascii="Times New Roman" w:hAnsi="Times New Roman" w:eastAsia="宋体" w:cs="Times New Roman"/>
      <w:color w:val="888888"/>
    </w:rPr>
  </w:style>
  <w:style w:type="character" w:styleId="1573" w:customStyle="1">
    <w:name w:val="t1"/>
    <w:uiPriority w:val="0"/>
    <w:qFormat/>
  </w:style>
  <w:style w:type="character" w:styleId="1574" w:customStyle="1">
    <w:name w:val="cfdate"/>
    <w:uiPriority w:val="0"/>
    <w:qFormat/>
    <w:rPr>
      <w:rFonts w:ascii="Times New Roman" w:hAnsi="Times New Roman" w:eastAsia="宋体" w:cs="Times New Roman"/>
      <w:color w:val="333333"/>
      <w:sz w:val="18"/>
      <w:szCs w:val="18"/>
    </w:rPr>
  </w:style>
  <w:style w:type="character" w:styleId="1575" w:customStyle="1">
    <w:name w:val="Char Char24"/>
    <w:uiPriority w:val="0"/>
    <w:qFormat/>
    <w:rPr>
      <w:b/>
      <w:bCs/>
      <w:sz w:val="28"/>
      <w:szCs w:val="28"/>
    </w:rPr>
  </w:style>
  <w:style w:type="character" w:styleId="1576" w:customStyle="1">
    <w:name w:val="point_normal1"/>
    <w:uiPriority w:val="0"/>
    <w:qFormat/>
    <w:rPr>
      <w:rFonts w:ascii="Arial" w:hAnsi="Arial" w:cs="Arial"/>
      <w:sz w:val="18"/>
      <w:szCs w:val="18"/>
    </w:rPr>
  </w:style>
  <w:style w:type="character" w:styleId="1577" w:customStyle="1">
    <w:name w:val="小四 段落 宋体 Char Char Char Char Char Char"/>
    <w:uiPriority w:val="0"/>
    <w:qFormat/>
    <w:rPr>
      <w:rFonts w:eastAsia="宋体"/>
      <w:sz w:val="24"/>
      <w:szCs w:val="24"/>
      <w:lang w:val="en-US" w:eastAsia="zh-CN" w:bidi="ar-SA"/>
    </w:rPr>
  </w:style>
  <w:style w:type="character" w:styleId="1578" w:customStyle="1">
    <w:name w:val="Char Char17"/>
    <w:uiPriority w:val="0"/>
    <w:qFormat/>
    <w:rPr>
      <w:rFonts w:ascii="宋体" w:hAnsi="Courier New"/>
      <w:sz w:val="21"/>
      <w:szCs w:val="21"/>
    </w:rPr>
  </w:style>
  <w:style w:type="character" w:styleId="1579" w:customStyle="1">
    <w:name w:val="明显引用 字符1"/>
    <w:uiPriority w:val="99"/>
    <w:qFormat/>
    <w:rPr>
      <w:rFonts w:ascii="宋体" w:hAnsi="Times New Roman" w:eastAsia="宋体" w:cs="Times New Roman"/>
      <w:b/>
      <w:i/>
      <w:iCs/>
      <w:color w:val="4472c4"/>
      <w:position w:val="-10"/>
      <w:sz w:val="24"/>
    </w:rPr>
  </w:style>
  <w:style w:type="character" w:styleId="1580" w:customStyle="1">
    <w:name w:val="标题 Char1"/>
    <w:uiPriority w:val="0"/>
    <w:qFormat/>
    <w:rPr>
      <w:rFonts w:ascii="Cambria" w:eastAsia="宋体" w:cs="Times New Roman"/>
      <w:b/>
      <w:bCs/>
      <w:sz w:val="32"/>
      <w:szCs w:val="32"/>
    </w:rPr>
  </w:style>
  <w:style w:type="character" w:styleId="1581" w:customStyle="1">
    <w:name w:val="prev3"/>
    <w:uiPriority w:val="0"/>
    <w:qFormat/>
    <w:rPr>
      <w:rFonts w:ascii="微软雅黑" w:hAnsi="微软雅黑" w:eastAsia="微软雅黑" w:cs="微软雅黑"/>
      <w:sz w:val="21"/>
      <w:szCs w:val="21"/>
    </w:rPr>
  </w:style>
  <w:style w:type="character" w:styleId="1582" w:customStyle="1">
    <w:name w:val="param-value"/>
    <w:uiPriority w:val="0"/>
    <w:qFormat/>
  </w:style>
  <w:style w:type="character" w:styleId="1583" w:customStyle="1">
    <w:name w:val="正文文本缩进 2 字符1"/>
    <w:uiPriority w:val="0"/>
    <w:qFormat/>
    <w:rPr>
      <w:rFonts w:ascii="宋体" w:hAnsi="Times New Roman" w:eastAsia="宋体" w:cs="Times New Roman"/>
      <w:b/>
      <w:position w:val="-10"/>
      <w:sz w:val="24"/>
    </w:rPr>
  </w:style>
  <w:style w:type="character" w:styleId="1584" w:customStyle="1">
    <w:name w:val="apple-converted-space"/>
    <w:uiPriority w:val="0"/>
    <w:qFormat/>
  </w:style>
  <w:style w:type="character" w:styleId="158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586" w:customStyle="1">
    <w:name w:val="华宇段落1 Char Char"/>
    <w:uiPriority w:val="0"/>
    <w:qFormat/>
    <w:rPr>
      <w:rFonts w:eastAsia="宋体"/>
      <w:bCs/>
      <w:sz w:val="24"/>
      <w:szCs w:val="24"/>
      <w:lang w:val="en-US" w:eastAsia="zh-CN" w:bidi="ar-SA"/>
    </w:rPr>
  </w:style>
  <w:style w:type="character" w:styleId="1587" w:customStyle="1">
    <w:name w:val="Char Char25"/>
    <w:uiPriority w:val="0"/>
    <w:qFormat/>
    <w:rPr>
      <w:rFonts w:ascii="Arial" w:hAnsi="Arial" w:eastAsia="黑体"/>
      <w:b/>
      <w:sz w:val="28"/>
    </w:rPr>
  </w:style>
  <w:style w:type="character" w:styleId="1588" w:customStyle="1">
    <w:name w:val="标题 3 Char Char"/>
    <w:uiPriority w:val="0"/>
    <w:qFormat/>
    <w:rPr>
      <w:rFonts w:eastAsia="仿宋_GB2312"/>
      <w:b/>
      <w:bCs/>
      <w:sz w:val="28"/>
      <w:szCs w:val="32"/>
      <w:lang w:val="en-US" w:eastAsia="zh-CN" w:bidi="ar-SA"/>
    </w:rPr>
  </w:style>
  <w:style w:type="character" w:styleId="1589" w:customStyle="1">
    <w:name w:val="样式 首行缩进:  2 字符 Char"/>
    <w:uiPriority w:val="0"/>
    <w:qFormat/>
    <w:rPr>
      <w:rFonts w:eastAsia="宋体" w:cs="宋体"/>
      <w:sz w:val="24"/>
      <w:lang w:val="en-US" w:eastAsia="zh-CN" w:bidi="ar-SA"/>
    </w:rPr>
  </w:style>
  <w:style w:type="table" w:styleId="1590" w:customStyle="1">
    <w:name w:val="网格型11"/>
    <w:basedOn w:val="904"/>
    <w:uiPriority w:val="99"/>
    <w:unhideWhenUsed/>
    <w:qFormat/>
    <w:tblPr/>
  </w:style>
  <w:style w:type="character" w:styleId="1591" w:customStyle="1">
    <w:name w:val="占位符文本1"/>
    <w:uiPriority w:val="99"/>
    <w:semiHidden/>
    <w:qFormat/>
    <w:rPr>
      <w:color w:val="808080"/>
    </w:rPr>
  </w:style>
  <w:style w:type="character" w:styleId="1592" w:customStyle="1">
    <w:name w:val="批注文字 Char1"/>
    <w:uiPriority w:val="0"/>
    <w:qFormat/>
    <w:rPr>
      <w:rFonts w:ascii="Times New Roman" w:hAnsi="Times New Roman" w:eastAsia="宋体" w:cs="Times New Roman"/>
      <w:szCs w:val="24"/>
    </w:rPr>
  </w:style>
  <w:style w:type="character" w:styleId="1593" w:customStyle="1">
    <w:name w:val="p12"/>
    <w:uiPriority w:val="0"/>
    <w:qFormat/>
  </w:style>
  <w:style w:type="paragraph" w:styleId="1594" w:customStyle="1">
    <w:name w:val="修订11"/>
    <w:uiPriority w:val="99"/>
    <w:unhideWhenUsed/>
    <w:qFormat/>
    <w:rPr>
      <w:rFonts w:hint="default" w:ascii="宋体" w:hAnsi="Times New Roman" w:eastAsia="宋体" w:cs="Times New Roman"/>
      <w:b/>
      <w:position w:val="-10"/>
      <w:sz w:val="24"/>
      <w:lang w:val="en-US" w:eastAsia="zh-CN" w:bidi="ar-SA"/>
    </w:rPr>
  </w:style>
  <w:style w:type="table" w:styleId="1595" w:customStyle="1">
    <w:name w:val="无格式表格 12"/>
    <w:basedOn w:val="904"/>
    <w:uiPriority w:val="59"/>
    <w:qFormat/>
    <w:tblPr/>
  </w:style>
  <w:style w:type="table" w:styleId="1596" w:customStyle="1">
    <w:name w:val="无格式表格 22"/>
    <w:basedOn w:val="904"/>
    <w:uiPriority w:val="59"/>
    <w:qFormat/>
    <w:tblPr/>
  </w:style>
  <w:style w:type="table" w:styleId="1597" w:customStyle="1">
    <w:name w:val="无格式表格 32"/>
    <w:basedOn w:val="904"/>
    <w:uiPriority w:val="99"/>
    <w:qFormat/>
    <w:tblPr/>
  </w:style>
  <w:style w:type="table" w:styleId="1598" w:customStyle="1">
    <w:name w:val="无格式表格 42"/>
    <w:basedOn w:val="904"/>
    <w:uiPriority w:val="99"/>
    <w:qFormat/>
    <w:tblPr/>
  </w:style>
  <w:style w:type="table" w:styleId="1599" w:customStyle="1">
    <w:name w:val="无格式表格 52"/>
    <w:basedOn w:val="904"/>
    <w:uiPriority w:val="99"/>
    <w:qFormat/>
    <w:tblPr/>
  </w:style>
  <w:style w:type="table" w:styleId="1600" w:customStyle="1">
    <w:name w:val="网格表 1 浅色2"/>
    <w:basedOn w:val="904"/>
    <w:uiPriority w:val="99"/>
    <w:qFormat/>
    <w:tblPr/>
  </w:style>
  <w:style w:type="table" w:styleId="1601" w:customStyle="1">
    <w:name w:val="网格表 22"/>
    <w:basedOn w:val="904"/>
    <w:uiPriority w:val="99"/>
    <w:qFormat/>
    <w:tblPr/>
  </w:style>
  <w:style w:type="table" w:styleId="1602" w:customStyle="1">
    <w:name w:val="网格表 32"/>
    <w:basedOn w:val="904"/>
    <w:uiPriority w:val="99"/>
    <w:qFormat/>
    <w:tblPr/>
  </w:style>
  <w:style w:type="table" w:styleId="1603" w:customStyle="1">
    <w:name w:val="网格表 42"/>
    <w:basedOn w:val="904"/>
    <w:uiPriority w:val="59"/>
    <w:qFormat/>
    <w:tblPr/>
  </w:style>
  <w:style w:type="table" w:styleId="1604" w:customStyle="1">
    <w:name w:val="网格表 5 深色2"/>
    <w:basedOn w:val="904"/>
    <w:uiPriority w:val="99"/>
    <w:qFormat/>
    <w:tblPr/>
  </w:style>
  <w:style w:type="table" w:styleId="1605" w:customStyle="1">
    <w:name w:val="网格表 6 彩色2"/>
    <w:basedOn w:val="904"/>
    <w:uiPriority w:val="99"/>
    <w:qFormat/>
    <w:tblPr/>
  </w:style>
  <w:style w:type="table" w:styleId="1606" w:customStyle="1">
    <w:name w:val="网格表 7 彩色2"/>
    <w:basedOn w:val="904"/>
    <w:uiPriority w:val="99"/>
    <w:qFormat/>
    <w:tblPr/>
  </w:style>
  <w:style w:type="table" w:styleId="1607" w:customStyle="1">
    <w:name w:val="清单表 1 浅色2"/>
    <w:basedOn w:val="904"/>
    <w:uiPriority w:val="99"/>
    <w:qFormat/>
    <w:tblPr/>
  </w:style>
  <w:style w:type="table" w:styleId="1608" w:customStyle="1">
    <w:name w:val="清单表 22"/>
    <w:basedOn w:val="904"/>
    <w:uiPriority w:val="99"/>
    <w:qFormat/>
    <w:tblPr/>
  </w:style>
  <w:style w:type="table" w:styleId="1609" w:customStyle="1">
    <w:name w:val="清单表 32"/>
    <w:basedOn w:val="904"/>
    <w:uiPriority w:val="99"/>
    <w:qFormat/>
    <w:tblPr/>
  </w:style>
  <w:style w:type="table" w:styleId="1610" w:customStyle="1">
    <w:name w:val="清单表 42"/>
    <w:basedOn w:val="904"/>
    <w:uiPriority w:val="99"/>
    <w:qFormat/>
    <w:tblPr/>
  </w:style>
  <w:style w:type="table" w:styleId="1611" w:customStyle="1">
    <w:name w:val="清单表 5 深色2"/>
    <w:basedOn w:val="904"/>
    <w:uiPriority w:val="99"/>
    <w:qFormat/>
    <w:tblPr/>
  </w:style>
  <w:style w:type="table" w:styleId="1612" w:customStyle="1">
    <w:name w:val="清单表 6 彩色2"/>
    <w:basedOn w:val="904"/>
    <w:uiPriority w:val="99"/>
    <w:qFormat/>
    <w:tblPr/>
  </w:style>
  <w:style w:type="table" w:styleId="1613" w:customStyle="1">
    <w:name w:val="清单表 7 彩色2"/>
    <w:basedOn w:val="904"/>
    <w:uiPriority w:val="99"/>
    <w:qFormat/>
    <w:tblPr/>
  </w:style>
  <w:style w:type="paragraph" w:styleId="1614" w:customStyle="1">
    <w:name w:val="TOC 标题3"/>
    <w:uiPriority w:val="39"/>
    <w:qFormat/>
    <w:rPr>
      <w:rFonts w:hint="default" w:ascii="Times New Roman" w:hAnsi="Times New Roman" w:eastAsia="宋体" w:cs="Times New Roman"/>
      <w:lang w:val="en-US" w:eastAsia="zh-CN" w:bidi="ar-SA"/>
    </w:rPr>
  </w:style>
  <w:style w:type="table" w:styleId="1615" w:customStyle="1">
    <w:name w:val="无格式表格 311"/>
    <w:basedOn w:val="904"/>
    <w:uiPriority w:val="99"/>
    <w:qFormat/>
    <w:tblPr/>
  </w:style>
  <w:style w:type="table" w:styleId="1616" w:customStyle="1">
    <w:name w:val="无格式表格 511"/>
    <w:basedOn w:val="904"/>
    <w:uiPriority w:val="99"/>
    <w:qFormat/>
    <w:tblPr/>
  </w:style>
  <w:style w:type="table" w:styleId="1617" w:customStyle="1">
    <w:name w:val="网格表 211"/>
    <w:basedOn w:val="904"/>
    <w:uiPriority w:val="99"/>
    <w:qFormat/>
    <w:tblPr/>
  </w:style>
  <w:style w:type="table" w:styleId="1618" w:customStyle="1">
    <w:name w:val="Grid Table 2 - Accent 11"/>
    <w:basedOn w:val="904"/>
    <w:uiPriority w:val="99"/>
    <w:qFormat/>
    <w:tblPr/>
  </w:style>
  <w:style w:type="table" w:styleId="1619" w:customStyle="1">
    <w:name w:val="Grid Table 2 - Accent 21"/>
    <w:basedOn w:val="904"/>
    <w:uiPriority w:val="99"/>
    <w:qFormat/>
    <w:tblPr/>
  </w:style>
  <w:style w:type="table" w:styleId="1620" w:customStyle="1">
    <w:name w:val="Grid Table 2 - Accent 31"/>
    <w:basedOn w:val="904"/>
    <w:uiPriority w:val="99"/>
    <w:qFormat/>
    <w:tblPr/>
  </w:style>
  <w:style w:type="table" w:styleId="1621" w:customStyle="1">
    <w:name w:val="Grid Table 2 - Accent 41"/>
    <w:basedOn w:val="904"/>
    <w:uiPriority w:val="99"/>
    <w:qFormat/>
    <w:tblPr/>
  </w:style>
  <w:style w:type="table" w:styleId="1622" w:customStyle="1">
    <w:name w:val="Grid Table 2 - Accent 51"/>
    <w:basedOn w:val="904"/>
    <w:uiPriority w:val="99"/>
    <w:qFormat/>
    <w:tblPr/>
  </w:style>
  <w:style w:type="table" w:styleId="1623" w:customStyle="1">
    <w:name w:val="Grid Table 2 - Accent 61"/>
    <w:basedOn w:val="904"/>
    <w:uiPriority w:val="99"/>
    <w:qFormat/>
    <w:tblPr/>
  </w:style>
  <w:style w:type="table" w:styleId="1624" w:customStyle="1">
    <w:name w:val="网格表 311"/>
    <w:basedOn w:val="904"/>
    <w:uiPriority w:val="99"/>
    <w:qFormat/>
    <w:tblPr/>
  </w:style>
  <w:style w:type="table" w:styleId="1625" w:customStyle="1">
    <w:name w:val="Grid Table 3 - Accent 11"/>
    <w:basedOn w:val="904"/>
    <w:uiPriority w:val="99"/>
    <w:qFormat/>
    <w:tblPr/>
  </w:style>
  <w:style w:type="table" w:styleId="1626" w:customStyle="1">
    <w:name w:val="Grid Table 3 - Accent 21"/>
    <w:basedOn w:val="904"/>
    <w:uiPriority w:val="99"/>
    <w:qFormat/>
    <w:tblPr/>
  </w:style>
  <w:style w:type="table" w:styleId="1627" w:customStyle="1">
    <w:name w:val="Grid Table 3 - Accent 31"/>
    <w:basedOn w:val="904"/>
    <w:uiPriority w:val="99"/>
    <w:qFormat/>
    <w:tblPr/>
  </w:style>
  <w:style w:type="table" w:styleId="1628" w:customStyle="1">
    <w:name w:val="Grid Table 3 - Accent 41"/>
    <w:basedOn w:val="904"/>
    <w:uiPriority w:val="99"/>
    <w:qFormat/>
    <w:tblPr/>
  </w:style>
  <w:style w:type="table" w:styleId="1629" w:customStyle="1">
    <w:name w:val="Grid Table 3 - Accent 51"/>
    <w:basedOn w:val="904"/>
    <w:uiPriority w:val="99"/>
    <w:qFormat/>
    <w:tblPr/>
  </w:style>
  <w:style w:type="table" w:styleId="1630" w:customStyle="1">
    <w:name w:val="Grid Table 3 - Accent 61"/>
    <w:basedOn w:val="904"/>
    <w:uiPriority w:val="99"/>
    <w:qFormat/>
    <w:tblPr/>
  </w:style>
  <w:style w:type="table" w:styleId="1631" w:customStyle="1">
    <w:name w:val="网格表 7 彩色11"/>
    <w:basedOn w:val="904"/>
    <w:uiPriority w:val="99"/>
    <w:qFormat/>
    <w:tblPr/>
  </w:style>
  <w:style w:type="table" w:styleId="1632" w:customStyle="1">
    <w:name w:val="Grid Table 7 Colorful - Accent 11"/>
    <w:basedOn w:val="904"/>
    <w:uiPriority w:val="99"/>
    <w:qFormat/>
    <w:tblPr/>
  </w:style>
  <w:style w:type="table" w:styleId="1633" w:customStyle="1">
    <w:name w:val="Grid Table 7 Colorful - Accent 21"/>
    <w:basedOn w:val="904"/>
    <w:uiPriority w:val="99"/>
    <w:qFormat/>
    <w:tblPr/>
  </w:style>
  <w:style w:type="table" w:styleId="1634" w:customStyle="1">
    <w:name w:val="Grid Table 7 Colorful - Accent 31"/>
    <w:basedOn w:val="904"/>
    <w:uiPriority w:val="99"/>
    <w:qFormat/>
    <w:tblPr/>
  </w:style>
  <w:style w:type="table" w:styleId="1635" w:customStyle="1">
    <w:name w:val="Grid Table 7 Colorful - Accent 41"/>
    <w:basedOn w:val="904"/>
    <w:uiPriority w:val="99"/>
    <w:qFormat/>
    <w:tblPr/>
  </w:style>
  <w:style w:type="table" w:styleId="1636" w:customStyle="1">
    <w:name w:val="Grid Table 7 Colorful - Accent 51"/>
    <w:basedOn w:val="904"/>
    <w:uiPriority w:val="99"/>
    <w:qFormat/>
    <w:tblPr/>
  </w:style>
  <w:style w:type="table" w:styleId="1637" w:customStyle="1">
    <w:name w:val="Grid Table 7 Colorful - Accent 61"/>
    <w:basedOn w:val="904"/>
    <w:uiPriority w:val="99"/>
    <w:qFormat/>
    <w:tblPr/>
  </w:style>
  <w:style w:type="table" w:styleId="1638" w:customStyle="1">
    <w:name w:val="清单表 1 浅色11"/>
    <w:basedOn w:val="904"/>
    <w:uiPriority w:val="99"/>
    <w:qFormat/>
    <w:tblPr/>
  </w:style>
  <w:style w:type="table" w:styleId="1639" w:customStyle="1">
    <w:name w:val="List Table 1 Light - Accent 11"/>
    <w:basedOn w:val="904"/>
    <w:uiPriority w:val="99"/>
    <w:qFormat/>
    <w:tblPr/>
  </w:style>
  <w:style w:type="table" w:styleId="1640" w:customStyle="1">
    <w:name w:val="List Table 1 Light - Accent 21"/>
    <w:basedOn w:val="904"/>
    <w:uiPriority w:val="99"/>
    <w:qFormat/>
    <w:tblPr/>
  </w:style>
  <w:style w:type="table" w:styleId="1641" w:customStyle="1">
    <w:name w:val="List Table 1 Light - Accent 31"/>
    <w:basedOn w:val="904"/>
    <w:uiPriority w:val="99"/>
    <w:qFormat/>
    <w:tblPr/>
  </w:style>
  <w:style w:type="table" w:styleId="1642" w:customStyle="1">
    <w:name w:val="List Table 1 Light - Accent 41"/>
    <w:basedOn w:val="904"/>
    <w:uiPriority w:val="99"/>
    <w:qFormat/>
    <w:tblPr/>
  </w:style>
  <w:style w:type="table" w:styleId="1643" w:customStyle="1">
    <w:name w:val="List Table 1 Light - Accent 51"/>
    <w:basedOn w:val="904"/>
    <w:uiPriority w:val="99"/>
    <w:qFormat/>
    <w:tblPr/>
  </w:style>
  <w:style w:type="table" w:styleId="1644" w:customStyle="1">
    <w:name w:val="List Table 1 Light - Accent 61"/>
    <w:basedOn w:val="904"/>
    <w:uiPriority w:val="99"/>
    <w:qFormat/>
    <w:tblPr/>
  </w:style>
  <w:style w:type="table" w:styleId="1645" w:customStyle="1">
    <w:name w:val="清单表 211"/>
    <w:basedOn w:val="904"/>
    <w:uiPriority w:val="99"/>
    <w:qFormat/>
    <w:tblPr/>
  </w:style>
  <w:style w:type="table" w:styleId="1646" w:customStyle="1">
    <w:name w:val="List Table 2 - Accent 11"/>
    <w:basedOn w:val="904"/>
    <w:uiPriority w:val="99"/>
    <w:qFormat/>
    <w:tblPr/>
  </w:style>
  <w:style w:type="table" w:styleId="1647" w:customStyle="1">
    <w:name w:val="List Table 2 - Accent 21"/>
    <w:basedOn w:val="904"/>
    <w:uiPriority w:val="99"/>
    <w:qFormat/>
    <w:tblPr/>
  </w:style>
  <w:style w:type="table" w:styleId="1648" w:customStyle="1">
    <w:name w:val="List Table 2 - Accent 31"/>
    <w:basedOn w:val="904"/>
    <w:uiPriority w:val="99"/>
    <w:qFormat/>
    <w:tblPr/>
  </w:style>
  <w:style w:type="table" w:styleId="1649" w:customStyle="1">
    <w:name w:val="List Table 2 - Accent 41"/>
    <w:basedOn w:val="904"/>
    <w:uiPriority w:val="99"/>
    <w:qFormat/>
    <w:tblPr/>
  </w:style>
  <w:style w:type="table" w:styleId="1650" w:customStyle="1">
    <w:name w:val="List Table 2 - Accent 51"/>
    <w:basedOn w:val="904"/>
    <w:uiPriority w:val="99"/>
    <w:qFormat/>
    <w:tblPr/>
  </w:style>
  <w:style w:type="table" w:styleId="1651" w:customStyle="1">
    <w:name w:val="List Table 2 - Accent 61"/>
    <w:basedOn w:val="904"/>
    <w:uiPriority w:val="99"/>
    <w:qFormat/>
    <w:tblPr/>
  </w:style>
  <w:style w:type="table" w:styleId="1652" w:customStyle="1">
    <w:name w:val="清单表 7 彩色11"/>
    <w:basedOn w:val="904"/>
    <w:uiPriority w:val="99"/>
    <w:qFormat/>
    <w:tblPr/>
  </w:style>
  <w:style w:type="table" w:styleId="1653" w:customStyle="1">
    <w:name w:val="List Table 7 Colorful - Accent 11"/>
    <w:basedOn w:val="904"/>
    <w:uiPriority w:val="99"/>
    <w:qFormat/>
    <w:tblPr/>
  </w:style>
  <w:style w:type="table" w:styleId="1654" w:customStyle="1">
    <w:name w:val="List Table 7 Colorful - Accent 21"/>
    <w:basedOn w:val="904"/>
    <w:uiPriority w:val="99"/>
    <w:qFormat/>
    <w:tblPr/>
  </w:style>
  <w:style w:type="table" w:styleId="1655" w:customStyle="1">
    <w:name w:val="List Table 7 Colorful - Accent 31"/>
    <w:basedOn w:val="904"/>
    <w:uiPriority w:val="99"/>
    <w:qFormat/>
    <w:tblPr/>
  </w:style>
  <w:style w:type="table" w:styleId="1656" w:customStyle="1">
    <w:name w:val="List Table 7 Colorful - Accent 41"/>
    <w:basedOn w:val="904"/>
    <w:uiPriority w:val="99"/>
    <w:qFormat/>
    <w:tblPr/>
  </w:style>
  <w:style w:type="table" w:styleId="1657" w:customStyle="1">
    <w:name w:val="List Table 7 Colorful - Accent 51"/>
    <w:basedOn w:val="904"/>
    <w:uiPriority w:val="99"/>
    <w:qFormat/>
    <w:tblPr/>
  </w:style>
  <w:style w:type="table" w:styleId="1658" w:customStyle="1">
    <w:name w:val="List Table 7 Colorful - Accent 61"/>
    <w:basedOn w:val="904"/>
    <w:uiPriority w:val="99"/>
    <w:qFormat/>
    <w:tblPr/>
  </w:style>
  <w:style w:type="table" w:styleId="1659" w:customStyle="1">
    <w:name w:val="网格型12"/>
    <w:basedOn w:val="904"/>
    <w:uiPriority w:val="0"/>
    <w:qFormat/>
    <w:pPr>
      <w:jc w:val="both"/>
      <w:widowControl w:val="off"/>
    </w:pPr>
    <w:tblPr/>
  </w:style>
  <w:style w:type="table" w:styleId="1660" w:customStyle="1">
    <w:name w:val="网格型111"/>
    <w:basedOn w:val="904"/>
    <w:uiPriority w:val="99"/>
    <w:unhideWhenUsed/>
    <w:qFormat/>
    <w:tblPr/>
  </w:style>
  <w:style w:type="paragraph" w:styleId="1661" w:customStyle="1">
    <w:name w:val="Normal_16_1"/>
    <w:uiPriority w:val="0"/>
    <w:qFormat/>
    <w:rPr>
      <w:rFonts w:hint="default" w:ascii="宋体" w:hAnsi="宋体" w:eastAsia="宋体" w:cs="Times New Roman"/>
      <w:sz w:val="32"/>
      <w:szCs w:val="24"/>
      <w:lang w:val="en-US" w:eastAsia="zh-CN" w:bidi="ar-SA"/>
    </w:rPr>
  </w:style>
  <w:style w:type="paragraph" w:styleId="1662" w:customStyle="1">
    <w:name w:val="Normal_17_1"/>
    <w:uiPriority w:val="0"/>
    <w:qFormat/>
    <w:pPr>
      <w:jc w:val="both"/>
      <w:widowControl w:val="off"/>
    </w:pPr>
    <w:rPr>
      <w:rFonts w:hint="default" w:ascii="Calibri" w:hAnsi="Calibri" w:eastAsia="宋体" w:cs="Times New Roman"/>
      <w:sz w:val="21"/>
      <w:szCs w:val="22"/>
      <w:lang w:val="en-US" w:eastAsia="zh-CN" w:bidi="ar-SA"/>
    </w:rPr>
  </w:style>
  <w:style w:type="paragraph" w:styleId="1663" w:customStyle="1">
    <w:name w:val="正文_9_0_1"/>
    <w:uiPriority w:val="0"/>
    <w:qFormat/>
    <w:pPr>
      <w:jc w:val="both"/>
      <w:widowControl w:val="off"/>
    </w:pPr>
    <w:rPr>
      <w:rFonts w:hint="default" w:ascii="Calibri" w:hAnsi="Calibri" w:eastAsia="宋体" w:cs="Times New Roman"/>
      <w:sz w:val="21"/>
      <w:szCs w:val="22"/>
      <w:lang w:val="en-US" w:eastAsia="zh-CN" w:bidi="ar-SA"/>
    </w:rPr>
  </w:style>
  <w:style w:type="paragraph" w:styleId="1664" w:customStyle="1">
    <w:name w:val="正文_8_1_1"/>
    <w:uiPriority w:val="0"/>
    <w:qFormat/>
    <w:pPr>
      <w:jc w:val="both"/>
      <w:widowControl w:val="off"/>
    </w:pPr>
    <w:rPr>
      <w:rFonts w:hint="default" w:ascii="Calibri" w:hAnsi="Calibri" w:eastAsia="宋体" w:cs="Times New Roman"/>
      <w:sz w:val="21"/>
      <w:szCs w:val="22"/>
      <w:lang w:val="en-US" w:eastAsia="zh-CN" w:bidi="ar-SA"/>
    </w:rPr>
  </w:style>
  <w:style w:type="paragraph" w:styleId="1665"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666" w:customStyle="1">
    <w:name w:val="列出段落_2"/>
    <w:basedOn w:val="1664"/>
    <w:uiPriority w:val="34"/>
    <w:qFormat/>
    <w:pPr>
      <w:ind w:firstLine="420"/>
    </w:pPr>
  </w:style>
  <w:style w:type="character" w:styleId="1667" w:customStyle="1">
    <w:name w:val="批注框文本 字符1"/>
    <w:basedOn w:val="838"/>
    <w:link w:val="851"/>
    <w:uiPriority w:val="99"/>
    <w:semiHidden/>
    <w:qFormat/>
    <w:rPr>
      <w:sz w:val="18"/>
      <w:szCs w:val="18"/>
    </w:rPr>
  </w:style>
  <w:style w:type="character" w:styleId="1668" w:customStyle="1">
    <w:name w:val="4 Char"/>
    <w:link w:val="1669"/>
    <w:uiPriority w:val="0"/>
    <w:qFormat/>
    <w:rPr>
      <w:rFonts w:ascii="Times New Roman" w:hAnsi="Times New Roman"/>
      <w:color w:val="ff0000"/>
      <w:sz w:val="24"/>
      <w:szCs w:val="24"/>
    </w:rPr>
  </w:style>
  <w:style w:type="paragraph" w:styleId="1669" w:customStyle="1">
    <w:name w:val="4"/>
    <w:basedOn w:val="828"/>
    <w:link w:val="1668"/>
    <w:uiPriority w:val="0"/>
    <w:qFormat/>
    <w:pPr>
      <w:ind w:firstLine="420"/>
      <w:spacing w:line="360" w:lineRule="auto"/>
    </w:pPr>
    <w:rPr>
      <w:rFonts w:ascii="Times New Roman" w:hAnsi="Times New Roman"/>
      <w:color w:val="ff0000"/>
      <w:sz w:val="24"/>
      <w:szCs w:val="24"/>
    </w:rPr>
  </w:style>
  <w:style w:type="paragraph" w:styleId="1670"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numbering" w:styleId="16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dc:title>
  <dc:creator>liq</dc:creator>
  <cp:lastModifiedBy>戴婷</cp:lastModifiedBy>
  <cp:revision>20</cp:revision>
  <dcterms:created xsi:type="dcterms:W3CDTF">2025-05-17T02:34:00Z</dcterms:created>
  <dcterms:modified xsi:type="dcterms:W3CDTF">2026-03-30T06:33:30Z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eyJoZGlkIjoiYzQyMzdkOTA4NGFjNTcxZjM5YWQ3NWUxNmJiYmMzN2MiLCJ1c2VySWQiOiIzMTg5MzgxNzEifQ==</vt:lpwstr>
  </property>
  <property fmtid="{D5CDD505-2E9C-101B-9397-08002B2CF9AE}" pid="3" name="KSOProductBuildVer">
    <vt:lpwstr>2052-12.1.0.25225</vt:lpwstr>
  </property>
  <property fmtid="{D5CDD505-2E9C-101B-9397-08002B2CF9AE}" pid="4" name="ICV">
    <vt:lpwstr>AA4F3CA0F6BA4C60A51399D2193A33F0_13</vt:lpwstr>
  </property>
</Properties>
</file>