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ind w:firstLine="0"/>
        <w:rPr>
          <w:rFonts w:hint="eastAsia" w:eastAsia="黑体"/>
          <w:b/>
          <w:bCs/>
          <w:sz w:val="84"/>
          <w:shd w:val="clear" w:color="ffffff" w:fill="d9d9d9"/>
        </w:rPr>
      </w:pPr>
      <w:r>
        <w:rPr>
          <w:rFonts w:hint="eastAsia" w:eastAsia="黑体"/>
          <w:b/>
          <w:bCs/>
          <w:sz w:val="84"/>
          <w:shd w:val="clear" w:color="ffffff" w:fill="d9d9d9"/>
        </w:rPr>
      </w:r>
      <w:r/>
    </w:p>
    <w:p>
      <w:pPr>
        <w:pStyle w:val="95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50"/>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5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5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5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JSZC-320214-JZCG-G2026-0010</w:t>
      </w:r>
      <w:r/>
    </w:p>
    <w:p>
      <w:pPr>
        <w:ind w:left="3519"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无锡市新吴区人民法院物业管理服务项目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无锡市新吴区人民法院</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5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5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5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50"/>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950"/>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rPr>
        <w:t xml:space="preserve">三</w:t>
      </w:r>
      <w:r>
        <w:rPr>
          <w:rFonts w:hint="eastAsia" w:ascii="黑体" w:hAnsi="华文中宋" w:eastAsia="黑体"/>
          <w:bCs/>
          <w:color w:val="auto"/>
          <w:sz w:val="32"/>
          <w:szCs w:val="32"/>
          <w:highlight w:val="none"/>
        </w:rPr>
        <w:t xml:space="preserve">月</w:t>
      </w:r>
      <w:r/>
    </w:p>
    <w:p>
      <w:pPr>
        <w:pStyle w:val="950"/>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40</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47</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无锡市新吴区人民法院</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无锡市新吴区人民法院物业管理服务项目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JSZC-320214-JZCG-G2026-0010</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无锡市新吴区人民法院物业管理服务项目</w:t>
      </w:r>
      <w:r>
        <w:rPr>
          <w:rFonts w:hint="eastAsia" w:ascii="宋体" w:hAnsi="宋体"/>
          <w:color w:val="auto"/>
          <w:sz w:val="24"/>
          <w:szCs w:val="24"/>
        </w:rPr>
        <w:t xml:space="preserve">采购</w:t>
      </w:r>
      <w:r>
        <w:rPr>
          <w:rFonts w:hint="eastAsia" w:ascii="宋体" w:hAnsi="宋体"/>
          <w:sz w:val="24"/>
          <w:szCs w:val="24"/>
        </w:rPr>
        <w:t xml:space="preserve">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04</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21</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64"/>
        <w:ind w:firstLine="452"/>
        <w:keepLines w:val="0"/>
        <w:keepNext w:val="0"/>
        <w:spacing w:before="0" w:after="0" w:line="500" w:lineRule="exact"/>
        <w:rPr>
          <w:color w:val="auto"/>
          <w:sz w:val="30"/>
          <w:szCs w:val="30"/>
          <w:highlight w:val="none"/>
        </w:rPr>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eastAsia="宋体" w:cs="Times New Roman"/>
          <w:color w:val="auto"/>
          <w:sz w:val="24"/>
          <w:szCs w:val="24"/>
          <w:highlight w:val="none"/>
          <w:lang w:eastAsia="zh-CN"/>
        </w:rPr>
        <w:t xml:space="preserve">JSZC-320214-JZCG-G2026-0010</w:t>
      </w:r>
      <w:r/>
    </w:p>
    <w:p>
      <w:pPr>
        <w:ind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2.项目名称：</w:t>
      </w:r>
      <w:r>
        <w:rPr>
          <w:rFonts w:hint="eastAsia" w:ascii="宋体" w:hAnsi="宋体" w:eastAsia="宋体" w:cs="Times New Roman"/>
          <w:color w:val="auto"/>
          <w:sz w:val="24"/>
          <w:szCs w:val="24"/>
          <w:highlight w:val="none"/>
          <w:lang w:eastAsia="zh-CN"/>
        </w:rPr>
        <w:t xml:space="preserve">无锡市新吴区人民法院物业管理服务项目</w:t>
      </w:r>
      <w:bookmarkEnd w:id="11"/>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3.项目预算金额：140.2512万元</w:t>
      </w:r>
      <w:bookmarkStart w:id="203" w:name="_GoBack"/>
      <w:r/>
      <w:bookmarkEnd w:id="203"/>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4.项目最高限价：140.2512万元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864"/>
        <w:ind w:firstLine="452"/>
        <w:keepLines w:val="0"/>
        <w:keepNext w:val="0"/>
        <w:spacing w:before="0" w:after="0" w:line="500" w:lineRule="exact"/>
        <w:rPr>
          <w:color w:val="auto"/>
          <w:sz w:val="30"/>
          <w:szCs w:val="30"/>
          <w:highlight w:val="none"/>
        </w:rPr>
      </w:pPr>
      <w:r/>
      <w:bookmarkStart w:id="12" w:name="_Toc28359080"/>
      <w:r/>
      <w:bookmarkStart w:id="13" w:name="_Toc35393791"/>
      <w:r/>
      <w:bookmarkStart w:id="14" w:name="_Toc38985264"/>
      <w:r/>
      <w:bookmarkStart w:id="15" w:name="_Toc35393622"/>
      <w:r/>
      <w:bookmarkStart w:id="16" w:name="_Toc28359003"/>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8985265"/>
      <w:r/>
      <w:bookmarkStart w:id="19" w:name="_Toc35393623"/>
      <w:r/>
      <w:bookmarkStart w:id="20" w:name="_Toc28359004"/>
      <w:r/>
      <w:bookmarkStart w:id="21" w:name="_Toc35393792"/>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w:t>
      </w:r>
      <w:r>
        <w:rPr>
          <w:rFonts w:hint="eastAsia" w:ascii="宋体" w:hAnsi="宋体"/>
          <w:color w:val="auto"/>
          <w:sz w:val="24"/>
          <w:szCs w:val="24"/>
          <w:highlight w:val="none"/>
        </w:rPr>
        <w:t xml:space="preserve">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w:t>
      </w:r>
      <w:r>
        <w:rPr>
          <w:rFonts w:hint="eastAsia" w:ascii="宋体" w:hAnsi="宋体"/>
          <w:color w:val="auto"/>
          <w:sz w:val="24"/>
          <w:szCs w:val="24"/>
          <w:highlight w:val="none"/>
        </w:rPr>
        <w:t xml:space="preserve">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6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12"/>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6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04</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1日09点30分（北京时间）</w:t>
      </w:r>
      <w:r/>
    </w:p>
    <w:p>
      <w:pPr>
        <w:ind w:firstLine="480"/>
        <w:spacing w:line="500" w:lineRule="exact"/>
        <w:rPr>
          <w:rFonts w:hint="eastAsia" w:ascii="宋体" w:hAnsi="宋体"/>
          <w:bCs/>
          <w:sz w:val="24"/>
          <w:szCs w:val="24"/>
          <w:u w:val="single"/>
        </w:rPr>
      </w:pPr>
      <w:r>
        <w:rPr>
          <w:rFonts w:hint="eastAsia" w:ascii="宋体" w:hAnsi="宋体"/>
          <w:sz w:val="24"/>
          <w:szCs w:val="24"/>
          <w:highlight w:val="none"/>
        </w:rPr>
        <w:t xml:space="preserve">2.地点：</w:t>
      </w:r>
      <w:r>
        <w:rPr>
          <w:rFonts w:ascii="宋体" w:hAnsi="宋体"/>
          <w:color w:val="000000"/>
          <w:sz w:val="24"/>
          <w:szCs w:val="24"/>
          <w:highlight w:val="none"/>
        </w:rPr>
        <w:t xml:space="preserve">“江苏省政府采购（苏采云）</w:t>
      </w:r>
      <w:r>
        <w:rPr>
          <w:rFonts w:ascii="宋体" w:hAnsi="宋体"/>
          <w:color w:val="000000"/>
          <w:sz w:val="24"/>
          <w:szCs w:val="24"/>
        </w:rPr>
        <w:t xml:space="preserve">平台”</w:t>
      </w:r>
      <w:r>
        <w:rPr>
          <w:rFonts w:hint="eastAsia" w:ascii="宋体" w:hAnsi="宋体"/>
          <w:sz w:val="24"/>
          <w:szCs w:val="24"/>
        </w:rPr>
        <w:t xml:space="preserve">网上开标大厅。</w:t>
      </w:r>
      <w:r/>
    </w:p>
    <w:p>
      <w:pPr>
        <w:pStyle w:val="864"/>
        <w:ind w:firstLine="452"/>
        <w:keepLines w:val="0"/>
        <w:keepNext w:val="0"/>
        <w:spacing w:before="0" w:after="0" w:line="500" w:lineRule="exact"/>
        <w:rPr>
          <w:sz w:val="30"/>
          <w:szCs w:val="30"/>
        </w:rPr>
      </w:pPr>
      <w:r/>
      <w:bookmarkStart w:id="27" w:name="_Toc28359084"/>
      <w:r/>
      <w:bookmarkStart w:id="28" w:name="_Toc35393794"/>
      <w:r/>
      <w:bookmarkStart w:id="29" w:name="_Toc38985267"/>
      <w:r/>
      <w:bookmarkStart w:id="30" w:name="_Toc35393625"/>
      <w:r/>
      <w:bookmarkStart w:id="31" w:name="_Toc2835900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p>
    <w:p>
      <w:pPr>
        <w:pStyle w:val="86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64"/>
        <w:ind w:firstLine="452"/>
        <w:keepLines w:val="0"/>
        <w:keepNext w:val="0"/>
        <w:spacing w:before="0" w:after="0" w:line="500" w:lineRule="exact"/>
        <w:rPr>
          <w:sz w:val="30"/>
          <w:szCs w:val="30"/>
        </w:rPr>
      </w:pPr>
      <w:r/>
      <w:bookmarkStart w:id="35" w:name="_Toc35393796"/>
      <w:r/>
      <w:bookmarkStart w:id="36" w:name="_Toc35393627"/>
      <w:r/>
      <w:bookmarkStart w:id="37" w:name="_Toc38985269"/>
      <w:r/>
      <w:bookmarkStart w:id="38" w:name="_Toc28359008"/>
      <w:r/>
      <w:bookmarkStart w:id="39" w:name="_Toc28359085"/>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rPr>
        <w:t xml:space="preserve">   称：</w:t>
      </w:r>
      <w:r>
        <w:rPr>
          <w:rFonts w:hint="eastAsia" w:ascii="宋体" w:hAnsi="宋体" w:eastAsia="宋体" w:cs="宋体"/>
          <w:sz w:val="24"/>
          <w:szCs w:val="24"/>
          <w:lang w:eastAsia="zh-CN"/>
        </w:rPr>
        <w:t xml:space="preserve">无锡市新吴区人民法院</w:t>
      </w:r>
      <w:r/>
    </w:p>
    <w:p>
      <w:pPr>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eastAsia="宋体" w:cs="宋体"/>
          <w:i w:val="0"/>
          <w:iCs w:val="0"/>
          <w:caps w:val="0"/>
          <w:color w:val="333333"/>
          <w:spacing w:val="0"/>
          <w:sz w:val="24"/>
          <w:szCs w:val="24"/>
          <w:shd w:val="clear" w:color="auto" w:fill="ffffff"/>
        </w:rPr>
        <w:t xml:space="preserve">无锡市新吴区长江北路</w:t>
      </w:r>
      <w:r>
        <w:rPr>
          <w:rFonts w:hint="eastAsia" w:ascii="宋体" w:hAnsi="宋体" w:eastAsia="宋体" w:cs="宋体"/>
          <w:i w:val="0"/>
          <w:iCs w:val="0"/>
          <w:caps w:val="0"/>
          <w:color w:val="333333"/>
          <w:spacing w:val="0"/>
          <w:sz w:val="24"/>
          <w:szCs w:val="24"/>
          <w:shd w:val="clear" w:color="auto" w:fill="ffffff"/>
          <w:lang w:val="en-US"/>
        </w:rPr>
        <w:t xml:space="preserve">16</w:t>
      </w:r>
      <w:r>
        <w:rPr>
          <w:rFonts w:hint="eastAsia" w:ascii="宋体" w:hAnsi="宋体" w:eastAsia="宋体" w:cs="宋体"/>
          <w:i w:val="0"/>
          <w:iCs w:val="0"/>
          <w:caps w:val="0"/>
          <w:color w:val="333333"/>
          <w:spacing w:val="0"/>
          <w:sz w:val="24"/>
          <w:szCs w:val="24"/>
          <w:shd w:val="clear" w:color="auto" w:fill="ffffff"/>
        </w:rPr>
        <w:t xml:space="preserve">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采购人项目咨询</w:t>
      </w:r>
      <w:r>
        <w:rPr>
          <w:rFonts w:hint="eastAsia" w:ascii="宋体" w:hAnsi="宋体" w:eastAsia="宋体" w:cs="宋体"/>
          <w:sz w:val="24"/>
          <w:szCs w:val="24"/>
          <w:lang w:eastAsia="zh-CN"/>
        </w:rPr>
        <w:t xml:space="preserve">联系人：秦科；电话：0</w:t>
      </w:r>
      <w:r>
        <w:rPr>
          <w:rFonts w:hint="eastAsia" w:ascii="宋体" w:hAnsi="宋体" w:eastAsia="宋体" w:cs="宋体"/>
          <w:sz w:val="24"/>
          <w:szCs w:val="24"/>
          <w:lang w:val="en-US" w:eastAsia="zh-CN"/>
        </w:rPr>
        <w:t xml:space="preserve">510-68882660</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采购人质疑受理联系人：秦科；电话：0</w:t>
      </w:r>
      <w:r>
        <w:rPr>
          <w:rFonts w:hint="eastAsia" w:ascii="宋体" w:hAnsi="宋体" w:eastAsia="宋体" w:cs="宋体"/>
          <w:sz w:val="24"/>
          <w:szCs w:val="24"/>
          <w:lang w:val="en-US" w:eastAsia="zh-CN"/>
        </w:rPr>
        <w:t xml:space="preserve">510-68882660</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p>
    <w:p>
      <w:pPr>
        <w:pStyle w:val="864"/>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864"/>
        <w:ind w:firstLine="452"/>
        <w:keepLines w:val="0"/>
        <w:keepNext w:val="0"/>
        <w:spacing w:before="0" w:after="0" w:line="500" w:lineRule="exact"/>
        <w:rPr>
          <w:rFonts w:hint="eastAsia"/>
          <w:sz w:val="30"/>
          <w:szCs w:val="30"/>
        </w:rPr>
      </w:pPr>
      <w:r/>
      <w:bookmarkStart w:id="47" w:name="_Toc120614214"/>
      <w:r/>
      <w:bookmarkStart w:id="48" w:name="_Toc16938519"/>
      <w:r/>
      <w:bookmarkStart w:id="49" w:name="_Toc513029203"/>
      <w:r/>
      <w:bookmarkStart w:id="50" w:name="_Toc20823275"/>
      <w:r>
        <w:rPr>
          <w:rFonts w:hint="eastAsia"/>
          <w:sz w:val="30"/>
          <w:szCs w:val="30"/>
        </w:rPr>
        <w:t xml:space="preserve">一、总则</w:t>
      </w:r>
      <w:bookmarkEnd w:id="47"/>
      <w:r/>
      <w:bookmarkEnd w:id="48"/>
      <w:r/>
      <w:bookmarkEnd w:id="49"/>
      <w:r/>
      <w:bookmarkEnd w:id="50"/>
      <w:r/>
      <w:r/>
    </w:p>
    <w:p>
      <w:pPr>
        <w:pStyle w:val="86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65"/>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65"/>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65"/>
        <w:ind w:firstLine="422"/>
        <w:keepLines w:val="0"/>
        <w:keepNext w:val="0"/>
        <w:spacing w:before="0" w:after="0" w:line="500" w:lineRule="exact"/>
        <w:rPr>
          <w:rFonts w:hint="eastAsia" w:ascii="宋体" w:hAnsi="宋体" w:eastAsia="宋体"/>
          <w:bCs w:val="0"/>
        </w:rPr>
      </w:pPr>
      <w:r/>
      <w:bookmarkStart w:id="61" w:name="_Toc513029207"/>
      <w:r/>
      <w:bookmarkStart w:id="62" w:name="_Toc462564067"/>
      <w:r/>
      <w:bookmarkStart w:id="63" w:name="_Toc20823279"/>
      <w:r/>
      <w:bookmarkStart w:id="64" w:name="_Toc16938523"/>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64"/>
        <w:ind w:firstLine="452"/>
        <w:keepLines w:val="0"/>
        <w:keepNext w:val="0"/>
        <w:spacing w:before="0" w:after="0" w:line="500" w:lineRule="exact"/>
        <w:rPr>
          <w:rFonts w:hint="eastAsia"/>
          <w:sz w:val="30"/>
          <w:szCs w:val="30"/>
        </w:rPr>
      </w:pPr>
      <w:r/>
      <w:bookmarkStart w:id="65" w:name="_Toc20823281"/>
      <w:r/>
      <w:bookmarkStart w:id="66" w:name="_Toc16938525"/>
      <w:r/>
      <w:bookmarkStart w:id="67" w:name="_Toc513029209"/>
      <w:r/>
      <w:bookmarkStart w:id="68" w:name="_Toc120614215"/>
      <w:r>
        <w:rPr>
          <w:rFonts w:hint="eastAsia"/>
          <w:sz w:val="30"/>
          <w:szCs w:val="30"/>
        </w:rPr>
        <w:t xml:space="preserve">二、招标文件</w:t>
      </w:r>
      <w:bookmarkEnd w:id="65"/>
      <w:r/>
      <w:bookmarkEnd w:id="66"/>
      <w:r/>
      <w:bookmarkEnd w:id="67"/>
      <w:r/>
      <w:bookmarkEnd w:id="68"/>
      <w:r/>
      <w:r/>
    </w:p>
    <w:p>
      <w:pPr>
        <w:pStyle w:val="865"/>
        <w:ind w:firstLine="422"/>
        <w:keepLines w:val="0"/>
        <w:keepNext w:val="0"/>
        <w:spacing w:before="0" w:after="0" w:line="500" w:lineRule="exact"/>
        <w:rPr>
          <w:rFonts w:hint="eastAsia" w:ascii="宋体" w:hAnsi="宋体" w:eastAsia="宋体"/>
          <w:bCs w:val="0"/>
        </w:rPr>
      </w:pPr>
      <w:r/>
      <w:bookmarkStart w:id="69" w:name="_Toc513029210"/>
      <w:r/>
      <w:bookmarkStart w:id="70" w:name="_Toc16938526"/>
      <w:r/>
      <w:bookmarkStart w:id="71" w:name="_Toc20823282"/>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5"/>
        <w:ind w:firstLine="422"/>
        <w:keepLines w:val="0"/>
        <w:keepNext w:val="0"/>
        <w:spacing w:before="0" w:after="0" w:line="500" w:lineRule="exact"/>
        <w:rPr>
          <w:rFonts w:hint="eastAsia" w:ascii="宋体" w:hAnsi="宋体" w:eastAsia="宋体"/>
          <w:bCs w:val="0"/>
          <w:color w:val="auto"/>
        </w:rPr>
      </w:pPr>
      <w:r/>
      <w:bookmarkStart w:id="72" w:name="_Toc20823283"/>
      <w:r/>
      <w:bookmarkStart w:id="73" w:name="_Toc462564070"/>
      <w:r/>
      <w:bookmarkStart w:id="74" w:name="_Toc16938527"/>
      <w:r/>
      <w:bookmarkStart w:id="75" w:name="_Toc513029211"/>
      <w:r>
        <w:rPr>
          <w:rFonts w:hint="eastAsia" w:ascii="宋体" w:hAnsi="宋体" w:eastAsia="宋体"/>
          <w:bCs w:val="0"/>
          <w:color w:val="auto"/>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65"/>
        <w:ind w:firstLine="422"/>
        <w:keepLines w:val="0"/>
        <w:keepNext w:val="0"/>
        <w:spacing w:before="0" w:after="0" w:line="500" w:lineRule="exact"/>
        <w:rPr>
          <w:rFonts w:hint="eastAsia" w:ascii="宋体" w:hAnsi="宋体" w:eastAsia="宋体"/>
          <w:bCs w:val="0"/>
        </w:rPr>
      </w:pPr>
      <w:r/>
      <w:bookmarkStart w:id="76" w:name="_Toc462564071"/>
      <w:r/>
      <w:bookmarkStart w:id="77" w:name="_Toc16938528"/>
      <w:r/>
      <w:bookmarkStart w:id="78" w:name="_Toc513029212"/>
      <w:r/>
      <w:bookmarkStart w:id="79" w:name="_Toc20823284"/>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64"/>
        <w:ind w:firstLine="452"/>
        <w:keepLines w:val="0"/>
        <w:keepNext w:val="0"/>
        <w:spacing w:before="0" w:after="0" w:line="500" w:lineRule="exact"/>
        <w:rPr>
          <w:rFonts w:hint="eastAsia"/>
          <w:sz w:val="30"/>
          <w:szCs w:val="30"/>
        </w:rPr>
      </w:pPr>
      <w:r/>
      <w:bookmarkStart w:id="80" w:name="_Toc462564072"/>
      <w:r/>
      <w:bookmarkStart w:id="81" w:name="_Toc20823285"/>
      <w:r/>
      <w:bookmarkStart w:id="82" w:name="_Toc16938529"/>
      <w:r/>
      <w:bookmarkStart w:id="83" w:name="_Toc513029213"/>
      <w:r/>
      <w:bookmarkStart w:id="84" w:name="_Toc120614216"/>
      <w:r>
        <w:rPr>
          <w:rFonts w:hint="eastAsia"/>
          <w:sz w:val="30"/>
          <w:szCs w:val="30"/>
        </w:rPr>
        <w:t xml:space="preserve">三、投标文件的编制</w:t>
      </w:r>
      <w:bookmarkEnd w:id="80"/>
      <w:r/>
      <w:bookmarkEnd w:id="81"/>
      <w:r/>
      <w:bookmarkEnd w:id="82"/>
      <w:r/>
      <w:bookmarkEnd w:id="83"/>
      <w:r/>
      <w:bookmarkEnd w:id="84"/>
      <w:r/>
      <w:r/>
    </w:p>
    <w:p>
      <w:pPr>
        <w:pStyle w:val="865"/>
        <w:ind w:firstLine="422"/>
        <w:keepLines w:val="0"/>
        <w:keepNext w:val="0"/>
        <w:spacing w:before="0" w:after="0" w:line="500" w:lineRule="exact"/>
        <w:rPr>
          <w:rFonts w:hint="eastAsia" w:ascii="宋体" w:hAnsi="宋体" w:eastAsia="宋体"/>
          <w:bCs w:val="0"/>
        </w:rPr>
      </w:pPr>
      <w:r/>
      <w:bookmarkStart w:id="85" w:name="_Toc513029214"/>
      <w:r/>
      <w:bookmarkStart w:id="86" w:name="_Toc20823286"/>
      <w:r/>
      <w:bookmarkStart w:id="87" w:name="_Toc16938530"/>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65"/>
        <w:ind w:firstLine="422"/>
        <w:keepLines w:val="0"/>
        <w:keepNext w:val="0"/>
        <w:spacing w:before="0" w:after="0" w:line="500" w:lineRule="exact"/>
        <w:rPr>
          <w:rFonts w:hint="eastAsia" w:ascii="宋体" w:hAnsi="宋体" w:eastAsia="宋体"/>
          <w:bCs w:val="0"/>
        </w:rPr>
      </w:pPr>
      <w:r/>
      <w:bookmarkStart w:id="89" w:name="_Toc462564074"/>
      <w:r/>
      <w:bookmarkStart w:id="90" w:name="_Toc20823287"/>
      <w:r/>
      <w:bookmarkStart w:id="91" w:name="_Toc513029215"/>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65"/>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513029219"/>
      <w:r/>
      <w:bookmarkStart w:id="97" w:name="_Toc14577357"/>
      <w:r/>
      <w:bookmarkStart w:id="98" w:name="_Toc4909050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65"/>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5"/>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68983"/>
      <w:r/>
      <w:bookmarkEnd w:id="109"/>
      <w:r/>
      <w:bookmarkStart w:id="110" w:name="_Hlt26954731"/>
      <w:r/>
      <w:bookmarkEnd w:id="110"/>
      <w:r/>
      <w:bookmarkStart w:id="111" w:name="_Hlt26670425"/>
      <w:r/>
      <w:bookmarkEnd w:id="111"/>
      <w:r/>
      <w:bookmarkStart w:id="112" w:name="_Hlt26954846"/>
      <w:r/>
      <w:bookmarkEnd w:id="112"/>
      <w:r/>
      <w:bookmarkStart w:id="113" w:name="_Hlt26670482"/>
      <w:r/>
      <w:bookmarkEnd w:id="113"/>
      <w:r/>
      <w:bookmarkStart w:id="114" w:name="_Hlt26670403"/>
      <w:r/>
      <w:bookmarkEnd w:id="114"/>
      <w:r/>
      <w:bookmarkStart w:id="115" w:name="_Hlt26954842"/>
      <w:r/>
      <w:bookmarkEnd w:id="115"/>
      <w:r/>
      <w:bookmarkStart w:id="116" w:name="_Hlt26670486"/>
      <w:r/>
      <w:bookmarkEnd w:id="116"/>
      <w:r/>
      <w:bookmarkStart w:id="117" w:name="_Hlt26954844"/>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65"/>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4"/>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16938540"/>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
    </w:p>
    <w:p>
      <w:pPr>
        <w:pStyle w:val="865"/>
        <w:ind w:firstLine="422"/>
        <w:keepLines w:val="0"/>
        <w:keepNext w:val="0"/>
        <w:spacing w:before="0" w:after="0" w:line="500" w:lineRule="exact"/>
        <w:rPr>
          <w:rFonts w:hint="eastAsia" w:ascii="宋体" w:hAnsi="宋体" w:eastAsia="宋体"/>
          <w:bCs w:val="0"/>
        </w:rPr>
      </w:pPr>
      <w:r/>
      <w:bookmarkStart w:id="129" w:name="_Toc20823297"/>
      <w:r/>
      <w:bookmarkStart w:id="130" w:name="_Toc16938541"/>
      <w:r/>
      <w:bookmarkStart w:id="131" w:name="_Toc513029225"/>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7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65"/>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65"/>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64"/>
        <w:ind w:firstLine="452"/>
        <w:keepLines w:val="0"/>
        <w:keepNext w:val="0"/>
        <w:spacing w:before="0" w:after="0" w:line="500" w:lineRule="exact"/>
        <w:rPr>
          <w:rFonts w:hint="eastAsia"/>
          <w:sz w:val="30"/>
          <w:szCs w:val="30"/>
        </w:rPr>
      </w:pPr>
      <w:r/>
      <w:bookmarkStart w:id="142" w:name="_Toc513029229"/>
      <w:r/>
      <w:bookmarkStart w:id="143" w:name="_Toc16938545"/>
      <w:r/>
      <w:bookmarkStart w:id="144" w:name="_Toc20823301"/>
      <w:r/>
      <w:bookmarkStart w:id="145" w:name="_Toc120614218"/>
      <w:r>
        <w:rPr>
          <w:rFonts w:hint="eastAsia"/>
          <w:sz w:val="30"/>
          <w:szCs w:val="30"/>
        </w:rPr>
        <w:t xml:space="preserve">五、开标与评标</w:t>
      </w:r>
      <w:bookmarkEnd w:id="142"/>
      <w:r/>
      <w:bookmarkEnd w:id="143"/>
      <w:r/>
      <w:bookmarkEnd w:id="144"/>
      <w:r/>
      <w:bookmarkEnd w:id="145"/>
      <w:r/>
      <w:r/>
    </w:p>
    <w:p>
      <w:pPr>
        <w:pStyle w:val="865"/>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65"/>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65"/>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65"/>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39"/>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865"/>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513029235"/>
      <w:r/>
      <w:bookmarkStart w:id="162" w:name="_Toc16938551"/>
      <w:r/>
      <w:bookmarkStart w:id="163" w:name="_Toc20823307"/>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rPr>
        <w:t xml:space="preserve">。</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6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65"/>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6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bookmarkEnd w:id="170"/>
      <w:r/>
      <w:bookmarkEnd w:id="171"/>
      <w:r/>
      <w:bookmarkEnd w:id="172"/>
      <w:r/>
      <w:r/>
    </w:p>
    <w:p>
      <w:pPr>
        <w:pStyle w:val="865"/>
        <w:ind w:firstLine="422"/>
        <w:keepLines w:val="0"/>
        <w:keepNext w:val="0"/>
        <w:spacing w:before="0" w:after="0" w:line="500" w:lineRule="exact"/>
        <w:rPr>
          <w:rFonts w:hint="eastAsia" w:ascii="宋体" w:hAnsi="宋体" w:eastAsia="宋体"/>
          <w:bCs w:val="0"/>
        </w:rPr>
      </w:pPr>
      <w:r/>
      <w:bookmarkStart w:id="173" w:name="_Toc20823309"/>
      <w:r/>
      <w:bookmarkStart w:id="174" w:name="_Toc16938553"/>
      <w:r/>
      <w:bookmarkStart w:id="175" w:name="_Toc513029237"/>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6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513029242"/>
      <w:r/>
      <w:bookmarkStart w:id="177" w:name="_Toc16938558"/>
      <w:r/>
      <w:bookmarkStart w:id="178" w:name="_Toc20823314"/>
      <w:r/>
      <w:bookmarkStart w:id="179" w:name="_Toc479757207"/>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16938559"/>
      <w:r/>
      <w:bookmarkStart w:id="182" w:name="_Toc513029243"/>
      <w:r/>
      <w:bookmarkStart w:id="183" w:name="_Toc20823315"/>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886"/>
        <w:spacing w:line="400" w:lineRule="exact"/>
        <w:rPr>
          <w:rFonts w:hAnsi="宋体"/>
          <w:sz w:val="24"/>
          <w:szCs w:val="24"/>
        </w:rPr>
      </w:pPr>
      <w:r>
        <w:rPr>
          <w:rFonts w:hAnsi="宋体"/>
          <w:sz w:val="24"/>
          <w:szCs w:val="24"/>
        </w:rPr>
        <w:t xml:space="preserve">项目名称：                                       项目编号：</w:t>
      </w:r>
      <w:r/>
    </w:p>
    <w:p>
      <w:pPr>
        <w:pStyle w:val="886"/>
        <w:spacing w:line="400" w:lineRule="exact"/>
        <w:rPr>
          <w:rFonts w:hAnsi="宋体"/>
          <w:sz w:val="24"/>
          <w:szCs w:val="24"/>
        </w:rPr>
      </w:pPr>
      <w:r>
        <w:rPr>
          <w:rFonts w:hAnsi="宋体"/>
          <w:sz w:val="24"/>
          <w:szCs w:val="24"/>
        </w:rPr>
        <w:t xml:space="preserve">甲方：（买方、需方、采购人）_________</w:t>
      </w:r>
      <w:r/>
    </w:p>
    <w:p>
      <w:pPr>
        <w:pStyle w:val="886"/>
        <w:spacing w:line="400" w:lineRule="exact"/>
        <w:rPr>
          <w:rFonts w:hint="eastAsia" w:hAnsi="宋体"/>
          <w:sz w:val="24"/>
          <w:szCs w:val="24"/>
        </w:rPr>
      </w:pPr>
      <w:r>
        <w:rPr>
          <w:rFonts w:hAnsi="宋体"/>
          <w:sz w:val="24"/>
          <w:szCs w:val="24"/>
        </w:rPr>
        <w:t xml:space="preserve">乙方：（卖方、供方、供应商）_________</w:t>
      </w:r>
      <w:r/>
    </w:p>
    <w:p>
      <w:pPr>
        <w:pStyle w:val="886"/>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1.项目基本情况</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1.1物业情况</w:t>
      </w:r>
      <w:r/>
    </w:p>
    <w:p>
      <w:pPr>
        <w:ind w:firstLine="480"/>
        <w:keepLines w:val="0"/>
        <w:keepNext w:val="0"/>
        <w:pageBreakBefore w:val="0"/>
        <w:spacing w:line="360" w:lineRule="auto"/>
        <w:shd w:val="clear" w:color="auto" w:fill="auto"/>
        <w:rPr>
          <w:rFonts w:hint="eastAsia"/>
          <w:color w:val="auto"/>
          <w:highlight w:val="none"/>
        </w:rPr>
        <w:outlineLvl w:val="9"/>
      </w:pPr>
      <w:r>
        <w:rPr>
          <w:rFonts w:hint="eastAsia" w:ascii="宋体" w:hAnsi="宋体" w:eastAsia="宋体" w:cs="宋体"/>
          <w:b w:val="0"/>
          <w:bCs/>
          <w:color w:val="auto"/>
          <w:sz w:val="24"/>
          <w:szCs w:val="24"/>
          <w:highlight w:val="none"/>
          <w:shd w:val="clear" w:color="auto" w:fill="auto"/>
        </w:rPr>
        <w:t xml:space="preserve">项目规模：</w:t>
      </w:r>
      <w:r>
        <w:rPr>
          <w:rFonts w:hint="eastAsia" w:ascii="宋体" w:hAnsi="宋体" w:cs="宋体"/>
          <w:b w:val="0"/>
          <w:bCs/>
          <w:color w:val="auto"/>
          <w:sz w:val="24"/>
          <w:szCs w:val="24"/>
          <w:highlight w:val="none"/>
          <w:shd w:val="clear" w:color="auto" w:fill="auto"/>
          <w:lang w:val="en-US" w:eastAsia="zh-CN"/>
        </w:rPr>
        <w:t xml:space="preserve">无锡市新吴区人民法院总建筑面积19680平方米。</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 采购人提供供应商使用的场地、设施、设备、材料等。</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采购人可提供的办公室</w:t>
      </w:r>
      <w:r/>
    </w:p>
    <w:tbl>
      <w:tblPr>
        <w:tblStyle w:val="978"/>
        <w:tblW w:w="852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39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142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面积</w:t>
            </w:r>
            <w:r>
              <w:rPr>
                <w:rFonts w:hint="eastAsia" w:ascii="宋体" w:hAnsi="宋体" w:eastAsia="宋体" w:cs="宋体"/>
                <w:b w:val="0"/>
                <w:bCs w:val="0"/>
                <w:color w:val="auto"/>
                <w:spacing w:val="-1"/>
                <w:szCs w:val="21"/>
                <w:highlight w:val="none"/>
                <w:lang w:val="en-US" w:eastAsia="zh-CN"/>
              </w:rPr>
              <w:t xml:space="preserve">㎡</w:t>
            </w:r>
            <w:r/>
          </w:p>
        </w:tc>
        <w:tc>
          <w:tcPr>
            <w:tcW w:w="475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办公室内可用设施设备清单</w:t>
            </w:r>
            <w:r/>
          </w:p>
        </w:tc>
      </w:tr>
      <w:tr>
        <w:trPr/>
        <w:tc>
          <w:tcPr>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39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42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20</w:t>
            </w:r>
            <w:r/>
          </w:p>
        </w:tc>
        <w:tc>
          <w:tcPr>
            <w:tcW w:w="4753" w:type="dxa"/>
            <w:vAlign w:val="top"/>
            <w:textDirection w:val="lrTb"/>
            <w:noWrap w:val="false"/>
          </w:tcPr>
          <w:p>
            <w:pPr>
              <w:jc w:val="left"/>
              <w:tabs>
                <w:tab w:val="left" w:pos="678" w:leader="none"/>
              </w:tabs>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eastAsia="zh-CN"/>
              </w:rPr>
              <w:tab/>
            </w:r>
            <w:r>
              <w:rPr>
                <w:rFonts w:hint="eastAsia" w:ascii="微软雅黑" w:hAnsi="微软雅黑" w:eastAsia="微软雅黑" w:cs="微软雅黑"/>
                <w:b w:val="0"/>
                <w:bCs w:val="0"/>
                <w:color w:val="auto"/>
                <w:spacing w:val="-1"/>
                <w:szCs w:val="21"/>
                <w:highlight w:val="none"/>
                <w:lang w:val="en-US" w:eastAsia="zh-CN"/>
              </w:rPr>
              <w:t xml:space="preserve">清洁用品</w:t>
            </w:r>
            <w:r/>
          </w:p>
        </w:tc>
      </w:tr>
      <w:tr>
        <w:trPr>
          <w:trHeight w:val="320"/>
        </w:trPr>
        <w:tc>
          <w:tcPr>
            <w:tcW w:w="948"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395"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r>
            <w:r/>
          </w:p>
        </w:tc>
        <w:tc>
          <w:tcPr>
            <w:tcW w:w="142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default" w:ascii="微软雅黑" w:hAnsi="微软雅黑" w:eastAsia="微软雅黑" w:cs="微软雅黑"/>
                <w:b w:val="0"/>
                <w:bCs w:val="0"/>
                <w:color w:val="auto"/>
                <w:spacing w:val="-1"/>
                <w:szCs w:val="21"/>
                <w:highlight w:val="none"/>
                <w:lang w:val="en-US" w:eastAsia="zh-CN"/>
              </w:rPr>
            </w:r>
            <w:r/>
          </w:p>
        </w:tc>
        <w:tc>
          <w:tcPr>
            <w:tcW w:w="4753"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39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142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4753"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r>
    </w:tbl>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（2）采购人可提供的物业管理服务设备</w:t>
      </w:r>
      <w:r/>
    </w:p>
    <w:tbl>
      <w:tblPr>
        <w:tblStyle w:val="978"/>
        <w:tblW w:w="8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主要技术指标</w:t>
            </w:r>
            <w:r/>
          </w:p>
        </w:tc>
      </w:tr>
      <w:t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r>
    </w:tbl>
    <w:p>
      <w:pPr>
        <w:numPr>
          <w:ilvl w:val="0"/>
          <w:numId w:val="5"/>
        </w:num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采购人可提供的零星维修材料、低值易耗品</w:t>
      </w:r>
      <w:r/>
    </w:p>
    <w:tbl>
      <w:tblPr>
        <w:tblStyle w:val="978"/>
        <w:tblW w:w="8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jc w:val="left"/>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bCs/>
                <w:color w:val="auto"/>
                <w:spacing w:val="-1"/>
                <w:szCs w:val="21"/>
                <w:highlight w:val="none"/>
                <w:lang w:val="en-US" w:eastAsia="zh-CN"/>
              </w:rPr>
              <w:t xml:space="preserve">零星维修材料</w:t>
            </w:r>
            <w:r/>
          </w:p>
        </w:tc>
      </w:tr>
      <w:t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r>
      <w:t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63" w:type="dxa"/>
            <w:vAlign w:val="top"/>
            <w:textDirection w:val="lrTb"/>
            <w:noWrap w:val="false"/>
          </w:tcPr>
          <w:p>
            <w:pPr>
              <w:jc w:val="left"/>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r>
            <w:r/>
          </w:p>
        </w:tc>
        <w:tc>
          <w:tcPr>
            <w:tcW w:w="1140"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r>
      <w:tr>
        <w:trPr/>
        <w:tc>
          <w:tcPr>
            <w:gridSpan w:val="4"/>
            <w:tcW w:w="8519" w:type="dxa"/>
            <w:vAlign w:val="top"/>
            <w:textDirection w:val="lrTb"/>
            <w:noWrap w:val="false"/>
          </w:tcPr>
          <w:p>
            <w:pPr>
              <w:jc w:val="left"/>
              <w:rPr>
                <w:rFonts w:hint="eastAsia" w:ascii="微软雅黑" w:hAnsi="微软雅黑" w:eastAsia="微软雅黑" w:cs="微软雅黑"/>
                <w:b/>
                <w:bCs/>
                <w:color w:val="auto"/>
                <w:spacing w:val="-1"/>
                <w:szCs w:val="21"/>
                <w:highlight w:val="none"/>
                <w:lang w:val="en-US" w:eastAsia="zh-CN"/>
              </w:rPr>
            </w:pPr>
            <w:r>
              <w:rPr>
                <w:rFonts w:hint="eastAsia" w:ascii="微软雅黑" w:hAnsi="微软雅黑" w:eastAsia="微软雅黑" w:cs="微软雅黑"/>
                <w:b/>
                <w:bCs/>
                <w:color w:val="auto"/>
                <w:spacing w:val="-1"/>
                <w:szCs w:val="21"/>
                <w:highlight w:val="none"/>
                <w:lang w:val="en-US" w:eastAsia="zh-CN"/>
              </w:rPr>
              <w:t xml:space="preserve">低值易耗品</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r>
            <w:r/>
          </w:p>
        </w:tc>
        <w:tc>
          <w:tcPr>
            <w:tcW w:w="1140"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r>
    </w:tbl>
    <w:p>
      <w:pPr>
        <w:numPr>
          <w:ilvl w:val="0"/>
          <w:numId w:val="0"/>
        </w:numPr>
        <w:spacing w:line="360" w:lineRule="auto"/>
        <w:rPr>
          <w:rFonts w:hint="eastAsia" w:ascii="宋体" w:hAnsi="宋体" w:eastAsia="微软雅黑"/>
          <w:color w:val="auto"/>
          <w:sz w:val="24"/>
          <w:szCs w:val="24"/>
          <w:highlight w:val="none"/>
          <w:lang w:val="en-US" w:eastAsia="zh-CN"/>
        </w:rPr>
      </w:pPr>
      <w:r>
        <w:rPr>
          <w:rFonts w:hint="eastAsia" w:ascii="微软雅黑" w:hAnsi="微软雅黑" w:eastAsia="微软雅黑" w:cs="微软雅黑"/>
          <w:b/>
          <w:bCs/>
          <w:color w:val="auto"/>
          <w:spacing w:val="-1"/>
          <w:szCs w:val="21"/>
          <w:highlight w:val="none"/>
          <w:lang w:val="en-US" w:eastAsia="en-US"/>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除</w:t>
      </w:r>
      <w:r>
        <w:rPr>
          <w:rFonts w:ascii="宋体" w:hAnsi="宋体" w:eastAsia="宋体"/>
          <w:color w:val="auto"/>
          <w:sz w:val="24"/>
          <w:szCs w:val="24"/>
          <w:highlight w:val="none"/>
        </w:rPr>
        <w:t xml:space="preserve">以上所列场地、设施、设备、材料外，与物业管理服务有关的其他场地、设施、设备、材料均由供应商承担。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numPr>
          <w:ilvl w:val="0"/>
          <w:numId w:val="6"/>
        </w:num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物业服务范围</w:t>
      </w:r>
      <w:r/>
    </w:p>
    <w:p>
      <w:pPr>
        <w:numPr>
          <w:ilvl w:val="0"/>
          <w:numId w:val="0"/>
        </w:numPr>
        <w:spacing w:line="360" w:lineRule="auto"/>
        <w:rPr>
          <w:rFonts w:ascii="宋体" w:hAnsi="宋体" w:eastAsia="宋体"/>
          <w:b/>
          <w:color w:val="auto"/>
          <w:sz w:val="24"/>
          <w:szCs w:val="24"/>
          <w:highlight w:val="none"/>
          <w:lang w:val="en-US"/>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物业管理（建筑物）</w:t>
      </w:r>
      <w:r/>
    </w:p>
    <w:tbl>
      <w:tblPr>
        <w:tblStyle w:val="978"/>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1833"/>
        <w:gridCol w:w="5895"/>
      </w:tblGrid>
      <w:tr>
        <w:trPr>
          <w:trHeight w:val="477"/>
        </w:trPr>
        <w:tc>
          <w:tcPr>
            <w:tcW w:w="1450"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名称</w:t>
            </w:r>
            <w:r/>
          </w:p>
        </w:tc>
        <w:tc>
          <w:tcPr>
            <w:tcW w:w="1833"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明细</w:t>
            </w:r>
            <w:r/>
          </w:p>
        </w:tc>
        <w:tc>
          <w:tcPr>
            <w:tcW w:w="5895"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服务内容及标准</w:t>
            </w:r>
            <w:r/>
          </w:p>
        </w:tc>
      </w:tr>
      <w:tr>
        <w:trPr>
          <w:trHeight w:val="1083"/>
        </w:trPr>
        <w:tc>
          <w:tcPr>
            <w:tcW w:w="1450" w:type="dxa"/>
            <w:vAlign w:val="top"/>
            <w:textDirection w:val="lrTb"/>
            <w:noWrap w:val="false"/>
          </w:tcPr>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default" w:ascii="宋体" w:hAnsi="宋体" w:eastAsia="宋体"/>
                <w:color w:val="auto"/>
                <w:sz w:val="24"/>
                <w:szCs w:val="24"/>
                <w:highlight w:val="none"/>
                <w:lang w:val="en-US" w:eastAsia="zh-CN"/>
              </w:rPr>
            </w:pPr>
            <w:r>
              <w:rPr>
                <w:rFonts w:hint="eastAsia" w:ascii="宋体" w:hAnsi="宋体" w:cs="宋体"/>
                <w:b w:val="0"/>
                <w:bCs/>
                <w:color w:val="auto"/>
                <w:sz w:val="24"/>
                <w:szCs w:val="24"/>
                <w:highlight w:val="none"/>
                <w:shd w:val="clear" w:color="auto" w:fill="auto"/>
                <w:lang w:val="en-US" w:eastAsia="zh-CN"/>
              </w:rPr>
              <w:t xml:space="preserve">无锡市新吴区人民法院物业管理服务项目</w:t>
            </w:r>
            <w:r/>
          </w:p>
        </w:tc>
        <w:tc>
          <w:tcPr>
            <w:tcW w:w="1833" w:type="dxa"/>
            <w:vAlign w:val="top"/>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ascii="宋体" w:hAnsi="宋体" w:eastAsia="宋体"/>
                <w:color w:val="auto"/>
                <w:sz w:val="24"/>
                <w:szCs w:val="24"/>
                <w:highlight w:val="none"/>
                <w:lang w:val="en-US" w:eastAsia="zh-CN"/>
              </w:rPr>
            </w:pPr>
            <w:r>
              <w:rPr>
                <w:rFonts w:hint="eastAsia" w:ascii="宋体" w:hAnsi="宋体" w:eastAsia="宋体" w:cs="宋体"/>
                <w:bCs/>
                <w:color w:val="auto"/>
                <w:sz w:val="24"/>
                <w:szCs w:val="24"/>
                <w:highlight w:val="none"/>
              </w:rPr>
              <w:t xml:space="preserve">项目规模</w:t>
            </w:r>
            <w:r>
              <w:rPr>
                <w:rFonts w:hint="eastAsia" w:ascii="宋体" w:hAnsi="宋体" w:cs="宋体"/>
                <w:bCs/>
                <w:color w:val="auto"/>
                <w:sz w:val="24"/>
                <w:szCs w:val="24"/>
                <w:highlight w:val="none"/>
                <w:lang w:eastAsia="zh-CN"/>
              </w:rPr>
              <w:t xml:space="preserve">：</w:t>
            </w:r>
            <w:r>
              <w:rPr>
                <w:rFonts w:hint="eastAsia" w:ascii="宋体" w:hAnsi="宋体" w:cs="宋体"/>
                <w:b w:val="0"/>
                <w:bCs/>
                <w:color w:val="auto"/>
                <w:sz w:val="24"/>
                <w:szCs w:val="24"/>
                <w:highlight w:val="none"/>
                <w:shd w:val="clear" w:color="auto" w:fill="auto"/>
                <w:lang w:val="en-US" w:eastAsia="zh-CN"/>
              </w:rPr>
              <w:t xml:space="preserve">无锡市新吴区人民法院总建筑面积19680平方米</w:t>
            </w:r>
            <w:r>
              <w:rPr>
                <w:rFonts w:hint="eastAsia" w:ascii="宋体" w:hAnsi="宋体" w:eastAsia="宋体" w:cs="宋体"/>
                <w:bCs/>
                <w:color w:val="auto"/>
                <w:sz w:val="24"/>
                <w:szCs w:val="24"/>
                <w:highlight w:val="none"/>
                <w:lang w:val="zh-TW" w:eastAsia="zh-TW"/>
              </w:rPr>
              <w:t xml:space="preserve">。</w:t>
            </w:r>
            <w:r/>
          </w:p>
        </w:tc>
        <w:tc>
          <w:tcPr>
            <w:tcW w:w="5895"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zh-TW" w:eastAsia="zh-TW"/>
              </w:rPr>
            </w:pPr>
            <w:r>
              <w:rPr>
                <w:rFonts w:hint="eastAsia" w:ascii="宋体" w:hAnsi="宋体" w:eastAsia="宋体" w:cs="宋体"/>
                <w:b w:val="0"/>
                <w:bCs/>
                <w:color w:val="auto"/>
                <w:sz w:val="24"/>
                <w:szCs w:val="24"/>
                <w:highlight w:val="none"/>
                <w:lang w:val="zh-TW" w:eastAsia="zh-TW"/>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TW" w:eastAsia="zh-TW"/>
              </w:rPr>
              <w:t xml:space="preserve">环境卫生管理：确保办公楼环境优美，整洁卫生；保持室内外各公共</w:t>
            </w:r>
            <w:r>
              <w:rPr>
                <w:rFonts w:hint="eastAsia" w:ascii="宋体" w:hAnsi="宋体" w:cs="宋体"/>
                <w:b w:val="0"/>
                <w:bCs/>
                <w:color w:val="auto"/>
                <w:sz w:val="24"/>
                <w:szCs w:val="24"/>
                <w:highlight w:val="none"/>
                <w:lang w:val="en-US" w:eastAsia="zh-CN"/>
              </w:rPr>
              <w:t xml:space="preserve">物业</w:t>
            </w:r>
            <w:r>
              <w:rPr>
                <w:rFonts w:hint="eastAsia" w:ascii="宋体" w:hAnsi="宋体" w:eastAsia="宋体" w:cs="宋体"/>
                <w:b w:val="0"/>
                <w:bCs/>
                <w:color w:val="auto"/>
                <w:sz w:val="24"/>
                <w:szCs w:val="24"/>
                <w:highlight w:val="none"/>
                <w:lang w:val="zh-TW" w:eastAsia="zh-TW"/>
              </w:rPr>
              <w:t xml:space="preserve">管理区域的清洁卫生、无垃圾、无杂物。对招标人办公区域提供保洁清洁服务；保洁人员年龄不超过55岁、保洁服务范围必须涵盖全部物业范围。</w:t>
            </w:r>
            <w:r/>
          </w:p>
          <w:p>
            <w:pPr>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zh-TW" w:eastAsia="zh-TW"/>
              </w:rPr>
              <w:t xml:space="preserve">2</w:t>
            </w:r>
            <w:r>
              <w:rPr>
                <w:rFonts w:hint="eastAsia" w:ascii="宋体" w:hAnsi="宋体" w:eastAsia="宋体" w:cs="宋体"/>
                <w:b w:val="0"/>
                <w:bCs/>
                <w:color w:val="auto"/>
                <w:sz w:val="24"/>
                <w:szCs w:val="24"/>
                <w:highlight w:val="none"/>
                <w:lang w:val="en-US" w:eastAsia="zh-CN"/>
              </w:rPr>
              <w:t xml:space="preserve">.客服会务服务：</w:t>
            </w:r>
            <w:r/>
          </w:p>
          <w:p>
            <w:pPr>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zh-TW" w:eastAsia="zh-TW"/>
              </w:rPr>
              <w:t xml:space="preserve">处理</w:t>
            </w:r>
            <w:r>
              <w:rPr>
                <w:rFonts w:hint="eastAsia" w:ascii="宋体" w:hAnsi="宋体" w:eastAsia="宋体" w:cs="宋体"/>
                <w:bCs/>
                <w:color w:val="auto"/>
                <w:sz w:val="24"/>
                <w:szCs w:val="24"/>
                <w:highlight w:val="none"/>
              </w:rPr>
              <w:t xml:space="preserve">办公楼各部门工作人员</w:t>
            </w:r>
            <w:r>
              <w:rPr>
                <w:rFonts w:hint="eastAsia" w:ascii="宋体" w:hAnsi="宋体" w:eastAsia="宋体" w:cs="宋体"/>
                <w:bCs/>
                <w:color w:val="auto"/>
                <w:sz w:val="24"/>
                <w:szCs w:val="24"/>
                <w:highlight w:val="none"/>
                <w:lang w:val="zh-TW" w:eastAsia="zh-TW"/>
              </w:rPr>
              <w:t xml:space="preserve">提出的有关物业管理之</w:t>
            </w:r>
            <w:r>
              <w:rPr>
                <w:rFonts w:hint="eastAsia" w:ascii="宋体" w:hAnsi="宋体" w:eastAsia="宋体" w:cs="宋体"/>
                <w:bCs/>
                <w:color w:val="auto"/>
                <w:sz w:val="24"/>
                <w:szCs w:val="24"/>
                <w:highlight w:val="none"/>
              </w:rPr>
              <w:t xml:space="preserve">报事（零星维修等）</w:t>
            </w:r>
            <w:r>
              <w:rPr>
                <w:rFonts w:hint="eastAsia" w:ascii="宋体" w:hAnsi="宋体" w:eastAsia="宋体" w:cs="宋体"/>
                <w:bCs/>
                <w:color w:val="auto"/>
                <w:sz w:val="24"/>
                <w:szCs w:val="24"/>
                <w:highlight w:val="none"/>
                <w:lang w:val="zh-TW" w:eastAsia="zh-TW"/>
              </w:rPr>
              <w:t xml:space="preserve">。</w:t>
            </w:r>
            <w:r/>
          </w:p>
          <w:p>
            <w:pPr>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zh-TW" w:eastAsia="zh-TW"/>
              </w:rPr>
              <w:t xml:space="preserve">定期</w:t>
            </w:r>
            <w:r>
              <w:rPr>
                <w:rFonts w:hint="eastAsia" w:ascii="宋体" w:hAnsi="宋体" w:eastAsia="宋体" w:cs="宋体"/>
                <w:bCs/>
                <w:color w:val="auto"/>
                <w:sz w:val="24"/>
                <w:szCs w:val="24"/>
                <w:highlight w:val="none"/>
              </w:rPr>
              <w:t xml:space="preserve">与甲方</w:t>
            </w:r>
            <w:r>
              <w:rPr>
                <w:rFonts w:hint="eastAsia" w:ascii="宋体" w:hAnsi="宋体" w:eastAsia="宋体" w:cs="宋体"/>
                <w:bCs/>
                <w:color w:val="auto"/>
                <w:sz w:val="24"/>
                <w:szCs w:val="24"/>
                <w:highlight w:val="none"/>
                <w:lang w:val="zh-TW" w:eastAsia="zh-TW"/>
              </w:rPr>
              <w:t xml:space="preserve">举行物业例会并提交有关会议记录。</w:t>
            </w:r>
            <w:r/>
          </w:p>
          <w:p>
            <w:pPr>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zh-TW" w:eastAsia="zh-TW"/>
              </w:rPr>
              <w:t xml:space="preserve">建立健全物业管理档案，完好保存与物业服务有关的全部资料。</w:t>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协助甲方完成各类会务接待工作。</w:t>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zh-TW" w:eastAsia="zh-TW"/>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zh-TW" w:eastAsia="zh-TW"/>
              </w:rPr>
              <w:t xml:space="preserve">管道疏通</w:t>
            </w:r>
            <w:r>
              <w:rPr>
                <w:rFonts w:hint="eastAsia" w:ascii="宋体" w:hAnsi="宋体" w:eastAsia="宋体" w:cs="宋体"/>
                <w:b w:val="0"/>
                <w:bCs/>
                <w:color w:val="auto"/>
                <w:sz w:val="24"/>
                <w:szCs w:val="24"/>
                <w:highlight w:val="none"/>
                <w:lang w:val="zh-TW" w:eastAsia="zh-CN"/>
              </w:rPr>
              <w:t xml:space="preserve">：</w:t>
            </w:r>
            <w:r>
              <w:rPr>
                <w:rFonts w:hint="eastAsia" w:ascii="宋体" w:hAnsi="宋体" w:eastAsia="宋体" w:cs="宋体"/>
                <w:b w:val="0"/>
                <w:bCs/>
                <w:color w:val="auto"/>
                <w:sz w:val="24"/>
                <w:szCs w:val="24"/>
                <w:highlight w:val="none"/>
                <w:lang w:val="zh-TW" w:eastAsia="zh-TW"/>
              </w:rPr>
              <w:t xml:space="preserve">雨水管处、下水道口等，雨季加强力度清理，以防堵塞，同时防止</w:t>
            </w:r>
            <w:r>
              <w:rPr>
                <w:rFonts w:hint="eastAsia" w:ascii="宋体" w:hAnsi="宋体" w:cs="宋体"/>
                <w:b w:val="0"/>
                <w:bCs/>
                <w:color w:val="auto"/>
                <w:sz w:val="24"/>
                <w:szCs w:val="24"/>
                <w:highlight w:val="none"/>
                <w:lang w:val="zh-TW" w:eastAsia="zh-CN"/>
              </w:rPr>
              <w:t xml:space="preserve">滋生</w:t>
            </w:r>
            <w:r>
              <w:rPr>
                <w:rFonts w:hint="eastAsia" w:ascii="宋体" w:hAnsi="宋体" w:eastAsia="宋体" w:cs="宋体"/>
                <w:b w:val="0"/>
                <w:bCs/>
                <w:color w:val="auto"/>
                <w:sz w:val="24"/>
                <w:szCs w:val="24"/>
                <w:highlight w:val="none"/>
                <w:lang w:val="zh-TW" w:eastAsia="zh-TW"/>
              </w:rPr>
              <w:t xml:space="preserve">蚊蝇。每月清理一次排水沟、水池雨水槽内、阴沟、排洪沟、污水井杂物，确保其内无杂物。如发现堵塞，及时疏通。</w:t>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zh-TW" w:eastAsia="zh-TW"/>
              </w:rPr>
            </w:pPr>
            <w:r>
              <w:rPr>
                <w:rFonts w:hint="eastAsia" w:ascii="宋体" w:hAnsi="宋体" w:eastAsia="宋体" w:cs="宋体"/>
                <w:b w:val="0"/>
                <w:bCs/>
                <w:color w:val="auto"/>
                <w:sz w:val="24"/>
                <w:szCs w:val="24"/>
                <w:highlight w:val="none"/>
                <w:lang w:val="zh-TW" w:eastAsia="zh-TW"/>
              </w:rPr>
              <w:t xml:space="preserve">每周清扫1次排水明沟内的泥沙、纸屑等垃圾，拔出沟内生长的杂草；无杂草，排水畅通，无积水；每季度对地下管井清理1次，捞起井内泥沙和悬浮物；及时对地下管井彻底疏通，清理结束地面冲洗干净。清理时地面竖警示牌，必要时加</w:t>
            </w:r>
            <w:r>
              <w:rPr>
                <w:rFonts w:hint="eastAsia" w:ascii="宋体" w:hAnsi="宋体" w:cs="宋体"/>
                <w:b w:val="0"/>
                <w:bCs/>
                <w:color w:val="auto"/>
                <w:sz w:val="24"/>
                <w:szCs w:val="24"/>
                <w:highlight w:val="none"/>
                <w:lang w:val="zh-TW" w:eastAsia="zh-CN"/>
              </w:rPr>
              <w:t xml:space="preserve">护栏</w:t>
            </w:r>
            <w:r>
              <w:rPr>
                <w:rFonts w:hint="eastAsia" w:ascii="宋体" w:hAnsi="宋体" w:eastAsia="宋体" w:cs="宋体"/>
                <w:b w:val="0"/>
                <w:bCs/>
                <w:color w:val="auto"/>
                <w:sz w:val="24"/>
                <w:szCs w:val="24"/>
                <w:highlight w:val="none"/>
                <w:lang w:val="zh-TW" w:eastAsia="zh-TW"/>
              </w:rPr>
              <w:t xml:space="preserve">。清理后达到目视管道内壁无明显</w:t>
            </w:r>
            <w:r>
              <w:rPr>
                <w:rFonts w:hint="eastAsia" w:ascii="宋体" w:hAnsi="宋体" w:cs="宋体"/>
                <w:b w:val="0"/>
                <w:bCs/>
                <w:color w:val="auto"/>
                <w:sz w:val="24"/>
                <w:szCs w:val="24"/>
                <w:highlight w:val="none"/>
                <w:lang w:val="zh-TW" w:eastAsia="zh-CN"/>
              </w:rPr>
              <w:t xml:space="preserve">黏附</w:t>
            </w:r>
            <w:r>
              <w:rPr>
                <w:rFonts w:hint="eastAsia" w:ascii="宋体" w:hAnsi="宋体" w:eastAsia="宋体" w:cs="宋体"/>
                <w:b w:val="0"/>
                <w:bCs/>
                <w:color w:val="auto"/>
                <w:sz w:val="24"/>
                <w:szCs w:val="24"/>
                <w:highlight w:val="none"/>
                <w:lang w:val="zh-TW" w:eastAsia="zh-TW"/>
              </w:rPr>
              <w:t xml:space="preserve">物，井底无沉淀物，水流畅通，井盖上无污渍、污物。</w:t>
            </w:r>
            <w:r/>
          </w:p>
          <w:p>
            <w:pPr>
              <w:jc w:val="left"/>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s="宋体"/>
                <w:b w:val="0"/>
                <w:bCs/>
                <w:color w:val="auto"/>
                <w:sz w:val="24"/>
                <w:szCs w:val="24"/>
                <w:highlight w:val="none"/>
                <w:lang w:val="zh-TW" w:eastAsia="zh-TW"/>
              </w:rPr>
              <w:t xml:space="preserve">化粪池清掏清理需及时，清理后井内无堆积物浮于表面，出入口畅通，保持污水不溢出地面，周围清洁无污染。</w:t>
            </w:r>
            <w:r/>
          </w:p>
        </w:tc>
      </w:tr>
    </w:tbl>
    <w:p>
      <w:pPr>
        <w:numPr>
          <w:ilvl w:val="0"/>
          <w:numId w:val="0"/>
        </w:numPr>
        <w:spacing w:line="360" w:lineRule="auto"/>
        <w:rPr>
          <w:rFonts w:ascii="宋体" w:hAnsi="宋体" w:eastAsia="宋体"/>
          <w:b/>
          <w:color w:val="auto"/>
          <w:sz w:val="24"/>
          <w:szCs w:val="24"/>
          <w:highlight w:val="none"/>
          <w:lang w:val="en-US"/>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物业管理（室外）</w:t>
      </w:r>
      <w:r/>
    </w:p>
    <w:tbl>
      <w:tblPr>
        <w:tblStyle w:val="978"/>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3121"/>
        <w:gridCol w:w="3663"/>
      </w:tblGrid>
      <w:tr>
        <w:trPr>
          <w:trHeight w:val="475"/>
        </w:trPr>
        <w:tc>
          <w:tcPr>
            <w:tcW w:w="2394"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名称</w:t>
            </w:r>
            <w:r/>
          </w:p>
        </w:tc>
        <w:tc>
          <w:tcPr>
            <w:tcW w:w="3121"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明细</w:t>
            </w:r>
            <w:r/>
          </w:p>
        </w:tc>
        <w:tc>
          <w:tcPr>
            <w:tcW w:w="3663"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服务内容及标准</w:t>
            </w:r>
            <w:r/>
          </w:p>
        </w:tc>
      </w:tr>
      <w:tr>
        <w:trPr>
          <w:trHeight w:val="475"/>
        </w:trPr>
        <w:tc>
          <w:tcPr>
            <w:tcW w:w="2394" w:type="dxa"/>
            <w:vAlign w:val="top"/>
            <w:textDirection w:val="lrTb"/>
            <w:noWrap w:val="false"/>
          </w:tcPr>
          <w:p>
            <w:pP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W w:w="3121" w:type="dxa"/>
            <w:vAlign w:val="top"/>
            <w:textDirection w:val="lrTb"/>
            <w:noWrap w:val="false"/>
          </w:tcPr>
          <w:p>
            <w:pPr>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tc>
        <w:tc>
          <w:tcPr>
            <w:tcW w:w="3663" w:type="dxa"/>
            <w:vAlign w:val="top"/>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497"/>
        </w:trPr>
        <w:tc>
          <w:tcPr>
            <w:tcW w:w="2394" w:type="dxa"/>
            <w:vAlign w:val="top"/>
            <w:textDirection w:val="lrTb"/>
            <w:noWrap w:val="false"/>
          </w:tcPr>
          <w:p>
            <w:pPr>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tc>
        <w:tc>
          <w:tcPr>
            <w:tcW w:w="3121" w:type="dxa"/>
            <w:vAlign w:val="top"/>
            <w:textDirection w:val="lrTb"/>
            <w:noWrap w:val="false"/>
          </w:tcPr>
          <w:p>
            <w:pPr>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tc>
        <w:tc>
          <w:tcPr>
            <w:tcW w:w="3663" w:type="dxa"/>
            <w:vAlign w:val="top"/>
            <w:textDirection w:val="lrTb"/>
            <w:noWrap w:val="false"/>
          </w:tcPr>
          <w:p>
            <w:pPr>
              <w:jc w:val="left"/>
              <w:rPr>
                <w:rFonts w:hint="default"/>
                <w:color w:val="auto"/>
                <w:highlight w:val="none"/>
                <w:lang w:val="en-US" w:eastAsia="zh-CN"/>
              </w:rPr>
            </w:pPr>
            <w:r>
              <w:rPr>
                <w:rFonts w:hint="default"/>
                <w:color w:val="auto"/>
                <w:highlight w:val="none"/>
                <w:lang w:val="en-US" w:eastAsia="zh-CN"/>
              </w:rPr>
            </w:r>
            <w:r/>
          </w:p>
        </w:tc>
      </w:tr>
      <w:tr>
        <w:trPr>
          <w:trHeight w:val="485"/>
        </w:trPr>
        <w:tc>
          <w:tcPr>
            <w:tcW w:w="2394" w:type="dxa"/>
            <w:vAlign w:val="top"/>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w:t>
            </w:r>
            <w:r/>
          </w:p>
        </w:tc>
        <w:tc>
          <w:tcPr>
            <w:tcW w:w="3121" w:type="dxa"/>
            <w:vAlign w:val="top"/>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w:t>
            </w:r>
            <w:r/>
          </w:p>
        </w:tc>
        <w:tc>
          <w:tcPr>
            <w:tcW w:w="3663" w:type="dxa"/>
            <w:vAlign w:val="top"/>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w:t>
            </w:r>
            <w:r/>
          </w:p>
        </w:tc>
      </w:tr>
    </w:tbl>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3.物业管理服务内容及标准</w:t>
      </w:r>
      <w:r/>
    </w:p>
    <w:tbl>
      <w:tblPr>
        <w:tblStyle w:val="97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536"/>
        <w:gridCol w:w="6859"/>
      </w:tblGrid>
      <w:tr>
        <w:trPr>
          <w:jc w:val="center"/>
          <w:trHeight w:val="171"/>
        </w:trPr>
        <w:tc>
          <w:tcPr>
            <w:tcW w:w="420"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序号</w:t>
            </w:r>
            <w:r/>
          </w:p>
        </w:tc>
        <w:tc>
          <w:tcPr>
            <w:tcW w:w="838"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服务内容</w:t>
            </w:r>
            <w:r/>
          </w:p>
        </w:tc>
        <w:tc>
          <w:tcPr>
            <w:tcW w:w="3741"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服务标准</w:t>
            </w:r>
            <w:r/>
          </w:p>
        </w:tc>
      </w:tr>
      <w:tr>
        <w:trPr>
          <w:jc w:val="center"/>
          <w:trHeight w:val="941"/>
        </w:trPr>
        <w:tc>
          <w:tcPr>
            <w:tcW w:w="420"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r>
            <w:r/>
          </w:p>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1</w:t>
            </w:r>
            <w:r/>
          </w:p>
        </w:tc>
        <w:tc>
          <w:tcPr>
            <w:tcW w:w="838" w:type="pct"/>
            <w:vAlign w:val="top"/>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Cs/>
                <w:color w:val="auto"/>
                <w:sz w:val="24"/>
                <w:szCs w:val="24"/>
                <w:highlight w:val="none"/>
              </w:rPr>
              <w:t xml:space="preserve">工程设备维修</w:t>
            </w:r>
            <w:r/>
          </w:p>
        </w:tc>
        <w:tc>
          <w:tcPr>
            <w:tcW w:w="3741" w:type="pct"/>
            <w:vAlign w:val="top"/>
            <w:textDirection w:val="lrTb"/>
            <w:noWrap w:val="false"/>
          </w:tcPr>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Cs/>
                <w:color w:val="auto"/>
                <w:sz w:val="24"/>
                <w:szCs w:val="24"/>
                <w:highlight w:val="none"/>
              </w:rPr>
              <w:t xml:space="preserve">物业管理区域内物业共用部位、共用设施设备（给排水、室外雨污水管网、水泵、阀及相关管网等各类设施设备）的管理及维修养护</w:t>
            </w:r>
            <w:r>
              <w:rPr>
                <w:rFonts w:hint="eastAsia" w:ascii="宋体" w:hAnsi="宋体" w:cs="宋体"/>
                <w:bCs/>
                <w:color w:val="auto"/>
                <w:sz w:val="24"/>
                <w:szCs w:val="24"/>
                <w:highlight w:val="none"/>
                <w:lang w:eastAsia="zh-CN"/>
              </w:rPr>
              <w:t xml:space="preserve">。</w:t>
            </w:r>
            <w:r/>
          </w:p>
        </w:tc>
      </w:tr>
      <w:tr>
        <w:trPr>
          <w:jc w:val="center"/>
          <w:trHeight w:val="90"/>
        </w:trPr>
        <w:tc>
          <w:tcPr>
            <w:tcW w:w="420" w:type="pct"/>
            <w:vAlign w:val="top"/>
            <w:textDirection w:val="lrTb"/>
            <w:noWrap w:val="false"/>
          </w:tcPr>
          <w:p>
            <w:pPr>
              <w:jc w:val="center"/>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r>
            <w:r/>
          </w:p>
          <w:p>
            <w:pPr>
              <w:jc w:val="center"/>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r>
            <w:r/>
          </w:p>
          <w:p>
            <w:pPr>
              <w:jc w:val="center"/>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r>
            <w:r/>
          </w:p>
          <w:p>
            <w:pPr>
              <w:jc w:val="center"/>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r>
            <w:r/>
          </w:p>
          <w:p>
            <w:pPr>
              <w:jc w:val="center"/>
              <w:spacing w:line="240" w:lineRule="auto"/>
              <w:rPr>
                <w:rFonts w:hint="default"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2</w:t>
            </w:r>
            <w:r/>
          </w:p>
        </w:tc>
        <w:tc>
          <w:tcPr>
            <w:tcW w:w="838" w:type="pct"/>
            <w:vAlign w:val="top"/>
            <w:textDirection w:val="lrTb"/>
            <w:noWrap w:val="false"/>
          </w:tcPr>
          <w:p>
            <w:pPr>
              <w:jc w:val="center"/>
              <w:spacing w:line="240" w:lineRule="auto"/>
              <w:rPr>
                <w:rFonts w:hint="eastAsia" w:ascii="宋体" w:hAnsi="宋体" w:eastAsia="宋体" w:cs="宋体"/>
                <w:bCs/>
                <w:color w:val="auto"/>
                <w:sz w:val="24"/>
                <w:szCs w:val="24"/>
                <w:highlight w:val="none"/>
                <w:lang w:val="zh-TW" w:eastAsia="zh-TW"/>
              </w:rPr>
            </w:pPr>
            <w:r>
              <w:rPr>
                <w:rFonts w:hint="eastAsia" w:ascii="宋体" w:hAnsi="宋体" w:eastAsia="宋体" w:cs="宋体"/>
                <w:bCs/>
                <w:color w:val="auto"/>
                <w:sz w:val="24"/>
                <w:szCs w:val="24"/>
                <w:highlight w:val="none"/>
                <w:lang w:val="zh-TW" w:eastAsia="zh-TW"/>
              </w:rPr>
            </w:r>
            <w:r/>
          </w:p>
          <w:p>
            <w:pPr>
              <w:jc w:val="center"/>
              <w:spacing w:line="240" w:lineRule="auto"/>
              <w:rPr>
                <w:rFonts w:hint="eastAsia" w:ascii="宋体" w:hAnsi="宋体" w:eastAsia="宋体" w:cs="宋体"/>
                <w:bCs/>
                <w:color w:val="auto"/>
                <w:sz w:val="24"/>
                <w:szCs w:val="24"/>
                <w:highlight w:val="none"/>
                <w:lang w:val="zh-TW" w:eastAsia="zh-TW"/>
              </w:rPr>
            </w:pPr>
            <w:r>
              <w:rPr>
                <w:rFonts w:hint="eastAsia" w:ascii="宋体" w:hAnsi="宋体" w:eastAsia="宋体" w:cs="宋体"/>
                <w:bCs/>
                <w:color w:val="auto"/>
                <w:sz w:val="24"/>
                <w:szCs w:val="24"/>
                <w:highlight w:val="none"/>
                <w:lang w:val="zh-TW" w:eastAsia="zh-TW"/>
              </w:rPr>
            </w:r>
            <w:r/>
          </w:p>
          <w:p>
            <w:pPr>
              <w:jc w:val="center"/>
              <w:spacing w:line="240" w:lineRule="auto"/>
              <w:rPr>
                <w:rFonts w:hint="eastAsia" w:ascii="宋体" w:hAnsi="宋体" w:eastAsia="宋体" w:cs="宋体"/>
                <w:bCs/>
                <w:color w:val="auto"/>
                <w:sz w:val="24"/>
                <w:szCs w:val="24"/>
                <w:highlight w:val="none"/>
                <w:lang w:val="zh-TW" w:eastAsia="zh-TW"/>
              </w:rPr>
            </w:pPr>
            <w:r>
              <w:rPr>
                <w:rFonts w:hint="eastAsia" w:ascii="宋体" w:hAnsi="宋体" w:eastAsia="宋体" w:cs="宋体"/>
                <w:bCs/>
                <w:color w:val="auto"/>
                <w:sz w:val="24"/>
                <w:szCs w:val="24"/>
                <w:highlight w:val="none"/>
                <w:lang w:val="zh-TW" w:eastAsia="zh-TW"/>
              </w:rPr>
            </w:r>
            <w:r/>
          </w:p>
          <w:p>
            <w:pPr>
              <w:jc w:val="center"/>
              <w:spacing w:line="240" w:lineRule="auto"/>
              <w:rPr>
                <w:rFonts w:hint="eastAsia" w:ascii="宋体" w:hAnsi="宋体" w:eastAsia="宋体" w:cs="宋体"/>
                <w:bCs/>
                <w:color w:val="auto"/>
                <w:sz w:val="24"/>
                <w:szCs w:val="24"/>
                <w:highlight w:val="none"/>
                <w:lang w:val="zh-TW" w:eastAsia="zh-TW"/>
              </w:rPr>
            </w:pPr>
            <w:r>
              <w:rPr>
                <w:rFonts w:hint="eastAsia" w:ascii="宋体" w:hAnsi="宋体" w:eastAsia="宋体" w:cs="宋体"/>
                <w:bCs/>
                <w:color w:val="auto"/>
                <w:sz w:val="24"/>
                <w:szCs w:val="24"/>
                <w:highlight w:val="none"/>
                <w:lang w:val="zh-TW" w:eastAsia="zh-TW"/>
              </w:rPr>
            </w:r>
            <w:r/>
          </w:p>
          <w:p>
            <w:pPr>
              <w:jc w:val="center"/>
              <w:spacing w:line="240" w:lineRule="auto"/>
              <w:rPr>
                <w:rFonts w:hint="eastAsia" w:ascii="宋体" w:hAnsi="宋体" w:eastAsia="宋体" w:cs="宋体"/>
                <w:b w:val="0"/>
                <w:bCs/>
                <w:color w:val="auto"/>
                <w:sz w:val="24"/>
                <w:szCs w:val="24"/>
                <w:highlight w:val="none"/>
                <w:lang w:val="zh-TW" w:eastAsia="zh-TW"/>
              </w:rPr>
            </w:pPr>
            <w:r>
              <w:rPr>
                <w:rFonts w:hint="eastAsia" w:ascii="宋体" w:hAnsi="宋体" w:eastAsia="宋体" w:cs="宋体"/>
                <w:bCs/>
                <w:color w:val="auto"/>
                <w:sz w:val="24"/>
                <w:szCs w:val="24"/>
                <w:highlight w:val="none"/>
                <w:lang w:val="zh-TW" w:eastAsia="zh-TW"/>
              </w:rPr>
              <w:t xml:space="preserve">保洁</w:t>
            </w:r>
            <w:r/>
          </w:p>
        </w:tc>
        <w:tc>
          <w:tcPr>
            <w:tcW w:w="3741" w:type="pct"/>
            <w:vAlign w:val="top"/>
            <w:textDirection w:val="lrTb"/>
            <w:noWrap w:val="false"/>
          </w:tcPr>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val="en-US" w:eastAsia="zh-CN"/>
              </w:rPr>
              <w:t xml:space="preserve">1.</w:t>
            </w:r>
            <w:r>
              <w:rPr>
                <w:rFonts w:hint="eastAsia" w:ascii="宋体" w:hAnsi="宋体" w:eastAsia="宋体" w:cs="宋体"/>
                <w:b w:val="0"/>
                <w:bCs w:val="0"/>
                <w:color w:val="auto"/>
                <w:spacing w:val="-1"/>
                <w:sz w:val="24"/>
                <w:szCs w:val="24"/>
                <w:highlight w:val="none"/>
                <w:lang w:eastAsia="en-US"/>
              </w:rPr>
              <w:t xml:space="preserve">外场包括道路、广场、停车场等：道路清扫、垃圾捡拾、铲冰扫雪、清扫道路积水、施工遗撒做到没有明显尘土，无白色污染物，地面无烟头、纸屑，铲冰彻底无积雪。室内的卫生间、开水间、水器及设备保持清洁，无污迹、无积水、无积尘、无异味、无滴漏水、无堆积杂物、无乱张贴物；电器按时开关，保证安全；电梯</w:t>
            </w:r>
            <w:r>
              <w:rPr>
                <w:rFonts w:hint="eastAsia" w:ascii="宋体" w:hAnsi="宋体" w:cs="宋体"/>
                <w:b w:val="0"/>
                <w:bCs w:val="0"/>
                <w:color w:val="auto"/>
                <w:spacing w:val="-1"/>
                <w:sz w:val="24"/>
                <w:szCs w:val="24"/>
                <w:highlight w:val="none"/>
                <w:lang w:eastAsia="zh-CN"/>
              </w:rPr>
              <w:t xml:space="preserve">轿厢</w:t>
            </w:r>
            <w:r>
              <w:rPr>
                <w:rFonts w:hint="eastAsia" w:ascii="宋体" w:hAnsi="宋体" w:eastAsia="宋体" w:cs="宋体"/>
                <w:b w:val="0"/>
                <w:bCs w:val="0"/>
                <w:color w:val="auto"/>
                <w:spacing w:val="-1"/>
                <w:sz w:val="24"/>
                <w:szCs w:val="24"/>
                <w:highlight w:val="none"/>
                <w:lang w:eastAsia="en-US"/>
              </w:rPr>
              <w:t xml:space="preserve">室内的保洁。做到每日2次清扫和擦拭保养，巡回保洁，不留卫生死角。物业管理企业需充分利用机械化、自动化设备，对办公楼进行清扫作业。</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2.路灯、果皮箱，标识标牌：广场上的路灯定期进行擦拭，果皮箱擦拭、垃圾的倾倒、标识标牌的擦拭，做到确保路灯及灯杆的清洁，无明显尘土污迹，标识标牌无污迹。</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val="en-US" w:eastAsia="zh-CN"/>
              </w:rPr>
              <w:t xml:space="preserve">3.</w:t>
            </w:r>
            <w:r>
              <w:rPr>
                <w:rFonts w:hint="eastAsia" w:ascii="宋体" w:hAnsi="宋体" w:eastAsia="宋体" w:cs="宋体"/>
                <w:b w:val="0"/>
                <w:bCs w:val="0"/>
                <w:color w:val="auto"/>
                <w:spacing w:val="-1"/>
                <w:sz w:val="24"/>
                <w:szCs w:val="24"/>
                <w:highlight w:val="none"/>
                <w:lang w:eastAsia="en-US"/>
              </w:rPr>
              <w:t xml:space="preserve">雨污水井，化粪池：及时清掏，做到雨水井收水口无垃圾、淤泥，污水井内漂浮物及时清理。</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val="en-US" w:eastAsia="zh-CN"/>
              </w:rPr>
              <w:t xml:space="preserve">4.</w:t>
            </w:r>
            <w:r>
              <w:rPr>
                <w:rFonts w:hint="eastAsia" w:ascii="宋体" w:hAnsi="宋体" w:eastAsia="宋体" w:cs="宋体"/>
                <w:b w:val="0"/>
                <w:bCs w:val="0"/>
                <w:color w:val="auto"/>
                <w:spacing w:val="-1"/>
                <w:sz w:val="24"/>
                <w:szCs w:val="24"/>
                <w:highlight w:val="none"/>
                <w:lang w:eastAsia="en-US"/>
              </w:rPr>
              <w:t xml:space="preserve">小广告：及时清除建筑物、构筑物、围网、路灯、交通指示牌、箱变、路牙的各类小广告。清除小广告后及时恢复原貌。</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val="en-US" w:eastAsia="zh-CN"/>
              </w:rPr>
              <w:t xml:space="preserve">5.</w:t>
            </w:r>
            <w:r>
              <w:rPr>
                <w:rFonts w:hint="eastAsia" w:ascii="宋体" w:hAnsi="宋体" w:eastAsia="宋体" w:cs="宋体"/>
                <w:b w:val="0"/>
                <w:bCs w:val="0"/>
                <w:color w:val="auto"/>
                <w:spacing w:val="-1"/>
                <w:sz w:val="24"/>
                <w:szCs w:val="24"/>
                <w:highlight w:val="none"/>
                <w:lang w:eastAsia="en-US"/>
              </w:rPr>
              <w:t xml:space="preserve">垃圾清运（生活垃圾）：环卫设备完善，设有垃圾箱、清洁卫生实行责任制，定时、定岗、定人，对管理区域内所产生的垃圾（集中收集处理），做到日产日清，对楼层垃圾不间断清理。</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val="en-US" w:eastAsia="zh-CN"/>
              </w:rPr>
              <w:t xml:space="preserve">6.</w:t>
            </w:r>
            <w:r>
              <w:rPr>
                <w:rFonts w:hint="eastAsia" w:ascii="宋体" w:hAnsi="宋体" w:eastAsia="宋体" w:cs="宋体"/>
                <w:b w:val="0"/>
                <w:bCs w:val="0"/>
                <w:color w:val="auto"/>
                <w:spacing w:val="-1"/>
                <w:sz w:val="24"/>
                <w:szCs w:val="24"/>
                <w:highlight w:val="none"/>
                <w:lang w:eastAsia="en-US"/>
              </w:rPr>
              <w:t xml:space="preserve">公共天台、屋顶每月清理1次，保持清洁、无垃圾。</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val="en-US" w:eastAsia="zh-CN"/>
              </w:rPr>
              <w:t xml:space="preserve">7.</w:t>
            </w:r>
            <w:r>
              <w:rPr>
                <w:rFonts w:hint="eastAsia" w:ascii="宋体" w:hAnsi="宋体" w:eastAsia="宋体" w:cs="宋体"/>
                <w:b w:val="0"/>
                <w:bCs w:val="0"/>
                <w:color w:val="auto"/>
                <w:spacing w:val="-1"/>
                <w:sz w:val="24"/>
                <w:szCs w:val="24"/>
                <w:highlight w:val="none"/>
                <w:lang w:eastAsia="en-US"/>
              </w:rPr>
              <w:t xml:space="preserve">办公楼生活垃圾、污水清运及化粪池清掏工作服务标准</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eastAsia="zh-CN"/>
              </w:rPr>
              <w:t xml:space="preserve">（</w:t>
            </w:r>
            <w:r>
              <w:rPr>
                <w:rFonts w:hint="eastAsia" w:ascii="宋体" w:hAnsi="宋体" w:cs="宋体"/>
                <w:b w:val="0"/>
                <w:bCs w:val="0"/>
                <w:color w:val="auto"/>
                <w:spacing w:val="-1"/>
                <w:sz w:val="24"/>
                <w:szCs w:val="24"/>
                <w:highlight w:val="none"/>
                <w:lang w:val="en-US" w:eastAsia="zh-CN"/>
              </w:rPr>
              <w:t xml:space="preserve">1</w:t>
            </w:r>
            <w:r>
              <w:rPr>
                <w:rFonts w:hint="eastAsia" w:ascii="宋体" w:hAnsi="宋体" w:cs="宋体"/>
                <w:b w:val="0"/>
                <w:bCs w:val="0"/>
                <w:color w:val="auto"/>
                <w:spacing w:val="-1"/>
                <w:sz w:val="24"/>
                <w:szCs w:val="24"/>
                <w:highlight w:val="none"/>
                <w:lang w:eastAsia="zh-CN"/>
              </w:rPr>
              <w:t xml:space="preserve">）</w:t>
            </w:r>
            <w:r>
              <w:rPr>
                <w:rFonts w:hint="eastAsia" w:ascii="宋体" w:hAnsi="宋体" w:eastAsia="宋体" w:cs="宋体"/>
                <w:b w:val="0"/>
                <w:bCs w:val="0"/>
                <w:color w:val="auto"/>
                <w:spacing w:val="-1"/>
                <w:sz w:val="24"/>
                <w:szCs w:val="24"/>
                <w:highlight w:val="none"/>
                <w:lang w:eastAsia="en-US"/>
              </w:rPr>
              <w:t xml:space="preserve">承担大楼内所有生活垃圾及污水的清运工作；</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eastAsia="zh-CN"/>
              </w:rPr>
              <w:t xml:space="preserve">（</w:t>
            </w:r>
            <w:r>
              <w:rPr>
                <w:rFonts w:hint="eastAsia" w:ascii="宋体" w:hAnsi="宋体" w:cs="宋体"/>
                <w:b w:val="0"/>
                <w:bCs w:val="0"/>
                <w:color w:val="auto"/>
                <w:spacing w:val="-1"/>
                <w:sz w:val="24"/>
                <w:szCs w:val="24"/>
                <w:highlight w:val="none"/>
                <w:lang w:val="en-US" w:eastAsia="zh-CN"/>
              </w:rPr>
              <w:t xml:space="preserve">2</w:t>
            </w:r>
            <w:r>
              <w:rPr>
                <w:rFonts w:hint="eastAsia" w:ascii="宋体" w:hAnsi="宋体" w:cs="宋体"/>
                <w:b w:val="0"/>
                <w:bCs w:val="0"/>
                <w:color w:val="auto"/>
                <w:spacing w:val="-1"/>
                <w:sz w:val="24"/>
                <w:szCs w:val="24"/>
                <w:highlight w:val="none"/>
                <w:lang w:eastAsia="zh-CN"/>
              </w:rPr>
              <w:t xml:space="preserve">）</w:t>
            </w:r>
            <w:r>
              <w:rPr>
                <w:rFonts w:hint="eastAsia" w:ascii="宋体" w:hAnsi="宋体" w:eastAsia="宋体" w:cs="宋体"/>
                <w:b w:val="0"/>
                <w:bCs w:val="0"/>
                <w:color w:val="auto"/>
                <w:spacing w:val="-1"/>
                <w:sz w:val="24"/>
                <w:szCs w:val="24"/>
                <w:highlight w:val="none"/>
                <w:lang w:eastAsia="en-US"/>
              </w:rPr>
              <w:t xml:space="preserve">生活垃圾需装桶处理，保持垃圾中转站（垃圾收集房）的清洁无污染；</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eastAsia="zh-CN"/>
              </w:rPr>
              <w:t xml:space="preserve">（</w:t>
            </w:r>
            <w:r>
              <w:rPr>
                <w:rFonts w:hint="eastAsia" w:ascii="宋体" w:hAnsi="宋体" w:cs="宋体"/>
                <w:b w:val="0"/>
                <w:bCs w:val="0"/>
                <w:color w:val="auto"/>
                <w:spacing w:val="-1"/>
                <w:sz w:val="24"/>
                <w:szCs w:val="24"/>
                <w:highlight w:val="none"/>
                <w:lang w:val="en-US" w:eastAsia="zh-CN"/>
              </w:rPr>
              <w:t xml:space="preserve">3</w:t>
            </w:r>
            <w:r>
              <w:rPr>
                <w:rFonts w:hint="eastAsia" w:ascii="宋体" w:hAnsi="宋体" w:cs="宋体"/>
                <w:b w:val="0"/>
                <w:bCs w:val="0"/>
                <w:color w:val="auto"/>
                <w:spacing w:val="-1"/>
                <w:sz w:val="24"/>
                <w:szCs w:val="24"/>
                <w:highlight w:val="none"/>
                <w:lang w:eastAsia="zh-CN"/>
              </w:rPr>
              <w:t xml:space="preserve">）</w:t>
            </w:r>
            <w:r>
              <w:rPr>
                <w:rFonts w:hint="eastAsia" w:ascii="宋体" w:hAnsi="宋体" w:eastAsia="宋体" w:cs="宋体"/>
                <w:b w:val="0"/>
                <w:bCs w:val="0"/>
                <w:color w:val="auto"/>
                <w:spacing w:val="-1"/>
                <w:sz w:val="24"/>
                <w:szCs w:val="24"/>
                <w:highlight w:val="none"/>
                <w:lang w:eastAsia="en-US"/>
              </w:rPr>
              <w:t xml:space="preserve">生活垃圾需每日装车清运，污水清运依据实际产生量及时做好清洁排污处理工作；</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eastAsia="zh-CN"/>
              </w:rPr>
              <w:t xml:space="preserve">（</w:t>
            </w:r>
            <w:r>
              <w:rPr>
                <w:rFonts w:hint="eastAsia" w:ascii="宋体" w:hAnsi="宋体" w:cs="宋体"/>
                <w:b w:val="0"/>
                <w:bCs w:val="0"/>
                <w:color w:val="auto"/>
                <w:spacing w:val="-1"/>
                <w:sz w:val="24"/>
                <w:szCs w:val="24"/>
                <w:highlight w:val="none"/>
                <w:lang w:val="en-US" w:eastAsia="zh-CN"/>
              </w:rPr>
              <w:t xml:space="preserve">4</w:t>
            </w:r>
            <w:r>
              <w:rPr>
                <w:rFonts w:hint="eastAsia" w:ascii="宋体" w:hAnsi="宋体" w:cs="宋体"/>
                <w:b w:val="0"/>
                <w:bCs w:val="0"/>
                <w:color w:val="auto"/>
                <w:spacing w:val="-1"/>
                <w:sz w:val="24"/>
                <w:szCs w:val="24"/>
                <w:highlight w:val="none"/>
                <w:lang w:eastAsia="zh-CN"/>
              </w:rPr>
              <w:t xml:space="preserve">）</w:t>
            </w:r>
            <w:r>
              <w:rPr>
                <w:rFonts w:hint="eastAsia" w:ascii="宋体" w:hAnsi="宋体" w:eastAsia="宋体" w:cs="宋体"/>
                <w:b w:val="0"/>
                <w:bCs w:val="0"/>
                <w:color w:val="auto"/>
                <w:spacing w:val="-1"/>
                <w:sz w:val="24"/>
                <w:szCs w:val="24"/>
                <w:highlight w:val="none"/>
                <w:lang w:eastAsia="en-US"/>
              </w:rPr>
              <w:t xml:space="preserve">化粪池清掏至少每半年一次，清理需及时，清理后井内无堆积物浮于表面，出入口畅通，保持污水不溢出地面，周围清洁无污染；</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eastAsia="zh-CN"/>
              </w:rPr>
              <w:t xml:space="preserve">（</w:t>
            </w:r>
            <w:r>
              <w:rPr>
                <w:rFonts w:hint="eastAsia" w:ascii="宋体" w:hAnsi="宋体" w:cs="宋体"/>
                <w:b w:val="0"/>
                <w:bCs w:val="0"/>
                <w:color w:val="auto"/>
                <w:spacing w:val="-1"/>
                <w:sz w:val="24"/>
                <w:szCs w:val="24"/>
                <w:highlight w:val="none"/>
                <w:lang w:val="en-US" w:eastAsia="zh-CN"/>
              </w:rPr>
              <w:t xml:space="preserve">5</w:t>
            </w:r>
            <w:r>
              <w:rPr>
                <w:rFonts w:hint="eastAsia" w:ascii="宋体" w:hAnsi="宋体" w:cs="宋体"/>
                <w:b w:val="0"/>
                <w:bCs w:val="0"/>
                <w:color w:val="auto"/>
                <w:spacing w:val="-1"/>
                <w:sz w:val="24"/>
                <w:szCs w:val="24"/>
                <w:highlight w:val="none"/>
                <w:lang w:eastAsia="zh-CN"/>
              </w:rPr>
              <w:t xml:space="preserve">）</w:t>
            </w:r>
            <w:r>
              <w:rPr>
                <w:rFonts w:hint="eastAsia" w:ascii="宋体" w:hAnsi="宋体" w:eastAsia="宋体" w:cs="宋体"/>
                <w:b w:val="0"/>
                <w:bCs w:val="0"/>
                <w:color w:val="auto"/>
                <w:spacing w:val="-1"/>
                <w:sz w:val="24"/>
                <w:szCs w:val="24"/>
                <w:highlight w:val="none"/>
                <w:lang w:eastAsia="en-US"/>
              </w:rPr>
              <w:t xml:space="preserve">根据无锡市最新垃圾分类要求，必要时做好垃圾分类工作。</w:t>
            </w:r>
            <w:r/>
          </w:p>
        </w:tc>
      </w:tr>
      <w:tr>
        <w:trPr>
          <w:jc w:val="center"/>
          <w:trHeight w:val="90"/>
        </w:trPr>
        <w:tc>
          <w:tcPr>
            <w:tcW w:w="420" w:type="pct"/>
            <w:vAlign w:val="top"/>
            <w:textDirection w:val="lrTb"/>
            <w:noWrap w:val="false"/>
          </w:tcPr>
          <w:p>
            <w:pPr>
              <w:jc w:val="center"/>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r>
            <w:r/>
          </w:p>
          <w:p>
            <w:pPr>
              <w:jc w:val="center"/>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r>
            <w:r/>
          </w:p>
          <w:p>
            <w:pPr>
              <w:jc w:val="center"/>
              <w:spacing w:line="240" w:lineRule="auto"/>
              <w:rPr>
                <w:rFonts w:hint="default"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3</w:t>
            </w:r>
            <w:r/>
          </w:p>
        </w:tc>
        <w:tc>
          <w:tcPr>
            <w:tcW w:w="838" w:type="pct"/>
            <w:vAlign w:val="top"/>
            <w:textDirection w:val="lrTb"/>
            <w:noWrap w:val="false"/>
          </w:tcPr>
          <w:p>
            <w:pPr>
              <w:jc w:val="center"/>
              <w:spacing w:line="240" w:lineRule="auto"/>
              <w:rPr>
                <w:rFonts w:hint="eastAsia" w:ascii="宋体" w:hAnsi="宋体" w:eastAsia="宋体" w:cs="宋体"/>
                <w:bCs/>
                <w:color w:val="auto"/>
                <w:sz w:val="24"/>
                <w:szCs w:val="24"/>
                <w:highlight w:val="none"/>
                <w:lang w:val="zh-TW" w:eastAsia="zh-TW"/>
              </w:rPr>
            </w:pPr>
            <w:r>
              <w:rPr>
                <w:rFonts w:hint="eastAsia" w:ascii="宋体" w:hAnsi="宋体" w:eastAsia="宋体" w:cs="宋体"/>
                <w:bCs/>
                <w:color w:val="auto"/>
                <w:sz w:val="24"/>
                <w:szCs w:val="24"/>
                <w:highlight w:val="none"/>
                <w:lang w:val="zh-TW" w:eastAsia="zh-TW"/>
              </w:rPr>
            </w:r>
            <w:r/>
          </w:p>
          <w:p>
            <w:pPr>
              <w:jc w:val="center"/>
              <w:spacing w:line="240" w:lineRule="auto"/>
              <w:rPr>
                <w:rFonts w:hint="eastAsia" w:ascii="宋体" w:hAnsi="宋体" w:eastAsia="宋体" w:cs="宋体"/>
                <w:bCs/>
                <w:color w:val="auto"/>
                <w:sz w:val="24"/>
                <w:szCs w:val="24"/>
                <w:highlight w:val="none"/>
                <w:lang w:val="zh-TW" w:eastAsia="zh-TW"/>
              </w:rPr>
            </w:pPr>
            <w:r>
              <w:rPr>
                <w:rFonts w:hint="eastAsia" w:ascii="宋体" w:hAnsi="宋体" w:eastAsia="宋体" w:cs="宋体"/>
                <w:bCs/>
                <w:color w:val="auto"/>
                <w:sz w:val="24"/>
                <w:szCs w:val="24"/>
                <w:highlight w:val="none"/>
                <w:lang w:val="zh-TW" w:eastAsia="zh-TW"/>
              </w:rPr>
            </w:r>
            <w:r/>
          </w:p>
          <w:p>
            <w:pPr>
              <w:jc w:val="center"/>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客服会务</w:t>
            </w:r>
            <w:r/>
          </w:p>
        </w:tc>
        <w:tc>
          <w:tcPr>
            <w:tcW w:w="3741" w:type="pct"/>
            <w:vAlign w:val="top"/>
            <w:textDirection w:val="lrTb"/>
            <w:noWrap w:val="false"/>
          </w:tcPr>
          <w:p>
            <w:pPr>
              <w:spacing w:line="360" w:lineRule="auto"/>
              <w:tabs>
                <w:tab w:val="left" w:pos="94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zh-TW" w:eastAsia="zh-TW"/>
              </w:rPr>
              <w:t xml:space="preserve">处理</w:t>
            </w:r>
            <w:r>
              <w:rPr>
                <w:rFonts w:hint="eastAsia" w:ascii="宋体" w:hAnsi="宋体" w:cs="宋体"/>
                <w:bCs/>
                <w:color w:val="auto"/>
                <w:sz w:val="24"/>
                <w:highlight w:val="none"/>
              </w:rPr>
              <w:t xml:space="preserve">办公楼各部门工作人员</w:t>
            </w:r>
            <w:r>
              <w:rPr>
                <w:rFonts w:hint="eastAsia" w:ascii="宋体" w:hAnsi="宋体" w:cs="宋体"/>
                <w:bCs/>
                <w:color w:val="auto"/>
                <w:sz w:val="24"/>
                <w:highlight w:val="none"/>
                <w:lang w:val="zh-TW" w:eastAsia="zh-TW"/>
              </w:rPr>
              <w:t xml:space="preserve">提出的有关物业管理之</w:t>
            </w:r>
            <w:r>
              <w:rPr>
                <w:rFonts w:hint="eastAsia" w:ascii="宋体" w:hAnsi="宋体" w:cs="宋体"/>
                <w:bCs/>
                <w:color w:val="auto"/>
                <w:sz w:val="24"/>
                <w:highlight w:val="none"/>
              </w:rPr>
              <w:t xml:space="preserve">报事（零星维修等）</w:t>
            </w:r>
            <w:r>
              <w:rPr>
                <w:rFonts w:hint="eastAsia" w:ascii="宋体" w:hAnsi="宋体" w:cs="宋体"/>
                <w:bCs/>
                <w:color w:val="auto"/>
                <w:sz w:val="24"/>
                <w:highlight w:val="none"/>
                <w:lang w:val="zh-TW" w:eastAsia="zh-TW"/>
              </w:rPr>
              <w:t xml:space="preserve">。</w:t>
            </w:r>
            <w:r/>
          </w:p>
          <w:p>
            <w:pPr>
              <w:spacing w:line="360" w:lineRule="auto"/>
              <w:tabs>
                <w:tab w:val="left" w:pos="94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val="zh-TW" w:eastAsia="zh-TW"/>
              </w:rPr>
              <w:t xml:space="preserve">定期</w:t>
            </w:r>
            <w:r>
              <w:rPr>
                <w:rFonts w:hint="eastAsia" w:ascii="宋体" w:hAnsi="宋体" w:cs="宋体"/>
                <w:bCs/>
                <w:color w:val="auto"/>
                <w:sz w:val="24"/>
                <w:highlight w:val="none"/>
              </w:rPr>
              <w:t xml:space="preserve">与甲方</w:t>
            </w:r>
            <w:r>
              <w:rPr>
                <w:rFonts w:hint="eastAsia" w:ascii="宋体" w:hAnsi="宋体" w:cs="宋体"/>
                <w:bCs/>
                <w:color w:val="auto"/>
                <w:sz w:val="24"/>
                <w:highlight w:val="none"/>
                <w:lang w:val="zh-TW" w:eastAsia="zh-TW"/>
              </w:rPr>
              <w:t xml:space="preserve">举行物业例会并提交有关会议记录。</w:t>
            </w:r>
            <w:r/>
          </w:p>
          <w:p>
            <w:pPr>
              <w:spacing w:line="360" w:lineRule="auto"/>
              <w:tabs>
                <w:tab w:val="left" w:pos="94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TW" w:eastAsia="zh-TW"/>
              </w:rPr>
              <w:t xml:space="preserve">建立健全物业管理档案，完好保存与物业服务有关的全部资料。</w:t>
            </w:r>
            <w:r/>
          </w:p>
          <w:p>
            <w:pPr>
              <w:jc w:val="left"/>
              <w:spacing w:line="240" w:lineRule="auto"/>
              <w:rPr>
                <w:rFonts w:hint="eastAsia" w:ascii="宋体" w:hAnsi="宋体" w:eastAsia="宋体" w:cs="宋体"/>
                <w:b w:val="0"/>
                <w:bCs w:val="0"/>
                <w:color w:val="auto"/>
                <w:spacing w:val="-1"/>
                <w:sz w:val="24"/>
                <w:szCs w:val="24"/>
                <w:highlight w:val="none"/>
                <w:lang w:eastAsia="zh-CN"/>
              </w:rPr>
            </w:pPr>
            <w:r>
              <w:rPr>
                <w:rFonts w:hint="eastAsia" w:ascii="宋体" w:hAnsi="宋体"/>
                <w:color w:val="auto"/>
                <w:sz w:val="24"/>
                <w:highlight w:val="none"/>
              </w:rPr>
              <w:t xml:space="preserve">4、协助甲方完成各类会务接待工作。</w:t>
            </w:r>
            <w:r/>
          </w:p>
        </w:tc>
      </w:tr>
      <w:tr>
        <w:trPr>
          <w:jc w:val="center"/>
          <w:trHeight w:val="1285"/>
        </w:trPr>
        <w:tc>
          <w:tcPr>
            <w:tcW w:w="420" w:type="pct"/>
            <w:vAlign w:val="top"/>
            <w:textDirection w:val="lrTb"/>
            <w:noWrap w:val="false"/>
          </w:tcPr>
          <w:p>
            <w:pPr>
              <w:jc w:val="center"/>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r>
            <w:r/>
          </w:p>
          <w:p>
            <w:pPr>
              <w:ind w:firstLine="238"/>
              <w:jc w:val="both"/>
              <w:spacing w:line="240" w:lineRule="auto"/>
              <w:rPr>
                <w:rFonts w:hint="default"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4</w:t>
            </w:r>
            <w:r/>
          </w:p>
        </w:tc>
        <w:tc>
          <w:tcPr>
            <w:tcW w:w="838"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r>
            <w:r/>
          </w:p>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管道疏通</w:t>
            </w:r>
            <w:r/>
          </w:p>
        </w:tc>
        <w:tc>
          <w:tcPr>
            <w:tcW w:w="3741" w:type="pct"/>
            <w:vAlign w:val="top"/>
            <w:textDirection w:val="lrTb"/>
            <w:noWrap w:val="false"/>
          </w:tcPr>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包括但不限于以下要求：</w:t>
            </w:r>
            <w:r/>
          </w:p>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1.</w:t>
            </w:r>
            <w:r>
              <w:rPr>
                <w:rFonts w:hint="eastAsia" w:ascii="宋体" w:hAnsi="宋体" w:eastAsia="宋体" w:cs="宋体"/>
                <w:b w:val="0"/>
                <w:bCs w:val="0"/>
                <w:color w:val="auto"/>
                <w:spacing w:val="-1"/>
                <w:sz w:val="24"/>
                <w:szCs w:val="24"/>
                <w:highlight w:val="none"/>
                <w:lang w:val="en-US" w:eastAsia="zh-CN"/>
              </w:rPr>
              <w:t xml:space="preserve">及时响应，24小时服务，30分钟到达。</w:t>
            </w:r>
            <w:r/>
          </w:p>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2.</w:t>
            </w:r>
            <w:r>
              <w:rPr>
                <w:rFonts w:hint="eastAsia" w:ascii="宋体" w:hAnsi="宋体" w:eastAsia="宋体" w:cs="宋体"/>
                <w:b w:val="0"/>
                <w:bCs w:val="0"/>
                <w:color w:val="auto"/>
                <w:spacing w:val="-1"/>
                <w:sz w:val="24"/>
                <w:szCs w:val="24"/>
                <w:highlight w:val="none"/>
                <w:lang w:val="en-US" w:eastAsia="zh-CN"/>
              </w:rPr>
              <w:t xml:space="preserve">专业安全：专业设备，规范操作，不会造成二次事故。</w:t>
            </w:r>
            <w:r/>
          </w:p>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3.</w:t>
            </w:r>
            <w:r>
              <w:rPr>
                <w:rFonts w:hint="eastAsia" w:ascii="宋体" w:hAnsi="宋体" w:eastAsia="宋体" w:cs="宋体"/>
                <w:b w:val="0"/>
                <w:bCs w:val="0"/>
                <w:color w:val="auto"/>
                <w:spacing w:val="-1"/>
                <w:sz w:val="24"/>
                <w:szCs w:val="24"/>
                <w:highlight w:val="none"/>
                <w:lang w:val="en-US" w:eastAsia="zh-CN"/>
              </w:rPr>
              <w:t xml:space="preserve">彻底疏通，解决问题，清场退件，打扫卫生。</w:t>
            </w:r>
            <w:r/>
          </w:p>
        </w:tc>
      </w:tr>
    </w:tbl>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4.供应商履行合同所需的设备</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根据项目实际需求，需要供应商提供作业设备（自有或租赁）用于物业管理服务的，可在下表中列出，举例如下：</w:t>
      </w:r>
      <w:r/>
    </w:p>
    <w:tbl>
      <w:tblPr>
        <w:tblStyle w:val="980"/>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用途</w:t>
            </w:r>
            <w:r/>
          </w:p>
        </w:tc>
        <w:tc>
          <w:tcPr>
            <w:tcW w:w="3848" w:type="dxa"/>
            <w:vAlign w:val="top"/>
            <w:textDirection w:val="lrTb"/>
            <w:noWrap w:val="false"/>
          </w:tcPr>
          <w:p>
            <w:pP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zCs w:val="21"/>
                <w:highlight w:val="none"/>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单位</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1</w:t>
            </w:r>
            <w:r/>
          </w:p>
        </w:tc>
        <w:tc>
          <w:tcPr>
            <w:tcW w:w="2552" w:type="dxa"/>
            <w:vAlign w:val="top"/>
            <w:textDirection w:val="lrTb"/>
            <w:noWrap w:val="false"/>
          </w:tcPr>
          <w:p>
            <w:pPr>
              <w:pStyle w:val="981"/>
              <w:jc w:val="center"/>
              <w:rPr>
                <w:color w:val="auto"/>
                <w:highlight w:val="none"/>
              </w:rPr>
            </w:pPr>
            <w:r>
              <w:rPr>
                <w:color w:val="auto"/>
                <w:spacing w:val="-2"/>
                <w:highlight w:val="none"/>
              </w:rPr>
              <w:t xml:space="preserve">基本服务</w:t>
            </w:r>
            <w:r/>
          </w:p>
        </w:tc>
        <w:tc>
          <w:tcPr>
            <w:tcW w:w="3848" w:type="dxa"/>
            <w:vAlign w:val="top"/>
            <w:textDirection w:val="lrTb"/>
            <w:noWrap w:val="false"/>
          </w:tcPr>
          <w:p>
            <w:pPr>
              <w:pStyle w:val="981"/>
              <w:rPr>
                <w:rFonts w:hint="eastAsia" w:ascii="Calibri" w:hAnsi="Calibri" w:eastAsia="宋体" w:cs="Calibri"/>
                <w:color w:val="auto"/>
                <w:highlight w:val="none"/>
                <w:lang w:eastAsia="zh-CN"/>
              </w:rPr>
            </w:pPr>
            <w:r>
              <w:rPr>
                <w:rFonts w:hint="eastAsia"/>
                <w:color w:val="auto"/>
                <w:spacing w:val="-2"/>
                <w:highlight w:val="none"/>
                <w:lang w:val="en-US" w:eastAsia="zh-CN"/>
              </w:rPr>
              <w:t xml:space="preserve">/</w:t>
            </w:r>
            <w:r/>
          </w:p>
        </w:tc>
        <w:tc>
          <w:tcPr>
            <w:tcW w:w="992" w:type="dxa"/>
            <w:vAlign w:val="top"/>
            <w:textDirection w:val="lrTb"/>
            <w:noWrap w:val="false"/>
          </w:tcPr>
          <w:p>
            <w:pPr>
              <w:jc w:val="center"/>
              <w:rPr>
                <w:rFonts w:hint="eastAsia" w:ascii="Calibri" w:hAnsi="Calibri" w:eastAsia="宋体" w:cs="Calibri"/>
                <w:color w:val="auto"/>
                <w:szCs w:val="21"/>
                <w:highlight w:val="none"/>
                <w:lang w:eastAsia="zh-CN"/>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pStyle w:val="981"/>
              <w:jc w:val="center"/>
              <w:rPr>
                <w:rFonts w:hint="eastAsia" w:eastAsia="宋体"/>
                <w:color w:val="auto"/>
                <w:highlight w:val="none"/>
                <w:lang w:eastAsia="zh-CN"/>
              </w:rPr>
            </w:pPr>
            <w:r>
              <w:rPr>
                <w:rFonts w:hint="eastAsia"/>
                <w:color w:val="auto"/>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2</w:t>
            </w:r>
            <w:r/>
          </w:p>
        </w:tc>
        <w:tc>
          <w:tcPr>
            <w:tcW w:w="2552" w:type="dxa"/>
            <w:vAlign w:val="top"/>
            <w:textDirection w:val="lrTb"/>
            <w:noWrap w:val="false"/>
          </w:tcPr>
          <w:p>
            <w:pPr>
              <w:pStyle w:val="981"/>
              <w:jc w:val="center"/>
              <w:rPr>
                <w:color w:val="auto"/>
                <w:highlight w:val="none"/>
              </w:rPr>
            </w:pPr>
            <w:r>
              <w:rPr>
                <w:color w:val="auto"/>
                <w:spacing w:val="-1"/>
                <w:highlight w:val="none"/>
              </w:rPr>
              <w:t xml:space="preserve">房屋维修服务</w:t>
            </w:r>
            <w:r/>
          </w:p>
        </w:tc>
        <w:tc>
          <w:tcPr>
            <w:tcW w:w="3848" w:type="dxa"/>
            <w:vAlign w:val="top"/>
            <w:textDirection w:val="lrTb"/>
            <w:noWrap w:val="false"/>
          </w:tcPr>
          <w:p>
            <w:pPr>
              <w:pStyle w:val="981"/>
              <w:rPr>
                <w:rFonts w:hint="eastAsia" w:eastAsia="宋体"/>
                <w:color w:val="auto"/>
                <w:highlight w:val="none"/>
                <w:lang w:eastAsia="zh-CN"/>
              </w:rPr>
            </w:pPr>
            <w:r>
              <w:rPr>
                <w:rFonts w:hint="eastAsia"/>
                <w:color w:val="auto"/>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3</w:t>
            </w:r>
            <w:r/>
          </w:p>
        </w:tc>
        <w:tc>
          <w:tcPr>
            <w:tcW w:w="2552" w:type="dxa"/>
            <w:vAlign w:val="top"/>
            <w:textDirection w:val="lrTb"/>
            <w:noWrap w:val="false"/>
          </w:tcPr>
          <w:p>
            <w:pPr>
              <w:pStyle w:val="981"/>
              <w:jc w:val="center"/>
              <w:rPr>
                <w:color w:val="auto"/>
                <w:highlight w:val="none"/>
                <w:lang w:eastAsia="zh-CN"/>
              </w:rPr>
            </w:pPr>
            <w:r>
              <w:rPr>
                <w:color w:val="auto"/>
                <w:spacing w:val="-2"/>
                <w:highlight w:val="none"/>
                <w:lang w:eastAsia="zh-CN"/>
              </w:rPr>
              <w:t xml:space="preserve">公用设施设备维护服务</w:t>
            </w:r>
            <w:r/>
          </w:p>
        </w:tc>
        <w:tc>
          <w:tcPr>
            <w:tcW w:w="3848" w:type="dxa"/>
            <w:vAlign w:val="top"/>
            <w:textDirection w:val="lrTb"/>
            <w:noWrap w:val="false"/>
          </w:tcPr>
          <w:p>
            <w:pPr>
              <w:pStyle w:val="981"/>
              <w:rPr>
                <w:rFonts w:hint="eastAsia" w:eastAsia="宋体"/>
                <w:color w:val="auto"/>
                <w:highlight w:val="none"/>
                <w:lang w:eastAsia="zh-CN"/>
              </w:rPr>
            </w:pPr>
            <w:r>
              <w:rPr>
                <w:rFonts w:hint="eastAsia"/>
                <w:color w:val="auto"/>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4</w:t>
            </w:r>
            <w:r/>
          </w:p>
        </w:tc>
        <w:tc>
          <w:tcPr>
            <w:tcW w:w="2552" w:type="dxa"/>
            <w:vAlign w:val="top"/>
            <w:textDirection w:val="lrTb"/>
            <w:noWrap w:val="false"/>
          </w:tcPr>
          <w:p>
            <w:pPr>
              <w:pStyle w:val="981"/>
              <w:jc w:val="center"/>
              <w:rPr>
                <w:color w:val="auto"/>
                <w:highlight w:val="none"/>
              </w:rPr>
            </w:pPr>
            <w:r>
              <w:rPr>
                <w:color w:val="auto"/>
                <w:spacing w:val="-2"/>
                <w:highlight w:val="none"/>
              </w:rPr>
              <w:t xml:space="preserve">保洁服务</w:t>
            </w:r>
            <w:r/>
          </w:p>
        </w:tc>
        <w:tc>
          <w:tcPr>
            <w:tcW w:w="3848" w:type="dxa"/>
            <w:vAlign w:val="top"/>
            <w:textDirection w:val="lrTb"/>
            <w:noWrap w:val="false"/>
          </w:tcPr>
          <w:p>
            <w:pPr>
              <w:pStyle w:val="981"/>
              <w:rPr>
                <w:rFonts w:hint="eastAsia" w:eastAsia="宋体"/>
                <w:color w:val="auto"/>
                <w:highlight w:val="none"/>
                <w:lang w:eastAsia="zh-CN"/>
              </w:rPr>
            </w:pPr>
            <w:r>
              <w:rPr>
                <w:rFonts w:hint="eastAsia"/>
                <w:color w:val="auto"/>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5</w:t>
            </w:r>
            <w:r/>
          </w:p>
        </w:tc>
        <w:tc>
          <w:tcPr>
            <w:tcW w:w="2552" w:type="dxa"/>
            <w:vAlign w:val="top"/>
            <w:textDirection w:val="lrTb"/>
            <w:noWrap w:val="false"/>
          </w:tcPr>
          <w:p>
            <w:pPr>
              <w:pStyle w:val="981"/>
              <w:jc w:val="center"/>
              <w:rPr>
                <w:color w:val="auto"/>
                <w:highlight w:val="none"/>
              </w:rPr>
            </w:pPr>
            <w:r>
              <w:rPr>
                <w:color w:val="auto"/>
                <w:spacing w:val="-2"/>
                <w:highlight w:val="none"/>
              </w:rPr>
              <w:t xml:space="preserve">绿化服务</w:t>
            </w:r>
            <w:r/>
          </w:p>
        </w:tc>
        <w:tc>
          <w:tcPr>
            <w:tcW w:w="3848" w:type="dxa"/>
            <w:vAlign w:val="top"/>
            <w:textDirection w:val="lrTb"/>
            <w:noWrap w:val="false"/>
          </w:tcPr>
          <w:p>
            <w:pPr>
              <w:pStyle w:val="981"/>
              <w:rPr>
                <w:rFonts w:hint="eastAsia" w:eastAsia="宋体"/>
                <w:color w:val="auto"/>
                <w:highlight w:val="none"/>
                <w:lang w:eastAsia="zh-CN"/>
              </w:rPr>
            </w:pPr>
            <w:r>
              <w:rPr>
                <w:rFonts w:hint="eastAsia"/>
                <w:color w:val="auto"/>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6</w:t>
            </w:r>
            <w:r/>
          </w:p>
        </w:tc>
        <w:tc>
          <w:tcPr>
            <w:tcW w:w="2552" w:type="dxa"/>
            <w:vAlign w:val="top"/>
            <w:textDirection w:val="lrTb"/>
            <w:noWrap w:val="false"/>
          </w:tcPr>
          <w:p>
            <w:pPr>
              <w:pStyle w:val="981"/>
              <w:jc w:val="center"/>
              <w:rPr>
                <w:color w:val="auto"/>
                <w:highlight w:val="none"/>
              </w:rPr>
            </w:pPr>
            <w:r>
              <w:rPr>
                <w:color w:val="auto"/>
                <w:spacing w:val="-2"/>
                <w:highlight w:val="none"/>
              </w:rPr>
              <w:t xml:space="preserve">保安服务</w:t>
            </w:r>
            <w:r/>
          </w:p>
        </w:tc>
        <w:tc>
          <w:tcPr>
            <w:tcW w:w="3848" w:type="dxa"/>
            <w:vAlign w:val="top"/>
            <w:textDirection w:val="lrTb"/>
            <w:noWrap w:val="false"/>
          </w:tcPr>
          <w:p>
            <w:pPr>
              <w:pStyle w:val="981"/>
              <w:rPr>
                <w:rFonts w:hint="eastAsia" w:eastAsia="宋体"/>
                <w:color w:val="auto"/>
                <w:highlight w:val="none"/>
                <w:lang w:eastAsia="zh-CN"/>
              </w:rPr>
            </w:pPr>
            <w:r>
              <w:rPr>
                <w:rFonts w:hint="eastAsia"/>
                <w:color w:val="auto"/>
                <w:spacing w:val="-3"/>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7</w:t>
            </w:r>
            <w:r/>
          </w:p>
        </w:tc>
        <w:tc>
          <w:tcPr>
            <w:tcW w:w="2552" w:type="dxa"/>
            <w:vAlign w:val="top"/>
            <w:textDirection w:val="lrTb"/>
            <w:noWrap w:val="false"/>
          </w:tcPr>
          <w:p>
            <w:pPr>
              <w:pStyle w:val="981"/>
              <w:jc w:val="center"/>
              <w:rPr>
                <w:color w:val="auto"/>
                <w:highlight w:val="none"/>
              </w:rPr>
            </w:pPr>
            <w:r>
              <w:rPr>
                <w:color w:val="auto"/>
                <w:spacing w:val="-1"/>
                <w:highlight w:val="none"/>
              </w:rPr>
              <w:t xml:space="preserve">会议服务</w:t>
            </w:r>
            <w:r/>
          </w:p>
        </w:tc>
        <w:tc>
          <w:tcPr>
            <w:tcW w:w="3848" w:type="dxa"/>
            <w:vAlign w:val="top"/>
            <w:textDirection w:val="lrTb"/>
            <w:noWrap w:val="false"/>
          </w:tcPr>
          <w:p>
            <w:pPr>
              <w:pStyle w:val="981"/>
              <w:rPr>
                <w:rFonts w:hint="eastAsia" w:eastAsia="宋体"/>
                <w:color w:val="auto"/>
                <w:highlight w:val="none"/>
                <w:lang w:eastAsia="zh-CN"/>
              </w:rPr>
            </w:pPr>
            <w:r>
              <w:rPr>
                <w:rFonts w:hint="eastAsia"/>
                <w:color w:val="auto"/>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2552" w:type="dxa"/>
            <w:vAlign w:val="top"/>
            <w:textDirection w:val="lrTb"/>
            <w:noWrap w:val="false"/>
          </w:tcPr>
          <w:p>
            <w:pPr>
              <w:pStyle w:val="981"/>
              <w:jc w:val="center"/>
              <w:rPr>
                <w:rFonts w:hint="eastAsia" w:eastAsia="宋体"/>
                <w:color w:val="auto"/>
                <w:spacing w:val="-1"/>
                <w:highlight w:val="none"/>
                <w:lang w:eastAsia="zh-CN"/>
              </w:rPr>
            </w:pPr>
            <w:r>
              <w:rPr>
                <w:rFonts w:hint="eastAsia" w:eastAsia="宋体"/>
                <w:color w:val="auto"/>
                <w:spacing w:val="-1"/>
                <w:highlight w:val="none"/>
                <w:lang w:eastAsia="zh-CN"/>
              </w:rPr>
              <w:t xml:space="preserve">……</w:t>
            </w:r>
            <w:r/>
          </w:p>
        </w:tc>
        <w:tc>
          <w:tcPr>
            <w:tcW w:w="3848" w:type="dxa"/>
            <w:vAlign w:val="top"/>
            <w:textDirection w:val="lrTb"/>
            <w:noWrap w:val="false"/>
          </w:tcPr>
          <w:p>
            <w:pPr>
              <w:pStyle w:val="981"/>
              <w:rPr>
                <w:rFonts w:hint="eastAsia" w:eastAsia="宋体"/>
                <w:color w:val="auto"/>
                <w:spacing w:val="-2"/>
                <w:highlight w:val="none"/>
                <w:lang w:eastAsia="zh-CN"/>
              </w:rPr>
            </w:pPr>
            <w:r>
              <w:rPr>
                <w:rFonts w:hint="eastAsia" w:eastAsia="宋体"/>
                <w:color w:val="auto"/>
                <w:spacing w:val="-2"/>
                <w:highlight w:val="none"/>
                <w:lang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993" w:type="dxa"/>
            <w:vAlign w:val="top"/>
            <w:textDirection w:val="lrTb"/>
            <w:noWrap w:val="false"/>
          </w:tcPr>
          <w:p>
            <w:pPr>
              <w:pStyle w:val="981"/>
              <w:jc w:val="center"/>
              <w:rPr>
                <w:color w:val="auto"/>
                <w:highlight w:val="none"/>
              </w:rPr>
            </w:pPr>
            <w:r>
              <w:rPr>
                <w:color w:val="auto"/>
                <w:highlight w:val="none"/>
              </w:rPr>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2552" w:type="dxa"/>
            <w:vAlign w:val="top"/>
            <w:textDirection w:val="lrTb"/>
            <w:noWrap w:val="false"/>
          </w:tcPr>
          <w:p>
            <w:pPr>
              <w:pStyle w:val="981"/>
              <w:jc w:val="center"/>
              <w:rPr>
                <w:rFonts w:hint="eastAsia" w:eastAsia="宋体"/>
                <w:color w:val="auto"/>
                <w:spacing w:val="-1"/>
                <w:highlight w:val="none"/>
                <w:lang w:eastAsia="zh-CN"/>
              </w:rPr>
            </w:pPr>
            <w:r>
              <w:rPr>
                <w:rFonts w:hint="eastAsia" w:eastAsia="宋体"/>
                <w:color w:val="auto"/>
                <w:spacing w:val="-1"/>
                <w:highlight w:val="none"/>
                <w:lang w:eastAsia="zh-CN"/>
              </w:rPr>
            </w:r>
            <w:r/>
          </w:p>
        </w:tc>
        <w:tc>
          <w:tcPr>
            <w:tcW w:w="3848" w:type="dxa"/>
            <w:vAlign w:val="top"/>
            <w:textDirection w:val="lrTb"/>
            <w:noWrap w:val="false"/>
          </w:tcPr>
          <w:p>
            <w:pPr>
              <w:pStyle w:val="981"/>
              <w:rPr>
                <w:rFonts w:hint="eastAsia" w:eastAsia="宋体"/>
                <w:color w:val="auto"/>
                <w:spacing w:val="-2"/>
                <w:highlight w:val="none"/>
                <w:lang w:eastAsia="zh-CN"/>
              </w:rPr>
            </w:pPr>
            <w:r>
              <w:rPr>
                <w:rFonts w:hint="eastAsia" w:eastAsia="宋体"/>
                <w:color w:val="auto"/>
                <w:spacing w:val="-2"/>
                <w:highlight w:val="none"/>
                <w:lang w:eastAsia="zh-CN"/>
              </w:rPr>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993" w:type="dxa"/>
            <w:vAlign w:val="top"/>
            <w:textDirection w:val="lrTb"/>
            <w:noWrap w:val="false"/>
          </w:tcPr>
          <w:p>
            <w:pPr>
              <w:pStyle w:val="981"/>
              <w:jc w:val="center"/>
              <w:rPr>
                <w:color w:val="auto"/>
                <w:highlight w:val="none"/>
              </w:rPr>
            </w:pPr>
            <w:r>
              <w:rPr>
                <w:color w:val="auto"/>
                <w:highlight w:val="none"/>
              </w:rPr>
            </w:r>
            <w:r/>
          </w:p>
        </w:tc>
      </w:tr>
    </w:tbl>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注：采购人已无偿提供的作业设备，或准备放置评分项中作考察的，不在此重复要求。</w:t>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numPr>
          <w:ilvl w:val="0"/>
          <w:numId w:val="7"/>
        </w:num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物业管理服务人员需求</w:t>
      </w:r>
      <w:r/>
    </w:p>
    <w:p>
      <w:pPr>
        <w:ind w:left="239" w:right="0" w:firstLine="307"/>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u w:val="single"/>
          <w:lang w:eastAsia="zh-CN"/>
        </w:rPr>
        <w:suppressLineNumbers w:val="0"/>
      </w:pPr>
      <w:r>
        <w:rPr>
          <w:rFonts w:hint="eastAsia" w:ascii="宋体" w:hAnsi="宋体" w:eastAsia="宋体" w:cs="宋体"/>
          <w:color w:val="auto"/>
          <w:sz w:val="24"/>
          <w:szCs w:val="24"/>
          <w:highlight w:val="none"/>
          <w:lang w:val="en-US" w:eastAsia="zh-CN" w:bidi="ar"/>
        </w:rPr>
        <w:t xml:space="preserve">本项目允许配置按国家规定可不缴纳社保的人员，该类人员最多不超过</w:t>
      </w:r>
      <w:r>
        <w:rPr>
          <w:rFonts w:hint="eastAsia" w:ascii="宋体" w:hAnsi="宋体" w:cs="宋体"/>
          <w:color w:val="auto"/>
          <w:sz w:val="24"/>
          <w:szCs w:val="24"/>
          <w:highlight w:val="none"/>
          <w:u w:val="single"/>
          <w:lang w:val="en-US" w:eastAsia="zh-CN" w:bidi="ar"/>
        </w:rPr>
        <w:t xml:space="preserve">12</w:t>
      </w:r>
      <w:r>
        <w:rPr>
          <w:rFonts w:hint="eastAsia" w:ascii="宋体" w:hAnsi="宋体" w:eastAsia="宋体" w:cs="宋体"/>
          <w:color w:val="auto"/>
          <w:sz w:val="24"/>
          <w:szCs w:val="24"/>
          <w:highlight w:val="none"/>
          <w:lang w:val="en-US" w:eastAsia="zh-CN" w:bidi="ar"/>
        </w:rPr>
        <w:t xml:space="preserve">人（其中项目负责人、客服</w:t>
      </w:r>
      <w:r>
        <w:rPr>
          <w:rFonts w:hint="eastAsia" w:ascii="宋体" w:hAnsi="宋体" w:cs="宋体"/>
          <w:color w:val="auto"/>
          <w:sz w:val="24"/>
          <w:szCs w:val="24"/>
          <w:highlight w:val="none"/>
          <w:lang w:val="en-US" w:eastAsia="zh-CN" w:bidi="ar"/>
        </w:rPr>
        <w:t xml:space="preserve">会务</w:t>
      </w:r>
      <w:r>
        <w:rPr>
          <w:rFonts w:hint="eastAsia" w:ascii="宋体" w:hAnsi="宋体" w:eastAsia="宋体" w:cs="宋体"/>
          <w:color w:val="auto"/>
          <w:sz w:val="24"/>
          <w:szCs w:val="24"/>
          <w:highlight w:val="none"/>
          <w:lang w:val="en-US" w:eastAsia="zh-CN" w:bidi="ar"/>
        </w:rPr>
        <w:t xml:space="preserve">人员、保洁主管</w:t>
      </w:r>
      <w:r>
        <w:rPr>
          <w:rFonts w:hint="eastAsia" w:ascii="宋体" w:hAnsi="宋体" w:cs="宋体"/>
          <w:color w:val="auto"/>
          <w:sz w:val="24"/>
          <w:szCs w:val="24"/>
          <w:highlight w:val="none"/>
          <w:lang w:val="en-US" w:eastAsia="zh-CN" w:bidi="ar"/>
        </w:rPr>
        <w:t xml:space="preserve">、综合维修工</w:t>
      </w:r>
      <w:r>
        <w:rPr>
          <w:rFonts w:hint="eastAsia" w:ascii="宋体" w:hAnsi="宋体" w:eastAsia="宋体" w:cs="宋体"/>
          <w:color w:val="auto"/>
          <w:sz w:val="24"/>
          <w:szCs w:val="24"/>
          <w:highlight w:val="none"/>
          <w:lang w:val="en-US" w:eastAsia="zh-CN" w:bidi="ar"/>
        </w:rPr>
        <w:t xml:space="preserve">不允许配置按国家规定可不缴纳社保的人员）。</w:t>
      </w:r>
      <w:r>
        <w:rPr>
          <w:rFonts w:hint="eastAsia" w:ascii="宋体" w:hAnsi="宋体" w:eastAsia="宋体" w:cs="宋体"/>
          <w:b/>
          <w:bCs/>
          <w:color w:val="auto"/>
          <w:sz w:val="24"/>
          <w:szCs w:val="24"/>
          <w:highlight w:val="none"/>
          <w:lang w:val="en-US" w:eastAsia="zh-CN" w:bidi="ar"/>
        </w:rPr>
        <w:t xml:space="preserve">提供所有人员身份证正反面扫描件。</w:t>
      </w:r>
      <w:r>
        <w:rPr>
          <w:rFonts w:hint="eastAsia" w:ascii="宋体" w:hAnsi="宋体"/>
          <w:b/>
          <w:bCs/>
          <w:sz w:val="24"/>
          <w:szCs w:val="24"/>
        </w:rPr>
        <w:t xml:space="preserve">若所填人员有属于“按国家规定可不缴纳社保的人员”的，则该类人员须提供相关证明材料（如退休证明、符合国家政策的补贴证明等）扫描件，否则作无效投标文件处理</w:t>
      </w:r>
      <w:r>
        <w:rPr>
          <w:rFonts w:hint="eastAsia"/>
          <w:lang w:eastAsia="zh-CN"/>
        </w:rPr>
        <w:t xml:space="preserve">。</w:t>
      </w:r>
      <w:r/>
    </w:p>
    <w:tbl>
      <w:tblPr>
        <w:tblStyle w:val="980"/>
        <w:tblpPr w:horzAnchor="page" w:tblpX="988" w:vertAnchor="text" w:tblpY="538" w:leftFromText="180" w:topFromText="0" w:rightFromText="180" w:bottomFromText="0"/>
        <w:tblW w:w="97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9"/>
        <w:gridCol w:w="1282"/>
        <w:gridCol w:w="873"/>
        <w:gridCol w:w="6425"/>
      </w:tblGrid>
      <w:tr>
        <w:trPr>
          <w:trHeight w:val="23"/>
        </w:trPr>
        <w:tc>
          <w:tcPr>
            <w:tcW w:w="1159" w:type="dxa"/>
            <w:vAlign w:val="center"/>
            <w:textDirection w:val="lrTb"/>
            <w:noWrap w:val="false"/>
          </w:tcPr>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bCs/>
                <w:color w:val="auto"/>
                <w:spacing w:val="-1"/>
                <w:sz w:val="21"/>
                <w:szCs w:val="21"/>
                <w:highlight w:val="none"/>
                <w:shd w:val="clear" w:color="auto" w:fill="auto"/>
                <w:lang w:eastAsia="zh-CN"/>
              </w:rPr>
              <w:t xml:space="preserve">类别</w:t>
            </w:r>
            <w:r/>
          </w:p>
        </w:tc>
        <w:tc>
          <w:tcPr>
            <w:tcW w:w="1282" w:type="dxa"/>
            <w:vAlign w:val="center"/>
            <w:textDirection w:val="lrTb"/>
            <w:noWrap w:val="false"/>
          </w:tcPr>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bCs/>
                <w:color w:val="auto"/>
                <w:spacing w:val="-1"/>
                <w:sz w:val="21"/>
                <w:szCs w:val="21"/>
                <w:highlight w:val="none"/>
                <w:shd w:val="clear" w:color="auto" w:fill="auto"/>
                <w:lang w:eastAsia="zh-CN"/>
              </w:rPr>
              <w:t xml:space="preserve">岗位</w:t>
            </w:r>
            <w:r/>
          </w:p>
        </w:tc>
        <w:tc>
          <w:tcPr>
            <w:tcW w:w="873" w:type="dxa"/>
            <w:vAlign w:val="center"/>
            <w:textDirection w:val="lrTb"/>
            <w:noWrap w:val="false"/>
          </w:tcPr>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bCs/>
                <w:color w:val="auto"/>
                <w:sz w:val="21"/>
                <w:szCs w:val="21"/>
                <w:highlight w:val="none"/>
                <w:shd w:val="clear" w:color="auto" w:fill="auto"/>
                <w:lang w:eastAsia="zh-CN"/>
              </w:rPr>
              <w:t xml:space="preserve">人数</w:t>
            </w:r>
            <w:r/>
          </w:p>
        </w:tc>
        <w:tc>
          <w:tcPr>
            <w:tcW w:w="6425" w:type="dxa"/>
            <w:vAlign w:val="center"/>
            <w:textDirection w:val="lrTb"/>
            <w:noWrap w:val="false"/>
          </w:tcPr>
          <w:p>
            <w:pPr>
              <w:jc w:val="center"/>
              <w:rPr>
                <w:rFonts w:hint="eastAsia" w:ascii="宋体" w:hAnsi="宋体" w:eastAsia="宋体" w:cs="宋体"/>
                <w:b/>
                <w:bCs/>
                <w:color w:val="auto"/>
                <w:spacing w:val="-1"/>
                <w:sz w:val="21"/>
                <w:szCs w:val="21"/>
                <w:highlight w:val="none"/>
                <w:shd w:val="clear" w:color="auto" w:fill="auto"/>
                <w:lang w:eastAsia="zh-CN"/>
              </w:rPr>
            </w:pPr>
            <w:r>
              <w:rPr>
                <w:rFonts w:hint="eastAsia" w:ascii="宋体" w:hAnsi="宋体" w:eastAsia="宋体" w:cs="宋体"/>
                <w:b/>
                <w:bCs/>
                <w:color w:val="auto"/>
                <w:spacing w:val="-1"/>
                <w:sz w:val="21"/>
                <w:szCs w:val="21"/>
                <w:highlight w:val="none"/>
                <w:shd w:val="clear" w:color="auto" w:fill="auto"/>
                <w:lang w:eastAsia="zh-CN"/>
              </w:rPr>
              <w:t xml:space="preserve">备注</w:t>
            </w:r>
            <w:r/>
          </w:p>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val="0"/>
                <w:bCs w:val="0"/>
                <w:color w:val="auto"/>
                <w:spacing w:val="-1"/>
                <w:sz w:val="21"/>
                <w:szCs w:val="21"/>
                <w:highlight w:val="none"/>
                <w:shd w:val="clear" w:color="auto" w:fill="auto"/>
                <w:lang w:eastAsia="zh-CN"/>
              </w:rPr>
              <w:t xml:space="preserve">（</w:t>
            </w:r>
            <w:r>
              <w:rPr>
                <w:rFonts w:hint="eastAsia" w:ascii="宋体" w:hAnsi="宋体" w:eastAsia="宋体" w:cs="宋体"/>
                <w:b w:val="0"/>
                <w:bCs w:val="0"/>
                <w:color w:val="auto"/>
                <w:spacing w:val="-1"/>
                <w:sz w:val="21"/>
                <w:szCs w:val="21"/>
                <w:highlight w:val="none"/>
                <w:shd w:val="clear" w:color="auto" w:fill="auto"/>
                <w:lang w:val="en-US" w:eastAsia="zh-CN"/>
              </w:rPr>
              <w:t xml:space="preserve">明确各岗</w:t>
            </w:r>
            <w:r>
              <w:rPr>
                <w:rFonts w:hint="eastAsia" w:ascii="宋体" w:hAnsi="宋体" w:cs="宋体"/>
                <w:b w:val="0"/>
                <w:bCs w:val="0"/>
                <w:color w:val="auto"/>
                <w:spacing w:val="-1"/>
                <w:sz w:val="21"/>
                <w:szCs w:val="21"/>
                <w:highlight w:val="none"/>
                <w:shd w:val="clear" w:color="auto" w:fill="auto"/>
                <w:lang w:val="en-US" w:eastAsia="zh-CN"/>
              </w:rPr>
              <w:t xml:space="preserve">位是</w:t>
            </w:r>
            <w:r>
              <w:rPr>
                <w:rFonts w:hint="eastAsia" w:ascii="宋体" w:hAnsi="宋体" w:eastAsia="宋体" w:cs="宋体"/>
                <w:b w:val="0"/>
                <w:bCs w:val="0"/>
                <w:color w:val="auto"/>
                <w:spacing w:val="-1"/>
                <w:sz w:val="21"/>
                <w:szCs w:val="21"/>
                <w:highlight w:val="none"/>
                <w:shd w:val="clear" w:color="auto" w:fill="auto"/>
                <w:lang w:val="en-US" w:eastAsia="zh-CN"/>
              </w:rPr>
              <w:t xml:space="preserve">否允许配置按国家规定可不缴纳社保的人员、须具备的上岗资格证、人员学历、工作经验等</w:t>
            </w:r>
            <w:r>
              <w:rPr>
                <w:rFonts w:hint="eastAsia" w:ascii="宋体" w:hAnsi="宋体" w:eastAsia="宋体" w:cs="宋体"/>
                <w:b w:val="0"/>
                <w:bCs w:val="0"/>
                <w:color w:val="auto"/>
                <w:spacing w:val="-1"/>
                <w:sz w:val="21"/>
                <w:szCs w:val="21"/>
                <w:highlight w:val="none"/>
                <w:shd w:val="clear" w:color="auto" w:fill="auto"/>
                <w:lang w:eastAsia="zh-CN"/>
              </w:rPr>
              <w:t xml:space="preserve">）</w:t>
            </w:r>
            <w:r/>
          </w:p>
        </w:tc>
      </w:tr>
      <w:tr>
        <w:trPr>
          <w:trHeight w:val="23"/>
        </w:trPr>
        <w:tc>
          <w:tcPr>
            <w:tcW w:w="1159" w:type="dxa"/>
            <w:vAlign w:val="center"/>
            <w:vMerge w:val="restart"/>
            <w:textDirection w:val="lrTb"/>
            <w:noWrap w:val="false"/>
          </w:tcPr>
          <w:p>
            <w:pPr>
              <w:pStyle w:val="981"/>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综合人员</w:t>
            </w:r>
            <w:r/>
          </w:p>
        </w:tc>
        <w:tc>
          <w:tcPr>
            <w:tcW w:w="1282" w:type="dxa"/>
            <w:vAlign w:val="center"/>
            <w:textDirection w:val="lrTb"/>
            <w:noWrap w:val="false"/>
          </w:tcPr>
          <w:p>
            <w:pPr>
              <w:pStyle w:val="981"/>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rPr>
              <w:t xml:space="preserve">项目负责人</w:t>
            </w:r>
            <w:r/>
          </w:p>
        </w:tc>
        <w:tc>
          <w:tcPr>
            <w:tcW w:w="873" w:type="dxa"/>
            <w:vAlign w:val="center"/>
            <w:textDirection w:val="lrTb"/>
            <w:noWrap w:val="false"/>
          </w:tcPr>
          <w:p>
            <w:pPr>
              <w:jc w:val="center"/>
              <w:spacing w:line="240" w:lineRule="auto"/>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1</w:t>
            </w:r>
            <w:r>
              <w:rPr>
                <w:rFonts w:hint="eastAsia" w:ascii="宋体" w:hAnsi="宋体" w:eastAsia="宋体" w:cs="宋体"/>
                <w:color w:val="auto"/>
                <w:sz w:val="21"/>
                <w:szCs w:val="21"/>
                <w:highlight w:val="none"/>
              </w:rPr>
              <w:t xml:space="preserve">人</w:t>
            </w:r>
            <w:r/>
          </w:p>
        </w:tc>
        <w:tc>
          <w:tcPr>
            <w:tcW w:w="6425" w:type="dxa"/>
            <w:vAlign w:val="top"/>
            <w:textDirection w:val="lrTb"/>
            <w:noWrap w:val="false"/>
          </w:tcPr>
          <w:p>
            <w:pPr>
              <w:pStyle w:val="981"/>
              <w:jc w:val="left"/>
              <w:spacing w:line="240" w:lineRule="auto"/>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岗位职责说明：</w:t>
            </w:r>
            <w:r>
              <w:rPr>
                <w:rFonts w:hint="eastAsia" w:ascii="宋体" w:hAnsi="宋体" w:eastAsia="宋体" w:cs="宋体"/>
                <w:color w:val="auto"/>
                <w:sz w:val="21"/>
                <w:szCs w:val="21"/>
                <w:highlight w:val="none"/>
              </w:rPr>
              <w:t xml:space="preserve">全面负责所有物业管理及服务的各项工作，负责整体服务平台运作工作及办公楼安全生产工作，对本项目的物业管理及服务的品质负责，确保客户满意度达标。统筹安排及落实招标人的各项工作要求及任务。</w:t>
            </w:r>
            <w:r/>
          </w:p>
          <w:p>
            <w:pPr>
              <w:jc w:val="left"/>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shd w:val="clear" w:color="auto" w:fill="auto"/>
                <w:lang w:val="en-US" w:eastAsia="zh-CN" w:bidi="ar-SA"/>
              </w:rPr>
              <w:t xml:space="preserve">基本素质要求：</w:t>
            </w:r>
            <w:r>
              <w:rPr>
                <w:rFonts w:hint="eastAsia" w:ascii="宋体" w:hAnsi="宋体" w:eastAsia="宋体" w:cs="宋体"/>
                <w:color w:val="000000"/>
                <w:sz w:val="21"/>
                <w:szCs w:val="21"/>
              </w:rPr>
              <w:t xml:space="preserve">具有</w:t>
            </w:r>
            <w:r>
              <w:rPr>
                <w:rFonts w:hint="eastAsia" w:ascii="宋体" w:hAnsi="宋体" w:eastAsia="宋体" w:cs="宋体"/>
                <w:color w:val="000000"/>
                <w:sz w:val="21"/>
                <w:szCs w:val="21"/>
                <w:lang w:val="en-US" w:eastAsia="zh-CN"/>
              </w:rPr>
              <w:t xml:space="preserve">有效期内的</w:t>
            </w:r>
            <w:r>
              <w:rPr>
                <w:rFonts w:hint="eastAsia" w:ascii="宋体" w:hAnsi="宋体" w:eastAsia="宋体" w:cs="宋体"/>
                <w:color w:val="auto"/>
                <w:sz w:val="21"/>
                <w:szCs w:val="21"/>
                <w:highlight w:val="none"/>
              </w:rPr>
              <w:t xml:space="preserve">物业管理项目经理岗位</w:t>
            </w:r>
            <w:r>
              <w:rPr>
                <w:rFonts w:hint="eastAsia" w:ascii="宋体" w:hAnsi="宋体" w:eastAsia="宋体" w:cs="宋体"/>
                <w:color w:val="auto"/>
                <w:sz w:val="21"/>
                <w:szCs w:val="21"/>
                <w:highlight w:val="none"/>
                <w:lang w:val="en-US" w:eastAsia="zh-CN"/>
              </w:rPr>
              <w:t xml:space="preserve">技能</w:t>
            </w:r>
            <w:r>
              <w:rPr>
                <w:rFonts w:hint="eastAsia" w:ascii="宋体" w:hAnsi="宋体" w:eastAsia="宋体" w:cs="宋体"/>
                <w:color w:val="auto"/>
                <w:sz w:val="21"/>
                <w:szCs w:val="21"/>
                <w:highlight w:val="none"/>
              </w:rPr>
              <w:t xml:space="preserve">证书</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rPr>
              <w:t xml:space="preserve">全国物业管理项目经理岗位证书</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（需提供证书原件扫描件）</w:t>
            </w:r>
            <w:r>
              <w:rPr>
                <w:rFonts w:hint="eastAsia" w:ascii="宋体" w:hAnsi="宋体" w:eastAsia="宋体" w:cs="宋体"/>
                <w:color w:val="auto"/>
                <w:sz w:val="21"/>
                <w:szCs w:val="21"/>
                <w:highlight w:val="none"/>
              </w:rPr>
              <w:t xml:space="preserve">，年龄在50周岁（含）以下。</w:t>
            </w:r>
            <w:r/>
          </w:p>
          <w:p>
            <w:pPr>
              <w:pStyle w:val="981"/>
              <w:jc w:val="left"/>
              <w:spacing w:line="240" w:lineRule="auto"/>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其他：</w:t>
            </w:r>
            <w:r>
              <w:rPr>
                <w:rFonts w:hint="eastAsia" w:ascii="宋体" w:hAnsi="宋体" w:eastAsia="宋体" w:cs="宋体"/>
                <w:color w:val="auto"/>
                <w:sz w:val="21"/>
                <w:szCs w:val="21"/>
                <w:highlight w:val="none"/>
              </w:rPr>
              <w:t xml:space="preserve">执行法定假日带班的值班制度，及项目特殊情况的值班带班工作要求，每日对现场各岗位工作情况进行</w:t>
            </w:r>
            <w:r>
              <w:rPr>
                <w:rFonts w:hint="eastAsia"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，覆盖率须达到90%，确保物业服务质量。每日客</w:t>
            </w:r>
            <w:r>
              <w:rPr>
                <w:rFonts w:hint="eastAsia" w:cs="宋体"/>
                <w:color w:val="auto"/>
                <w:sz w:val="21"/>
                <w:szCs w:val="21"/>
                <w:highlight w:val="none"/>
                <w:lang w:val="en-US" w:eastAsia="zh-CN"/>
              </w:rPr>
              <w:t xml:space="preserve">服</w:t>
            </w:r>
            <w:r>
              <w:rPr>
                <w:rFonts w:hint="eastAsia" w:ascii="宋体" w:hAnsi="宋体" w:eastAsia="宋体" w:cs="宋体"/>
                <w:color w:val="auto"/>
                <w:sz w:val="21"/>
                <w:szCs w:val="21"/>
                <w:highlight w:val="none"/>
              </w:rPr>
              <w:t xml:space="preserve">及保洁工作提出工作要求。</w:t>
            </w:r>
            <w:r/>
          </w:p>
        </w:tc>
      </w:tr>
      <w:tr>
        <w:trPr>
          <w:trHeight w:val="23"/>
        </w:trPr>
        <w:tc>
          <w:tcPr>
            <w:tcW w:w="1159" w:type="dxa"/>
            <w:vAlign w:val="center"/>
            <w:vMerge w:val="continue"/>
            <w:textDirection w:val="lrTb"/>
            <w:noWrap w:val="false"/>
          </w:tcPr>
          <w:p>
            <w:pPr>
              <w:pStyle w:val="981"/>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1282"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客服会务</w:t>
            </w:r>
            <w:r/>
          </w:p>
        </w:tc>
        <w:tc>
          <w:tcPr>
            <w:tcW w:w="873" w:type="dxa"/>
            <w:vAlign w:val="center"/>
            <w:textDirection w:val="lrTb"/>
            <w:noWrap w:val="false"/>
          </w:tcPr>
          <w:p>
            <w:pPr>
              <w:jc w:val="center"/>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人</w:t>
            </w:r>
            <w:r/>
          </w:p>
        </w:tc>
        <w:tc>
          <w:tcPr>
            <w:tcW w:w="6425" w:type="dxa"/>
            <w:vAlign w:val="top"/>
            <w:textDirection w:val="lrTb"/>
            <w:noWrap w:val="false"/>
          </w:tcPr>
          <w:p>
            <w:pPr>
              <w:pStyle w:val="981"/>
              <w:jc w:val="left"/>
              <w:spacing w:line="240" w:lineRule="auto"/>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岗位职责说明：</w:t>
            </w:r>
            <w:r>
              <w:rPr>
                <w:rFonts w:hint="eastAsia" w:ascii="宋体" w:hAnsi="宋体" w:eastAsia="宋体" w:cs="宋体"/>
                <w:color w:val="auto"/>
                <w:sz w:val="21"/>
                <w:szCs w:val="21"/>
                <w:highlight w:val="none"/>
              </w:rPr>
              <w:t xml:space="preserve">协助项目负责人，负责做好对各类活动及接待的事前准备，事中跟进及事后归位的现场全程工作。</w:t>
            </w:r>
            <w:r/>
          </w:p>
          <w:p>
            <w:pPr>
              <w:spacing w:line="240" w:lineRule="auto"/>
              <w:rPr>
                <w:rFonts w:hint="eastAsia" w:cs="Arial"/>
                <w:color w:val="auto"/>
                <w:highlight w:val="none"/>
                <w:lang w:val="en-US" w:eastAsia="zh-CN"/>
              </w:rPr>
            </w:pPr>
            <w:r>
              <w:rPr>
                <w:rFonts w:hint="eastAsia" w:ascii="宋体" w:hAnsi="宋体" w:eastAsia="宋体" w:cs="宋体"/>
                <w:color w:val="auto"/>
                <w:sz w:val="21"/>
                <w:szCs w:val="21"/>
                <w:highlight w:val="none"/>
                <w:shd w:val="clear" w:color="auto" w:fill="auto"/>
                <w:lang w:val="en-US" w:eastAsia="zh-CN" w:bidi="ar-SA"/>
              </w:rPr>
              <w:t xml:space="preserve">基本素质要求：</w:t>
            </w:r>
            <w:r>
              <w:rPr>
                <w:rFonts w:hint="eastAsia" w:ascii="宋体" w:hAnsi="宋体" w:eastAsia="宋体" w:cs="宋体"/>
                <w:color w:val="auto"/>
                <w:sz w:val="21"/>
                <w:szCs w:val="21"/>
                <w:highlight w:val="none"/>
                <w:lang w:val="en-US" w:eastAsia="zh-CN"/>
              </w:rPr>
              <w:t xml:space="preserve">年龄在40周岁（含）以下。</w:t>
            </w:r>
            <w:r/>
          </w:p>
        </w:tc>
      </w:tr>
      <w:tr>
        <w:trPr>
          <w:trHeight w:val="23"/>
        </w:trPr>
        <w:tc>
          <w:tcPr>
            <w:tcW w:w="1159" w:type="dxa"/>
            <w:vAlign w:val="center"/>
            <w:vMerge w:val="restart"/>
            <w:textDirection w:val="lrTb"/>
            <w:noWrap w:val="false"/>
          </w:tcPr>
          <w:p>
            <w:pPr>
              <w:pStyle w:val="981"/>
              <w:jc w:val="center"/>
              <w:spacing w:line="240" w:lineRule="auto"/>
              <w:rPr>
                <w:rFonts w:hint="eastAsia" w:ascii="宋体" w:hAnsi="宋体" w:eastAsia="宋体" w:cs="宋体"/>
                <w:color w:val="auto"/>
                <w:sz w:val="21"/>
                <w:szCs w:val="21"/>
                <w:highlight w:val="none"/>
                <w:shd w:val="clear" w:color="auto" w:fill="auto"/>
                <w:lang w:eastAsia="zh-CN"/>
              </w:rPr>
            </w:pPr>
            <w:r>
              <w:rPr>
                <w:rFonts w:hint="eastAsia" w:cs="宋体"/>
                <w:b w:val="0"/>
                <w:bCs w:val="0"/>
                <w:color w:val="auto"/>
                <w:sz w:val="21"/>
                <w:szCs w:val="21"/>
                <w:highlight w:val="none"/>
                <w:shd w:val="clear" w:color="auto" w:fill="auto"/>
                <w:lang w:val="en-US" w:eastAsia="zh-CN"/>
              </w:rPr>
              <w:t xml:space="preserve">保洁</w:t>
            </w:r>
            <w:r/>
          </w:p>
        </w:tc>
        <w:tc>
          <w:tcPr>
            <w:tcW w:w="128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保洁主管</w:t>
            </w:r>
            <w:r/>
          </w:p>
        </w:tc>
        <w:tc>
          <w:tcPr>
            <w:tcW w:w="87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1人</w:t>
            </w:r>
            <w:r/>
          </w:p>
        </w:tc>
        <w:tc>
          <w:tcPr>
            <w:tcW w:w="6425" w:type="dxa"/>
            <w:vAlign w:val="top"/>
            <w:textDirection w:val="lrTb"/>
            <w:noWrap w:val="false"/>
          </w:tcPr>
          <w:p>
            <w:pPr>
              <w:pStyle w:val="981"/>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lang w:val="en-US" w:eastAsia="zh-CN" w:bidi="ar-SA"/>
              </w:rPr>
              <w:t xml:space="preserve">岗位职责说明：</w:t>
            </w:r>
            <w:r>
              <w:rPr>
                <w:rFonts w:hint="eastAsia" w:ascii="宋体" w:hAnsi="宋体" w:eastAsia="宋体" w:cs="宋体"/>
                <w:color w:val="auto"/>
                <w:sz w:val="21"/>
                <w:szCs w:val="21"/>
                <w:highlight w:val="none"/>
              </w:rPr>
              <w:t xml:space="preserve">全面负责统筹项目内保洁、环境消杀以及清洁人员的日常管理工作；制定保洁工作计划，检查和监督各项工作的实施情况，保证工作的及时完成和工作效率的提高。</w:t>
            </w:r>
            <w:r/>
          </w:p>
          <w:p>
            <w:pPr>
              <w:pStyle w:val="981"/>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bidi="ar-SA"/>
              </w:rPr>
              <w:t xml:space="preserve">基本素质要求：</w:t>
            </w:r>
            <w:r>
              <w:rPr>
                <w:rFonts w:hint="eastAsia" w:ascii="宋体" w:hAnsi="宋体" w:eastAsia="宋体" w:cs="宋体"/>
                <w:color w:val="auto"/>
                <w:sz w:val="21"/>
                <w:szCs w:val="21"/>
                <w:highlight w:val="none"/>
                <w:lang w:val="en-US" w:eastAsia="zh-CN"/>
              </w:rPr>
              <w:t xml:space="preserve">有良好的团队合作精神，沟通、协调及组织能力强。</w:t>
            </w:r>
            <w:r/>
          </w:p>
        </w:tc>
      </w:tr>
      <w:tr>
        <w:trPr>
          <w:trHeight w:val="23"/>
        </w:trPr>
        <w:tc>
          <w:tcPr>
            <w:tcW w:w="1159" w:type="dxa"/>
            <w:vAlign w:val="center"/>
            <w:vMerge w:val="continue"/>
            <w:textDirection w:val="lrTb"/>
            <w:noWrap w:val="false"/>
          </w:tcPr>
          <w:p>
            <w:pPr>
              <w:pStyle w:val="981"/>
              <w:jc w:val="center"/>
              <w:spacing w:line="24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r>
            <w:r/>
          </w:p>
        </w:tc>
        <w:tc>
          <w:tcPr>
            <w:tcW w:w="128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保洁人员</w:t>
            </w:r>
            <w:r/>
          </w:p>
        </w:tc>
        <w:tc>
          <w:tcPr>
            <w:tcW w:w="87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人</w:t>
            </w:r>
            <w:r/>
          </w:p>
        </w:tc>
        <w:tc>
          <w:tcPr>
            <w:tcW w:w="6425" w:type="dxa"/>
            <w:vAlign w:val="top"/>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lang w:val="en-US" w:eastAsia="zh-CN" w:bidi="ar-SA"/>
              </w:rPr>
              <w:t xml:space="preserve">岗位职责说明：</w:t>
            </w:r>
            <w:r>
              <w:rPr>
                <w:rFonts w:hint="eastAsia" w:ascii="宋体" w:hAnsi="宋体" w:eastAsia="宋体" w:cs="宋体"/>
                <w:color w:val="auto"/>
                <w:sz w:val="21"/>
                <w:szCs w:val="21"/>
                <w:highlight w:val="none"/>
              </w:rPr>
              <w:t xml:space="preserve">外场及地库的保洁及室外道路、绿化的垃圾清运，保洁；电梯的保洁</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运送垃圾、顶岗、应急、清洗设备操作、外围2米以下玻璃清洁；公共部位保洁和垃圾清运。</w:t>
            </w:r>
            <w:r/>
          </w:p>
          <w:p>
            <w:pPr>
              <w:pStyle w:val="981"/>
              <w:jc w:val="left"/>
              <w:spacing w:line="240" w:lineRule="auto"/>
              <w:rPr>
                <w:rFonts w:hint="eastAsia"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auto"/>
                <w:lang w:val="en-US" w:eastAsia="zh-CN" w:bidi="ar-SA"/>
              </w:rPr>
              <w:t xml:space="preserve">基本素质要求：</w:t>
            </w:r>
            <w:r>
              <w:rPr>
                <w:rFonts w:hint="eastAsia" w:cs="宋体"/>
                <w:color w:val="auto"/>
                <w:sz w:val="21"/>
                <w:szCs w:val="21"/>
                <w:highlight w:val="none"/>
                <w:lang w:val="en-US" w:eastAsia="zh-CN"/>
              </w:rPr>
              <w:t xml:space="preserve">55周岁（含）以下，身体健康，工作认真负责， 能够吃苦耐劳，有团队协作精神。</w:t>
            </w:r>
            <w:r/>
          </w:p>
        </w:tc>
      </w:tr>
      <w:tr>
        <w:trPr>
          <w:trHeight w:val="684"/>
        </w:trPr>
        <w:tc>
          <w:tcPr>
            <w:tcW w:w="1159" w:type="dxa"/>
            <w:vAlign w:val="center"/>
            <w:textDirection w:val="lrTb"/>
            <w:noWrap w:val="false"/>
          </w:tcPr>
          <w:p>
            <w:pPr>
              <w:pStyle w:val="981"/>
              <w:jc w:val="center"/>
              <w:spacing w:line="240" w:lineRule="auto"/>
              <w:rPr>
                <w:rFonts w:hint="eastAsia" w:ascii="宋体" w:hAnsi="宋体" w:eastAsia="宋体" w:cs="宋体"/>
                <w:b w:val="0"/>
                <w:bCs w:val="0"/>
                <w:color w:val="auto"/>
                <w:sz w:val="21"/>
                <w:szCs w:val="21"/>
                <w:highlight w:val="none"/>
                <w:shd w:val="clear" w:color="auto" w:fill="auto"/>
                <w:lang w:val="en-US" w:eastAsia="zh-CN"/>
              </w:rPr>
            </w:pPr>
            <w:r>
              <w:rPr>
                <w:rFonts w:hint="eastAsia" w:cs="宋体"/>
                <w:b w:val="0"/>
                <w:bCs w:val="0"/>
                <w:color w:val="auto"/>
                <w:sz w:val="21"/>
                <w:szCs w:val="21"/>
                <w:highlight w:val="none"/>
                <w:shd w:val="clear" w:color="auto" w:fill="auto"/>
                <w:lang w:val="en-US" w:eastAsia="zh-CN"/>
              </w:rPr>
              <w:t xml:space="preserve">工程</w:t>
            </w:r>
            <w:r/>
          </w:p>
        </w:tc>
        <w:tc>
          <w:tcPr>
            <w:tcW w:w="1282"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综合维修工</w:t>
            </w:r>
            <w:r/>
          </w:p>
        </w:tc>
        <w:tc>
          <w:tcPr>
            <w:tcW w:w="873" w:type="dxa"/>
            <w:vAlign w:val="center"/>
            <w:textDirection w:val="lrTb"/>
            <w:noWrap w:val="false"/>
          </w:tcPr>
          <w:p>
            <w:pPr>
              <w:jc w:val="center"/>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1人</w:t>
            </w:r>
            <w:r/>
          </w:p>
        </w:tc>
        <w:tc>
          <w:tcPr>
            <w:tcW w:w="6425" w:type="dxa"/>
            <w:vAlign w:val="top"/>
            <w:textDirection w:val="lrTb"/>
            <w:noWrap w:val="false"/>
          </w:tcPr>
          <w:p>
            <w:pPr>
              <w:pStyle w:val="981"/>
              <w:jc w:val="left"/>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岗位职责说明：</w:t>
            </w:r>
            <w:r>
              <w:rPr>
                <w:rFonts w:hint="eastAsia" w:ascii="宋体" w:hAnsi="宋体" w:eastAsia="宋体" w:cs="宋体"/>
                <w:color w:val="auto"/>
                <w:sz w:val="21"/>
                <w:szCs w:val="21"/>
                <w:highlight w:val="none"/>
              </w:rPr>
              <w:t xml:space="preserve">公共设施设备的维修保养及现场应急处理。</w:t>
            </w:r>
            <w:r/>
          </w:p>
          <w:p>
            <w:pPr>
              <w:pStyle w:val="981"/>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lang w:val="en-US" w:eastAsia="zh-CN" w:bidi="ar-SA"/>
              </w:rPr>
              <w:t xml:space="preserve">基本素质要求：</w:t>
            </w:r>
            <w:r>
              <w:rPr>
                <w:rFonts w:hint="eastAsia" w:cs="宋体"/>
                <w:color w:val="auto"/>
                <w:sz w:val="21"/>
                <w:szCs w:val="21"/>
                <w:highlight w:val="none"/>
                <w:lang w:val="en-US" w:eastAsia="zh-CN"/>
              </w:rPr>
              <w:t xml:space="preserve">55</w:t>
            </w:r>
            <w:r>
              <w:rPr>
                <w:rFonts w:hint="eastAsia" w:ascii="宋体" w:hAnsi="宋体" w:eastAsia="宋体" w:cs="宋体"/>
                <w:color w:val="auto"/>
                <w:sz w:val="21"/>
                <w:szCs w:val="21"/>
                <w:highlight w:val="none"/>
              </w:rPr>
              <w:t xml:space="preserve">周岁（含）以下，</w:t>
            </w:r>
            <w:r>
              <w:rPr>
                <w:rFonts w:hint="eastAsia" w:cs="宋体"/>
                <w:color w:val="auto"/>
                <w:sz w:val="21"/>
                <w:szCs w:val="21"/>
                <w:highlight w:val="none"/>
                <w:lang w:val="en-US" w:eastAsia="zh-CN"/>
              </w:rPr>
              <w:t xml:space="preserve">男性，</w:t>
            </w:r>
            <w:r>
              <w:rPr>
                <w:rFonts w:hint="eastAsia" w:ascii="宋体" w:hAnsi="宋体" w:eastAsia="宋体" w:cs="宋体"/>
                <w:color w:val="auto"/>
                <w:sz w:val="21"/>
                <w:szCs w:val="21"/>
                <w:highlight w:val="none"/>
              </w:rPr>
              <w:t xml:space="preserve">身体健康，工作认真负责，能够吃苦耐劳。</w:t>
            </w:r>
            <w:r/>
          </w:p>
          <w:p>
            <w:pPr>
              <w:pStyle w:val="981"/>
              <w:jc w:val="left"/>
              <w:spacing w:line="240" w:lineRule="auto"/>
              <w:rPr>
                <w:rFonts w:hint="eastAsia" w:ascii="宋体" w:hAnsi="宋体" w:eastAsia="宋体" w:cs="宋体"/>
                <w:color w:val="auto"/>
                <w:sz w:val="21"/>
                <w:szCs w:val="21"/>
                <w:highlight w:val="none"/>
                <w:shd w:val="clear" w:color="auto" w:fill="auto"/>
                <w:lang w:val="en-US" w:eastAsia="zh-CN" w:bidi="ar-SA"/>
              </w:rPr>
            </w:pPr>
            <w:r>
              <w:rPr>
                <w:rFonts w:hint="eastAsia" w:cs="宋体"/>
                <w:color w:val="auto"/>
                <w:sz w:val="21"/>
                <w:szCs w:val="21"/>
                <w:highlight w:val="none"/>
                <w:lang w:val="en-US" w:eastAsia="zh-CN"/>
              </w:rPr>
              <w:t xml:space="preserve">其他：每日对公共区域现场的巡查及维修、设施设备的运行情况巡查及管理。</w:t>
            </w:r>
            <w:r/>
          </w:p>
        </w:tc>
      </w:tr>
      <w:tr>
        <w:trPr>
          <w:trHeight w:val="489"/>
        </w:trPr>
        <w:tc>
          <w:tcPr>
            <w:gridSpan w:val="2"/>
            <w:tcW w:w="2441" w:type="dxa"/>
            <w:vAlign w:val="center"/>
            <w:textDirection w:val="lrTb"/>
            <w:noWrap w:val="false"/>
          </w:tcPr>
          <w:p>
            <w:pPr>
              <w:pStyle w:val="981"/>
              <w:jc w:val="center"/>
              <w:rPr>
                <w:rFonts w:hint="eastAsia" w:ascii="宋体" w:hAnsi="宋体" w:eastAsia="宋体" w:cs="宋体"/>
                <w:b/>
                <w:color w:val="auto"/>
                <w:spacing w:val="-2"/>
                <w:sz w:val="21"/>
                <w:szCs w:val="21"/>
                <w:highlight w:val="none"/>
                <w:shd w:val="clear" w:color="auto" w:fill="auto"/>
                <w:lang w:eastAsia="zh-CN"/>
              </w:rPr>
            </w:pPr>
            <w:r>
              <w:rPr>
                <w:rFonts w:hint="eastAsia" w:ascii="宋体" w:hAnsi="宋体" w:eastAsia="宋体" w:cs="宋体"/>
                <w:b/>
                <w:color w:val="auto"/>
                <w:spacing w:val="-2"/>
                <w:sz w:val="21"/>
                <w:szCs w:val="21"/>
                <w:highlight w:val="none"/>
                <w:shd w:val="clear" w:color="auto" w:fill="auto"/>
                <w:lang w:eastAsia="zh-CN"/>
              </w:rPr>
              <w:t xml:space="preserve">人员总数</w:t>
            </w:r>
            <w:r/>
          </w:p>
        </w:tc>
        <w:tc>
          <w:tcPr>
            <w:tcW w:w="873" w:type="dxa"/>
            <w:vAlign w:val="center"/>
            <w:textDirection w:val="lrTb"/>
            <w:noWrap w:val="false"/>
          </w:tcPr>
          <w:p>
            <w:pPr>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16</w:t>
            </w:r>
            <w:r>
              <w:rPr>
                <w:rFonts w:hint="eastAsia" w:ascii="宋体" w:hAnsi="宋体" w:eastAsia="宋体" w:cs="宋体"/>
                <w:color w:val="auto"/>
                <w:sz w:val="21"/>
                <w:szCs w:val="21"/>
                <w:highlight w:val="none"/>
                <w:shd w:val="clear" w:color="auto" w:fill="auto"/>
                <w:lang w:val="en-US" w:eastAsia="zh-CN"/>
              </w:rPr>
              <w:t xml:space="preserve">人</w:t>
            </w:r>
            <w:r/>
          </w:p>
        </w:tc>
        <w:tc>
          <w:tcPr>
            <w:tcW w:w="6425" w:type="dxa"/>
            <w:vAlign w:val="center"/>
            <w:textDirection w:val="lrTb"/>
            <w:noWrap w:val="false"/>
          </w:tcPr>
          <w:p>
            <w:pPr>
              <w:pStyle w:val="981"/>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bl>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本项目针对项目技术要求中提及的物业服务人员证书等要求投标人需在投标文件中逐一列出及提供相关证明材料，</w:t>
      </w:r>
      <w:r>
        <w:rPr>
          <w:rFonts w:hint="eastAsia" w:ascii="宋体" w:hAnsi="宋体"/>
          <w:color w:val="auto"/>
          <w:sz w:val="24"/>
          <w:szCs w:val="24"/>
          <w:highlight w:val="none"/>
          <w:lang w:val="en-US" w:eastAsia="zh-CN"/>
        </w:rPr>
        <w:t xml:space="preserve">否则投标文件无效。</w:t>
      </w:r>
      <w:r>
        <w:rPr>
          <w:rFonts w:hint="eastAsia" w:ascii="宋体" w:hAnsi="宋体" w:eastAsia="宋体"/>
          <w:color w:val="auto"/>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w:t>
      </w:r>
      <w:r>
        <w:rPr>
          <w:rFonts w:hint="eastAsia" w:ascii="宋体" w:hAnsi="宋体"/>
          <w:color w:val="auto"/>
          <w:sz w:val="24"/>
          <w:szCs w:val="24"/>
          <w:highlight w:val="none"/>
          <w:lang w:eastAsia="zh-CN"/>
        </w:rPr>
        <w:t xml:space="preserve">按照</w:t>
      </w:r>
      <w:r>
        <w:rPr>
          <w:rFonts w:hint="eastAsia" w:ascii="宋体" w:hAnsi="宋体" w:eastAsia="宋体"/>
          <w:color w:val="auto"/>
          <w:sz w:val="24"/>
          <w:szCs w:val="24"/>
          <w:highlight w:val="none"/>
        </w:rPr>
        <w:t xml:space="preserve">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hint="eastAsia"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r>
      <w:r/>
    </w:p>
    <w:p>
      <w:pPr>
        <w:ind w:firstLine="482"/>
        <w:spacing w:line="360" w:lineRule="auto"/>
        <w:rPr>
          <w:rFonts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t xml:space="preserve">6.验收标准与要求</w:t>
      </w:r>
      <w:r/>
    </w:p>
    <w:p>
      <w:pPr>
        <w:ind w:firstLine="480"/>
        <w:spacing w:line="360" w:lineRule="auto"/>
        <w:rPr>
          <w:rFonts w:ascii="宋体" w:hAnsi="宋体" w:eastAsia="宋体"/>
          <w:b w:val="0"/>
          <w:bCs/>
          <w:color w:val="auto"/>
          <w:sz w:val="24"/>
          <w:szCs w:val="24"/>
          <w:highlight w:val="none"/>
          <w:lang w:val="en-US" w:eastAsia="zh-CN"/>
        </w:rPr>
      </w:pPr>
      <w:r>
        <w:rPr>
          <w:rFonts w:ascii="宋体" w:hAnsi="宋体" w:eastAsia="宋体"/>
          <w:b w:val="0"/>
          <w:bCs/>
          <w:color w:val="auto"/>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ascii="宋体" w:hAnsi="宋体" w:eastAsia="宋体"/>
          <w:b w:val="0"/>
          <w:bCs/>
          <w:color w:val="auto"/>
          <w:sz w:val="24"/>
          <w:szCs w:val="24"/>
          <w:highlight w:val="none"/>
          <w:lang w:val="en-US" w:eastAsia="zh-CN"/>
        </w:rPr>
      </w:pPr>
      <w:r>
        <w:rPr>
          <w:rFonts w:ascii="宋体" w:hAnsi="宋体" w:eastAsia="宋体"/>
          <w:b w:val="0"/>
          <w:bCs/>
          <w:color w:val="auto"/>
          <w:sz w:val="24"/>
          <w:szCs w:val="24"/>
          <w:highlight w:val="none"/>
          <w:lang w:val="en-US" w:eastAsia="zh-CN"/>
        </w:rPr>
        <w:t xml:space="preserve">具体要求：</w:t>
      </w:r>
      <w:r/>
    </w:p>
    <w:p>
      <w:pPr>
        <w:ind w:firstLine="440"/>
        <w:spacing w:line="360" w:lineRule="auto"/>
        <w:rPr>
          <w:rFonts w:hint="eastAsia" w:ascii="宋体" w:hAnsi="宋体" w:eastAsia="宋体"/>
          <w:bCs/>
          <w:color w:val="auto"/>
          <w:sz w:val="24"/>
          <w:highlight w:val="none"/>
          <w:lang w:eastAsia="zh-CN"/>
        </w:rPr>
      </w:pPr>
      <w:r>
        <w:rPr>
          <w:rFonts w:hint="eastAsia" w:ascii="楷体_GB2312" w:hAnsi="楷体_GB2312"/>
          <w:color w:val="auto"/>
          <w:sz w:val="22"/>
          <w:szCs w:val="22"/>
          <w:highlight w:val="none"/>
        </w:rPr>
        <w:t xml:space="preserve">1、</w:t>
      </w:r>
      <w:r>
        <w:rPr>
          <w:rFonts w:ascii="宋体" w:hAnsi="宋体"/>
          <w:bCs/>
          <w:color w:val="auto"/>
          <w:sz w:val="24"/>
          <w:highlight w:val="none"/>
        </w:rPr>
        <w:t xml:space="preserve">考核自合同签订之日起至合同终止日止</w:t>
      </w:r>
      <w:r>
        <w:rPr>
          <w:rFonts w:hint="eastAsia" w:ascii="宋体" w:hAnsi="宋体"/>
          <w:bCs/>
          <w:color w:val="auto"/>
          <w:sz w:val="24"/>
          <w:highlight w:val="none"/>
          <w:lang w:eastAsia="zh-CN"/>
        </w:rPr>
        <w:t xml:space="preserve">；</w:t>
      </w:r>
      <w:r/>
    </w:p>
    <w:p>
      <w:pPr>
        <w:ind w:firstLine="4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2、</w:t>
      </w:r>
      <w:r>
        <w:rPr>
          <w:rFonts w:ascii="宋体" w:hAnsi="宋体"/>
          <w:bCs/>
          <w:color w:val="auto"/>
          <w:sz w:val="24"/>
          <w:highlight w:val="none"/>
        </w:rPr>
        <w:t xml:space="preserve">考核结果直接与当</w:t>
      </w:r>
      <w:r>
        <w:rPr>
          <w:rFonts w:hint="eastAsia" w:ascii="宋体" w:hAnsi="宋体"/>
          <w:bCs/>
          <w:color w:val="auto"/>
          <w:sz w:val="24"/>
          <w:highlight w:val="none"/>
        </w:rPr>
        <w:t xml:space="preserve">季</w:t>
      </w:r>
      <w:r>
        <w:rPr>
          <w:rFonts w:ascii="宋体" w:hAnsi="宋体"/>
          <w:bCs/>
          <w:color w:val="auto"/>
          <w:sz w:val="24"/>
          <w:highlight w:val="none"/>
        </w:rPr>
        <w:t xml:space="preserve">物业费结算挂钩</w:t>
      </w:r>
      <w:r>
        <w:rPr>
          <w:rFonts w:hint="eastAsia" w:ascii="宋体" w:hAnsi="宋体"/>
          <w:bCs/>
          <w:color w:val="auto"/>
          <w:sz w:val="24"/>
          <w:highlight w:val="none"/>
          <w:lang w:eastAsia="zh-CN"/>
        </w:rPr>
        <w:t xml:space="preserve">；</w:t>
      </w:r>
      <w:r/>
    </w:p>
    <w:p>
      <w:pPr>
        <w:ind w:firstLine="4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3、</w:t>
      </w:r>
      <w:r>
        <w:rPr>
          <w:rFonts w:ascii="宋体" w:hAnsi="宋体"/>
          <w:bCs/>
          <w:color w:val="auto"/>
          <w:sz w:val="24"/>
          <w:highlight w:val="none"/>
        </w:rPr>
        <w:t xml:space="preserve">考核办法</w:t>
      </w:r>
      <w:r>
        <w:rPr>
          <w:rFonts w:hint="eastAsia" w:ascii="宋体" w:hAnsi="宋体"/>
          <w:bCs/>
          <w:color w:val="auto"/>
          <w:sz w:val="24"/>
          <w:highlight w:val="none"/>
          <w:lang w:eastAsia="zh-CN"/>
        </w:rPr>
        <w:t xml:space="preserve">：</w:t>
      </w:r>
      <w:r>
        <w:rPr>
          <w:rFonts w:ascii="宋体" w:hAnsi="宋体"/>
          <w:bCs/>
          <w:color w:val="auto"/>
          <w:sz w:val="24"/>
          <w:highlight w:val="none"/>
        </w:rPr>
        <w:t xml:space="preserve">考核检查采用定期、不定期和日常管理相结合的办法，每</w:t>
      </w:r>
      <w:r>
        <w:rPr>
          <w:rFonts w:hint="eastAsia" w:ascii="宋体" w:hAnsi="宋体"/>
          <w:bCs/>
          <w:color w:val="auto"/>
          <w:sz w:val="24"/>
          <w:highlight w:val="none"/>
        </w:rPr>
        <w:t xml:space="preserve">季度</w:t>
      </w:r>
      <w:r>
        <w:rPr>
          <w:rFonts w:ascii="宋体" w:hAnsi="宋体"/>
          <w:bCs/>
          <w:color w:val="auto"/>
          <w:sz w:val="24"/>
          <w:highlight w:val="none"/>
        </w:rPr>
        <w:t xml:space="preserve">组织1-2次考核检查</w:t>
      </w:r>
      <w:r>
        <w:rPr>
          <w:rFonts w:hint="eastAsia" w:ascii="宋体" w:hAnsi="宋体"/>
          <w:bCs/>
          <w:color w:val="auto"/>
          <w:sz w:val="24"/>
          <w:highlight w:val="none"/>
          <w:lang w:eastAsia="zh-CN"/>
        </w:rPr>
        <w:t xml:space="preserve">，</w:t>
      </w:r>
      <w:r>
        <w:rPr>
          <w:rFonts w:ascii="宋体" w:hAnsi="宋体"/>
          <w:bCs/>
          <w:color w:val="auto"/>
          <w:sz w:val="24"/>
          <w:highlight w:val="none"/>
        </w:rPr>
        <w:t xml:space="preserve">采取不事先通知方式进行，考核检查人员由</w:t>
      </w:r>
      <w:r>
        <w:rPr>
          <w:rFonts w:hint="eastAsia" w:ascii="宋体" w:hAnsi="宋体"/>
          <w:bCs/>
          <w:color w:val="auto"/>
          <w:sz w:val="24"/>
          <w:highlight w:val="none"/>
        </w:rPr>
        <w:t xml:space="preserve">甲方</w:t>
      </w:r>
      <w:r>
        <w:rPr>
          <w:rFonts w:ascii="宋体" w:hAnsi="宋体"/>
          <w:bCs/>
          <w:color w:val="auto"/>
          <w:sz w:val="24"/>
          <w:highlight w:val="none"/>
        </w:rPr>
        <w:t xml:space="preserve">确定</w:t>
      </w:r>
      <w:r>
        <w:rPr>
          <w:rFonts w:hint="eastAsia" w:ascii="宋体" w:hAnsi="宋体"/>
          <w:bCs/>
          <w:color w:val="auto"/>
          <w:sz w:val="24"/>
          <w:highlight w:val="none"/>
          <w:lang w:eastAsia="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w:t>
      </w:r>
      <w:r>
        <w:rPr>
          <w:rFonts w:ascii="宋体" w:hAnsi="宋体"/>
          <w:bCs/>
          <w:color w:val="auto"/>
          <w:sz w:val="24"/>
          <w:highlight w:val="none"/>
        </w:rPr>
        <w:t xml:space="preserve">扣分办法：80分以上（含80分）为合格，不扣款</w:t>
      </w:r>
      <w:r>
        <w:rPr>
          <w:rFonts w:hint="eastAsia" w:ascii="宋体" w:hAnsi="宋体"/>
          <w:bCs/>
          <w:color w:val="auto"/>
          <w:sz w:val="24"/>
          <w:highlight w:val="none"/>
        </w:rPr>
        <w:t xml:space="preserve">；</w:t>
      </w:r>
      <w:r>
        <w:rPr>
          <w:rFonts w:ascii="宋体" w:hAnsi="宋体"/>
          <w:bCs/>
          <w:color w:val="auto"/>
          <w:sz w:val="24"/>
          <w:highlight w:val="none"/>
        </w:rPr>
        <w:t xml:space="preserve">80分以下，每扣1分，扣除物管费500 元</w:t>
      </w:r>
      <w:r>
        <w:rPr>
          <w:rFonts w:hint="eastAsia" w:ascii="宋体" w:hAnsi="宋体"/>
          <w:bCs/>
          <w:color w:val="auto"/>
          <w:sz w:val="24"/>
          <w:highlight w:val="none"/>
        </w:rPr>
        <w:t xml:space="preserve">。</w:t>
      </w:r>
      <w:r>
        <w:rPr>
          <w:rFonts w:ascii="宋体" w:hAnsi="宋体"/>
          <w:bCs/>
          <w:color w:val="auto"/>
          <w:sz w:val="24"/>
          <w:highlight w:val="none"/>
        </w:rPr>
        <w:t xml:space="preserve">考核内容中1个问题在同1个</w:t>
      </w:r>
      <w:r>
        <w:rPr>
          <w:rFonts w:hint="eastAsia" w:ascii="宋体" w:hAnsi="宋体"/>
          <w:bCs/>
          <w:color w:val="auto"/>
          <w:sz w:val="24"/>
          <w:highlight w:val="none"/>
        </w:rPr>
        <w:t xml:space="preserve">季度内</w:t>
      </w:r>
      <w:r>
        <w:rPr>
          <w:rFonts w:ascii="宋体" w:hAnsi="宋体"/>
          <w:bCs/>
          <w:color w:val="auto"/>
          <w:sz w:val="24"/>
          <w:highlight w:val="none"/>
        </w:rPr>
        <w:t xml:space="preserve">多次发生违规的重复扣分，直至本项目栏中总分扣完为止。考核中涉及整改的项目，如至下一考核周期内未整改到位的将加倍处罚；</w:t>
      </w:r>
      <w:r/>
    </w:p>
    <w:p>
      <w:pPr>
        <w:ind w:firstLine="480"/>
        <w:spacing w:line="360" w:lineRule="auto"/>
        <w:rPr>
          <w:rFonts w:ascii="宋体" w:hAnsi="宋体" w:eastAsia="宋体"/>
          <w:b w:val="0"/>
          <w:bCs/>
          <w:color w:val="auto"/>
          <w:sz w:val="24"/>
          <w:szCs w:val="24"/>
          <w:highlight w:val="none"/>
          <w:lang w:val="en-US" w:eastAsia="zh-CN"/>
        </w:rPr>
      </w:pPr>
      <w:r>
        <w:rPr>
          <w:rFonts w:hint="eastAsia" w:ascii="宋体" w:hAnsi="宋体"/>
          <w:bCs/>
          <w:color w:val="auto"/>
          <w:sz w:val="24"/>
          <w:highlight w:val="none"/>
        </w:rPr>
        <w:t xml:space="preserve">5、</w:t>
      </w:r>
      <w:r>
        <w:rPr>
          <w:rFonts w:ascii="宋体" w:hAnsi="宋体"/>
          <w:bCs/>
          <w:color w:val="auto"/>
          <w:sz w:val="24"/>
          <w:highlight w:val="none"/>
        </w:rPr>
        <w:t xml:space="preserve">本考核细则与合同具有同等效力。</w:t>
      </w:r>
      <w:r/>
    </w:p>
    <w:tbl>
      <w:tblPr>
        <w:tblStyle w:val="872"/>
        <w:tblW w:w="8647" w:type="dxa"/>
        <w:jc w:val="center"/>
        <w:tblLayout w:type="fixed"/>
        <w:tblCellMar>
          <w:left w:w="15" w:type="dxa"/>
          <w:top w:w="15" w:type="dxa"/>
          <w:right w:w="15" w:type="dxa"/>
          <w:bottom w:w="15" w:type="dxa"/>
        </w:tblCellMar>
        <w:tblLook w:val="04A0" w:firstRow="1" w:lastRow="0" w:firstColumn="1" w:lastColumn="0" w:noHBand="0" w:noVBand="1"/>
      </w:tblPr>
      <w:tblGrid>
        <w:gridCol w:w="506"/>
        <w:gridCol w:w="628"/>
        <w:gridCol w:w="3969"/>
        <w:gridCol w:w="709"/>
        <w:gridCol w:w="1418"/>
        <w:gridCol w:w="708"/>
        <w:gridCol w:w="709"/>
      </w:tblGrid>
      <w:tr>
        <w:trPr>
          <w:jc w:val="center"/>
          <w:trHeight w:val="734"/>
        </w:trPr>
        <w:tc>
          <w:tcPr>
            <w:gridSpan w:val="7"/>
            <w:tcBorders>
              <w:top w:val="none" w:color="000000" w:sz="4" w:space="0"/>
              <w:left w:val="none" w:color="000000" w:sz="4" w:space="0"/>
              <w:bottom w:val="single" w:color="000000" w:sz="12" w:space="0"/>
              <w:right w:val="none" w:color="000000" w:sz="4" w:space="0"/>
            </w:tcBorders>
            <w:tcW w:w="8647" w:type="dxa"/>
            <w:vAlign w:val="center"/>
            <w:textDirection w:val="lrTb"/>
            <w:noWrap w:val="false"/>
          </w:tcPr>
          <w:p>
            <w:pPr>
              <w:jc w:val="center"/>
              <w:widowControl/>
              <w:rPr>
                <w:rFonts w:ascii="宋体" w:hAnsi="宋体"/>
                <w:b/>
                <w:color w:val="auto"/>
                <w:sz w:val="40"/>
                <w:szCs w:val="40"/>
                <w:highlight w:val="none"/>
              </w:rPr>
            </w:pPr>
            <w:r>
              <w:rPr>
                <w:rFonts w:hint="eastAsia" w:ascii="宋体" w:hAnsi="宋体"/>
                <w:b/>
                <w:color w:val="auto"/>
                <w:sz w:val="24"/>
                <w:szCs w:val="24"/>
                <w:highlight w:val="none"/>
              </w:rPr>
              <w:t xml:space="preserve">物业管理考核标准及评分细则</w:t>
            </w:r>
            <w:r/>
          </w:p>
        </w:tc>
      </w:tr>
      <w:tr>
        <w:trPr>
          <w:jc w:val="center"/>
          <w:trHeight w:val="510"/>
        </w:trPr>
        <w:tc>
          <w:tcPr>
            <w:tcBorders>
              <w:top w:val="non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序号</w:t>
            </w:r>
            <w:r/>
          </w:p>
        </w:tc>
        <w:tc>
          <w:tcPr>
            <w:tcBorders>
              <w:top w:val="none" w:color="000000" w:sz="4" w:space="0"/>
              <w:left w:val="none" w:color="000000" w:sz="4" w:space="0"/>
              <w:bottom w:val="single" w:color="000000" w:sz="4" w:space="0"/>
              <w:right w:val="single" w:color="000000" w:sz="4" w:space="0"/>
            </w:tcBorders>
            <w:tcW w:w="628" w:type="dxa"/>
            <w:vAlign w:val="center"/>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项目</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考核内容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分值</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扣分标准</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得分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备注</w:t>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olor w:val="auto"/>
                <w:sz w:val="20"/>
                <w:szCs w:val="20"/>
                <w:highlight w:val="none"/>
              </w:rPr>
            </w:pPr>
            <w:r>
              <w:rPr>
                <w:rFonts w:hint="eastAsia" w:ascii="宋体" w:hAnsi="宋体"/>
                <w:color w:val="auto"/>
                <w:sz w:val="20"/>
                <w:szCs w:val="20"/>
                <w:highlight w:val="none"/>
              </w:rPr>
              <w:t xml:space="preserve">1</w:t>
            </w:r>
            <w:r/>
          </w:p>
        </w:tc>
        <w:tc>
          <w:tcPr>
            <w:tcBorders>
              <w:top w:val="none" w:color="000000" w:sz="4" w:space="0"/>
              <w:left w:val="none" w:color="000000" w:sz="4" w:space="0"/>
              <w:bottom w:val="none" w:color="000000" w:sz="4" w:space="0"/>
              <w:right w:val="single" w:color="000000" w:sz="4" w:space="0"/>
            </w:tcBorders>
            <w:tcW w:w="628" w:type="dxa"/>
            <w:vAlign w:val="center"/>
            <w:vMerge w:val="restart"/>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基础</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管理</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（30分）</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1.建立完善物业管理保障体系；管理人员、员工到岗率100％。关键岗位24小时值班，特种作业人员持证上岗；</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有1项扣2分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2.建立完善各级责任制，规章制度、应急体系、预案、档案及</w:t>
            </w:r>
            <w:r>
              <w:rPr>
                <w:rFonts w:hint="eastAsia" w:ascii="仿宋_GB2312" w:hAnsi="宋体"/>
                <w:color w:val="auto"/>
                <w:sz w:val="20"/>
                <w:szCs w:val="20"/>
                <w:highlight w:val="none"/>
                <w:lang w:eastAsia="zh-CN"/>
              </w:rPr>
              <w:t xml:space="preserve">台账齐全</w:t>
            </w:r>
            <w:r>
              <w:rPr>
                <w:rFonts w:ascii="仿宋_GB2312" w:hAnsi="宋体"/>
                <w:color w:val="auto"/>
                <w:sz w:val="20"/>
                <w:szCs w:val="20"/>
                <w:highlight w:val="none"/>
              </w:rPr>
              <w:t xml:space="preserve">，并落到实处；</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1项扣0.5分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3.按岗统一着装，仪表端庄、工作规范、礼貌服务、</w:t>
            </w:r>
            <w:r>
              <w:rPr>
                <w:rFonts w:hint="eastAsia" w:ascii="仿宋_GB2312" w:hAnsi="宋体"/>
                <w:color w:val="auto"/>
                <w:sz w:val="20"/>
                <w:szCs w:val="20"/>
                <w:highlight w:val="none"/>
                <w:lang w:eastAsia="zh-CN"/>
              </w:rPr>
              <w:t xml:space="preserve">职责</w:t>
            </w:r>
            <w:r>
              <w:rPr>
                <w:rFonts w:ascii="仿宋_GB2312" w:hAnsi="宋体"/>
                <w:color w:val="auto"/>
                <w:sz w:val="20"/>
                <w:szCs w:val="20"/>
                <w:highlight w:val="none"/>
              </w:rPr>
              <w:t xml:space="preserve">明确、</w:t>
            </w:r>
            <w:r>
              <w:rPr>
                <w:rFonts w:hint="eastAsia" w:ascii="仿宋_GB2312" w:hAnsi="宋体"/>
                <w:color w:val="auto"/>
                <w:sz w:val="20"/>
                <w:szCs w:val="20"/>
                <w:highlight w:val="none"/>
                <w:lang w:eastAsia="zh-CN"/>
              </w:rPr>
              <w:t xml:space="preserve">责任心</w:t>
            </w:r>
            <w:r>
              <w:rPr>
                <w:rFonts w:ascii="仿宋_GB2312" w:hAnsi="宋体"/>
                <w:color w:val="auto"/>
                <w:sz w:val="20"/>
                <w:szCs w:val="20"/>
                <w:highlight w:val="none"/>
              </w:rPr>
              <w:t xml:space="preserve">强，无违反员工手册相关规定；</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1项扣1分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4.及时处置各类</w:t>
            </w:r>
            <w:r>
              <w:rPr>
                <w:rFonts w:hint="eastAsia" w:ascii="仿宋_GB2312" w:hAnsi="宋体"/>
                <w:color w:val="auto"/>
                <w:sz w:val="20"/>
                <w:szCs w:val="20"/>
                <w:highlight w:val="none"/>
                <w:lang w:eastAsia="zh-CN"/>
              </w:rPr>
              <w:t xml:space="preserve">突发事件</w:t>
            </w:r>
            <w:r>
              <w:rPr>
                <w:rFonts w:ascii="仿宋_GB2312" w:hAnsi="宋体"/>
                <w:color w:val="auto"/>
                <w:sz w:val="20"/>
                <w:szCs w:val="20"/>
                <w:highlight w:val="none"/>
              </w:rPr>
              <w:t xml:space="preserve">，为甲方创造良好安宁的办公环境；无管理漏洞；无职责范围内投诉；</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5.配合甲方对设备设施外包业务衔接，履行设备设施的日常运行和管理，及时反馈存在的问题和隐患；</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6.做好各项会务、</w:t>
            </w:r>
            <w:r>
              <w:rPr>
                <w:rFonts w:ascii="仿宋_GB2312" w:hAnsi="仿宋_GB2312"/>
                <w:color w:val="auto"/>
                <w:sz w:val="20"/>
                <w:szCs w:val="20"/>
                <w:highlight w:val="none"/>
              </w:rPr>
              <w:t xml:space="preserve">办事大厅及办公室保障服务等工作，无差错；</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1项扣1分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7.履行本职责范围内安全生产主体责任，无各类安全生产事故发生；</w:t>
            </w:r>
            <w:r>
              <w:rPr>
                <w:rFonts w:ascii="仿宋_GB2312" w:hAnsi="仿宋_GB2312"/>
                <w:color w:val="auto"/>
                <w:sz w:val="20"/>
                <w:szCs w:val="20"/>
                <w:highlight w:val="none"/>
              </w:rPr>
              <w:t xml:space="preserve">检查发现安全隐患数量不超过3个（单次）；</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1项扣1分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325"/>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8.按时完成甲方交办的</w:t>
            </w:r>
            <w:r>
              <w:rPr>
                <w:rFonts w:hint="eastAsia" w:ascii="仿宋_GB2312" w:hAnsi="宋体"/>
                <w:color w:val="auto"/>
                <w:sz w:val="20"/>
                <w:szCs w:val="20"/>
                <w:highlight w:val="none"/>
                <w:lang w:eastAsia="zh-CN"/>
              </w:rPr>
              <w:t xml:space="preserve">其他</w:t>
            </w:r>
            <w:r>
              <w:rPr>
                <w:rFonts w:ascii="仿宋_GB2312" w:hAnsi="宋体"/>
                <w:color w:val="auto"/>
                <w:sz w:val="20"/>
                <w:szCs w:val="20"/>
                <w:highlight w:val="none"/>
              </w:rPr>
              <w:t xml:space="preserve">工作任务。</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olor w:val="auto"/>
                <w:sz w:val="20"/>
                <w:szCs w:val="20"/>
                <w:highlight w:val="none"/>
              </w:rPr>
            </w:pPr>
            <w:r>
              <w:rPr>
                <w:rFonts w:hint="eastAsia" w:ascii="宋体" w:hAnsi="宋体"/>
                <w:color w:val="auto"/>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628" w:type="dxa"/>
            <w:vAlign w:val="center"/>
            <w:vMerge w:val="restart"/>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会务服务</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w:t>
            </w:r>
            <w:r>
              <w:rPr>
                <w:rFonts w:ascii="宋体" w:hAnsi="宋体"/>
                <w:b/>
                <w:color w:val="auto"/>
                <w:sz w:val="20"/>
                <w:szCs w:val="20"/>
                <w:highlight w:val="none"/>
              </w:rPr>
              <w:t xml:space="preserve">3</w:t>
            </w:r>
            <w:r>
              <w:rPr>
                <w:rFonts w:hint="eastAsia" w:ascii="宋体" w:hAnsi="宋体"/>
                <w:b/>
                <w:color w:val="auto"/>
                <w:sz w:val="20"/>
                <w:szCs w:val="20"/>
                <w:highlight w:val="none"/>
              </w:rPr>
              <w:t xml:space="preserve">0分）</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rPr>
                <w:rFonts w:hint="eastAsia"/>
                <w:color w:val="auto"/>
                <w:sz w:val="20"/>
                <w:szCs w:val="20"/>
                <w:highlight w:val="none"/>
              </w:rPr>
            </w:pPr>
            <w:r>
              <w:rPr>
                <w:rFonts w:ascii="仿宋_GB2312" w:hAnsi="宋体"/>
                <w:color w:val="auto"/>
                <w:sz w:val="20"/>
                <w:szCs w:val="20"/>
                <w:highlight w:val="none"/>
              </w:rPr>
              <w:t xml:space="preserve">1.</w:t>
            </w:r>
            <w:r>
              <w:rPr>
                <w:rFonts w:hint="eastAsia" w:ascii="宋体" w:hAnsi="宋体"/>
                <w:color w:val="auto"/>
                <w:sz w:val="20"/>
                <w:szCs w:val="20"/>
                <w:highlight w:val="none"/>
              </w:rPr>
              <w:t xml:space="preserve">各类会议纪要的记录工作，资料整理存档</w:t>
            </w:r>
            <w:r>
              <w:rPr>
                <w:color w:val="auto"/>
                <w:sz w:val="20"/>
                <w:szCs w:val="20"/>
                <w:highlight w:val="none"/>
              </w:rPr>
              <w:t xml:space="preserve">。</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1人扣0.5分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2.</w:t>
            </w:r>
            <w:r>
              <w:rPr>
                <w:rFonts w:hint="eastAsia"/>
                <w:color w:val="auto"/>
                <w:sz w:val="20"/>
                <w:szCs w:val="20"/>
                <w:highlight w:val="none"/>
              </w:rPr>
              <w:t xml:space="preserve"> </w:t>
            </w:r>
            <w:r>
              <w:rPr>
                <w:rFonts w:hint="eastAsia" w:ascii="仿宋_GB2312" w:hAnsi="宋体"/>
                <w:color w:val="auto"/>
                <w:sz w:val="20"/>
                <w:szCs w:val="20"/>
                <w:highlight w:val="none"/>
              </w:rPr>
              <w:t xml:space="preserve">对会议流程、时间节点、物资准备等做到零疏漏，准备与执行是否按时、按质完成。</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3.</w:t>
            </w:r>
            <w:r>
              <w:rPr>
                <w:rFonts w:hint="eastAsia"/>
                <w:color w:val="auto"/>
                <w:sz w:val="20"/>
                <w:szCs w:val="20"/>
                <w:highlight w:val="none"/>
              </w:rPr>
              <w:t xml:space="preserve"> </w:t>
            </w:r>
            <w:r>
              <w:rPr>
                <w:rFonts w:hint="eastAsia" w:ascii="仿宋_GB2312" w:hAnsi="宋体"/>
                <w:color w:val="auto"/>
                <w:sz w:val="20"/>
                <w:szCs w:val="20"/>
                <w:highlight w:val="none"/>
              </w:rPr>
              <w:t xml:space="preserve">对突发情况（如设备故障、流程延误等）的响应速度和解决能力。</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2分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rPr>
                <w:rFonts w:hint="eastAsia" w:ascii="Times New Roman" w:hAnsi="Times New Roman"/>
                <w:color w:val="auto"/>
                <w:sz w:val="20"/>
                <w:szCs w:val="20"/>
                <w:highlight w:val="none"/>
              </w:rPr>
            </w:pPr>
            <w:r>
              <w:rPr>
                <w:rFonts w:ascii="仿宋_GB2312" w:hAnsi="宋体"/>
                <w:color w:val="auto"/>
                <w:sz w:val="20"/>
                <w:szCs w:val="20"/>
                <w:highlight w:val="none"/>
              </w:rPr>
              <w:t xml:space="preserve">4. </w:t>
            </w:r>
            <w:r>
              <w:rPr>
                <w:rFonts w:hint="eastAsia" w:ascii="仿宋_GB2312" w:hAnsi="宋体"/>
                <w:color w:val="auto"/>
                <w:sz w:val="20"/>
                <w:szCs w:val="20"/>
                <w:highlight w:val="none"/>
              </w:rPr>
              <w:t xml:space="preserve">遵守纪律规范（如不脱岗、不串岗、不私用物资），</w:t>
            </w:r>
            <w:r>
              <w:rPr>
                <w:rFonts w:hint="eastAsia" w:ascii="宋体" w:hAnsi="宋体"/>
                <w:color w:val="auto"/>
                <w:sz w:val="20"/>
                <w:szCs w:val="20"/>
                <w:highlight w:val="none"/>
              </w:rPr>
              <w:t xml:space="preserve">自我约束能力强，工作积极主动，安排合理。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rPr>
                <w:rFonts w:ascii="仿宋_GB2312" w:hAnsi="宋体"/>
                <w:color w:val="auto"/>
                <w:sz w:val="20"/>
                <w:szCs w:val="20"/>
                <w:highlight w:val="none"/>
              </w:rPr>
            </w:pPr>
            <w:r>
              <w:rPr>
                <w:rFonts w:hint="eastAsia" w:ascii="仿宋_GB2312" w:hAnsi="宋体"/>
                <w:color w:val="auto"/>
                <w:sz w:val="20"/>
                <w:szCs w:val="20"/>
                <w:highlight w:val="none"/>
              </w:rPr>
              <w:t xml:space="preserve">5、站姿标准、及时倒水更换茶具，场内行走需弯腰低头，禁止喧哗。</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hint="eastAsia"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仿宋_GB2312"/>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rPr>
                <w:rFonts w:ascii="仿宋_GB2312" w:hAnsi="宋体"/>
                <w:color w:val="auto"/>
                <w:sz w:val="20"/>
                <w:szCs w:val="20"/>
                <w:highlight w:val="none"/>
              </w:rPr>
            </w:pPr>
            <w:r>
              <w:rPr>
                <w:rFonts w:ascii="仿宋_GB2312" w:hAnsi="宋体"/>
                <w:color w:val="auto"/>
                <w:sz w:val="20"/>
                <w:szCs w:val="20"/>
                <w:highlight w:val="none"/>
              </w:rPr>
              <w:t xml:space="preserve">6</w:t>
            </w:r>
            <w:r>
              <w:rPr>
                <w:rFonts w:hint="eastAsia" w:ascii="仿宋_GB2312" w:hAnsi="宋体"/>
                <w:color w:val="auto"/>
                <w:sz w:val="20"/>
                <w:szCs w:val="20"/>
                <w:highlight w:val="none"/>
              </w:rPr>
              <w:t xml:space="preserve">、与业主会议的沟通流畅性，需求理解的准确性</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hint="eastAsia"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仿宋_GB2312"/>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rPr>
                <w:rFonts w:hint="eastAsia" w:ascii="Times New Roman" w:hAnsi="Times New Roman"/>
                <w:color w:val="auto"/>
                <w:sz w:val="20"/>
                <w:szCs w:val="20"/>
                <w:highlight w:val="none"/>
              </w:rPr>
            </w:pPr>
            <w:r>
              <w:rPr>
                <w:rFonts w:ascii="仿宋_GB2312" w:hAnsi="宋体"/>
                <w:color w:val="auto"/>
                <w:sz w:val="20"/>
                <w:szCs w:val="20"/>
                <w:highlight w:val="none"/>
              </w:rPr>
              <w:t xml:space="preserve">7.</w:t>
            </w:r>
            <w:r>
              <w:rPr>
                <w:rFonts w:hint="eastAsia" w:ascii="宋体" w:hAnsi="宋体"/>
                <w:color w:val="auto"/>
                <w:sz w:val="20"/>
                <w:szCs w:val="20"/>
                <w:highlight w:val="none"/>
              </w:rPr>
              <w:t xml:space="preserve"> 接待业主热情，有礼貌，有耐心，不</w:t>
            </w:r>
            <w:r>
              <w:rPr>
                <w:rFonts w:hint="eastAsia" w:ascii="宋体" w:hAnsi="宋体"/>
                <w:color w:val="auto"/>
                <w:sz w:val="20"/>
                <w:szCs w:val="20"/>
                <w:highlight w:val="none"/>
                <w:lang w:eastAsia="zh-CN"/>
              </w:rPr>
              <w:t xml:space="preserve">含糊其辞</w:t>
            </w:r>
            <w:r>
              <w:rPr>
                <w:rFonts w:hint="eastAsia" w:ascii="宋体" w:hAnsi="宋体"/>
                <w:color w:val="auto"/>
                <w:sz w:val="20"/>
                <w:szCs w:val="20"/>
                <w:highlight w:val="none"/>
              </w:rPr>
              <w:t xml:space="preserve">，不推卸责任，有效及时</w:t>
            </w:r>
            <w:r>
              <w:rPr>
                <w:rFonts w:hint="eastAsia" w:ascii="宋体" w:hAnsi="宋体"/>
                <w:color w:val="auto"/>
                <w:sz w:val="20"/>
                <w:szCs w:val="20"/>
                <w:highlight w:val="none"/>
                <w:lang w:eastAsia="zh-CN"/>
              </w:rPr>
              <w:t xml:space="preserve">地</w:t>
            </w:r>
            <w:r>
              <w:rPr>
                <w:rFonts w:hint="eastAsia" w:ascii="宋体" w:hAnsi="宋体"/>
                <w:color w:val="auto"/>
                <w:sz w:val="20"/>
                <w:szCs w:val="20"/>
                <w:highlight w:val="none"/>
              </w:rPr>
              <w:t xml:space="preserve">处理业主投诉和建</w:t>
            </w:r>
            <w:r>
              <w:rPr>
                <w:rFonts w:ascii="Times New Roman" w:hAnsi="Times New Roman"/>
                <w:color w:val="auto"/>
                <w:sz w:val="20"/>
                <w:szCs w:val="20"/>
                <w:highlight w:val="none"/>
              </w:rPr>
              <w:t xml:space="preserve">议。</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1076"/>
        </w:trPr>
        <w:tc>
          <w:tcPr>
            <w:tcBorders>
              <w:top w:val="non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ascii="宋体" w:hAnsi="宋体"/>
                <w:color w:val="auto"/>
                <w:sz w:val="20"/>
                <w:szCs w:val="20"/>
                <w:highlight w:val="none"/>
              </w:rPr>
            </w:pPr>
            <w:r>
              <w:rPr>
                <w:rFonts w:hint="eastAsia" w:ascii="宋体" w:hAnsi="宋体"/>
                <w:color w:val="auto"/>
                <w:sz w:val="20"/>
                <w:szCs w:val="20"/>
                <w:highlight w:val="none"/>
              </w:rPr>
              <w:t xml:space="preserve">3</w:t>
            </w:r>
            <w:r/>
          </w:p>
        </w:tc>
        <w:tc>
          <w:tcPr>
            <w:tcBorders>
              <w:top w:val="none" w:color="000000" w:sz="4" w:space="0"/>
              <w:left w:val="none" w:color="000000" w:sz="4" w:space="0"/>
              <w:bottom w:val="single" w:color="000000" w:sz="4" w:space="0"/>
              <w:right w:val="single" w:color="000000" w:sz="4" w:space="0"/>
            </w:tcBorders>
            <w:tcW w:w="628" w:type="dxa"/>
            <w:vAlign w:val="center"/>
            <w:vMerge w:val="restart"/>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卫生</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保洁</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（20分）</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1.所辖包管区办公室、会议室门窗桌椅柜、地面、厅堂、楼梯、过道、墙面、内外场地、道路、地下车库等整洁，无脏杂物、积灰、水迹及</w:t>
            </w:r>
            <w:r>
              <w:rPr>
                <w:rFonts w:hint="eastAsia" w:ascii="仿宋_GB2312" w:hAnsi="宋体"/>
                <w:color w:val="auto"/>
                <w:sz w:val="20"/>
                <w:szCs w:val="20"/>
                <w:highlight w:val="none"/>
                <w:lang w:val="en-US" w:eastAsia="zh-CN"/>
              </w:rPr>
              <w:t xml:space="preserve">蜘蛛网</w:t>
            </w:r>
            <w:r>
              <w:rPr>
                <w:rFonts w:ascii="仿宋_GB2312" w:hAnsi="宋体"/>
                <w:color w:val="auto"/>
                <w:sz w:val="20"/>
                <w:szCs w:val="20"/>
                <w:highlight w:val="none"/>
              </w:rPr>
              <w:t xml:space="preserve">等；</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4</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1项扣</w:t>
            </w:r>
            <w:r>
              <w:rPr>
                <w:rFonts w:ascii="仿宋_GB2312" w:hAnsi="仿宋_GB2312"/>
                <w:color w:val="auto"/>
                <w:sz w:val="20"/>
                <w:szCs w:val="20"/>
                <w:highlight w:val="none"/>
              </w:rPr>
              <w:t xml:space="preserve">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2.玻璃、栏杆扶手等，保持整洁；</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4</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1项扣</w:t>
            </w:r>
            <w:r>
              <w:rPr>
                <w:rFonts w:ascii="仿宋_GB2312" w:hAnsi="仿宋_GB2312"/>
                <w:color w:val="auto"/>
                <w:sz w:val="20"/>
                <w:szCs w:val="20"/>
                <w:highlight w:val="none"/>
              </w:rPr>
              <w:t xml:space="preserve">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3.绿化带内无杂物；</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4.卫生间定期消毒，无苍蝇、异味，地面洁具及墙面整洁，无污水外溢、斑迹等；</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5.垃圾</w:t>
            </w:r>
            <w:r>
              <w:rPr>
                <w:rFonts w:ascii="仿宋_GB2312" w:hAnsi="仿宋_GB2312"/>
                <w:color w:val="auto"/>
                <w:sz w:val="20"/>
                <w:szCs w:val="20"/>
                <w:highlight w:val="none"/>
              </w:rPr>
              <w:t xml:space="preserve">及时清理，存放垃圾的区域无异味；</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6.</w:t>
            </w:r>
            <w:r>
              <w:rPr>
                <w:rFonts w:ascii="仿宋_GB2312" w:hAnsi="仿宋_GB2312"/>
                <w:color w:val="auto"/>
                <w:sz w:val="20"/>
                <w:szCs w:val="20"/>
                <w:highlight w:val="none"/>
              </w:rPr>
              <w:t xml:space="preserve">集水井及周围</w:t>
            </w:r>
            <w:r>
              <w:rPr>
                <w:rFonts w:ascii="仿宋_GB2312" w:hAnsi="宋体"/>
                <w:color w:val="auto"/>
                <w:sz w:val="20"/>
                <w:szCs w:val="20"/>
                <w:highlight w:val="none"/>
              </w:rPr>
              <w:t xml:space="preserve">5米内定期进行消毒、灭虫，并有记录；</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ascii="宋体" w:hAnsi="宋体"/>
                <w:color w:val="auto"/>
                <w:sz w:val="20"/>
                <w:szCs w:val="20"/>
                <w:highlight w:val="none"/>
              </w:rPr>
            </w:pPr>
            <w:r>
              <w:rPr>
                <w:rFonts w:hint="eastAsia" w:ascii="宋体" w:hAnsi="宋体"/>
                <w:color w:val="auto"/>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628" w:type="dxa"/>
            <w:vAlign w:val="center"/>
            <w:vMerge w:val="restart"/>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设施</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运维</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w:t>
            </w:r>
            <w:r>
              <w:rPr>
                <w:rFonts w:ascii="宋体" w:hAnsi="宋体"/>
                <w:b/>
                <w:color w:val="auto"/>
                <w:sz w:val="20"/>
                <w:szCs w:val="20"/>
                <w:highlight w:val="none"/>
              </w:rPr>
              <w:t xml:space="preserve">15</w:t>
            </w:r>
            <w:r>
              <w:rPr>
                <w:rFonts w:hint="eastAsia" w:ascii="宋体" w:hAnsi="宋体"/>
                <w:b/>
                <w:color w:val="auto"/>
                <w:sz w:val="20"/>
                <w:szCs w:val="20"/>
                <w:highlight w:val="none"/>
              </w:rPr>
              <w:t xml:space="preserve">分）</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1.加强节约用水日常巡查和管理，发现有滴漏等现象及时处置；</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1076"/>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2.</w:t>
            </w:r>
            <w:r>
              <w:rPr>
                <w:rFonts w:hint="eastAsia" w:ascii="仿宋_GB2312" w:hAnsi="宋体"/>
                <w:color w:val="auto"/>
                <w:sz w:val="20"/>
                <w:szCs w:val="20"/>
                <w:highlight w:val="none"/>
                <w:lang w:eastAsia="zh-CN"/>
              </w:rPr>
              <w:t xml:space="preserve">雨污水</w:t>
            </w:r>
            <w:r>
              <w:rPr>
                <w:rFonts w:ascii="仿宋_GB2312" w:hAnsi="宋体"/>
                <w:color w:val="auto"/>
                <w:sz w:val="20"/>
                <w:szCs w:val="20"/>
                <w:highlight w:val="none"/>
              </w:rPr>
              <w:t xml:space="preserve">管道、井每3个月检查1次，每年疏通清掏1次。隔油池每季清掏1次，化粪池每半年清掏1次，无雨污水外溢现象，检查维护记录齐全。</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3及时完成甲方交办的</w:t>
            </w:r>
            <w:r>
              <w:rPr>
                <w:rFonts w:hint="eastAsia" w:ascii="仿宋_GB2312" w:hAnsi="宋体"/>
                <w:color w:val="auto"/>
                <w:sz w:val="20"/>
                <w:szCs w:val="20"/>
                <w:highlight w:val="none"/>
                <w:lang w:eastAsia="zh-CN"/>
              </w:rPr>
              <w:t xml:space="preserve">其他</w:t>
            </w:r>
            <w:r>
              <w:rPr>
                <w:rFonts w:ascii="仿宋_GB2312" w:hAnsi="宋体"/>
                <w:color w:val="auto"/>
                <w:sz w:val="20"/>
                <w:szCs w:val="20"/>
                <w:highlight w:val="none"/>
              </w:rPr>
              <w:t xml:space="preserve">零星维修任务；</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jc w:val="center"/>
              <w:rPr>
                <w:rFonts w:hint="eastAsia" w:ascii="宋体" w:hAnsi="宋体"/>
                <w:color w:val="auto"/>
                <w:sz w:val="20"/>
                <w:szCs w:val="20"/>
                <w:highlight w:val="none"/>
              </w:rPr>
            </w:pPr>
            <w:r>
              <w:rPr>
                <w:rFonts w:hint="eastAsia" w:ascii="宋体" w:hAnsi="宋体"/>
                <w:color w:val="auto"/>
                <w:sz w:val="20"/>
                <w:szCs w:val="20"/>
                <w:highlight w:val="none"/>
              </w:rPr>
              <w:t xml:space="preserve">5</w:t>
            </w:r>
            <w:r/>
          </w:p>
        </w:tc>
        <w:tc>
          <w:tcPr>
            <w:tcBorders>
              <w:top w:val="none" w:color="000000" w:sz="4" w:space="0"/>
              <w:left w:val="none" w:color="000000" w:sz="4" w:space="0"/>
              <w:bottom w:val="none" w:color="000000" w:sz="4" w:space="0"/>
              <w:right w:val="single" w:color="000000" w:sz="4" w:space="0"/>
            </w:tcBorders>
            <w:tcW w:w="628" w:type="dxa"/>
            <w:vAlign w:val="center"/>
            <w:vMerge w:val="restart"/>
            <w:textDirection w:val="lrTb"/>
            <w:noWrap w:val="false"/>
          </w:tcPr>
          <w:p>
            <w:pPr>
              <w:jc w:val="center"/>
              <w:rPr>
                <w:rFonts w:hint="eastAsia" w:ascii="宋体" w:hAnsi="宋体"/>
                <w:b/>
                <w:color w:val="auto"/>
                <w:sz w:val="20"/>
                <w:szCs w:val="20"/>
                <w:highlight w:val="none"/>
              </w:rPr>
            </w:pPr>
            <w:r>
              <w:rPr>
                <w:rFonts w:hint="eastAsia" w:ascii="宋体" w:hAnsi="宋体"/>
                <w:b/>
                <w:color w:val="auto"/>
                <w:sz w:val="20"/>
                <w:szCs w:val="20"/>
                <w:highlight w:val="none"/>
                <w:lang w:eastAsia="zh-CN"/>
              </w:rPr>
              <w:t xml:space="preserve">其他</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管理（5分）</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仿宋_GB2312"/>
                <w:color w:val="auto"/>
                <w:sz w:val="20"/>
                <w:szCs w:val="20"/>
                <w:highlight w:val="none"/>
              </w:rPr>
              <w:t xml:space="preserve">1</w:t>
            </w:r>
            <w:r>
              <w:rPr>
                <w:rFonts w:ascii="仿宋_GB2312" w:hAnsi="宋体"/>
                <w:color w:val="auto"/>
                <w:sz w:val="20"/>
                <w:szCs w:val="20"/>
                <w:highlight w:val="none"/>
              </w:rPr>
              <w:t xml:space="preserve">.未严格履行岗位职责，对监管工作隐瞒、误报、</w:t>
            </w:r>
            <w:r>
              <w:rPr>
                <w:rFonts w:hint="eastAsia" w:ascii="仿宋_GB2312" w:hAnsi="宋体"/>
                <w:color w:val="auto"/>
                <w:sz w:val="20"/>
                <w:szCs w:val="20"/>
                <w:highlight w:val="none"/>
                <w:lang w:eastAsia="zh-CN"/>
              </w:rPr>
              <w:t xml:space="preserve">伪造</w:t>
            </w:r>
            <w:r>
              <w:rPr>
                <w:rFonts w:ascii="仿宋_GB2312" w:hAnsi="宋体"/>
                <w:color w:val="auto"/>
                <w:sz w:val="20"/>
                <w:szCs w:val="20"/>
                <w:highlight w:val="none"/>
              </w:rPr>
              <w:t xml:space="preserve">事实的；</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仿宋_GB2312"/>
                <w:color w:val="auto"/>
                <w:sz w:val="20"/>
                <w:szCs w:val="20"/>
                <w:highlight w:val="none"/>
              </w:rPr>
              <w:t xml:space="preserve">2</w:t>
            </w:r>
            <w:r>
              <w:rPr>
                <w:rFonts w:ascii="仿宋_GB2312" w:hAnsi="宋体"/>
                <w:color w:val="auto"/>
                <w:sz w:val="20"/>
                <w:szCs w:val="20"/>
                <w:highlight w:val="none"/>
              </w:rPr>
              <w:t xml:space="preserve">.在管理服务中给业主带来经济损失和有效投诉的；</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eastAsia" w:ascii="宋体" w:hAnsi="宋体"/>
                <w:color w:val="auto"/>
                <w:sz w:val="20"/>
                <w:szCs w:val="20"/>
                <w:highlight w:val="none"/>
              </w:rPr>
            </w:pPr>
            <w:r>
              <w:rPr>
                <w:rFonts w:hint="eastAsia" w:ascii="宋体"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b/>
                <w:color w:val="auto"/>
                <w:sz w:val="20"/>
                <w:szCs w:val="20"/>
                <w:highlight w:val="none"/>
              </w:rPr>
            </w:pPr>
            <w:r>
              <w:rPr>
                <w:rFonts w:hint="eastAsia" w:ascii="宋体" w:hAnsi="宋体"/>
                <w:b/>
                <w:color w:val="auto"/>
                <w:sz w:val="20"/>
                <w:szCs w:val="20"/>
                <w:highlight w:val="none"/>
              </w:rPr>
              <w:t xml:space="preserve">合计</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rPr>
                <w:rFonts w:hint="eastAsia" w:ascii="宋体" w:hAnsi="宋体"/>
                <w:color w:val="auto"/>
                <w:sz w:val="20"/>
                <w:szCs w:val="20"/>
                <w:highlight w:val="none"/>
              </w:rPr>
            </w:pPr>
            <w:r>
              <w:rPr>
                <w:rFonts w:hint="eastAsia" w:ascii="宋体" w:hAnsi="宋体"/>
                <w:color w:val="auto"/>
                <w:sz w:val="20"/>
                <w:szCs w:val="20"/>
                <w:highlight w:val="none"/>
              </w:rPr>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rPr>
                <w:rFonts w:hint="eastAsia" w:ascii="仿宋_GB2312" w:hAnsi="宋体"/>
                <w:b/>
                <w:color w:val="auto"/>
                <w:sz w:val="20"/>
                <w:szCs w:val="20"/>
                <w:highlight w:val="none"/>
              </w:rPr>
            </w:pPr>
            <w:r>
              <w:rPr>
                <w:rFonts w:ascii="仿宋_GB2312" w:hAnsi="仿宋_GB2312"/>
                <w:b/>
                <w:color w:val="auto"/>
                <w:sz w:val="20"/>
                <w:szCs w:val="20"/>
                <w:highlight w:val="none"/>
              </w:rPr>
              <w:t xml:space="preserve">100</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rPr>
                <w:rFonts w:ascii="仿宋_GB2312" w:hAnsi="宋体"/>
                <w:color w:val="auto"/>
                <w:sz w:val="20"/>
                <w:szCs w:val="20"/>
                <w:highlight w:val="none"/>
              </w:rPr>
            </w:pPr>
            <w:r>
              <w:rPr>
                <w:rFonts w:ascii="仿宋_GB2312"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bl>
    <w:p>
      <w:pPr>
        <w:ind w:firstLine="482"/>
        <w:spacing w:line="360" w:lineRule="auto"/>
        <w:rPr>
          <w:rFonts w:hint="eastAsia"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.其他要求</w:t>
      </w:r>
      <w:r>
        <w:rPr>
          <w:rFonts w:hint="eastAsia" w:ascii="宋体" w:hAnsi="宋体"/>
          <w:b/>
          <w:color w:val="auto"/>
          <w:sz w:val="24"/>
          <w:szCs w:val="24"/>
          <w:highlight w:val="none"/>
          <w:lang w:eastAsia="zh-CN"/>
        </w:rPr>
        <w:t xml:space="preserve">：</w:t>
      </w:r>
      <w:r>
        <w:rPr>
          <w:rFonts w:hint="eastAsia" w:ascii="宋体" w:hAnsi="宋体" w:eastAsia="宋体"/>
          <w:b/>
          <w:color w:val="auto"/>
          <w:sz w:val="24"/>
          <w:szCs w:val="24"/>
          <w:highlight w:val="none"/>
        </w:rPr>
        <w:t xml:space="preserve"> </w:t>
      </w:r>
      <w:r/>
    </w:p>
    <w:p>
      <w:pPr>
        <w:ind w:firstLine="480"/>
        <w:spacing w:line="360" w:lineRule="auto"/>
        <w:shd w:val="clear" w:color="auto" w:fill="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.1以下相关费用由供应商</w:t>
      </w:r>
      <w:r>
        <w:rPr>
          <w:rFonts w:hint="eastAsia" w:ascii="宋体" w:hAnsi="宋体" w:eastAsia="宋体" w:cs="Times New Roman"/>
          <w:color w:val="auto"/>
          <w:sz w:val="24"/>
          <w:szCs w:val="24"/>
          <w:highlight w:val="none"/>
          <w:lang w:val="en-US" w:eastAsia="zh-CN"/>
        </w:rPr>
        <w:t xml:space="preserve">承担</w:t>
      </w:r>
      <w:r>
        <w:rPr>
          <w:rFonts w:hint="eastAsia" w:ascii="宋体" w:hAnsi="宋体" w:eastAsia="宋体"/>
          <w:color w:val="auto"/>
          <w:sz w:val="24"/>
          <w:szCs w:val="24"/>
          <w:highlight w:val="none"/>
        </w:rPr>
        <w:t xml:space="preserve">： </w:t>
      </w:r>
      <w:r/>
    </w:p>
    <w:p>
      <w:pPr>
        <w:spacing w:line="360" w:lineRule="auto"/>
        <w:shd w:val="clear" w:color="auto" w:fill="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本项目</w:t>
      </w:r>
      <w:r>
        <w:rPr>
          <w:rFonts w:hint="eastAsia" w:ascii="宋体" w:hAnsi="宋体" w:eastAsia="宋体"/>
          <w:color w:val="auto"/>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p>
    <w:p>
      <w:pPr>
        <w:ind w:firstLine="480"/>
        <w:spacing w:line="360" w:lineRule="auto"/>
        <w:shd w:val="clear" w:color="auto" w:fill="auto"/>
        <w:rPr>
          <w:rFonts w:hint="eastAsia" w:ascii="宋体" w:hAnsi="宋体" w:eastAsia="宋体"/>
          <w:color w:val="auto"/>
          <w:sz w:val="24"/>
          <w:szCs w:val="24"/>
          <w:highlight w:val="none"/>
          <w:lang w:val="en-US" w:eastAsia="zh-CN"/>
        </w:rPr>
      </w:pPr>
      <w:r>
        <w:rPr>
          <w:rFonts w:hint="eastAsia" w:ascii="微软雅黑" w:hAnsi="微软雅黑" w:eastAsia="微软雅黑" w:cs="微软雅黑"/>
          <w:color w:val="auto"/>
          <w:sz w:val="22"/>
          <w:szCs w:val="22"/>
          <w:highlight w:val="none"/>
          <w:lang w:val="en-US" w:eastAsia="zh-CN"/>
        </w:rPr>
        <w:t xml:space="preserve">（</w:t>
      </w:r>
      <w:r>
        <w:rPr>
          <w:rFonts w:hint="eastAsia" w:ascii="宋体" w:hAnsi="宋体" w:eastAsia="宋体"/>
          <w:color w:val="auto"/>
          <w:sz w:val="24"/>
          <w:szCs w:val="24"/>
          <w:highlight w:val="none"/>
          <w:lang w:val="en-US" w:eastAsia="zh-CN"/>
        </w:rPr>
        <w:t xml:space="preserve">1）零星维修材料费用</w:t>
      </w:r>
      <w:r/>
    </w:p>
    <w:p>
      <w:pPr>
        <w:ind w:firstLine="480"/>
        <w:spacing w:line="360" w:lineRule="auto"/>
        <w:shd w:val="clear" w:color="auto" w:fil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  涉及以下情形的，相关费用包含在物业管理服务采购合同金额之内，由供应商承担：单次维修材料300元（含）以内。</w:t>
      </w:r>
      <w:r/>
    </w:p>
    <w:p>
      <w:pPr>
        <w:ind w:firstLine="480"/>
        <w:spacing w:line="360" w:lineRule="auto"/>
        <w:shd w:val="clear" w:color="auto" w:fil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（2）低值易耗品费用</w:t>
      </w:r>
      <w:r/>
    </w:p>
    <w:p>
      <w:pPr>
        <w:ind w:firstLine="787"/>
        <w:spacing w:line="360" w:lineRule="auto"/>
        <w:shd w:val="clear" w:color="auto" w:fil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涉及以下情形的，相关费用包含在物业管理服务采购合同金额之内，由供应商承担：保洁日常用具及药剂</w:t>
      </w:r>
      <w:r>
        <w:rPr>
          <w:rFonts w:hint="eastAsia" w:ascii="宋体" w:hAnsi="宋体"/>
          <w:color w:val="auto"/>
          <w:sz w:val="24"/>
          <w:szCs w:val="24"/>
          <w:highlight w:val="none"/>
          <w:lang w:val="en-US" w:eastAsia="zh-CN"/>
        </w:rPr>
        <w:t xml:space="preserve">。</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涉及以下情形的，由采购人承担：洗手液、卷纸等客用品。</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873"/>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ind w:firstLine="602"/>
        <w:spacing w:line="360" w:lineRule="auto"/>
        <w:rPr>
          <w:rFonts w:ascii="宋体" w:hAnsi="宋体"/>
          <w:b/>
          <w:color w:val="auto"/>
          <w:sz w:val="30"/>
          <w:szCs w:val="30"/>
          <w:highlight w:val="none"/>
          <w:u w:val="none"/>
        </w:rPr>
      </w:pPr>
      <w:r>
        <w:rPr>
          <w:rFonts w:hint="eastAsia" w:ascii="宋体" w:hAnsi="宋体"/>
          <w:b/>
          <w:color w:val="auto"/>
          <w:sz w:val="30"/>
          <w:szCs w:val="30"/>
          <w:highlight w:val="none"/>
          <w:u w:val="none"/>
        </w:rPr>
        <w:t xml:space="preserve">第二部分  有关说明</w:t>
      </w:r>
      <w:r/>
    </w:p>
    <w:p>
      <w:pPr>
        <w:numPr>
          <w:ilvl w:val="1"/>
          <w:numId w:val="8"/>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p>
    <w:p>
      <w:pPr>
        <w:numPr>
          <w:ilvl w:val="1"/>
          <w:numId w:val="8"/>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服务期限：</w:t>
      </w:r>
      <w:r>
        <w:rPr>
          <w:rFonts w:hint="eastAsia" w:ascii="宋体" w:hAnsi="宋体" w:eastAsia="宋体" w:cs="仿宋_GB2312"/>
          <w:color w:val="000000"/>
          <w:sz w:val="24"/>
          <w:szCs w:val="24"/>
          <w:lang w:val="en-US" w:eastAsia="zh-CN"/>
        </w:rPr>
        <w:t xml:space="preserve">2年（以合同签订日期为准）</w:t>
      </w:r>
      <w:r/>
    </w:p>
    <w:p>
      <w:pPr>
        <w:numPr>
          <w:ilvl w:val="1"/>
          <w:numId w:val="8"/>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付款方式：物业服务费按季度支付，第二季度次月中旬根据管理考核标准，结合物业服务考核结果，支付第一季度费用，以此类推</w:t>
      </w:r>
      <w:r/>
    </w:p>
    <w:p>
      <w:pPr>
        <w:numPr>
          <w:ilvl w:val="1"/>
          <w:numId w:val="8"/>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中标（成交）供应商以履约保函（保险）形式按签约合同价的1%提供履约担保。中标（成交）供应商可采用电子履约保函（保险）形式,具体操作可登录江苏政府采购网的保险保函模块进行办理。</w:t>
      </w:r>
      <w:r/>
    </w:p>
    <w:p>
      <w:pPr>
        <w:numPr>
          <w:ilvl w:val="1"/>
          <w:numId w:val="8"/>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本项目合同履行地点：</w:t>
      </w:r>
      <w:r>
        <w:rPr>
          <w:rFonts w:hint="eastAsia" w:ascii="宋体" w:hAnsi="宋体" w:eastAsia="宋体" w:cs="仿宋_GB2312"/>
          <w:color w:val="000000"/>
          <w:sz w:val="24"/>
          <w:szCs w:val="24"/>
          <w:lang w:eastAsia="zh-CN"/>
        </w:rPr>
        <w:t xml:space="preserve">无锡市新吴区长江北路16号</w:t>
      </w:r>
      <w:r>
        <w:rPr>
          <w:rFonts w:hint="eastAsia" w:ascii="宋体" w:hAnsi="宋体" w:eastAsia="宋体" w:cs="仿宋_GB2312"/>
          <w:color w:val="000000"/>
          <w:sz w:val="24"/>
          <w:szCs w:val="24"/>
        </w:rPr>
        <w:t xml:space="preserve">。中标方必须按采购人要求将本项目中货物送到指定地点(包括可能的分布范围)，并分地实施安装调试。</w:t>
      </w:r>
      <w:r/>
    </w:p>
    <w:p>
      <w:pPr>
        <w:numPr>
          <w:ilvl w:val="1"/>
          <w:numId w:val="8"/>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根据《关于推</w:t>
      </w:r>
      <w:r>
        <w:rPr>
          <w:rFonts w:hint="eastAsia" w:ascii="宋体" w:hAnsi="宋体" w:eastAsia="宋体" w:cs="仿宋_GB2312"/>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8"/>
        </w:numPr>
        <w:ind w:left="0" w:firstLine="480"/>
        <w:spacing w:line="360" w:lineRule="auto"/>
        <w:tabs>
          <w:tab w:val="left" w:pos="525" w:leader="none"/>
          <w:tab w:val="clear" w:pos="780" w:leader="none"/>
          <w:tab w:val="left" w:pos="945" w:leader="none"/>
        </w:tabs>
        <w:rPr>
          <w:rFonts w:ascii="宋体" w:hAnsi="宋体"/>
          <w:bCs/>
          <w:color w:val="000000"/>
          <w:sz w:val="24"/>
          <w:highlight w:val="none"/>
        </w:rPr>
      </w:pPr>
      <w:r>
        <w:rPr>
          <w:rFonts w:hint="eastAsia" w:ascii="宋体" w:hAnsi="宋体" w:eastAsia="宋体" w:cs="仿宋_GB2312"/>
          <w:color w:val="000000"/>
          <w:sz w:val="24"/>
          <w:szCs w:val="24"/>
        </w:rPr>
        <w:t xml:space="preserve">中标供应商为残疾人福利性单位的，其《残疾人福利性单位声明函》将</w:t>
      </w:r>
      <w:r>
        <w:rPr>
          <w:rFonts w:hint="eastAsia" w:ascii="宋体" w:hAnsi="宋体"/>
          <w:bCs/>
          <w:color w:val="000000"/>
          <w:sz w:val="24"/>
          <w:highlight w:val="none"/>
        </w:rPr>
        <w:t xml:space="preserve">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950"/>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50"/>
        <w:spacing w:before="0" w:after="0" w:line="500" w:lineRule="exact"/>
        <w:rPr>
          <w:rFonts w:hint="eastAsia" w:cs="Arial"/>
        </w:rPr>
      </w:pPr>
      <w:r>
        <w:rPr>
          <w:rFonts w:hint="eastAsia" w:cs="Arial"/>
        </w:rPr>
        <w:t xml:space="preserve">投标人通过初审的，方可进入比较与评价程序。</w:t>
      </w:r>
      <w:r/>
    </w:p>
    <w:p>
      <w:pPr>
        <w:pStyle w:val="950"/>
        <w:spacing w:before="0" w:after="0" w:line="500" w:lineRule="exact"/>
        <w:rPr>
          <w:rFonts w:hint="eastAsia" w:cs="Arial"/>
        </w:rPr>
      </w:pPr>
      <w:r>
        <w:rPr>
          <w:rFonts w:hint="eastAsia" w:cs="Arial"/>
        </w:rPr>
        <w:t xml:space="preserve">比较与评价采用综合评分法。</w:t>
      </w:r>
      <w:r/>
    </w:p>
    <w:p>
      <w:pPr>
        <w:pStyle w:val="950"/>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5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5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5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ascii="宋体" w:hAnsi="宋体"/>
          <w:shd w:val="clear" w:color="ffffff" w:fill="d9d9d9"/>
        </w:rPr>
        <w:br w:type="page" w:clear="all"/>
      </w:r>
      <w:r/>
    </w:p>
    <w:p>
      <w:pPr>
        <w:pStyle w:val="950"/>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p>
    <w:p>
      <w:pPr>
        <w:numPr>
          <w:ilvl w:val="4"/>
          <w:numId w:val="10"/>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0"/>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Cs/>
          <w:color w:val="auto"/>
          <w:sz w:val="24"/>
          <w:szCs w:val="24"/>
          <w:highlight w:val="none"/>
        </w:rPr>
      </w:pPr>
      <w:r>
        <w:rPr>
          <w:rFonts w:hint="eastAsia" w:ascii="宋体" w:hAnsi="宋体" w:eastAsia="宋体"/>
          <w:b/>
          <w:bCs/>
          <w:color w:val="auto"/>
          <w:sz w:val="24"/>
          <w:szCs w:val="24"/>
          <w:highlight w:val="none"/>
          <w:lang w:val="en-US" w:eastAsia="zh-CN"/>
        </w:rPr>
        <w:t xml:space="preserve">投标人供应商评价（</w:t>
      </w:r>
      <w:r>
        <w:rPr>
          <w:rFonts w:hint="eastAsia" w:ascii="宋体" w:hAnsi="宋体"/>
          <w:b/>
          <w:bCs/>
          <w:color w:val="auto"/>
          <w:sz w:val="24"/>
          <w:szCs w:val="24"/>
          <w:highlight w:val="none"/>
          <w:lang w:val="en-US" w:eastAsia="zh-CN"/>
        </w:rPr>
        <w:t xml:space="preserve">14</w:t>
      </w:r>
      <w:r>
        <w:rPr>
          <w:rFonts w:hint="eastAsia" w:ascii="宋体" w:hAnsi="宋体" w:eastAsia="宋体"/>
          <w:b/>
          <w:bCs/>
          <w:color w:val="auto"/>
          <w:sz w:val="24"/>
          <w:szCs w:val="24"/>
          <w:highlight w:val="none"/>
          <w:lang w:val="en-US" w:eastAsia="zh-CN"/>
        </w:rPr>
        <w:t xml:space="preserve">分）</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体系（3分):投标供应商具有有效期内的质量管理体系认证证书、环境管理体系认证证书、职业健康安全管理体系认证证书，有一个得1分，本项最高得3分【提供相关证书扫描件并加盖投标人电子签章，未按要求提供不得分】</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（2）荣誉（5分）：</w:t>
      </w:r>
      <w:r>
        <w:rPr>
          <w:rFonts w:hint="eastAsia" w:ascii="宋体" w:hAnsi="宋体" w:cs="宋体"/>
          <w:bCs/>
          <w:sz w:val="24"/>
        </w:rPr>
        <w:t xml:space="preserve">投标供应商自</w:t>
      </w:r>
      <w:r>
        <w:rPr>
          <w:rFonts w:hint="eastAsia" w:ascii="宋体" w:hAnsi="宋体" w:cs="宋体"/>
          <w:bCs/>
          <w:sz w:val="24"/>
          <w:lang w:eastAsia="zh-TW"/>
        </w:rPr>
        <w:t xml:space="preserve">20</w:t>
      </w:r>
      <w:r>
        <w:rPr>
          <w:rFonts w:hint="eastAsia" w:ascii="宋体" w:hAnsi="宋体" w:cs="宋体"/>
          <w:bCs/>
          <w:sz w:val="24"/>
        </w:rPr>
        <w:t xml:space="preserve">21</w:t>
      </w:r>
      <w:r>
        <w:rPr>
          <w:rFonts w:hint="eastAsia" w:ascii="宋体" w:hAnsi="宋体" w:cs="宋体"/>
          <w:bCs/>
          <w:sz w:val="24"/>
          <w:lang w:eastAsia="zh-TW"/>
        </w:rPr>
        <w:t xml:space="preserve">年1月</w:t>
      </w:r>
      <w:r>
        <w:rPr>
          <w:rFonts w:hint="eastAsia" w:ascii="宋体" w:hAnsi="宋体" w:cs="宋体"/>
          <w:bCs/>
          <w:sz w:val="24"/>
        </w:rPr>
        <w:t xml:space="preserve">1</w:t>
      </w:r>
      <w:r>
        <w:rPr>
          <w:rFonts w:hint="eastAsia" w:ascii="宋体" w:hAnsi="宋体" w:cs="宋体"/>
          <w:bCs/>
          <w:sz w:val="24"/>
          <w:lang w:eastAsia="zh-TW"/>
        </w:rPr>
        <w:t xml:space="preserve">日</w:t>
      </w:r>
      <w:r>
        <w:rPr>
          <w:rFonts w:hint="eastAsia" w:ascii="宋体" w:hAnsi="宋体" w:cs="宋体"/>
          <w:bCs/>
          <w:sz w:val="24"/>
        </w:rPr>
        <w:t xml:space="preserve">（含）</w:t>
      </w:r>
      <w:r>
        <w:rPr>
          <w:rFonts w:hint="eastAsia" w:ascii="宋体" w:hAnsi="宋体" w:cs="宋体"/>
          <w:bCs/>
          <w:sz w:val="24"/>
          <w:lang w:eastAsia="zh-TW"/>
        </w:rPr>
        <w:t xml:space="preserve">以来</w:t>
      </w:r>
      <w:r>
        <w:rPr>
          <w:rFonts w:hint="eastAsia" w:ascii="宋体" w:hAnsi="宋体" w:cs="宋体"/>
          <w:bCs/>
          <w:sz w:val="24"/>
        </w:rPr>
        <w:t xml:space="preserve">(以获奖日期为准)，获得过政府部门颁发的与物业管理有关的荣誉或奖励的得</w:t>
      </w:r>
      <w:r>
        <w:rPr>
          <w:rFonts w:hint="eastAsia" w:ascii="宋体" w:hAnsi="宋体" w:cs="宋体"/>
          <w:bCs/>
          <w:sz w:val="24"/>
          <w:lang w:val="en-US" w:eastAsia="zh-CN"/>
        </w:rPr>
        <w:t xml:space="preserve">2.5</w:t>
      </w:r>
      <w:r>
        <w:rPr>
          <w:rFonts w:hint="eastAsia" w:ascii="宋体" w:hAnsi="宋体" w:cs="宋体"/>
          <w:bCs/>
          <w:sz w:val="24"/>
        </w:rPr>
        <w:t xml:space="preserve">分，</w:t>
      </w:r>
      <w:r>
        <w:rPr>
          <w:rFonts w:hint="eastAsia" w:ascii="宋体" w:hAnsi="宋体" w:cs="宋体"/>
          <w:bCs/>
          <w:sz w:val="24"/>
          <w:lang w:eastAsia="zh-TW"/>
        </w:rPr>
        <w:t xml:space="preserve">本项最高得</w:t>
      </w:r>
      <w:r>
        <w:rPr>
          <w:rFonts w:hint="eastAsia" w:ascii="宋体" w:hAnsi="宋体" w:cs="宋体"/>
          <w:bCs/>
          <w:sz w:val="24"/>
          <w:lang w:val="en-US" w:eastAsia="zh-CN"/>
        </w:rPr>
        <w:t xml:space="preserve">5</w:t>
      </w:r>
      <w:r>
        <w:rPr>
          <w:rFonts w:hint="eastAsia" w:ascii="宋体" w:hAnsi="宋体" w:cs="宋体"/>
          <w:bCs/>
          <w:sz w:val="24"/>
          <w:lang w:eastAsia="zh-TW"/>
        </w:rPr>
        <w:t xml:space="preserve">分【</w:t>
      </w:r>
      <w:r>
        <w:rPr>
          <w:rFonts w:hint="eastAsia" w:ascii="宋体" w:hAnsi="宋体" w:cs="宋体"/>
          <w:bCs/>
          <w:sz w:val="24"/>
        </w:rPr>
        <w:t xml:space="preserve">提供相应有效获奖证明</w:t>
      </w:r>
      <w:r>
        <w:rPr>
          <w:rFonts w:hint="eastAsia" w:ascii="宋体" w:hAnsi="宋体" w:cs="宋体"/>
          <w:bCs/>
          <w:sz w:val="24"/>
          <w:lang w:eastAsia="zh-TW"/>
        </w:rPr>
        <w:t xml:space="preserve">资料扫描件</w:t>
      </w:r>
      <w:r>
        <w:rPr>
          <w:rFonts w:hint="eastAsia" w:ascii="宋体" w:hAnsi="宋体" w:cs="宋体"/>
          <w:bCs/>
          <w:sz w:val="24"/>
        </w:rPr>
        <w:t xml:space="preserve">并加盖投标人电子签章</w:t>
      </w:r>
      <w:r>
        <w:rPr>
          <w:rFonts w:hint="eastAsia" w:ascii="宋体" w:hAnsi="宋体" w:cs="宋体"/>
          <w:bCs/>
          <w:sz w:val="24"/>
          <w:lang w:eastAsia="zh-TW"/>
        </w:rPr>
        <w:t xml:space="preserve">，未按要求提供不得分】</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（3）业绩（4分）：投标供应商自202</w:t>
      </w: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cs="宋体"/>
          <w:bCs/>
          <w:color w:val="auto"/>
          <w:sz w:val="24"/>
          <w:szCs w:val="24"/>
          <w:highlight w:val="none"/>
          <w:lang w:val="en-US" w:eastAsia="zh-CN" w:bidi="ar-SA"/>
        </w:rPr>
        <w:t xml:space="preserve">1月1日</w:t>
      </w:r>
      <w:r>
        <w:rPr>
          <w:rFonts w:hint="eastAsia" w:ascii="宋体" w:hAnsi="宋体" w:eastAsia="宋体" w:cs="宋体"/>
          <w:bCs/>
          <w:color w:val="auto"/>
          <w:sz w:val="24"/>
          <w:szCs w:val="24"/>
          <w:highlight w:val="none"/>
          <w:lang w:val="en-US" w:eastAsia="zh-CN" w:bidi="ar-SA"/>
        </w:rPr>
        <w:t xml:space="preserve">以来承接过与本项目类似项目的，有1个得</w:t>
      </w: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分，本项最高得</w:t>
      </w:r>
      <w:r>
        <w:rPr>
          <w:rFonts w:hint="eastAsia" w:ascii="宋体" w:hAnsi="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lang w:val="en-US" w:eastAsia="zh-CN" w:bidi="ar-SA"/>
        </w:rPr>
        <w:t xml:space="preserve">分【有效时间以合同签订时间为准；提供项目合同扫描件并加盖电子公章，未按要求提供不得分】</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（4）</w:t>
      </w:r>
      <w:r>
        <w:rPr>
          <w:rFonts w:hint="eastAsia" w:ascii="宋体" w:cs="宋体"/>
          <w:bCs/>
          <w:color w:val="auto"/>
          <w:sz w:val="24"/>
          <w:szCs w:val="24"/>
          <w:highlight w:val="none"/>
          <w:shd w:val="clear" w:color="auto" w:fill="auto"/>
          <w:lang w:val="en-US" w:eastAsia="zh-CN" w:bidi="ar-SA"/>
        </w:rPr>
        <w:t xml:space="preserve">信息化服务（2分）：投标人使用信息化管理系统软件管理方式的得2分；须提供所用物业管理信息化系统软件的采购合同扫描件和发票扫描件【如是自主开发的软件则须提供软件著作权登记证书扫描件】</w:t>
      </w:r>
      <w:r/>
    </w:p>
    <w:p>
      <w:pPr>
        <w:numPr>
          <w:ilvl w:val="4"/>
          <w:numId w:val="10"/>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宋体"/>
          <w:b/>
          <w:bCs w:val="0"/>
          <w:color w:val="auto"/>
          <w:sz w:val="24"/>
          <w:szCs w:val="24"/>
          <w:highlight w:val="none"/>
          <w:lang w:val="zh-CN" w:eastAsia="zh-CN" w:bidi="ar-SA"/>
        </w:rPr>
      </w:pPr>
      <w:r>
        <w:rPr>
          <w:rFonts w:hint="eastAsia" w:ascii="宋体" w:hAnsi="宋体" w:eastAsia="宋体" w:cs="宋体"/>
          <w:b/>
          <w:bCs w:val="0"/>
          <w:color w:val="auto"/>
          <w:sz w:val="24"/>
          <w:szCs w:val="24"/>
          <w:highlight w:val="none"/>
          <w:lang w:val="en-US" w:eastAsia="zh-CN" w:bidi="ar-SA"/>
        </w:rPr>
        <w:t xml:space="preserve">人员配置（</w:t>
      </w:r>
      <w:r>
        <w:rPr>
          <w:rFonts w:hint="eastAsia" w:ascii="宋体" w:hAnsi="宋体" w:cs="宋体"/>
          <w:b/>
          <w:bCs w:val="0"/>
          <w:color w:val="auto"/>
          <w:sz w:val="24"/>
          <w:szCs w:val="24"/>
          <w:highlight w:val="none"/>
          <w:lang w:val="en-US" w:eastAsia="zh-CN" w:bidi="ar-SA"/>
        </w:rPr>
        <w:t xml:space="preserve">11</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cs="宋体"/>
          <w:b/>
          <w:bCs w:val="0"/>
          <w:color w:val="auto"/>
          <w:sz w:val="24"/>
          <w:szCs w:val="24"/>
          <w:highlight w:val="none"/>
          <w:lang w:val="en-US" w:eastAsia="zh-CN" w:bidi="ar-SA"/>
        </w:rPr>
        <w:t xml:space="preserve">）</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zh-CN" w:eastAsia="zh-CN" w:bidi="ar-SA"/>
        </w:rPr>
        <w:t xml:space="preserve">拟配物业项目</w:t>
      </w:r>
      <w:r>
        <w:rPr>
          <w:rFonts w:hint="eastAsia" w:ascii="宋体" w:hAnsi="宋体" w:eastAsia="宋体" w:cs="宋体"/>
          <w:bCs/>
          <w:color w:val="auto"/>
          <w:sz w:val="24"/>
          <w:szCs w:val="24"/>
          <w:highlight w:val="none"/>
          <w:lang w:val="en-US" w:eastAsia="zh-CN" w:bidi="ar-SA"/>
        </w:rPr>
        <w:t xml:space="preserve">负责人</w:t>
      </w:r>
      <w:r>
        <w:rPr>
          <w:rFonts w:hint="eastAsia" w:ascii="宋体" w:hAnsi="宋体" w:eastAsia="宋体" w:cs="宋体"/>
          <w:bCs/>
          <w:color w:val="auto"/>
          <w:sz w:val="24"/>
          <w:szCs w:val="24"/>
          <w:highlight w:val="none"/>
          <w:lang w:val="zh-CN" w:eastAsia="zh-CN" w:bidi="ar-SA"/>
        </w:rPr>
        <w:t xml:space="preserve">（</w:t>
      </w:r>
      <w:r>
        <w:rPr>
          <w:rFonts w:hint="eastAsia" w:ascii="宋体" w:hAnsi="宋体" w:cs="宋体"/>
          <w:bCs/>
          <w:color w:val="auto"/>
          <w:sz w:val="24"/>
          <w:szCs w:val="24"/>
          <w:highlight w:val="none"/>
          <w:lang w:val="en-US" w:eastAsia="zh-CN" w:bidi="ar-SA"/>
        </w:rPr>
        <w:t xml:space="preserve">5</w:t>
      </w:r>
      <w:r>
        <w:rPr>
          <w:rFonts w:hint="eastAsia" w:ascii="宋体" w:hAnsi="宋体" w:eastAsia="宋体" w:cs="宋体"/>
          <w:bCs/>
          <w:color w:val="auto"/>
          <w:sz w:val="24"/>
          <w:szCs w:val="24"/>
          <w:highlight w:val="none"/>
          <w:lang w:val="en-US" w:eastAsia="zh-CN" w:bidi="ar-SA"/>
        </w:rPr>
        <w:t xml:space="preserve">分</w:t>
      </w:r>
      <w:r>
        <w:rPr>
          <w:rFonts w:hint="eastAsia" w:ascii="宋体" w:hAnsi="宋体" w:eastAsia="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en-US" w:eastAsia="zh-CN" w:bidi="ar-SA"/>
        </w:rPr>
        <w:t xml:space="preserve">：</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项目负责人：</w:t>
      </w:r>
      <w:r>
        <w:rPr>
          <w:rFonts w:hint="eastAsia" w:ascii="宋体" w:hAnsi="宋体" w:cs="宋体"/>
          <w:bCs/>
          <w:color w:val="000000"/>
          <w:sz w:val="24"/>
          <w:highlight w:val="none"/>
          <w:lang w:val="en-US" w:eastAsia="zh-CN"/>
        </w:rPr>
        <w:t xml:space="preserve">项目经理</w:t>
      </w:r>
      <w:r>
        <w:rPr>
          <w:rFonts w:hint="eastAsia" w:ascii="宋体" w:hAnsi="宋体" w:cs="宋体"/>
          <w:bCs/>
          <w:color w:val="000000"/>
          <w:sz w:val="24"/>
          <w:highlight w:val="none"/>
        </w:rPr>
        <w:t xml:space="preserve">40周岁以下</w:t>
      </w:r>
      <w:r>
        <w:rPr>
          <w:rFonts w:hint="eastAsia" w:ascii="宋体" w:hAnsi="宋体" w:cs="宋体"/>
          <w:bCs/>
          <w:color w:val="000000"/>
          <w:sz w:val="24"/>
          <w:highlight w:val="none"/>
          <w:lang w:val="zh-TW" w:eastAsia="zh-TW"/>
        </w:rPr>
        <w:t xml:space="preserve">的得</w:t>
      </w: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TW" w:eastAsia="zh-TW"/>
        </w:rPr>
        <w:t xml:space="preserve">分</w:t>
      </w:r>
      <w:r>
        <w:rPr>
          <w:rFonts w:hint="eastAsia" w:ascii="宋体" w:hAnsi="宋体" w:cs="宋体"/>
          <w:bCs/>
          <w:color w:val="000000"/>
          <w:sz w:val="24"/>
          <w:highlight w:val="none"/>
          <w:lang w:val="zh-TW"/>
        </w:rPr>
        <w:t xml:space="preserve">；</w:t>
      </w:r>
      <w:r>
        <w:rPr>
          <w:rFonts w:hint="eastAsia" w:ascii="宋体" w:hAnsi="宋体" w:cs="宋体"/>
          <w:bCs/>
          <w:color w:val="000000"/>
          <w:sz w:val="24"/>
          <w:highlight w:val="none"/>
          <w:lang w:val="zh-TW" w:eastAsia="zh-TW"/>
        </w:rPr>
        <w:t xml:space="preserve">具有</w:t>
      </w:r>
      <w:r>
        <w:rPr>
          <w:rFonts w:hint="eastAsia" w:ascii="宋体" w:hAnsi="宋体" w:cs="宋体"/>
          <w:bCs/>
          <w:color w:val="000000"/>
          <w:sz w:val="24"/>
          <w:highlight w:val="none"/>
        </w:rPr>
        <w:t xml:space="preserve">本科</w:t>
      </w:r>
      <w:r>
        <w:rPr>
          <w:rFonts w:hint="eastAsia" w:ascii="宋体" w:hAnsi="宋体" w:cs="宋体"/>
          <w:bCs/>
          <w:color w:val="000000"/>
          <w:sz w:val="24"/>
          <w:highlight w:val="none"/>
          <w:lang w:val="zh-TW" w:eastAsia="zh-TW"/>
        </w:rPr>
        <w:t xml:space="preserve">（含）以上学历的得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zh-TW" w:eastAsia="zh-TW"/>
        </w:rPr>
        <w:t xml:space="preserve">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zh-TW" w:eastAsia="zh-TW"/>
        </w:rPr>
        <w:t xml:space="preserve">具备</w:t>
      </w:r>
      <w:r>
        <w:rPr>
          <w:rFonts w:hint="eastAsia" w:ascii="宋体" w:hAnsi="宋体" w:cs="宋体"/>
          <w:bCs/>
          <w:color w:val="000000"/>
          <w:sz w:val="24"/>
          <w:highlight w:val="none"/>
          <w:lang w:val="en-US" w:eastAsia="zh-CN"/>
        </w:rPr>
        <w:t xml:space="preserve">物业管理师职业资格证书（技能等级证书）</w:t>
      </w:r>
      <w:r>
        <w:rPr>
          <w:rFonts w:hint="eastAsia" w:ascii="宋体" w:hAnsi="宋体" w:cs="宋体"/>
          <w:bCs/>
          <w:color w:val="000000"/>
          <w:sz w:val="24"/>
          <w:highlight w:val="none"/>
          <w:lang w:val="zh-TW" w:eastAsia="zh-TW"/>
        </w:rPr>
        <w:t xml:space="preserve">的得</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TW" w:eastAsia="zh-TW"/>
        </w:rPr>
        <w:t xml:space="preserve">分</w:t>
      </w:r>
      <w:r>
        <w:rPr>
          <w:rFonts w:hint="eastAsia" w:ascii="宋体" w:hAnsi="宋体" w:cs="宋体"/>
          <w:bCs/>
          <w:color w:val="000000"/>
          <w:sz w:val="24"/>
          <w:highlight w:val="none"/>
        </w:rPr>
        <w:t xml:space="preserve">。本项最高得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w:t>
      </w:r>
      <w:r>
        <w:rPr>
          <w:rFonts w:hint="eastAsia" w:ascii="宋体" w:hAnsi="宋体" w:cs="宋体"/>
          <w:b/>
          <w:color w:val="000000"/>
          <w:sz w:val="24"/>
          <w:highlight w:val="none"/>
          <w:lang w:val="zh-TW" w:eastAsia="zh-TW"/>
        </w:rPr>
        <w:t xml:space="preserve">提供</w:t>
      </w:r>
      <w:r>
        <w:rPr>
          <w:rFonts w:hint="eastAsia" w:ascii="宋体" w:hAnsi="宋体" w:cs="宋体"/>
          <w:b/>
          <w:color w:val="000000"/>
          <w:sz w:val="24"/>
          <w:highlight w:val="none"/>
          <w:lang w:val="en-US" w:eastAsia="zh-CN"/>
        </w:rPr>
        <w:t xml:space="preserve">项目经理</w:t>
      </w:r>
      <w:r>
        <w:rPr>
          <w:rFonts w:hint="eastAsia" w:ascii="宋体" w:hAnsi="宋体" w:cs="宋体"/>
          <w:b/>
          <w:color w:val="000000"/>
          <w:sz w:val="24"/>
          <w:highlight w:val="none"/>
          <w:lang w:val="zh-TW" w:eastAsia="zh-TW"/>
        </w:rPr>
        <w:t xml:space="preserve">身份证</w:t>
      </w:r>
      <w:r>
        <w:rPr>
          <w:rFonts w:hint="eastAsia" w:ascii="宋体" w:hAnsi="宋体" w:cs="宋体"/>
          <w:b/>
          <w:color w:val="000000"/>
          <w:sz w:val="24"/>
          <w:highlight w:val="none"/>
          <w:lang w:val="zh-TW"/>
        </w:rPr>
        <w:t xml:space="preserve">、</w:t>
      </w:r>
      <w:r>
        <w:rPr>
          <w:rFonts w:hint="eastAsia" w:ascii="宋体" w:hAnsi="宋体" w:cs="宋体"/>
          <w:b/>
          <w:color w:val="000000"/>
          <w:sz w:val="24"/>
          <w:highlight w:val="none"/>
          <w:lang w:val="zh-TW" w:eastAsia="zh-TW"/>
        </w:rPr>
        <w:t xml:space="preserve">学历证书</w:t>
      </w:r>
      <w:r>
        <w:rPr>
          <w:rFonts w:hint="eastAsia" w:ascii="宋体" w:hAnsi="宋体" w:cs="宋体"/>
          <w:b/>
          <w:color w:val="000000"/>
          <w:sz w:val="24"/>
          <w:highlight w:val="none"/>
          <w:lang w:val="zh-TW"/>
        </w:rPr>
        <w:t xml:space="preserve">、</w:t>
      </w:r>
      <w:r>
        <w:rPr>
          <w:rFonts w:hint="eastAsia" w:ascii="宋体" w:hAnsi="宋体" w:cs="宋体"/>
          <w:b/>
          <w:color w:val="000000"/>
          <w:sz w:val="24"/>
          <w:highlight w:val="none"/>
        </w:rPr>
        <w:t xml:space="preserve">相关</w:t>
      </w:r>
      <w:r>
        <w:rPr>
          <w:rFonts w:hint="eastAsia" w:ascii="宋体" w:hAnsi="宋体" w:cs="宋体"/>
          <w:b/>
          <w:color w:val="000000"/>
          <w:sz w:val="24"/>
        </w:rPr>
        <w:t xml:space="preserve">职称及技能证书以及与供职物业公司</w:t>
      </w:r>
      <w:r>
        <w:rPr>
          <w:rFonts w:hint="eastAsia" w:ascii="宋体" w:hAnsi="宋体" w:cs="宋体"/>
          <w:b/>
          <w:color w:val="000000"/>
          <w:sz w:val="24"/>
          <w:lang w:val="zh-TW" w:eastAsia="zh-TW"/>
        </w:rPr>
        <w:t xml:space="preserve">签订的劳动合同</w:t>
      </w:r>
      <w:r>
        <w:rPr>
          <w:rFonts w:hint="eastAsia" w:ascii="宋体" w:hAnsi="宋体" w:cs="宋体"/>
          <w:b/>
          <w:bCs/>
          <w:sz w:val="24"/>
        </w:rPr>
        <w:t xml:space="preserve">以及</w:t>
      </w:r>
      <w:r>
        <w:rPr>
          <w:rFonts w:hint="eastAsia" w:ascii="宋体" w:hAnsi="宋体" w:cs="宋体"/>
          <w:b/>
          <w:bCs/>
          <w:sz w:val="24"/>
          <w:lang w:val="zh-CN"/>
        </w:rPr>
        <w:t xml:space="preserve">投标人最近</w:t>
      </w:r>
      <w:r>
        <w:rPr>
          <w:rFonts w:hint="eastAsia" w:ascii="宋体" w:hAnsi="宋体" w:cs="宋体"/>
          <w:b/>
          <w:bCs/>
          <w:sz w:val="24"/>
        </w:rPr>
        <w:t xml:space="preserve">一年中任意一个月</w:t>
      </w:r>
      <w:r>
        <w:rPr>
          <w:rFonts w:hint="eastAsia" w:ascii="宋体" w:hAnsi="宋体" w:cs="宋体"/>
          <w:b/>
          <w:bCs/>
          <w:sz w:val="24"/>
          <w:lang w:val="zh-CN"/>
        </w:rPr>
        <w:t xml:space="preserve">（不含投标当月）为其缴纳社保的缴费证明（需提供带有清晰二维码的官网</w:t>
      </w:r>
      <w:r>
        <w:rPr>
          <w:rFonts w:hint="eastAsia" w:ascii="宋体" w:hAnsi="宋体" w:cs="宋体"/>
          <w:b/>
          <w:bCs/>
          <w:sz w:val="24"/>
        </w:rPr>
        <w:t xml:space="preserve">扫描</w:t>
      </w:r>
      <w:r>
        <w:rPr>
          <w:rFonts w:hint="eastAsia" w:ascii="宋体" w:hAnsi="宋体" w:cs="宋体"/>
          <w:b/>
          <w:bCs/>
          <w:sz w:val="24"/>
          <w:lang w:val="zh-CN"/>
        </w:rPr>
        <w:t xml:space="preserve">件）</w:t>
      </w:r>
      <w:r>
        <w:rPr>
          <w:rFonts w:hint="eastAsia" w:ascii="宋体" w:hAnsi="宋体" w:cs="宋体"/>
          <w:b/>
          <w:color w:val="000000"/>
          <w:sz w:val="24"/>
        </w:rPr>
        <w:t xml:space="preserve">等资料扫描件并加盖投标人电子签章，未按要求提供不得分</w:t>
      </w:r>
      <w:r>
        <w:rPr>
          <w:rFonts w:hint="eastAsia" w:ascii="宋体" w:hAnsi="宋体" w:cs="宋体"/>
          <w:bCs/>
          <w:color w:val="000000"/>
          <w:sz w:val="24"/>
          <w:lang w:val="zh-TW"/>
        </w:rPr>
        <w:t xml:space="preserve">】</w:t>
      </w:r>
      <w:r/>
    </w:p>
    <w:p>
      <w:pPr>
        <w:ind w:firstLine="480"/>
        <w:spacing w:line="360" w:lineRule="auto"/>
        <w:tabs>
          <w:tab w:val="left" w:pos="1155" w:leader="none"/>
        </w:tabs>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en-US" w:eastAsia="zh-CN" w:bidi="ar-SA"/>
        </w:rPr>
        <w:t xml:space="preserve">（2）“其他服务人员”的配置（</w:t>
      </w:r>
      <w:r>
        <w:rPr>
          <w:rFonts w:hint="eastAsia" w:ascii="宋体" w:hAnsi="宋体" w:cs="宋体"/>
          <w:bCs/>
          <w:color w:val="auto"/>
          <w:sz w:val="24"/>
          <w:szCs w:val="24"/>
          <w:highlight w:val="none"/>
          <w:lang w:val="en-US" w:eastAsia="zh-CN" w:bidi="ar-SA"/>
        </w:rPr>
        <w:t xml:space="preserve">6</w:t>
      </w:r>
      <w:r>
        <w:rPr>
          <w:rFonts w:hint="eastAsia" w:ascii="宋体" w:hAnsi="宋体" w:eastAsia="宋体" w:cs="宋体"/>
          <w:bCs/>
          <w:color w:val="auto"/>
          <w:sz w:val="24"/>
          <w:szCs w:val="24"/>
          <w:highlight w:val="none"/>
          <w:lang w:val="en-US" w:eastAsia="zh-CN" w:bidi="ar-SA"/>
        </w:rPr>
        <w:t xml:space="preserve">分）：</w:t>
      </w:r>
      <w:r/>
    </w:p>
    <w:p>
      <w:pPr>
        <w:ind w:firstLine="480"/>
        <w:spacing w:line="360" w:lineRule="auto"/>
        <w:tabs>
          <w:tab w:val="left" w:pos="1155" w:leader="none"/>
        </w:tabs>
        <w:rPr>
          <w:rFonts w:hint="eastAsia" w:ascii="宋体" w:hAnsi="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zh-CN" w:eastAsia="zh-TW"/>
        </w:rPr>
        <w:t xml:space="preserve">①</w:t>
      </w:r>
      <w:r>
        <w:rPr>
          <w:rFonts w:hint="eastAsia" w:ascii="宋体" w:hAnsi="Times New Roman" w:eastAsia="宋体" w:cs="Times New Roman"/>
          <w:color w:val="auto"/>
          <w:sz w:val="24"/>
          <w:szCs w:val="24"/>
          <w:highlight w:val="none"/>
          <w:lang w:val="en-US" w:eastAsia="zh-CN"/>
        </w:rPr>
        <w:t xml:space="preserve">综合维修</w:t>
      </w:r>
      <w:r>
        <w:rPr>
          <w:rFonts w:hint="eastAsia" w:ascii="宋体" w:hAnsi="Times New Roman" w:eastAsia="宋体" w:cs="Times New Roman"/>
          <w:color w:val="auto"/>
          <w:sz w:val="24"/>
          <w:szCs w:val="24"/>
          <w:highlight w:val="none"/>
          <w:lang w:val="zh-CN"/>
        </w:rPr>
        <w:t xml:space="preserve">工</w:t>
      </w:r>
      <w:r>
        <w:rPr>
          <w:rFonts w:hint="eastAsia" w:ascii="宋体" w:hAnsi="Times New Roman" w:cs="Times New Roman"/>
          <w:color w:val="auto"/>
          <w:sz w:val="24"/>
          <w:szCs w:val="24"/>
          <w:highlight w:val="none"/>
          <w:lang w:val="zh-CN"/>
        </w:rPr>
        <w:t xml:space="preserve">（</w:t>
      </w:r>
      <w:r>
        <w:rPr>
          <w:rFonts w:hint="eastAsia" w:ascii="宋体" w:hAnsi="Times New Roman" w:cs="Times New Roman"/>
          <w:color w:val="auto"/>
          <w:sz w:val="24"/>
          <w:szCs w:val="24"/>
          <w:highlight w:val="none"/>
          <w:lang w:val="en-US" w:eastAsia="zh-CN"/>
        </w:rPr>
        <w:t xml:space="preserve">4分</w:t>
      </w:r>
      <w:r>
        <w:rPr>
          <w:rFonts w:hint="eastAsia" w:ascii="宋体" w:hAnsi="Times New Roman" w:cs="Times New Roman"/>
          <w:color w:val="auto"/>
          <w:sz w:val="24"/>
          <w:szCs w:val="24"/>
          <w:highlight w:val="none"/>
          <w:lang w:val="zh-CN"/>
        </w:rPr>
        <w:t xml:space="preserve">）：</w:t>
      </w:r>
      <w:r>
        <w:rPr>
          <w:rFonts w:hint="eastAsia" w:ascii="宋体" w:hAnsi="宋体" w:eastAsia="宋体" w:cs="宋体"/>
          <w:bCs/>
          <w:color w:val="auto"/>
          <w:sz w:val="24"/>
          <w:szCs w:val="24"/>
          <w:highlight w:val="none"/>
          <w:lang w:val="zh-CN" w:eastAsia="zh-CN" w:bidi="ar-SA"/>
        </w:rPr>
        <w:t xml:space="preserve">具有机电工程专业二级及以上建造师资格证的得</w:t>
      </w: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zh-CN" w:eastAsia="zh-CN" w:bidi="ar-SA"/>
        </w:rPr>
        <w:t xml:space="preserve">分；</w:t>
      </w:r>
      <w:r>
        <w:rPr>
          <w:rFonts w:hint="eastAsia" w:ascii="宋体" w:hAnsi="宋体" w:eastAsia="宋体" w:cs="宋体"/>
          <w:bCs/>
          <w:color w:val="auto"/>
          <w:sz w:val="24"/>
          <w:szCs w:val="24"/>
          <w:highlight w:val="none"/>
          <w:lang w:val="en-US" w:eastAsia="zh-CN" w:bidi="ar-SA"/>
        </w:rPr>
        <w:t xml:space="preserve">具有人社局颁发的三级/高级智能楼宇管理员证的得</w:t>
      </w: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分，</w:t>
      </w:r>
      <w:r>
        <w:rPr>
          <w:rFonts w:hint="eastAsia" w:ascii="宋体" w:hAnsi="宋体" w:eastAsia="宋体" w:cs="宋体"/>
          <w:bCs/>
          <w:color w:val="auto"/>
          <w:sz w:val="24"/>
          <w:szCs w:val="24"/>
          <w:highlight w:val="none"/>
          <w:lang w:val="zh-CN" w:eastAsia="zh-CN" w:bidi="ar-SA"/>
        </w:rPr>
        <w:t xml:space="preserve">本项最高得</w:t>
      </w:r>
      <w:r>
        <w:rPr>
          <w:rFonts w:hint="eastAsia" w:ascii="宋体" w:hAnsi="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lang w:val="zh-CN" w:eastAsia="zh-CN" w:bidi="ar-SA"/>
        </w:rPr>
        <w:t xml:space="preserve">分。</w:t>
      </w:r>
      <w:r>
        <w:rPr>
          <w:rFonts w:hint="eastAsia" w:ascii="宋体" w:hAnsi="宋体" w:cs="宋体"/>
          <w:bCs/>
          <w:color w:val="auto"/>
          <w:sz w:val="24"/>
          <w:szCs w:val="24"/>
          <w:highlight w:val="none"/>
          <w:lang w:val="en-US" w:eastAsia="zh-CN" w:bidi="ar-SA"/>
        </w:rPr>
        <w:t xml:space="preserve">  </w:t>
      </w:r>
      <w:r/>
    </w:p>
    <w:p>
      <w:pPr>
        <w:ind w:firstLine="480"/>
        <w:spacing w:line="360" w:lineRule="auto"/>
        <w:tabs>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lang w:val="zh-CN"/>
        </w:rPr>
        <w:t xml:space="preserve">②</w:t>
      </w:r>
      <w:r>
        <w:rPr>
          <w:rFonts w:hint="eastAsia" w:ascii="宋体" w:hAnsi="宋体" w:cs="宋体"/>
          <w:bCs/>
          <w:color w:val="auto"/>
          <w:sz w:val="24"/>
          <w:highlight w:val="none"/>
        </w:rPr>
        <w:t xml:space="preserve">会务人员（</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分），具有普通话二级甲等及以上证书的得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zh-CN" w:eastAsia="zh-CN" w:bidi="ar-SA"/>
        </w:rPr>
        <w:t xml:space="preserve">注：提供上述人员与投标人签订的劳动合同、社保部门出具的投标人</w:t>
      </w:r>
      <w:r>
        <w:rPr>
          <w:rFonts w:hint="eastAsia" w:ascii="宋体" w:hAnsi="宋体" w:eastAsia="宋体" w:cs="宋体"/>
          <w:bCs/>
          <w:color w:val="auto"/>
          <w:sz w:val="24"/>
          <w:szCs w:val="24"/>
          <w:highlight w:val="none"/>
          <w:lang w:val="en-US" w:eastAsia="zh-CN" w:bidi="ar-SA"/>
        </w:rPr>
        <w:t xml:space="preserve">近一年</w:t>
      </w:r>
      <w:r>
        <w:rPr>
          <w:rFonts w:hint="eastAsia" w:ascii="宋体" w:hAnsi="宋体" w:eastAsia="宋体" w:cs="宋体"/>
          <w:bCs/>
          <w:color w:val="auto"/>
          <w:sz w:val="24"/>
          <w:szCs w:val="24"/>
          <w:highlight w:val="none"/>
          <w:lang w:val="zh-CN" w:eastAsia="zh-CN" w:bidi="ar-SA"/>
        </w:rPr>
        <w:t xml:space="preserve">中任意一个月份</w:t>
      </w:r>
      <w:r>
        <w:rPr>
          <w:rFonts w:hint="eastAsia" w:ascii="宋体" w:hAnsi="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eastAsia="zh-CN" w:bidi="ar-SA"/>
        </w:rPr>
        <w:t xml:space="preserve">不含投标当月</w:t>
      </w:r>
      <w:r>
        <w:rPr>
          <w:rFonts w:hint="eastAsia" w:ascii="宋体" w:hAnsi="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eastAsia="zh-CN" w:bidi="ar-SA"/>
        </w:rPr>
        <w:t xml:space="preserve">为其缴纳社保的缴费证明（需提供带有清晰二维码的官网打印件）以及</w:t>
      </w:r>
      <w:r>
        <w:rPr>
          <w:rFonts w:hint="eastAsia" w:ascii="宋体" w:hAnsi="宋体" w:eastAsia="宋体" w:cs="宋体"/>
          <w:bCs/>
          <w:color w:val="auto"/>
          <w:sz w:val="24"/>
          <w:szCs w:val="24"/>
          <w:highlight w:val="none"/>
          <w:lang w:val="en-US" w:eastAsia="zh-CN" w:bidi="ar-SA"/>
        </w:rPr>
        <w:t xml:space="preserve">其他相关</w:t>
      </w:r>
      <w:r>
        <w:rPr>
          <w:rFonts w:hint="eastAsia" w:ascii="宋体" w:hAnsi="宋体" w:eastAsia="宋体" w:cs="宋体"/>
          <w:bCs/>
          <w:color w:val="auto"/>
          <w:sz w:val="24"/>
          <w:szCs w:val="24"/>
          <w:highlight w:val="none"/>
          <w:lang w:val="zh-CN" w:eastAsia="zh-CN" w:bidi="ar-SA"/>
        </w:rPr>
        <w:t xml:space="preserve">资料的扫描件（</w:t>
      </w:r>
      <w:r>
        <w:rPr>
          <w:rFonts w:hint="eastAsia" w:ascii="宋体" w:hAnsi="宋体" w:eastAsia="宋体" w:cs="宋体"/>
          <w:bCs/>
          <w:color w:val="auto"/>
          <w:sz w:val="24"/>
          <w:szCs w:val="24"/>
          <w:highlight w:val="none"/>
          <w:lang w:val="en-US" w:eastAsia="zh-CN" w:bidi="ar-SA"/>
        </w:rPr>
        <w:t xml:space="preserve">身份证、学历证、相关技能证书、职业资格证书等</w:t>
      </w:r>
      <w:r>
        <w:rPr>
          <w:rFonts w:hint="eastAsia" w:ascii="宋体" w:hAnsi="宋体" w:eastAsia="宋体" w:cs="宋体"/>
          <w:bCs/>
          <w:color w:val="auto"/>
          <w:sz w:val="24"/>
          <w:szCs w:val="24"/>
          <w:highlight w:val="none"/>
          <w:lang w:val="zh-CN" w:eastAsia="zh-CN" w:bidi="ar-SA"/>
        </w:rPr>
        <w:t xml:space="preserve">）上传至投标文件</w:t>
      </w:r>
      <w:r>
        <w:rPr>
          <w:rFonts w:hint="eastAsia" w:ascii="宋体" w:hAnsi="宋体" w:eastAsia="宋体" w:cs="宋体"/>
          <w:bCs/>
          <w:color w:val="auto"/>
          <w:sz w:val="24"/>
          <w:szCs w:val="24"/>
          <w:highlight w:val="none"/>
          <w:lang w:val="en-US" w:eastAsia="zh-CN" w:bidi="ar-SA"/>
        </w:rPr>
        <w:t xml:space="preserve">并加盖投标人电子签章</w:t>
      </w:r>
      <w:r>
        <w:rPr>
          <w:rFonts w:hint="eastAsia" w:ascii="宋体" w:hAnsi="宋体" w:eastAsia="宋体" w:cs="宋体"/>
          <w:bCs/>
          <w:color w:val="auto"/>
          <w:sz w:val="24"/>
          <w:szCs w:val="24"/>
          <w:highlight w:val="none"/>
          <w:lang w:val="zh-CN" w:eastAsia="zh-CN" w:bidi="ar-SA"/>
        </w:rPr>
        <w:t xml:space="preserve">，未按要求提供不得分。</w:t>
      </w:r>
      <w:r/>
    </w:p>
    <w:p>
      <w:pPr>
        <w:numPr>
          <w:ilvl w:val="4"/>
          <w:numId w:val="10"/>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服务方案（</w:t>
      </w:r>
      <w:r>
        <w:rPr>
          <w:rFonts w:hint="eastAsia" w:ascii="宋体" w:hAnsi="宋体" w:eastAsia="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w:t>
      </w:r>
      <w:r/>
    </w:p>
    <w:p>
      <w:pPr>
        <w:ind w:firstLine="560"/>
        <w:spacing w:line="360" w:lineRule="auto"/>
        <w:tabs>
          <w:tab w:val="left" w:pos="1155" w:leader="none"/>
        </w:tabs>
        <w:rPr>
          <w:rFonts w:hint="default" w:ascii="宋体" w:hAnsi="宋体" w:eastAsia="宋体" w:cs="宋体"/>
          <w:sz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sz w:val="24"/>
          <w:highlight w:val="none"/>
          <w:lang w:val="en-US" w:eastAsia="zh-CN"/>
        </w:rPr>
        <w:t xml:space="preserve">项目实施方案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分），根据本项目定位及特点，投标人需针对性给出方案，包括但不限于：①针对本项目的物业管理服务理念；②管理组织架构；③管理制度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物业管理服务中的管理重点难点；</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物业管理服务中的管理措施。</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10</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auto"/>
          <w:sz w:val="24"/>
          <w:szCs w:val="24"/>
          <w:highlight w:val="none"/>
        </w:rPr>
        <w:t xml:space="preserve">（2）客户服务及会议行政接待的管理方案（</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00"/>
          <w:sz w:val="24"/>
          <w:szCs w:val="24"/>
          <w:highlight w:val="none"/>
        </w:rPr>
        <w:t xml:space="preserve">需包括但不限于：</w:t>
      </w:r>
      <w:r>
        <w:rPr>
          <w:rFonts w:hint="eastAsia" w:ascii="宋体" w:hAnsi="宋体" w:eastAsia="宋体" w:cs="宋体"/>
          <w:color w:val="000000"/>
          <w:sz w:val="24"/>
          <w:szCs w:val="24"/>
          <w:highlight w:val="none"/>
          <w:lang w:val="en-US" w:eastAsia="zh-CN"/>
        </w:rPr>
        <w:t xml:space="preserve">①</w:t>
      </w:r>
      <w:r>
        <w:rPr>
          <w:rFonts w:hint="eastAsia" w:ascii="宋体" w:hAnsi="宋体" w:cs="宋体"/>
          <w:color w:val="000000"/>
          <w:sz w:val="24"/>
          <w:szCs w:val="24"/>
          <w:highlight w:val="none"/>
          <w:lang w:val="en-US" w:eastAsia="zh-CN"/>
        </w:rPr>
        <w:t xml:space="preserve">客户</w:t>
      </w:r>
      <w:r>
        <w:rPr>
          <w:rFonts w:hint="eastAsia" w:ascii="宋体" w:hAnsi="宋体" w:eastAsia="宋体" w:cs="宋体"/>
          <w:color w:val="000000"/>
          <w:sz w:val="24"/>
          <w:szCs w:val="24"/>
          <w:highlight w:val="none"/>
          <w:lang w:val="en-US" w:eastAsia="zh-CN"/>
        </w:rPr>
        <w:t xml:space="preserve">日常服务方案；</w:t>
      </w:r>
      <w:r>
        <w:rPr>
          <w:rFonts w:hint="eastAsia" w:ascii="宋体" w:hAnsi="宋体" w:cs="宋体"/>
          <w:color w:val="000000"/>
          <w:sz w:val="24"/>
          <w:szCs w:val="24"/>
          <w:highlight w:val="none"/>
          <w:lang w:val="en-US" w:eastAsia="zh-CN"/>
        </w:rPr>
        <w:t xml:space="preserve">②日常服务措施；③作业规程；④前台引导服务；⑤会议服务</w:t>
      </w:r>
      <w:r>
        <w:rPr>
          <w:rFonts w:hint="eastAsia" w:ascii="宋体" w:hAnsi="宋体" w:eastAsia="宋体" w:cs="宋体"/>
          <w:color w:val="000000"/>
          <w:sz w:val="24"/>
          <w:szCs w:val="24"/>
          <w:highlight w:val="none"/>
          <w:lang w:val="en-US" w:eastAsia="zh-CN"/>
        </w:rPr>
        <w:t xml:space="preserve">。</w:t>
      </w:r>
      <w:r/>
    </w:p>
    <w:p>
      <w:pPr>
        <w:ind w:firstLine="480"/>
        <w:spacing w:line="360" w:lineRule="auto"/>
        <w:rPr>
          <w:rFonts w:hint="eastAsia" w:ascii="宋体" w:hAnsi="宋体" w:eastAsia="宋体"/>
          <w:bCs/>
          <w:sz w:val="24"/>
          <w:lang w:eastAsia="zh-CN"/>
        </w:rPr>
      </w:pPr>
      <w:r>
        <w:rPr>
          <w:rFonts w:hint="eastAsia" w:ascii="宋体" w:hAnsi="宋体"/>
          <w:bCs/>
          <w:sz w:val="24"/>
          <w:lang w:val="en-US" w:eastAsia="zh-CN"/>
        </w:rPr>
        <w:t xml:space="preserve">方案</w:t>
      </w:r>
      <w:r>
        <w:rPr>
          <w:rFonts w:hint="eastAsia" w:ascii="宋体" w:hAnsi="宋体"/>
          <w:bCs/>
          <w:sz w:val="24"/>
        </w:rPr>
        <w:t xml:space="preserve">完整，科学合理，设计清晰详细，完全符合本项目需求，且能够提供上述5项全部方案的，得</w:t>
      </w:r>
      <w:r>
        <w:rPr>
          <w:rFonts w:hint="eastAsia" w:ascii="宋体" w:hAnsi="宋体"/>
          <w:bCs/>
          <w:sz w:val="24"/>
          <w:lang w:val="en-US" w:eastAsia="zh-CN"/>
        </w:rPr>
        <w:t xml:space="preserve">8</w:t>
      </w:r>
      <w:r>
        <w:rPr>
          <w:rFonts w:hint="eastAsia" w:ascii="宋体" w:hAnsi="宋体"/>
          <w:bCs/>
          <w:sz w:val="24"/>
        </w:rPr>
        <w:t xml:space="preserve">分</w:t>
      </w:r>
      <w:r>
        <w:rPr>
          <w:rFonts w:hint="eastAsia" w:ascii="宋体" w:hAnsi="宋体"/>
          <w:bCs/>
          <w:sz w:val="24"/>
          <w:lang w:eastAsia="zh-CN"/>
        </w:rPr>
        <w:t xml:space="preserve">；</w:t>
      </w:r>
      <w:r/>
    </w:p>
    <w:p>
      <w:pPr>
        <w:ind w:firstLine="480"/>
        <w:spacing w:line="360" w:lineRule="auto"/>
        <w:rPr>
          <w:rFonts w:hint="eastAsia" w:ascii="宋体" w:hAnsi="宋体" w:eastAsia="宋体"/>
          <w:bCs/>
          <w:sz w:val="24"/>
          <w:lang w:eastAsia="zh-CN"/>
        </w:rPr>
      </w:pPr>
      <w:r>
        <w:rPr>
          <w:rFonts w:hint="eastAsia" w:ascii="宋体" w:hAnsi="宋体"/>
          <w:bCs/>
          <w:sz w:val="24"/>
        </w:rPr>
        <w:t xml:space="preserve">方案较完整，科学合理性较强，设计较清晰详细，能够符合本项目需求，能够提供上述4-5项方案的，得</w:t>
      </w:r>
      <w:r>
        <w:rPr>
          <w:rFonts w:hint="eastAsia" w:ascii="宋体" w:hAnsi="宋体"/>
          <w:bCs/>
          <w:sz w:val="24"/>
          <w:lang w:val="en-US" w:eastAsia="zh-CN"/>
        </w:rPr>
        <w:t xml:space="preserve">6</w:t>
      </w:r>
      <w:r>
        <w:rPr>
          <w:rFonts w:hint="eastAsia" w:ascii="宋体" w:hAnsi="宋体"/>
          <w:bCs/>
          <w:sz w:val="24"/>
        </w:rPr>
        <w:t xml:space="preserve">分</w:t>
      </w:r>
      <w:r>
        <w:rPr>
          <w:rFonts w:hint="eastAsia" w:ascii="宋体" w:hAnsi="宋体"/>
          <w:bCs/>
          <w:sz w:val="24"/>
          <w:lang w:eastAsia="zh-CN"/>
        </w:rPr>
        <w:t xml:space="preserve">；</w:t>
      </w:r>
      <w:r/>
    </w:p>
    <w:p>
      <w:pPr>
        <w:ind w:firstLine="480"/>
        <w:spacing w:line="360" w:lineRule="auto"/>
        <w:rPr>
          <w:rFonts w:hint="eastAsia" w:ascii="宋体" w:hAnsi="宋体"/>
          <w:bCs/>
          <w:sz w:val="24"/>
          <w:lang w:eastAsia="zh-CN"/>
        </w:rPr>
      </w:pPr>
      <w:r>
        <w:rPr>
          <w:rFonts w:hint="eastAsia" w:ascii="宋体" w:hAnsi="宋体"/>
          <w:bCs/>
          <w:sz w:val="24"/>
        </w:rPr>
        <w:t xml:space="preserve">方案完整性一般，科学合理性一般，设计清晰详细程度一般，能够符合本项目需求，能够提供上述3-5项方案的，得</w:t>
      </w:r>
      <w:r>
        <w:rPr>
          <w:rFonts w:hint="eastAsia" w:ascii="宋体" w:hAnsi="宋体"/>
          <w:bCs/>
          <w:sz w:val="24"/>
          <w:lang w:val="en-US" w:eastAsia="zh-CN"/>
        </w:rPr>
        <w:t xml:space="preserve">4</w:t>
      </w:r>
      <w:r>
        <w:rPr>
          <w:rFonts w:hint="eastAsia" w:ascii="宋体" w:hAnsi="宋体"/>
          <w:bCs/>
          <w:sz w:val="24"/>
        </w:rPr>
        <w:t xml:space="preserve">分</w:t>
      </w:r>
      <w:r>
        <w:rPr>
          <w:rFonts w:hint="eastAsia" w:ascii="宋体" w:hAnsi="宋体"/>
          <w:bCs/>
          <w:sz w:val="24"/>
          <w:lang w:eastAsia="zh-CN"/>
        </w:rPr>
        <w:t xml:space="preserve">；</w:t>
      </w:r>
      <w:r/>
    </w:p>
    <w:p>
      <w:pPr>
        <w:ind w:firstLine="480"/>
        <w:spacing w:line="360" w:lineRule="auto"/>
        <w:rPr>
          <w:rFonts w:hint="eastAsia" w:ascii="宋体" w:hAnsi="宋体" w:eastAsia="宋体"/>
          <w:bCs/>
          <w:sz w:val="24"/>
          <w:lang w:eastAsia="zh-CN"/>
        </w:rPr>
      </w:pPr>
      <w:r>
        <w:rPr>
          <w:rFonts w:hint="eastAsia" w:ascii="宋体" w:hAnsi="宋体"/>
          <w:bCs/>
          <w:sz w:val="24"/>
        </w:rPr>
        <w:t xml:space="preserve">方案完整性、科学合理性、设计的清晰详细程度等只能基本满足要求，能够提供上述2-5项方案的，得</w:t>
      </w:r>
      <w:r>
        <w:rPr>
          <w:rFonts w:hint="eastAsia" w:ascii="宋体" w:hAnsi="宋体"/>
          <w:bCs/>
          <w:sz w:val="24"/>
          <w:lang w:val="en-US" w:eastAsia="zh-CN"/>
        </w:rPr>
        <w:t xml:space="preserve">2</w:t>
      </w:r>
      <w:r>
        <w:rPr>
          <w:rFonts w:hint="eastAsia" w:ascii="宋体" w:hAnsi="宋体"/>
          <w:bCs/>
          <w:sz w:val="24"/>
        </w:rPr>
        <w:t xml:space="preserve">分</w:t>
      </w:r>
      <w:r>
        <w:rPr>
          <w:rFonts w:hint="eastAsia" w:ascii="宋体" w:hAnsi="宋体"/>
          <w:bCs/>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bCs/>
          <w:sz w:val="24"/>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（3）环境</w:t>
      </w:r>
      <w:r>
        <w:rPr>
          <w:rFonts w:hint="eastAsia" w:ascii="宋体" w:hAnsi="宋体" w:eastAsia="宋体" w:cs="宋体"/>
          <w:color w:val="auto"/>
          <w:sz w:val="24"/>
          <w:szCs w:val="24"/>
          <w:highlight w:val="none"/>
        </w:rPr>
        <w:t xml:space="preserve">卫生保洁服务方案（</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需包括但不限于：①环境卫生保洁服务目标；②保洁服务工作内容</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保洁服务工作安排；</w:t>
      </w:r>
      <w:r>
        <w:rPr>
          <w:rFonts w:hint="eastAsia" w:ascii="宋体" w:hAnsi="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t xml:space="preserve">清洁保养操作规范</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环境消杀灭害。</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cs="Times New Roman"/>
          <w:bCs/>
          <w:color w:val="auto"/>
          <w:sz w:val="24"/>
          <w:szCs w:val="24"/>
          <w:highlight w:val="none"/>
          <w:lang w:val="en-US" w:eastAsia="zh-CN"/>
        </w:rPr>
        <w:outlineLvl w:val="9"/>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）管理区域内房屋日常和共用设备管理与维修方案（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需包括但不限于：①物业管理区域内房屋日常管理与维修</w:t>
      </w:r>
      <w:r>
        <w:rPr>
          <w:rFonts w:hint="eastAsia" w:ascii="宋体" w:hAnsi="宋体" w:cs="宋体"/>
          <w:color w:val="000000"/>
          <w:sz w:val="24"/>
          <w:szCs w:val="24"/>
          <w:highlight w:val="none"/>
          <w:lang w:val="en-US" w:eastAsia="zh-CN"/>
        </w:rPr>
        <w:t xml:space="preserve">设想</w:t>
      </w:r>
      <w:r>
        <w:rPr>
          <w:rFonts w:hint="eastAsia" w:ascii="宋体" w:hAnsi="宋体" w:eastAsia="宋体" w:cs="宋体"/>
          <w:color w:val="000000"/>
          <w:sz w:val="24"/>
          <w:szCs w:val="24"/>
          <w:highlight w:val="none"/>
          <w:lang w:val="en-US" w:eastAsia="zh-CN"/>
        </w:rPr>
        <w:t xml:space="preserve">；②物业管理区域内房屋日常</w:t>
      </w:r>
      <w:r>
        <w:rPr>
          <w:rFonts w:hint="eastAsia" w:ascii="宋体" w:hAnsi="宋体" w:eastAsia="宋体" w:cs="宋体"/>
          <w:b w:val="0"/>
          <w:bCs w:val="0"/>
          <w:color w:val="000000"/>
          <w:sz w:val="24"/>
          <w:szCs w:val="24"/>
          <w:highlight w:val="none"/>
          <w:u w:val="none"/>
          <w:lang w:val="en-US" w:eastAsia="zh-CN"/>
        </w:rPr>
        <w:t xml:space="preserve">管理及</w:t>
      </w:r>
      <w:r>
        <w:rPr>
          <w:rFonts w:hint="eastAsia" w:ascii="宋体" w:hAnsi="宋体" w:eastAsia="宋体" w:cs="宋体"/>
          <w:b w:val="0"/>
          <w:bCs w:val="0"/>
          <w:color w:val="000000"/>
          <w:sz w:val="24"/>
          <w:szCs w:val="24"/>
          <w:highlight w:val="none"/>
          <w:u w:val="none"/>
        </w:rPr>
        <w:t xml:space="preserve">维修养护</w:t>
      </w:r>
      <w:r>
        <w:rPr>
          <w:rFonts w:hint="eastAsia" w:ascii="宋体" w:hAnsi="宋体" w:eastAsia="宋体" w:cs="宋体"/>
          <w:b w:val="0"/>
          <w:bCs w:val="0"/>
          <w:color w:val="000000"/>
          <w:sz w:val="24"/>
          <w:szCs w:val="24"/>
          <w:highlight w:val="none"/>
          <w:u w:val="none"/>
          <w:lang w:val="en-US" w:eastAsia="zh-CN"/>
        </w:rPr>
        <w:t xml:space="preserve">实施相关制度和要求</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物业管理区域内共用设备管理与养护</w:t>
      </w:r>
      <w:r>
        <w:rPr>
          <w:rFonts w:hint="eastAsia" w:ascii="宋体" w:hAnsi="宋体" w:cs="宋体"/>
          <w:color w:val="000000"/>
          <w:sz w:val="24"/>
          <w:szCs w:val="24"/>
          <w:highlight w:val="none"/>
          <w:lang w:val="en-US" w:eastAsia="zh-CN"/>
        </w:rPr>
        <w:t xml:space="preserve">目标及策略；④各类设施设备管理方案；⑤设施设备维修养护流程及要求</w:t>
      </w:r>
      <w:r>
        <w:rPr>
          <w:rFonts w:hint="eastAsia" w:ascii="宋体" w:hAnsi="宋体" w:eastAsia="宋体" w:cs="宋体"/>
          <w:color w:val="000000"/>
          <w:sz w:val="24"/>
          <w:szCs w:val="24"/>
          <w:highlight w:val="none"/>
          <w:lang w:val="en-US" w:eastAsia="zh-CN"/>
        </w:rPr>
        <w:t xml:space="preserve">。</w:t>
      </w:r>
      <w:r/>
    </w:p>
    <w:p>
      <w:pPr>
        <w:ind w:firstLine="480"/>
        <w:spacing w:line="360" w:lineRule="auto"/>
        <w:rPr>
          <w:rFonts w:hint="eastAsia" w:ascii="宋体" w:hAnsi="宋体" w:eastAsia="宋体"/>
          <w:bCs/>
          <w:sz w:val="24"/>
          <w:lang w:eastAsia="zh-CN"/>
        </w:rPr>
      </w:pPr>
      <w:r>
        <w:rPr>
          <w:rFonts w:hint="eastAsia" w:ascii="宋体" w:hAnsi="宋体"/>
          <w:bCs/>
          <w:sz w:val="24"/>
          <w:lang w:val="en-US" w:eastAsia="zh-CN"/>
        </w:rPr>
        <w:t xml:space="preserve">方案</w:t>
      </w:r>
      <w:r>
        <w:rPr>
          <w:rFonts w:hint="eastAsia" w:ascii="宋体" w:hAnsi="宋体"/>
          <w:bCs/>
          <w:sz w:val="24"/>
        </w:rPr>
        <w:t xml:space="preserve">完整，科学合理，设计清晰详细，完全符合本项目需求，且能够提供上述5项全部方案的，得</w:t>
      </w:r>
      <w:r>
        <w:rPr>
          <w:rFonts w:hint="eastAsia" w:ascii="宋体" w:hAnsi="宋体"/>
          <w:bCs/>
          <w:sz w:val="24"/>
          <w:lang w:val="en-US" w:eastAsia="zh-CN"/>
        </w:rPr>
        <w:t xml:space="preserve">8</w:t>
      </w:r>
      <w:r>
        <w:rPr>
          <w:rFonts w:hint="eastAsia" w:ascii="宋体" w:hAnsi="宋体"/>
          <w:bCs/>
          <w:sz w:val="24"/>
        </w:rPr>
        <w:t xml:space="preserve">分</w:t>
      </w:r>
      <w:r>
        <w:rPr>
          <w:rFonts w:hint="eastAsia" w:ascii="宋体" w:hAnsi="宋体"/>
          <w:bCs/>
          <w:sz w:val="24"/>
          <w:lang w:eastAsia="zh-CN"/>
        </w:rPr>
        <w:t xml:space="preserve">；</w:t>
      </w:r>
      <w:r/>
    </w:p>
    <w:p>
      <w:pPr>
        <w:ind w:firstLine="480"/>
        <w:spacing w:line="360" w:lineRule="auto"/>
        <w:rPr>
          <w:rFonts w:hint="eastAsia" w:ascii="宋体" w:hAnsi="宋体" w:eastAsia="宋体"/>
          <w:bCs/>
          <w:sz w:val="24"/>
          <w:lang w:eastAsia="zh-CN"/>
        </w:rPr>
      </w:pPr>
      <w:r>
        <w:rPr>
          <w:rFonts w:hint="eastAsia" w:ascii="宋体" w:hAnsi="宋体"/>
          <w:bCs/>
          <w:sz w:val="24"/>
        </w:rPr>
        <w:t xml:space="preserve">方案较完整，科学合理性较强，设计较清晰详细，能够符合本项目需求，能够提供上述4-5项方案的，得</w:t>
      </w:r>
      <w:r>
        <w:rPr>
          <w:rFonts w:hint="eastAsia" w:ascii="宋体" w:hAnsi="宋体"/>
          <w:bCs/>
          <w:sz w:val="24"/>
          <w:lang w:val="en-US" w:eastAsia="zh-CN"/>
        </w:rPr>
        <w:t xml:space="preserve">6</w:t>
      </w:r>
      <w:r>
        <w:rPr>
          <w:rFonts w:hint="eastAsia" w:ascii="宋体" w:hAnsi="宋体"/>
          <w:bCs/>
          <w:sz w:val="24"/>
        </w:rPr>
        <w:t xml:space="preserve">分</w:t>
      </w:r>
      <w:r>
        <w:rPr>
          <w:rFonts w:hint="eastAsia" w:ascii="宋体" w:hAnsi="宋体"/>
          <w:bCs/>
          <w:sz w:val="24"/>
          <w:lang w:eastAsia="zh-CN"/>
        </w:rPr>
        <w:t xml:space="preserve">；</w:t>
      </w:r>
      <w:r/>
    </w:p>
    <w:p>
      <w:pPr>
        <w:ind w:firstLine="480"/>
        <w:spacing w:line="360" w:lineRule="auto"/>
        <w:rPr>
          <w:rFonts w:hint="eastAsia" w:ascii="宋体" w:hAnsi="宋体"/>
          <w:bCs/>
          <w:sz w:val="24"/>
          <w:lang w:eastAsia="zh-CN"/>
        </w:rPr>
      </w:pPr>
      <w:r>
        <w:rPr>
          <w:rFonts w:hint="eastAsia" w:ascii="宋体" w:hAnsi="宋体"/>
          <w:bCs/>
          <w:sz w:val="24"/>
        </w:rPr>
        <w:t xml:space="preserve">方案完整性一般，科学合理性一般，设计清晰详细程度一般，能够符合本项目需求，能够提供上述3-5项方案的，得</w:t>
      </w:r>
      <w:r>
        <w:rPr>
          <w:rFonts w:hint="eastAsia" w:ascii="宋体" w:hAnsi="宋体"/>
          <w:bCs/>
          <w:sz w:val="24"/>
          <w:lang w:val="en-US" w:eastAsia="zh-CN"/>
        </w:rPr>
        <w:t xml:space="preserve">4</w:t>
      </w:r>
      <w:r>
        <w:rPr>
          <w:rFonts w:hint="eastAsia" w:ascii="宋体" w:hAnsi="宋体"/>
          <w:bCs/>
          <w:sz w:val="24"/>
        </w:rPr>
        <w:t xml:space="preserve">分</w:t>
      </w:r>
      <w:r>
        <w:rPr>
          <w:rFonts w:hint="eastAsia" w:ascii="宋体" w:hAnsi="宋体"/>
          <w:bCs/>
          <w:sz w:val="24"/>
          <w:lang w:eastAsia="zh-CN"/>
        </w:rPr>
        <w:t xml:space="preserve">；</w:t>
      </w:r>
      <w:r/>
    </w:p>
    <w:p>
      <w:pPr>
        <w:ind w:firstLine="480"/>
        <w:spacing w:line="360" w:lineRule="auto"/>
        <w:rPr>
          <w:rFonts w:hint="eastAsia" w:ascii="宋体" w:hAnsi="宋体" w:eastAsia="宋体"/>
          <w:bCs/>
          <w:sz w:val="24"/>
          <w:lang w:eastAsia="zh-CN"/>
        </w:rPr>
      </w:pPr>
      <w:r>
        <w:rPr>
          <w:rFonts w:hint="eastAsia" w:ascii="宋体" w:hAnsi="宋体"/>
          <w:bCs/>
          <w:sz w:val="24"/>
        </w:rPr>
        <w:t xml:space="preserve">方案完整性、科学合理性、设计的清晰详细程度等只能基本满足要求，能够提供上述2-5项方案的，得</w:t>
      </w:r>
      <w:r>
        <w:rPr>
          <w:rFonts w:hint="eastAsia" w:ascii="宋体" w:hAnsi="宋体"/>
          <w:bCs/>
          <w:sz w:val="24"/>
          <w:lang w:val="en-US" w:eastAsia="zh-CN"/>
        </w:rPr>
        <w:t xml:space="preserve">2</w:t>
      </w:r>
      <w:r>
        <w:rPr>
          <w:rFonts w:hint="eastAsia" w:ascii="宋体" w:hAnsi="宋体"/>
          <w:bCs/>
          <w:sz w:val="24"/>
        </w:rPr>
        <w:t xml:space="preserve">分</w:t>
      </w:r>
      <w:r>
        <w:rPr>
          <w:rFonts w:hint="eastAsia" w:ascii="宋体" w:hAnsi="宋体"/>
          <w:bCs/>
          <w:sz w:val="24"/>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b w:val="0"/>
          <w:bCs w:val="0"/>
          <w:color w:val="auto"/>
          <w:sz w:val="24"/>
          <w:szCs w:val="24"/>
          <w:highlight w:val="none"/>
        </w:rPr>
        <w:outlineLvl w:val="9"/>
      </w:pPr>
      <w:r>
        <w:rPr>
          <w:rFonts w:hint="eastAsia" w:ascii="宋体" w:hAnsi="宋体"/>
          <w:bCs/>
          <w:sz w:val="24"/>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）安全生产</w:t>
      </w:r>
      <w:r>
        <w:rPr>
          <w:rFonts w:hint="eastAsia" w:ascii="宋体" w:hAnsi="宋体" w:eastAsia="宋体" w:cs="宋体"/>
          <w:color w:val="auto"/>
          <w:sz w:val="24"/>
          <w:szCs w:val="24"/>
          <w:highlight w:val="none"/>
        </w:rPr>
        <w:t xml:space="preserve">、各类突发事件应急措施及程序方案（</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需包括但不限于：①火警应急处理；②遇雷暴及台风应急处理；③项目漏水（水浸）应急处理程序；④电梯困人应急处理程序；⑤治安及刑事案件应急处理程序；⑥突发公共卫生事件应急预案。</w:t>
      </w:r>
      <w:r/>
    </w:p>
    <w:p>
      <w:pPr>
        <w:ind w:firstLine="480"/>
        <w:keepLines w:val="0"/>
        <w:keepNext w:val="0"/>
        <w:pageBreakBefore w:val="0"/>
        <w:spacing w:line="360" w:lineRule="auto"/>
        <w:widowControl w:val="off"/>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w:t>
      </w:r>
      <w:r>
        <w:rPr>
          <w:rFonts w:hint="eastAsia"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en-US" w:eastAsia="zh-CN"/>
        </w:rPr>
        <w:t xml:space="preserve">项全部方案的，得</w:t>
      </w:r>
      <w:r>
        <w:rPr>
          <w:rFonts w:hint="eastAsia" w:ascii="宋体" w:hAnsi="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项方案的，得</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项方案的，得2分；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560"/>
        <w:spacing w:line="360" w:lineRule="auto"/>
        <w:tabs>
          <w:tab w:val="left" w:pos="1155" w:leader="none"/>
        </w:tabs>
        <w:rPr>
          <w:rFonts w:ascii="宋体" w:hAnsi="宋体" w:cs="宋体"/>
          <w:sz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特色服务、增值服务及文化建设（</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cs="宋体"/>
          <w:sz w:val="24"/>
          <w:highlight w:val="none"/>
        </w:rPr>
        <w:t xml:space="preserve">①特色服务；②增值服务；③文化建设</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节能降耗方案；</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排烟、排污及噪音等控制方案。</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pStyle w:val="950"/>
        <w:spacing w:before="0" w:after="0" w:line="500" w:lineRule="exact"/>
        <w:rPr>
          <w:rFonts w:hint="eastAsia" w:ascii="宋体" w:hAnsi="宋体"/>
          <w:bCs/>
          <w:sz w:val="24"/>
          <w:highlight w:val="none"/>
        </w:rPr>
      </w:pPr>
      <w:r>
        <w:rPr>
          <w:rFonts w:hint="eastAsia" w:ascii="宋体" w:hAnsi="宋体"/>
          <w:bCs/>
          <w:sz w:val="24"/>
          <w:highlight w:val="none"/>
        </w:rPr>
        <w:t xml:space="preserve">提供方案不足2项或无方案的，不得分。</w:t>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pStyle w:val="873"/>
        <w:rPr>
          <w:rFonts w:hint="eastAsia"/>
        </w:rPr>
      </w:pPr>
      <w:r>
        <w:rPr>
          <w:rFonts w:hint="eastAsia"/>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950"/>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49090576"/>
      <w:r/>
      <w:bookmarkStart w:id="199" w:name="_Toc120614282"/>
      <w:r/>
      <w:bookmarkStart w:id="200" w:name="_Toc26554094"/>
      <w:r>
        <w:rPr>
          <w:rFonts w:hint="eastAsia" w:cs="Arial"/>
          <w:b/>
          <w:sz w:val="30"/>
          <w:szCs w:val="30"/>
        </w:rPr>
        <w:t xml:space="preserve">第一部分  投标文件内容</w:t>
      </w:r>
      <w:r/>
    </w:p>
    <w:p>
      <w:pPr>
        <w:pStyle w:val="95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872"/>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50"/>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50"/>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50"/>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50"/>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5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5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50"/>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5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50"/>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50"/>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5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12"/>
                <w:rFonts w:hint="eastAsia" w:ascii="宋体" w:hAnsi="宋体" w:cs="宋体"/>
                <w:sz w:val="24"/>
                <w:szCs w:val="24"/>
              </w:rPr>
              <w:t xml:space="preserve">。</w:t>
            </w:r>
            <w:r/>
          </w:p>
        </w:tc>
        <w:tc>
          <w:tcPr>
            <w:tcW w:w="2449" w:type="dxa"/>
            <w:vAlign w:val="center"/>
            <w:vMerge w:val="continue"/>
            <w:textDirection w:val="lrTb"/>
            <w:noWrap w:val="false"/>
          </w:tcPr>
          <w:p>
            <w:pPr>
              <w:pStyle w:val="950"/>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50"/>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5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50"/>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50"/>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5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50"/>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50"/>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5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50"/>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50"/>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50"/>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50"/>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50"/>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5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5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50"/>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50"/>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50"/>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50"/>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50"/>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50"/>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50"/>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50"/>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50"/>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50"/>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5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50"/>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5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50"/>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50"/>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50"/>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5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50"/>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50"/>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50"/>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50"/>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5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50"/>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50"/>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JSZC-320214-JZCG-G2026-0010</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无锡市新吴区人民法院物业管理服务项目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48"/>
        <w:ind w:firstLine="480"/>
        <w:rPr>
          <w:rFonts w:hint="eastAsia"/>
          <w:color w:val="auto"/>
          <w:sz w:val="24"/>
          <w:szCs w:val="24"/>
        </w:rPr>
      </w:pPr>
      <w:r>
        <w:rPr>
          <w:rFonts w:hint="eastAsia"/>
          <w:sz w:val="24"/>
          <w:szCs w:val="24"/>
        </w:rPr>
        <w:t xml:space="preserve">我公司（单位、联合体</w:t>
      </w:r>
      <w:r>
        <w:rPr>
          <w:rFonts w:hint="eastAsia"/>
          <w:color w:val="auto"/>
          <w:sz w:val="24"/>
          <w:szCs w:val="24"/>
        </w:rPr>
        <w:t xml:space="preserve">）针对</w:t>
      </w:r>
      <w:r>
        <w:rPr>
          <w:rFonts w:hint="eastAsia" w:ascii="宋体" w:hAnsi="宋体"/>
          <w:bCs/>
          <w:color w:val="auto"/>
          <w:sz w:val="24"/>
          <w:szCs w:val="24"/>
          <w:lang w:eastAsia="zh-CN"/>
        </w:rPr>
        <w:t xml:space="preserve">JSZC-320214-JZCG-G2026-0010</w:t>
      </w:r>
      <w:r>
        <w:rPr>
          <w:rFonts w:hint="eastAsia" w:ascii="宋体" w:hAnsi="宋体"/>
          <w:bCs/>
          <w:color w:val="auto"/>
          <w:sz w:val="24"/>
          <w:szCs w:val="24"/>
        </w:rPr>
        <w:t xml:space="preserve">项目，兹授权：</w:t>
      </w:r>
      <w:r/>
    </w:p>
    <w:p>
      <w:pPr>
        <w:pStyle w:val="948"/>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948"/>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48"/>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48"/>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48"/>
        <w:ind w:firstLine="480"/>
        <w:rPr>
          <w:rFonts w:hint="eastAsia"/>
          <w:sz w:val="24"/>
          <w:szCs w:val="24"/>
        </w:rPr>
      </w:pPr>
      <w:r>
        <w:rPr>
          <w:rFonts w:hint="eastAsia"/>
          <w:sz w:val="24"/>
          <w:szCs w:val="24"/>
        </w:rPr>
        <w:t xml:space="preserve">特此授权委托。</w:t>
      </w:r>
      <w:r/>
    </w:p>
    <w:p>
      <w:pPr>
        <w:pStyle w:val="948"/>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48"/>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48"/>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8"/>
        <w:ind w:firstLine="0"/>
        <w:rPr>
          <w:rFonts w:hint="eastAsia"/>
          <w:sz w:val="21"/>
          <w:szCs w:val="21"/>
        </w:rPr>
      </w:pPr>
      <w:r>
        <w:rPr>
          <w:rFonts w:hint="eastAsia"/>
          <w:sz w:val="21"/>
          <w:szCs w:val="21"/>
        </w:rPr>
      </w:r>
      <w:r/>
    </w:p>
    <w:p>
      <w:pPr>
        <w:pStyle w:val="948"/>
        <w:ind w:firstLine="0"/>
        <w:spacing w:line="360" w:lineRule="auto"/>
        <w:rPr>
          <w:rFonts w:hint="eastAsia"/>
          <w:sz w:val="21"/>
          <w:szCs w:val="21"/>
        </w:rPr>
      </w:pPr>
      <w:r>
        <w:rPr>
          <w:rFonts w:hint="eastAsia"/>
          <w:sz w:val="21"/>
          <w:szCs w:val="21"/>
        </w:rPr>
        <w:t xml:space="preserve">说明：</w:t>
      </w:r>
      <w:r/>
    </w:p>
    <w:p>
      <w:pPr>
        <w:pStyle w:val="948"/>
        <w:numPr>
          <w:ilvl w:val="0"/>
          <w:numId w:val="13"/>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48"/>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48"/>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48"/>
        <w:numPr>
          <w:ilvl w:val="0"/>
          <w:numId w:val="13"/>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48"/>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auto"/>
          <w:sz w:val="24"/>
          <w:szCs w:val="24"/>
        </w:rPr>
      </w:pPr>
      <w:r>
        <w:rPr>
          <w:rFonts w:hint="eastAsia" w:ascii="宋体" w:hAnsi="宋体"/>
          <w:bCs/>
          <w:color w:val="000000"/>
          <w:sz w:val="24"/>
          <w:szCs w:val="24"/>
          <w:lang w:eastAsia="zh-CN"/>
        </w:rPr>
        <w:t xml:space="preserve">无锡市公共资源交易中心新吴分中</w:t>
      </w:r>
      <w:r>
        <w:rPr>
          <w:rFonts w:hint="eastAsia" w:ascii="宋体" w:hAnsi="宋体"/>
          <w:bCs/>
          <w:color w:val="auto"/>
          <w:sz w:val="24"/>
          <w:szCs w:val="24"/>
          <w:lang w:eastAsia="zh-CN"/>
        </w:rPr>
        <w:t xml:space="preserve">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JSZC-320214-JZCG-G2026-0010</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pStyle w:val="939"/>
        <w:rPr>
          <w:color w:val="00b050"/>
        </w:rPr>
      </w:pPr>
      <w:r>
        <w:rPr>
          <w:color w:val="00b050"/>
        </w:rPr>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auto"/>
          <w:sz w:val="24"/>
          <w:szCs w:val="24"/>
        </w:rPr>
      </w:pPr>
      <w:r>
        <w:rPr>
          <w:rFonts w:hint="eastAsia" w:ascii="宋体" w:hAnsi="宋体"/>
          <w:bCs/>
          <w:color w:val="000000"/>
          <w:sz w:val="24"/>
          <w:szCs w:val="24"/>
        </w:rPr>
        <w:t xml:space="preserve">我方收到</w:t>
      </w:r>
      <w:r>
        <w:rPr>
          <w:rFonts w:hint="eastAsia" w:ascii="宋体" w:hAnsi="宋体"/>
          <w:bCs/>
          <w:color w:val="auto"/>
          <w:sz w:val="24"/>
          <w:szCs w:val="24"/>
        </w:rPr>
        <w:t xml:space="preserve">贵方</w:t>
      </w:r>
      <w:r>
        <w:rPr>
          <w:rFonts w:hint="eastAsia" w:ascii="宋体" w:hAnsi="宋体"/>
          <w:bCs/>
          <w:color w:val="auto"/>
          <w:sz w:val="24"/>
          <w:szCs w:val="24"/>
          <w:lang w:eastAsia="zh-CN"/>
        </w:rPr>
        <w:t xml:space="preserve">JSZC-320214-JZCG-G2026-0010</w:t>
      </w:r>
      <w:r>
        <w:rPr>
          <w:rFonts w:hint="eastAsia" w:ascii="宋体" w:hAnsi="宋体"/>
          <w:bCs/>
          <w:color w:val="auto"/>
          <w:sz w:val="24"/>
          <w:szCs w:val="24"/>
        </w:rPr>
        <w:t xml:space="preserve">招标文件，经仔细阅读和研究，我方决定参加此项目的投标。</w:t>
      </w:r>
      <w:r/>
    </w:p>
    <w:p>
      <w:pPr>
        <w:numPr>
          <w:ilvl w:val="0"/>
          <w:numId w:val="14"/>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auto"/>
          <w:sz w:val="24"/>
          <w:szCs w:val="24"/>
        </w:rPr>
        <w:t xml:space="preserve">我方愿意按照招标文件的一切要求，提供本项目的投标</w:t>
      </w:r>
      <w:r>
        <w:rPr>
          <w:rFonts w:hint="eastAsia" w:ascii="宋体" w:hAnsi="宋体"/>
          <w:bCs/>
          <w:color w:val="000000"/>
          <w:sz w:val="24"/>
          <w:szCs w:val="24"/>
        </w:rPr>
        <w:t xml:space="preserve">，投标总价见《开标一览表》。</w:t>
      </w:r>
      <w:r/>
    </w:p>
    <w:p>
      <w:pPr>
        <w:numPr>
          <w:ilvl w:val="0"/>
          <w:numId w:val="14"/>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10"/>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auto"/>
          <w:sz w:val="28"/>
          <w:szCs w:val="28"/>
          <w:highlight w:val="none"/>
        </w:rPr>
        <w:outlineLvl w:val="0"/>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JSZC-320214-JZCG-G2026-0010</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sz w:val="24"/>
          <w:szCs w:val="24"/>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w:t>
      </w:r>
      <w:r>
        <w:rPr>
          <w:rFonts w:hint="eastAsia" w:ascii="宋体" w:hAnsi="宋体" w:cs="宋体"/>
          <w:sz w:val="24"/>
          <w:szCs w:val="24"/>
        </w:rPr>
        <w:t xml:space="preserve">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000000"/>
          <w:sz w:val="24"/>
          <w:szCs w:val="24"/>
        </w:rPr>
        <w:t xml:space="preserve">项目编号</w:t>
      </w:r>
      <w:r>
        <w:rPr>
          <w:rFonts w:hint="eastAsia" w:ascii="黑体" w:eastAsia="黑体"/>
          <w:bCs/>
          <w:color w:val="auto"/>
          <w:sz w:val="24"/>
          <w:szCs w:val="24"/>
        </w:rPr>
        <w:t xml:space="preserve">：</w:t>
      </w:r>
      <w:r>
        <w:rPr>
          <w:rFonts w:hint="eastAsia" w:ascii="黑体" w:eastAsia="黑体"/>
          <w:bCs/>
          <w:color w:val="auto"/>
          <w:sz w:val="24"/>
          <w:szCs w:val="24"/>
          <w:lang w:eastAsia="zh-CN"/>
        </w:rPr>
        <w:t xml:space="preserve">JSZC-320214-JZCG-G2026-0010</w:t>
      </w:r>
      <w:r/>
    </w:p>
    <w:tbl>
      <w:tblPr>
        <w:tblStyle w:val="872"/>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976"/>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无锡市新吴区人民法院物业管理服务项目</w:t>
            </w:r>
            <w:r/>
          </w:p>
        </w:tc>
        <w:tc>
          <w:tcPr>
            <w:tcW w:w="3188" w:type="dxa"/>
            <w:vAlign w:val="center"/>
            <w:textDirection w:val="lrTb"/>
            <w:noWrap w:val="false"/>
          </w:tcPr>
          <w:p>
            <w:pPr>
              <w:pStyle w:val="976"/>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bookmarkEnd w:id="198"/>
      <w:r/>
      <w:bookmarkEnd w:id="199"/>
      <w:r/>
      <w:bookmarkEnd w:id="200"/>
      <w:r/>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JSZC-320214-JZCG-G2026-0010</w:t>
      </w:r>
      <w:r/>
    </w:p>
    <w:tbl>
      <w:tblPr>
        <w:tblStyle w:val="872"/>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872"/>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w:t>
      </w:r>
      <w:r>
        <w:rPr>
          <w:rFonts w:hint="eastAsia" w:ascii="宋体" w:hAnsi="宋体"/>
          <w:bCs/>
          <w:color w:val="auto"/>
        </w:rPr>
        <w:t xml:space="preserve">费用须包括工资、社保等内容，须符合国家、省、市相关政策规定；本项目如有允许配置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相关证明材料复印件</w:t>
      </w:r>
      <w:r>
        <w:rPr>
          <w:rFonts w:hint="eastAsia" w:ascii="宋体" w:hAnsi="宋体"/>
          <w:bCs/>
          <w:color w:val="auto"/>
        </w:rPr>
        <w:t xml:space="preserve">，否则投标文件无效。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87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87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872"/>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color w:val="auto"/>
          <w:sz w:val="28"/>
          <w:szCs w:val="28"/>
        </w:rPr>
      </w:pPr>
      <w:r>
        <w:rPr>
          <w:rFonts w:hint="eastAsia" w:ascii="宋体" w:hAnsi="宋体"/>
          <w:bCs/>
          <w:color w:val="000000"/>
        </w:rPr>
        <w:br w:type="page" w:clear="all"/>
      </w:r>
      <w:r>
        <w:rPr>
          <w:rFonts w:hint="eastAsia"/>
          <w:b/>
          <w:color w:val="auto"/>
          <w:sz w:val="28"/>
          <w:szCs w:val="28"/>
        </w:rPr>
        <w:t xml:space="preserve">十</w:t>
      </w:r>
      <w:r>
        <w:rPr>
          <w:b/>
          <w:color w:val="auto"/>
          <w:sz w:val="28"/>
          <w:szCs w:val="28"/>
        </w:rPr>
        <w:t xml:space="preserve">、</w:t>
      </w:r>
      <w:r>
        <w:rPr>
          <w:rFonts w:hint="eastAsia"/>
          <w:b/>
          <w:color w:val="auto"/>
          <w:sz w:val="28"/>
          <w:szCs w:val="28"/>
        </w:rPr>
        <w:t xml:space="preserve">投标偏离表（给定格式）：</w:t>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JSZC-320214-JZCG-G2026-0010</w:t>
      </w:r>
      <w:r/>
    </w:p>
    <w:tbl>
      <w:tblPr>
        <w:tblStyle w:val="872"/>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auto"/>
          <w:sz w:val="30"/>
        </w:rPr>
      </w:pPr>
      <w:r>
        <w:rPr>
          <w:rFonts w:ascii="宋体"/>
          <w:bCs/>
          <w:color w:val="auto"/>
          <w:sz w:val="30"/>
        </w:rPr>
      </w:r>
      <w:bookmarkEnd w:id="189"/>
      <w:r/>
      <w:bookmarkEnd w:id="190"/>
      <w:r/>
      <w:bookmarkEnd w:id="202"/>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000000"/>
          <w:sz w:val="24"/>
          <w:szCs w:val="24"/>
        </w:rPr>
        <w:outlineLvl w:val="0"/>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JSZC-320214-JZCG-G2026-0010</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rFonts w:hint="eastAsia"/>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rFonts w:hint="eastAsia"/>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rFonts w:hint="eastAsia"/>
                <w:b/>
                <w:sz w:val="24"/>
              </w:rPr>
            </w:pPr>
            <w:r>
              <w:rPr>
                <w:rFonts w:hint="eastAsia"/>
                <w:b/>
                <w:sz w:val="24"/>
              </w:rPr>
              <w:t xml:space="preserve">人员经验描述</w:t>
            </w:r>
            <w:r/>
          </w:p>
          <w:p>
            <w:pPr>
              <w:jc w:val="center"/>
              <w:rPr>
                <w:rFonts w:hint="eastAsia"/>
                <w:b/>
                <w:sz w:val="24"/>
              </w:rPr>
            </w:pPr>
            <w:r>
              <w:rPr>
                <w:rFonts w:hint="eastAsia"/>
                <w:b/>
                <w:sz w:val="24"/>
              </w:rPr>
              <w:t xml:space="preserve">（如有要求）</w:t>
            </w:r>
            <w:r/>
          </w:p>
        </w:tc>
        <w:tc>
          <w:tcPr>
            <w:tcW w:w="992" w:type="dxa"/>
            <w:vAlign w:val="center"/>
            <w:textDirection w:val="lrTb"/>
            <w:noWrap w:val="false"/>
          </w:tcPr>
          <w:p>
            <w:pPr>
              <w:jc w:val="center"/>
              <w:rPr>
                <w:rFonts w:hint="eastAsia"/>
                <w:b/>
                <w:sz w:val="24"/>
              </w:rPr>
            </w:pPr>
            <w:r>
              <w:rPr>
                <w:rFonts w:hint="eastAsia"/>
                <w:b/>
                <w:sz w:val="24"/>
              </w:rPr>
              <w:t xml:space="preserve">备注</w:t>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908"/>
        <w:rFonts w:ascii="宋体" w:hAnsi="宋体"/>
      </w:rPr>
      <w:framePr w:wrap="around" w:vAnchor="text" w:hAnchor="margin" w:xAlign="center" w:y="1"/>
    </w:pPr>
    <w:r>
      <w:rPr>
        <w:rFonts w:ascii="宋体" w:hAnsi="宋体"/>
      </w:rPr>
      <w:fldChar w:fldCharType="begin"/>
    </w:r>
    <w:r>
      <w:rPr>
        <w:rStyle w:val="908"/>
        <w:rFonts w:ascii="宋体" w:hAnsi="宋体"/>
      </w:rPr>
      <w:instrText xml:space="preserve">PAGE  </w:instrText>
    </w:r>
    <w:r>
      <w:rPr>
        <w:rFonts w:ascii="宋体" w:hAnsi="宋体"/>
      </w:rPr>
      <w:fldChar w:fldCharType="separate"/>
    </w:r>
    <w:r>
      <w:rPr>
        <w:rStyle w:val="908"/>
        <w:rFonts w:ascii="宋体" w:hAnsi="宋体"/>
      </w:rPr>
      <w:t xml:space="preserve">１５</w:t>
    </w:r>
    <w:r>
      <w:rPr>
        <w:rFonts w:ascii="宋体" w:hAnsi="宋体"/>
      </w:rPr>
      <w:fldChar w:fldCharType="end"/>
    </w:r>
    <w:r/>
  </w:p>
  <w:p>
    <w:pPr>
      <w:pStyle w:val="891"/>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908"/>
      </w:rPr>
      <w:framePr w:wrap="around" w:vAnchor="text" w:hAnchor="margin" w:xAlign="center" w:y="1"/>
    </w:pPr>
    <w:r>
      <w:fldChar w:fldCharType="begin"/>
    </w:r>
    <w:r>
      <w:rPr>
        <w:rStyle w:val="908"/>
      </w:rPr>
      <w:instrText xml:space="preserve">PAGE  </w:instrText>
    </w:r>
    <w:r>
      <w:fldChar w:fldCharType="separate"/>
    </w:r>
    <w:r>
      <w:rPr>
        <w:rStyle w:val="908"/>
      </w:rPr>
      <w:t xml:space="preserve">1</w:t>
    </w:r>
    <w:r>
      <w:fldChar w:fldCharType="end"/>
    </w:r>
    <w:r/>
  </w:p>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7"/>
      <w:isLgl w:val="false"/>
      <w:suff w:val="nothing"/>
      <w:lvlText w:val=""/>
      <w:lvlJc w:val="left"/>
      <w:pPr>
        <w:ind w:left="0" w:firstLine="0"/>
      </w:pPr>
      <w:rPr>
        <w:rFonts w:hint="eastAsia"/>
      </w:rPr>
    </w:lvl>
    <w:lvl w:ilvl="6">
      <w:start w:val="1"/>
      <w:numFmt w:val="none"/>
      <w:pStyle w:val="868"/>
      <w:isLgl w:val="false"/>
      <w:suff w:val="nothing"/>
      <w:lvlText w:val=""/>
      <w:lvlJc w:val="left"/>
      <w:pPr>
        <w:ind w:left="0" w:firstLine="0"/>
      </w:pPr>
      <w:rPr>
        <w:rFonts w:hint="eastAsia"/>
      </w:rPr>
    </w:lvl>
    <w:lvl w:ilvl="7">
      <w:start w:val="1"/>
      <w:numFmt w:val="none"/>
      <w:pStyle w:val="869"/>
      <w:isLgl w:val="false"/>
      <w:suff w:val="nothing"/>
      <w:lvlText w:val=""/>
      <w:lvlJc w:val="left"/>
      <w:pPr>
        <w:ind w:left="0" w:firstLine="0"/>
      </w:pPr>
      <w:rPr>
        <w:rFonts w:hint="eastAsia"/>
      </w:rPr>
    </w:lvl>
    <w:lvl w:ilvl="8">
      <w:start w:val="1"/>
      <w:numFmt w:val="none"/>
      <w:pStyle w:val="870"/>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6"/>
  </w:num>
  <w:num w:numId="4">
    <w:abstractNumId w:val="13"/>
  </w:num>
  <w:num w:numId="5">
    <w:abstractNumId w:val="4"/>
  </w:num>
  <w:num w:numId="6">
    <w:abstractNumId w:val="2"/>
  </w:num>
  <w:num w:numId="7">
    <w:abstractNumId w:val="7"/>
  </w:num>
  <w:num w:numId="8">
    <w:abstractNumId w:val="8"/>
  </w:num>
  <w:num w:numId="9">
    <w:abstractNumId w:val="1"/>
  </w:num>
  <w:num w:numId="10">
    <w:abstractNumId w:val="10"/>
  </w:num>
  <w:num w:numId="11">
    <w:abstractNumId w:val="3"/>
  </w:num>
  <w:num w:numId="12">
    <w:abstractNumId w:val="12"/>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1"/>
    <w:link w:val="862"/>
    <w:uiPriority w:val="9"/>
    <w:rPr>
      <w:rFonts w:ascii="Arial" w:hAnsi="Arial" w:eastAsia="Arial" w:cs="Arial"/>
      <w:sz w:val="40"/>
      <w:szCs w:val="40"/>
    </w:rPr>
  </w:style>
  <w:style w:type="character" w:styleId="709">
    <w:name w:val="Heading 2 Char"/>
    <w:basedOn w:val="871"/>
    <w:link w:val="863"/>
    <w:uiPriority w:val="9"/>
    <w:rPr>
      <w:rFonts w:ascii="Arial" w:hAnsi="Arial" w:eastAsia="Arial" w:cs="Arial"/>
      <w:sz w:val="34"/>
    </w:rPr>
  </w:style>
  <w:style w:type="character" w:styleId="710">
    <w:name w:val="Heading 3 Char"/>
    <w:basedOn w:val="871"/>
    <w:link w:val="864"/>
    <w:uiPriority w:val="9"/>
    <w:rPr>
      <w:rFonts w:ascii="Arial" w:hAnsi="Arial" w:eastAsia="Arial" w:cs="Arial"/>
      <w:sz w:val="30"/>
      <w:szCs w:val="30"/>
    </w:rPr>
  </w:style>
  <w:style w:type="character" w:styleId="711">
    <w:name w:val="Heading 4 Char"/>
    <w:basedOn w:val="871"/>
    <w:link w:val="865"/>
    <w:uiPriority w:val="9"/>
    <w:rPr>
      <w:rFonts w:ascii="Arial" w:hAnsi="Arial" w:eastAsia="Arial" w:cs="Arial"/>
      <w:b/>
      <w:bCs/>
      <w:sz w:val="26"/>
      <w:szCs w:val="26"/>
    </w:rPr>
  </w:style>
  <w:style w:type="character" w:styleId="712">
    <w:name w:val="Heading 5 Char"/>
    <w:basedOn w:val="871"/>
    <w:link w:val="866"/>
    <w:uiPriority w:val="9"/>
    <w:rPr>
      <w:rFonts w:ascii="Arial" w:hAnsi="Arial" w:eastAsia="Arial" w:cs="Arial"/>
      <w:b/>
      <w:bCs/>
      <w:sz w:val="24"/>
      <w:szCs w:val="24"/>
    </w:rPr>
  </w:style>
  <w:style w:type="character" w:styleId="713">
    <w:name w:val="Heading 6 Char"/>
    <w:basedOn w:val="871"/>
    <w:link w:val="867"/>
    <w:uiPriority w:val="9"/>
    <w:rPr>
      <w:rFonts w:ascii="Arial" w:hAnsi="Arial" w:eastAsia="Arial" w:cs="Arial"/>
      <w:b/>
      <w:bCs/>
      <w:sz w:val="22"/>
      <w:szCs w:val="22"/>
    </w:rPr>
  </w:style>
  <w:style w:type="character" w:styleId="714">
    <w:name w:val="Heading 7 Char"/>
    <w:basedOn w:val="871"/>
    <w:link w:val="868"/>
    <w:uiPriority w:val="9"/>
    <w:rPr>
      <w:rFonts w:ascii="Arial" w:hAnsi="Arial" w:eastAsia="Arial" w:cs="Arial"/>
      <w:b/>
      <w:bCs/>
      <w:i/>
      <w:iCs/>
      <w:sz w:val="22"/>
      <w:szCs w:val="22"/>
    </w:rPr>
  </w:style>
  <w:style w:type="character" w:styleId="715">
    <w:name w:val="Heading 8 Char"/>
    <w:basedOn w:val="871"/>
    <w:link w:val="869"/>
    <w:uiPriority w:val="9"/>
    <w:rPr>
      <w:rFonts w:ascii="Arial" w:hAnsi="Arial" w:eastAsia="Arial" w:cs="Arial"/>
      <w:i/>
      <w:iCs/>
      <w:sz w:val="22"/>
      <w:szCs w:val="22"/>
    </w:rPr>
  </w:style>
  <w:style w:type="character" w:styleId="716">
    <w:name w:val="Heading 9 Char"/>
    <w:basedOn w:val="871"/>
    <w:link w:val="870"/>
    <w:uiPriority w:val="9"/>
    <w:rPr>
      <w:rFonts w:ascii="Arial" w:hAnsi="Arial" w:eastAsia="Arial" w:cs="Arial"/>
      <w:i/>
      <w:iCs/>
      <w:sz w:val="21"/>
      <w:szCs w:val="21"/>
    </w:rPr>
  </w:style>
  <w:style w:type="paragraph" w:styleId="717">
    <w:name w:val="Title"/>
    <w:basedOn w:val="861"/>
    <w:next w:val="861"/>
    <w:link w:val="718"/>
    <w:uiPriority w:val="10"/>
    <w:qFormat/>
    <w:pPr>
      <w:contextualSpacing/>
      <w:spacing w:before="300" w:after="200"/>
    </w:pPr>
    <w:rPr>
      <w:sz w:val="48"/>
      <w:szCs w:val="48"/>
    </w:rPr>
  </w:style>
  <w:style w:type="character" w:styleId="718">
    <w:name w:val="Title Char"/>
    <w:basedOn w:val="871"/>
    <w:link w:val="717"/>
    <w:uiPriority w:val="10"/>
    <w:rPr>
      <w:sz w:val="48"/>
      <w:szCs w:val="48"/>
    </w:rPr>
  </w:style>
  <w:style w:type="paragraph" w:styleId="719">
    <w:name w:val="Subtitle"/>
    <w:basedOn w:val="861"/>
    <w:next w:val="861"/>
    <w:link w:val="720"/>
    <w:uiPriority w:val="11"/>
    <w:qFormat/>
    <w:pPr>
      <w:spacing w:before="200" w:after="200"/>
    </w:pPr>
    <w:rPr>
      <w:sz w:val="24"/>
      <w:szCs w:val="24"/>
    </w:rPr>
  </w:style>
  <w:style w:type="character" w:styleId="720">
    <w:name w:val="Subtitle Char"/>
    <w:basedOn w:val="871"/>
    <w:link w:val="719"/>
    <w:uiPriority w:val="11"/>
    <w:rPr>
      <w:sz w:val="24"/>
      <w:szCs w:val="24"/>
    </w:rPr>
  </w:style>
  <w:style w:type="paragraph" w:styleId="721">
    <w:name w:val="Quote"/>
    <w:basedOn w:val="861"/>
    <w:next w:val="861"/>
    <w:link w:val="722"/>
    <w:uiPriority w:val="29"/>
    <w:qFormat/>
    <w:pPr>
      <w:ind w:left="720" w:right="720"/>
    </w:pPr>
    <w:rPr>
      <w:i/>
    </w:rPr>
  </w:style>
  <w:style w:type="character" w:styleId="722">
    <w:name w:val="Quote Char"/>
    <w:link w:val="721"/>
    <w:uiPriority w:val="29"/>
    <w:rPr>
      <w:i/>
    </w:rPr>
  </w:style>
  <w:style w:type="paragraph" w:styleId="723">
    <w:name w:val="Intense Quote"/>
    <w:basedOn w:val="861"/>
    <w:next w:val="861"/>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1"/>
    <w:link w:val="892"/>
    <w:uiPriority w:val="99"/>
  </w:style>
  <w:style w:type="character" w:styleId="726">
    <w:name w:val="Footer Char"/>
    <w:basedOn w:val="871"/>
    <w:link w:val="891"/>
    <w:uiPriority w:val="99"/>
  </w:style>
  <w:style w:type="paragraph" w:styleId="727">
    <w:name w:val="Caption"/>
    <w:basedOn w:val="861"/>
    <w:next w:val="861"/>
    <w:uiPriority w:val="35"/>
    <w:semiHidden/>
    <w:unhideWhenUsed/>
    <w:qFormat/>
    <w:pPr>
      <w:spacing w:line="276" w:lineRule="auto"/>
    </w:pPr>
    <w:rPr>
      <w:b/>
      <w:bCs/>
      <w:color w:val="4f81bd" w:themeColor="accent1"/>
      <w:sz w:val="18"/>
      <w:szCs w:val="18"/>
    </w:rPr>
  </w:style>
  <w:style w:type="character" w:styleId="728">
    <w:name w:val="Caption Char"/>
    <w:basedOn w:val="727"/>
    <w:link w:val="891"/>
    <w:uiPriority w:val="99"/>
  </w:style>
  <w:style w:type="table" w:styleId="729">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4">
    <w:name w:val="footnote text"/>
    <w:basedOn w:val="86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71"/>
    <w:uiPriority w:val="99"/>
    <w:unhideWhenUsed/>
    <w:rPr>
      <w:vertAlign w:val="superscript"/>
    </w:rPr>
  </w:style>
  <w:style w:type="paragraph" w:styleId="857">
    <w:name w:val="endnote text"/>
    <w:basedOn w:val="86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1"/>
    <w:uiPriority w:val="99"/>
    <w:semiHidden/>
    <w:unhideWhenUsed/>
    <w:rPr>
      <w:vertAlign w:val="superscript"/>
    </w:rPr>
  </w:style>
  <w:style w:type="paragraph" w:styleId="860">
    <w:name w:val="TOC Heading"/>
    <w:uiPriority w:val="39"/>
    <w:unhideWhenUsed/>
  </w:style>
  <w:style w:type="paragraph" w:styleId="861" w:default="1">
    <w:name w:val="Normal"/>
    <w:next w:val="873"/>
    <w:uiPriority w:val="0"/>
    <w:qFormat/>
    <w:pPr>
      <w:jc w:val="both"/>
      <w:widowControl w:val="off"/>
    </w:pPr>
    <w:rPr>
      <w:rFonts w:ascii="Times New Roman" w:hAnsi="Times New Roman" w:eastAsia="宋体" w:cs="Times New Roman"/>
      <w:sz w:val="21"/>
      <w:szCs w:val="21"/>
      <w:lang w:val="en-US" w:eastAsia="zh-CN" w:bidi="ar-SA"/>
    </w:rPr>
  </w:style>
  <w:style w:type="paragraph" w:styleId="862">
    <w:name w:val="Heading 1"/>
    <w:basedOn w:val="861"/>
    <w:next w:val="861"/>
    <w:link w:val="915"/>
    <w:uiPriority w:val="0"/>
    <w:qFormat/>
    <w:pPr>
      <w:jc w:val="center"/>
      <w:keepNext/>
      <w:outlineLvl w:val="0"/>
    </w:pPr>
    <w:rPr>
      <w:rFonts w:ascii="楷体_GB2312" w:eastAsia="楷体_GB2312"/>
      <w:sz w:val="28"/>
      <w:szCs w:val="28"/>
    </w:rPr>
  </w:style>
  <w:style w:type="paragraph" w:styleId="863">
    <w:name w:val="Heading 2"/>
    <w:basedOn w:val="861"/>
    <w:next w:val="875"/>
    <w:link w:val="916"/>
    <w:uiPriority w:val="0"/>
    <w:qFormat/>
    <w:pPr>
      <w:jc w:val="center"/>
      <w:keepLines/>
      <w:keepNext/>
      <w:spacing w:before="260" w:after="260" w:line="416" w:lineRule="auto"/>
      <w:outlineLvl w:val="1"/>
    </w:pPr>
    <w:rPr>
      <w:rFonts w:ascii="Arial" w:hAnsi="Arial" w:eastAsia="幼圆"/>
      <w:b/>
      <w:bCs/>
      <w:sz w:val="44"/>
      <w:szCs w:val="44"/>
    </w:rPr>
  </w:style>
  <w:style w:type="paragraph" w:styleId="864">
    <w:name w:val="Heading 3"/>
    <w:basedOn w:val="861"/>
    <w:next w:val="875"/>
    <w:link w:val="918"/>
    <w:uiPriority w:val="0"/>
    <w:qFormat/>
    <w:pPr>
      <w:keepLines/>
      <w:keepNext/>
      <w:spacing w:before="260" w:after="260" w:line="416" w:lineRule="auto"/>
      <w:outlineLvl w:val="2"/>
    </w:pPr>
    <w:rPr>
      <w:b/>
      <w:bCs/>
      <w:sz w:val="32"/>
      <w:szCs w:val="32"/>
    </w:rPr>
  </w:style>
  <w:style w:type="paragraph" w:styleId="865">
    <w:name w:val="Heading 4"/>
    <w:basedOn w:val="861"/>
    <w:next w:val="875"/>
    <w:link w:val="919"/>
    <w:uiPriority w:val="0"/>
    <w:qFormat/>
    <w:pPr>
      <w:keepLines/>
      <w:keepNext/>
      <w:spacing w:before="280" w:after="290" w:line="376" w:lineRule="auto"/>
      <w:outlineLvl w:val="3"/>
    </w:pPr>
    <w:rPr>
      <w:rFonts w:ascii="Arial" w:hAnsi="Arial" w:eastAsia="黑体"/>
      <w:b/>
      <w:bCs/>
      <w:sz w:val="28"/>
      <w:szCs w:val="28"/>
    </w:rPr>
  </w:style>
  <w:style w:type="paragraph" w:styleId="866">
    <w:name w:val="Heading 5"/>
    <w:basedOn w:val="861"/>
    <w:next w:val="875"/>
    <w:link w:val="920"/>
    <w:uiPriority w:val="0"/>
    <w:qFormat/>
    <w:pPr>
      <w:keepNext/>
      <w:outlineLvl w:val="4"/>
    </w:pPr>
    <w:rPr>
      <w:rFonts w:ascii="宋体"/>
      <w:color w:val="000000"/>
      <w:sz w:val="28"/>
      <w:szCs w:val="28"/>
    </w:rPr>
  </w:style>
  <w:style w:type="paragraph" w:styleId="867">
    <w:name w:val="Heading 6"/>
    <w:basedOn w:val="861"/>
    <w:next w:val="861"/>
    <w:link w:val="92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8">
    <w:name w:val="Heading 7"/>
    <w:basedOn w:val="861"/>
    <w:next w:val="861"/>
    <w:link w:val="922"/>
    <w:uiPriority w:val="0"/>
    <w:qFormat/>
    <w:pPr>
      <w:numPr>
        <w:ilvl w:val="6"/>
        <w:numId w:val="1"/>
      </w:numPr>
      <w:keepLines/>
      <w:keepNext/>
      <w:spacing w:before="240" w:after="64" w:line="320" w:lineRule="auto"/>
      <w:outlineLvl w:val="6"/>
    </w:pPr>
    <w:rPr>
      <w:b/>
      <w:bCs/>
      <w:sz w:val="24"/>
      <w:szCs w:val="24"/>
    </w:rPr>
  </w:style>
  <w:style w:type="paragraph" w:styleId="869">
    <w:name w:val="Heading 8"/>
    <w:basedOn w:val="861"/>
    <w:next w:val="861"/>
    <w:link w:val="92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0">
    <w:name w:val="Heading 9"/>
    <w:basedOn w:val="861"/>
    <w:next w:val="861"/>
    <w:link w:val="924"/>
    <w:uiPriority w:val="0"/>
    <w:qFormat/>
    <w:pPr>
      <w:numPr>
        <w:ilvl w:val="8"/>
        <w:numId w:val="1"/>
      </w:numPr>
      <w:keepLines/>
      <w:keepNext/>
      <w:spacing w:before="240" w:after="64" w:line="320" w:lineRule="auto"/>
      <w:outlineLvl w:val="8"/>
    </w:pPr>
    <w:rPr>
      <w:rFonts w:ascii="Arial" w:hAnsi="Arial" w:eastAsia="黑体"/>
      <w:sz w:val="20"/>
    </w:rPr>
  </w:style>
  <w:style w:type="character" w:styleId="871" w:default="1">
    <w:name w:val="Default Paragraph Font"/>
    <w:uiPriority w:val="1"/>
    <w:unhideWhenUsed/>
    <w:qFormat/>
  </w:style>
  <w:style w:type="table" w:styleId="872" w:default="1">
    <w:name w:val="Normal Table"/>
    <w:uiPriority w:val="99"/>
    <w:unhideWhenUsed/>
    <w:qFormat/>
    <w:tblPr>
      <w:tblCellMar>
        <w:left w:w="108" w:type="dxa"/>
        <w:top w:w="0" w:type="dxa"/>
        <w:right w:w="108" w:type="dxa"/>
        <w:bottom w:w="0" w:type="dxa"/>
      </w:tblCellMar>
    </w:tblPr>
  </w:style>
  <w:style w:type="paragraph" w:styleId="873">
    <w:name w:val="Body Text First Indent"/>
    <w:basedOn w:val="874"/>
    <w:link w:val="914"/>
    <w:uiPriority w:val="0"/>
    <w:qFormat/>
    <w:pPr>
      <w:ind w:firstLine="200"/>
      <w:spacing w:line="360" w:lineRule="auto"/>
    </w:pPr>
    <w:rPr>
      <w:rFonts w:ascii="仿宋_GB2312" w:eastAsia="仿宋_GB2312"/>
      <w:sz w:val="30"/>
      <w:szCs w:val="30"/>
    </w:rPr>
  </w:style>
  <w:style w:type="paragraph" w:styleId="874">
    <w:name w:val="Body Text"/>
    <w:basedOn w:val="861"/>
    <w:link w:val="913"/>
    <w:uiPriority w:val="0"/>
    <w:qFormat/>
    <w:rPr>
      <w:rFonts w:ascii="楷体_GB2312" w:hAnsi="Arial" w:eastAsia="楷体_GB2312"/>
      <w:sz w:val="28"/>
      <w:szCs w:val="28"/>
    </w:rPr>
  </w:style>
  <w:style w:type="paragraph" w:styleId="875">
    <w:name w:val="Normal Indent"/>
    <w:basedOn w:val="861"/>
    <w:link w:val="917"/>
    <w:uiPriority w:val="0"/>
    <w:qFormat/>
    <w:pPr>
      <w:ind w:firstLine="420"/>
    </w:pPr>
    <w:rPr>
      <w:sz w:val="20"/>
    </w:rPr>
  </w:style>
  <w:style w:type="paragraph" w:styleId="876">
    <w:name w:val="List 3"/>
    <w:basedOn w:val="861"/>
    <w:uiPriority w:val="0"/>
    <w:qFormat/>
    <w:pPr>
      <w:ind w:left="100" w:hanging="200"/>
    </w:pPr>
  </w:style>
  <w:style w:type="paragraph" w:styleId="877">
    <w:name w:val="toc 7"/>
    <w:basedOn w:val="861"/>
    <w:next w:val="861"/>
    <w:uiPriority w:val="0"/>
    <w:semiHidden/>
    <w:qFormat/>
    <w:pPr>
      <w:ind w:left="1260"/>
      <w:jc w:val="left"/>
    </w:pPr>
  </w:style>
  <w:style w:type="paragraph" w:styleId="878">
    <w:name w:val="Document Map"/>
    <w:basedOn w:val="861"/>
    <w:link w:val="925"/>
    <w:uiPriority w:val="0"/>
    <w:semiHidden/>
    <w:qFormat/>
    <w:pPr>
      <w:shd w:val="clear" w:color="auto" w:fill="000080"/>
    </w:pPr>
    <w:rPr>
      <w:sz w:val="20"/>
    </w:rPr>
  </w:style>
  <w:style w:type="paragraph" w:styleId="879">
    <w:name w:val="annotation text"/>
    <w:basedOn w:val="861"/>
    <w:link w:val="926"/>
    <w:uiPriority w:val="0"/>
    <w:semiHidden/>
    <w:qFormat/>
    <w:pPr>
      <w:jc w:val="left"/>
    </w:pPr>
    <w:rPr>
      <w:sz w:val="20"/>
    </w:rPr>
  </w:style>
  <w:style w:type="paragraph" w:styleId="880">
    <w:name w:val="Body Text 3"/>
    <w:basedOn w:val="861"/>
    <w:link w:val="927"/>
    <w:uiPriority w:val="0"/>
    <w:qFormat/>
    <w:rPr>
      <w:rFonts w:ascii="仿宋_GB2312" w:hAnsi="Arial" w:eastAsia="仿宋_GB2312"/>
      <w:sz w:val="32"/>
      <w:szCs w:val="32"/>
    </w:rPr>
  </w:style>
  <w:style w:type="paragraph" w:styleId="881">
    <w:name w:val="Body Text Indent"/>
    <w:basedOn w:val="861"/>
    <w:next w:val="882"/>
    <w:link w:val="928"/>
    <w:uiPriority w:val="0"/>
    <w:qFormat/>
    <w:pPr>
      <w:ind w:firstLine="645"/>
    </w:pPr>
    <w:rPr>
      <w:rFonts w:ascii="楷体_GB2312" w:eastAsia="楷体_GB2312"/>
      <w:sz w:val="32"/>
      <w:szCs w:val="32"/>
    </w:rPr>
  </w:style>
  <w:style w:type="paragraph" w:styleId="882">
    <w:name w:val="envelope return"/>
    <w:basedOn w:val="861"/>
    <w:uiPriority w:val="99"/>
    <w:unhideWhenUsed/>
    <w:qFormat/>
    <w:rPr>
      <w:rFonts w:hint="eastAsia" w:ascii="Arial" w:hAnsi="Arial"/>
      <w:sz w:val="24"/>
    </w:rPr>
  </w:style>
  <w:style w:type="paragraph" w:styleId="883">
    <w:name w:val="List 2"/>
    <w:basedOn w:val="861"/>
    <w:uiPriority w:val="0"/>
    <w:qFormat/>
    <w:pPr>
      <w:ind w:left="100" w:hanging="200"/>
    </w:pPr>
  </w:style>
  <w:style w:type="paragraph" w:styleId="884">
    <w:name w:val="toc 5"/>
    <w:basedOn w:val="861"/>
    <w:next w:val="861"/>
    <w:uiPriority w:val="0"/>
    <w:semiHidden/>
    <w:qFormat/>
    <w:pPr>
      <w:ind w:left="840"/>
      <w:jc w:val="left"/>
    </w:pPr>
  </w:style>
  <w:style w:type="paragraph" w:styleId="885">
    <w:name w:val="toc 3"/>
    <w:basedOn w:val="861"/>
    <w:next w:val="861"/>
    <w:uiPriority w:val="0"/>
    <w:semiHidden/>
    <w:qFormat/>
    <w:pPr>
      <w:ind w:left="420"/>
      <w:jc w:val="left"/>
    </w:pPr>
    <w:rPr>
      <w:i/>
      <w:iCs/>
      <w:szCs w:val="24"/>
    </w:rPr>
  </w:style>
  <w:style w:type="paragraph" w:styleId="886">
    <w:name w:val="Plain Text"/>
    <w:basedOn w:val="861"/>
    <w:link w:val="929"/>
    <w:uiPriority w:val="0"/>
    <w:qFormat/>
    <w:rPr>
      <w:rFonts w:ascii="宋体" w:hAnsi="Courier New"/>
      <w:sz w:val="20"/>
    </w:rPr>
  </w:style>
  <w:style w:type="paragraph" w:styleId="887">
    <w:name w:val="toc 8"/>
    <w:basedOn w:val="861"/>
    <w:next w:val="861"/>
    <w:uiPriority w:val="0"/>
    <w:semiHidden/>
    <w:qFormat/>
    <w:pPr>
      <w:ind w:left="1470"/>
      <w:jc w:val="left"/>
    </w:pPr>
  </w:style>
  <w:style w:type="paragraph" w:styleId="888">
    <w:name w:val="Date"/>
    <w:basedOn w:val="861"/>
    <w:next w:val="861"/>
    <w:link w:val="930"/>
    <w:uiPriority w:val="0"/>
    <w:qFormat/>
    <w:rPr>
      <w:sz w:val="24"/>
      <w:szCs w:val="24"/>
    </w:rPr>
  </w:style>
  <w:style w:type="paragraph" w:styleId="889">
    <w:name w:val="Body Text Indent 2"/>
    <w:basedOn w:val="861"/>
    <w:link w:val="931"/>
    <w:uiPriority w:val="0"/>
    <w:qFormat/>
    <w:pPr>
      <w:ind w:left="630" w:firstLine="645"/>
    </w:pPr>
    <w:rPr>
      <w:rFonts w:ascii="Arial" w:hAnsi="Arial" w:eastAsia="仿宋_GB2312"/>
      <w:sz w:val="32"/>
      <w:szCs w:val="32"/>
    </w:rPr>
  </w:style>
  <w:style w:type="paragraph" w:styleId="890">
    <w:name w:val="Balloon Text"/>
    <w:basedOn w:val="861"/>
    <w:link w:val="932"/>
    <w:uiPriority w:val="0"/>
    <w:semiHidden/>
    <w:qFormat/>
    <w:rPr>
      <w:sz w:val="18"/>
      <w:szCs w:val="18"/>
    </w:rPr>
  </w:style>
  <w:style w:type="paragraph" w:styleId="891">
    <w:name w:val="Footer"/>
    <w:basedOn w:val="861"/>
    <w:link w:val="933"/>
    <w:uiPriority w:val="0"/>
    <w:qFormat/>
    <w:pPr>
      <w:jc w:val="left"/>
      <w:tabs>
        <w:tab w:val="center" w:pos="4153" w:leader="none"/>
        <w:tab w:val="right" w:pos="8306" w:leader="none"/>
      </w:tabs>
    </w:pPr>
    <w:rPr>
      <w:sz w:val="18"/>
      <w:szCs w:val="18"/>
    </w:rPr>
  </w:style>
  <w:style w:type="paragraph" w:styleId="892">
    <w:name w:val="Header"/>
    <w:basedOn w:val="861"/>
    <w:link w:val="934"/>
    <w:uiPriority w:val="99"/>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61"/>
    <w:next w:val="861"/>
    <w:uiPriority w:val="0"/>
    <w:semiHidden/>
    <w:qFormat/>
    <w:pPr>
      <w:jc w:val="left"/>
      <w:spacing w:before="120" w:after="120" w:line="400" w:lineRule="exact"/>
      <w:tabs>
        <w:tab w:val="right" w:pos="8720" w:leader="dot"/>
      </w:tabs>
    </w:pPr>
    <w:rPr>
      <w:rFonts w:ascii="宋体" w:hAnsi="宋体"/>
      <w:caps/>
      <w:sz w:val="24"/>
      <w:szCs w:val="24"/>
    </w:rPr>
  </w:style>
  <w:style w:type="paragraph" w:styleId="894">
    <w:name w:val="toc 4"/>
    <w:basedOn w:val="861"/>
    <w:next w:val="861"/>
    <w:uiPriority w:val="0"/>
    <w:semiHidden/>
    <w:qFormat/>
    <w:pPr>
      <w:ind w:left="630"/>
      <w:jc w:val="left"/>
    </w:pPr>
  </w:style>
  <w:style w:type="paragraph" w:styleId="895">
    <w:name w:val="List"/>
    <w:basedOn w:val="861"/>
    <w:uiPriority w:val="0"/>
    <w:qFormat/>
    <w:pPr>
      <w:ind w:left="200" w:hanging="200"/>
    </w:pPr>
  </w:style>
  <w:style w:type="paragraph" w:styleId="896">
    <w:name w:val="toc 6"/>
    <w:basedOn w:val="861"/>
    <w:next w:val="861"/>
    <w:uiPriority w:val="0"/>
    <w:semiHidden/>
    <w:qFormat/>
    <w:pPr>
      <w:ind w:left="1050"/>
      <w:jc w:val="left"/>
    </w:pPr>
  </w:style>
  <w:style w:type="paragraph" w:styleId="897">
    <w:name w:val="Body Text Indent 3"/>
    <w:basedOn w:val="861"/>
    <w:link w:val="935"/>
    <w:uiPriority w:val="0"/>
    <w:qFormat/>
    <w:pPr>
      <w:ind w:left="645" w:firstLine="645"/>
    </w:pPr>
    <w:rPr>
      <w:rFonts w:ascii="Arial" w:hAnsi="Arial" w:eastAsia="仿宋_GB2312"/>
      <w:color w:val="ffff00"/>
      <w:sz w:val="32"/>
      <w:szCs w:val="32"/>
    </w:rPr>
  </w:style>
  <w:style w:type="paragraph" w:styleId="898">
    <w:name w:val="table of figures"/>
    <w:basedOn w:val="861"/>
    <w:next w:val="861"/>
    <w:uiPriority w:val="0"/>
    <w:semiHidden/>
    <w:qFormat/>
    <w:pPr>
      <w:ind w:left="840" w:hanging="420"/>
    </w:pPr>
  </w:style>
  <w:style w:type="paragraph" w:styleId="899">
    <w:name w:val="toc 2"/>
    <w:basedOn w:val="861"/>
    <w:next w:val="861"/>
    <w:uiPriority w:val="0"/>
    <w:semiHidden/>
    <w:qFormat/>
    <w:pPr>
      <w:ind w:left="210"/>
      <w:jc w:val="left"/>
    </w:pPr>
    <w:rPr>
      <w:smallCaps/>
      <w:szCs w:val="24"/>
    </w:rPr>
  </w:style>
  <w:style w:type="paragraph" w:styleId="900">
    <w:name w:val="toc 9"/>
    <w:basedOn w:val="861"/>
    <w:next w:val="861"/>
    <w:uiPriority w:val="0"/>
    <w:semiHidden/>
    <w:qFormat/>
    <w:pPr>
      <w:ind w:left="1680"/>
      <w:jc w:val="left"/>
    </w:pPr>
  </w:style>
  <w:style w:type="paragraph" w:styleId="901">
    <w:name w:val="Body Text 2"/>
    <w:basedOn w:val="861"/>
    <w:link w:val="936"/>
    <w:uiPriority w:val="0"/>
    <w:qFormat/>
    <w:pPr>
      <w:jc w:val="center"/>
      <w:widowControl/>
    </w:pPr>
    <w:rPr>
      <w:rFonts w:ascii="楷体_GB2312" w:eastAsia="楷体_GB2312"/>
      <w:sz w:val="28"/>
      <w:szCs w:val="28"/>
    </w:rPr>
  </w:style>
  <w:style w:type="paragraph" w:styleId="902">
    <w:name w:val="Normal (Web)"/>
    <w:basedOn w:val="861"/>
    <w:uiPriority w:val="99"/>
    <w:qFormat/>
    <w:pPr>
      <w:jc w:val="left"/>
      <w:spacing w:before="100" w:beforeAutospacing="1" w:after="100" w:afterAutospacing="1"/>
      <w:widowControl/>
    </w:pPr>
    <w:rPr>
      <w:rFonts w:ascii="宋体" w:hAnsi="宋体" w:cs="宋体"/>
      <w:sz w:val="24"/>
      <w:szCs w:val="24"/>
    </w:rPr>
  </w:style>
  <w:style w:type="paragraph" w:styleId="903">
    <w:name w:val="index 1"/>
    <w:basedOn w:val="861"/>
    <w:next w:val="861"/>
    <w:uiPriority w:val="0"/>
    <w:semiHidden/>
    <w:qFormat/>
    <w:pPr>
      <w:spacing w:line="240" w:lineRule="atLeast"/>
    </w:pPr>
    <w:rPr>
      <w:b/>
      <w:bCs/>
    </w:rPr>
  </w:style>
  <w:style w:type="paragraph" w:styleId="904">
    <w:name w:val="annotation subject"/>
    <w:basedOn w:val="879"/>
    <w:next w:val="879"/>
    <w:link w:val="937"/>
    <w:uiPriority w:val="0"/>
    <w:semiHidden/>
    <w:qFormat/>
    <w:rPr>
      <w:b/>
      <w:bCs/>
    </w:rPr>
  </w:style>
  <w:style w:type="paragraph" w:styleId="905">
    <w:name w:val="Body Text First Indent 2"/>
    <w:basedOn w:val="881"/>
    <w:next w:val="895"/>
    <w:link w:val="938"/>
    <w:uiPriority w:val="0"/>
    <w:qFormat/>
    <w:pPr>
      <w:ind w:firstLine="420"/>
      <w:spacing w:line="360" w:lineRule="auto"/>
    </w:pPr>
    <w:rPr>
      <w:rFonts w:ascii="宋体" w:hAnsi="宋体" w:eastAsia="宋体"/>
      <w:szCs w:val="20"/>
    </w:rPr>
  </w:style>
  <w:style w:type="table" w:styleId="906">
    <w:name w:val="Table Grid"/>
    <w:basedOn w:val="87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uiPriority w:val="0"/>
    <w:qFormat/>
    <w:rPr>
      <w:b/>
      <w:bCs/>
    </w:rPr>
  </w:style>
  <w:style w:type="character" w:styleId="908">
    <w:name w:val="page number"/>
    <w:uiPriority w:val="0"/>
    <w:qFormat/>
  </w:style>
  <w:style w:type="character" w:styleId="909">
    <w:name w:val="FollowedHyperlink"/>
    <w:uiPriority w:val="0"/>
    <w:qFormat/>
    <w:rPr>
      <w:color w:val="800080"/>
      <w:u w:val="single"/>
    </w:rPr>
  </w:style>
  <w:style w:type="character" w:styleId="910">
    <w:name w:val="HTML Typewriter"/>
    <w:uiPriority w:val="99"/>
    <w:qFormat/>
    <w:rPr>
      <w:rFonts w:ascii="宋体" w:hAnsi="宋体" w:eastAsia="宋体" w:cs="宋体"/>
      <w:sz w:val="24"/>
      <w:szCs w:val="24"/>
    </w:rPr>
  </w:style>
  <w:style w:type="character" w:styleId="911">
    <w:name w:val="Hyperlink"/>
    <w:uiPriority w:val="0"/>
    <w:qFormat/>
    <w:rPr>
      <w:color w:val="0000ff"/>
      <w:u w:val="single"/>
    </w:rPr>
  </w:style>
  <w:style w:type="character" w:styleId="912">
    <w:name w:val="annotation reference"/>
    <w:uiPriority w:val="0"/>
    <w:semiHidden/>
    <w:qFormat/>
    <w:rPr>
      <w:sz w:val="21"/>
      <w:szCs w:val="21"/>
    </w:rPr>
  </w:style>
  <w:style w:type="character" w:styleId="913" w:customStyle="1">
    <w:name w:val="正文文本 Char"/>
    <w:link w:val="874"/>
    <w:uiPriority w:val="0"/>
    <w:qFormat/>
    <w:rPr>
      <w:rFonts w:ascii="楷体_GB2312" w:hAnsi="Arial" w:eastAsia="楷体_GB2312" w:cs="Times New Roman"/>
      <w:sz w:val="28"/>
      <w:szCs w:val="28"/>
    </w:rPr>
  </w:style>
  <w:style w:type="character" w:styleId="914" w:customStyle="1">
    <w:name w:val="正文首行缩进 Char"/>
    <w:link w:val="873"/>
    <w:uiPriority w:val="0"/>
    <w:qFormat/>
    <w:rPr>
      <w:rFonts w:ascii="仿宋_GB2312" w:hAnsi="Times New Roman" w:eastAsia="仿宋_GB2312" w:cs="Times New Roman"/>
      <w:sz w:val="30"/>
      <w:szCs w:val="30"/>
    </w:rPr>
  </w:style>
  <w:style w:type="character" w:styleId="915" w:customStyle="1">
    <w:name w:val="标题 1 Char"/>
    <w:link w:val="862"/>
    <w:uiPriority w:val="0"/>
    <w:qFormat/>
    <w:rPr>
      <w:rFonts w:ascii="楷体_GB2312" w:hAnsi="Times New Roman" w:eastAsia="楷体_GB2312" w:cs="Times New Roman"/>
      <w:sz w:val="28"/>
      <w:szCs w:val="28"/>
    </w:rPr>
  </w:style>
  <w:style w:type="character" w:styleId="916" w:customStyle="1">
    <w:name w:val="标题 2 Char"/>
    <w:link w:val="863"/>
    <w:uiPriority w:val="0"/>
    <w:qFormat/>
    <w:rPr>
      <w:rFonts w:ascii="Arial" w:hAnsi="Arial" w:eastAsia="幼圆" w:cs="Arial"/>
      <w:b/>
      <w:bCs/>
      <w:sz w:val="44"/>
      <w:szCs w:val="44"/>
    </w:rPr>
  </w:style>
  <w:style w:type="character" w:styleId="917" w:customStyle="1">
    <w:name w:val="正文缩进 Char"/>
    <w:link w:val="875"/>
    <w:uiPriority w:val="0"/>
    <w:qFormat/>
    <w:rPr>
      <w:rFonts w:ascii="Times New Roman" w:hAnsi="Times New Roman" w:eastAsia="宋体" w:cs="Times New Roman"/>
      <w:szCs w:val="21"/>
    </w:rPr>
  </w:style>
  <w:style w:type="character" w:styleId="918" w:customStyle="1">
    <w:name w:val="标题 3 Char"/>
    <w:link w:val="864"/>
    <w:uiPriority w:val="0"/>
    <w:qFormat/>
    <w:rPr>
      <w:rFonts w:ascii="Times New Roman" w:hAnsi="Times New Roman" w:eastAsia="宋体" w:cs="Times New Roman"/>
      <w:b/>
      <w:bCs/>
      <w:sz w:val="32"/>
      <w:szCs w:val="32"/>
    </w:rPr>
  </w:style>
  <w:style w:type="character" w:styleId="919" w:customStyle="1">
    <w:name w:val="标题 4 Char"/>
    <w:link w:val="865"/>
    <w:uiPriority w:val="0"/>
    <w:qFormat/>
    <w:rPr>
      <w:rFonts w:ascii="Arial" w:hAnsi="Arial" w:eastAsia="黑体" w:cs="Arial"/>
      <w:b/>
      <w:bCs/>
      <w:sz w:val="28"/>
      <w:szCs w:val="28"/>
    </w:rPr>
  </w:style>
  <w:style w:type="character" w:styleId="920" w:customStyle="1">
    <w:name w:val="标题 5 Char"/>
    <w:link w:val="866"/>
    <w:uiPriority w:val="0"/>
    <w:qFormat/>
    <w:rPr>
      <w:rFonts w:ascii="宋体" w:hAnsi="Times New Roman" w:eastAsia="宋体" w:cs="Times New Roman"/>
      <w:color w:val="000000"/>
      <w:sz w:val="28"/>
      <w:szCs w:val="28"/>
    </w:rPr>
  </w:style>
  <w:style w:type="character" w:styleId="921" w:customStyle="1">
    <w:name w:val="标题 6 Char"/>
    <w:link w:val="867"/>
    <w:uiPriority w:val="0"/>
    <w:qFormat/>
    <w:rPr>
      <w:rFonts w:ascii="Arial" w:hAnsi="Arial" w:eastAsia="黑体" w:cs="Times New Roman"/>
      <w:b/>
      <w:bCs/>
      <w:sz w:val="24"/>
      <w:szCs w:val="24"/>
    </w:rPr>
  </w:style>
  <w:style w:type="character" w:styleId="922" w:customStyle="1">
    <w:name w:val="标题 7 Char"/>
    <w:link w:val="868"/>
    <w:uiPriority w:val="0"/>
    <w:qFormat/>
    <w:rPr>
      <w:rFonts w:ascii="Times New Roman" w:hAnsi="Times New Roman" w:eastAsia="宋体" w:cs="Times New Roman"/>
      <w:b/>
      <w:bCs/>
      <w:sz w:val="24"/>
      <w:szCs w:val="24"/>
    </w:rPr>
  </w:style>
  <w:style w:type="character" w:styleId="923" w:customStyle="1">
    <w:name w:val="标题 8 Char"/>
    <w:link w:val="869"/>
    <w:uiPriority w:val="0"/>
    <w:qFormat/>
    <w:rPr>
      <w:rFonts w:ascii="Arial" w:hAnsi="Arial" w:eastAsia="黑体" w:cs="Times New Roman"/>
      <w:sz w:val="24"/>
      <w:szCs w:val="24"/>
    </w:rPr>
  </w:style>
  <w:style w:type="character" w:styleId="924" w:customStyle="1">
    <w:name w:val="标题 9 Char"/>
    <w:link w:val="870"/>
    <w:uiPriority w:val="0"/>
    <w:qFormat/>
    <w:rPr>
      <w:rFonts w:ascii="Arial" w:hAnsi="Arial" w:eastAsia="黑体" w:cs="Times New Roman"/>
      <w:szCs w:val="21"/>
    </w:rPr>
  </w:style>
  <w:style w:type="character" w:styleId="925" w:customStyle="1">
    <w:name w:val="文档结构图 Char"/>
    <w:link w:val="878"/>
    <w:uiPriority w:val="0"/>
    <w:semiHidden/>
    <w:qFormat/>
    <w:rPr>
      <w:rFonts w:ascii="Times New Roman" w:hAnsi="Times New Roman" w:eastAsia="宋体" w:cs="Times New Roman"/>
      <w:szCs w:val="21"/>
      <w:shd w:val="clear" w:color="auto" w:fill="000080"/>
    </w:rPr>
  </w:style>
  <w:style w:type="character" w:styleId="926" w:customStyle="1">
    <w:name w:val="批注文字 Char"/>
    <w:link w:val="879"/>
    <w:uiPriority w:val="0"/>
    <w:semiHidden/>
    <w:qFormat/>
    <w:rPr>
      <w:rFonts w:ascii="Times New Roman" w:hAnsi="Times New Roman" w:eastAsia="宋体" w:cs="Times New Roman"/>
      <w:szCs w:val="21"/>
    </w:rPr>
  </w:style>
  <w:style w:type="character" w:styleId="927" w:customStyle="1">
    <w:name w:val="正文文本 3 Char"/>
    <w:link w:val="880"/>
    <w:uiPriority w:val="0"/>
    <w:qFormat/>
    <w:rPr>
      <w:rFonts w:ascii="仿宋_GB2312" w:hAnsi="Arial" w:eastAsia="仿宋_GB2312" w:cs="Times New Roman"/>
      <w:sz w:val="32"/>
      <w:szCs w:val="32"/>
    </w:rPr>
  </w:style>
  <w:style w:type="character" w:styleId="928" w:customStyle="1">
    <w:name w:val="正文文本缩进 Char"/>
    <w:link w:val="881"/>
    <w:uiPriority w:val="0"/>
    <w:qFormat/>
    <w:rPr>
      <w:rFonts w:ascii="楷体_GB2312" w:hAnsi="Times New Roman" w:eastAsia="楷体_GB2312" w:cs="Times New Roman"/>
      <w:sz w:val="32"/>
      <w:szCs w:val="32"/>
    </w:rPr>
  </w:style>
  <w:style w:type="character" w:styleId="929" w:customStyle="1">
    <w:name w:val="纯文本 Char"/>
    <w:link w:val="886"/>
    <w:uiPriority w:val="0"/>
    <w:qFormat/>
    <w:rPr>
      <w:rFonts w:ascii="宋体" w:hAnsi="Courier New" w:eastAsia="宋体" w:cs="Courier New"/>
      <w:szCs w:val="21"/>
    </w:rPr>
  </w:style>
  <w:style w:type="character" w:styleId="930" w:customStyle="1">
    <w:name w:val="日期 Char"/>
    <w:link w:val="888"/>
    <w:uiPriority w:val="0"/>
    <w:qFormat/>
    <w:rPr>
      <w:rFonts w:ascii="Times New Roman" w:hAnsi="Times New Roman" w:eastAsia="宋体" w:cs="Times New Roman"/>
      <w:sz w:val="24"/>
      <w:szCs w:val="24"/>
    </w:rPr>
  </w:style>
  <w:style w:type="character" w:styleId="931" w:customStyle="1">
    <w:name w:val="正文文本缩进 2 Char"/>
    <w:link w:val="889"/>
    <w:uiPriority w:val="0"/>
    <w:qFormat/>
    <w:rPr>
      <w:rFonts w:ascii="Arial" w:hAnsi="Arial" w:eastAsia="仿宋_GB2312" w:cs="Arial"/>
      <w:sz w:val="32"/>
      <w:szCs w:val="32"/>
    </w:rPr>
  </w:style>
  <w:style w:type="character" w:styleId="932" w:customStyle="1">
    <w:name w:val="批注框文本 Char"/>
    <w:link w:val="890"/>
    <w:uiPriority w:val="0"/>
    <w:semiHidden/>
    <w:qFormat/>
    <w:rPr>
      <w:rFonts w:ascii="Times New Roman" w:hAnsi="Times New Roman" w:eastAsia="宋体" w:cs="Times New Roman"/>
      <w:sz w:val="18"/>
      <w:szCs w:val="18"/>
    </w:rPr>
  </w:style>
  <w:style w:type="character" w:styleId="933" w:customStyle="1">
    <w:name w:val="页脚 Char"/>
    <w:link w:val="891"/>
    <w:uiPriority w:val="0"/>
    <w:qFormat/>
    <w:rPr>
      <w:rFonts w:ascii="Times New Roman" w:hAnsi="Times New Roman" w:eastAsia="宋体" w:cs="Times New Roman"/>
      <w:sz w:val="18"/>
      <w:szCs w:val="18"/>
    </w:rPr>
  </w:style>
  <w:style w:type="character" w:styleId="934" w:customStyle="1">
    <w:name w:val="页眉 Char"/>
    <w:link w:val="892"/>
    <w:uiPriority w:val="99"/>
    <w:qFormat/>
    <w:rPr>
      <w:rFonts w:ascii="Times New Roman" w:hAnsi="Times New Roman" w:eastAsia="宋体" w:cs="Times New Roman"/>
      <w:sz w:val="18"/>
      <w:szCs w:val="18"/>
    </w:rPr>
  </w:style>
  <w:style w:type="character" w:styleId="935" w:customStyle="1">
    <w:name w:val="正文文本缩进 3 Char"/>
    <w:link w:val="897"/>
    <w:uiPriority w:val="0"/>
    <w:qFormat/>
    <w:rPr>
      <w:rFonts w:ascii="Arial" w:hAnsi="Arial" w:eastAsia="仿宋_GB2312" w:cs="Arial"/>
      <w:color w:val="ffff00"/>
      <w:sz w:val="32"/>
      <w:szCs w:val="32"/>
    </w:rPr>
  </w:style>
  <w:style w:type="character" w:styleId="936" w:customStyle="1">
    <w:name w:val="正文文本 2 Char"/>
    <w:link w:val="901"/>
    <w:uiPriority w:val="0"/>
    <w:qFormat/>
    <w:rPr>
      <w:rFonts w:ascii="楷体_GB2312" w:hAnsi="Times New Roman" w:eastAsia="楷体_GB2312" w:cs="Times New Roman"/>
      <w:sz w:val="28"/>
      <w:szCs w:val="28"/>
    </w:rPr>
  </w:style>
  <w:style w:type="character" w:styleId="937" w:customStyle="1">
    <w:name w:val="批注主题 Char"/>
    <w:link w:val="904"/>
    <w:uiPriority w:val="0"/>
    <w:semiHidden/>
    <w:qFormat/>
    <w:rPr>
      <w:rFonts w:ascii="Times New Roman" w:hAnsi="Times New Roman" w:eastAsia="宋体" w:cs="Times New Roman"/>
      <w:b/>
      <w:bCs/>
      <w:szCs w:val="21"/>
    </w:rPr>
  </w:style>
  <w:style w:type="character" w:styleId="938" w:customStyle="1">
    <w:name w:val="正文首行缩进 2 Char"/>
    <w:link w:val="905"/>
    <w:uiPriority w:val="0"/>
    <w:qFormat/>
    <w:rPr>
      <w:rFonts w:ascii="宋体" w:hAnsi="宋体" w:eastAsia="宋体" w:cs="Times New Roman"/>
      <w:sz w:val="32"/>
      <w:szCs w:val="20"/>
    </w:rPr>
  </w:style>
  <w:style w:type="paragraph" w:styleId="939" w:customStyle="1">
    <w:name w:val="正文文本1"/>
    <w:basedOn w:val="861"/>
    <w:uiPriority w:val="0"/>
    <w:qFormat/>
    <w:rPr>
      <w:rFonts w:ascii="楷体_GB2312" w:hAnsi="Arial" w:eastAsia="楷体_GB2312"/>
      <w:sz w:val="28"/>
      <w:szCs w:val="28"/>
    </w:rPr>
  </w:style>
  <w:style w:type="character" w:styleId="940" w:customStyle="1">
    <w:name w:val="font5 Char"/>
    <w:uiPriority w:val="0"/>
    <w:qFormat/>
    <w:rPr>
      <w:rFonts w:ascii="宋体" w:hAnsi="宋体" w:eastAsia="宋体"/>
      <w:sz w:val="28"/>
      <w:szCs w:val="28"/>
      <w:lang w:val="en-US" w:eastAsia="zh-CN" w:bidi="ar-SA"/>
    </w:rPr>
  </w:style>
  <w:style w:type="character" w:styleId="941" w:customStyle="1">
    <w:name w:val="二级目录 Char"/>
    <w:link w:val="942"/>
    <w:uiPriority w:val="0"/>
    <w:qFormat/>
    <w:rPr>
      <w:b/>
      <w:sz w:val="30"/>
      <w:szCs w:val="28"/>
      <w:lang w:val="en-US" w:eastAsia="zh-CN" w:bidi="ar-SA"/>
    </w:rPr>
  </w:style>
  <w:style w:type="paragraph" w:styleId="942" w:customStyle="1">
    <w:name w:val="二级目录"/>
    <w:next w:val="861"/>
    <w:link w:val="941"/>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43" w:customStyle="1">
    <w:name w:val="列出段落 Char"/>
    <w:link w:val="944"/>
    <w:uiPriority w:val="0"/>
    <w:qFormat/>
    <w:rPr>
      <w:rFonts w:ascii="Calibri" w:hAnsi="Calibri"/>
      <w:sz w:val="24"/>
      <w:szCs w:val="24"/>
      <w:lang w:eastAsia="en-US" w:bidi="en-US"/>
    </w:rPr>
  </w:style>
  <w:style w:type="paragraph" w:styleId="944" w:customStyle="1">
    <w:name w:val="列出段落1"/>
    <w:basedOn w:val="861"/>
    <w:link w:val="943"/>
    <w:uiPriority w:val="0"/>
    <w:qFormat/>
    <w:pPr>
      <w:contextualSpacing/>
      <w:ind w:left="720"/>
      <w:jc w:val="left"/>
      <w:widowControl/>
    </w:pPr>
    <w:rPr>
      <w:rFonts w:ascii="Calibri" w:hAnsi="Calibri"/>
      <w:sz w:val="24"/>
      <w:szCs w:val="24"/>
      <w:lang w:eastAsia="en-US" w:bidi="en-US"/>
    </w:rPr>
  </w:style>
  <w:style w:type="paragraph" w:styleId="945" w:customStyle="1">
    <w:name w:val="Body Text(ch)"/>
    <w:basedOn w:val="861"/>
    <w:next w:val="874"/>
    <w:uiPriority w:val="0"/>
    <w:qFormat/>
    <w:pPr>
      <w:spacing w:after="120"/>
    </w:pPr>
    <w:rPr>
      <w:rFonts w:ascii="宋体" w:hAnsi="Arial"/>
      <w:bCs/>
      <w:iCs/>
      <w:szCs w:val="24"/>
    </w:rPr>
  </w:style>
  <w:style w:type="paragraph" w:styleId="946" w:customStyle="1">
    <w:name w:val="xl27"/>
    <w:basedOn w:val="8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7" w:customStyle="1">
    <w:name w:val="xl26"/>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8" w:customStyle="1">
    <w:name w:val="Char"/>
    <w:basedOn w:val="861"/>
    <w:uiPriority w:val="0"/>
    <w:qFormat/>
    <w:pPr>
      <w:ind w:firstLine="200"/>
      <w:tabs>
        <w:tab w:val="left" w:pos="360" w:leader="none"/>
      </w:tabs>
    </w:pPr>
    <w:rPr>
      <w:sz w:val="28"/>
      <w:szCs w:val="30"/>
    </w:rPr>
  </w:style>
  <w:style w:type="paragraph" w:styleId="949" w:customStyle="1">
    <w:name w:val=" Char"/>
    <w:basedOn w:val="878"/>
    <w:uiPriority w:val="0"/>
    <w:qFormat/>
    <w:rPr>
      <w:rFonts w:ascii="Tahoma" w:hAnsi="Tahoma"/>
      <w:sz w:val="24"/>
      <w:szCs w:val="24"/>
    </w:rPr>
  </w:style>
  <w:style w:type="paragraph" w:styleId="950" w:customStyle="1">
    <w:name w:val="普通正文"/>
    <w:basedOn w:val="861"/>
    <w:uiPriority w:val="0"/>
    <w:qFormat/>
    <w:pPr>
      <w:ind w:firstLine="480"/>
      <w:jc w:val="left"/>
      <w:spacing w:before="120" w:after="120" w:line="360" w:lineRule="auto"/>
    </w:pPr>
    <w:rPr>
      <w:rFonts w:ascii="Arial" w:hAnsi="Arial"/>
      <w:sz w:val="24"/>
      <w:szCs w:val="24"/>
    </w:rPr>
  </w:style>
  <w:style w:type="paragraph" w:styleId="951" w:customStyle="1">
    <w:name w:val="table_lines"/>
    <w:basedOn w:val="861"/>
    <w:uiPriority w:val="0"/>
    <w:qFormat/>
    <w:pPr>
      <w:jc w:val="left"/>
      <w:widowControl/>
    </w:pPr>
    <w:rPr>
      <w:sz w:val="20"/>
      <w:szCs w:val="20"/>
      <w:lang w:val="de-DE" w:eastAsia="de-DE"/>
    </w:rPr>
  </w:style>
  <w:style w:type="paragraph" w:styleId="95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3" w:customStyle="1">
    <w:name w:val="font7"/>
    <w:basedOn w:val="861"/>
    <w:uiPriority w:val="0"/>
    <w:qFormat/>
    <w:pPr>
      <w:jc w:val="left"/>
      <w:spacing w:before="100" w:beforeAutospacing="1" w:after="100" w:afterAutospacing="1"/>
      <w:widowControl/>
    </w:pPr>
    <w:rPr>
      <w:rFonts w:hint="eastAsia" w:ascii="宋体" w:hAnsi="宋体"/>
      <w:sz w:val="18"/>
      <w:szCs w:val="18"/>
    </w:rPr>
  </w:style>
  <w:style w:type="paragraph" w:styleId="954" w:customStyle="1">
    <w:name w:val=" Char Char Char Char"/>
    <w:basedOn w:val="878"/>
    <w:uiPriority w:val="0"/>
    <w:qFormat/>
    <w:pPr>
      <w:spacing w:line="360" w:lineRule="auto"/>
    </w:pPr>
    <w:rPr>
      <w:rFonts w:ascii="Tahoma" w:hAnsi="Tahoma"/>
      <w:sz w:val="24"/>
      <w:szCs w:val="24"/>
    </w:rPr>
  </w:style>
  <w:style w:type="paragraph" w:styleId="955">
    <w:name w:val="List Paragraph"/>
    <w:basedOn w:val="861"/>
    <w:uiPriority w:val="99"/>
    <w:qFormat/>
    <w:pPr>
      <w:contextualSpacing/>
      <w:ind w:left="720"/>
      <w:jc w:val="left"/>
      <w:widowControl/>
    </w:pPr>
    <w:rPr>
      <w:rFonts w:ascii="Calibri" w:hAnsi="Calibri"/>
      <w:sz w:val="24"/>
      <w:szCs w:val="24"/>
      <w:lang w:eastAsia="en-US" w:bidi="en-US"/>
    </w:rPr>
  </w:style>
  <w:style w:type="paragraph" w:styleId="956" w:customStyle="1">
    <w:name w:val="4"/>
    <w:basedOn w:val="861"/>
    <w:next w:val="897"/>
    <w:uiPriority w:val="0"/>
    <w:qFormat/>
    <w:pPr>
      <w:ind w:firstLine="420"/>
      <w:spacing w:line="360" w:lineRule="auto"/>
    </w:pPr>
    <w:rPr>
      <w:color w:val="ff0000"/>
      <w:sz w:val="24"/>
      <w:szCs w:val="24"/>
    </w:rPr>
  </w:style>
  <w:style w:type="paragraph" w:styleId="957" w:customStyle="1">
    <w:name w:val="普通 (Web)"/>
    <w:basedOn w:val="861"/>
    <w:uiPriority w:val="0"/>
    <w:qFormat/>
    <w:pPr>
      <w:jc w:val="left"/>
      <w:spacing w:before="100" w:beforeAutospacing="1" w:after="100" w:afterAutospacing="1"/>
      <w:widowControl/>
    </w:pPr>
    <w:rPr>
      <w:rFonts w:ascii="宋体" w:hAnsi="宋体"/>
      <w:sz w:val="24"/>
      <w:szCs w:val="24"/>
    </w:rPr>
  </w:style>
  <w:style w:type="paragraph" w:styleId="958" w:customStyle="1">
    <w:name w:val=" Char Char Char Char Char Char Char Char Char Char"/>
    <w:basedOn w:val="861"/>
    <w:uiPriority w:val="0"/>
    <w:qFormat/>
    <w:pPr>
      <w:spacing w:line="360" w:lineRule="auto"/>
    </w:pPr>
    <w:rPr>
      <w:sz w:val="24"/>
      <w:szCs w:val="20"/>
    </w:rPr>
  </w:style>
  <w:style w:type="paragraph" w:styleId="959" w:customStyle="1">
    <w:name w:val="样式1"/>
    <w:basedOn w:val="861"/>
    <w:uiPriority w:val="0"/>
    <w:qFormat/>
    <w:pPr>
      <w:numPr>
        <w:ilvl w:val="0"/>
        <w:numId w:val="3"/>
      </w:numPr>
    </w:pPr>
    <w:rPr>
      <w:rFonts w:ascii="宋体" w:hAnsi="宋体"/>
    </w:rPr>
  </w:style>
  <w:style w:type="paragraph" w:styleId="960" w:customStyle="1">
    <w:name w:val="font6"/>
    <w:basedOn w:val="861"/>
    <w:uiPriority w:val="0"/>
    <w:qFormat/>
    <w:pPr>
      <w:jc w:val="left"/>
      <w:spacing w:before="100" w:beforeAutospacing="1" w:after="100" w:afterAutospacing="1"/>
      <w:widowControl/>
    </w:pPr>
    <w:rPr>
      <w:rFonts w:hint="eastAsia" w:ascii="宋体" w:hAnsi="宋体"/>
      <w:sz w:val="28"/>
      <w:szCs w:val="28"/>
      <w:u w:val="single"/>
    </w:rPr>
  </w:style>
  <w:style w:type="paragraph" w:styleId="961" w:customStyle="1">
    <w:name w:val="xl25"/>
    <w:basedOn w:val="8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图标"/>
    <w:basedOn w:val="861"/>
    <w:next w:val="86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3" w:customStyle="1">
    <w:name w:val="标题3"/>
    <w:basedOn w:val="861"/>
    <w:next w:val="861"/>
    <w:uiPriority w:val="0"/>
    <w:qFormat/>
    <w:pPr>
      <w:ind w:firstLine="624"/>
      <w:spacing w:line="590" w:lineRule="atLeast"/>
    </w:pPr>
    <w:rPr>
      <w:rFonts w:ascii="方正黑体_GBK" w:eastAsia="方正黑体_GBK"/>
      <w:sz w:val="32"/>
      <w:szCs w:val="32"/>
    </w:rPr>
  </w:style>
  <w:style w:type="paragraph" w:styleId="964" w:customStyle="1">
    <w:name w:val="xl24"/>
    <w:basedOn w:val="8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5" w:customStyle="1">
    <w:name w:val="xl29"/>
    <w:basedOn w:val="86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6" w:customStyle="1">
    <w:name w:val="Char Char Char Char Char Char Char Char"/>
    <w:basedOn w:val="861"/>
    <w:uiPriority w:val="0"/>
    <w:qFormat/>
    <w:pPr>
      <w:jc w:val="left"/>
      <w:spacing w:after="160" w:line="240" w:lineRule="exact"/>
      <w:widowControl/>
    </w:pPr>
    <w:rPr>
      <w:rFonts w:ascii="Verdana" w:hAnsi="Verdana"/>
      <w:sz w:val="20"/>
      <w:szCs w:val="20"/>
      <w:lang w:eastAsia="en-US"/>
    </w:rPr>
  </w:style>
  <w:style w:type="paragraph" w:styleId="967" w:customStyle="1">
    <w:name w:val="xl28"/>
    <w:basedOn w:val="86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8" w:customStyle="1">
    <w:name w:val=" Char Char Char Char Char Char Char Char"/>
    <w:basedOn w:val="861"/>
    <w:uiPriority w:val="0"/>
    <w:qFormat/>
    <w:pPr>
      <w:jc w:val="left"/>
      <w:spacing w:after="160" w:line="240" w:lineRule="exact"/>
      <w:widowControl/>
    </w:pPr>
    <w:rPr>
      <w:rFonts w:ascii="Verdana" w:hAnsi="Verdana"/>
      <w:sz w:val="20"/>
      <w:szCs w:val="20"/>
      <w:lang w:eastAsia="en-US"/>
    </w:rPr>
  </w:style>
  <w:style w:type="paragraph" w:styleId="969" w:customStyle="1">
    <w:name w:val="xl30"/>
    <w:basedOn w:val="861"/>
    <w:uiPriority w:val="0"/>
    <w:qFormat/>
    <w:pPr>
      <w:jc w:val="center"/>
      <w:spacing w:before="100" w:beforeAutospacing="1" w:after="100" w:afterAutospacing="1"/>
      <w:widowControl/>
    </w:pPr>
    <w:rPr>
      <w:rFonts w:ascii="宋体" w:hAnsi="宋体"/>
      <w:b/>
      <w:bCs/>
      <w:sz w:val="36"/>
      <w:szCs w:val="36"/>
    </w:rPr>
  </w:style>
  <w:style w:type="paragraph" w:styleId="970" w:customStyle="1">
    <w:name w:val="Char Char Char Char"/>
    <w:basedOn w:val="878"/>
    <w:uiPriority w:val="0"/>
    <w:qFormat/>
    <w:pPr>
      <w:spacing w:line="360" w:lineRule="auto"/>
    </w:pPr>
    <w:rPr>
      <w:rFonts w:ascii="Tahoma" w:hAnsi="Tahoma"/>
      <w:sz w:val="24"/>
      <w:szCs w:val="24"/>
    </w:rPr>
  </w:style>
  <w:style w:type="paragraph" w:styleId="971" w:customStyle="1">
    <w:name w:val="table_1stline"/>
    <w:basedOn w:val="861"/>
    <w:uiPriority w:val="0"/>
    <w:qFormat/>
    <w:pPr>
      <w:jc w:val="left"/>
      <w:spacing w:before="120"/>
      <w:widowControl/>
    </w:pPr>
    <w:rPr>
      <w:bCs/>
      <w:sz w:val="20"/>
      <w:szCs w:val="20"/>
      <w:lang w:val="de-DE" w:eastAsia="de-DE"/>
    </w:rPr>
  </w:style>
  <w:style w:type="paragraph" w:styleId="972" w:customStyle="1">
    <w:name w:val="font5"/>
    <w:basedOn w:val="861"/>
    <w:uiPriority w:val="0"/>
    <w:qFormat/>
    <w:pPr>
      <w:jc w:val="left"/>
      <w:spacing w:before="100" w:beforeAutospacing="1" w:after="100" w:afterAutospacing="1"/>
      <w:widowControl/>
    </w:pPr>
    <w:rPr>
      <w:rFonts w:hint="eastAsia" w:ascii="宋体" w:hAnsi="宋体"/>
      <w:sz w:val="28"/>
      <w:szCs w:val="28"/>
    </w:rPr>
  </w:style>
  <w:style w:type="paragraph" w:styleId="973" w:customStyle="1">
    <w:name w:val="标题1"/>
    <w:basedOn w:val="861"/>
    <w:next w:val="8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customStyle="1">
    <w:name w:val="_Style 113"/>
    <w:uiPriority w:val="99"/>
    <w:semiHidden/>
    <w:qFormat/>
    <w:rPr>
      <w:rFonts w:ascii="Times New Roman" w:hAnsi="Times New Roman" w:eastAsia="宋体" w:cs="Times New Roman"/>
      <w:sz w:val="21"/>
      <w:szCs w:val="21"/>
      <w:lang w:val="en-US" w:eastAsia="zh-CN" w:bidi="ar-SA"/>
    </w:rPr>
  </w:style>
  <w:style w:type="paragraph" w:styleId="97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6" w:customStyle="1">
    <w:name w:val="普通文字"/>
    <w:basedOn w:val="861"/>
    <w:next w:val="861"/>
    <w:uiPriority w:val="99"/>
    <w:qFormat/>
    <w:rPr>
      <w:rFonts w:ascii="宋体" w:hAnsi="Times New Roman" w:eastAsia="宋体" w:cs="Times New Roman"/>
      <w:sz w:val="24"/>
      <w:szCs w:val="20"/>
      <w:u w:val="none"/>
    </w:rPr>
  </w:style>
  <w:style w:type="paragraph" w:styleId="977" w:customStyle="1">
    <w:name w:val="目录 111"/>
    <w:basedOn w:val="861"/>
    <w:next w:val="861"/>
    <w:uiPriority w:val="39"/>
    <w:unhideWhenUsed/>
    <w:qFormat/>
    <w:pPr>
      <w:jc w:val="left"/>
      <w:spacing w:after="100" w:line="259" w:lineRule="auto"/>
      <w:widowControl/>
    </w:pPr>
    <w:rPr>
      <w:rFonts w:ascii="Calibri" w:hAnsi="Calibri" w:eastAsia="宋体"/>
      <w:sz w:val="22"/>
      <w:szCs w:val="22"/>
    </w:rPr>
  </w:style>
  <w:style w:type="table" w:styleId="978" w:customStyle="1">
    <w:name w:val="网格型1"/>
    <w:basedOn w:val="979"/>
    <w:uiPriority w:val="59"/>
    <w:qFormat/>
    <w:tblPr/>
  </w:style>
  <w:style w:type="table" w:styleId="979" w:customStyle="1">
    <w:name w:val="普通表格1"/>
    <w:uiPriority w:val="0"/>
    <w:semiHidden/>
    <w:qFormat/>
    <w:tblPr/>
  </w:style>
  <w:style w:type="table" w:styleId="980" w:customStyle="1">
    <w:name w:val="Table Normal"/>
    <w:uiPriority w:val="0"/>
    <w:unhideWhenUsed/>
    <w:qFormat/>
    <w:rPr>
      <w:rFonts w:ascii="Arial" w:hAnsi="Arial" w:cs="Arial"/>
      <w:color w:val="000000"/>
      <w:szCs w:val="21"/>
      <w:lang w:eastAsia="en-US"/>
    </w:rPr>
    <w:tblPr/>
  </w:style>
  <w:style w:type="paragraph" w:styleId="981" w:customStyle="1">
    <w:name w:val="Table Text"/>
    <w:basedOn w:val="861"/>
    <w:uiPriority w:val="0"/>
    <w:semiHidden/>
    <w:qFormat/>
    <w:pPr>
      <w:jc w:val="left"/>
      <w:widowControl/>
    </w:pPr>
    <w:rPr>
      <w:rFonts w:ascii="宋体" w:hAnsi="宋体" w:eastAsia="宋体" w:cs="宋体"/>
      <w:color w:val="000000"/>
      <w:szCs w:val="21"/>
      <w:lang w:eastAsia="en-US"/>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630</cp:revision>
  <dcterms:created xsi:type="dcterms:W3CDTF">2023-03-16T02:16:00Z</dcterms:created>
  <dcterms:modified xsi:type="dcterms:W3CDTF">2026-03-31T06:53:45Z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0AB622CD47504BA4979C6C6FECC84724_13</vt:lpwstr>
  </property>
  <property fmtid="{D5CDD505-2E9C-101B-9397-08002B2CF9AE}" pid="4" name="KSOTemplateDocerSaveRecord">
    <vt:lpwstr>eyJoZGlkIjoiZDNlZWU0NjdiZWMxZjQzMGU3OTA0OTQ2MDA1OTFiMGYiLCJ1c2VySWQiOiI2NDEzMTczMjkifQ==</vt:lpwstr>
  </property>
</Properties>
</file>