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7"/>
        <w:ind w:firstLine="1605"/>
        <w:jc w:val="center"/>
        <w:rPr>
          <w:rFonts w:hint="eastAsia" w:hAnsi="宋体"/>
          <w:b/>
          <w:bCs/>
          <w:color w:val="000000"/>
          <w:spacing w:val="80"/>
          <w:sz w:val="64"/>
        </w:rPr>
      </w:pPr>
      <w:r>
        <w:rPr>
          <w:rFonts w:hint="eastAsia" w:hAnsi="宋体"/>
          <w:b/>
          <w:bCs/>
          <w:color w:val="000000"/>
          <w:spacing w:val="80"/>
          <w:sz w:val="64"/>
        </w:rPr>
      </w:r>
      <w:r/>
    </w:p>
    <w:p>
      <w:pPr>
        <w:pStyle w:val="806"/>
        <w:ind w:firstLine="0"/>
        <w:jc w:val="center"/>
        <w:rPr>
          <w:rFonts w:ascii="宋体" w:hAnsi="宋体"/>
          <w:b/>
          <w:bCs/>
          <w:color w:val="000000"/>
          <w:spacing w:val="80"/>
          <w:sz w:val="72"/>
          <w:szCs w:val="72"/>
        </w:rPr>
      </w:pPr>
      <w:r>
        <w:rPr>
          <w:rFonts w:hint="eastAsia" w:ascii="宋体" w:hAnsi="宋体" w:eastAsia="宋体" w:cs="Times New Roman"/>
          <w:b/>
          <w:bCs/>
          <w:color w:val="000000"/>
          <w:spacing w:val="80"/>
          <w:sz w:val="72"/>
          <w:szCs w:val="72"/>
          <w:highlight w:val="none"/>
          <w:lang w:val="en-US" w:eastAsia="zh-CN"/>
        </w:rPr>
        <w:t xml:space="preserve">连云港市</w:t>
      </w:r>
      <w:r>
        <w:rPr>
          <w:rFonts w:hint="eastAsia" w:ascii="宋体" w:hAnsi="宋体" w:eastAsia="宋体" w:cs="Times New Roman"/>
          <w:b/>
          <w:bCs/>
          <w:color w:val="000000"/>
          <w:spacing w:val="80"/>
          <w:sz w:val="72"/>
          <w:szCs w:val="72"/>
          <w:highlight w:val="none"/>
        </w:rPr>
        <w:t xml:space="preserve">政府采购</w:t>
      </w:r>
      <w:r>
        <w:rPr>
          <w:rFonts w:ascii="宋体" w:hAnsi="宋体"/>
          <w:b/>
          <w:bCs/>
          <w:color w:val="000000"/>
          <w:spacing w:val="80"/>
          <w:sz w:val="72"/>
          <w:szCs w:val="72"/>
        </w:rPr>
      </w:r>
      <w:r/>
    </w:p>
    <w:p>
      <w:pPr>
        <w:pStyle w:val="806"/>
        <w:ind w:firstLine="947"/>
        <w:rPr>
          <w:rFonts w:hint="eastAsia" w:ascii="宋体" w:hAnsi="宋体"/>
          <w:b/>
          <w:bCs/>
          <w:color w:val="000000"/>
          <w:spacing w:val="16"/>
          <w:sz w:val="44"/>
        </w:rPr>
      </w:pPr>
      <w:r>
        <w:rPr>
          <w:rFonts w:hint="eastAsia" w:ascii="宋体" w:hAnsi="宋体"/>
          <w:b/>
          <w:bCs/>
          <w:color w:val="000000"/>
          <w:spacing w:val="16"/>
          <w:sz w:val="44"/>
        </w:rPr>
      </w:r>
      <w:r/>
    </w:p>
    <w:p>
      <w:pPr>
        <w:pStyle w:val="806"/>
        <w:ind w:firstLine="947"/>
        <w:rPr>
          <w:rFonts w:hint="eastAsia" w:ascii="宋体" w:hAnsi="宋体"/>
          <w:b/>
          <w:bCs/>
          <w:color w:val="000000"/>
          <w:spacing w:val="16"/>
          <w:sz w:val="44"/>
        </w:rPr>
      </w:pPr>
      <w:r>
        <w:rPr>
          <w:rFonts w:hint="eastAsia" w:ascii="宋体" w:hAnsi="宋体"/>
          <w:b/>
          <w:bCs/>
          <w:color w:val="000000"/>
          <w:spacing w:val="16"/>
          <w:sz w:val="44"/>
        </w:rPr>
      </w:r>
      <w:r/>
    </w:p>
    <w:p>
      <w:pPr>
        <w:pStyle w:val="806"/>
        <w:ind w:firstLine="0"/>
        <w:jc w:val="center"/>
        <w:rPr>
          <w:rFonts w:hint="eastAsia" w:ascii="宋体" w:hAnsi="宋体"/>
          <w:b/>
          <w:bCs/>
          <w:color w:val="000000"/>
          <w:spacing w:val="80"/>
          <w:sz w:val="72"/>
          <w:szCs w:val="72"/>
        </w:rPr>
      </w:pPr>
      <w:r>
        <w:rPr>
          <w:rFonts w:hint="eastAsia" w:ascii="宋体" w:hAnsi="宋体"/>
          <w:b/>
          <w:bCs/>
          <w:color w:val="000000"/>
          <w:spacing w:val="80"/>
          <w:sz w:val="72"/>
          <w:szCs w:val="72"/>
        </w:rPr>
        <w:t xml:space="preserve">招标文件</w:t>
      </w:r>
      <w:r>
        <w:rPr>
          <w:rFonts w:hint="eastAsia" w:ascii="宋体" w:hAnsi="宋体"/>
          <w:b/>
          <w:bCs/>
          <w:color w:val="000000"/>
          <w:spacing w:val="80"/>
          <w:sz w:val="72"/>
          <w:szCs w:val="72"/>
        </w:rPr>
      </w:r>
      <w:r/>
    </w:p>
    <w:p>
      <w:pPr>
        <w:pStyle w:val="806"/>
        <w:ind w:firstLine="947"/>
        <w:rPr>
          <w:rFonts w:hint="eastAsia" w:ascii="宋体" w:hAnsi="宋体"/>
          <w:b/>
          <w:bCs/>
          <w:color w:val="000000"/>
          <w:spacing w:val="16"/>
          <w:sz w:val="44"/>
        </w:rPr>
      </w:pPr>
      <w:r>
        <w:rPr>
          <w:rFonts w:hint="eastAsia" w:ascii="宋体" w:hAnsi="宋体"/>
          <w:b/>
          <w:bCs/>
          <w:color w:val="000000"/>
          <w:spacing w:val="16"/>
          <w:sz w:val="44"/>
        </w:rPr>
      </w:r>
      <w:r/>
    </w:p>
    <w:p>
      <w:pPr>
        <w:pStyle w:val="806"/>
        <w:ind w:firstLine="947"/>
        <w:rPr>
          <w:rFonts w:hint="eastAsia" w:ascii="宋体" w:hAnsi="宋体"/>
          <w:b/>
          <w:bCs/>
          <w:color w:val="000000"/>
          <w:spacing w:val="16"/>
          <w:sz w:val="44"/>
        </w:rPr>
      </w:pPr>
      <w:r>
        <w:rPr>
          <w:rFonts w:hint="eastAsia" w:ascii="宋体" w:hAnsi="宋体"/>
          <w:b/>
          <w:bCs/>
          <w:color w:val="000000"/>
          <w:spacing w:val="16"/>
          <w:sz w:val="44"/>
        </w:rPr>
      </w:r>
      <w:r/>
    </w:p>
    <w:p>
      <w:pPr>
        <w:pStyle w:val="806"/>
        <w:ind w:firstLine="947"/>
        <w:rPr>
          <w:rFonts w:hint="eastAsia" w:ascii="宋体" w:hAnsi="宋体"/>
          <w:b/>
          <w:bCs/>
          <w:color w:val="000000"/>
          <w:spacing w:val="16"/>
          <w:sz w:val="44"/>
        </w:rPr>
      </w:pPr>
      <w:r>
        <w:rPr>
          <w:rFonts w:hint="eastAsia" w:ascii="宋体" w:hAnsi="宋体"/>
          <w:b/>
          <w:bCs/>
          <w:color w:val="000000"/>
          <w:spacing w:val="16"/>
          <w:sz w:val="44"/>
        </w:rPr>
      </w:r>
      <w:r/>
    </w:p>
    <w:p>
      <w:pPr>
        <w:pStyle w:val="806"/>
        <w:ind w:left="840" w:firstLine="613"/>
        <w:rPr>
          <w:rFonts w:hint="eastAsia" w:ascii="宋体" w:hAnsi="宋体" w:eastAsia="宋体"/>
          <w:b/>
          <w:bCs/>
          <w:color w:val="000000"/>
          <w:spacing w:val="16"/>
          <w:sz w:val="44"/>
          <w:lang w:eastAsia="zh-CN"/>
        </w:rPr>
      </w:pPr>
      <w:r>
        <w:rPr>
          <w:rFonts w:hint="eastAsia" w:ascii="宋体" w:hAnsi="宋体"/>
          <w:b/>
          <w:bCs/>
          <w:color w:val="000000"/>
          <w:sz w:val="32"/>
        </w:rPr>
        <w:t xml:space="preserve">标段名称：</w:t>
      </w:r>
      <w:r>
        <w:rPr>
          <w:rFonts w:hint="eastAsia" w:ascii="宋体" w:hAnsi="宋体"/>
          <w:b/>
          <w:bCs/>
          <w:color w:val="000000"/>
          <w:sz w:val="32"/>
          <w:lang w:eastAsia="zh-CN"/>
        </w:rPr>
        <w:t xml:space="preserve">2025年东海县粮食作物重大病虫害疫情防治</w:t>
      </w:r>
      <w:r>
        <w:rPr>
          <w:rFonts w:hint="eastAsia" w:ascii="宋体" w:hAnsi="宋体" w:eastAsia="宋体"/>
          <w:b/>
          <w:bCs/>
          <w:color w:val="000000"/>
          <w:spacing w:val="16"/>
          <w:sz w:val="44"/>
          <w:lang w:eastAsia="zh-CN"/>
        </w:rPr>
      </w:r>
      <w:r/>
    </w:p>
    <w:p>
      <w:pPr>
        <w:pStyle w:val="806"/>
        <w:ind w:left="840" w:firstLine="613"/>
        <w:rPr>
          <w:rFonts w:hint="eastAsia" w:ascii="宋体" w:hAnsi="宋体" w:eastAsia="宋体"/>
          <w:b/>
          <w:bCs/>
          <w:color w:val="000000"/>
          <w:sz w:val="32"/>
          <w:lang w:eastAsia="zh-CN"/>
        </w:rPr>
      </w:pPr>
      <w:r>
        <w:rPr>
          <w:rFonts w:hint="eastAsia" w:ascii="宋体" w:hAnsi="宋体"/>
          <w:b/>
          <w:bCs/>
          <w:color w:val="000000"/>
          <w:sz w:val="32"/>
        </w:rPr>
        <w:t xml:space="preserve">标段编号：</w:t>
      </w:r>
      <w:r>
        <w:rPr>
          <w:rFonts w:hint="eastAsia" w:ascii="宋体" w:hAnsi="宋体" w:eastAsia="宋体" w:cs="Times New Roman"/>
          <w:b/>
          <w:bCs/>
          <w:color w:val="000000"/>
          <w:sz w:val="32"/>
          <w:lang w:eastAsia="zh-CN"/>
        </w:rPr>
        <w:t xml:space="preserve">JSZC-320722-GSGL-G2026-0004</w:t>
      </w:r>
      <w:r>
        <w:rPr>
          <w:rFonts w:hint="eastAsia" w:ascii="宋体" w:hAnsi="宋体" w:eastAsia="宋体"/>
          <w:b/>
          <w:bCs/>
          <w:color w:val="000000"/>
          <w:sz w:val="32"/>
          <w:lang w:eastAsia="zh-CN"/>
        </w:rPr>
      </w:r>
      <w:r/>
    </w:p>
    <w:p>
      <w:pPr>
        <w:pStyle w:val="806"/>
        <w:ind w:firstLine="0"/>
        <w:rPr>
          <w:rFonts w:hint="eastAsia" w:ascii="宋体" w:hAnsi="宋体"/>
          <w:color w:val="000000"/>
        </w:rPr>
      </w:pPr>
      <w:r>
        <w:rPr>
          <w:rFonts w:hint="eastAsia" w:ascii="宋体" w:hAnsi="宋体"/>
          <w:color w:val="000000"/>
        </w:rPr>
      </w:r>
      <w:r/>
    </w:p>
    <w:p>
      <w:pPr>
        <w:pStyle w:val="827"/>
        <w:ind w:right="-993" w:firstLine="0"/>
        <w:rPr>
          <w:rFonts w:hint="eastAsia" w:hAnsi="宋体"/>
          <w:color w:val="000000"/>
        </w:rPr>
      </w:pPr>
      <w:r>
        <w:rPr>
          <w:rFonts w:hint="eastAsia" w:hAnsi="宋体"/>
          <w:color w:val="000000"/>
        </w:rPr>
      </w:r>
      <w:r/>
    </w:p>
    <w:p>
      <w:pPr>
        <w:pStyle w:val="827"/>
        <w:ind w:right="-993" w:firstLine="0"/>
        <w:rPr>
          <w:rFonts w:hint="eastAsia" w:hAnsi="宋体"/>
          <w:color w:val="000000"/>
        </w:rPr>
      </w:pPr>
      <w:r>
        <w:rPr>
          <w:rFonts w:hint="eastAsia" w:hAnsi="宋体"/>
          <w:color w:val="000000"/>
        </w:rPr>
      </w:r>
      <w:r/>
    </w:p>
    <w:p>
      <w:pPr>
        <w:pStyle w:val="827"/>
        <w:ind w:right="-993" w:firstLine="0"/>
        <w:rPr>
          <w:rFonts w:hint="eastAsia" w:hAnsi="宋体"/>
          <w:color w:val="000000"/>
        </w:rPr>
      </w:pPr>
      <w:r>
        <w:rPr>
          <w:rFonts w:hint="eastAsia" w:hAnsi="宋体"/>
          <w:color w:val="000000"/>
        </w:rPr>
      </w:r>
      <w:r/>
    </w:p>
    <w:p>
      <w:pPr>
        <w:pStyle w:val="866"/>
        <w:ind w:left="840" w:firstLine="640"/>
        <w:jc w:val="both"/>
        <w:rPr>
          <w:rFonts w:hint="eastAsia" w:eastAsia="宋体"/>
          <w:bCs/>
          <w:color w:val="000000"/>
          <w:sz w:val="32"/>
          <w:lang w:eastAsia="zh-CN"/>
        </w:rPr>
      </w:pPr>
      <w:r>
        <w:rPr>
          <w:rFonts w:hint="eastAsia"/>
          <w:bCs/>
          <w:color w:val="000000"/>
          <w:sz w:val="32"/>
        </w:rPr>
        <w:t xml:space="preserve">采   购   人：</w:t>
      </w:r>
      <w:r>
        <w:rPr>
          <w:rFonts w:hint="eastAsia"/>
          <w:bCs/>
          <w:color w:val="000000"/>
          <w:sz w:val="32"/>
          <w:lang w:eastAsia="zh-CN"/>
        </w:rPr>
        <w:t xml:space="preserve">东海县植物保护站</w:t>
      </w:r>
      <w:r>
        <w:rPr>
          <w:rFonts w:hint="eastAsia" w:eastAsia="宋体"/>
          <w:bCs/>
          <w:color w:val="000000"/>
          <w:sz w:val="32"/>
          <w:lang w:eastAsia="zh-CN"/>
        </w:rPr>
      </w:r>
      <w:r/>
    </w:p>
    <w:p>
      <w:pPr>
        <w:pStyle w:val="866"/>
        <w:ind w:left="840" w:firstLine="640"/>
        <w:rPr>
          <w:rFonts w:hint="eastAsia" w:eastAsia="宋体"/>
          <w:bCs/>
          <w:color w:val="000000"/>
          <w:sz w:val="32"/>
          <w:lang w:eastAsia="zh-CN"/>
        </w:rPr>
      </w:pPr>
      <w:r>
        <w:rPr>
          <w:rFonts w:hint="eastAsia"/>
          <w:bCs/>
          <w:color w:val="000000"/>
          <w:sz w:val="32"/>
        </w:rPr>
        <w:t xml:space="preserve">采购代理机构：</w:t>
      </w:r>
      <w:r>
        <w:rPr>
          <w:rFonts w:hint="eastAsia"/>
          <w:bCs/>
          <w:color w:val="000000"/>
          <w:sz w:val="32"/>
          <w:lang w:eastAsia="zh-CN"/>
        </w:rPr>
        <w:t xml:space="preserve">连云港港顺项目管理咨询有限公司</w:t>
      </w:r>
      <w:r>
        <w:rPr>
          <w:rFonts w:hint="eastAsia" w:eastAsia="宋体"/>
          <w:bCs/>
          <w:color w:val="000000"/>
          <w:sz w:val="32"/>
          <w:lang w:eastAsia="zh-CN"/>
        </w:rPr>
      </w:r>
      <w:r/>
    </w:p>
    <w:p>
      <w:pPr>
        <w:pStyle w:val="827"/>
        <w:ind w:right="-993" w:firstLine="3640"/>
        <w:jc w:val="both"/>
        <w:rPr>
          <w:rFonts w:hAnsi="宋体"/>
          <w:color w:val="000000"/>
          <w:sz w:val="28"/>
          <w:szCs w:val="24"/>
        </w:rPr>
      </w:pPr>
      <w:r>
        <w:rPr>
          <w:rFonts w:hint="eastAsia" w:hAnsi="宋体"/>
          <w:color w:val="000000"/>
          <w:sz w:val="28"/>
          <w:szCs w:val="24"/>
        </w:rPr>
        <w:t xml:space="preserve">202</w:t>
      </w:r>
      <w:r>
        <w:rPr>
          <w:rFonts w:hint="eastAsia" w:hAnsi="宋体"/>
          <w:color w:val="000000"/>
          <w:sz w:val="28"/>
          <w:szCs w:val="24"/>
          <w:lang w:val="en-US" w:eastAsia="zh-CN"/>
        </w:rPr>
        <w:t xml:space="preserve">6</w:t>
      </w:r>
      <w:r>
        <w:rPr>
          <w:rFonts w:hint="eastAsia" w:hAnsi="宋体"/>
          <w:color w:val="000000"/>
          <w:sz w:val="28"/>
          <w:szCs w:val="24"/>
        </w:rPr>
        <w:t xml:space="preserve">年</w:t>
      </w:r>
      <w:r>
        <w:rPr>
          <w:rFonts w:hint="eastAsia" w:hAnsi="宋体"/>
          <w:color w:val="000000"/>
          <w:sz w:val="28"/>
          <w:szCs w:val="24"/>
          <w:lang w:val="en-US" w:eastAsia="zh-CN"/>
        </w:rPr>
        <w:t xml:space="preserve">03</w:t>
      </w:r>
      <w:r>
        <w:rPr>
          <w:rFonts w:hint="eastAsia" w:hAnsi="宋体"/>
          <w:color w:val="000000"/>
          <w:sz w:val="28"/>
          <w:szCs w:val="24"/>
        </w:rPr>
        <w:t xml:space="preserve">月</w:t>
      </w:r>
      <w:r>
        <w:rPr>
          <w:rFonts w:hAnsi="宋体"/>
          <w:color w:val="000000"/>
          <w:sz w:val="28"/>
          <w:szCs w:val="24"/>
        </w:rPr>
      </w:r>
      <w:r/>
    </w:p>
    <w:p>
      <w:pPr>
        <w:pStyle w:val="807"/>
        <w:numPr>
          <w:ilvl w:val="0"/>
          <w:numId w:val="0"/>
        </w:numPr>
        <w:tabs>
          <w:tab w:val="left" w:pos="360" w:leader="none"/>
        </w:tabs>
        <w:rPr>
          <w:rFonts w:hint="eastAsia"/>
        </w:rPr>
      </w:pPr>
      <w:r>
        <w:rPr>
          <w:sz w:val="28"/>
        </w:rPr>
        <w:br w:type="page" w:clear="all"/>
      </w:r>
      <w:bookmarkStart w:id="0" w:name="_Toc15652"/>
      <w:r/>
      <w:bookmarkStart w:id="1" w:name="_Toc3580"/>
      <w:r>
        <w:rPr>
          <w:rFonts w:hint="eastAsia" w:hAnsi="宋体"/>
          <w:b w:val="0"/>
          <w:color w:val="000000"/>
        </w:rPr>
        <w:t xml:space="preserve">目     录</w:t>
      </w:r>
      <w:bookmarkEnd w:id="0"/>
      <w:r/>
      <w:bookmarkEnd w:id="1"/>
      <w:r>
        <w:rPr>
          <w:rFonts w:hint="eastAsia"/>
        </w:rPr>
      </w:r>
      <w:r/>
    </w:p>
    <w:p>
      <w:pPr>
        <w:pStyle w:val="839"/>
        <w:ind w:left="0" w:firstLine="0"/>
        <w:tabs>
          <w:tab w:val="right" w:pos="9570" w:leader="dot"/>
        </w:tabs>
        <w:rPr>
          <w:rFonts w:hint="eastAsia" w:ascii="宋体" w:hAnsi="宋体" w:eastAsia="宋体" w:cs="宋体"/>
          <w:i w:val="0"/>
          <w:iCs w:val="0"/>
        </w:rPr>
      </w:pPr>
      <w:r>
        <w:rPr>
          <w:rFonts w:hint="eastAsia" w:hAnsi="宋体"/>
          <w:color w:val="000000"/>
          <w:sz w:val="28"/>
          <w:szCs w:val="28"/>
        </w:rPr>
        <w:fldChar w:fldCharType="begin"/>
      </w:r>
      <w:r>
        <w:rPr>
          <w:rFonts w:hint="eastAsia" w:hAnsi="宋体"/>
          <w:color w:val="000000"/>
          <w:sz w:val="28"/>
          <w:szCs w:val="28"/>
        </w:rPr>
        <w:instrText xml:space="preserve">TOC \o "1-1" \h \u </w:instrText>
      </w:r>
      <w:r>
        <w:rPr>
          <w:rFonts w:hint="eastAsia" w:hAnsi="宋体"/>
          <w:color w:val="000000"/>
          <w:sz w:val="28"/>
          <w:szCs w:val="28"/>
        </w:rPr>
        <w:fldChar w:fldCharType="separate"/>
      </w:r>
      <w:r>
        <w:rPr>
          <w:rFonts w:hint="eastAsia" w:ascii="宋体" w:hAnsi="宋体" w:eastAsia="宋体" w:cs="宋体"/>
          <w:i w:val="0"/>
          <w:iCs w:val="0"/>
        </w:rPr>
      </w:r>
      <w:r/>
    </w:p>
    <w:p>
      <w:pPr>
        <w:pStyle w:val="839"/>
        <w:tabs>
          <w:tab w:val="right" w:pos="9570" w:leader="dot"/>
        </w:tabs>
        <w:rPr>
          <w:rFonts w:hint="eastAsia" w:ascii="宋体" w:hAnsi="宋体" w:eastAsia="宋体" w:cs="宋体"/>
          <w:i w:val="0"/>
          <w:iCs w:val="0"/>
        </w:rPr>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_Toc29748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rPr>
        <w:t xml:space="preserve">第一章  投标邀请</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_Toc29748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3</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rPr>
          <w:rFonts w:hint="eastAsia" w:ascii="宋体" w:hAnsi="宋体" w:eastAsia="宋体" w:cs="宋体"/>
          <w:i w:val="0"/>
          <w:iCs w:val="0"/>
        </w:rPr>
      </w:r>
      <w:r/>
    </w:p>
    <w:p>
      <w:pPr>
        <w:pStyle w:val="839"/>
        <w:tabs>
          <w:tab w:val="right" w:pos="9570" w:leader="dot"/>
        </w:tabs>
        <w:rPr>
          <w:rFonts w:hint="eastAsia" w:ascii="宋体" w:hAnsi="宋体" w:eastAsia="宋体" w:cs="宋体"/>
          <w:i w:val="0"/>
          <w:iCs w:val="0"/>
        </w:rPr>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_Toc18844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rPr>
        <w:t xml:space="preserve">第二章  投标人须知</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_Toc18844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8</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rPr>
          <w:rFonts w:hint="eastAsia" w:ascii="宋体" w:hAnsi="宋体" w:eastAsia="宋体" w:cs="宋体"/>
          <w:i w:val="0"/>
          <w:iCs w:val="0"/>
        </w:rPr>
      </w:r>
      <w:r/>
    </w:p>
    <w:p>
      <w:pPr>
        <w:pStyle w:val="839"/>
        <w:tabs>
          <w:tab w:val="right" w:pos="9570" w:leader="dot"/>
        </w:tabs>
        <w:rPr>
          <w:rFonts w:hint="eastAsia" w:ascii="宋体" w:hAnsi="宋体" w:eastAsia="宋体" w:cs="宋体"/>
          <w:i w:val="0"/>
          <w:iCs w:val="0"/>
        </w:rPr>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_Toc23437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rPr>
        <w:t xml:space="preserve">第四章  投标文件格式</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_Toc23437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29</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rPr>
          <w:rFonts w:hint="eastAsia" w:ascii="宋体" w:hAnsi="宋体" w:eastAsia="宋体" w:cs="宋体"/>
          <w:i w:val="0"/>
          <w:iCs w:val="0"/>
        </w:rPr>
      </w:r>
      <w:r/>
    </w:p>
    <w:p>
      <w:pPr>
        <w:pStyle w:val="839"/>
        <w:tabs>
          <w:tab w:val="right" w:pos="9570" w:leader="dot"/>
        </w:tabs>
        <w:rPr>
          <w:rFonts w:hint="eastAsia" w:ascii="宋体" w:hAnsi="宋体" w:eastAsia="宋体" w:cs="宋体"/>
          <w:i w:val="0"/>
          <w:iCs w:val="0"/>
        </w:rPr>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_Toc17942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szCs w:val="20"/>
        </w:rPr>
        <w:t xml:space="preserve">第</w:t>
      </w:r>
      <w:r>
        <w:rPr>
          <w:rFonts w:hint="eastAsia" w:ascii="宋体" w:hAnsi="宋体" w:eastAsia="宋体" w:cs="宋体"/>
          <w:i w:val="0"/>
          <w:iCs w:val="0"/>
          <w:szCs w:val="20"/>
          <w:lang w:val="en-US" w:eastAsia="zh-CN"/>
        </w:rPr>
        <w:t xml:space="preserve">五</w:t>
      </w:r>
      <w:r>
        <w:rPr>
          <w:rFonts w:hint="eastAsia" w:ascii="宋体" w:hAnsi="宋体" w:eastAsia="宋体" w:cs="宋体"/>
          <w:i w:val="0"/>
          <w:iCs w:val="0"/>
          <w:szCs w:val="20"/>
        </w:rPr>
        <w:t xml:space="preserve">章  项目需求</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_Toc17942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45</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rPr>
          <w:rFonts w:hint="eastAsia" w:ascii="宋体" w:hAnsi="宋体" w:eastAsia="宋体" w:cs="宋体"/>
          <w:i w:val="0"/>
          <w:iCs w:val="0"/>
        </w:rPr>
      </w:r>
      <w:r/>
    </w:p>
    <w:p>
      <w:pPr>
        <w:pStyle w:val="839"/>
        <w:tabs>
          <w:tab w:val="right" w:pos="9570" w:leader="dot"/>
        </w:tabs>
      </w:pPr>
      <w:r>
        <w:rPr>
          <w:rFonts w:hint="eastAsia" w:ascii="宋体" w:hAnsi="宋体" w:eastAsia="宋体" w:cs="宋体"/>
          <w:bCs w:val="0"/>
          <w:i w:val="0"/>
          <w:iCs w:val="0"/>
          <w:color w:val="000000"/>
          <w:szCs w:val="28"/>
        </w:rPr>
        <w:fldChar w:fldCharType="begin"/>
      </w:r>
      <w:r>
        <w:rPr>
          <w:rFonts w:hint="eastAsia" w:ascii="宋体" w:hAnsi="宋体" w:eastAsia="宋体" w:cs="宋体"/>
          <w:bCs w:val="0"/>
          <w:i w:val="0"/>
          <w:iCs w:val="0"/>
          <w:szCs w:val="28"/>
        </w:rPr>
        <w:instrText xml:space="preserve"> HYPERLINK \l _Toc26854 </w:instrText>
      </w:r>
      <w:r>
        <w:rPr>
          <w:rFonts w:hint="eastAsia" w:ascii="宋体" w:hAnsi="宋体" w:eastAsia="宋体" w:cs="宋体"/>
          <w:bCs w:val="0"/>
          <w:i w:val="0"/>
          <w:iCs w:val="0"/>
          <w:szCs w:val="28"/>
        </w:rPr>
        <w:fldChar w:fldCharType="separate"/>
      </w:r>
      <w:r>
        <w:rPr>
          <w:rFonts w:hint="eastAsia" w:ascii="宋体" w:hAnsi="宋体" w:eastAsia="宋体" w:cs="宋体"/>
          <w:i w:val="0"/>
          <w:iCs w:val="0"/>
          <w:szCs w:val="20"/>
        </w:rPr>
        <w:t xml:space="preserve">第</w:t>
      </w:r>
      <w:r>
        <w:rPr>
          <w:rFonts w:hint="eastAsia" w:ascii="宋体" w:hAnsi="宋体" w:eastAsia="宋体" w:cs="宋体"/>
          <w:i w:val="0"/>
          <w:iCs w:val="0"/>
          <w:szCs w:val="20"/>
          <w:lang w:val="en-US" w:eastAsia="zh-CN"/>
        </w:rPr>
        <w:t xml:space="preserve">六</w:t>
      </w:r>
      <w:r>
        <w:rPr>
          <w:rFonts w:hint="eastAsia" w:ascii="宋体" w:hAnsi="宋体" w:eastAsia="宋体" w:cs="宋体"/>
          <w:i w:val="0"/>
          <w:iCs w:val="0"/>
          <w:szCs w:val="20"/>
        </w:rPr>
        <w:t xml:space="preserve">章  评标办法</w:t>
      </w:r>
      <w:r>
        <w:rPr>
          <w:rFonts w:hint="eastAsia" w:ascii="宋体" w:hAnsi="宋体" w:eastAsia="宋体" w:cs="宋体"/>
          <w:i w:val="0"/>
          <w:iCs w:val="0"/>
        </w:rPr>
        <w:tab/>
      </w:r>
      <w:r>
        <w:rPr>
          <w:rFonts w:hint="eastAsia" w:ascii="宋体" w:hAnsi="宋体" w:eastAsia="宋体" w:cs="宋体"/>
          <w:i w:val="0"/>
          <w:iCs w:val="0"/>
        </w:rPr>
        <w:fldChar w:fldCharType="begin"/>
      </w:r>
      <w:r>
        <w:rPr>
          <w:rFonts w:hint="eastAsia" w:ascii="宋体" w:hAnsi="宋体" w:eastAsia="宋体" w:cs="宋体"/>
          <w:i w:val="0"/>
          <w:iCs w:val="0"/>
        </w:rPr>
        <w:instrText xml:space="preserve"> PAGEREF _Toc26854 \h </w:instrText>
      </w:r>
      <w:r>
        <w:rPr>
          <w:rFonts w:hint="eastAsia" w:ascii="宋体" w:hAnsi="宋体" w:eastAsia="宋体" w:cs="宋体"/>
          <w:i w:val="0"/>
          <w:iCs w:val="0"/>
        </w:rPr>
        <w:fldChar w:fldCharType="separate"/>
      </w:r>
      <w:r>
        <w:rPr>
          <w:rFonts w:hint="eastAsia" w:ascii="宋体" w:hAnsi="宋体" w:eastAsia="宋体" w:cs="宋体"/>
          <w:i w:val="0"/>
          <w:iCs w:val="0"/>
        </w:rPr>
        <w:t xml:space="preserve">52</w:t>
      </w:r>
      <w:r>
        <w:rPr>
          <w:rFonts w:hint="eastAsia" w:ascii="宋体" w:hAnsi="宋体" w:eastAsia="宋体" w:cs="宋体"/>
          <w:i w:val="0"/>
          <w:iCs w:val="0"/>
        </w:rPr>
        <w:fldChar w:fldCharType="end"/>
      </w:r>
      <w:r>
        <w:rPr>
          <w:rFonts w:hint="eastAsia" w:ascii="宋体" w:hAnsi="宋体" w:eastAsia="宋体" w:cs="宋体"/>
          <w:bCs w:val="0"/>
          <w:i w:val="0"/>
          <w:iCs w:val="0"/>
          <w:color w:val="000000"/>
          <w:szCs w:val="28"/>
        </w:rPr>
        <w:fldChar w:fldCharType="end"/>
      </w:r>
      <w:r/>
    </w:p>
    <w:p>
      <w:pPr>
        <w:pStyle w:val="827"/>
        <w:ind w:firstLine="562"/>
        <w:rPr>
          <w:rFonts w:hint="eastAsia" w:hAnsi="宋体"/>
          <w:color w:val="000000"/>
          <w:sz w:val="44"/>
        </w:rPr>
      </w:pPr>
      <w:r>
        <w:rPr>
          <w:rFonts w:hint="eastAsia" w:hAnsi="宋体"/>
          <w:bCs/>
          <w:color w:val="000000"/>
          <w:szCs w:val="28"/>
        </w:rPr>
        <w:fldChar w:fldCharType="end"/>
      </w:r>
      <w:r>
        <w:rPr>
          <w:rFonts w:hint="eastAsia" w:hAnsi="宋体"/>
          <w:color w:val="000000"/>
          <w:sz w:val="44"/>
        </w:rPr>
      </w:r>
      <w:r/>
    </w:p>
    <w:p>
      <w:pPr>
        <w:pStyle w:val="807"/>
        <w:numPr>
          <w:ilvl w:val="0"/>
          <w:numId w:val="0"/>
        </w:numPr>
        <w:tabs>
          <w:tab w:val="left" w:pos="360" w:leader="none"/>
        </w:tabs>
        <w:rPr>
          <w:rFonts w:hint="eastAsia" w:hAnsi="宋体"/>
          <w:b w:val="0"/>
          <w:color w:val="000000"/>
        </w:rPr>
      </w:pPr>
      <w:r/>
      <w:bookmarkStart w:id="2" w:name="_Toc139967210"/>
      <w:r/>
      <w:bookmarkStart w:id="3" w:name="_Toc139966426"/>
      <w:r>
        <w:rPr>
          <w:rFonts w:hAnsi="宋体"/>
          <w:b w:val="0"/>
          <w:color w:val="000000"/>
        </w:rPr>
        <w:br w:type="page" w:clear="all"/>
      </w:r>
      <w:bookmarkStart w:id="4" w:name="_Toc29748"/>
      <w:r/>
      <w:bookmarkStart w:id="5" w:name="_Toc513622226"/>
      <w:r>
        <w:rPr>
          <w:rFonts w:hint="eastAsia" w:hAnsi="宋体"/>
          <w:b w:val="0"/>
          <w:color w:val="000000"/>
        </w:rPr>
        <w:t xml:space="preserve">第一章  投标邀请</w:t>
      </w:r>
      <w:bookmarkEnd w:id="4"/>
      <w:r/>
      <w:bookmarkEnd w:id="5"/>
      <w:r>
        <w:rPr>
          <w:rFonts w:hint="eastAsia" w:hAnsi="宋体"/>
          <w:b w:val="0"/>
          <w:color w:val="000000"/>
        </w:rPr>
      </w:r>
      <w:r/>
    </w:p>
    <w:p>
      <w:pPr>
        <w:pStyle w:val="806"/>
        <w:ind w:firstLine="420"/>
        <w:rPr>
          <w:rFonts w:hint="eastAsia"/>
          <w:color w:val="000000"/>
        </w:rPr>
      </w:pPr>
      <w:r/>
      <w:bookmarkStart w:id="6" w:name="OLE_LINK2"/>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806"/>
              <w:ind w:firstLine="0"/>
              <w:rPr>
                <w:rFonts w:hint="eastAsia" w:ascii="宋体" w:hAnsi="宋体"/>
                <w:color w:val="000000"/>
                <w:sz w:val="24"/>
              </w:rPr>
            </w:pPr>
            <w:r>
              <w:rPr>
                <w:rFonts w:hint="eastAsia" w:ascii="宋体" w:hAnsi="宋体"/>
                <w:color w:val="000000"/>
                <w:sz w:val="24"/>
              </w:rPr>
              <w:t xml:space="preserve">项目概况</w:t>
            </w:r>
            <w:r>
              <w:rPr>
                <w:rFonts w:hint="eastAsia" w:ascii="宋体" w:hAnsi="宋体"/>
                <w:color w:val="000000"/>
                <w:sz w:val="24"/>
              </w:rPr>
            </w:r>
            <w:r/>
          </w:p>
          <w:p>
            <w:pPr>
              <w:pStyle w:val="806"/>
              <w:ind w:firstLine="480"/>
              <w:rPr>
                <w:rFonts w:hint="eastAsia" w:ascii="宋体" w:hAnsi="宋体"/>
                <w:color w:val="000000"/>
              </w:rPr>
            </w:pPr>
            <w:r>
              <w:rPr>
                <w:rFonts w:hint="eastAsia" w:ascii="宋体" w:hAnsi="宋体"/>
                <w:color w:val="000000"/>
                <w:sz w:val="24"/>
                <w:u w:val="single"/>
                <w:lang w:eastAsia="zh-CN"/>
              </w:rPr>
              <w:t xml:space="preserve">2025年东海县粮食作物重大病虫害疫情防治</w:t>
            </w:r>
            <w:r>
              <w:rPr>
                <w:rFonts w:hint="eastAsia" w:ascii="宋体" w:hAnsi="宋体"/>
                <w:color w:val="000000"/>
                <w:sz w:val="24"/>
              </w:rPr>
              <w:t xml:space="preserve">招标项目的潜在投标人应在</w:t>
            </w:r>
            <w:r>
              <w:rPr>
                <w:rFonts w:hint="eastAsia" w:ascii="宋体" w:hAnsi="宋体" w:cs="宋体"/>
                <w:color w:val="000000"/>
                <w:sz w:val="24"/>
                <w:u w:val="single"/>
              </w:rPr>
              <w:t xml:space="preserve">江苏政府采购网“苏采云”系统（网址：</w:t>
            </w:r>
            <w:r>
              <w:fldChar w:fldCharType="begin"/>
            </w:r>
            <w:r>
              <w:instrText xml:space="preserve">HYPERLINK "http://czj.xz.gov.cn/Hom</w:instrText>
            </w:r>
            <w:r>
              <w:instrText xml:space="preserve">e/HomeIndex%EF%BC%89%E2%80%9D%EF%BC%88%E5%85%B7%E4%BD%93%E5%9C%A8%E6%9C%AC%E9%A1%B9%E7%9B%AE%E6%8B%9B%E6%A0%87%E5%85%AC%E5%91%8A%E7%9A%84%E9%99%84%E4%BB%B6%EF%BC%89%E8%8E%B7%E5%8F%96%E6%8B%9B%E6%A0%87%E6%96%87%E4%BB%B6%EF%BC%8C%E5%B9%B6%E4%BA%8E" \o "http:</w:instrText>
            </w:r>
            <w:r>
              <w:instrText xml:space="preserve">//czj.xz.gov.cn/Home/HomeIndex%EF%BC%89%E2%80%9D%EF%BC%88%E5%85%B7%E4%BD%93%E5%9C%A8%E6%9C%AC%E9%A1%B9%E7%9B%AE%E6%8B%9B%E6%A0%87%E5%85%AC%E5%91%8A%E7%9A%84%E9%99%84%E4%BB%B6%EF%BC%89%E8%8E%B7%E5%8F%96%E6%8B%9B%E6%A0%87%E6%96%87%E4%BB%B6%EF%BC%8C%E5%B9%B6"</w:instrText>
            </w:r>
            <w:r>
              <w:fldChar w:fldCharType="separate"/>
            </w:r>
            <w:r>
              <w:rPr>
                <w:rFonts w:hint="eastAsia" w:ascii="宋体" w:hAnsi="宋体" w:cs="宋体"/>
                <w:color w:val="000000"/>
                <w:sz w:val="24"/>
                <w:u w:val="single"/>
              </w:rPr>
              <w:t xml:space="preserve">http://jszfcg.jsczt.cn/）</w:t>
            </w:r>
            <w:r>
              <w:rPr>
                <w:rFonts w:ascii="宋体" w:hAnsi="宋体" w:cs="宋体"/>
                <w:color w:val="000000"/>
                <w:sz w:val="24"/>
                <w:u w:val="single"/>
              </w:rPr>
              <w:fldChar w:fldCharType="end"/>
            </w:r>
            <w:r>
              <w:rPr>
                <w:rFonts w:hint="eastAsia" w:ascii="宋体" w:hAnsi="宋体"/>
                <w:color w:val="000000"/>
                <w:sz w:val="24"/>
              </w:rPr>
              <w:t xml:space="preserve">获取招标文件，并于</w:t>
            </w:r>
            <w:r>
              <w:rPr>
                <w:rFonts w:hint="eastAsia" w:ascii="宋体" w:hAnsi="宋体"/>
                <w:b/>
                <w:bCs/>
                <w:color w:val="ff0000"/>
                <w:sz w:val="24"/>
                <w:u w:val="single"/>
              </w:rPr>
              <w:t xml:space="preserve">202</w:t>
            </w:r>
            <w:r>
              <w:rPr>
                <w:rFonts w:hint="eastAsia" w:ascii="宋体" w:hAnsi="宋体"/>
                <w:b/>
                <w:bCs/>
                <w:color w:val="ff0000"/>
                <w:sz w:val="24"/>
                <w:u w:val="single"/>
                <w:lang w:val="en-US" w:eastAsia="zh-CN"/>
              </w:rPr>
              <w:t xml:space="preserve">6</w:t>
            </w:r>
            <w:r>
              <w:rPr>
                <w:rFonts w:hint="eastAsia" w:ascii="宋体" w:hAnsi="宋体"/>
                <w:b/>
                <w:bCs/>
                <w:color w:val="ff0000"/>
                <w:sz w:val="24"/>
                <w:u w:val="single"/>
              </w:rPr>
              <w:t xml:space="preserve">年</w:t>
            </w:r>
            <w:r>
              <w:rPr>
                <w:rFonts w:hint="eastAsia" w:ascii="宋体" w:hAnsi="宋体"/>
                <w:b/>
                <w:bCs/>
                <w:color w:val="ff0000"/>
                <w:sz w:val="24"/>
                <w:u w:val="single"/>
                <w:lang w:val="en-US" w:eastAsia="zh-CN"/>
              </w:rPr>
              <w:t xml:space="preserve">0</w:t>
            </w:r>
            <w:r>
              <w:rPr>
                <w:rFonts w:hint="eastAsia" w:ascii="宋体" w:hAnsi="宋体"/>
                <w:b/>
                <w:bCs/>
                <w:color w:val="ff0000"/>
                <w:sz w:val="24"/>
                <w:u w:val="single"/>
                <w:lang w:val="en-US" w:eastAsia="zh-CN"/>
              </w:rPr>
              <w:t xml:space="preserve">4</w:t>
            </w:r>
            <w:r>
              <w:rPr>
                <w:rFonts w:hint="eastAsia" w:ascii="宋体" w:hAnsi="宋体"/>
                <w:b/>
                <w:bCs/>
                <w:color w:val="ff0000"/>
                <w:sz w:val="24"/>
                <w:u w:val="single"/>
              </w:rPr>
              <w:t xml:space="preserve">月</w:t>
            </w:r>
            <w:r>
              <w:rPr>
                <w:rFonts w:hint="eastAsia" w:ascii="宋体" w:hAnsi="宋体"/>
                <w:b/>
                <w:bCs/>
                <w:color w:val="ff0000"/>
                <w:sz w:val="24"/>
                <w:u w:val="single"/>
                <w:lang w:val="en-US" w:eastAsia="zh-CN"/>
              </w:rPr>
              <w:t xml:space="preserve">1</w:t>
            </w:r>
            <w:r>
              <w:rPr>
                <w:rFonts w:hint="eastAsia" w:ascii="宋体" w:hAnsi="宋体"/>
                <w:b/>
                <w:bCs/>
                <w:color w:val="ff0000"/>
                <w:sz w:val="24"/>
                <w:u w:val="single"/>
                <w:lang w:val="en-US" w:eastAsia="zh-CN"/>
              </w:rPr>
              <w:t xml:space="preserve">7</w:t>
            </w:r>
            <w:r>
              <w:rPr>
                <w:rFonts w:hint="eastAsia" w:ascii="宋体" w:hAnsi="宋体"/>
                <w:b/>
                <w:bCs/>
                <w:color w:val="ff0000"/>
                <w:sz w:val="24"/>
                <w:u w:val="single"/>
              </w:rPr>
              <w:t xml:space="preserve">日</w:t>
            </w:r>
            <w:r>
              <w:rPr>
                <w:rFonts w:hint="eastAsia" w:ascii="宋体" w:hAnsi="宋体"/>
                <w:b/>
                <w:bCs/>
                <w:color w:val="ff0000"/>
                <w:sz w:val="24"/>
                <w:u w:val="single"/>
                <w:lang w:val="en-US" w:eastAsia="zh-CN"/>
              </w:rPr>
              <w:t xml:space="preserve">9</w:t>
            </w:r>
            <w:r>
              <w:rPr>
                <w:rFonts w:hint="eastAsia" w:ascii="宋体" w:hAnsi="宋体"/>
                <w:b/>
                <w:bCs/>
                <w:color w:val="ff0000"/>
                <w:sz w:val="24"/>
                <w:u w:val="single"/>
              </w:rPr>
              <w:t xml:space="preserve">点</w:t>
            </w:r>
            <w:r>
              <w:rPr>
                <w:rFonts w:hint="eastAsia" w:ascii="宋体" w:hAnsi="宋体"/>
                <w:b/>
                <w:bCs/>
                <w:color w:val="ff0000"/>
                <w:sz w:val="24"/>
                <w:u w:val="single"/>
                <w:lang w:val="en-US" w:eastAsia="zh-CN"/>
              </w:rPr>
              <w:t xml:space="preserve">0</w:t>
            </w:r>
            <w:r>
              <w:rPr>
                <w:rFonts w:hint="eastAsia" w:ascii="宋体" w:hAnsi="宋体"/>
                <w:b/>
                <w:bCs/>
                <w:color w:val="ff0000"/>
                <w:sz w:val="24"/>
                <w:u w:val="single"/>
              </w:rPr>
              <w:t xml:space="preserve">0分00秒</w:t>
            </w:r>
            <w:r>
              <w:rPr>
                <w:rFonts w:hint="eastAsia" w:ascii="宋体" w:hAnsi="宋体"/>
                <w:color w:val="000000"/>
                <w:sz w:val="24"/>
              </w:rPr>
              <w:t xml:space="preserve">（北京时间）前</w:t>
            </w:r>
            <w:r>
              <w:rPr>
                <w:rFonts w:hint="eastAsia" w:ascii="宋体" w:hAnsi="宋体"/>
                <w:b/>
                <w:bCs/>
                <w:color w:val="ff0000"/>
                <w:sz w:val="24"/>
              </w:rPr>
              <w:t xml:space="preserve">上传电子投标文件并完成签到</w:t>
            </w:r>
            <w:r>
              <w:rPr>
                <w:rFonts w:hint="eastAsia" w:ascii="宋体" w:hAnsi="宋体"/>
                <w:color w:val="000000"/>
                <w:sz w:val="24"/>
              </w:rPr>
              <w:t xml:space="preserve">。</w:t>
            </w:r>
            <w:r>
              <w:rPr>
                <w:rFonts w:hint="eastAsia" w:ascii="宋体" w:hAnsi="宋体"/>
                <w:color w:val="000000"/>
              </w:rPr>
            </w:r>
            <w:r/>
          </w:p>
        </w:tc>
      </w:tr>
    </w:tbl>
    <w:p>
      <w:pPr>
        <w:pStyle w:val="808"/>
        <w:numPr>
          <w:ilvl w:val="1"/>
          <w:numId w:val="0"/>
        </w:numPr>
        <w:tabs>
          <w:tab w:val="left" w:pos="1021" w:leader="none"/>
        </w:tabs>
        <w:rPr>
          <w:rFonts w:hint="eastAsia"/>
          <w:color w:val="000000"/>
        </w:rPr>
      </w:pPr>
      <w:r>
        <w:rPr>
          <w:rFonts w:hint="eastAsia"/>
          <w:color w:val="000000"/>
        </w:rPr>
        <w:t xml:space="preserve">一、项目基本情况</w:t>
      </w:r>
      <w:r>
        <w:rPr>
          <w:rFonts w:hint="eastAsia"/>
          <w:color w:val="000000"/>
        </w:rPr>
      </w:r>
      <w:r/>
    </w:p>
    <w:p>
      <w:pPr>
        <w:pStyle w:val="806"/>
        <w:ind w:firstLine="480"/>
        <w:rPr>
          <w:rFonts w:hint="eastAsia" w:ascii="宋体" w:hAnsi="宋体" w:eastAsia="宋体"/>
          <w:color w:val="000000"/>
          <w:sz w:val="24"/>
          <w:lang w:eastAsia="zh-CN"/>
        </w:rPr>
      </w:pPr>
      <w:r>
        <w:rPr>
          <w:rFonts w:hint="eastAsia" w:ascii="宋体" w:hAnsi="宋体"/>
          <w:color w:val="000000"/>
          <w:sz w:val="24"/>
        </w:rPr>
        <w:t xml:space="preserve">标段编号：</w:t>
      </w:r>
      <w:r>
        <w:rPr>
          <w:rFonts w:hint="eastAsia" w:ascii="宋体" w:hAnsi="宋体" w:eastAsia="宋体" w:cs="Times New Roman"/>
          <w:color w:val="000000"/>
          <w:sz w:val="24"/>
        </w:rPr>
        <w:t xml:space="preserve">JSZC-320722-GSGL-G2026-0004</w:t>
      </w:r>
      <w:r>
        <w:rPr>
          <w:rFonts w:hint="eastAsia" w:ascii="宋体" w:hAnsi="宋体" w:eastAsia="宋体"/>
          <w:color w:val="000000"/>
          <w:sz w:val="24"/>
          <w:lang w:eastAsia="zh-CN"/>
        </w:rPr>
      </w:r>
      <w:r/>
    </w:p>
    <w:p>
      <w:pPr>
        <w:pStyle w:val="806"/>
        <w:ind w:firstLine="480"/>
        <w:rPr>
          <w:rFonts w:hint="eastAsia" w:ascii="宋体" w:hAnsi="宋体" w:eastAsia="宋体"/>
          <w:color w:val="000000"/>
          <w:sz w:val="24"/>
          <w:lang w:eastAsia="zh-CN"/>
        </w:rPr>
      </w:pPr>
      <w:r>
        <w:rPr>
          <w:rFonts w:hint="eastAsia" w:ascii="宋体" w:hAnsi="宋体"/>
          <w:color w:val="000000"/>
          <w:sz w:val="24"/>
        </w:rPr>
        <w:t xml:space="preserve">标段名称：</w:t>
      </w:r>
      <w:r>
        <w:rPr>
          <w:rFonts w:hint="eastAsia" w:ascii="宋体" w:hAnsi="宋体"/>
          <w:color w:val="000000"/>
          <w:sz w:val="24"/>
          <w:lang w:eastAsia="zh-CN"/>
        </w:rPr>
        <w:t xml:space="preserve">2025年东海县粮食作物重大病虫害疫情防治</w:t>
      </w:r>
      <w:r>
        <w:rPr>
          <w:rFonts w:hint="eastAsia" w:ascii="宋体" w:hAnsi="宋体" w:eastAsia="宋体"/>
          <w:color w:val="000000"/>
          <w:sz w:val="24"/>
          <w:lang w:eastAsia="zh-CN"/>
        </w:rPr>
      </w:r>
      <w:r/>
    </w:p>
    <w:p>
      <w:pPr>
        <w:pStyle w:val="806"/>
        <w:ind w:firstLine="480"/>
        <w:rPr>
          <w:rFonts w:hint="eastAsia" w:ascii="宋体" w:hAnsi="宋体"/>
          <w:color w:val="000000"/>
          <w:sz w:val="24"/>
          <w:lang w:eastAsia="zh-CN"/>
        </w:rPr>
      </w:pPr>
      <w:r>
        <w:rPr>
          <w:rFonts w:hint="eastAsia" w:ascii="宋体" w:hAnsi="宋体"/>
          <w:color w:val="000000"/>
          <w:sz w:val="24"/>
        </w:rPr>
        <w:t xml:space="preserve">预算金额：</w:t>
      </w:r>
      <w:r>
        <w:rPr>
          <w:rFonts w:hint="eastAsia" w:ascii="宋体" w:hAnsi="宋体"/>
          <w:color w:val="000000"/>
          <w:sz w:val="24"/>
          <w:lang w:eastAsia="zh-CN"/>
        </w:rPr>
        <w:t xml:space="preserve">一标段</w:t>
      </w:r>
      <w:r>
        <w:rPr>
          <w:rFonts w:hint="eastAsia" w:ascii="宋体" w:hAnsi="宋体"/>
          <w:b/>
          <w:sz w:val="24"/>
          <w:lang w:val="en-US" w:eastAsia="zh-CN"/>
        </w:rPr>
        <w:t xml:space="preserve">8</w:t>
      </w:r>
      <w:r>
        <w:rPr>
          <w:rFonts w:hint="eastAsia" w:ascii="宋体" w:hAnsi="宋体"/>
          <w:b/>
          <w:sz w:val="24"/>
          <w:lang w:val="en-US" w:eastAsia="zh-CN"/>
        </w:rPr>
        <w:t xml:space="preserve">5</w:t>
      </w:r>
      <w:r>
        <w:rPr>
          <w:rFonts w:hint="eastAsia" w:ascii="宋体" w:hAnsi="宋体"/>
          <w:b/>
          <w:sz w:val="24"/>
          <w:lang w:val="en-US" w:eastAsia="zh-CN"/>
        </w:rPr>
        <w:t xml:space="preserve">.96万元</w:t>
      </w:r>
      <w:r>
        <w:rPr>
          <w:rFonts w:hint="eastAsia" w:ascii="宋体" w:hAnsi="宋体"/>
          <w:color w:val="000000"/>
          <w:sz w:val="24"/>
        </w:rPr>
        <w:t xml:space="preserve">，</w:t>
      </w:r>
      <w:r>
        <w:rPr>
          <w:rFonts w:hint="eastAsia" w:ascii="宋体" w:hAnsi="宋体"/>
          <w:color w:val="000000"/>
          <w:sz w:val="24"/>
        </w:rPr>
        <w:t xml:space="preserve">投标报价超过预算金额的投标无效</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806"/>
        <w:ind w:firstLine="1680"/>
        <w:rPr>
          <w:rFonts w:hint="eastAsia" w:ascii="宋体" w:hAnsi="宋体"/>
          <w:color w:val="000000"/>
          <w:sz w:val="24"/>
          <w:lang w:eastAsia="zh-CN"/>
        </w:rPr>
      </w:pPr>
      <w:r>
        <w:rPr>
          <w:rFonts w:hint="eastAsia" w:ascii="宋体" w:hAnsi="宋体"/>
          <w:color w:val="000000"/>
          <w:sz w:val="24"/>
          <w:lang w:eastAsia="zh-CN"/>
        </w:rPr>
        <w:t xml:space="preserve">二标段</w:t>
      </w:r>
      <w:r>
        <w:rPr>
          <w:rFonts w:hint="eastAsia" w:ascii="宋体" w:hAnsi="宋体"/>
          <w:b/>
          <w:sz w:val="24"/>
          <w:lang w:val="en-US" w:eastAsia="zh-CN"/>
        </w:rPr>
        <w:t xml:space="preserve">40万元</w:t>
      </w:r>
      <w:r>
        <w:rPr>
          <w:rFonts w:hint="eastAsia" w:ascii="宋体" w:hAnsi="宋体"/>
          <w:color w:val="000000"/>
          <w:sz w:val="24"/>
        </w:rPr>
        <w:t xml:space="preserve">，投标报价超过预算金额的投标无效</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806"/>
        <w:ind w:firstLine="1687"/>
        <w:rPr>
          <w:rFonts w:hint="eastAsia" w:ascii="宋体" w:hAnsi="宋体"/>
          <w:color w:val="000000"/>
          <w:sz w:val="24"/>
          <w:lang w:eastAsia="zh-CN"/>
        </w:rPr>
      </w:pPr>
      <w:r>
        <w:rPr>
          <w:rFonts w:hint="eastAsia" w:ascii="宋体" w:hAnsi="宋体" w:eastAsia="宋体" w:cs="宋体"/>
          <w:b/>
          <w:bCs/>
          <w:vanish w:val="0"/>
          <w:color w:val="000000"/>
          <w:sz w:val="24"/>
          <w:lang w:val="en-US" w:eastAsia="zh-CN"/>
        </w:rPr>
        <w:t xml:space="preserve">注：本项目为足额采购。</w:t>
      </w:r>
      <w:r>
        <w:rPr>
          <w:rFonts w:hint="eastAsia" w:ascii="宋体" w:hAnsi="宋体"/>
          <w:color w:val="000000"/>
          <w:sz w:val="24"/>
          <w:lang w:eastAsia="zh-CN"/>
        </w:rPr>
      </w:r>
      <w:r/>
    </w:p>
    <w:p>
      <w:pPr>
        <w:pStyle w:val="806"/>
        <w:ind w:firstLine="480"/>
        <w:rPr>
          <w:rFonts w:hint="eastAsia" w:ascii="宋体" w:hAnsi="宋体"/>
          <w:bCs/>
          <w:sz w:val="24"/>
        </w:rPr>
      </w:pPr>
      <w:r>
        <w:rPr>
          <w:rFonts w:hint="eastAsia" w:ascii="宋体" w:hAnsi="宋体"/>
          <w:color w:val="000000"/>
          <w:sz w:val="24"/>
        </w:rPr>
        <w:t xml:space="preserve">采购需求：</w:t>
      </w:r>
      <w:r>
        <w:rPr>
          <w:rFonts w:hint="eastAsia" w:ascii="宋体" w:hAnsi="宋体"/>
          <w:bCs/>
          <w:sz w:val="24"/>
        </w:rPr>
      </w:r>
      <w:r/>
    </w:p>
    <w:tbl>
      <w:tblPr>
        <w:tblStyle w:val="907"/>
        <w:tblW w:w="9167" w:type="dxa"/>
        <w:jc w:val="center"/>
        <w:tblInd w:w="0" w:type="dxa"/>
        <w:tblLayout w:type="fixed"/>
        <w:tblCellMar>
          <w:left w:w="0" w:type="dxa"/>
          <w:top w:w="21" w:type="dxa"/>
          <w:right w:w="2" w:type="dxa"/>
          <w:bottom w:w="0" w:type="dxa"/>
        </w:tblCellMar>
        <w:tblLook w:val="04A0" w:firstRow="1" w:lastRow="0" w:firstColumn="1" w:lastColumn="0" w:noHBand="0" w:noVBand="1"/>
      </w:tblPr>
      <w:tblGrid>
        <w:gridCol w:w="1014"/>
        <w:gridCol w:w="3960"/>
        <w:gridCol w:w="1185"/>
        <w:gridCol w:w="1710"/>
        <w:gridCol w:w="1298"/>
      </w:tblGrid>
      <w:tr>
        <w:trPr>
          <w:trHeight w:val="856" w:hRule="exact"/>
        </w:trPr>
        <w:tc>
          <w:tcPr>
            <w:tcBorders>
              <w:top w:val="single" w:color="000000" w:sz="2" w:space="0"/>
              <w:left w:val="single" w:color="000000" w:sz="2" w:space="0"/>
              <w:bottom w:val="single" w:color="000000" w:sz="4" w:space="0"/>
              <w:right w:val="single" w:color="000000" w:sz="2" w:space="0"/>
            </w:tcBorders>
            <w:tcW w:w="1014" w:type="dxa"/>
            <w:vAlign w:val="center"/>
            <w:textDirection w:val="lrTb"/>
            <w:noWrap w:val="false"/>
          </w:tcPr>
          <w:p>
            <w:pPr>
              <w:pStyle w:val="806"/>
              <w:ind w:firstLine="0"/>
              <w:jc w:val="center"/>
              <w:keepLines w:val="0"/>
              <w:keepNext w:val="0"/>
              <w:spacing w:line="240"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标段</w:t>
            </w:r>
            <w:r>
              <w:rPr>
                <w:rFonts w:ascii="宋体" w:hAnsi="宋体" w:eastAsia="宋体" w:cs="宋体"/>
                <w:b/>
                <w:bCs/>
                <w:i w:val="0"/>
                <w:iCs w:val="0"/>
                <w:color w:val="000000"/>
                <w:sz w:val="24"/>
                <w:szCs w:val="24"/>
                <w:highlight w:val="none"/>
                <w:u w:val="none"/>
                <w:lang w:val="en-US" w:eastAsia="zh-CN" w:bidi="ar"/>
              </w:rPr>
            </w:r>
            <w:r/>
          </w:p>
        </w:tc>
        <w:tc>
          <w:tcPr>
            <w:tcBorders>
              <w:top w:val="single" w:color="000000" w:sz="2" w:space="0"/>
              <w:left w:val="single" w:color="000000" w:sz="2" w:space="0"/>
              <w:bottom w:val="single" w:color="000000" w:sz="4" w:space="0"/>
              <w:right w:val="single" w:color="000000" w:sz="2" w:space="0"/>
            </w:tcBorders>
            <w:tcW w:w="3960" w:type="dxa"/>
            <w:vAlign w:val="center"/>
            <w:textDirection w:val="lrTb"/>
            <w:noWrap w:val="false"/>
          </w:tcPr>
          <w:p>
            <w:pPr>
              <w:pStyle w:val="806"/>
              <w:ind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货物名称</w:t>
            </w:r>
            <w:r>
              <w:rPr>
                <w:rFonts w:hint="eastAsia" w:ascii="宋体" w:hAnsi="宋体" w:eastAsia="宋体" w:cs="宋体"/>
                <w:b/>
                <w:bCs/>
                <w:i w:val="0"/>
                <w:iCs w:val="0"/>
                <w:color w:val="000000"/>
                <w:sz w:val="24"/>
                <w:szCs w:val="24"/>
                <w:highlight w:val="none"/>
                <w:u w:val="none"/>
                <w:lang w:val="en-US" w:eastAsia="zh-CN" w:bidi="ar"/>
              </w:rPr>
            </w:r>
            <w:r/>
          </w:p>
        </w:tc>
        <w:tc>
          <w:tcPr>
            <w:tcBorders>
              <w:top w:val="single" w:color="000000" w:sz="2" w:space="0"/>
              <w:left w:val="single" w:color="000000" w:sz="2" w:space="0"/>
              <w:bottom w:val="single" w:color="000000" w:sz="4" w:space="0"/>
              <w:right w:val="single" w:color="000000" w:sz="2" w:space="0"/>
            </w:tcBorders>
            <w:tcW w:w="1185" w:type="dxa"/>
            <w:vAlign w:val="center"/>
            <w:textDirection w:val="lrTb"/>
            <w:noWrap w:val="false"/>
          </w:tcPr>
          <w:p>
            <w:pPr>
              <w:pStyle w:val="806"/>
              <w:ind w:firstLine="0"/>
              <w:jc w:val="both"/>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r>
            <w:r/>
          </w:p>
          <w:p>
            <w:pPr>
              <w:pStyle w:val="806"/>
              <w:ind w:left="0" w:firstLine="0"/>
              <w:jc w:val="both"/>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预估数量</w:t>
            </w:r>
            <w:r>
              <w:rPr>
                <w:rFonts w:hint="eastAsia" w:ascii="宋体" w:hAnsi="宋体" w:eastAsia="宋体" w:cs="宋体"/>
                <w:b/>
                <w:bCs/>
                <w:i w:val="0"/>
                <w:iCs w:val="0"/>
                <w:color w:val="000000"/>
                <w:sz w:val="24"/>
                <w:szCs w:val="24"/>
                <w:highlight w:val="none"/>
                <w:u w:val="none"/>
                <w:lang w:val="en-US" w:eastAsia="zh-CN" w:bidi="ar"/>
              </w:rPr>
            </w:r>
            <w:r/>
          </w:p>
          <w:p>
            <w:pPr>
              <w:pStyle w:val="806"/>
              <w:ind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r>
            <w:r/>
          </w:p>
        </w:tc>
        <w:tc>
          <w:tcPr>
            <w:tcBorders>
              <w:top w:val="single" w:color="000000" w:sz="2" w:space="0"/>
              <w:left w:val="single" w:color="000000" w:sz="2" w:space="0"/>
              <w:bottom w:val="single" w:color="000000" w:sz="4" w:space="0"/>
              <w:right w:val="single" w:color="000000" w:sz="2" w:space="0"/>
            </w:tcBorders>
            <w:tcW w:w="1710" w:type="dxa"/>
            <w:vAlign w:val="center"/>
            <w:textDirection w:val="lrTb"/>
            <w:noWrap w:val="false"/>
          </w:tcPr>
          <w:p>
            <w:pPr>
              <w:pStyle w:val="806"/>
              <w:ind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r>
            <w:r/>
          </w:p>
          <w:p>
            <w:pPr>
              <w:pStyle w:val="806"/>
              <w:ind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最高单价</w:t>
            </w:r>
            <w:r>
              <w:rPr>
                <w:rFonts w:hint="eastAsia" w:ascii="宋体" w:hAnsi="宋体" w:eastAsia="宋体" w:cs="宋体"/>
                <w:b/>
                <w:bCs/>
                <w:i w:val="0"/>
                <w:iCs w:val="0"/>
                <w:color w:val="000000"/>
                <w:sz w:val="24"/>
                <w:szCs w:val="24"/>
                <w:highlight w:val="none"/>
                <w:u w:val="none"/>
                <w:lang w:val="en-US" w:eastAsia="zh-CN" w:bidi="ar"/>
              </w:rPr>
            </w:r>
            <w:r/>
          </w:p>
          <w:p>
            <w:pPr>
              <w:pStyle w:val="806"/>
              <w:ind w:firstLine="0"/>
              <w:jc w:val="center"/>
              <w:keepLines w:val="0"/>
              <w:keepNext w:val="0"/>
              <w:spacing w:line="240"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ascii="宋体" w:hAnsi="宋体" w:eastAsia="宋体" w:cs="宋体"/>
                <w:b/>
                <w:bCs/>
                <w:i w:val="0"/>
                <w:iCs w:val="0"/>
                <w:color w:val="000000"/>
                <w:sz w:val="24"/>
                <w:szCs w:val="24"/>
                <w:highlight w:val="none"/>
                <w:u w:val="none"/>
                <w:lang w:val="en-US" w:eastAsia="zh-CN" w:bidi="ar"/>
              </w:rPr>
            </w:r>
            <w:r/>
          </w:p>
        </w:tc>
        <w:tc>
          <w:tcPr>
            <w:tcBorders>
              <w:top w:val="single" w:color="000000" w:sz="2" w:space="0"/>
              <w:left w:val="single" w:color="000000" w:sz="2" w:space="0"/>
              <w:bottom w:val="single" w:color="000000" w:sz="4" w:space="0"/>
              <w:right w:val="single" w:color="000000" w:sz="2" w:space="0"/>
            </w:tcBorders>
            <w:tcW w:w="1298" w:type="dxa"/>
            <w:vAlign w:val="center"/>
            <w:textDirection w:val="lrTb"/>
            <w:noWrap w:val="false"/>
          </w:tcPr>
          <w:p>
            <w:pPr>
              <w:pStyle w:val="806"/>
              <w:ind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农药登记证登记病虫害</w:t>
            </w:r>
            <w:r>
              <w:rPr>
                <w:rFonts w:hint="eastAsia" w:ascii="宋体" w:hAnsi="宋体" w:eastAsia="宋体" w:cs="宋体"/>
                <w:b/>
                <w:bCs/>
                <w:i w:val="0"/>
                <w:iCs w:val="0"/>
                <w:color w:val="000000"/>
                <w:sz w:val="24"/>
                <w:szCs w:val="24"/>
                <w:highlight w:val="none"/>
                <w:u w:val="none"/>
                <w:lang w:val="en-US" w:eastAsia="zh-CN" w:bidi="ar"/>
              </w:rPr>
            </w:r>
            <w:r/>
          </w:p>
        </w:tc>
      </w:tr>
      <w:tr>
        <w:trPr>
          <w:trHeight w:val="715" w:hRule="exact"/>
        </w:trPr>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06"/>
              <w:ind w:firstLine="0"/>
              <w:jc w:val="center"/>
              <w:keepLines w:val="0"/>
              <w:keepNext w:val="0"/>
              <w:spacing w:line="240" w:lineRule="auto"/>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SA"/>
              </w:rPr>
              <w:t xml:space="preserve">一</w:t>
            </w:r>
            <w:r>
              <w:rPr>
                <w:rFonts w:hint="eastAsia" w:ascii="宋体" w:hAnsi="宋体" w:eastAsia="宋体" w:cs="宋体"/>
                <w:b/>
                <w:bCs/>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806"/>
              <w:ind w:firstLine="0"/>
              <w:jc w:val="left"/>
              <w:keepLines w:val="0"/>
              <w:keepNext w:val="0"/>
              <w:spacing w:line="240" w:lineRule="auto"/>
              <w:widowControl/>
              <w:rPr>
                <w:rFonts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咪铜或噻霉酮的单剂或复配剂(20</w:t>
            </w:r>
            <w:r>
              <w:rPr>
                <w:rFonts w:hint="eastAsia" w:ascii="宋体" w:hAnsi="宋体" w:eastAsia="宋体" w:cs="宋体"/>
                <w:i w:val="0"/>
                <w:iCs w:val="0"/>
                <w:color w:val="000000"/>
                <w:sz w:val="22"/>
                <w:szCs w:val="22"/>
                <w:u w:val="none"/>
                <w:lang w:val="en-US" w:eastAsia="zh-CN" w:bidi="ar"/>
              </w:rPr>
              <w:t xml:space="preserve">毫升/瓶和200毫升/瓶</w:t>
            </w:r>
            <w:r>
              <w:rPr>
                <w:rFonts w:hint="eastAsia" w:ascii="宋体" w:hAnsi="宋体" w:eastAsia="宋体" w:cs="宋体"/>
                <w:i w:val="0"/>
                <w:iCs w:val="0"/>
                <w:color w:val="000000"/>
                <w:sz w:val="22"/>
                <w:szCs w:val="22"/>
                <w:u w:val="none"/>
                <w:lang w:val="en-US" w:eastAsia="zh-CN" w:bidi="ar"/>
              </w:rPr>
              <w:t xml:space="preserve">) </w:t>
            </w:r>
            <w:r>
              <w:rPr>
                <w:rFonts w:ascii="宋体" w:hAnsi="宋体" w:eastAsia="宋体" w:cs="宋体"/>
                <w:i w:val="0"/>
                <w:iCs w:val="0"/>
                <w:color w:val="000000"/>
                <w:sz w:val="22"/>
                <w:szCs w:val="22"/>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2.122（吨）</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40.5（万元/吨）</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8"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b/>
                <w:bCs/>
                <w:color w:val="000000"/>
                <w:sz w:val="21"/>
                <w:szCs w:val="21"/>
                <w:highlight w:val="none"/>
                <w:vertAlign w:val="baseline"/>
                <w:lang w:val="en-US" w:eastAsia="zh-CN" w:bidi="ar-SA"/>
              </w:rPr>
              <w:suppressLineNumbers w:val="0"/>
            </w:pPr>
            <w:r>
              <w:rPr>
                <w:rFonts w:hint="eastAsia" w:ascii="宋体" w:hAnsi="宋体" w:eastAsia="宋体" w:cs="宋体"/>
                <w:b/>
                <w:bCs/>
                <w:color w:val="000000"/>
                <w:sz w:val="21"/>
                <w:szCs w:val="21"/>
                <w:highlight w:val="none"/>
                <w:vertAlign w:val="baseline"/>
                <w:lang w:val="en-US" w:eastAsia="zh-CN" w:bidi="ar-SA"/>
              </w:rPr>
              <w:t xml:space="preserve">小麦赤霉病</w:t>
            </w:r>
            <w:r>
              <w:rPr>
                <w:rFonts w:hint="eastAsia" w:ascii="宋体" w:hAnsi="宋体" w:eastAsia="宋体" w:cs="宋体"/>
                <w:b/>
                <w:bCs/>
                <w:color w:val="000000"/>
                <w:sz w:val="21"/>
                <w:szCs w:val="21"/>
                <w:highlight w:val="none"/>
                <w:vertAlign w:val="baseline"/>
                <w:lang w:val="en-US" w:eastAsia="zh-CN" w:bidi="ar-SA"/>
              </w:rPr>
            </w:r>
            <w:r/>
          </w:p>
        </w:tc>
      </w:tr>
      <w:tr>
        <w:trPr>
          <w:trHeight w:val="720" w:hRule="exact"/>
        </w:trPr>
        <w:tc>
          <w:tcPr>
            <w:tcBorders>
              <w:top w:val="single" w:color="000000" w:sz="4" w:space="0"/>
              <w:left w:val="single" w:color="000000" w:sz="4" w:space="0"/>
              <w:bottom w:val="none" w:color="000000" w:sz="0" w:space="0"/>
              <w:right w:val="single" w:color="000000" w:sz="4" w:space="0"/>
            </w:tcBorders>
            <w:tcW w:w="1014" w:type="dxa"/>
            <w:vAlign w:val="center"/>
            <w:vMerge w:val="restart"/>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二</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33%氟噻.吡酰.呋悬浮剂（1000毫升/瓶）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480瓶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230（元/瓶）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8"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r>
            <w:r/>
          </w:p>
        </w:tc>
      </w:tr>
      <w:tr>
        <w:trPr>
          <w:trHeight w:val="628" w:hRule="exact"/>
        </w:trPr>
        <w:tc>
          <w:tcPr>
            <w:tcBorders>
              <w:top w:val="none" w:color="000000" w:sz="0" w:space="0"/>
              <w:left w:val="single" w:color="000000" w:sz="4" w:space="0"/>
              <w:bottom w:val="none" w:color="000000" w:sz="0" w:space="0"/>
              <w:right w:val="single" w:color="000000" w:sz="4" w:space="0"/>
            </w:tcBorders>
            <w:tcW w:w="1014" w:type="dxa"/>
            <w:vAlign w:val="center"/>
            <w:vMerge w:val="continue"/>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35%丙噁.丁草胺水乳剂（1000毫升/瓶）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640瓶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140（元/瓶）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8"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r>
            <w:r/>
          </w:p>
        </w:tc>
      </w:tr>
      <w:tr>
        <w:trPr>
          <w:trHeight w:val="478" w:hRule="exact"/>
        </w:trPr>
        <w:tc>
          <w:tcPr>
            <w:tcBorders>
              <w:top w:val="none" w:color="000000" w:sz="0" w:space="0"/>
              <w:left w:val="single" w:color="000000" w:sz="4" w:space="0"/>
              <w:bottom w:val="none" w:color="000000" w:sz="0" w:space="0"/>
              <w:right w:val="single" w:color="000000" w:sz="4" w:space="0"/>
            </w:tcBorders>
            <w:tcW w:w="1014" w:type="dxa"/>
            <w:vAlign w:val="center"/>
            <w:vMerge w:val="continue"/>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806"/>
              <w:ind w:firstLine="0"/>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10%春雷.寡糖素（1000克/瓶）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200瓶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150（元/瓶）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8"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r>
            <w:r/>
          </w:p>
        </w:tc>
      </w:tr>
      <w:tr>
        <w:trPr>
          <w:trHeight w:val="701" w:hRule="exact"/>
        </w:trPr>
        <w:tc>
          <w:tcPr>
            <w:tcBorders>
              <w:top w:val="none" w:color="000000" w:sz="0" w:space="0"/>
              <w:left w:val="single" w:color="000000" w:sz="4" w:space="0"/>
              <w:bottom w:val="none" w:color="000000" w:sz="0" w:space="0"/>
              <w:right w:val="single" w:color="000000" w:sz="4" w:space="0"/>
            </w:tcBorders>
            <w:tcW w:w="1014" w:type="dxa"/>
            <w:vAlign w:val="center"/>
            <w:vMerge w:val="continue"/>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806"/>
              <w:ind w:firstLine="0"/>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200克/升的四唑虫酰胺悬浮剂（100毫升/瓶）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400瓶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100（元/瓶）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8"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r>
            <w:r/>
          </w:p>
        </w:tc>
      </w:tr>
      <w:tr>
        <w:trPr>
          <w:trHeight w:val="701" w:hRule="exact"/>
        </w:trPr>
        <w:tc>
          <w:tcPr>
            <w:tcBorders>
              <w:top w:val="none" w:color="000000" w:sz="0" w:space="0"/>
              <w:left w:val="single" w:color="000000" w:sz="4" w:space="0"/>
              <w:bottom w:val="none" w:color="000000" w:sz="0" w:space="0"/>
              <w:right w:val="single" w:color="000000" w:sz="4" w:space="0"/>
            </w:tcBorders>
            <w:tcW w:w="1014" w:type="dxa"/>
            <w:vAlign w:val="center"/>
            <w:vMerge w:val="continue"/>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806"/>
              <w:ind w:firstLine="0"/>
              <w:jc w:val="left"/>
              <w:keepLines w:val="0"/>
              <w:keepNext w:val="0"/>
              <w:spacing w:line="240" w:lineRule="auto"/>
              <w:widowControl/>
              <w:tabs>
                <w:tab w:val="left" w:pos="1692" w:leader="none"/>
              </w:tabs>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15%的井冈噻呋酰胺悬浮剂（1千克/瓶）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300瓶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100（元/瓶）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8"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r>
            <w:r/>
          </w:p>
        </w:tc>
      </w:tr>
      <w:tr>
        <w:trPr>
          <w:trHeight w:val="701" w:hRule="exact"/>
        </w:trPr>
        <w:tc>
          <w:tcPr>
            <w:tcBorders>
              <w:top w:val="none" w:color="000000" w:sz="0" w:space="0"/>
              <w:left w:val="single" w:color="000000" w:sz="4" w:space="0"/>
              <w:bottom w:val="none" w:color="000000" w:sz="0" w:space="0"/>
              <w:right w:val="single" w:color="000000" w:sz="4" w:space="0"/>
            </w:tcBorders>
            <w:tcW w:w="1014" w:type="dxa"/>
            <w:vAlign w:val="center"/>
            <w:vMerge w:val="continue"/>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806"/>
              <w:ind w:firstLine="0"/>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325克/升苯甲.嘧菌酯悬浮剂（1000毫升/瓶）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400（元/瓶）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8"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r>
            <w:r/>
          </w:p>
        </w:tc>
      </w:tr>
      <w:tr>
        <w:trPr>
          <w:trHeight w:val="701" w:hRule="exact"/>
        </w:trPr>
        <w:tc>
          <w:tcPr>
            <w:tcBorders>
              <w:top w:val="none" w:color="000000" w:sz="0" w:space="0"/>
              <w:left w:val="single" w:color="000000" w:sz="4" w:space="0"/>
              <w:bottom w:val="none" w:color="000000" w:sz="0" w:space="0"/>
              <w:right w:val="single" w:color="000000" w:sz="4" w:space="0"/>
            </w:tcBorders>
            <w:tcW w:w="1014" w:type="dxa"/>
            <w:vAlign w:val="center"/>
            <w:vMerge w:val="continue"/>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806"/>
              <w:ind w:firstLine="0"/>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9.6%甲维.氯虫苯水分散粒剂（200克/袋）</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220袋</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25（元/袋）</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8"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r>
            <w:r/>
          </w:p>
        </w:tc>
      </w:tr>
      <w:tr>
        <w:trPr>
          <w:trHeight w:val="701" w:hRule="exact"/>
        </w:trPr>
        <w:tc>
          <w:tcPr>
            <w:tcBorders>
              <w:top w:val="none" w:color="000000" w:sz="0" w:space="0"/>
              <w:left w:val="single" w:color="000000" w:sz="4" w:space="0"/>
              <w:bottom w:val="none" w:color="000000" w:sz="0" w:space="0"/>
              <w:right w:val="single" w:color="000000" w:sz="4" w:space="0"/>
            </w:tcBorders>
            <w:tcW w:w="1014" w:type="dxa"/>
            <w:vAlign w:val="center"/>
            <w:vMerge w:val="continue"/>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806"/>
              <w:ind w:firstLine="0"/>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桃套袋（18*15）</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500000个</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0.1（元/个）</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8"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r>
            <w:r/>
          </w:p>
        </w:tc>
      </w:tr>
      <w:tr>
        <w:trPr>
          <w:trHeight w:val="701" w:hRule="exact"/>
        </w:trPr>
        <w:tc>
          <w:tcPr>
            <w:tcBorders>
              <w:top w:val="none" w:color="000000" w:sz="0" w:space="0"/>
              <w:left w:val="single" w:color="000000" w:sz="4" w:space="0"/>
              <w:bottom w:val="none" w:color="000000" w:sz="0" w:space="0"/>
              <w:right w:val="single" w:color="000000" w:sz="4" w:space="0"/>
            </w:tcBorders>
            <w:tcW w:w="1014" w:type="dxa"/>
            <w:vAlign w:val="center"/>
            <w:vMerge w:val="continue"/>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806"/>
              <w:ind w:firstLine="0"/>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22%氟啶虫胺腈悬浮剂（200毫升/瓶）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125（元/瓶）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8"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r>
            <w:r/>
          </w:p>
        </w:tc>
      </w:tr>
      <w:tr>
        <w:trPr>
          <w:trHeight w:val="701" w:hRule="exact"/>
        </w:trPr>
        <w:tc>
          <w:tcPr>
            <w:tcBorders>
              <w:top w:val="none" w:color="000000" w:sz="0" w:space="0"/>
              <w:left w:val="single" w:color="000000" w:sz="4" w:space="0"/>
              <w:bottom w:val="none" w:color="000000" w:sz="0" w:space="0"/>
              <w:right w:val="single" w:color="000000" w:sz="4" w:space="0"/>
            </w:tcBorders>
            <w:tcW w:w="1014" w:type="dxa"/>
            <w:vAlign w:val="center"/>
            <w:vMerge w:val="continue"/>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806"/>
              <w:ind w:firstLine="0"/>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诱虫板（20*25）</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3000张</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1（元/张）</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8"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r>
            <w:r/>
          </w:p>
        </w:tc>
      </w:tr>
      <w:tr>
        <w:trPr>
          <w:trHeight w:val="701" w:hRule="exact"/>
        </w:trPr>
        <w:tc>
          <w:tcPr>
            <w:tcBorders>
              <w:top w:val="none" w:color="000000" w:sz="0" w:space="0"/>
              <w:left w:val="single" w:color="000000" w:sz="4" w:space="0"/>
              <w:bottom w:val="single" w:color="000000" w:sz="4" w:space="0"/>
              <w:right w:val="single" w:color="000000" w:sz="4" w:space="0"/>
            </w:tcBorders>
            <w:tcW w:w="1014" w:type="dxa"/>
            <w:vAlign w:val="top"/>
            <w:vMerge w:val="continue"/>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806"/>
              <w:ind w:firstLine="0"/>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60克/升乙基多杀菌素悬浮剂(100毫升/瓶）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300瓶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75（元/瓶）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8"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r>
            <w:r/>
          </w:p>
        </w:tc>
      </w:tr>
      <w:tr>
        <w:trPr>
          <w:trHeight w:val="701" w:hRule="exact"/>
        </w:trPr>
        <w:tc>
          <w:tcPr>
            <w:gridSpan w:val="5"/>
            <w:tcBorders>
              <w:top w:val="single" w:color="000000" w:sz="4" w:space="0"/>
              <w:left w:val="single" w:color="000000" w:sz="4" w:space="0"/>
              <w:bottom w:val="single" w:color="000000" w:sz="4" w:space="0"/>
              <w:right w:val="single" w:color="000000" w:sz="4" w:space="0"/>
            </w:tcBorders>
            <w:tcW w:w="9167"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b/>
                <w:bCs/>
                <w:i w:val="0"/>
                <w:iCs w:val="0"/>
                <w:color w:val="000000"/>
                <w:sz w:val="24"/>
                <w:szCs w:val="24"/>
                <w:u w:val="none"/>
                <w:lang w:val="en-US" w:eastAsia="zh-CN" w:bidi="ar"/>
              </w:rPr>
              <w:t xml:space="preserve">注：包装规格按采购人实际需求供货。</w:t>
            </w:r>
            <w:r>
              <w:rPr>
                <w:rFonts w:hint="eastAsia" w:ascii="宋体" w:hAnsi="宋体" w:eastAsia="宋体" w:cs="宋体"/>
                <w:sz w:val="21"/>
                <w:szCs w:val="21"/>
                <w:highlight w:val="none"/>
                <w:vertAlign w:val="baseline"/>
                <w:lang w:val="en-US" w:eastAsia="zh-CN" w:bidi="ar-SA"/>
              </w:rPr>
            </w:r>
            <w:r/>
          </w:p>
        </w:tc>
      </w:tr>
    </w:tbl>
    <w:p>
      <w:pPr>
        <w:pStyle w:val="806"/>
        <w:ind w:firstLine="480"/>
        <w:rPr>
          <w:rFonts w:hint="eastAsia" w:ascii="宋体" w:hAnsi="宋体"/>
          <w:bCs/>
          <w:sz w:val="24"/>
        </w:rPr>
      </w:pPr>
      <w:r>
        <w:rPr>
          <w:rFonts w:hint="eastAsia" w:ascii="宋体" w:hAnsi="宋体"/>
          <w:bCs/>
          <w:sz w:val="24"/>
        </w:rPr>
      </w:r>
      <w:r/>
    </w:p>
    <w:p>
      <w:pPr>
        <w:pStyle w:val="806"/>
        <w:ind w:firstLine="480"/>
        <w:rPr>
          <w:rFonts w:hint="eastAsia" w:ascii="宋体" w:hAnsi="宋体"/>
          <w:color w:val="000000"/>
          <w:sz w:val="24"/>
        </w:rPr>
      </w:pPr>
      <w:r>
        <w:rPr>
          <w:rFonts w:hint="eastAsia" w:ascii="宋体" w:hAnsi="宋体"/>
          <w:b/>
          <w:bCs/>
          <w:color w:val="000000"/>
          <w:sz w:val="24"/>
        </w:rPr>
        <w:t xml:space="preserve">对项目需求部分的询问、质疑请与采购人联系，由采购人负责答复。</w:t>
      </w: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合同履行期限</w:t>
      </w:r>
      <w:r>
        <w:rPr>
          <w:rStyle w:val="859"/>
          <w:rFonts w:hint="eastAsia" w:ascii="宋体" w:hAnsi="宋体"/>
          <w:sz w:val="24"/>
        </w:rPr>
        <w:t xml:space="preserve">（交货期）</w:t>
      </w:r>
      <w:r>
        <w:rPr>
          <w:rFonts w:hint="eastAsia" w:ascii="宋体" w:hAnsi="宋体"/>
          <w:color w:val="000000"/>
          <w:sz w:val="24"/>
        </w:rPr>
        <w:t xml:space="preserve">：</w:t>
      </w:r>
      <w:r>
        <w:rPr>
          <w:rFonts w:hint="eastAsia" w:ascii="宋体" w:hAnsi="宋体" w:eastAsia="宋体" w:cs="Times New Roman"/>
          <w:color w:val="000000"/>
          <w:sz w:val="24"/>
          <w:lang w:val="en-US" w:eastAsia="zh-CN"/>
        </w:rPr>
        <w:t xml:space="preserve">自合同签订之日起接到采购人通知后7日内交货</w:t>
      </w:r>
      <w:r>
        <w:rPr>
          <w:rFonts w:hint="eastAsia" w:ascii="宋体" w:hAnsi="宋体" w:eastAsia="宋体" w:cs="Times New Roman"/>
          <w:color w:val="000000"/>
          <w:sz w:val="24"/>
        </w:rPr>
        <w:t xml:space="preserve">。</w:t>
      </w:r>
      <w:r>
        <w:rPr>
          <w:rFonts w:hint="eastAsia" w:ascii="宋体" w:hAnsi="宋体"/>
          <w:color w:val="000000"/>
          <w:sz w:val="24"/>
        </w:rPr>
      </w:r>
      <w:r/>
    </w:p>
    <w:p>
      <w:pPr>
        <w:pStyle w:val="806"/>
        <w:ind w:firstLine="480"/>
        <w:rPr>
          <w:rFonts w:ascii="宋体" w:hAnsi="宋体" w:eastAsia="宋体" w:cs="宋体"/>
          <w:b/>
          <w:bCs/>
          <w:vanish w:val="0"/>
          <w:color w:val="000000"/>
          <w:sz w:val="24"/>
          <w:lang w:val="en-US" w:eastAsia="zh-CN"/>
        </w:rPr>
      </w:pPr>
      <w:r>
        <w:rPr>
          <w:rFonts w:hint="eastAsia" w:ascii="宋体" w:hAnsi="宋体"/>
          <w:color w:val="000000"/>
          <w:sz w:val="24"/>
        </w:rPr>
        <w:t xml:space="preserve">本项目</w:t>
      </w:r>
      <w:r>
        <w:rPr>
          <w:rFonts w:hint="eastAsia" w:ascii="宋体" w:hAnsi="宋体"/>
          <w:sz w:val="24"/>
        </w:rPr>
        <w:t xml:space="preserve">（是/否√）</w:t>
      </w:r>
      <w:r>
        <w:rPr>
          <w:rFonts w:hint="eastAsia" w:ascii="宋体" w:hAnsi="宋体"/>
          <w:color w:val="000000"/>
          <w:sz w:val="24"/>
        </w:rPr>
        <w:t xml:space="preserve">接受联合体投标。</w:t>
      </w:r>
      <w:r>
        <w:rPr>
          <w:rFonts w:ascii="宋体" w:hAnsi="宋体" w:eastAsia="宋体" w:cs="宋体"/>
          <w:b/>
          <w:bCs/>
          <w:vanish w:val="0"/>
          <w:color w:val="000000"/>
          <w:sz w:val="24"/>
          <w:lang w:val="en-US" w:eastAsia="zh-CN"/>
        </w:rPr>
      </w:r>
      <w:r/>
    </w:p>
    <w:p>
      <w:pPr>
        <w:pStyle w:val="806"/>
        <w:ind w:firstLine="480"/>
        <w:rPr>
          <w:rFonts w:hint="eastAsia" w:ascii="宋体" w:hAnsi="宋体"/>
          <w:color w:val="000000"/>
          <w:sz w:val="24"/>
        </w:rPr>
      </w:pPr>
      <w:r>
        <w:rPr>
          <w:rFonts w:hint="eastAsia" w:ascii="宋体" w:hAnsi="宋体" w:eastAsia="宋体" w:cs="宋体"/>
          <w:b/>
          <w:bCs/>
          <w:vanish w:val="0"/>
          <w:color w:val="000000"/>
          <w:sz w:val="24"/>
          <w:lang w:val="en-US" w:eastAsia="zh-CN"/>
        </w:rPr>
        <w:t xml:space="preserve">注：本项目</w:t>
      </w:r>
      <w:r>
        <w:rPr>
          <w:rFonts w:hint="eastAsia" w:ascii="宋体" w:hAnsi="宋体" w:eastAsia="宋体" w:cs="宋体"/>
          <w:b/>
          <w:bCs/>
          <w:vanish w:val="0"/>
          <w:color w:val="000000"/>
          <w:sz w:val="24"/>
        </w:rPr>
        <w:t xml:space="preserve">采用兼投不兼中原则，同一</w:t>
      </w:r>
      <w:r>
        <w:rPr>
          <w:rFonts w:hint="eastAsia" w:ascii="宋体" w:hAnsi="宋体" w:eastAsia="宋体" w:cs="宋体"/>
          <w:b/>
          <w:bCs/>
          <w:vanish w:val="0"/>
          <w:color w:val="000000"/>
          <w:sz w:val="24"/>
          <w:lang w:val="en-US" w:eastAsia="zh-CN"/>
        </w:rPr>
        <w:t xml:space="preserve">投标人</w:t>
      </w:r>
      <w:r>
        <w:rPr>
          <w:rFonts w:hint="eastAsia" w:ascii="宋体" w:hAnsi="宋体" w:eastAsia="宋体" w:cs="宋体"/>
          <w:b/>
          <w:bCs/>
          <w:vanish w:val="0"/>
          <w:color w:val="000000"/>
          <w:sz w:val="24"/>
        </w:rPr>
        <w:t xml:space="preserve">同时参与</w:t>
      </w:r>
      <w:r>
        <w:rPr>
          <w:rFonts w:hint="eastAsia" w:ascii="宋体" w:hAnsi="宋体" w:eastAsia="宋体" w:cs="宋体"/>
          <w:b/>
          <w:bCs/>
          <w:vanish w:val="0"/>
          <w:color w:val="000000"/>
          <w:sz w:val="24"/>
          <w:lang w:val="en-US" w:eastAsia="zh-CN"/>
        </w:rPr>
        <w:t xml:space="preserve">两</w:t>
      </w:r>
      <w:r>
        <w:rPr>
          <w:rFonts w:hint="eastAsia" w:ascii="宋体" w:hAnsi="宋体" w:eastAsia="宋体" w:cs="宋体"/>
          <w:b/>
          <w:bCs/>
          <w:vanish w:val="0"/>
          <w:color w:val="000000"/>
          <w:sz w:val="24"/>
        </w:rPr>
        <w:t xml:space="preserve">个</w:t>
      </w:r>
      <w:r>
        <w:rPr>
          <w:rFonts w:hint="eastAsia" w:ascii="宋体" w:hAnsi="宋体" w:eastAsia="宋体" w:cs="宋体"/>
          <w:b/>
          <w:bCs/>
          <w:vanish w:val="0"/>
          <w:color w:val="000000"/>
          <w:sz w:val="24"/>
          <w:lang w:val="en-US" w:eastAsia="zh-CN"/>
        </w:rPr>
        <w:t xml:space="preserve">标段的</w:t>
      </w:r>
      <w:r>
        <w:rPr>
          <w:rFonts w:hint="eastAsia" w:ascii="宋体" w:hAnsi="宋体" w:eastAsia="宋体" w:cs="宋体"/>
          <w:b/>
          <w:bCs/>
          <w:vanish w:val="0"/>
          <w:color w:val="000000"/>
          <w:sz w:val="24"/>
        </w:rPr>
        <w:t xml:space="preserve">，若该</w:t>
      </w:r>
      <w:r>
        <w:rPr>
          <w:rFonts w:hint="eastAsia" w:ascii="宋体" w:hAnsi="宋体" w:eastAsia="宋体" w:cs="宋体"/>
          <w:b/>
          <w:bCs/>
          <w:vanish w:val="0"/>
          <w:color w:val="000000"/>
          <w:sz w:val="24"/>
          <w:lang w:val="en-US" w:eastAsia="zh-CN"/>
        </w:rPr>
        <w:t xml:space="preserve">投标人</w:t>
      </w:r>
      <w:r>
        <w:rPr>
          <w:rFonts w:hint="eastAsia" w:ascii="宋体" w:hAnsi="宋体" w:eastAsia="宋体" w:cs="宋体"/>
          <w:b/>
          <w:bCs/>
          <w:vanish w:val="0"/>
          <w:color w:val="000000"/>
          <w:sz w:val="24"/>
        </w:rPr>
        <w:t xml:space="preserve">经评审后成为第</w:t>
      </w:r>
      <w:r>
        <w:rPr>
          <w:rFonts w:hint="eastAsia" w:ascii="宋体" w:hAnsi="宋体" w:eastAsia="宋体" w:cs="宋体"/>
          <w:b/>
          <w:bCs/>
          <w:vanish w:val="0"/>
          <w:color w:val="000000"/>
          <w:sz w:val="24"/>
          <w:lang w:val="en-US" w:eastAsia="zh-CN"/>
        </w:rPr>
        <w:t xml:space="preserve">一标段成交</w:t>
      </w:r>
      <w:r>
        <w:rPr>
          <w:rFonts w:hint="eastAsia" w:ascii="宋体" w:hAnsi="宋体" w:eastAsia="宋体" w:cs="宋体"/>
          <w:b/>
          <w:bCs/>
          <w:vanish w:val="0"/>
          <w:color w:val="000000"/>
          <w:sz w:val="24"/>
        </w:rPr>
        <w:t xml:space="preserve">候选人排名的第一名，则不再</w:t>
      </w:r>
      <w:r>
        <w:rPr>
          <w:rFonts w:hint="eastAsia" w:ascii="宋体" w:hAnsi="宋体" w:eastAsia="宋体" w:cs="宋体"/>
          <w:b/>
          <w:bCs/>
          <w:vanish w:val="0"/>
          <w:color w:val="000000"/>
          <w:sz w:val="24"/>
          <w:lang w:val="en-US" w:eastAsia="zh-CN"/>
        </w:rPr>
        <w:t xml:space="preserve">推荐该投标人为</w:t>
      </w:r>
      <w:r>
        <w:rPr>
          <w:rFonts w:hint="eastAsia" w:ascii="宋体" w:hAnsi="宋体" w:eastAsia="宋体" w:cs="宋体"/>
          <w:b/>
          <w:bCs/>
          <w:vanish w:val="0"/>
          <w:color w:val="000000"/>
          <w:sz w:val="24"/>
        </w:rPr>
        <w:t xml:space="preserve">第</w:t>
      </w:r>
      <w:r>
        <w:rPr>
          <w:rFonts w:hint="eastAsia" w:ascii="宋体" w:hAnsi="宋体" w:eastAsia="宋体" w:cs="宋体"/>
          <w:b/>
          <w:bCs/>
          <w:vanish w:val="0"/>
          <w:color w:val="000000"/>
          <w:sz w:val="24"/>
          <w:lang w:val="en-US" w:eastAsia="zh-CN"/>
        </w:rPr>
        <w:t xml:space="preserve">二标段</w:t>
      </w:r>
      <w:r>
        <w:rPr>
          <w:rFonts w:hint="eastAsia" w:ascii="宋体" w:hAnsi="宋体" w:eastAsia="宋体" w:cs="宋体"/>
          <w:b/>
          <w:bCs/>
          <w:vanish w:val="0"/>
          <w:color w:val="000000"/>
          <w:sz w:val="24"/>
        </w:rPr>
        <w:t xml:space="preserve">的</w:t>
      </w:r>
      <w:r>
        <w:rPr>
          <w:rFonts w:hint="eastAsia" w:ascii="宋体" w:hAnsi="宋体" w:eastAsia="宋体" w:cs="宋体"/>
          <w:b/>
          <w:bCs/>
          <w:vanish w:val="0"/>
          <w:color w:val="000000"/>
          <w:sz w:val="24"/>
          <w:lang w:val="en-US" w:eastAsia="zh-CN"/>
        </w:rPr>
        <w:t xml:space="preserve">成交</w:t>
      </w:r>
      <w:r>
        <w:rPr>
          <w:rFonts w:hint="eastAsia" w:ascii="宋体" w:hAnsi="宋体" w:eastAsia="宋体" w:cs="宋体"/>
          <w:b/>
          <w:bCs/>
          <w:vanish w:val="0"/>
          <w:color w:val="000000"/>
          <w:sz w:val="24"/>
        </w:rPr>
        <w:t xml:space="preserve">候选人</w:t>
      </w:r>
      <w:r>
        <w:rPr>
          <w:rFonts w:hint="eastAsia" w:ascii="宋体" w:hAnsi="宋体" w:eastAsia="宋体" w:cs="宋体"/>
          <w:b/>
          <w:bCs/>
          <w:vanish w:val="0"/>
          <w:color w:val="000000"/>
          <w:sz w:val="24"/>
          <w:lang w:eastAsia="zh-CN"/>
        </w:rPr>
        <w:t xml:space="preserve">。</w:t>
      </w:r>
      <w:r>
        <w:rPr>
          <w:rFonts w:hint="eastAsia" w:ascii="宋体" w:hAnsi="宋体"/>
          <w:color w:val="000000"/>
          <w:sz w:val="24"/>
        </w:rPr>
      </w:r>
      <w:r/>
    </w:p>
    <w:p>
      <w:pPr>
        <w:pStyle w:val="808"/>
        <w:numPr>
          <w:ilvl w:val="1"/>
          <w:numId w:val="0"/>
        </w:numPr>
        <w:tabs>
          <w:tab w:val="left" w:pos="1021" w:leader="none"/>
        </w:tabs>
        <w:rPr>
          <w:rFonts w:hint="eastAsia"/>
          <w:color w:val="000000"/>
        </w:rPr>
      </w:pPr>
      <w:r>
        <w:rPr>
          <w:rFonts w:hint="eastAsia"/>
          <w:color w:val="000000"/>
        </w:rPr>
        <w:t xml:space="preserve">二、申请人的资格要求</w:t>
      </w:r>
      <w:r>
        <w:rPr>
          <w:rFonts w:hint="eastAsia"/>
          <w:color w:val="000000"/>
        </w:rPr>
      </w:r>
      <w:r/>
    </w:p>
    <w:p>
      <w:pPr>
        <w:pStyle w:val="806"/>
        <w:ind w:firstLine="480"/>
        <w:jc w:val="left"/>
        <w:rPr>
          <w:rFonts w:hint="eastAsia" w:ascii="宋体" w:hAnsi="宋体"/>
          <w:sz w:val="24"/>
        </w:rPr>
      </w:pPr>
      <w:r>
        <w:rPr>
          <w:rFonts w:hint="eastAsia" w:ascii="宋体" w:hAnsi="宋体"/>
          <w:sz w:val="24"/>
        </w:rPr>
        <w:t xml:space="preserve">1.</w:t>
      </w:r>
      <w:r>
        <w:rPr>
          <w:rFonts w:hint="eastAsia" w:ascii="宋体" w:hAnsi="宋体"/>
          <w:sz w:val="24"/>
          <w:szCs w:val="28"/>
        </w:rPr>
        <w:t xml:space="preserve">满足《中华人民共和国政府采购法》第二十二条规定，并提供下列材料：</w:t>
      </w:r>
      <w:r>
        <w:rPr>
          <w:rFonts w:hint="eastAsia" w:ascii="宋体" w:hAnsi="宋体"/>
          <w:sz w:val="24"/>
        </w:rPr>
      </w:r>
      <w:r/>
    </w:p>
    <w:p>
      <w:pPr>
        <w:pStyle w:val="806"/>
        <w:ind w:firstLine="480"/>
        <w:jc w:val="left"/>
        <w:rPr>
          <w:rFonts w:hint="eastAsia" w:ascii="宋体" w:hAnsi="宋体"/>
          <w:sz w:val="24"/>
        </w:rPr>
      </w:pPr>
      <w:r>
        <w:rPr>
          <w:rFonts w:hint="eastAsia" w:ascii="宋体" w:hAnsi="宋体"/>
          <w:sz w:val="24"/>
        </w:rPr>
        <w:t xml:space="preserve">（1）法人或者其他组织的营业执照等证明文件，自然人的身份证明；</w:t>
      </w:r>
      <w:r>
        <w:rPr>
          <w:rFonts w:hint="eastAsia" w:ascii="宋体" w:hAnsi="宋体"/>
          <w:sz w:val="24"/>
        </w:rPr>
      </w:r>
      <w:r/>
    </w:p>
    <w:p>
      <w:pPr>
        <w:pStyle w:val="806"/>
        <w:ind w:firstLine="480"/>
        <w:jc w:val="left"/>
        <w:rPr>
          <w:rFonts w:hint="eastAsia" w:ascii="宋体" w:hAnsi="宋体"/>
          <w:sz w:val="24"/>
        </w:rPr>
      </w:pPr>
      <w:r>
        <w:rPr>
          <w:rFonts w:hint="eastAsia" w:ascii="宋体" w:hAnsi="宋体"/>
          <w:sz w:val="24"/>
        </w:rPr>
        <w:t xml:space="preserve">（2）</w:t>
      </w:r>
      <w:r>
        <w:rPr>
          <w:rFonts w:hint="eastAsia" w:ascii="宋体" w:hAnsi="宋体" w:eastAsia="宋体" w:cs="宋体"/>
          <w:color w:val="000000"/>
          <w:sz w:val="24"/>
          <w:szCs w:val="24"/>
          <w:highlight w:val="none"/>
        </w:rPr>
        <w:t xml:space="preserve">具有良好的商业信誉和健全的财务会计制度；按连财购〔2023〕4号文件要求，符合要求的提交《财务状况报告及税收、社会保障资金缴纳情况承诺函》，并上传至电子投标文件中，详见采购文件；</w:t>
      </w:r>
      <w:r>
        <w:rPr>
          <w:rFonts w:hint="eastAsia" w:ascii="宋体" w:hAnsi="宋体"/>
          <w:sz w:val="24"/>
        </w:rPr>
      </w:r>
      <w:r/>
    </w:p>
    <w:p>
      <w:pPr>
        <w:pStyle w:val="806"/>
        <w:ind w:firstLine="480"/>
        <w:jc w:val="left"/>
        <w:spacing w:line="360" w:lineRule="auto"/>
        <w:rPr>
          <w:rFonts w:hint="eastAsia" w:ascii="宋体" w:hAnsi="宋体"/>
          <w:sz w:val="24"/>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3）依法缴纳税收和社会保障资金的相关材料；按连财购〔2023〕4号文件要求，符合要求的提交《财务状况报告及税收、社会保障资金缴纳情况承诺函》，并上传至电子投标文件中，详见采购文件；</w:t>
      </w:r>
      <w:r>
        <w:rPr>
          <w:rFonts w:hint="eastAsia" w:ascii="宋体" w:hAnsi="宋体"/>
          <w:sz w:val="24"/>
        </w:rPr>
      </w:r>
      <w:r/>
    </w:p>
    <w:p>
      <w:pPr>
        <w:pStyle w:val="806"/>
        <w:ind w:firstLine="480"/>
        <w:jc w:val="left"/>
        <w:rPr>
          <w:rFonts w:hint="eastAsia" w:ascii="宋体" w:hAnsi="宋体"/>
          <w:sz w:val="24"/>
        </w:rPr>
      </w:pPr>
      <w:r>
        <w:rPr>
          <w:rFonts w:hint="eastAsia" w:ascii="宋体" w:hAnsi="宋体"/>
          <w:sz w:val="24"/>
        </w:rPr>
        <w:t xml:space="preserve">（4）具备履行合同所必需的设备和专业技术能力的声明；</w:t>
      </w:r>
      <w:r>
        <w:rPr>
          <w:rFonts w:hint="eastAsia" w:ascii="宋体" w:hAnsi="宋体"/>
          <w:sz w:val="24"/>
        </w:rPr>
      </w:r>
      <w:r/>
    </w:p>
    <w:p>
      <w:pPr>
        <w:pStyle w:val="806"/>
        <w:ind w:firstLine="480"/>
        <w:jc w:val="left"/>
        <w:rPr>
          <w:rFonts w:hint="eastAsia" w:ascii="宋体" w:hAnsi="宋体"/>
          <w:sz w:val="24"/>
        </w:rPr>
      </w:pPr>
      <w:r>
        <w:rPr>
          <w:rFonts w:hint="eastAsia" w:ascii="宋体" w:hAnsi="宋体"/>
          <w:sz w:val="24"/>
        </w:rPr>
        <w:t xml:space="preserve">（5）参加政府采购活动前三年内在经营活动中没有重大违法记录的书面声明。</w:t>
      </w:r>
      <w:r>
        <w:rPr>
          <w:rFonts w:hint="eastAsia" w:ascii="宋体" w:hAnsi="宋体"/>
          <w:sz w:val="24"/>
        </w:rPr>
      </w:r>
      <w:r/>
    </w:p>
    <w:p>
      <w:pPr>
        <w:pStyle w:val="806"/>
        <w:ind w:firstLine="480"/>
        <w:jc w:val="left"/>
        <w:rPr>
          <w:rFonts w:hint="eastAsia" w:ascii="宋体" w:hAnsi="宋体"/>
          <w:sz w:val="24"/>
        </w:rPr>
      </w:pPr>
      <w:r>
        <w:rPr>
          <w:rFonts w:hint="eastAsia" w:ascii="宋体" w:hAnsi="宋体"/>
          <w:b/>
          <w:bCs/>
          <w:sz w:val="24"/>
        </w:rPr>
        <w:t xml:space="preserve">根据连财购〔2023〕4号文件精神，第（2）、（3）项可以提供《财务状况报告及税收、社会保障资金缴纳情况承诺函》，详见采购文件格式。</w:t>
      </w:r>
      <w:r>
        <w:rPr>
          <w:rFonts w:hint="eastAsia" w:ascii="宋体" w:hAnsi="宋体"/>
          <w:sz w:val="24"/>
        </w:rPr>
      </w:r>
      <w:r/>
    </w:p>
    <w:p>
      <w:pPr>
        <w:pStyle w:val="806"/>
        <w:ind w:firstLine="480"/>
        <w:jc w:val="left"/>
        <w:rPr>
          <w:rFonts w:hint="eastAsia" w:ascii="宋体" w:hAnsi="宋体"/>
          <w:sz w:val="24"/>
        </w:rPr>
      </w:pPr>
      <w:r>
        <w:rPr>
          <w:rFonts w:hint="eastAsia" w:ascii="宋体" w:hAnsi="宋体"/>
          <w:sz w:val="24"/>
        </w:rPr>
        <w:t xml:space="preserve">2.落实政府采购政策需满足的资格要求：</w:t>
      </w:r>
      <w:r>
        <w:rPr>
          <w:rFonts w:hint="eastAsia" w:ascii="宋体" w:hAnsi="宋体" w:cs="宋体"/>
          <w:color w:val="000000"/>
          <w:sz w:val="24"/>
          <w:highlight w:val="none"/>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并上传至电子投标文件中，详见</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文件格式。</w:t>
      </w:r>
      <w:r>
        <w:rPr>
          <w:rFonts w:hint="eastAsia" w:ascii="宋体" w:hAnsi="宋体"/>
          <w:sz w:val="24"/>
        </w:rPr>
      </w:r>
      <w:r/>
    </w:p>
    <w:p>
      <w:pPr>
        <w:pStyle w:val="806"/>
        <w:ind w:firstLine="480"/>
        <w:jc w:val="left"/>
        <w:rPr>
          <w:rFonts w:hint="eastAsia" w:ascii="宋体" w:hAnsi="宋体" w:eastAsia="宋体" w:cs="宋体"/>
          <w:b/>
          <w:bCs/>
          <w:color w:val="000000"/>
          <w:sz w:val="24"/>
          <w:highlight w:val="none"/>
        </w:rPr>
      </w:pPr>
      <w:r>
        <w:rPr>
          <w:rFonts w:hint="eastAsia" w:ascii="宋体" w:hAnsi="宋体"/>
          <w:sz w:val="24"/>
        </w:rPr>
        <w:t xml:space="preserve">3.本项目的特定资格要求：</w:t>
      </w:r>
      <w:r>
        <w:rPr>
          <w:rFonts w:hint="eastAsia" w:ascii="宋体" w:hAnsi="宋体" w:eastAsia="宋体" w:cs="宋体"/>
          <w:b/>
          <w:bCs/>
          <w:color w:val="000000"/>
          <w:sz w:val="24"/>
          <w:highlight w:val="none"/>
          <w:lang w:val="en-US" w:eastAsia="zh-CN"/>
        </w:rPr>
        <w:t xml:space="preserve">（1）供应商须具有农业主管部门颁发在有效期内的《农药经营许可证》，如供应商符合《农药经营许可管理办法》（农业部令2017年第5号）第十九条第（三）款：农药生产企业在其生产场所范围内销售本企业生产的农药，或者向农药经营者直接销售本企业生产农药的”规定的，不用提供《农药经营许可证》但须提供《农药生产许可证（或农药生产批准文件）》。</w:t>
      </w:r>
      <w:r>
        <w:rPr>
          <w:rFonts w:hint="eastAsia" w:ascii="宋体" w:hAnsi="宋体" w:eastAsia="宋体" w:cs="宋体"/>
          <w:b/>
          <w:bCs/>
          <w:color w:val="000000"/>
          <w:sz w:val="24"/>
          <w:highlight w:val="none"/>
        </w:rPr>
      </w:r>
      <w:r/>
    </w:p>
    <w:p>
      <w:pPr>
        <w:pStyle w:val="806"/>
        <w:ind w:firstLine="480"/>
        <w:jc w:val="left"/>
        <w:rPr>
          <w:rFonts w:hint="eastAsia" w:ascii="宋体" w:hAnsi="宋体"/>
          <w:sz w:val="24"/>
        </w:rPr>
      </w:pPr>
      <w:r>
        <w:rPr>
          <w:rFonts w:hint="eastAsia" w:ascii="宋体" w:hAnsi="宋体" w:eastAsia="宋体" w:cs="宋体"/>
          <w:b/>
          <w:bCs/>
          <w:color w:val="000000"/>
          <w:sz w:val="24"/>
          <w:highlight w:val="none"/>
          <w:lang w:val="en-US" w:eastAsia="zh-CN"/>
        </w:rPr>
        <w:t xml:space="preserve">（2）供应商的响应文件中必须包含所投标产品的三证且在有效期内：农药登记证、农药生产许可证和产品标准证书。</w:t>
      </w:r>
      <w:r>
        <w:rPr>
          <w:rFonts w:hint="eastAsia" w:ascii="宋体" w:hAnsi="宋体"/>
          <w:sz w:val="24"/>
        </w:rPr>
      </w:r>
      <w:r/>
    </w:p>
    <w:p>
      <w:pPr>
        <w:pStyle w:val="806"/>
        <w:ind w:firstLine="480"/>
        <w:jc w:val="left"/>
        <w:rPr>
          <w:rFonts w:hint="eastAsia" w:ascii="宋体" w:hAnsi="宋体"/>
          <w:sz w:val="24"/>
        </w:rPr>
      </w:pPr>
      <w:r>
        <w:rPr>
          <w:rFonts w:hint="eastAsia" w:ascii="宋体" w:hAnsi="宋体"/>
          <w:sz w:val="24"/>
        </w:rPr>
        <w:t xml:space="preserve">4.本项目的其他资格要求：</w:t>
      </w:r>
      <w:r>
        <w:rPr>
          <w:rFonts w:hint="eastAsia" w:ascii="宋体" w:hAnsi="宋体"/>
          <w:sz w:val="24"/>
        </w:rPr>
      </w:r>
      <w:r/>
    </w:p>
    <w:p>
      <w:pPr>
        <w:pStyle w:val="806"/>
        <w:ind w:firstLine="480"/>
        <w:jc w:val="left"/>
        <w:rPr>
          <w:rFonts w:hint="eastAsia" w:ascii="宋体" w:hAnsi="宋体"/>
          <w:sz w:val="24"/>
        </w:rPr>
      </w:pPr>
      <w:r>
        <w:rPr>
          <w:rFonts w:hint="eastAsia" w:ascii="宋体" w:hAnsi="宋体" w:cs="宋体"/>
          <w:color w:val="000000"/>
          <w:sz w:val="24"/>
        </w:rPr>
        <w:t xml:space="preserve">（</w:t>
      </w:r>
      <w:r>
        <w:rPr>
          <w:rFonts w:hint="eastAsia" w:ascii="宋体" w:hAnsi="宋体" w:eastAsia="宋体" w:cs="宋体"/>
          <w:color w:val="000000"/>
          <w:sz w:val="24"/>
          <w:highlight w:val="none"/>
        </w:rPr>
        <w:t xml:space="preserve">1）未被列入《信用中国网站》（www.creditchina.gov.cn）、“中国政府采购网”（www.ccgp.gov.cn）失信被执行人名单、重大税收违法案件当事人名单和政府采购严重违法失信行为记录名单。</w:t>
      </w:r>
      <w:r>
        <w:rPr>
          <w:rFonts w:hint="eastAsia" w:ascii="宋体" w:hAnsi="宋体"/>
          <w:sz w:val="24"/>
        </w:rPr>
      </w:r>
      <w:r/>
    </w:p>
    <w:p>
      <w:pPr>
        <w:pStyle w:val="808"/>
        <w:numPr>
          <w:ilvl w:val="1"/>
          <w:numId w:val="0"/>
        </w:numPr>
        <w:tabs>
          <w:tab w:val="left" w:pos="1021" w:leader="none"/>
        </w:tabs>
        <w:rPr>
          <w:rFonts w:hint="eastAsia"/>
          <w:color w:val="000000"/>
        </w:rPr>
      </w:pPr>
      <w:r>
        <w:rPr>
          <w:rFonts w:hint="eastAsia"/>
          <w:color w:val="000000"/>
        </w:rPr>
        <w:t xml:space="preserve">三、获取招标文件</w:t>
      </w:r>
      <w:r>
        <w:rPr>
          <w:rFonts w:hint="eastAsia"/>
          <w:color w:val="000000"/>
        </w:rPr>
      </w:r>
      <w:r/>
    </w:p>
    <w:p>
      <w:pPr>
        <w:pStyle w:val="806"/>
        <w:ind w:firstLine="480"/>
        <w:jc w:val="left"/>
        <w:rPr>
          <w:rFonts w:ascii="宋体" w:hAnsi="宋体"/>
          <w:sz w:val="24"/>
        </w:rPr>
      </w:pPr>
      <w:r>
        <w:rPr>
          <w:rFonts w:hint="eastAsia" w:ascii="宋体" w:hAnsi="宋体"/>
          <w:sz w:val="24"/>
        </w:rPr>
        <w:t xml:space="preserve">时间：</w:t>
      </w:r>
      <w:r>
        <w:rPr>
          <w:rFonts w:hint="eastAsia" w:ascii="宋体" w:hAnsi="宋体"/>
          <w:b/>
          <w:bCs/>
          <w:sz w:val="24"/>
        </w:rPr>
        <w:t xml:space="preserve">202</w:t>
      </w:r>
      <w:r>
        <w:rPr>
          <w:rFonts w:hint="eastAsia" w:ascii="宋体" w:hAnsi="宋体"/>
          <w:b/>
          <w:bCs/>
          <w:sz w:val="24"/>
          <w:lang w:val="en-US" w:eastAsia="zh-CN"/>
        </w:rPr>
        <w:t xml:space="preserve">6</w:t>
      </w:r>
      <w:r>
        <w:rPr>
          <w:rFonts w:hint="eastAsia" w:ascii="宋体" w:hAnsi="宋体"/>
          <w:b/>
          <w:bCs/>
          <w:sz w:val="24"/>
        </w:rPr>
        <w:t xml:space="preserve">年</w:t>
      </w:r>
      <w:r>
        <w:rPr>
          <w:rFonts w:hint="eastAsia" w:ascii="宋体" w:hAnsi="宋体"/>
          <w:b/>
          <w:bCs/>
          <w:sz w:val="24"/>
          <w:lang w:val="en-US" w:eastAsia="zh-CN"/>
        </w:rPr>
        <w:t xml:space="preserve">03</w:t>
      </w:r>
      <w:r>
        <w:rPr>
          <w:rFonts w:hint="eastAsia" w:ascii="宋体" w:hAnsi="宋体"/>
          <w:b/>
          <w:bCs/>
          <w:sz w:val="24"/>
        </w:rPr>
        <w:t xml:space="preserve">月</w:t>
      </w:r>
      <w:r>
        <w:rPr>
          <w:rFonts w:hint="eastAsia" w:ascii="宋体" w:hAnsi="宋体"/>
          <w:b/>
          <w:bCs/>
          <w:sz w:val="24"/>
          <w:lang w:val="en-US" w:eastAsia="zh-CN"/>
        </w:rPr>
        <w:t xml:space="preserve">26</w:t>
      </w:r>
      <w:r>
        <w:rPr>
          <w:rFonts w:hint="eastAsia" w:ascii="宋体" w:hAnsi="宋体"/>
          <w:b/>
          <w:bCs/>
          <w:sz w:val="24"/>
        </w:rPr>
        <w:t xml:space="preserve">日至202</w:t>
      </w:r>
      <w:r>
        <w:rPr>
          <w:rFonts w:hint="eastAsia" w:ascii="宋体" w:hAnsi="宋体"/>
          <w:b/>
          <w:bCs/>
          <w:sz w:val="24"/>
          <w:lang w:val="en-US" w:eastAsia="zh-CN"/>
        </w:rPr>
        <w:t xml:space="preserve">6</w:t>
      </w:r>
      <w:r>
        <w:rPr>
          <w:rFonts w:hint="eastAsia" w:ascii="宋体" w:hAnsi="宋体"/>
          <w:b/>
          <w:bCs/>
          <w:sz w:val="24"/>
        </w:rPr>
        <w:t xml:space="preserve">年</w:t>
      </w:r>
      <w:r>
        <w:rPr>
          <w:rFonts w:hint="eastAsia" w:ascii="宋体" w:hAnsi="宋体"/>
          <w:b/>
          <w:bCs/>
          <w:sz w:val="24"/>
          <w:lang w:val="en-US" w:eastAsia="zh-CN"/>
        </w:rPr>
        <w:t xml:space="preserve">0</w:t>
      </w:r>
      <w:r>
        <w:rPr>
          <w:rFonts w:hint="eastAsia" w:ascii="宋体" w:hAnsi="宋体"/>
          <w:b/>
          <w:bCs/>
          <w:sz w:val="24"/>
          <w:lang w:val="en-US" w:eastAsia="zh-CN"/>
        </w:rPr>
        <w:t xml:space="preserve">4</w:t>
      </w:r>
      <w:r>
        <w:rPr>
          <w:rFonts w:hint="eastAsia" w:ascii="宋体" w:hAnsi="宋体"/>
          <w:b/>
          <w:bCs/>
          <w:sz w:val="24"/>
        </w:rPr>
        <w:t xml:space="preserve">月</w:t>
      </w:r>
      <w:r>
        <w:rPr>
          <w:rFonts w:hint="eastAsia" w:ascii="宋体" w:hAnsi="宋体"/>
          <w:b/>
          <w:bCs/>
          <w:sz w:val="24"/>
          <w:lang w:val="en-US" w:eastAsia="zh-CN"/>
        </w:rPr>
        <w:t xml:space="preserve">02</w:t>
      </w:r>
      <w:r>
        <w:rPr>
          <w:rFonts w:hint="eastAsia" w:ascii="宋体" w:hAnsi="宋体"/>
          <w:b/>
          <w:bCs/>
          <w:sz w:val="24"/>
        </w:rPr>
        <w:t xml:space="preserve">日</w:t>
      </w:r>
      <w:r>
        <w:rPr>
          <w:rFonts w:hint="eastAsia" w:ascii="宋体" w:hAnsi="宋体" w:eastAsia="宋体" w:cs="宋体"/>
          <w:color w:val="000000"/>
          <w:sz w:val="24"/>
          <w:szCs w:val="24"/>
          <w:highlight w:val="none"/>
          <w:lang w:eastAsia="zh-CN"/>
        </w:rPr>
        <w:t xml:space="preserve">，每天上午0:00-12:00，12:00-23:59（北京时间，法定节假日除外）</w:t>
      </w:r>
      <w:r>
        <w:rPr>
          <w:rFonts w:ascii="宋体" w:hAnsi="宋体"/>
          <w:sz w:val="24"/>
        </w:rPr>
      </w:r>
      <w:r/>
    </w:p>
    <w:p>
      <w:pPr>
        <w:pStyle w:val="806"/>
        <w:ind w:firstLine="480"/>
        <w:jc w:val="left"/>
        <w:rPr>
          <w:rFonts w:hint="eastAsia" w:ascii="宋体" w:hAnsi="宋体" w:eastAsia="宋体"/>
          <w:sz w:val="24"/>
          <w:lang w:eastAsia="zh-CN"/>
        </w:rPr>
      </w:pPr>
      <w:r>
        <w:rPr>
          <w:rFonts w:hint="eastAsia" w:ascii="宋体" w:hAnsi="宋体"/>
          <w:sz w:val="24"/>
        </w:rPr>
        <w:t xml:space="preserve">地点：</w:t>
      </w:r>
      <w:r>
        <w:rPr>
          <w:rFonts w:hint="eastAsia" w:ascii="宋体" w:hAnsi="宋体" w:eastAsia="宋体" w:cs="宋体"/>
          <w:color w:val="000000"/>
          <w:sz w:val="24"/>
        </w:rPr>
        <w:t xml:space="preserve">在“江苏政府采购网”自行免费下载</w:t>
      </w:r>
      <w:r>
        <w:rPr>
          <w:rFonts w:hint="eastAsia" w:ascii="宋体" w:hAnsi="宋体" w:eastAsia="宋体" w:cs="宋体"/>
          <w:color w:val="000000"/>
          <w:sz w:val="24"/>
          <w:lang w:val="en-US" w:eastAsia="zh-CN"/>
        </w:rPr>
        <w:t xml:space="preserve">采购</w:t>
      </w:r>
      <w:r>
        <w:rPr>
          <w:rFonts w:hint="eastAsia" w:ascii="宋体" w:hAnsi="宋体" w:eastAsia="宋体" w:cs="宋体"/>
          <w:color w:val="000000"/>
          <w:sz w:val="24"/>
        </w:rPr>
        <w:t xml:space="preserve">文件</w:t>
      </w:r>
      <w:r>
        <w:rPr>
          <w:rFonts w:hint="eastAsia" w:ascii="宋体" w:hAnsi="宋体" w:eastAsia="宋体" w:cs="宋体"/>
          <w:color w:val="000000"/>
          <w:sz w:val="24"/>
          <w:lang w:eastAsia="zh-CN"/>
        </w:rPr>
        <w:t xml:space="preserve">。</w:t>
      </w:r>
      <w:r>
        <w:rPr>
          <w:rFonts w:hint="eastAsia" w:ascii="宋体" w:hAnsi="宋体" w:eastAsia="宋体"/>
          <w:sz w:val="24"/>
          <w:lang w:eastAsia="zh-CN"/>
        </w:rPr>
      </w:r>
      <w:r/>
    </w:p>
    <w:p>
      <w:pPr>
        <w:pStyle w:val="806"/>
        <w:ind w:firstLine="480"/>
        <w:jc w:val="left"/>
        <w:rPr>
          <w:rFonts w:ascii="宋体" w:hAnsi="宋体"/>
          <w:sz w:val="24"/>
        </w:rPr>
      </w:pPr>
      <w:r>
        <w:rPr>
          <w:rFonts w:hint="eastAsia" w:ascii="宋体" w:hAnsi="宋体" w:eastAsia="宋体" w:cs="宋体"/>
          <w:color w:val="000000"/>
          <w:sz w:val="24"/>
        </w:rPr>
        <w:t xml:space="preserve">方式：登录“苏采云”政府采购交易系统，自行下载。</w:t>
      </w:r>
      <w:r>
        <w:rPr>
          <w:rFonts w:ascii="宋体" w:hAnsi="宋体"/>
          <w:sz w:val="24"/>
        </w:rPr>
      </w:r>
      <w:r/>
    </w:p>
    <w:p>
      <w:pPr>
        <w:pStyle w:val="806"/>
        <w:ind w:firstLine="480"/>
        <w:jc w:val="left"/>
        <w:rPr>
          <w:rFonts w:hint="eastAsia" w:ascii="宋体" w:hAnsi="宋体" w:eastAsia="宋体"/>
          <w:sz w:val="24"/>
          <w:lang w:eastAsia="zh-CN"/>
        </w:rPr>
      </w:pPr>
      <w:r>
        <w:rPr>
          <w:rFonts w:hint="eastAsia" w:ascii="宋体" w:hAnsi="宋体"/>
          <w:sz w:val="24"/>
        </w:rPr>
        <w:t xml:space="preserve">售价：0元</w:t>
      </w:r>
      <w:r>
        <w:rPr>
          <w:rFonts w:hint="eastAsia" w:ascii="宋体" w:hAnsi="宋体"/>
          <w:sz w:val="24"/>
          <w:lang w:eastAsia="zh-CN"/>
        </w:rPr>
        <w:t xml:space="preserve">。</w:t>
      </w:r>
      <w:r>
        <w:rPr>
          <w:rFonts w:hint="eastAsia" w:ascii="宋体" w:hAnsi="宋体" w:eastAsia="宋体"/>
          <w:sz w:val="24"/>
          <w:lang w:eastAsia="zh-CN"/>
        </w:rPr>
      </w:r>
      <w:r/>
    </w:p>
    <w:p>
      <w:pPr>
        <w:pStyle w:val="905"/>
        <w:pageBreakBefore w:val="0"/>
        <w:spacing w:line="360" w:lineRule="auto"/>
        <w:shd w:val="clear" w:color="auto" w:fill="auto"/>
        <w:widowControl w:val="off"/>
        <w:rPr>
          <w:rFonts w:hint="eastAsia" w:ascii="宋体" w:hAnsi="宋体" w:eastAsia="宋体" w:cs="宋体"/>
          <w:sz w:val="22"/>
          <w:szCs w:val="22"/>
          <w:highlight w:val="none"/>
        </w:rPr>
      </w:pPr>
      <w:r>
        <w:rPr>
          <w:rFonts w:hint="eastAsia"/>
        </w:rPr>
        <w:t xml:space="preserve">四、</w:t>
      </w:r>
      <w:r>
        <w:rPr>
          <w:rFonts w:hint="eastAsia" w:ascii="宋体" w:hAnsi="宋体" w:eastAsia="宋体" w:cs="宋体"/>
          <w:bCs/>
          <w:sz w:val="24"/>
          <w:szCs w:val="24"/>
          <w:highlight w:val="none"/>
        </w:rPr>
        <w:t xml:space="preserve">响应文件提交</w:t>
      </w:r>
      <w:r>
        <w:rPr>
          <w:rFonts w:hint="eastAsia" w:ascii="宋体" w:hAnsi="宋体" w:eastAsia="宋体" w:cs="宋体"/>
          <w:sz w:val="22"/>
          <w:szCs w:val="22"/>
          <w:highlight w:val="none"/>
        </w:rPr>
      </w:r>
      <w:r/>
    </w:p>
    <w:p>
      <w:pPr>
        <w:pStyle w:val="806"/>
        <w:ind w:firstLine="480"/>
        <w:jc w:val="lef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截止时间：2026年04月17日 09:00（北京时间</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06"/>
        <w:ind w:firstLine="480"/>
        <w:jc w:val="left"/>
        <w:rPr>
          <w:rFonts w:hint="eastAsia" w:ascii="宋体" w:hAnsi="宋体"/>
          <w:sz w:val="24"/>
        </w:rPr>
      </w:pPr>
      <w:r>
        <w:rPr>
          <w:rFonts w:hint="eastAsia" w:ascii="宋体" w:hAnsi="宋体" w:eastAsia="宋体" w:cs="宋体"/>
          <w:color w:val="000000"/>
          <w:sz w:val="24"/>
          <w:lang w:val="en-US" w:eastAsia="zh-CN"/>
        </w:rPr>
        <w:t xml:space="preserve">地点：“苏采云”政府采购交易系统。</w:t>
      </w:r>
      <w:r>
        <w:rPr>
          <w:rFonts w:hint="eastAsia" w:ascii="宋体" w:hAnsi="宋体"/>
          <w:sz w:val="24"/>
        </w:rPr>
      </w:r>
      <w:r/>
    </w:p>
    <w:p>
      <w:pPr>
        <w:pStyle w:val="905"/>
        <w:pageBreakBefore w:val="0"/>
        <w:spacing w:line="360" w:lineRule="auto"/>
        <w:shd w:val="clear" w:color="auto" w:fill="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五</w:t>
      </w:r>
      <w:r>
        <w:rPr>
          <w:rFonts w:hint="eastAsia" w:ascii="宋体" w:hAnsi="宋体" w:eastAsia="宋体" w:cs="宋体"/>
          <w:bCs/>
          <w:sz w:val="24"/>
          <w:szCs w:val="24"/>
          <w:highlight w:val="none"/>
        </w:rPr>
        <w:t xml:space="preserve">、开启</w:t>
      </w:r>
      <w:r>
        <w:rPr>
          <w:rFonts w:hint="eastAsia" w:ascii="宋体" w:hAnsi="宋体" w:eastAsia="宋体" w:cs="宋体"/>
          <w:bCs/>
          <w:sz w:val="24"/>
          <w:szCs w:val="24"/>
          <w:highlight w:val="none"/>
        </w:rPr>
      </w:r>
      <w:r/>
    </w:p>
    <w:p>
      <w:pPr>
        <w:pStyle w:val="80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时间：2026年04月17日 09:00 （北京时间）</w:t>
      </w:r>
      <w:r>
        <w:rPr>
          <w:rFonts w:hint="eastAsia" w:ascii="宋体" w:hAnsi="宋体" w:eastAsia="宋体" w:cs="宋体"/>
          <w:sz w:val="24"/>
          <w:szCs w:val="24"/>
          <w:highlight w:val="none"/>
          <w:lang w:val="en-US" w:eastAsia="zh-CN"/>
        </w:rPr>
      </w:r>
      <w:r/>
    </w:p>
    <w:p>
      <w:pPr>
        <w:pStyle w:val="80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地点：</w:t>
      </w:r>
      <w:r>
        <w:rPr>
          <w:rFonts w:hint="eastAsia" w:ascii="宋体" w:hAnsi="宋体" w:eastAsia="宋体" w:cs="宋体"/>
          <w:color w:val="000000"/>
          <w:sz w:val="24"/>
          <w:szCs w:val="24"/>
          <w:highlight w:val="none"/>
          <w:lang w:val="en-US" w:eastAsia="zh-CN"/>
        </w:rPr>
        <w:t xml:space="preserve">东海县公共资源交易中心东海开标一室</w:t>
      </w:r>
      <w:r>
        <w:rPr>
          <w:rFonts w:hint="eastAsia" w:ascii="宋体" w:hAnsi="宋体" w:eastAsia="宋体" w:cs="宋体"/>
          <w:sz w:val="24"/>
          <w:szCs w:val="24"/>
          <w:highlight w:val="none"/>
          <w:lang w:val="en-US" w:eastAsia="zh-CN"/>
        </w:rPr>
      </w:r>
      <w:r/>
    </w:p>
    <w:p>
      <w:pPr>
        <w:pStyle w:val="808"/>
        <w:numPr>
          <w:ilvl w:val="1"/>
          <w:numId w:val="0"/>
        </w:numPr>
        <w:tabs>
          <w:tab w:val="left" w:pos="1021" w:leader="none"/>
        </w:tabs>
        <w:rPr>
          <w:rFonts w:hint="eastAsia"/>
          <w:color w:val="000000"/>
        </w:rPr>
      </w:pPr>
      <w:r>
        <w:rPr>
          <w:rFonts w:hint="eastAsia"/>
          <w:color w:val="000000"/>
          <w:lang w:val="en-US" w:eastAsia="zh-CN"/>
        </w:rPr>
        <w:t xml:space="preserve">六</w:t>
      </w:r>
      <w:r>
        <w:rPr>
          <w:rFonts w:hint="eastAsia"/>
          <w:color w:val="000000"/>
        </w:rPr>
        <w:t xml:space="preserve">、公告期限</w:t>
      </w:r>
      <w:r>
        <w:rPr>
          <w:rFonts w:hint="eastAsia"/>
          <w:color w:val="000000"/>
        </w:rPr>
      </w:r>
      <w:r/>
    </w:p>
    <w:p>
      <w:pPr>
        <w:pStyle w:val="806"/>
        <w:ind w:firstLine="480"/>
        <w:jc w:val="left"/>
        <w:rPr>
          <w:rFonts w:ascii="宋体" w:hAnsi="宋体"/>
          <w:sz w:val="24"/>
        </w:rPr>
      </w:pPr>
      <w:r>
        <w:rPr>
          <w:rFonts w:hint="eastAsia" w:ascii="宋体" w:hAnsi="宋体"/>
          <w:sz w:val="24"/>
        </w:rPr>
        <w:t xml:space="preserve">自本公告发布之日起5个工作日。</w:t>
      </w:r>
      <w:r>
        <w:rPr>
          <w:rFonts w:ascii="宋体" w:hAnsi="宋体"/>
          <w:sz w:val="24"/>
        </w:rPr>
      </w:r>
      <w:r/>
    </w:p>
    <w:p>
      <w:pPr>
        <w:pStyle w:val="808"/>
        <w:numPr>
          <w:ilvl w:val="1"/>
          <w:numId w:val="0"/>
        </w:numPr>
        <w:tabs>
          <w:tab w:val="left" w:pos="1021" w:leader="none"/>
        </w:tabs>
        <w:rPr>
          <w:rFonts w:hint="eastAsia"/>
          <w:color w:val="000000"/>
        </w:rPr>
      </w:pPr>
      <w:r>
        <w:rPr>
          <w:rFonts w:hint="eastAsia"/>
          <w:color w:val="000000"/>
          <w:lang w:val="en-US" w:eastAsia="zh-CN"/>
        </w:rPr>
        <w:t xml:space="preserve">七</w:t>
      </w:r>
      <w:r>
        <w:rPr>
          <w:rFonts w:hint="eastAsia"/>
          <w:color w:val="000000"/>
        </w:rPr>
        <w:t xml:space="preserve">、其他补充事宜</w:t>
      </w:r>
      <w:r>
        <w:rPr>
          <w:rFonts w:hint="eastAsia"/>
          <w:color w:val="000000"/>
        </w:rPr>
      </w:r>
      <w:r/>
    </w:p>
    <w:p>
      <w:pPr>
        <w:pStyle w:val="806"/>
        <w:ind w:firstLine="480"/>
        <w:jc w:val="left"/>
        <w:rPr>
          <w:rFonts w:hint="eastAsia" w:ascii="宋体" w:hAnsi="宋体"/>
          <w:sz w:val="24"/>
        </w:rPr>
      </w:pPr>
      <w:r>
        <w:rPr>
          <w:rFonts w:hint="eastAsia" w:ascii="宋体" w:hAnsi="宋体"/>
          <w:sz w:val="24"/>
        </w:rPr>
        <w:t xml:space="preserve">1.</w:t>
      </w:r>
      <w:r>
        <w:rPr>
          <w:rFonts w:ascii="宋体" w:hAnsi="宋体"/>
          <w:sz w:val="24"/>
        </w:rPr>
        <w:t xml:space="preserve">本次公开招标不收取投标保证金。</w:t>
      </w:r>
      <w:r>
        <w:rPr>
          <w:rFonts w:hint="eastAsia" w:ascii="宋体" w:hAnsi="宋体"/>
          <w:sz w:val="24"/>
        </w:rPr>
      </w:r>
      <w:r/>
    </w:p>
    <w:p>
      <w:pPr>
        <w:pStyle w:val="806"/>
        <w:ind w:firstLine="480"/>
        <w:jc w:val="left"/>
        <w:rPr>
          <w:rFonts w:hint="eastAsia" w:ascii="宋体" w:hAnsi="宋体"/>
          <w:sz w:val="24"/>
        </w:rPr>
      </w:pPr>
      <w:r>
        <w:rPr>
          <w:rFonts w:hint="eastAsia" w:ascii="宋体" w:hAnsi="宋体"/>
          <w:sz w:val="24"/>
        </w:rPr>
        <w:t xml:space="preserve">2.本招标文件中标注★的款项为实质性响应要求和条件，如不满足将按无效响应处理</w:t>
      </w:r>
      <w:r>
        <w:rPr>
          <w:rFonts w:hint="eastAsia" w:ascii="宋体" w:hAnsi="宋体"/>
          <w:sz w:val="24"/>
        </w:rPr>
      </w:r>
      <w:r/>
    </w:p>
    <w:p>
      <w:pPr>
        <w:pStyle w:val="806"/>
        <w:ind w:firstLine="480"/>
        <w:jc w:val="left"/>
        <w:rPr>
          <w:rFonts w:hint="eastAsia" w:ascii="宋体" w:hAnsi="宋体"/>
          <w:sz w:val="24"/>
        </w:rPr>
      </w:pPr>
      <w:r>
        <w:rPr>
          <w:rFonts w:hint="eastAsia" w:ascii="宋体" w:hAnsi="宋体"/>
          <w:sz w:val="24"/>
        </w:rPr>
        <w:t xml:space="preserve">3.无论出于何种原因，采购人在采购活动开始前可对采购文件进行修改、补充或变更，其内容作为采购文件的重要组成部分，请各供应商关注连云港市政府采购交易平台网站。若因供应商自身原因未及时关注本项目有关修改、补充或变更信息，导致投标文件编制或提交失误，由此造成的一切损失由供应商自行承担。</w:t>
      </w:r>
      <w:r>
        <w:rPr>
          <w:rFonts w:hint="eastAsia" w:ascii="宋体" w:hAnsi="宋体"/>
          <w:sz w:val="24"/>
        </w:rPr>
      </w:r>
      <w:r/>
    </w:p>
    <w:p>
      <w:pPr>
        <w:pStyle w:val="806"/>
        <w:ind w:firstLine="480"/>
        <w:jc w:val="left"/>
        <w:rPr>
          <w:rFonts w:hint="eastAsia" w:ascii="宋体" w:hAnsi="宋体" w:eastAsia="宋体" w:cs="Times New Roman"/>
          <w:sz w:val="24"/>
        </w:rPr>
      </w:pPr>
      <w:r>
        <w:rPr>
          <w:rFonts w:hint="eastAsia" w:ascii="宋体" w:hAnsi="宋体" w:eastAsia="宋体" w:cs="Times New Roman"/>
          <w:sz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rFonts w:hint="eastAsia" w:ascii="宋体" w:hAnsi="宋体" w:eastAsia="宋体" w:cs="Times New Roman"/>
          <w:sz w:val="24"/>
        </w:rPr>
      </w:r>
      <w:r/>
    </w:p>
    <w:p>
      <w:pPr>
        <w:pStyle w:val="806"/>
        <w:ind w:firstLine="480"/>
        <w:jc w:val="left"/>
        <w:rPr>
          <w:rFonts w:hint="eastAsia" w:ascii="宋体" w:hAnsi="宋体" w:eastAsia="宋体" w:cs="Times New Roman"/>
          <w:sz w:val="24"/>
        </w:rPr>
      </w:pPr>
      <w:r>
        <w:rPr>
          <w:rFonts w:hint="eastAsia" w:ascii="宋体" w:hAnsi="宋体" w:eastAsia="宋体" w:cs="Times New Roman"/>
          <w:sz w:val="24"/>
        </w:rPr>
        <w:t xml:space="preserve">http://www.ccgp-jiangsu.gov.cn/jiangsu/zlxz/ee/ee3a4bc5a3454aa2b0d9312230633ce9.html</w:t>
      </w:r>
      <w:r>
        <w:rPr>
          <w:rFonts w:hint="eastAsia" w:ascii="宋体" w:hAnsi="宋体" w:eastAsia="宋体" w:cs="Times New Roman"/>
          <w:sz w:val="24"/>
        </w:rPr>
      </w:r>
      <w:r/>
    </w:p>
    <w:p>
      <w:pPr>
        <w:pStyle w:val="806"/>
        <w:ind w:firstLine="480"/>
        <w:jc w:val="left"/>
        <w:rPr>
          <w:rFonts w:ascii="宋体" w:hAnsi="宋体"/>
          <w:sz w:val="24"/>
        </w:rPr>
      </w:pPr>
      <w:r>
        <w:rPr>
          <w:rFonts w:hint="eastAsia" w:ascii="宋体" w:hAnsi="宋体" w:eastAsia="宋体" w:cs="Times New Roman"/>
          <w:sz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rPr>
          <w:rFonts w:hint="eastAsia" w:ascii="宋体" w:hAnsi="宋体"/>
          <w:sz w:val="24"/>
        </w:rPr>
        <w:t xml:space="preserve"> </w:t>
      </w:r>
      <w:r>
        <w:rPr>
          <w:rFonts w:ascii="宋体" w:hAnsi="宋体"/>
          <w:sz w:val="24"/>
        </w:rPr>
      </w:r>
      <w:r/>
    </w:p>
    <w:p>
      <w:pPr>
        <w:pStyle w:val="808"/>
        <w:numPr>
          <w:ilvl w:val="1"/>
          <w:numId w:val="0"/>
        </w:numPr>
        <w:tabs>
          <w:tab w:val="left" w:pos="1021" w:leader="none"/>
        </w:tabs>
        <w:rPr>
          <w:color w:val="000000"/>
        </w:rPr>
      </w:pPr>
      <w:r>
        <w:rPr>
          <w:rFonts w:hint="eastAsia"/>
          <w:color w:val="000000"/>
          <w:lang w:val="en-US" w:eastAsia="zh-CN"/>
        </w:rPr>
        <w:t xml:space="preserve">八</w:t>
      </w:r>
      <w:r>
        <w:rPr>
          <w:rFonts w:hint="eastAsia"/>
          <w:color w:val="000000"/>
        </w:rPr>
        <w:t xml:space="preserve">、对本次招标提出询问，请按以下方式联系。</w:t>
      </w:r>
      <w:r>
        <w:rPr>
          <w:color w:val="000000"/>
        </w:rPr>
      </w:r>
      <w:r/>
    </w:p>
    <w:p>
      <w:pPr>
        <w:pStyle w:val="806"/>
        <w:ind w:firstLine="480"/>
        <w:jc w:val="left"/>
        <w:rPr>
          <w:rFonts w:ascii="宋体" w:hAnsi="宋体"/>
          <w:sz w:val="24"/>
        </w:rPr>
      </w:pPr>
      <w:r>
        <w:rPr>
          <w:rFonts w:hint="eastAsia" w:ascii="宋体" w:hAnsi="宋体"/>
          <w:sz w:val="24"/>
        </w:rPr>
        <w:t xml:space="preserve">1.采购人信息</w:t>
      </w:r>
      <w:r>
        <w:rPr>
          <w:rFonts w:ascii="宋体" w:hAnsi="宋体"/>
          <w:sz w:val="24"/>
        </w:rPr>
      </w:r>
      <w:r/>
    </w:p>
    <w:p>
      <w:pPr>
        <w:pStyle w:val="806"/>
        <w:ind w:firstLine="480"/>
        <w:jc w:val="left"/>
        <w:rPr>
          <w:rFonts w:hint="eastAsia" w:ascii="宋体" w:hAnsi="宋体" w:eastAsia="宋体"/>
          <w:sz w:val="24"/>
          <w:lang w:eastAsia="zh-CN"/>
        </w:rPr>
      </w:pPr>
      <w:r>
        <w:rPr>
          <w:rFonts w:hint="eastAsia" w:ascii="宋体" w:hAnsi="宋体"/>
          <w:sz w:val="24"/>
        </w:rPr>
        <w:t xml:space="preserve">名    称：</w:t>
      </w:r>
      <w:r>
        <w:rPr>
          <w:rFonts w:hint="eastAsia" w:ascii="宋体" w:hAnsi="宋体"/>
          <w:sz w:val="24"/>
          <w:lang w:eastAsia="zh-CN"/>
        </w:rPr>
        <w:t xml:space="preserve">东海县植物保护站</w:t>
      </w:r>
      <w:r>
        <w:rPr>
          <w:rFonts w:hint="eastAsia" w:ascii="宋体" w:hAnsi="宋体" w:eastAsia="宋体"/>
          <w:sz w:val="24"/>
          <w:lang w:eastAsia="zh-CN"/>
        </w:rPr>
      </w:r>
      <w:r/>
    </w:p>
    <w:p>
      <w:pPr>
        <w:pStyle w:val="806"/>
        <w:ind w:firstLine="480"/>
        <w:rPr>
          <w:rFonts w:hint="eastAsia" w:ascii="宋体" w:hAnsi="宋体" w:eastAsia="宋体"/>
          <w:sz w:val="24"/>
          <w:lang w:eastAsia="zh-CN"/>
        </w:rPr>
      </w:pPr>
      <w:r>
        <w:rPr>
          <w:rFonts w:hint="eastAsia" w:ascii="宋体" w:hAnsi="宋体"/>
          <w:sz w:val="24"/>
        </w:rPr>
        <w:t xml:space="preserve">地    址：</w:t>
      </w:r>
      <w:r>
        <w:rPr>
          <w:rFonts w:hint="eastAsia" w:ascii="宋体" w:hAnsi="宋体" w:eastAsia="宋体" w:cs="Times New Roman"/>
          <w:sz w:val="24"/>
          <w:szCs w:val="24"/>
          <w:lang w:val="en-US" w:eastAsia="zh-CN"/>
        </w:rPr>
        <w:t xml:space="preserve">农业农村局院内</w:t>
      </w:r>
      <w:r>
        <w:rPr>
          <w:rFonts w:hint="eastAsia" w:ascii="宋体" w:hAnsi="宋体" w:eastAsia="宋体"/>
          <w:sz w:val="24"/>
          <w:lang w:eastAsia="zh-CN"/>
        </w:rPr>
      </w:r>
      <w:r/>
    </w:p>
    <w:p>
      <w:pPr>
        <w:pStyle w:val="806"/>
        <w:ind w:firstLine="480"/>
        <w:jc w:val="left"/>
        <w:rPr>
          <w:rFonts w:hint="eastAsia" w:ascii="宋体" w:hAnsi="宋体" w:eastAsia="宋体"/>
          <w:sz w:val="24"/>
          <w:lang w:eastAsia="zh-CN"/>
        </w:rPr>
      </w:pPr>
      <w:r>
        <w:rPr>
          <w:rFonts w:hint="eastAsia" w:ascii="宋体" w:hAnsi="宋体"/>
          <w:sz w:val="24"/>
        </w:rPr>
        <w:t xml:space="preserve">联系方式：</w:t>
      </w:r>
      <w:r>
        <w:rPr>
          <w:rFonts w:hint="eastAsia" w:ascii="宋体" w:hAnsi="宋体" w:eastAsia="宋体" w:cs="Times New Roman"/>
          <w:color w:val="000000"/>
          <w:sz w:val="24"/>
          <w:szCs w:val="24"/>
          <w:lang w:eastAsia="zh-CN"/>
        </w:rPr>
        <w:t xml:space="preserve">李加松</w:t>
      </w:r>
      <w:r>
        <w:rPr>
          <w:rFonts w:hint="eastAsia" w:ascii="宋体" w:hAnsi="宋体" w:eastAsia="宋体" w:cs="Times New Roman"/>
          <w:sz w:val="24"/>
          <w:szCs w:val="24"/>
          <w:lang w:val="en-US" w:eastAsia="zh-CN"/>
        </w:rPr>
        <w:t xml:space="preserve"> </w:t>
      </w:r>
      <w:r>
        <w:rPr>
          <w:rFonts w:hint="eastAsia" w:ascii="宋体" w:hAnsi="宋体" w:eastAsia="宋体" w:cs="Times New Roman"/>
          <w:color w:val="000000"/>
          <w:sz w:val="24"/>
          <w:szCs w:val="24"/>
          <w:lang w:val="en-US" w:eastAsia="zh-CN"/>
        </w:rPr>
        <w:t xml:space="preserve">13951252267</w:t>
      </w:r>
      <w:r>
        <w:rPr>
          <w:rFonts w:hint="eastAsia" w:ascii="宋体" w:hAnsi="宋体" w:eastAsia="宋体"/>
          <w:sz w:val="24"/>
          <w:lang w:eastAsia="zh-CN"/>
        </w:rPr>
      </w:r>
      <w:r/>
    </w:p>
    <w:p>
      <w:pPr>
        <w:pStyle w:val="806"/>
        <w:ind w:firstLine="480"/>
        <w:jc w:val="left"/>
        <w:rPr>
          <w:rFonts w:ascii="宋体" w:hAnsi="宋体"/>
          <w:sz w:val="24"/>
        </w:rPr>
      </w:pPr>
      <w:r>
        <w:rPr>
          <w:rFonts w:hint="eastAsia" w:ascii="宋体" w:hAnsi="宋体"/>
          <w:sz w:val="24"/>
        </w:rPr>
        <w:t xml:space="preserve">2.采购代理机构信息</w:t>
      </w:r>
      <w:r>
        <w:rPr>
          <w:rFonts w:ascii="宋体" w:hAnsi="宋体"/>
          <w:sz w:val="24"/>
        </w:rPr>
      </w:r>
      <w:r/>
    </w:p>
    <w:p>
      <w:pPr>
        <w:pStyle w:val="806"/>
        <w:ind w:firstLine="480"/>
        <w:jc w:val="left"/>
        <w:rPr>
          <w:rFonts w:hint="eastAsia" w:ascii="宋体" w:hAnsi="宋体" w:eastAsia="宋体"/>
          <w:sz w:val="24"/>
          <w:lang w:eastAsia="zh-CN"/>
        </w:rPr>
      </w:pPr>
      <w:r>
        <w:rPr>
          <w:rFonts w:hint="eastAsia" w:ascii="宋体" w:hAnsi="宋体"/>
          <w:sz w:val="24"/>
        </w:rPr>
        <w:t xml:space="preserve">名    称：</w:t>
      </w:r>
      <w:r>
        <w:rPr>
          <w:rFonts w:hint="eastAsia" w:ascii="宋体" w:hAnsi="宋体"/>
          <w:sz w:val="24"/>
          <w:lang w:eastAsia="zh-CN"/>
        </w:rPr>
        <w:t xml:space="preserve">连云港港顺项目管理咨询有限公司</w:t>
      </w:r>
      <w:r>
        <w:rPr>
          <w:rFonts w:hint="eastAsia" w:ascii="宋体" w:hAnsi="宋体" w:eastAsia="宋体"/>
          <w:sz w:val="24"/>
          <w:lang w:eastAsia="zh-CN"/>
        </w:rPr>
      </w:r>
      <w:r/>
    </w:p>
    <w:p>
      <w:pPr>
        <w:pStyle w:val="806"/>
        <w:ind w:firstLine="480"/>
        <w:jc w:val="left"/>
        <w:rPr>
          <w:rFonts w:hint="eastAsia" w:ascii="宋体" w:hAnsi="宋体"/>
          <w:sz w:val="24"/>
        </w:rPr>
      </w:pPr>
      <w:r>
        <w:rPr>
          <w:rFonts w:hint="eastAsia" w:ascii="宋体" w:hAnsi="宋体"/>
          <w:sz w:val="24"/>
        </w:rPr>
        <w:t xml:space="preserve">地    址：</w:t>
      </w:r>
      <w:r>
        <w:rPr>
          <w:rFonts w:hint="eastAsia" w:ascii="宋体" w:hAnsi="宋体" w:eastAsia="宋体" w:cs="宋体"/>
          <w:sz w:val="24"/>
          <w:szCs w:val="24"/>
          <w:highlight w:val="none"/>
          <w:lang w:eastAsia="zh-CN"/>
        </w:rPr>
        <w:t xml:space="preserve">东海县牛山街道瓯龙北岸北门西3-33号</w:t>
      </w:r>
      <w:r>
        <w:rPr>
          <w:rFonts w:hint="eastAsia" w:ascii="宋体" w:hAnsi="宋体"/>
          <w:sz w:val="24"/>
        </w:rPr>
      </w:r>
      <w:r/>
    </w:p>
    <w:p>
      <w:pPr>
        <w:pStyle w:val="806"/>
        <w:ind w:firstLine="480"/>
        <w:jc w:val="left"/>
        <w:rPr>
          <w:rFonts w:ascii="宋体" w:hAnsi="宋体" w:eastAsia="宋体"/>
          <w:sz w:val="24"/>
          <w:lang w:val="en-US" w:eastAsia="zh-CN"/>
        </w:rPr>
      </w:pPr>
      <w:r>
        <w:rPr>
          <w:rFonts w:hint="eastAsia" w:ascii="宋体" w:hAnsi="宋体"/>
          <w:sz w:val="24"/>
        </w:rPr>
        <w:t xml:space="preserve">联系方式：</w:t>
      </w:r>
      <w:r>
        <w:rPr>
          <w:rFonts w:hint="eastAsia" w:ascii="宋体" w:hAnsi="宋体"/>
          <w:sz w:val="24"/>
          <w:lang w:val="en-US" w:eastAsia="zh-CN"/>
        </w:rPr>
        <w:t xml:space="preserve">魏</w:t>
      </w:r>
      <w:r>
        <w:rPr>
          <w:rFonts w:hint="eastAsia" w:ascii="宋体" w:hAnsi="宋体"/>
          <w:sz w:val="24"/>
        </w:rPr>
        <w:t xml:space="preserve">工  </w:t>
      </w:r>
      <w:r>
        <w:rPr>
          <w:rFonts w:hint="eastAsia" w:ascii="宋体" w:hAnsi="宋体"/>
          <w:sz w:val="24"/>
          <w:lang w:val="en-US" w:eastAsia="zh-CN"/>
        </w:rPr>
        <w:t xml:space="preserve">19895543499</w:t>
      </w:r>
      <w:r>
        <w:rPr>
          <w:rFonts w:ascii="宋体" w:hAnsi="宋体" w:eastAsia="宋体"/>
          <w:sz w:val="24"/>
          <w:lang w:val="en-US" w:eastAsia="zh-CN"/>
        </w:rPr>
      </w:r>
      <w:r/>
    </w:p>
    <w:p>
      <w:pPr>
        <w:pStyle w:val="806"/>
        <w:ind w:firstLine="480"/>
        <w:jc w:val="left"/>
        <w:rPr>
          <w:rFonts w:hint="eastAsia" w:ascii="宋体" w:hAnsi="宋体"/>
          <w:sz w:val="24"/>
        </w:rPr>
      </w:pPr>
      <w:r>
        <w:rPr>
          <w:rFonts w:hint="eastAsia" w:ascii="宋体" w:hAnsi="宋体"/>
          <w:sz w:val="24"/>
        </w:rPr>
        <w:t xml:space="preserve">3.项目联系方式</w:t>
      </w:r>
      <w:r>
        <w:rPr>
          <w:rFonts w:hint="eastAsia" w:ascii="宋体" w:hAnsi="宋体"/>
          <w:sz w:val="24"/>
        </w:rPr>
      </w:r>
      <w:r/>
    </w:p>
    <w:p>
      <w:pPr>
        <w:pStyle w:val="806"/>
        <w:ind w:firstLine="480"/>
        <w:jc w:val="left"/>
        <w:rPr>
          <w:rFonts w:hint="eastAsia" w:ascii="宋体" w:hAnsi="宋体" w:eastAsia="宋体"/>
          <w:sz w:val="24"/>
          <w:lang w:eastAsia="zh-CN"/>
        </w:rPr>
      </w:pPr>
      <w:r>
        <w:rPr>
          <w:rFonts w:hint="eastAsia" w:ascii="宋体" w:hAnsi="宋体"/>
          <w:sz w:val="24"/>
        </w:rPr>
        <w:t xml:space="preserve">项目联系人：</w:t>
      </w:r>
      <w:r>
        <w:rPr>
          <w:rFonts w:hint="eastAsia" w:ascii="宋体" w:hAnsi="宋体" w:eastAsia="宋体" w:cs="Times New Roman"/>
          <w:color w:val="000000"/>
          <w:sz w:val="24"/>
          <w:szCs w:val="24"/>
          <w:lang w:eastAsia="zh-CN"/>
        </w:rPr>
        <w:t xml:space="preserve">李加松</w:t>
      </w:r>
      <w:r>
        <w:rPr>
          <w:rFonts w:hint="eastAsia" w:ascii="宋体" w:hAnsi="宋体" w:eastAsia="宋体" w:cs="Times New Roman"/>
          <w:sz w:val="24"/>
          <w:szCs w:val="24"/>
          <w:lang w:val="en-US" w:eastAsia="zh-CN"/>
        </w:rPr>
        <w:t xml:space="preserve"> </w:t>
      </w:r>
      <w:r>
        <w:rPr>
          <w:rFonts w:hint="eastAsia" w:ascii="宋体" w:hAnsi="宋体" w:eastAsia="宋体"/>
          <w:sz w:val="24"/>
          <w:lang w:eastAsia="zh-CN"/>
        </w:rPr>
      </w:r>
      <w:r/>
    </w:p>
    <w:p>
      <w:pPr>
        <w:pStyle w:val="806"/>
        <w:ind w:firstLine="480"/>
        <w:jc w:val="left"/>
        <w:rPr>
          <w:rFonts w:hint="eastAsia" w:ascii="宋体" w:hAnsi="宋体" w:eastAsia="宋体"/>
          <w:sz w:val="24"/>
          <w:lang w:eastAsia="zh-CN"/>
        </w:rPr>
      </w:pPr>
      <w:r>
        <w:rPr>
          <w:rFonts w:hint="eastAsia" w:ascii="宋体" w:hAnsi="宋体"/>
          <w:sz w:val="24"/>
        </w:rPr>
        <w:t xml:space="preserve">电      话：</w:t>
      </w:r>
      <w:r>
        <w:rPr>
          <w:rFonts w:hint="eastAsia" w:ascii="宋体" w:hAnsi="宋体" w:eastAsia="宋体" w:cs="Times New Roman"/>
          <w:color w:val="000000"/>
          <w:sz w:val="24"/>
          <w:szCs w:val="24"/>
          <w:lang w:val="en-US" w:eastAsia="zh-CN"/>
        </w:rPr>
        <w:t xml:space="preserve">13951252267</w:t>
      </w:r>
      <w:r>
        <w:rPr>
          <w:rFonts w:hint="eastAsia" w:ascii="宋体" w:hAnsi="宋体" w:eastAsia="宋体"/>
          <w:sz w:val="24"/>
          <w:lang w:eastAsia="zh-CN"/>
        </w:rPr>
      </w:r>
      <w:r/>
    </w:p>
    <w:p>
      <w:pPr>
        <w:pStyle w:val="806"/>
        <w:numPr>
          <w:ilvl w:val="0"/>
          <w:numId w:val="2"/>
        </w:numPr>
        <w:spacing w:line="480" w:lineRule="auto"/>
        <w:rPr>
          <w:rFonts w:ascii="宋体" w:hAnsi="宋体" w:cs="宋体"/>
          <w:b/>
          <w:color w:val="000000"/>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2"/>
        </w:rPr>
        <w:t xml:space="preserve">其他</w:t>
      </w:r>
      <w:r>
        <w:rPr>
          <w:rFonts w:ascii="宋体" w:hAnsi="宋体" w:cs="宋体"/>
          <w:b/>
          <w:color w:val="000000"/>
          <w:sz w:val="28"/>
          <w:szCs w:val="22"/>
        </w:rPr>
      </w:r>
      <w:r/>
    </w:p>
    <w:p>
      <w:pPr>
        <w:pStyle w:val="806"/>
        <w:ind w:firstLine="480"/>
        <w:spacing w:line="48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1．电</w:t>
      </w:r>
      <w:r>
        <w:rPr>
          <w:rFonts w:hint="eastAsia" w:ascii="宋体" w:hAnsi="宋体" w:cs="宋体"/>
          <w:color w:val="000000"/>
          <w:sz w:val="24"/>
        </w:rPr>
        <w:t xml:space="preserve">子招投标说明</w:t>
      </w:r>
      <w:r>
        <w:rPr>
          <w:rFonts w:ascii="宋体" w:hAnsi="宋体" w:cs="宋体"/>
          <w:color w:val="000000"/>
          <w:sz w:val="24"/>
        </w:rPr>
      </w:r>
      <w:r/>
    </w:p>
    <w:p>
      <w:pPr>
        <w:pStyle w:val="806"/>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（1）本项目采用电子招标投标，请供应商严格按照招标文件的规定编制、提交投标文件，否则所造成的一切不利后果由供应商自行承担。</w:t>
      </w:r>
      <w:r>
        <w:rPr>
          <w:rFonts w:ascii="宋体" w:hAnsi="宋体" w:cs="宋体"/>
        </w:rPr>
      </w:r>
      <w:r/>
    </w:p>
    <w:p>
      <w:pPr>
        <w:pStyle w:val="806"/>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（2）投标人应当通过“苏采云”系统提交数据电文形式的投标文件（即电子投标）。</w:t>
      </w:r>
      <w:r>
        <w:rPr>
          <w:rFonts w:ascii="宋体" w:hAnsi="宋体" w:cs="宋体"/>
        </w:rPr>
      </w:r>
      <w:r/>
    </w:p>
    <w:p>
      <w:pPr>
        <w:pStyle w:val="806"/>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特别说明：通过“苏采云”系统提交政府采购客户端工具导出加密的投标文件（后缀名为zip）。投标文件不得超过150MB！</w:t>
      </w:r>
      <w:r>
        <w:rPr>
          <w:rFonts w:ascii="宋体" w:hAnsi="宋体" w:cs="宋体"/>
        </w:rPr>
      </w:r>
      <w:r/>
    </w:p>
    <w:p>
      <w:pPr>
        <w:pStyle w:val="806"/>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本项目采用线上投标，即供应商投标文件从政府采购客户端工具制作通过“苏采云”系统提交，未提供线上投标文件的，投标无效。</w:t>
      </w:r>
      <w:r>
        <w:rPr>
          <w:rFonts w:ascii="宋体" w:hAnsi="宋体" w:cs="宋体"/>
        </w:rPr>
      </w:r>
      <w:r/>
    </w:p>
    <w:p>
      <w:pPr>
        <w:pStyle w:val="806"/>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（3）电子投标文件应由其法定代表人或法定代表人授权代表在规定的网上投标时间内，凭 CA 证书登陆“苏采云”系统在线编制投标文件（电子数据），并在投标截止时间之前上传投标文件。</w:t>
      </w:r>
      <w:r>
        <w:rPr>
          <w:rFonts w:ascii="宋体" w:hAnsi="宋体" w:cs="宋体"/>
        </w:rPr>
      </w:r>
      <w:r/>
    </w:p>
    <w:p>
      <w:pPr>
        <w:pStyle w:val="806"/>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投标人应在达到开标时间后，使用CA数字证书解密各自投标文件。</w:t>
      </w:r>
      <w:r>
        <w:rPr>
          <w:rFonts w:ascii="宋体" w:hAnsi="宋体" w:cs="宋体"/>
        </w:rPr>
      </w:r>
      <w:r/>
    </w:p>
    <w:p>
      <w:pPr>
        <w:pStyle w:val="806"/>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2．线上</w:t>
      </w:r>
      <w:r>
        <w:rPr>
          <w:rFonts w:hint="eastAsia" w:ascii="宋体" w:hAnsi="宋体" w:cs="宋体"/>
          <w:color w:val="000000"/>
          <w:sz w:val="24"/>
        </w:rPr>
        <w:t xml:space="preserve">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cs="宋体"/>
        </w:rPr>
      </w:r>
      <w:r/>
    </w:p>
    <w:p>
      <w:pPr>
        <w:pStyle w:val="806"/>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所有投标人解密（或解密时间）结束后，“苏采云”系统生成开标记录并向社会公众公布，但依法应当保密的除外。</w:t>
      </w:r>
      <w:r>
        <w:rPr>
          <w:rFonts w:ascii="宋体" w:hAnsi="宋体" w:cs="宋体"/>
        </w:rPr>
      </w:r>
      <w:r/>
    </w:p>
    <w:p>
      <w:pPr>
        <w:pStyle w:val="806"/>
        <w:numPr>
          <w:ilvl w:val="0"/>
          <w:numId w:val="3"/>
        </w:numPr>
        <w:ind w:firstLine="480"/>
        <w:jc w:val="center"/>
        <w:rPr>
          <w:rFonts w:hint="eastAsia" w:ascii="宋体" w:hAnsi="宋体" w:eastAsia="宋体" w:cs="宋体"/>
          <w:color w:val="000000"/>
          <w:sz w:val="24"/>
        </w:rPr>
      </w:pPr>
      <w:r>
        <w:rPr>
          <w:rFonts w:hint="eastAsia" w:ascii="宋体" w:hAnsi="宋体" w:eastAsia="宋体" w:cs="宋体"/>
          <w:color w:val="000000"/>
          <w:sz w:val="24"/>
        </w:rPr>
        <w:t xml:space="preserve">有关本次招标的事项若存在变动或修改，敬请及时关注在“江苏政府采购网”发布的</w:t>
      </w:r>
      <w:r>
        <w:rPr>
          <w:rFonts w:hint="eastAsia" w:ascii="宋体" w:hAnsi="宋体" w:eastAsia="宋体" w:cs="宋体"/>
          <w:color w:val="000000"/>
          <w:sz w:val="24"/>
        </w:rPr>
      </w:r>
      <w:r/>
    </w:p>
    <w:p>
      <w:pPr>
        <w:pStyle w:val="806"/>
        <w:numPr>
          <w:ilvl w:val="0"/>
          <w:numId w:val="0"/>
        </w:numPr>
        <w:jc w:val="both"/>
        <w:rPr>
          <w:color w:val="000000"/>
          <w:szCs w:val="36"/>
        </w:rPr>
      </w:pPr>
      <w:r>
        <w:rPr>
          <w:rFonts w:hint="eastAsia" w:ascii="宋体" w:hAnsi="宋体" w:eastAsia="宋体" w:cs="宋体"/>
          <w:color w:val="000000"/>
          <w:sz w:val="24"/>
        </w:rPr>
        <w:t xml:space="preserve">更正公告。</w:t>
      </w:r>
      <w:r>
        <w:br w:type="page" w:clear="all"/>
      </w:r>
      <w:bookmarkEnd w:id="6"/>
      <w:r/>
      <w:bookmarkStart w:id="7" w:name="_Toc18844"/>
      <w:r/>
      <w:bookmarkStart w:id="8" w:name="_Toc513622227"/>
      <w:r>
        <w:rPr>
          <w:rFonts w:hint="eastAsia"/>
          <w:lang w:val="en-US" w:eastAsia="zh-CN"/>
        </w:rPr>
        <w:t xml:space="preserve">                               </w:t>
      </w:r>
      <w:r>
        <w:rPr>
          <w:rFonts w:hint="eastAsia" w:hAnsi="宋体"/>
          <w:b/>
          <w:color w:val="000000"/>
          <w:sz w:val="36"/>
          <w:szCs w:val="36"/>
        </w:rPr>
        <w:t xml:space="preserve">第二章  投标人须知</w:t>
      </w:r>
      <w:bookmarkEnd w:id="2"/>
      <w:r/>
      <w:bookmarkEnd w:id="3"/>
      <w:r/>
      <w:bookmarkEnd w:id="7"/>
      <w:r/>
      <w:bookmarkEnd w:id="8"/>
      <w:r>
        <w:rPr>
          <w:color w:val="000000"/>
          <w:szCs w:val="36"/>
        </w:rPr>
      </w:r>
      <w:r/>
    </w:p>
    <w:p>
      <w:pPr>
        <w:pStyle w:val="808"/>
        <w:numPr>
          <w:ilvl w:val="1"/>
          <w:numId w:val="0"/>
        </w:numPr>
        <w:tabs>
          <w:tab w:val="left" w:pos="1021" w:leader="none"/>
        </w:tabs>
        <w:rPr>
          <w:color w:val="000000"/>
        </w:rPr>
      </w:pPr>
      <w:r>
        <w:rPr>
          <w:rFonts w:hint="eastAsia"/>
          <w:color w:val="000000"/>
        </w:rPr>
        <w:t xml:space="preserve">一、总则</w:t>
      </w:r>
      <w:r>
        <w:rPr>
          <w:color w:val="000000"/>
        </w:rPr>
      </w:r>
      <w:r/>
    </w:p>
    <w:p>
      <w:pPr>
        <w:pStyle w:val="806"/>
        <w:ind w:firstLine="480"/>
        <w:rPr>
          <w:rFonts w:ascii="宋体" w:hAnsi="宋体"/>
          <w:color w:val="000000"/>
          <w:sz w:val="24"/>
        </w:rPr>
      </w:pPr>
      <w:r>
        <w:rPr>
          <w:rFonts w:hint="eastAsia" w:ascii="宋体" w:hAnsi="宋体"/>
          <w:color w:val="000000"/>
          <w:sz w:val="24"/>
        </w:rPr>
        <w:t xml:space="preserve">1. 采购人、项目（标段）名称及编号，详见第一章“投标邀请”。</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2. 采购预算</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2.1 本项目的采购预算，详见第一章“投标邀请”。</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3. 资金来源</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3.1 “投标邀请”中所述的采购人已获得一笔政府采购资金，用于采购第六章“项目需求”所列内容。</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4. 采购方式</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4.1 本项目采用公开招标采购方式，招标、投标、开标、评标和中标结果发布全程电子化。</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5. 合格的投标人</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5.1 投标人应符合第一章“投标邀请”中规定的条件，</w:t>
      </w:r>
      <w:r>
        <w:rPr>
          <w:rFonts w:hint="eastAsia" w:ascii="宋体" w:hAnsi="宋体"/>
          <w:b/>
          <w:bCs/>
          <w:color w:val="000000"/>
          <w:sz w:val="24"/>
        </w:rPr>
        <w:t xml:space="preserve">否则投标无效</w:t>
      </w:r>
      <w:r>
        <w:rPr>
          <w:rFonts w:hint="eastAsia" w:ascii="宋体" w:hAnsi="宋体"/>
          <w:color w:val="000000"/>
          <w:sz w:val="24"/>
        </w:rPr>
        <w:t xml:space="preserve">。</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5.2 投标人不得直接或间接地与为本次采购的标的进行设计、编制规范和其他文件的咨询公司、采购（代理）机构或其附属机构有任何关联。 </w:t>
      </w:r>
      <w:r>
        <w:rPr>
          <w:rFonts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5.3 银行、保险、石油石化、电力、电信等特殊行业法人的分支机构（不具有独立的法人资格）参加本项目政府采购活动的，应当提供总公司出具的愿为其参与政府采购活动以及履约行为承担民事责任的承诺书（或授权书）。</w:t>
      </w:r>
      <w:r>
        <w:rPr>
          <w:rFonts w:hint="eastAsia"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5.4 符合上述条件的投标人应承担投标及履约过程应承担的全部责任与义务。</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6. 投标费用</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6.1 不论投标结果如何，投标人均应自行承担所有与编写和提交投标文件有关的全部费用。</w:t>
      </w:r>
      <w:r>
        <w:rPr>
          <w:rFonts w:ascii="宋体" w:hAnsi="宋体"/>
          <w:color w:val="000000"/>
          <w:sz w:val="24"/>
        </w:rPr>
      </w:r>
      <w:r/>
    </w:p>
    <w:p>
      <w:pPr>
        <w:pStyle w:val="806"/>
        <w:ind w:firstLine="480"/>
        <w:rPr>
          <w:rFonts w:ascii="Times New Roman" w:hAnsi="Times New Roman"/>
          <w:color w:val="000000"/>
          <w:sz w:val="24"/>
        </w:rPr>
      </w:pPr>
      <w:r>
        <w:rPr>
          <w:rFonts w:hint="eastAsia" w:ascii="Times New Roman" w:hAnsi="Times New Roman"/>
          <w:color w:val="000000"/>
          <w:sz w:val="24"/>
        </w:rPr>
        <w:t xml:space="preserve">7. 询问与质疑</w:t>
      </w:r>
      <w:r>
        <w:rPr>
          <w:rFonts w:ascii="Times New Roman" w:hAnsi="Times New Roman"/>
          <w:color w:val="000000"/>
          <w:sz w:val="24"/>
        </w:rPr>
      </w:r>
      <w:r/>
    </w:p>
    <w:p>
      <w:pPr>
        <w:pStyle w:val="806"/>
        <w:ind w:firstLine="480"/>
        <w:rPr>
          <w:rFonts w:ascii="Times New Roman" w:hAnsi="Times New Roman"/>
          <w:color w:val="000000"/>
          <w:sz w:val="24"/>
        </w:rPr>
      </w:pPr>
      <w:r>
        <w:rPr>
          <w:rFonts w:hint="eastAsia" w:ascii="Times New Roman" w:hAnsi="Times New Roman"/>
          <w:color w:val="000000"/>
          <w:sz w:val="24"/>
        </w:rPr>
        <w:t xml:space="preserve">7.1 询问</w:t>
      </w:r>
      <w:r>
        <w:rPr>
          <w:rFonts w:ascii="Times New Roman" w:hAnsi="Times New Roman"/>
          <w:color w:val="000000"/>
          <w:sz w:val="24"/>
        </w:rPr>
      </w:r>
      <w:r/>
    </w:p>
    <w:p>
      <w:pPr>
        <w:pStyle w:val="806"/>
        <w:ind w:firstLine="480"/>
        <w:rPr>
          <w:rFonts w:hint="eastAsia" w:ascii="宋体" w:hAnsi="宋体"/>
          <w:color w:val="000000"/>
          <w:sz w:val="24"/>
        </w:rPr>
      </w:pPr>
      <w:r>
        <w:rPr>
          <w:rFonts w:hint="eastAsia" w:ascii="Times New Roman" w:hAnsi="Times New Roman"/>
          <w:color w:val="000000"/>
          <w:sz w:val="24"/>
        </w:rPr>
        <w:t xml:space="preserve">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供应商向采购人提出。</w:t>
      </w:r>
      <w:r>
        <w:rPr>
          <w:rFonts w:hint="eastAsia"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7.2 </w:t>
      </w:r>
      <w:r>
        <w:rPr>
          <w:rFonts w:ascii="宋体" w:hAnsi="宋体"/>
          <w:color w:val="000000"/>
          <w:sz w:val="24"/>
        </w:rPr>
        <w:t xml:space="preserve">质疑的提出</w:t>
      </w:r>
      <w:r>
        <w:rPr>
          <w:rFonts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7.2.1 提出质疑的供应商应当是参与所质疑项目采购活动的供应商。</w:t>
      </w:r>
      <w:r>
        <w:rPr>
          <w:rFonts w:hint="eastAsia" w:ascii="宋体" w:hAnsi="宋体"/>
          <w:color w:val="000000"/>
          <w:sz w:val="24"/>
        </w:rPr>
      </w:r>
      <w:r/>
    </w:p>
    <w:p>
      <w:pPr>
        <w:pStyle w:val="806"/>
        <w:ind w:firstLine="480"/>
        <w:rPr>
          <w:rFonts w:hint="eastAsia" w:ascii="宋体" w:hAnsi="宋体"/>
          <w:b/>
          <w:color w:val="000000"/>
          <w:sz w:val="24"/>
        </w:rPr>
      </w:pPr>
      <w:r>
        <w:rPr>
          <w:rFonts w:hint="eastAsia" w:ascii="宋体" w:hAnsi="宋体"/>
          <w:color w:val="000000"/>
          <w:sz w:val="24"/>
        </w:rPr>
        <w:t xml:space="preserve">7.2.2供应商认为招标文件、采购过程、中标结果使自己的权益受到损害的，可以在知道或者应知其权益受到损害之日（获取招标文件之日、中标公告发布之日）起七个工作日内以书面形式向采购人、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color w:val="000000"/>
          <w:sz w:val="24"/>
          <w:lang w:eastAsia="zh-CN"/>
        </w:rPr>
        <w:t xml:space="preserve">连云港港顺项目管理咨询有限公司</w:t>
      </w:r>
      <w:r>
        <w:rPr>
          <w:rFonts w:hint="eastAsia" w:ascii="宋体" w:hAnsi="宋体"/>
          <w:color w:val="000000"/>
          <w:sz w:val="24"/>
        </w:rPr>
        <w:t xml:space="preserve">（以下简称</w:t>
      </w:r>
      <w:r>
        <w:rPr>
          <w:rFonts w:hint="eastAsia" w:ascii="宋体" w:hAnsi="宋体"/>
          <w:color w:val="000000"/>
          <w:sz w:val="24"/>
          <w:lang w:val="en-US" w:eastAsia="zh-CN"/>
        </w:rPr>
        <w:t xml:space="preserve">采购代理</w:t>
      </w:r>
      <w:r>
        <w:rPr>
          <w:rFonts w:hint="eastAsia" w:ascii="宋体" w:hAnsi="宋体"/>
          <w:color w:val="000000"/>
          <w:sz w:val="24"/>
        </w:rPr>
        <w:t xml:space="preserve">机构）提出质疑。供应商应当在法定质疑期内一次性提出针对同一采购程序环节的质疑。</w:t>
      </w:r>
      <w:r>
        <w:rPr>
          <w:rFonts w:hint="eastAsia" w:ascii="宋体" w:hAnsi="宋体"/>
          <w:b/>
          <w:bCs/>
          <w:color w:val="000000"/>
          <w:sz w:val="24"/>
        </w:rPr>
        <w:t xml:space="preserve">未依照采购公告要求获取招标文件的供应商，视为未参与该项目的采购活动，不具备对该招标文件提出质疑的法定权利。</w:t>
      </w:r>
      <w:r>
        <w:rPr>
          <w:rFonts w:hint="eastAsia" w:ascii="宋体" w:hAnsi="宋体"/>
          <w:b/>
          <w:color w:val="000000"/>
          <w:sz w:val="24"/>
        </w:rPr>
      </w:r>
      <w:r/>
    </w:p>
    <w:p>
      <w:pPr>
        <w:pStyle w:val="806"/>
        <w:ind w:firstLine="480"/>
        <w:rPr>
          <w:rFonts w:ascii="宋体" w:hAnsi="宋体"/>
          <w:color w:val="000000"/>
          <w:sz w:val="24"/>
        </w:rPr>
      </w:pPr>
      <w:r>
        <w:rPr>
          <w:rFonts w:hint="eastAsia" w:ascii="宋体" w:hAnsi="宋体"/>
          <w:color w:val="000000"/>
          <w:sz w:val="24"/>
        </w:rPr>
        <w:t xml:space="preserve">7.2.3 </w:t>
      </w:r>
      <w:r>
        <w:rPr>
          <w:rFonts w:ascii="宋体" w:hAnsi="宋体"/>
          <w:color w:val="000000"/>
          <w:sz w:val="24"/>
        </w:rPr>
        <w:t xml:space="preserve">提出质疑时，必须坚持“谁主张，谁举证”“实事求是”的原则，不能臆测。属于须由法定部门调查、侦查或先行作出相关认定的事项，质疑</w:t>
      </w:r>
      <w:r>
        <w:rPr>
          <w:rFonts w:hint="eastAsia" w:ascii="宋体" w:hAnsi="宋体"/>
          <w:color w:val="000000"/>
          <w:sz w:val="24"/>
        </w:rPr>
        <w:t xml:space="preserve">供应商</w:t>
      </w:r>
      <w:r>
        <w:rPr>
          <w:rFonts w:ascii="宋体" w:hAnsi="宋体"/>
          <w:color w:val="000000"/>
          <w:sz w:val="24"/>
        </w:rPr>
        <w:t xml:space="preserve">应当依法申请具有法定职权的部门查清、认定，并将相关结果提供给</w:t>
      </w:r>
      <w:r>
        <w:rPr>
          <w:rFonts w:hint="eastAsia" w:ascii="宋体" w:hAnsi="宋体"/>
          <w:color w:val="000000"/>
          <w:sz w:val="24"/>
        </w:rPr>
        <w:t xml:space="preserve">采购人、</w:t>
      </w:r>
      <w:r>
        <w:rPr>
          <w:rFonts w:hint="eastAsia" w:ascii="宋体" w:hAnsi="宋体"/>
          <w:color w:val="000000"/>
          <w:sz w:val="24"/>
          <w:lang w:val="en-US" w:eastAsia="zh-CN"/>
        </w:rPr>
        <w:t xml:space="preserve">采购代理机构</w:t>
      </w:r>
      <w:r>
        <w:rPr>
          <w:rFonts w:ascii="宋体" w:hAnsi="宋体"/>
          <w:color w:val="000000"/>
          <w:sz w:val="24"/>
        </w:rPr>
        <w:t xml:space="preserve">。</w:t>
      </w:r>
      <w:r>
        <w:rPr>
          <w:rFonts w:hint="eastAsia" w:ascii="宋体" w:hAnsi="宋体"/>
          <w:color w:val="000000"/>
          <w:sz w:val="24"/>
        </w:rPr>
        <w:t xml:space="preserve">采购人、</w:t>
      </w:r>
      <w:r>
        <w:rPr>
          <w:rFonts w:hint="eastAsia" w:ascii="宋体" w:hAnsi="宋体"/>
          <w:color w:val="000000"/>
          <w:sz w:val="24"/>
          <w:lang w:eastAsia="zh-CN"/>
        </w:rPr>
        <w:t xml:space="preserve">采购代理机构</w:t>
      </w:r>
      <w:r>
        <w:rPr>
          <w:rFonts w:ascii="宋体" w:hAnsi="宋体"/>
          <w:color w:val="000000"/>
          <w:sz w:val="24"/>
        </w:rPr>
        <w:t xml:space="preserve">不具有法定调查、认定权限。</w:t>
      </w:r>
      <w:r>
        <w:rPr>
          <w:rFonts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7.2.4 </w:t>
      </w:r>
      <w:r>
        <w:rPr>
          <w:rFonts w:hint="eastAsia" w:ascii="宋体" w:hAnsi="宋体"/>
          <w:b/>
          <w:color w:val="000000"/>
          <w:sz w:val="24"/>
        </w:rPr>
        <w:t xml:space="preserve">质疑函的接收方式为供应商书面原件提交</w:t>
      </w:r>
      <w:r>
        <w:rPr>
          <w:rFonts w:hint="eastAsia" w:ascii="宋体" w:hAnsi="宋体"/>
          <w:color w:val="000000"/>
          <w:sz w:val="24"/>
        </w:rPr>
        <w:t xml:space="preserve">。联系部门、联系电话和通讯地址详见第一章“投标邀请”。</w:t>
      </w:r>
      <w:r>
        <w:rPr>
          <w:rFonts w:ascii="宋体" w:hAnsi="宋体"/>
          <w:color w:val="000000"/>
          <w:sz w:val="24"/>
        </w:rPr>
        <w:t xml:space="preserve">质疑实行实名制，不得进行虚假、恶意质疑。</w:t>
      </w: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7.2.5 质疑函应当使用范本（详见连云港市政府采购交易平台-监管信息-意见反馈）。</w:t>
      </w: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供应商提出质疑</w:t>
      </w:r>
      <w:r>
        <w:rPr>
          <w:rFonts w:hint="eastAsia" w:ascii="宋体" w:hAnsi="宋体"/>
          <w:b/>
          <w:color w:val="000000"/>
          <w:sz w:val="24"/>
        </w:rPr>
        <w:t xml:space="preserve">应当提交质疑函和必要的证明材料</w:t>
      </w:r>
      <w:r>
        <w:rPr>
          <w:rFonts w:hint="eastAsia" w:ascii="宋体" w:hAnsi="宋体"/>
          <w:color w:val="000000"/>
          <w:sz w:val="24"/>
        </w:rPr>
        <w:t xml:space="preserve">，应当包括下列内容：</w:t>
      </w: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供应商的姓名或者名称、地址、邮编、联系人及联系电话；</w:t>
      </w: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质疑项目的名称、编号；</w:t>
      </w: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具体、明确的质疑事项和与质疑事项相关的请求；</w:t>
      </w: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事实依据；</w:t>
      </w: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必要的法律依据；</w:t>
      </w: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提出质疑的日期；</w:t>
      </w:r>
      <w:r>
        <w:rPr>
          <w:rFonts w:hint="eastAsia" w:ascii="宋体" w:hAnsi="宋体"/>
          <w:color w:val="000000"/>
          <w:sz w:val="24"/>
        </w:rPr>
      </w:r>
      <w:r/>
    </w:p>
    <w:p>
      <w:pPr>
        <w:pStyle w:val="806"/>
        <w:ind w:firstLine="480"/>
        <w:rPr>
          <w:rFonts w:hint="eastAsia" w:ascii="宋体" w:hAnsi="宋体"/>
          <w:b/>
          <w:color w:val="000000"/>
          <w:sz w:val="24"/>
        </w:rPr>
      </w:pPr>
      <w:r>
        <w:rPr>
          <w:rFonts w:hint="eastAsia" w:ascii="宋体" w:hAnsi="宋体"/>
          <w:color w:val="000000"/>
          <w:sz w:val="24"/>
        </w:rPr>
        <w:t xml:space="preserve">（7</w:t>
      </w:r>
      <w:r>
        <w:rPr>
          <w:rFonts w:ascii="宋体" w:hAnsi="宋体"/>
          <w:color w:val="000000"/>
          <w:sz w:val="24"/>
        </w:rPr>
        <w:t xml:space="preserve">）</w:t>
      </w:r>
      <w:r>
        <w:rPr>
          <w:rFonts w:hint="eastAsia" w:ascii="宋体" w:hAnsi="宋体"/>
          <w:b/>
          <w:color w:val="000000"/>
          <w:sz w:val="24"/>
        </w:rPr>
        <w:t xml:space="preserve">必要的证明材料；</w:t>
      </w:r>
      <w:r>
        <w:rPr>
          <w:rFonts w:hint="eastAsia" w:ascii="宋体" w:hAnsi="宋体"/>
          <w:b/>
          <w:color w:val="000000"/>
          <w:sz w:val="24"/>
        </w:rPr>
      </w:r>
      <w:r/>
    </w:p>
    <w:p>
      <w:pPr>
        <w:pStyle w:val="806"/>
        <w:ind w:firstLine="480"/>
        <w:rPr>
          <w:rFonts w:hint="eastAsia" w:ascii="宋体" w:hAnsi="宋体"/>
          <w:b/>
          <w:color w:val="000000"/>
          <w:sz w:val="24"/>
        </w:rPr>
      </w:pPr>
      <w:r>
        <w:rPr>
          <w:rFonts w:hint="eastAsia" w:ascii="宋体" w:hAnsi="宋体"/>
          <w:color w:val="000000"/>
          <w:sz w:val="24"/>
        </w:rPr>
        <w:t xml:space="preserve">（8）采购文件(交易文件)下载回执函；</w:t>
      </w:r>
      <w:r>
        <w:rPr>
          <w:rFonts w:hint="eastAsia" w:ascii="宋体" w:hAnsi="宋体"/>
          <w:b/>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（9</w:t>
      </w:r>
      <w:r>
        <w:rPr>
          <w:rFonts w:ascii="宋体" w:hAnsi="宋体"/>
          <w:color w:val="000000"/>
          <w:sz w:val="24"/>
        </w:rPr>
        <w:t xml:space="preserve">）</w:t>
      </w:r>
      <w:r>
        <w:rPr>
          <w:rFonts w:hint="eastAsia" w:ascii="宋体" w:hAnsi="宋体"/>
          <w:color w:val="000000"/>
          <w:sz w:val="24"/>
        </w:rPr>
        <w:t xml:space="preserve">营业执照复印件及法定代表人授权委托书、法定代表人身份证复印件、委托代理人身份证复印件。</w:t>
      </w: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供应商为自然人的，应当由本人签字；供应商为法人或者其他组织的，应当由法定代表人、主要负责人，或者其授权代理人签字或者盖章，并加盖单位公章。</w:t>
      </w:r>
      <w:r>
        <w:rPr>
          <w:rFonts w:hint="eastAsia"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7.3 </w:t>
      </w:r>
      <w:r>
        <w:rPr>
          <w:rFonts w:ascii="宋体" w:hAnsi="宋体"/>
          <w:color w:val="000000"/>
          <w:sz w:val="24"/>
        </w:rPr>
        <w:t xml:space="preserve">质疑函的受理和答复</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7.3.1 </w:t>
      </w:r>
      <w:r>
        <w:rPr>
          <w:rFonts w:ascii="宋体" w:hAnsi="宋体"/>
          <w:color w:val="000000"/>
          <w:sz w:val="24"/>
        </w:rPr>
        <w:t xml:space="preserve">质疑</w:t>
      </w:r>
      <w:r>
        <w:rPr>
          <w:rFonts w:hint="eastAsia" w:ascii="宋体" w:hAnsi="宋体"/>
          <w:color w:val="000000"/>
          <w:sz w:val="24"/>
        </w:rPr>
        <w:t xml:space="preserve">供应商</w:t>
      </w:r>
      <w:r>
        <w:rPr>
          <w:rFonts w:ascii="宋体" w:hAnsi="宋体"/>
          <w:color w:val="000000"/>
          <w:sz w:val="24"/>
        </w:rPr>
        <w:t xml:space="preserve">应</w:t>
      </w:r>
      <w:r>
        <w:rPr>
          <w:rFonts w:hint="eastAsia" w:ascii="宋体" w:hAnsi="宋体"/>
          <w:color w:val="000000"/>
          <w:sz w:val="24"/>
        </w:rPr>
        <w:t xml:space="preserve">当</w:t>
      </w:r>
      <w:r>
        <w:rPr>
          <w:rFonts w:ascii="宋体" w:hAnsi="宋体"/>
          <w:color w:val="000000"/>
          <w:sz w:val="24"/>
        </w:rPr>
        <w:t xml:space="preserve">保证其提出的质疑事项及必要</w:t>
      </w:r>
      <w:r>
        <w:rPr>
          <w:rFonts w:hint="eastAsia" w:ascii="宋体" w:hAnsi="宋体"/>
          <w:color w:val="000000"/>
          <w:sz w:val="24"/>
        </w:rPr>
        <w:t xml:space="preserve">的</w:t>
      </w:r>
      <w:r>
        <w:rPr>
          <w:rFonts w:ascii="宋体" w:hAnsi="宋体"/>
          <w:color w:val="000000"/>
          <w:sz w:val="24"/>
        </w:rPr>
        <w:t xml:space="preserve">证明材料的真实性及来源的合法性，并承担相应的法律责任。</w:t>
      </w:r>
      <w:r>
        <w:rPr>
          <w:rFonts w:ascii="宋体" w:hAnsi="宋体"/>
          <w:b/>
          <w:color w:val="000000"/>
          <w:sz w:val="24"/>
        </w:rPr>
        <w:t xml:space="preserve">对不能提供必要</w:t>
      </w:r>
      <w:r>
        <w:rPr>
          <w:rFonts w:hint="eastAsia" w:ascii="宋体" w:hAnsi="宋体"/>
          <w:b/>
          <w:color w:val="000000"/>
          <w:sz w:val="24"/>
        </w:rPr>
        <w:t xml:space="preserve">的</w:t>
      </w:r>
      <w:r>
        <w:rPr>
          <w:rFonts w:ascii="宋体" w:hAnsi="宋体"/>
          <w:b/>
          <w:color w:val="000000"/>
          <w:sz w:val="24"/>
        </w:rPr>
        <w:t xml:space="preserve">证明材料的、涉及商业秘密的、非书面原件形式的、匿名的质疑函将不予受理</w:t>
      </w:r>
      <w:r>
        <w:rPr>
          <w:rFonts w:ascii="宋体" w:hAnsi="宋体"/>
          <w:color w:val="000000"/>
          <w:sz w:val="24"/>
        </w:rPr>
        <w:t xml:space="preserve">。必要</w:t>
      </w:r>
      <w:r>
        <w:rPr>
          <w:rFonts w:hint="eastAsia" w:ascii="宋体" w:hAnsi="宋体"/>
          <w:color w:val="000000"/>
          <w:sz w:val="24"/>
        </w:rPr>
        <w:t xml:space="preserve">的</w:t>
      </w:r>
      <w:r>
        <w:rPr>
          <w:rFonts w:ascii="宋体" w:hAnsi="宋体"/>
          <w:color w:val="000000"/>
          <w:sz w:val="24"/>
        </w:rPr>
        <w:t xml:space="preserve">证明材料要具备客观性、关联性、合法性，无法查实的</w:t>
      </w:r>
      <w:r>
        <w:rPr>
          <w:rFonts w:hint="eastAsia" w:ascii="宋体" w:hAnsi="宋体"/>
          <w:color w:val="000000"/>
          <w:sz w:val="24"/>
        </w:rPr>
        <w:t xml:space="preserve">（</w:t>
      </w:r>
      <w:r>
        <w:rPr>
          <w:rFonts w:ascii="宋体" w:hAnsi="宋体"/>
          <w:color w:val="000000"/>
          <w:sz w:val="24"/>
        </w:rPr>
        <w:t xml:space="preserve">如宣传册、媒体报道、猜测、推理等</w:t>
      </w:r>
      <w:r>
        <w:rPr>
          <w:rFonts w:hint="eastAsia" w:ascii="宋体" w:hAnsi="宋体"/>
          <w:color w:val="000000"/>
          <w:sz w:val="24"/>
        </w:rPr>
        <w:t xml:space="preserve">）</w:t>
      </w:r>
      <w:r>
        <w:rPr>
          <w:rFonts w:ascii="宋体" w:hAnsi="宋体"/>
          <w:color w:val="000000"/>
          <w:sz w:val="24"/>
        </w:rPr>
        <w:t xml:space="preserve">不能作为证明材料。</w:t>
      </w:r>
      <w:r>
        <w:rPr>
          <w:rFonts w:hint="eastAsia" w:ascii="宋体" w:hAnsi="宋体"/>
          <w:color w:val="000000"/>
          <w:sz w:val="24"/>
        </w:rPr>
        <w:t xml:space="preserve">采购人、</w:t>
      </w:r>
      <w:r>
        <w:rPr>
          <w:rFonts w:hint="eastAsia" w:ascii="宋体" w:hAnsi="宋体"/>
          <w:color w:val="000000"/>
          <w:sz w:val="24"/>
          <w:lang w:eastAsia="zh-CN"/>
        </w:rPr>
        <w:t xml:space="preserve">采购代理机构</w:t>
      </w:r>
      <w:r>
        <w:rPr>
          <w:rFonts w:ascii="宋体" w:hAnsi="宋体"/>
          <w:color w:val="000000"/>
          <w:sz w:val="24"/>
        </w:rPr>
        <w:t xml:space="preserve">不负责搜集必要</w:t>
      </w:r>
      <w:r>
        <w:rPr>
          <w:rFonts w:hint="eastAsia" w:ascii="宋体" w:hAnsi="宋体"/>
          <w:color w:val="000000"/>
          <w:sz w:val="24"/>
        </w:rPr>
        <w:t xml:space="preserve">的</w:t>
      </w:r>
      <w:r>
        <w:rPr>
          <w:rFonts w:ascii="宋体" w:hAnsi="宋体"/>
          <w:color w:val="000000"/>
          <w:sz w:val="24"/>
        </w:rPr>
        <w:t xml:space="preserve">证明材料等工作。</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7.3.2 </w:t>
      </w:r>
      <w:r>
        <w:rPr>
          <w:rFonts w:ascii="宋体" w:hAnsi="宋体"/>
          <w:color w:val="000000"/>
          <w:sz w:val="24"/>
        </w:rPr>
        <w:t xml:space="preserve">对符合质疑要求的，</w:t>
      </w:r>
      <w:r>
        <w:rPr>
          <w:rFonts w:hint="eastAsia" w:ascii="宋体" w:hAnsi="宋体"/>
          <w:color w:val="000000"/>
          <w:sz w:val="24"/>
        </w:rPr>
        <w:t xml:space="preserve">采购人、</w:t>
      </w:r>
      <w:r>
        <w:rPr>
          <w:rFonts w:hint="eastAsia" w:ascii="宋体" w:hAnsi="宋体"/>
          <w:color w:val="000000"/>
          <w:sz w:val="24"/>
          <w:lang w:eastAsia="zh-CN"/>
        </w:rPr>
        <w:t xml:space="preserve">采购代理机构</w:t>
      </w:r>
      <w:r>
        <w:rPr>
          <w:rFonts w:hint="eastAsia" w:ascii="宋体" w:hAnsi="宋体"/>
          <w:color w:val="000000"/>
          <w:sz w:val="24"/>
        </w:rPr>
        <w:t xml:space="preserve">接收</w:t>
      </w:r>
      <w:r>
        <w:rPr>
          <w:rFonts w:ascii="宋体" w:hAnsi="宋体"/>
          <w:color w:val="000000"/>
          <w:sz w:val="24"/>
        </w:rPr>
        <w:t xml:space="preserve">并登记《质疑函登记表》。在处理过程中，发现需要质疑</w:t>
      </w:r>
      <w:r>
        <w:rPr>
          <w:rFonts w:hint="eastAsia" w:ascii="宋体" w:hAnsi="宋体"/>
          <w:color w:val="000000"/>
          <w:sz w:val="24"/>
        </w:rPr>
        <w:t xml:space="preserve">供应商</w:t>
      </w:r>
      <w:r>
        <w:rPr>
          <w:rFonts w:ascii="宋体" w:hAnsi="宋体"/>
          <w:color w:val="000000"/>
          <w:sz w:val="24"/>
        </w:rPr>
        <w:t xml:space="preserve">进一步补充必要</w:t>
      </w:r>
      <w:r>
        <w:rPr>
          <w:rFonts w:hint="eastAsia" w:ascii="宋体" w:hAnsi="宋体"/>
          <w:color w:val="000000"/>
          <w:sz w:val="24"/>
        </w:rPr>
        <w:t xml:space="preserve">的</w:t>
      </w:r>
      <w:r>
        <w:rPr>
          <w:rFonts w:ascii="宋体" w:hAnsi="宋体"/>
          <w:color w:val="000000"/>
          <w:sz w:val="24"/>
        </w:rPr>
        <w:t xml:space="preserve">证明材料的，质疑</w:t>
      </w:r>
      <w:r>
        <w:rPr>
          <w:rFonts w:hint="eastAsia" w:ascii="宋体" w:hAnsi="宋体"/>
          <w:color w:val="000000"/>
          <w:sz w:val="24"/>
        </w:rPr>
        <w:t xml:space="preserve">供应商应</w:t>
      </w:r>
      <w:r>
        <w:rPr>
          <w:rFonts w:ascii="宋体" w:hAnsi="宋体"/>
          <w:color w:val="000000"/>
          <w:sz w:val="24"/>
        </w:rPr>
        <w:t xml:space="preserve">在法定的时间内提供，质疑答复时间相应顺延。质疑</w:t>
      </w:r>
      <w:r>
        <w:rPr>
          <w:rFonts w:hint="eastAsia" w:ascii="宋体" w:hAnsi="宋体"/>
          <w:color w:val="000000"/>
          <w:sz w:val="24"/>
        </w:rPr>
        <w:t xml:space="preserve">供应商</w:t>
      </w:r>
      <w:r>
        <w:rPr>
          <w:rFonts w:ascii="宋体" w:hAnsi="宋体"/>
          <w:color w:val="000000"/>
          <w:sz w:val="24"/>
        </w:rPr>
        <w:t xml:space="preserve">不能按时提供必要</w:t>
      </w:r>
      <w:r>
        <w:rPr>
          <w:rFonts w:hint="eastAsia" w:ascii="宋体" w:hAnsi="宋体"/>
          <w:color w:val="000000"/>
          <w:sz w:val="24"/>
        </w:rPr>
        <w:t xml:space="preserve">的</w:t>
      </w:r>
      <w:r>
        <w:rPr>
          <w:rFonts w:ascii="宋体" w:hAnsi="宋体"/>
          <w:color w:val="000000"/>
          <w:sz w:val="24"/>
        </w:rPr>
        <w:t xml:space="preserve">证明材料的，视同放弃质疑。</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7.3.3 </w:t>
      </w:r>
      <w:r>
        <w:rPr>
          <w:rFonts w:ascii="宋体" w:hAnsi="宋体"/>
          <w:color w:val="000000"/>
          <w:sz w:val="24"/>
        </w:rPr>
        <w:t xml:space="preserve">对不符合质疑要求的，</w:t>
      </w:r>
      <w:r>
        <w:rPr>
          <w:rFonts w:hint="eastAsia" w:ascii="宋体" w:hAnsi="宋体"/>
          <w:color w:val="000000"/>
          <w:sz w:val="24"/>
        </w:rPr>
        <w:t xml:space="preserve">采购人、</w:t>
      </w:r>
      <w:r>
        <w:rPr>
          <w:rFonts w:hint="eastAsia" w:ascii="宋体" w:hAnsi="宋体"/>
          <w:color w:val="000000"/>
          <w:sz w:val="24"/>
          <w:lang w:eastAsia="zh-CN"/>
        </w:rPr>
        <w:t xml:space="preserve">采购代理机构</w:t>
      </w:r>
      <w:r>
        <w:rPr>
          <w:rFonts w:ascii="宋体" w:hAnsi="宋体"/>
          <w:color w:val="000000"/>
          <w:sz w:val="24"/>
        </w:rPr>
        <w:t xml:space="preserve">有权要求其补充必要</w:t>
      </w:r>
      <w:r>
        <w:rPr>
          <w:rFonts w:hint="eastAsia" w:ascii="宋体" w:hAnsi="宋体"/>
          <w:color w:val="000000"/>
          <w:sz w:val="24"/>
        </w:rPr>
        <w:t xml:space="preserve">的</w:t>
      </w:r>
      <w:r>
        <w:rPr>
          <w:rFonts w:ascii="宋体" w:hAnsi="宋体"/>
          <w:color w:val="000000"/>
          <w:sz w:val="24"/>
        </w:rPr>
        <w:t xml:space="preserve">证明材料，质疑</w:t>
      </w:r>
      <w:r>
        <w:rPr>
          <w:rFonts w:hint="eastAsia" w:ascii="宋体" w:hAnsi="宋体"/>
          <w:color w:val="000000"/>
          <w:sz w:val="24"/>
        </w:rPr>
        <w:t xml:space="preserve">供应商</w:t>
      </w:r>
      <w:r>
        <w:rPr>
          <w:rFonts w:ascii="宋体" w:hAnsi="宋体"/>
          <w:color w:val="000000"/>
          <w:sz w:val="24"/>
        </w:rPr>
        <w:t xml:space="preserve">未在法定的时间内提供补充必要</w:t>
      </w:r>
      <w:r>
        <w:rPr>
          <w:rFonts w:hint="eastAsia" w:ascii="宋体" w:hAnsi="宋体"/>
          <w:color w:val="000000"/>
          <w:sz w:val="24"/>
        </w:rPr>
        <w:t xml:space="preserve">的</w:t>
      </w:r>
      <w:r>
        <w:rPr>
          <w:rFonts w:ascii="宋体" w:hAnsi="宋体"/>
          <w:color w:val="000000"/>
          <w:sz w:val="24"/>
        </w:rPr>
        <w:t xml:space="preserve">证明材料的，视同放弃质疑。</w:t>
      </w:r>
      <w:r>
        <w:rPr>
          <w:rFonts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7.3.4 采购人、</w:t>
      </w:r>
      <w:r>
        <w:rPr>
          <w:rFonts w:hint="eastAsia" w:ascii="宋体" w:hAnsi="宋体"/>
          <w:color w:val="000000"/>
          <w:sz w:val="24"/>
          <w:lang w:eastAsia="zh-CN"/>
        </w:rPr>
        <w:t xml:space="preserve">采购代理机构</w:t>
      </w:r>
      <w:r>
        <w:rPr>
          <w:rFonts w:ascii="宋体" w:hAnsi="宋体"/>
          <w:color w:val="000000"/>
          <w:sz w:val="24"/>
        </w:rPr>
        <w:t xml:space="preserve">负责将质疑</w:t>
      </w:r>
      <w:r>
        <w:rPr>
          <w:rFonts w:hint="eastAsia" w:ascii="宋体" w:hAnsi="宋体"/>
          <w:color w:val="000000"/>
          <w:sz w:val="24"/>
        </w:rPr>
        <w:t xml:space="preserve">供应商</w:t>
      </w:r>
      <w:r>
        <w:rPr>
          <w:rFonts w:ascii="宋体" w:hAnsi="宋体"/>
          <w:color w:val="000000"/>
          <w:sz w:val="24"/>
        </w:rPr>
        <w:t xml:space="preserve">提出的质疑函及</w:t>
      </w:r>
      <w:r>
        <w:rPr>
          <w:rFonts w:hint="eastAsia" w:ascii="宋体" w:hAnsi="宋体"/>
          <w:color w:val="000000"/>
          <w:sz w:val="24"/>
        </w:rPr>
        <w:t xml:space="preserve">相关</w:t>
      </w:r>
      <w:r>
        <w:rPr>
          <w:rFonts w:ascii="宋体" w:hAnsi="宋体"/>
          <w:color w:val="000000"/>
          <w:sz w:val="24"/>
        </w:rPr>
        <w:t xml:space="preserve">材料提供给评审委员会协助答复，并将答复意见回复质疑</w:t>
      </w:r>
      <w:r>
        <w:rPr>
          <w:rFonts w:hint="eastAsia" w:ascii="宋体" w:hAnsi="宋体"/>
          <w:color w:val="000000"/>
          <w:sz w:val="24"/>
        </w:rPr>
        <w:t xml:space="preserve">供应商</w:t>
      </w:r>
      <w:r>
        <w:rPr>
          <w:rFonts w:ascii="宋体" w:hAnsi="宋体"/>
          <w:color w:val="000000"/>
          <w:sz w:val="24"/>
        </w:rPr>
        <w:t xml:space="preserve">。必要时，可向被质疑</w:t>
      </w:r>
      <w:r>
        <w:rPr>
          <w:rFonts w:hint="eastAsia" w:ascii="宋体" w:hAnsi="宋体"/>
          <w:color w:val="000000"/>
          <w:sz w:val="24"/>
        </w:rPr>
        <w:t xml:space="preserve">供应商</w:t>
      </w:r>
      <w:r>
        <w:rPr>
          <w:rFonts w:ascii="宋体" w:hAnsi="宋体"/>
          <w:color w:val="000000"/>
          <w:sz w:val="24"/>
        </w:rPr>
        <w:t xml:space="preserve">转发《质疑函》及</w:t>
      </w:r>
      <w:r>
        <w:rPr>
          <w:rFonts w:hint="eastAsia" w:ascii="宋体" w:hAnsi="宋体"/>
          <w:color w:val="000000"/>
          <w:sz w:val="24"/>
        </w:rPr>
        <w:t xml:space="preserve">相关</w:t>
      </w:r>
      <w:r>
        <w:rPr>
          <w:rFonts w:ascii="宋体" w:hAnsi="宋体"/>
          <w:color w:val="000000"/>
          <w:sz w:val="24"/>
        </w:rPr>
        <w:t xml:space="preserve">材料。被质疑</w:t>
      </w:r>
      <w:r>
        <w:rPr>
          <w:rFonts w:hint="eastAsia" w:ascii="宋体" w:hAnsi="宋体"/>
          <w:color w:val="000000"/>
          <w:sz w:val="24"/>
        </w:rPr>
        <w:t xml:space="preserve">供应商</w:t>
      </w:r>
      <w:r>
        <w:rPr>
          <w:rFonts w:ascii="宋体" w:hAnsi="宋体"/>
          <w:color w:val="000000"/>
          <w:sz w:val="24"/>
        </w:rPr>
        <w:t xml:space="preserve">应当在要求的时间内，以书面形式作出说明并提交</w:t>
      </w:r>
      <w:r>
        <w:rPr>
          <w:rFonts w:hint="eastAsia" w:ascii="宋体" w:hAnsi="宋体"/>
          <w:color w:val="000000"/>
          <w:sz w:val="24"/>
        </w:rPr>
        <w:t xml:space="preserve">相关</w:t>
      </w:r>
      <w:r>
        <w:rPr>
          <w:rFonts w:ascii="宋体" w:hAnsi="宋体"/>
          <w:color w:val="000000"/>
          <w:sz w:val="24"/>
        </w:rPr>
        <w:t xml:space="preserve">材料。</w:t>
      </w:r>
      <w:r>
        <w:rPr>
          <w:rFonts w:hint="eastAsia"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7.4 </w:t>
      </w:r>
      <w:r>
        <w:rPr>
          <w:rFonts w:ascii="宋体" w:hAnsi="宋体"/>
          <w:color w:val="000000"/>
          <w:sz w:val="24"/>
        </w:rPr>
        <w:t xml:space="preserve">质疑处理</w:t>
      </w:r>
      <w:r>
        <w:rPr>
          <w:rFonts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7.4.1 </w:t>
      </w:r>
      <w:r>
        <w:rPr>
          <w:rFonts w:ascii="宋体" w:hAnsi="宋体"/>
          <w:color w:val="000000"/>
          <w:sz w:val="24"/>
        </w:rPr>
        <w:t xml:space="preserve">质疑</w:t>
      </w:r>
      <w:r>
        <w:rPr>
          <w:rFonts w:hint="eastAsia" w:ascii="宋体" w:hAnsi="宋体"/>
          <w:color w:val="000000"/>
          <w:sz w:val="24"/>
        </w:rPr>
        <w:t xml:space="preserve">供应商不按照法定程序进行质疑投诉的，</w:t>
      </w:r>
      <w:r>
        <w:rPr>
          <w:rFonts w:ascii="宋体" w:hAnsi="宋体"/>
          <w:color w:val="000000"/>
          <w:sz w:val="24"/>
        </w:rPr>
        <w:t xml:space="preserve">视为一般失信行为。</w:t>
      </w: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7.4.2 </w:t>
      </w:r>
      <w:r>
        <w:rPr>
          <w:rFonts w:ascii="宋体" w:hAnsi="宋体"/>
          <w:color w:val="000000"/>
          <w:sz w:val="24"/>
        </w:rPr>
        <w:t xml:space="preserve">质疑</w:t>
      </w:r>
      <w:r>
        <w:rPr>
          <w:rFonts w:hint="eastAsia" w:ascii="宋体" w:hAnsi="宋体"/>
          <w:color w:val="000000"/>
          <w:sz w:val="24"/>
        </w:rPr>
        <w:t xml:space="preserve">供应商不配合或者采用不正当手段干扰政府采购质疑、投诉处理工作</w:t>
      </w:r>
      <w:r>
        <w:rPr>
          <w:rFonts w:ascii="宋体" w:hAnsi="宋体"/>
          <w:color w:val="000000"/>
          <w:sz w:val="24"/>
        </w:rPr>
        <w:t xml:space="preserve">的，视为一般失信行为。</w:t>
      </w:r>
      <w:r>
        <w:rPr>
          <w:rFonts w:hint="eastAsia"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7.4.3 </w:t>
      </w:r>
      <w:r>
        <w:rPr>
          <w:rFonts w:ascii="宋体" w:hAnsi="宋体"/>
          <w:color w:val="000000"/>
          <w:sz w:val="24"/>
        </w:rPr>
        <w:t xml:space="preserve">质疑</w:t>
      </w:r>
      <w:r>
        <w:rPr>
          <w:rFonts w:hint="eastAsia" w:ascii="宋体" w:hAnsi="宋体"/>
          <w:color w:val="000000"/>
          <w:sz w:val="24"/>
        </w:rPr>
        <w:t xml:space="preserve">供应商投诉受理期间，就同一事项多头举报，干扰财政部门投诉处理</w:t>
      </w:r>
      <w:r>
        <w:rPr>
          <w:rFonts w:ascii="宋体" w:hAnsi="宋体"/>
          <w:color w:val="000000"/>
          <w:sz w:val="24"/>
        </w:rPr>
        <w:t xml:space="preserve">的，视为一般失信行为。</w:t>
      </w:r>
      <w:r>
        <w:rPr>
          <w:rFonts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7.4.4 </w:t>
      </w:r>
      <w:r>
        <w:rPr>
          <w:rFonts w:ascii="宋体" w:hAnsi="宋体"/>
          <w:color w:val="000000"/>
          <w:sz w:val="24"/>
        </w:rPr>
        <w:t xml:space="preserve">质疑</w:t>
      </w:r>
      <w:r>
        <w:rPr>
          <w:rFonts w:hint="eastAsia" w:ascii="宋体" w:hAnsi="宋体"/>
          <w:color w:val="000000"/>
          <w:sz w:val="24"/>
        </w:rPr>
        <w:t xml:space="preserve">供应商在全国范围12个月内三次以上质疑查无实据</w:t>
      </w:r>
      <w:r>
        <w:rPr>
          <w:rFonts w:ascii="宋体" w:hAnsi="宋体"/>
          <w:color w:val="000000"/>
          <w:sz w:val="24"/>
        </w:rPr>
        <w:t xml:space="preserve">的，视为一般失信行为。</w:t>
      </w: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7.4.5 </w:t>
      </w:r>
      <w:r>
        <w:rPr>
          <w:rFonts w:ascii="宋体" w:hAnsi="宋体"/>
          <w:color w:val="000000"/>
          <w:sz w:val="24"/>
        </w:rPr>
        <w:t xml:space="preserve">质疑</w:t>
      </w:r>
      <w:r>
        <w:rPr>
          <w:rFonts w:hint="eastAsia" w:ascii="宋体" w:hAnsi="宋体"/>
          <w:color w:val="000000"/>
          <w:sz w:val="24"/>
        </w:rPr>
        <w:t xml:space="preserve">供应商采用捏造事实、提供虚假材料或者以非法手段取得证明材料等方式进行虚假、恶意投诉</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rPr>
          <w:rFonts w:hint="eastAsia" w:ascii="宋体" w:hAnsi="宋体"/>
          <w:color w:val="000000"/>
          <w:sz w:val="24"/>
        </w:rPr>
        <w:t xml:space="preserve">（证据来源的合法性存在明显疑问，投诉人无法证明其取得方式合法的，视为以非法手段取得证明材料）</w:t>
      </w: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7.4.6 </w:t>
      </w:r>
      <w:r>
        <w:rPr>
          <w:rFonts w:ascii="宋体" w:hAnsi="宋体"/>
          <w:color w:val="000000"/>
          <w:sz w:val="24"/>
        </w:rPr>
        <w:t xml:space="preserve">质疑</w:t>
      </w:r>
      <w:r>
        <w:rPr>
          <w:rFonts w:hint="eastAsia" w:ascii="宋体" w:hAnsi="宋体"/>
          <w:color w:val="000000"/>
          <w:sz w:val="24"/>
        </w:rPr>
        <w:t xml:space="preserve">供应商在全国范围12个月内三次以上投诉查无实据</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rPr>
          <w:rFonts w:hint="eastAsia"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7.5 未尽事宜，依照有关法律、法规执行。</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8. 投诉</w:t>
      </w:r>
      <w:r>
        <w:rPr>
          <w:rFonts w:ascii="宋体" w:hAnsi="宋体"/>
          <w:color w:val="000000"/>
          <w:sz w:val="24"/>
        </w:rPr>
      </w:r>
      <w:r/>
    </w:p>
    <w:p>
      <w:pPr>
        <w:pStyle w:val="806"/>
        <w:ind w:firstLine="480"/>
        <w:rPr>
          <w:rFonts w:ascii="宋体" w:hAnsi="宋体"/>
          <w:bCs/>
          <w:color w:val="000000"/>
          <w:sz w:val="24"/>
        </w:rPr>
      </w:pPr>
      <w:r>
        <w:rPr>
          <w:rFonts w:hint="eastAsia" w:ascii="宋体" w:hAnsi="宋体"/>
          <w:color w:val="000000"/>
          <w:sz w:val="24"/>
        </w:rPr>
        <w:t xml:space="preserve">8.1 投诉事项依照有关法律、法规执行。</w:t>
      </w:r>
      <w:r>
        <w:rPr>
          <w:rFonts w:ascii="宋体" w:hAnsi="宋体"/>
          <w:bCs/>
          <w:color w:val="000000"/>
          <w:sz w:val="24"/>
        </w:rPr>
      </w:r>
      <w:r/>
    </w:p>
    <w:p>
      <w:pPr>
        <w:pStyle w:val="808"/>
        <w:numPr>
          <w:ilvl w:val="1"/>
          <w:numId w:val="0"/>
        </w:numPr>
        <w:tabs>
          <w:tab w:val="left" w:pos="1021" w:leader="none"/>
        </w:tabs>
        <w:rPr>
          <w:color w:val="000000"/>
        </w:rPr>
      </w:pPr>
      <w:r>
        <w:rPr>
          <w:rFonts w:hint="eastAsia"/>
          <w:color w:val="000000"/>
        </w:rPr>
        <w:t xml:space="preserve">二、招标文件</w:t>
      </w:r>
      <w:r>
        <w:rPr>
          <w:color w:val="000000"/>
        </w:rPr>
      </w:r>
      <w:r/>
    </w:p>
    <w:p>
      <w:pPr>
        <w:pStyle w:val="806"/>
        <w:ind w:firstLine="480"/>
        <w:rPr>
          <w:rFonts w:ascii="宋体" w:hAnsi="宋体"/>
          <w:color w:val="000000"/>
          <w:sz w:val="24"/>
        </w:rPr>
      </w:pPr>
      <w:r>
        <w:rPr>
          <w:rFonts w:hint="eastAsia" w:ascii="宋体" w:hAnsi="宋体"/>
          <w:color w:val="000000"/>
          <w:sz w:val="24"/>
        </w:rPr>
        <w:t xml:space="preserve">9. 招标文件构成</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9.1 要求提供的货物、招标过程及合同条款在招标文件中均有说明，招标文件分为七章，各章的内容如下：</w:t>
      </w:r>
      <w:r>
        <w:rPr>
          <w:rFonts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第一章  投标邀请</w:t>
      </w:r>
      <w:r>
        <w:rPr>
          <w:rFonts w:hint="eastAsia"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第二章  投标人须知</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第三章  政府采购合同格式</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第四章  投标文件格式</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第五章  合同专用条款表</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第六章  项目需求</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第七章  评标办法</w:t>
      </w:r>
      <w:r>
        <w:rPr>
          <w:rFonts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10. 招标文件的澄清或修改</w:t>
      </w: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10.1 采购人或者</w:t>
      </w:r>
      <w:r>
        <w:rPr>
          <w:rFonts w:hint="eastAsia" w:ascii="宋体" w:hAnsi="宋体"/>
          <w:color w:val="000000"/>
          <w:sz w:val="24"/>
          <w:lang w:eastAsia="zh-CN"/>
        </w:rPr>
        <w:t xml:space="preserve">采购代理机构</w:t>
      </w:r>
      <w:r>
        <w:rPr>
          <w:rFonts w:hint="eastAsia" w:ascii="宋体" w:hAnsi="宋体"/>
          <w:color w:val="000000"/>
          <w:sz w:val="24"/>
        </w:rPr>
        <w:t xml:space="preserve">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10.2 澄清或者修改的内容可能影响投标文件编制的，采购人或者</w:t>
      </w:r>
      <w:r>
        <w:rPr>
          <w:rFonts w:hint="eastAsia" w:ascii="宋体" w:hAnsi="宋体"/>
          <w:color w:val="000000"/>
          <w:sz w:val="24"/>
          <w:lang w:eastAsia="zh-CN"/>
        </w:rPr>
        <w:t xml:space="preserve">采购代理机构</w:t>
      </w:r>
      <w:r>
        <w:rPr>
          <w:rFonts w:hint="eastAsia" w:ascii="宋体" w:hAnsi="宋体"/>
          <w:color w:val="000000"/>
          <w:sz w:val="24"/>
        </w:rPr>
        <w:t xml:space="preserve">应当在投标截止时间至少15日前，在连云港市政府采购交易平台上发布公告形式通知所有获取招标文件的潜在投标人；不足15日的，采购人或者</w:t>
      </w:r>
      <w:r>
        <w:rPr>
          <w:rFonts w:hint="eastAsia" w:ascii="宋体" w:hAnsi="宋体"/>
          <w:color w:val="000000"/>
          <w:sz w:val="24"/>
          <w:lang w:eastAsia="zh-CN"/>
        </w:rPr>
        <w:t xml:space="preserve">采购代理机构</w:t>
      </w:r>
      <w:r>
        <w:rPr>
          <w:rFonts w:hint="eastAsia" w:ascii="宋体" w:hAnsi="宋体"/>
          <w:color w:val="000000"/>
          <w:sz w:val="24"/>
        </w:rPr>
        <w:t xml:space="preserve">应当顺延提交投标文件的截止时间。</w:t>
      </w:r>
      <w:r>
        <w:rPr>
          <w:rFonts w:hint="eastAsia"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10.3 澄清或者修改的内容可能影响资格预审申请文件编制的，采购人或者</w:t>
      </w:r>
      <w:r>
        <w:rPr>
          <w:rFonts w:hint="eastAsia" w:ascii="宋体" w:hAnsi="宋体"/>
          <w:color w:val="000000"/>
          <w:sz w:val="24"/>
          <w:lang w:eastAsia="zh-CN"/>
        </w:rPr>
        <w:t xml:space="preserve">采购代理机构</w:t>
      </w:r>
      <w:r>
        <w:rPr>
          <w:rFonts w:hint="eastAsia" w:ascii="宋体" w:hAnsi="宋体"/>
          <w:color w:val="000000"/>
          <w:sz w:val="24"/>
        </w:rPr>
        <w:t xml:space="preserve">应当在提交资格预审申请文件截止时间至少3日前，以书面形式通知所有获取资格预审文件的潜在投标人；不足3日的，采购人或者</w:t>
      </w:r>
      <w:r>
        <w:rPr>
          <w:rFonts w:hint="eastAsia" w:ascii="宋体" w:hAnsi="宋体"/>
          <w:color w:val="000000"/>
          <w:sz w:val="24"/>
          <w:lang w:eastAsia="zh-CN"/>
        </w:rPr>
        <w:t xml:space="preserve">采购代理机构</w:t>
      </w:r>
      <w:r>
        <w:rPr>
          <w:rFonts w:hint="eastAsia" w:ascii="宋体" w:hAnsi="宋体"/>
          <w:color w:val="000000"/>
          <w:sz w:val="24"/>
        </w:rPr>
        <w:t xml:space="preserve">应当顺延提交资格预审申请文件的截止时间。</w:t>
      </w:r>
      <w:r>
        <w:rPr>
          <w:rFonts w:ascii="宋体" w:hAnsi="宋体"/>
          <w:color w:val="000000"/>
          <w:sz w:val="24"/>
        </w:rPr>
      </w:r>
      <w:r/>
    </w:p>
    <w:p>
      <w:pPr>
        <w:pStyle w:val="808"/>
        <w:numPr>
          <w:ilvl w:val="1"/>
          <w:numId w:val="0"/>
        </w:numPr>
        <w:tabs>
          <w:tab w:val="left" w:pos="1021" w:leader="none"/>
        </w:tabs>
        <w:rPr>
          <w:color w:val="000000"/>
        </w:rPr>
      </w:pPr>
      <w:r>
        <w:rPr>
          <w:rFonts w:hint="eastAsia"/>
          <w:color w:val="000000"/>
        </w:rPr>
        <w:t xml:space="preserve">三、投标文件的编制</w:t>
      </w:r>
      <w:r>
        <w:rPr>
          <w:color w:val="000000"/>
        </w:rPr>
      </w:r>
      <w:r/>
    </w:p>
    <w:p>
      <w:pPr>
        <w:pStyle w:val="806"/>
        <w:ind w:firstLine="480"/>
        <w:rPr>
          <w:rFonts w:ascii="宋体" w:hAnsi="宋体"/>
          <w:color w:val="000000"/>
          <w:sz w:val="24"/>
        </w:rPr>
      </w:pPr>
      <w:r>
        <w:rPr>
          <w:rFonts w:hint="eastAsia" w:ascii="宋体" w:hAnsi="宋体"/>
          <w:color w:val="000000"/>
          <w:sz w:val="24"/>
        </w:rPr>
        <w:t xml:space="preserve">11. 投标文件编写注意事项</w:t>
      </w:r>
      <w:r>
        <w:rPr>
          <w:rFonts w:ascii="宋体" w:hAnsi="宋体"/>
          <w:color w:val="000000"/>
          <w:sz w:val="24"/>
        </w:rPr>
      </w:r>
      <w:r/>
    </w:p>
    <w:p>
      <w:pPr>
        <w:pStyle w:val="806"/>
        <w:ind w:firstLine="480"/>
        <w:rPr>
          <w:rFonts w:ascii="宋体" w:hAnsi="宋体"/>
          <w:bCs/>
          <w:color w:val="000000"/>
          <w:sz w:val="24"/>
        </w:rPr>
      </w:pPr>
      <w:r>
        <w:rPr>
          <w:rFonts w:hint="eastAsia" w:ascii="宋体" w:hAnsi="宋体"/>
          <w:color w:val="000000"/>
          <w:sz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b/>
          <w:bCs/>
          <w:color w:val="000000"/>
          <w:sz w:val="24"/>
        </w:rPr>
        <w:t xml:space="preserve">无效响应处理</w:t>
      </w:r>
      <w:r>
        <w:rPr>
          <w:rFonts w:hint="eastAsia" w:ascii="宋体" w:hAnsi="宋体"/>
          <w:color w:val="000000"/>
          <w:sz w:val="24"/>
        </w:rPr>
        <w:t xml:space="preserve">。</w:t>
      </w:r>
      <w:r>
        <w:rPr>
          <w:rFonts w:ascii="宋体" w:hAnsi="宋体"/>
          <w:bCs/>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b/>
          <w:bCs/>
          <w:color w:val="000000"/>
          <w:sz w:val="24"/>
        </w:rPr>
        <w:t xml:space="preserve">作出满足或者优于原要求和条件的响应</w:t>
      </w:r>
      <w:r>
        <w:rPr>
          <w:rFonts w:hint="eastAsia" w:ascii="宋体" w:hAnsi="宋体"/>
          <w:color w:val="000000"/>
          <w:sz w:val="24"/>
        </w:rPr>
        <w:t xml:space="preserve">。</w:t>
      </w:r>
      <w:r>
        <w:rPr>
          <w:rFonts w:hint="eastAsia"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11.3 </w:t>
      </w:r>
      <w:r>
        <w:rPr>
          <w:rFonts w:hint="eastAsia" w:ascii="宋体" w:hAnsi="宋体"/>
          <w:b/>
          <w:bCs/>
          <w:color w:val="000000"/>
          <w:sz w:val="24"/>
        </w:rPr>
        <w:t xml:space="preserve">招标文件中标注★号的部分为实质性要求和条件</w:t>
      </w:r>
      <w:r>
        <w:rPr>
          <w:rFonts w:hint="eastAsia" w:ascii="宋体" w:hAnsi="宋体"/>
          <w:color w:val="000000"/>
          <w:sz w:val="24"/>
        </w:rPr>
        <w:t xml:space="preserve">。</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12. 投标的语言及计量单位</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12.1 投标人的投标文件内容以及投标人与</w:t>
      </w:r>
      <w:r>
        <w:rPr>
          <w:rFonts w:hint="eastAsia" w:ascii="宋体" w:hAnsi="宋体"/>
          <w:color w:val="000000"/>
          <w:sz w:val="24"/>
          <w:lang w:eastAsia="zh-CN"/>
        </w:rPr>
        <w:t xml:space="preserve">采购代理机构</w:t>
      </w:r>
      <w:r>
        <w:rPr>
          <w:rFonts w:hint="eastAsia" w:ascii="宋体" w:hAnsi="宋体"/>
          <w:color w:val="000000"/>
          <w:sz w:val="24"/>
        </w:rPr>
        <w:t xml:space="preserve">就有关投标的所有来往函电统一使用中文（特别规定除外）。同一事项既有中文也有外文的，以中文意义为准。</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12.2 投标文件中使用的计量单位除招标文件中有特殊规定外，一律使用中国法定计量单位。</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13. 投标报价</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（1）投标的货物总价；</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（2）货物的标准附件、备品备件、专用工具、运输、装卸等各种费用；</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（3）必要的保险费用和各项税金；</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（4）投标总价要求包含安装维保费用。</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13.2 投标人可就第六章“项目需求”中的某个分标货物内容作完整唯一报价，也可就所有分标或某几个分标货物内容分别作完整唯一报价。</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14. 投标货币</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14.1 投标应以人民币报价。</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15. 投标文件有效期</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15.1 本项目投标文件有效期为：投标文件接收截止时间结束后60天内，投标文件有效期不符合招标文件要求的，该投标人投标无效。</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15.2 在特殊情况下，</w:t>
      </w:r>
      <w:r>
        <w:rPr>
          <w:rFonts w:hint="eastAsia" w:ascii="宋体" w:hAnsi="宋体"/>
          <w:color w:val="000000"/>
          <w:sz w:val="24"/>
          <w:lang w:eastAsia="zh-CN"/>
        </w:rPr>
        <w:t xml:space="preserve">采购代理机构</w:t>
      </w:r>
      <w:r>
        <w:rPr>
          <w:rFonts w:hint="eastAsia" w:ascii="宋体" w:hAnsi="宋体"/>
          <w:color w:val="000000"/>
          <w:sz w:val="24"/>
        </w:rPr>
        <w:t xml:space="preserve">可与投标人协商延长投标文件的有效期，这种要求与答复均应以书面形式提交。</w:t>
      </w:r>
      <w:r>
        <w:rPr>
          <w:rFonts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16. 投标保证金：不收取。</w:t>
      </w:r>
      <w:r>
        <w:rPr>
          <w:rFonts w:hint="eastAsia"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17. 投标文件制作工具</w:t>
      </w:r>
      <w:r>
        <w:rPr>
          <w:rFonts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17.1 投标人必须使用连云港市公共资源电子交易系统可接受的投标文件制作工具编制投标文件，系统操作流程详见连云港市政府采购交易平台-下载中心-供应商操作手册[网]，请及时关注版本更新。</w:t>
      </w:r>
      <w:r>
        <w:rPr>
          <w:rFonts w:hint="eastAsia"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18. 投标文件构成</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投标人编制的投标文件应包括</w:t>
      </w:r>
      <w:r>
        <w:rPr>
          <w:rFonts w:hint="eastAsia" w:ascii="宋体" w:hAnsi="宋体"/>
          <w:b/>
          <w:color w:val="000000"/>
          <w:sz w:val="24"/>
        </w:rPr>
        <w:t xml:space="preserve">商务文件、技术文件、评审因素所需材料和其他材料</w:t>
      </w:r>
      <w:r>
        <w:rPr>
          <w:rFonts w:hint="eastAsia" w:ascii="宋体" w:hAnsi="宋体"/>
          <w:color w:val="000000"/>
          <w:sz w:val="24"/>
        </w:rPr>
        <w:t xml:space="preserve">等内容，相关文件的提交如未特别注明可提供扫描件。</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18.1 </w:t>
      </w:r>
      <w:r>
        <w:rPr>
          <w:rFonts w:hint="eastAsia" w:ascii="宋体" w:hAnsi="宋体"/>
          <w:b/>
          <w:color w:val="000000"/>
          <w:sz w:val="24"/>
        </w:rPr>
        <w:t xml:space="preserve">投标文件格式：</w:t>
      </w:r>
      <w:r>
        <w:rPr>
          <w:rFonts w:ascii="宋体" w:hAnsi="宋体"/>
          <w:color w:val="000000"/>
          <w:sz w:val="24"/>
        </w:rPr>
      </w:r>
      <w:r/>
    </w:p>
    <w:p>
      <w:pPr>
        <w:pStyle w:val="806"/>
        <w:ind w:firstLine="480"/>
        <w:rPr>
          <w:rFonts w:ascii="Times New Roman" w:hAnsi="Times New Roman"/>
        </w:rPr>
      </w:pPr>
      <w:r>
        <w:rPr>
          <w:rFonts w:hint="eastAsia" w:ascii="宋体" w:hAnsi="宋体"/>
          <w:color w:val="000000"/>
          <w:sz w:val="24"/>
        </w:rPr>
        <w:t xml:space="preserve">填写投标人名称、投标人地址、法定代表人、委托代理人、日期等内容。</w:t>
      </w:r>
      <w:r>
        <w:rPr>
          <w:rFonts w:ascii="Times New Roman" w:hAnsi="Times New Roman"/>
        </w:rPr>
      </w:r>
      <w:r/>
    </w:p>
    <w:p>
      <w:pPr>
        <w:pStyle w:val="806"/>
        <w:ind w:firstLine="480"/>
        <w:rPr>
          <w:rFonts w:ascii="宋体" w:hAnsi="宋体"/>
          <w:color w:val="000000"/>
          <w:sz w:val="24"/>
        </w:rPr>
      </w:pPr>
      <w:r>
        <w:rPr>
          <w:rFonts w:hint="eastAsia" w:ascii="宋体" w:hAnsi="宋体"/>
          <w:color w:val="000000"/>
          <w:sz w:val="24"/>
        </w:rPr>
        <w:t xml:space="preserve">18.2 </w:t>
      </w:r>
      <w:r>
        <w:rPr>
          <w:rFonts w:hint="eastAsia" w:ascii="宋体" w:hAnsi="宋体"/>
          <w:b/>
          <w:color w:val="000000"/>
          <w:sz w:val="24"/>
        </w:rPr>
        <w:t xml:space="preserve">商务文件：（政府采购政策有关材料可选提交；委托代理时必须提交法定代表人授权委托书，否则投标无效；其他文件必须提交，否则投标无效）</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（1）响应函：请按给定格式及要求填写。</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（2）开标一览表：请按给定格式及要求填写。</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（3）报价明细表：请按第四章“投标文件格式”提供的“报价明细表”格式及要求填写。</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（4）政府采购政策：中小企业声明函、残疾人福利性单位声明函及省级以上监狱管理局、戒毒管理局（含新疆生产建设兵团）出具的属于监狱企业的证明文件，填报要求详见“八、政策功能”。</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（5）资格审查材料：</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（6）法定代表人授权委托书：请按给定格式及要求填写。</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（7）商务条款偏离表：请按给定格式及要求，并根据投标人投标承诺的商务条件与“合同条款”“合同专用条款表”“项目需求”等的差异填写。</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（8）售后服务承诺书：请按给定格式及要求填写。</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18</w:t>
      </w:r>
      <w:r>
        <w:rPr>
          <w:rFonts w:ascii="宋体" w:hAnsi="宋体"/>
          <w:color w:val="000000"/>
          <w:sz w:val="24"/>
        </w:rPr>
        <w:t xml:space="preserve">.</w:t>
      </w:r>
      <w:r>
        <w:rPr>
          <w:rFonts w:hint="eastAsia" w:ascii="宋体" w:hAnsi="宋体"/>
          <w:color w:val="000000"/>
          <w:sz w:val="24"/>
        </w:rPr>
        <w:t xml:space="preserve">3 </w:t>
      </w:r>
      <w:r>
        <w:rPr>
          <w:rFonts w:hint="eastAsia" w:ascii="宋体" w:hAnsi="宋体"/>
          <w:b/>
          <w:color w:val="000000"/>
          <w:sz w:val="24"/>
        </w:rPr>
        <w:t xml:space="preserve">技术文件：（以下文件必须提交，否则该投标人投标无效）</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（1）技术标：可以但不限于技术方案、产品技术资料、招标文件规定的其他文件等，格式自定。</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（2）技术规格偏离表：按第四章“投标文件格式”提供的“技术规格偏离表”的格式及要求，根据投标人投标的货物与“项目需求”相关技术规格要求的差异填写。</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（3）项目需求响应：格式自定。</w:t>
      </w:r>
      <w:r>
        <w:rPr>
          <w:rFonts w:ascii="宋体" w:hAnsi="宋体"/>
          <w:color w:val="000000"/>
          <w:sz w:val="24"/>
        </w:rPr>
      </w:r>
      <w:r/>
    </w:p>
    <w:p>
      <w:pPr>
        <w:pStyle w:val="806"/>
        <w:ind w:firstLine="480"/>
        <w:rPr>
          <w:rFonts w:ascii="宋体" w:hAnsi="宋体"/>
          <w:b/>
          <w:sz w:val="24"/>
        </w:rPr>
      </w:pPr>
      <w:r>
        <w:rPr>
          <w:rFonts w:hint="eastAsia" w:ascii="宋体" w:hAnsi="宋体"/>
          <w:color w:val="000000"/>
          <w:sz w:val="24"/>
        </w:rPr>
        <w:t xml:space="preserve">18</w:t>
      </w:r>
      <w:r>
        <w:rPr>
          <w:rFonts w:ascii="宋体" w:hAnsi="宋体"/>
          <w:color w:val="000000"/>
          <w:sz w:val="24"/>
        </w:rPr>
        <w:t xml:space="preserve">.</w:t>
      </w:r>
      <w:r>
        <w:rPr>
          <w:rFonts w:hint="eastAsia" w:ascii="宋体" w:hAnsi="宋体"/>
          <w:sz w:val="24"/>
        </w:rPr>
        <w:t xml:space="preserve">4</w:t>
      </w:r>
      <w:r>
        <w:rPr>
          <w:rFonts w:hint="eastAsia" w:ascii="宋体" w:hAnsi="宋体"/>
          <w:color w:val="000000"/>
          <w:sz w:val="24"/>
        </w:rPr>
        <w:t xml:space="preserve"> </w:t>
      </w:r>
      <w:r>
        <w:rPr>
          <w:rFonts w:hint="eastAsia" w:ascii="宋体" w:hAnsi="宋体"/>
          <w:b/>
          <w:sz w:val="24"/>
        </w:rPr>
        <w:t xml:space="preserve">评审因素所需材料：</w:t>
      </w:r>
      <w:r>
        <w:rPr>
          <w:rFonts w:ascii="宋体" w:hAnsi="宋体"/>
          <w:b/>
          <w:sz w:val="24"/>
        </w:rPr>
      </w:r>
      <w:r/>
    </w:p>
    <w:p>
      <w:pPr>
        <w:pStyle w:val="806"/>
        <w:ind w:firstLine="480"/>
        <w:rPr>
          <w:rFonts w:ascii="宋体" w:hAnsi="宋体"/>
          <w:sz w:val="24"/>
        </w:rPr>
      </w:pPr>
      <w:r>
        <w:rPr>
          <w:rFonts w:hint="eastAsia" w:ascii="宋体" w:hAnsi="宋体"/>
          <w:sz w:val="24"/>
        </w:rPr>
        <w:t xml:space="preserve">如有，请按招标文件要求提供。</w:t>
      </w:r>
      <w:r>
        <w:rPr>
          <w:rFonts w:ascii="宋体" w:hAnsi="宋体"/>
          <w:sz w:val="24"/>
        </w:rPr>
      </w:r>
      <w:r/>
    </w:p>
    <w:p>
      <w:pPr>
        <w:pStyle w:val="806"/>
        <w:ind w:firstLine="480"/>
        <w:rPr>
          <w:rFonts w:ascii="宋体" w:hAnsi="宋体"/>
          <w:b/>
          <w:sz w:val="24"/>
        </w:rPr>
      </w:pPr>
      <w:r>
        <w:rPr>
          <w:rFonts w:hint="eastAsia" w:ascii="宋体" w:hAnsi="宋体"/>
          <w:color w:val="000000"/>
          <w:sz w:val="24"/>
        </w:rPr>
        <w:t xml:space="preserve">18</w:t>
      </w:r>
      <w:r>
        <w:rPr>
          <w:rFonts w:ascii="宋体" w:hAnsi="宋体"/>
          <w:color w:val="000000"/>
          <w:sz w:val="24"/>
        </w:rPr>
        <w:t xml:space="preserve">.</w:t>
      </w:r>
      <w:r>
        <w:rPr>
          <w:rFonts w:hint="eastAsia" w:ascii="宋体" w:hAnsi="宋体"/>
          <w:sz w:val="24"/>
        </w:rPr>
        <w:t xml:space="preserve">5 </w:t>
      </w:r>
      <w:r>
        <w:rPr>
          <w:rFonts w:hint="eastAsia" w:ascii="宋体" w:hAnsi="宋体"/>
          <w:b/>
          <w:sz w:val="24"/>
        </w:rPr>
        <w:t xml:space="preserve">其他材料：</w:t>
      </w:r>
      <w:r>
        <w:rPr>
          <w:rFonts w:ascii="宋体" w:hAnsi="宋体"/>
          <w:b/>
          <w:sz w:val="24"/>
        </w:rPr>
      </w:r>
      <w:r/>
    </w:p>
    <w:p>
      <w:pPr>
        <w:pStyle w:val="806"/>
        <w:ind w:firstLine="480"/>
        <w:rPr>
          <w:rFonts w:hint="eastAsia" w:ascii="宋体" w:hAnsi="宋体"/>
          <w:sz w:val="24"/>
        </w:rPr>
      </w:pPr>
      <w:r>
        <w:rPr>
          <w:rFonts w:hint="eastAsia" w:ascii="宋体" w:hAnsi="宋体"/>
          <w:sz w:val="24"/>
        </w:rPr>
        <w:t xml:space="preserve">如有，请按招标文件要求提供。</w:t>
      </w:r>
      <w:r>
        <w:rPr>
          <w:rFonts w:hint="eastAsia" w:ascii="宋体" w:hAnsi="宋体"/>
          <w:sz w:val="24"/>
        </w:rPr>
      </w:r>
      <w:r/>
    </w:p>
    <w:p>
      <w:pPr>
        <w:pStyle w:val="806"/>
        <w:ind w:firstLine="480"/>
        <w:rPr>
          <w:rFonts w:hint="eastAsia" w:ascii="宋体" w:hAnsi="宋体"/>
          <w:color w:val="000000"/>
          <w:sz w:val="24"/>
        </w:rPr>
      </w:pPr>
      <w:r>
        <w:rPr>
          <w:rFonts w:hint="eastAsia" w:ascii="宋体" w:hAnsi="宋体"/>
          <w:color w:val="000000"/>
          <w:sz w:val="24"/>
        </w:rPr>
        <w:t xml:space="preserve">18.6 特别提醒投标人，混乱的编排导致投标文件被误读或评标委员会查找不到有效文件是投标人的风险。</w:t>
      </w:r>
      <w:r>
        <w:rPr>
          <w:rFonts w:hint="eastAsia" w:ascii="宋体" w:hAnsi="宋体"/>
          <w:color w:val="000000"/>
          <w:sz w:val="24"/>
        </w:rPr>
      </w:r>
      <w:r/>
    </w:p>
    <w:p>
      <w:pPr>
        <w:pStyle w:val="806"/>
        <w:ind w:firstLine="482"/>
        <w:rPr>
          <w:rFonts w:hint="eastAsia" w:ascii="宋体" w:hAnsi="宋体"/>
          <w:b/>
          <w:bCs/>
          <w:color w:val="000000"/>
          <w:sz w:val="24"/>
        </w:rPr>
      </w:pPr>
      <w:r>
        <w:rPr>
          <w:rFonts w:hint="eastAsia" w:ascii="宋体" w:hAnsi="宋体"/>
          <w:b/>
          <w:bCs/>
          <w:color w:val="000000"/>
          <w:sz w:val="24"/>
        </w:rPr>
        <w:t xml:space="preserve">19. 生成投标文件</w:t>
      </w:r>
      <w:r>
        <w:rPr>
          <w:rFonts w:hint="eastAsia" w:ascii="宋体" w:hAnsi="宋体"/>
          <w:b/>
          <w:bCs/>
          <w:color w:val="000000"/>
          <w:sz w:val="24"/>
        </w:rPr>
      </w:r>
      <w:r/>
    </w:p>
    <w:p>
      <w:pPr>
        <w:pStyle w:val="806"/>
        <w:ind w:firstLine="480"/>
        <w:rPr>
          <w:rFonts w:hint="eastAsia" w:ascii="宋体" w:hAnsi="宋体"/>
          <w:b/>
          <w:bCs/>
          <w:color w:val="000000"/>
          <w:sz w:val="24"/>
        </w:rPr>
      </w:pPr>
      <w:r>
        <w:rPr>
          <w:rFonts w:hint="eastAsia" w:ascii="宋体" w:hAnsi="宋体"/>
          <w:color w:val="000000"/>
          <w:sz w:val="24"/>
        </w:rPr>
        <w:t xml:space="preserve">19.1 投标文件应由</w:t>
      </w:r>
      <w:r>
        <w:rPr>
          <w:rFonts w:hint="eastAsia" w:ascii="宋体" w:hAnsi="宋体"/>
          <w:b/>
          <w:color w:val="000000"/>
          <w:sz w:val="24"/>
        </w:rPr>
        <w:t xml:space="preserve">法定代表人或其委托代理人</w:t>
      </w:r>
      <w:r>
        <w:rPr>
          <w:rFonts w:hint="eastAsia" w:ascii="宋体" w:hAnsi="宋体"/>
          <w:b/>
          <w:bCs/>
          <w:color w:val="000000"/>
          <w:sz w:val="24"/>
        </w:rPr>
        <w:t xml:space="preserve">在凡规定签章处逐一签字或盖章并加盖投标人公章（相关内容可以打印、签字、盖章后扫描电子件）或</w:t>
      </w:r>
      <w:r>
        <w:rPr>
          <w:rFonts w:hint="eastAsia" w:ascii="宋体" w:hAnsi="宋体"/>
          <w:b/>
          <w:color w:val="000000"/>
          <w:sz w:val="24"/>
        </w:rPr>
        <w:t xml:space="preserve">使用电子签章</w:t>
      </w:r>
      <w:r>
        <w:rPr>
          <w:rFonts w:hint="eastAsia" w:ascii="宋体" w:hAnsi="宋体"/>
          <w:color w:val="000000"/>
          <w:sz w:val="24"/>
        </w:rPr>
        <w:t xml:space="preserve">，本招标文件所表述的公章是指刻有投标人法定名称的印章，不包括合同、财务、税务、发票等形式的业务专用章。</w:t>
      </w:r>
      <w:r>
        <w:rPr>
          <w:rFonts w:hint="eastAsia" w:ascii="宋体" w:hAnsi="宋体"/>
          <w:b/>
          <w:bCs/>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19.2 电子投标文件不得涂改、行间插字或删除，如出现上述情况应重新编制。</w:t>
      </w:r>
      <w:r>
        <w:rPr>
          <w:rFonts w:hint="eastAsia"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19.3 投标文件制作工具生成内容相同、加密与未加密两个版本电子投标文件，加密版本用于提交上传</w:t>
      </w:r>
      <w:r>
        <w:rPr>
          <w:rFonts w:ascii="宋体" w:hAnsi="宋体"/>
          <w:color w:val="000000"/>
          <w:sz w:val="24"/>
        </w:rPr>
        <w:t xml:space="preserve">，未加密版本用于特殊情况处理。</w:t>
      </w:r>
      <w:r>
        <w:rPr>
          <w:rFonts w:ascii="宋体" w:hAnsi="宋体"/>
          <w:color w:val="000000"/>
          <w:sz w:val="24"/>
        </w:rPr>
      </w:r>
      <w:r/>
    </w:p>
    <w:p>
      <w:pPr>
        <w:pStyle w:val="808"/>
        <w:numPr>
          <w:ilvl w:val="1"/>
          <w:numId w:val="0"/>
        </w:numPr>
        <w:tabs>
          <w:tab w:val="left" w:pos="1021" w:leader="none"/>
        </w:tabs>
        <w:rPr>
          <w:color w:val="000000"/>
        </w:rPr>
      </w:pPr>
      <w:r>
        <w:rPr>
          <w:rFonts w:hint="eastAsia"/>
          <w:color w:val="000000"/>
        </w:rPr>
        <w:t xml:space="preserve">四、投标文件及样品的提交</w:t>
      </w:r>
      <w:r>
        <w:rPr>
          <w:color w:val="000000"/>
        </w:rPr>
      </w:r>
      <w:r/>
    </w:p>
    <w:p>
      <w:pPr>
        <w:pStyle w:val="806"/>
        <w:ind w:firstLine="480"/>
        <w:rPr>
          <w:rFonts w:ascii="宋体" w:hAnsi="宋体"/>
          <w:color w:val="000000"/>
          <w:sz w:val="24"/>
        </w:rPr>
      </w:pPr>
      <w:r>
        <w:rPr>
          <w:rFonts w:hint="eastAsia" w:ascii="宋体" w:hAnsi="宋体"/>
          <w:color w:val="000000"/>
          <w:sz w:val="24"/>
        </w:rPr>
        <w:t xml:space="preserve">20. 投标文件的上传、修改和撤回</w:t>
      </w:r>
      <w:r>
        <w:rPr>
          <w:rFonts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20.1 投标人应当使用投标文件制作工具，生成加密电子投标文件一份，在规定的截止时间前上传，迟于截止时间的</w:t>
      </w:r>
      <w:r>
        <w:rPr>
          <w:rFonts w:hint="eastAsia" w:ascii="宋体" w:hAnsi="宋体"/>
          <w:b/>
          <w:color w:val="000000"/>
          <w:sz w:val="24"/>
        </w:rPr>
        <w:t xml:space="preserve">不予接收</w:t>
      </w:r>
      <w:r>
        <w:rPr>
          <w:rFonts w:hint="eastAsia" w:ascii="宋体" w:hAnsi="宋体"/>
          <w:color w:val="000000"/>
          <w:sz w:val="24"/>
        </w:rPr>
        <w:t xml:space="preserve">。</w:t>
      </w: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20.2 投标人在上传投标文件后可以对其修改或撤回，但这种修改或撤回，必须在规定的投标截止时间前。</w:t>
      </w: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20.3 对电子投标文件的修改，投标人可以在投标截止时间前登录电子交易平台撤回文件，并上传新的投标文件，投标文件以最终完成上传的为准。</w:t>
      </w:r>
      <w:r>
        <w:rPr>
          <w:rFonts w:hint="eastAsia" w:ascii="宋体" w:hAnsi="宋体"/>
          <w:color w:val="000000"/>
          <w:sz w:val="24"/>
        </w:rPr>
      </w:r>
      <w:r/>
    </w:p>
    <w:p>
      <w:pPr>
        <w:pStyle w:val="806"/>
        <w:ind w:firstLine="480"/>
      </w:pPr>
      <w:r>
        <w:rPr>
          <w:rFonts w:hint="eastAsia" w:ascii="宋体" w:hAnsi="宋体"/>
          <w:color w:val="000000"/>
          <w:sz w:val="24"/>
        </w:rPr>
        <w:t xml:space="preserve">20.4 投标人不得在投标截止时间后修改投标文件，也不得在投标截止时间起至投标有效期满前撤回投标文件。</w:t>
      </w:r>
      <w:r/>
    </w:p>
    <w:p>
      <w:pPr>
        <w:pStyle w:val="806"/>
        <w:ind w:firstLine="480"/>
        <w:rPr>
          <w:rFonts w:ascii="宋体" w:hAnsi="宋体"/>
          <w:color w:val="000000"/>
          <w:sz w:val="24"/>
        </w:rPr>
      </w:pPr>
      <w:r>
        <w:rPr>
          <w:rFonts w:hint="eastAsia" w:ascii="宋体" w:hAnsi="宋体"/>
          <w:color w:val="000000"/>
          <w:sz w:val="24"/>
        </w:rPr>
        <w:t xml:space="preserve">21. 提交投标样品截止时间和地点</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21.1 采购项目需要提交样品的，投标人应当于招标文件规定的样品接收截止</w:t>
      </w:r>
      <w:r>
        <w:rPr>
          <w:rFonts w:hint="eastAsia" w:ascii="宋体" w:hAnsi="宋体"/>
          <w:bCs/>
          <w:color w:val="000000"/>
          <w:sz w:val="24"/>
        </w:rPr>
        <w:t xml:space="preserve">时间前将样品送到指定地点并登记完毕，</w:t>
      </w:r>
      <w:r>
        <w:rPr>
          <w:rFonts w:hint="eastAsia" w:ascii="宋体" w:hAnsi="宋体"/>
          <w:b/>
          <w:bCs/>
          <w:color w:val="000000"/>
          <w:sz w:val="24"/>
        </w:rPr>
        <w:t xml:space="preserve">否则不予接收</w:t>
      </w:r>
      <w:r>
        <w:rPr>
          <w:rFonts w:hint="eastAsia" w:ascii="宋体" w:hAnsi="宋体"/>
          <w:color w:val="000000"/>
          <w:sz w:val="24"/>
        </w:rPr>
        <w:t xml:space="preserve">。</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21.2 中标人提供的样品由采购人封存、保管，作为履约验收的参考。未中标人提供的样品，投标人应在中标结果公布后两个工作日内领回，否则按无主物品处理。</w:t>
      </w:r>
      <w:r>
        <w:rPr>
          <w:rFonts w:ascii="宋体" w:hAnsi="宋体"/>
          <w:color w:val="000000"/>
          <w:sz w:val="24"/>
        </w:rPr>
      </w:r>
      <w:r/>
    </w:p>
    <w:p>
      <w:pPr>
        <w:pStyle w:val="808"/>
        <w:numPr>
          <w:ilvl w:val="1"/>
          <w:numId w:val="0"/>
        </w:numPr>
        <w:tabs>
          <w:tab w:val="left" w:pos="1021" w:leader="none"/>
        </w:tabs>
        <w:rPr>
          <w:color w:val="000000"/>
        </w:rPr>
      </w:pPr>
      <w:r>
        <w:rPr>
          <w:rFonts w:hint="eastAsia"/>
          <w:color w:val="000000"/>
        </w:rPr>
        <w:t xml:space="preserve">五、开标与评标</w:t>
      </w:r>
      <w:r>
        <w:rPr>
          <w:color w:val="000000"/>
        </w:rPr>
      </w:r>
      <w:r/>
    </w:p>
    <w:p>
      <w:pPr>
        <w:pStyle w:val="806"/>
        <w:ind w:firstLine="480"/>
        <w:jc w:val="left"/>
        <w:rPr>
          <w:rFonts w:ascii="宋体" w:hAnsi="宋体"/>
          <w:color w:val="000000"/>
          <w:sz w:val="24"/>
        </w:rPr>
      </w:pPr>
      <w:r>
        <w:rPr>
          <w:rFonts w:hint="eastAsia" w:ascii="宋体" w:hAnsi="宋体"/>
          <w:color w:val="000000"/>
          <w:sz w:val="24"/>
        </w:rPr>
        <w:t xml:space="preserve">22. 开标</w:t>
      </w:r>
      <w:r>
        <w:rPr>
          <w:rFonts w:ascii="宋体" w:hAnsi="宋体"/>
          <w:color w:val="000000"/>
          <w:sz w:val="24"/>
        </w:rPr>
      </w:r>
      <w:r/>
    </w:p>
    <w:p>
      <w:pPr>
        <w:pStyle w:val="80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22.1采购代理机构将在招标公告中规定的时间和地点组织公开开标。投标人应当按照《操作手册》规定，参加开标活动和在苏采云系统规定的时间内对投标文件进行解密。</w:t>
      </w:r>
      <w:r>
        <w:rPr>
          <w:rFonts w:ascii="宋体" w:hAnsi="宋体" w:eastAsia="宋体" w:cs="宋体"/>
          <w:color w:val="000000"/>
          <w:sz w:val="24"/>
          <w:szCs w:val="24"/>
          <w:highlight w:val="none"/>
        </w:rPr>
      </w:r>
      <w:r/>
    </w:p>
    <w:p>
      <w:pPr>
        <w:pStyle w:val="80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22.2开标仪式由采购代理机构组织。苏采云系统将自动对项目进行开标，并宣布各投标人名称和投标价格。</w:t>
      </w:r>
      <w:r>
        <w:rPr>
          <w:rFonts w:ascii="宋体" w:hAnsi="宋体" w:eastAsia="宋体" w:cs="宋体"/>
          <w:color w:val="000000"/>
          <w:sz w:val="24"/>
          <w:szCs w:val="24"/>
          <w:highlight w:val="none"/>
        </w:rPr>
      </w:r>
      <w:r/>
    </w:p>
    <w:p>
      <w:pPr>
        <w:pStyle w:val="80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22.3投标人在开标过程中涉及到的投标文件解密、开标结果确认等工作，应按照《操作手册》规定执行。</w:t>
      </w:r>
      <w:r>
        <w:rPr>
          <w:rFonts w:ascii="宋体" w:hAnsi="宋体" w:eastAsia="宋体" w:cs="宋体"/>
          <w:color w:val="000000"/>
          <w:sz w:val="24"/>
          <w:szCs w:val="24"/>
          <w:highlight w:val="none"/>
        </w:rPr>
      </w:r>
      <w:r/>
    </w:p>
    <w:p>
      <w:pPr>
        <w:pStyle w:val="806"/>
        <w:ind w:firstLine="480"/>
        <w:jc w:val="left"/>
        <w:rPr>
          <w:rFonts w:hint="eastAsia" w:ascii="宋体" w:hAnsi="宋体"/>
          <w:color w:val="000000"/>
          <w:sz w:val="24"/>
        </w:rPr>
      </w:pPr>
      <w:r>
        <w:rPr>
          <w:rFonts w:hint="eastAsia" w:ascii="宋体" w:hAnsi="宋体" w:eastAsia="宋体" w:cs="宋体"/>
          <w:color w:val="000000"/>
          <w:sz w:val="24"/>
          <w:szCs w:val="24"/>
          <w:highlight w:val="none"/>
        </w:rPr>
        <w:t xml:space="preserve">22.4投标人如果对开标过程和开标记录有疑义，应当根据《操作手册》规定提出，如苏采云系统中《开标记录表》宣布后5分钟内未提出的，视同认可开标结果。</w:t>
      </w:r>
      <w:r>
        <w:rPr>
          <w:rFonts w:hint="eastAsia" w:ascii="宋体" w:hAnsi="宋体"/>
          <w:color w:val="000000"/>
          <w:sz w:val="24"/>
        </w:rPr>
      </w:r>
      <w:r/>
    </w:p>
    <w:p>
      <w:pPr>
        <w:pStyle w:val="806"/>
        <w:ind w:firstLine="480"/>
        <w:jc w:val="left"/>
        <w:rPr>
          <w:rFonts w:ascii="宋体" w:hAnsi="宋体"/>
          <w:color w:val="000000"/>
          <w:sz w:val="24"/>
        </w:rPr>
      </w:pPr>
      <w:r>
        <w:rPr>
          <w:rFonts w:hint="eastAsia" w:ascii="宋体" w:hAnsi="宋体"/>
          <w:color w:val="000000"/>
          <w:sz w:val="24"/>
        </w:rPr>
        <w:t xml:space="preserve">23. 评标</w:t>
      </w:r>
      <w:r>
        <w:rPr>
          <w:rFonts w:ascii="宋体" w:hAnsi="宋体"/>
          <w:color w:val="000000"/>
          <w:sz w:val="24"/>
        </w:rPr>
      </w:r>
      <w:r/>
    </w:p>
    <w:p>
      <w:pPr>
        <w:pStyle w:val="806"/>
        <w:ind w:firstLine="480"/>
        <w:jc w:val="left"/>
        <w:rPr>
          <w:rFonts w:ascii="宋体" w:hAnsi="宋体"/>
          <w:color w:val="000000"/>
          <w:sz w:val="24"/>
        </w:rPr>
      </w:pPr>
      <w:r>
        <w:rPr>
          <w:rFonts w:hint="eastAsia" w:ascii="宋体" w:hAnsi="宋体"/>
          <w:color w:val="000000"/>
          <w:sz w:val="24"/>
        </w:rPr>
        <w:t xml:space="preserve">23.1 成立评标委员会。评标委员会由采购人代表和评审专家组成。</w:t>
      </w:r>
      <w:r>
        <w:rPr>
          <w:rFonts w:ascii="宋体" w:hAnsi="宋体"/>
          <w:color w:val="000000"/>
          <w:sz w:val="24"/>
        </w:rPr>
      </w:r>
      <w:r/>
    </w:p>
    <w:p>
      <w:pPr>
        <w:pStyle w:val="806"/>
        <w:ind w:firstLine="480"/>
        <w:jc w:val="left"/>
        <w:rPr>
          <w:rFonts w:ascii="宋体" w:hAnsi="宋体"/>
          <w:color w:val="000000"/>
          <w:sz w:val="24"/>
        </w:rPr>
      </w:pPr>
      <w:r>
        <w:rPr>
          <w:rFonts w:hint="eastAsia" w:ascii="宋体" w:hAnsi="宋体"/>
          <w:color w:val="000000"/>
          <w:sz w:val="24"/>
        </w:rPr>
        <w:t xml:space="preserve">23.2 评标的方式。本采购项目采用不公开方式评标，评标的依据为招标文件和投标文件。</w:t>
      </w:r>
      <w:r>
        <w:rPr>
          <w:rFonts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23.3 </w:t>
      </w:r>
      <w:r>
        <w:rPr>
          <w:rFonts w:hint="eastAsia" w:ascii="宋体" w:hAnsi="宋体"/>
          <w:bCs/>
          <w:color w:val="000000"/>
          <w:sz w:val="24"/>
        </w:rPr>
        <w:t xml:space="preserve">评标工作程序</w:t>
      </w:r>
      <w:r>
        <w:rPr>
          <w:rFonts w:hint="eastAsia"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（1）评标委员会负责具体评标事务，并独立履行下列职责：</w:t>
      </w:r>
      <w:r>
        <w:rPr>
          <w:rFonts w:hint="eastAsia"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①</w:t>
      </w:r>
      <w:r>
        <w:rPr>
          <w:rFonts w:ascii="宋体" w:hAnsi="宋体"/>
          <w:color w:val="000000"/>
          <w:sz w:val="24"/>
        </w:rPr>
        <w:t xml:space="preserve">审查、评价投标文件是否符合招标文件的商务、技术等实质性要求；</w:t>
      </w:r>
      <w:r>
        <w:rPr>
          <w:rFonts w:hint="eastAsia"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②</w:t>
      </w:r>
      <w:r>
        <w:rPr>
          <w:rFonts w:ascii="宋体" w:hAnsi="宋体"/>
          <w:color w:val="000000"/>
          <w:sz w:val="24"/>
        </w:rPr>
        <w:t xml:space="preserve">要求投标人对投标文件有关事项作出澄清或者说明；</w:t>
      </w:r>
      <w:r>
        <w:rPr>
          <w:rFonts w:hint="eastAsia"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③</w:t>
      </w:r>
      <w:r>
        <w:rPr>
          <w:rFonts w:ascii="宋体" w:hAnsi="宋体"/>
          <w:color w:val="000000"/>
          <w:sz w:val="24"/>
        </w:rPr>
        <w:t xml:space="preserve">对投标文件进行比较和评价</w:t>
      </w:r>
      <w:r>
        <w:rPr>
          <w:rFonts w:hint="eastAsia" w:ascii="宋体" w:hAnsi="宋体"/>
          <w:color w:val="000000"/>
          <w:sz w:val="24"/>
        </w:rPr>
        <w:t xml:space="preserve">（对商务、技术及其他内容的比较和评价结束前，评标委员会不得比较和评价投标报价）</w:t>
      </w:r>
      <w:r>
        <w:rPr>
          <w:rFonts w:ascii="宋体" w:hAnsi="宋体"/>
          <w:color w:val="000000"/>
          <w:sz w:val="24"/>
        </w:rPr>
        <w:t xml:space="preserve">；</w:t>
      </w:r>
      <w:r>
        <w:rPr>
          <w:rFonts w:hint="eastAsia"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④</w:t>
      </w:r>
      <w:r>
        <w:rPr>
          <w:rFonts w:ascii="宋体" w:hAnsi="宋体"/>
          <w:color w:val="000000"/>
          <w:sz w:val="24"/>
        </w:rPr>
        <w:t xml:space="preserve">确定中标候选人名单，以及根据采购人授权直接确定中标人；</w:t>
      </w:r>
      <w:r>
        <w:rPr>
          <w:rFonts w:hint="eastAsia"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⑤</w:t>
      </w:r>
      <w:r>
        <w:rPr>
          <w:rFonts w:ascii="宋体" w:hAnsi="宋体"/>
          <w:color w:val="000000"/>
          <w:sz w:val="24"/>
        </w:rPr>
        <w:t xml:space="preserve">向采购人、</w:t>
      </w:r>
      <w:r>
        <w:rPr>
          <w:rFonts w:hint="eastAsia" w:ascii="宋体" w:hAnsi="宋体"/>
          <w:color w:val="000000"/>
          <w:sz w:val="24"/>
          <w:lang w:eastAsia="zh-CN"/>
        </w:rPr>
        <w:t xml:space="preserve">采购代理机构</w:t>
      </w:r>
      <w:r>
        <w:rPr>
          <w:rFonts w:ascii="宋体" w:hAnsi="宋体"/>
          <w:color w:val="000000"/>
          <w:sz w:val="24"/>
        </w:rPr>
        <w:t xml:space="preserve">或者有关部门报告评标中发现的违法行为；</w:t>
      </w:r>
      <w:r>
        <w:rPr>
          <w:rFonts w:hint="eastAsia"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⑥</w:t>
      </w:r>
      <w:r>
        <w:rPr>
          <w:rFonts w:ascii="宋体" w:hAnsi="宋体"/>
          <w:color w:val="000000"/>
          <w:sz w:val="24"/>
        </w:rPr>
        <w:t xml:space="preserve">编写评标报告</w:t>
      </w:r>
      <w:r>
        <w:rPr>
          <w:rFonts w:hint="eastAsia" w:ascii="宋体" w:hAnsi="宋体"/>
          <w:color w:val="000000"/>
          <w:sz w:val="24"/>
        </w:rPr>
        <w:t xml:space="preserve">。</w:t>
      </w:r>
      <w:r>
        <w:rPr>
          <w:rFonts w:hint="eastAsia"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（2）评标委员会对符合资格的投标人的投标文件进行符合性审查，以确定其是否满足招标文件的实质性要求。</w:t>
      </w:r>
      <w:r>
        <w:rPr>
          <w:rFonts w:hint="eastAsia" w:ascii="宋体" w:hAnsi="宋体"/>
          <w:color w:val="000000"/>
          <w:sz w:val="24"/>
        </w:rPr>
      </w:r>
      <w:r/>
    </w:p>
    <w:p>
      <w:pPr>
        <w:pStyle w:val="806"/>
        <w:ind w:firstLine="482"/>
        <w:jc w:val="left"/>
        <w:rPr>
          <w:rFonts w:hint="eastAsia" w:ascii="宋体" w:hAnsi="宋体"/>
          <w:color w:val="000000"/>
          <w:sz w:val="24"/>
        </w:rPr>
      </w:pPr>
      <w:r>
        <w:rPr>
          <w:rFonts w:hint="eastAsia" w:ascii="宋体" w:hAnsi="宋体"/>
          <w:b/>
          <w:color w:val="000000"/>
          <w:sz w:val="24"/>
        </w:rPr>
        <w:t xml:space="preserve">符合性检查</w:t>
      </w:r>
      <w:r>
        <w:rPr>
          <w:rFonts w:hint="eastAsia" w:ascii="宋体" w:hAnsi="宋体"/>
          <w:color w:val="000000"/>
          <w:sz w:val="24"/>
        </w:rPr>
        <w:t xml:space="preserve">：依据招标文件的规定，从投标文件的有效性、完整性和对招标文件的响应程度进行审查，以确定是否对招标文件的实质性要求作出响应。未实质性响应招标文件的投标文件按投标无效处理。</w:t>
      </w:r>
      <w:r>
        <w:rPr>
          <w:rFonts w:hint="eastAsia"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评标委员会首先审查每份投标文件是否实质性响应了招标文件的要求。实质性响应的投标文件是与招标文件要求的全部实质性条款、条件和规格相符</w:t>
      </w:r>
      <w:r>
        <w:rPr>
          <w:rFonts w:ascii="宋体" w:hAnsi="宋体"/>
          <w:color w:val="000000"/>
          <w:sz w:val="24"/>
        </w:rPr>
        <w:t xml:space="preserve">且其余非实质性技术及商务条款</w:t>
      </w:r>
      <w:r>
        <w:rPr>
          <w:rFonts w:hint="eastAsia" w:ascii="宋体" w:hAnsi="宋体"/>
          <w:color w:val="000000"/>
          <w:sz w:val="24"/>
        </w:rPr>
        <w:t xml:space="preserve">没有重大偏离或保留。</w:t>
      </w:r>
      <w:r>
        <w:rPr>
          <w:rFonts w:hint="eastAsia" w:ascii="宋体" w:hAnsi="宋体"/>
          <w:color w:val="000000"/>
          <w:sz w:val="24"/>
        </w:rPr>
      </w:r>
      <w:r/>
    </w:p>
    <w:p>
      <w:pPr>
        <w:pStyle w:val="806"/>
        <w:ind w:firstLine="482"/>
        <w:jc w:val="left"/>
        <w:rPr>
          <w:rFonts w:ascii="宋体" w:hAnsi="宋体"/>
          <w:color w:val="000000"/>
          <w:sz w:val="24"/>
        </w:rPr>
      </w:pPr>
      <w:r>
        <w:rPr>
          <w:rFonts w:ascii="宋体" w:hAnsi="宋体"/>
          <w:b/>
          <w:color w:val="000000"/>
          <w:sz w:val="24"/>
        </w:rPr>
        <w:t xml:space="preserve">所谓重大偏离或保留</w:t>
      </w:r>
      <w:r>
        <w:rPr>
          <w:rFonts w:ascii="宋体" w:hAnsi="宋体"/>
          <w:color w:val="000000"/>
          <w:sz w:val="24"/>
        </w:rPr>
        <w:t xml:space="preserve">，是指与</w:t>
      </w:r>
      <w:r>
        <w:rPr>
          <w:rFonts w:hint="eastAsia" w:ascii="宋体" w:hAnsi="宋体"/>
          <w:color w:val="000000"/>
          <w:sz w:val="24"/>
        </w:rPr>
        <w:t xml:space="preserve">招标</w:t>
      </w:r>
      <w:r>
        <w:rPr>
          <w:rFonts w:ascii="宋体" w:hAnsi="宋体"/>
          <w:color w:val="000000"/>
          <w:sz w:val="24"/>
        </w:rPr>
        <w:t xml:space="preserve">文件规定的主要技术指标或重要的商务条款或除上述以外的多项指标要求存在负偏离，或者在实质上与</w:t>
      </w:r>
      <w:r>
        <w:rPr>
          <w:rFonts w:hint="eastAsia" w:ascii="宋体" w:hAnsi="宋体"/>
          <w:color w:val="000000"/>
          <w:sz w:val="24"/>
        </w:rPr>
        <w:t xml:space="preserve">招标</w:t>
      </w:r>
      <w:r>
        <w:rPr>
          <w:rFonts w:ascii="宋体" w:hAnsi="宋体"/>
          <w:color w:val="000000"/>
          <w:sz w:val="24"/>
        </w:rPr>
        <w:t xml:space="preserve">文件不一致，而且限制了合同中</w:t>
      </w:r>
      <w:r>
        <w:rPr>
          <w:rFonts w:hint="eastAsia" w:ascii="宋体" w:hAnsi="宋体"/>
          <w:color w:val="000000"/>
          <w:sz w:val="24"/>
        </w:rPr>
        <w:t xml:space="preserve">采购人和见证方</w:t>
      </w:r>
      <w:r>
        <w:rPr>
          <w:rFonts w:ascii="宋体" w:hAnsi="宋体"/>
          <w:color w:val="000000"/>
          <w:sz w:val="24"/>
        </w:rPr>
        <w:t xml:space="preserve">的权利或</w:t>
      </w:r>
      <w:r>
        <w:rPr>
          <w:rFonts w:hint="eastAsia" w:ascii="宋体" w:hAnsi="宋体"/>
          <w:color w:val="000000"/>
          <w:sz w:val="24"/>
        </w:rPr>
        <w:t xml:space="preserve">供应商</w:t>
      </w:r>
      <w:r>
        <w:rPr>
          <w:rFonts w:ascii="宋体" w:hAnsi="宋体"/>
          <w:color w:val="000000"/>
          <w:sz w:val="24"/>
        </w:rPr>
        <w:t xml:space="preserve">的义务，保留或给予纠正这些偏离的机会将会对其他实质性响应要求的</w:t>
      </w:r>
      <w:r>
        <w:rPr>
          <w:rFonts w:hint="eastAsia" w:ascii="宋体" w:hAnsi="宋体"/>
          <w:color w:val="000000"/>
          <w:sz w:val="24"/>
        </w:rPr>
        <w:t xml:space="preserve">供应商</w:t>
      </w:r>
      <w:r>
        <w:rPr>
          <w:rFonts w:ascii="宋体" w:hAnsi="宋体"/>
          <w:color w:val="000000"/>
          <w:sz w:val="24"/>
        </w:rPr>
        <w:t xml:space="preserve">的竞争地位产生不公正的影响。重大偏离的认定需经过</w:t>
      </w:r>
      <w:r>
        <w:rPr>
          <w:rFonts w:hint="eastAsia" w:ascii="宋体" w:hAnsi="宋体"/>
          <w:color w:val="000000"/>
          <w:sz w:val="24"/>
        </w:rPr>
        <w:t xml:space="preserve">评标委员会</w:t>
      </w:r>
      <w:r>
        <w:rPr>
          <w:rFonts w:ascii="宋体" w:hAnsi="宋体"/>
          <w:color w:val="000000"/>
          <w:sz w:val="24"/>
        </w:rPr>
        <w:t xml:space="preserve">2/3及以上成员的认定。</w:t>
      </w:r>
      <w:r>
        <w:rPr>
          <w:rFonts w:ascii="宋体" w:hAnsi="宋体"/>
          <w:color w:val="000000"/>
          <w:sz w:val="24"/>
        </w:rPr>
      </w:r>
      <w:r/>
    </w:p>
    <w:p>
      <w:pPr>
        <w:pStyle w:val="806"/>
        <w:ind w:firstLine="480"/>
        <w:jc w:val="left"/>
        <w:rPr>
          <w:rFonts w:ascii="宋体" w:hAnsi="宋体"/>
          <w:color w:val="000000"/>
          <w:sz w:val="24"/>
        </w:rPr>
      </w:pPr>
      <w:r>
        <w:rPr>
          <w:rFonts w:hint="eastAsia" w:ascii="宋体" w:hAnsi="宋体"/>
          <w:color w:val="000000"/>
          <w:sz w:val="24"/>
        </w:rPr>
        <w:t xml:space="preserve">评标委员会决定投标文件的响应性仅基于投标文件本身的内容，而不寻求外部证据。</w:t>
      </w:r>
      <w:r>
        <w:rPr>
          <w:rFonts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评标委员会将拒绝被确定为非实质性响应的投标人，投标人不能通过修正或撤销不符之处而使其投标成为实质性响应的投标。</w:t>
      </w:r>
      <w:r>
        <w:rPr>
          <w:rFonts w:hint="eastAsia" w:ascii="宋体" w:hAnsi="宋体"/>
          <w:color w:val="000000"/>
          <w:sz w:val="24"/>
        </w:rPr>
      </w:r>
      <w:r/>
    </w:p>
    <w:p>
      <w:pPr>
        <w:pStyle w:val="806"/>
        <w:ind w:firstLine="480"/>
        <w:jc w:val="left"/>
        <w:rPr>
          <w:rFonts w:ascii="宋体" w:hAnsi="宋体"/>
          <w:color w:val="000000"/>
          <w:sz w:val="24"/>
        </w:rPr>
      </w:pPr>
      <w:r>
        <w:rPr>
          <w:rFonts w:hint="eastAsia" w:ascii="宋体" w:hAnsi="宋体"/>
          <w:color w:val="000000"/>
          <w:sz w:val="24"/>
        </w:rPr>
        <w:t xml:space="preserve">（3）澄清有关问题。对投标文件中含义不明确、同类问题表述不一致或者有明显文字和计算错误的内容，评标委员会应当以书面形式（从评标系统发起）要求投标人作出必要的澄清、说明或者补正。投标人的澄清、说明或者补正采用书面形式，通过连云港市公共资源电子交易系统作出，使用CA数字证书签章后提交，并不得超出投标文件的范围或者改变投标文件的实质性内容。投标人的澄清文件是投标文件的组成部分。</w:t>
      </w:r>
      <w:r>
        <w:rPr>
          <w:rFonts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23.4 评标过程的保密</w:t>
      </w:r>
      <w:r>
        <w:rPr>
          <w:rFonts w:hint="eastAsia" w:ascii="宋体" w:hAnsi="宋体"/>
          <w:color w:val="000000"/>
          <w:sz w:val="24"/>
        </w:rPr>
      </w:r>
      <w:r/>
    </w:p>
    <w:p>
      <w:pPr>
        <w:pStyle w:val="806"/>
        <w:ind w:firstLine="480"/>
        <w:jc w:val="left"/>
        <w:rPr>
          <w:rFonts w:ascii="宋体" w:hAnsi="宋体"/>
          <w:color w:val="000000"/>
          <w:sz w:val="24"/>
        </w:rPr>
      </w:pPr>
      <w:r>
        <w:rPr>
          <w:rFonts w:hint="eastAsia" w:ascii="宋体" w:hAnsi="宋体"/>
          <w:color w:val="000000"/>
          <w:sz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rPr>
          <w:rFonts w:ascii="宋体" w:hAnsi="宋体"/>
          <w:color w:val="000000"/>
          <w:sz w:val="24"/>
        </w:rPr>
      </w:r>
      <w:r/>
    </w:p>
    <w:p>
      <w:pPr>
        <w:pStyle w:val="806"/>
        <w:ind w:firstLine="480"/>
        <w:jc w:val="left"/>
        <w:rPr>
          <w:rFonts w:ascii="宋体" w:hAnsi="宋体"/>
          <w:color w:val="000000"/>
          <w:sz w:val="24"/>
        </w:rPr>
      </w:pPr>
      <w:r>
        <w:rPr>
          <w:rFonts w:hint="eastAsia" w:ascii="宋体" w:hAnsi="宋体"/>
          <w:color w:val="000000"/>
          <w:sz w:val="24"/>
        </w:rPr>
        <w:t xml:space="preserve">24. 投标文件报价出现前后不一致的，按照下列规定修正：</w:t>
      </w:r>
      <w:r>
        <w:rPr>
          <w:rFonts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投标文件中开标一览表</w:t>
      </w:r>
      <w:r>
        <w:rPr>
          <w:rFonts w:hint="eastAsia" w:ascii="宋体" w:hAnsi="宋体"/>
          <w:color w:val="000000"/>
          <w:sz w:val="24"/>
        </w:rPr>
        <w:t xml:space="preserve">（</w:t>
      </w:r>
      <w:r>
        <w:rPr>
          <w:rFonts w:ascii="宋体" w:hAnsi="宋体"/>
          <w:color w:val="000000"/>
          <w:sz w:val="24"/>
        </w:rPr>
        <w:t xml:space="preserve">报价表</w:t>
      </w:r>
      <w:r>
        <w:rPr>
          <w:rFonts w:hint="eastAsia" w:ascii="宋体" w:hAnsi="宋体"/>
          <w:color w:val="000000"/>
          <w:sz w:val="24"/>
        </w:rPr>
        <w:t xml:space="preserve">）</w:t>
      </w:r>
      <w:r>
        <w:rPr>
          <w:rFonts w:ascii="宋体" w:hAnsi="宋体"/>
          <w:color w:val="000000"/>
          <w:sz w:val="24"/>
        </w:rPr>
        <w:t xml:space="preserve">内容与投标文件中相应内容不一致的，以开标一览表</w:t>
      </w:r>
      <w:r>
        <w:rPr>
          <w:rFonts w:hint="eastAsia" w:ascii="宋体" w:hAnsi="宋体"/>
          <w:color w:val="000000"/>
          <w:sz w:val="24"/>
        </w:rPr>
        <w:t xml:space="preserve">（</w:t>
      </w:r>
      <w:r>
        <w:rPr>
          <w:rFonts w:ascii="宋体" w:hAnsi="宋体"/>
          <w:color w:val="000000"/>
          <w:sz w:val="24"/>
        </w:rPr>
        <w:t xml:space="preserve">报价表</w:t>
      </w:r>
      <w:r>
        <w:rPr>
          <w:rFonts w:hint="eastAsia" w:ascii="宋体" w:hAnsi="宋体"/>
          <w:color w:val="000000"/>
          <w:sz w:val="24"/>
        </w:rPr>
        <w:t xml:space="preserve">）</w:t>
      </w:r>
      <w:r>
        <w:rPr>
          <w:rFonts w:ascii="宋体" w:hAnsi="宋体"/>
          <w:color w:val="000000"/>
          <w:sz w:val="24"/>
        </w:rPr>
        <w:t xml:space="preserve">为准；</w:t>
      </w:r>
      <w:r>
        <w:rPr>
          <w:rFonts w:hint="eastAsia"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大写金额和小写金额不一致的，以大写金额为准；</w:t>
      </w:r>
      <w:r>
        <w:rPr>
          <w:rFonts w:hint="eastAsia"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单价金额小数点或者百分比有明显错位的，以开标一览表的总价为准，并修改单价；</w:t>
      </w:r>
      <w:r>
        <w:rPr>
          <w:rFonts w:hint="eastAsia"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总价金额与按单价汇总金额不一致的，以单价金额计算结果为准。</w:t>
      </w:r>
      <w:r>
        <w:rPr>
          <w:rFonts w:hint="eastAsia" w:ascii="宋体" w:hAnsi="宋体"/>
          <w:color w:val="000000"/>
          <w:sz w:val="24"/>
        </w:rPr>
      </w:r>
      <w:r/>
    </w:p>
    <w:p>
      <w:pPr>
        <w:pStyle w:val="806"/>
        <w:ind w:firstLine="480"/>
        <w:jc w:val="left"/>
        <w:rPr>
          <w:rFonts w:hint="eastAsia" w:ascii="宋体" w:hAnsi="宋体"/>
          <w:color w:val="000000"/>
          <w:sz w:val="24"/>
        </w:rPr>
      </w:pPr>
      <w:r>
        <w:rPr>
          <w:rFonts w:ascii="宋体" w:hAnsi="宋体"/>
          <w:color w:val="000000"/>
          <w:sz w:val="24"/>
        </w:rPr>
        <w:t xml:space="preserve">同时出现两种以上不一致的，按照前款规定的顺序修正。修正后的报价经投标人确认后产生约束力，投标人不确认的，其投标无效。</w:t>
      </w:r>
      <w:r>
        <w:rPr>
          <w:rFonts w:hint="eastAsia" w:ascii="宋体" w:hAnsi="宋体"/>
          <w:color w:val="000000"/>
          <w:sz w:val="24"/>
        </w:rPr>
      </w:r>
      <w:r/>
    </w:p>
    <w:p>
      <w:pPr>
        <w:pStyle w:val="806"/>
        <w:ind w:firstLine="480"/>
        <w:jc w:val="left"/>
        <w:rPr>
          <w:rFonts w:ascii="宋体" w:hAnsi="宋体"/>
          <w:color w:val="000000"/>
          <w:sz w:val="24"/>
        </w:rPr>
      </w:pPr>
      <w:r>
        <w:rPr>
          <w:rFonts w:hint="eastAsia" w:ascii="宋体" w:hAnsi="宋体"/>
          <w:color w:val="000000"/>
          <w:sz w:val="24"/>
        </w:rPr>
        <w:t xml:space="preserve">25. </w:t>
      </w:r>
      <w:r>
        <w:rPr>
          <w:rFonts w:hint="eastAsia" w:ascii="宋体" w:hAnsi="宋体"/>
          <w:b/>
          <w:color w:val="000000"/>
          <w:sz w:val="24"/>
        </w:rPr>
        <w:t xml:space="preserve">投标人有下列情况之一的，投标无效：</w:t>
      </w:r>
      <w:r>
        <w:rPr>
          <w:rFonts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（1）</w:t>
      </w:r>
      <w:r>
        <w:rPr>
          <w:rFonts w:hint="eastAsia" w:ascii="宋体" w:hAnsi="宋体" w:eastAsia="宋体" w:cs="宋体"/>
          <w:color w:val="000000"/>
          <w:sz w:val="24"/>
          <w:szCs w:val="24"/>
          <w:highlight w:val="none"/>
        </w:rPr>
        <w:t xml:space="preserve">投标人在苏采云系统规定的时间内未成功解密电子投标文件的</w:t>
      </w:r>
      <w:r>
        <w:rPr>
          <w:rFonts w:hint="eastAsia" w:ascii="宋体" w:hAnsi="宋体"/>
          <w:color w:val="000000"/>
          <w:sz w:val="24"/>
        </w:rPr>
        <w:t xml:space="preserve">；</w:t>
      </w:r>
      <w:r>
        <w:rPr>
          <w:rFonts w:hint="eastAsia"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（2）投标文件未按招标文件要求编制、签署、盖章的；</w:t>
      </w:r>
      <w:r>
        <w:rPr>
          <w:rFonts w:hint="eastAsia"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（3）不具备招标文件中规定的资格要求的；</w:t>
      </w:r>
      <w:r>
        <w:rPr>
          <w:rFonts w:hint="eastAsia"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（4）报价超过招标文件中规定的预算金额或者最高限价的；</w:t>
      </w:r>
      <w:r>
        <w:rPr>
          <w:rFonts w:hint="eastAsia"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（5）投标文件含有采购人不能接受的附加条件的；</w:t>
      </w:r>
      <w:r>
        <w:rPr>
          <w:rFonts w:hint="eastAsia"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（6）</w:t>
      </w:r>
      <w:r>
        <w:rPr>
          <w:rFonts w:hint="eastAsia" w:ascii="宋体" w:hAnsi="宋体" w:eastAsia="宋体" w:cs="Times New Roman"/>
          <w:color w:val="000000"/>
          <w:sz w:val="24"/>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（8）法律、法规和招标文件规定的其他无效情形。</w:t>
      </w:r>
      <w:r>
        <w:rPr>
          <w:rFonts w:hint="eastAsia" w:ascii="宋体" w:hAnsi="宋体"/>
          <w:color w:val="000000"/>
          <w:sz w:val="24"/>
        </w:rPr>
      </w:r>
      <w:r/>
    </w:p>
    <w:p>
      <w:pPr>
        <w:pStyle w:val="806"/>
        <w:ind w:firstLine="480"/>
        <w:jc w:val="left"/>
        <w:rPr>
          <w:rFonts w:hint="eastAsia" w:ascii="宋体" w:hAnsi="宋体"/>
          <w:b/>
          <w:color w:val="000000"/>
          <w:sz w:val="24"/>
        </w:rPr>
      </w:pPr>
      <w:r>
        <w:rPr>
          <w:rFonts w:hint="eastAsia" w:ascii="宋体" w:hAnsi="宋体"/>
          <w:color w:val="000000"/>
          <w:sz w:val="24"/>
        </w:rPr>
        <w:t xml:space="preserve">26. </w:t>
      </w:r>
      <w:r>
        <w:rPr>
          <w:rFonts w:ascii="宋体" w:hAnsi="宋体"/>
          <w:b/>
          <w:color w:val="000000"/>
          <w:sz w:val="24"/>
        </w:rPr>
        <w:t xml:space="preserve">有下列情形之一的，视为投标人串通投标，其投标无效：</w:t>
      </w:r>
      <w:r>
        <w:rPr>
          <w:rFonts w:hint="eastAsia" w:ascii="宋体" w:hAnsi="宋体"/>
          <w:b/>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不同投标人的投标文件由同一单位或者个人编制；</w:t>
      </w:r>
      <w:r>
        <w:rPr>
          <w:rFonts w:hint="eastAsia"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不同投标人委托同一单位或者个人办理投标事宜；</w:t>
      </w:r>
      <w:r>
        <w:rPr>
          <w:rFonts w:hint="eastAsia"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不同投标人的投标文件载明的项目管理成员或者联系人员为同一人；</w:t>
      </w:r>
      <w:r>
        <w:rPr>
          <w:rFonts w:hint="eastAsia"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不同投标人的投标文件异常一致或者投标报价呈规律性差异；</w:t>
      </w:r>
      <w:r>
        <w:rPr>
          <w:rFonts w:hint="eastAsia"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不同投标人的投标文件相互混装；</w:t>
      </w:r>
      <w:r>
        <w:rPr>
          <w:rFonts w:hint="eastAsia"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不同投标人的投标保证金从同一单位或者个人的账户转出。</w:t>
      </w:r>
      <w:r>
        <w:rPr>
          <w:rFonts w:hint="eastAsia" w:ascii="宋体" w:hAnsi="宋体"/>
          <w:color w:val="000000"/>
          <w:sz w:val="24"/>
        </w:rPr>
      </w:r>
      <w:r/>
    </w:p>
    <w:p>
      <w:pPr>
        <w:pStyle w:val="806"/>
        <w:ind w:firstLine="480"/>
        <w:jc w:val="left"/>
        <w:rPr>
          <w:rFonts w:ascii="宋体" w:hAnsi="宋体"/>
          <w:color w:val="000000"/>
          <w:sz w:val="24"/>
        </w:rPr>
      </w:pPr>
      <w:r>
        <w:rPr>
          <w:rFonts w:hint="eastAsia" w:ascii="宋体" w:hAnsi="宋体"/>
          <w:color w:val="000000"/>
          <w:sz w:val="24"/>
        </w:rPr>
        <w:t xml:space="preserve">27. </w:t>
      </w:r>
      <w:r>
        <w:rPr>
          <w:rFonts w:hint="eastAsia" w:ascii="宋体" w:hAnsi="宋体"/>
          <w:b/>
          <w:color w:val="000000"/>
          <w:sz w:val="24"/>
        </w:rPr>
        <w:t xml:space="preserve">在招标采购中，出现下列情形之一的，应予废标：</w:t>
      </w:r>
      <w:r>
        <w:rPr>
          <w:rFonts w:ascii="宋体" w:hAnsi="宋体"/>
          <w:color w:val="000000"/>
          <w:sz w:val="24"/>
        </w:rPr>
      </w:r>
      <w:r/>
    </w:p>
    <w:p>
      <w:pPr>
        <w:pStyle w:val="806"/>
        <w:ind w:firstLine="480"/>
        <w:jc w:val="left"/>
        <w:rPr>
          <w:rFonts w:ascii="宋体" w:hAnsi="宋体"/>
          <w:color w:val="000000"/>
          <w:sz w:val="24"/>
        </w:rPr>
      </w:pPr>
      <w:r>
        <w:rPr>
          <w:rFonts w:hint="eastAsia" w:ascii="宋体" w:hAnsi="宋体"/>
          <w:color w:val="000000"/>
          <w:sz w:val="24"/>
        </w:rPr>
        <w:t xml:space="preserve">（1）符合专业条件的供应商或者对招标文件作实质响应的供应商不足3家的；</w:t>
      </w:r>
      <w:r>
        <w:rPr>
          <w:rFonts w:ascii="宋体" w:hAnsi="宋体"/>
          <w:color w:val="000000"/>
          <w:sz w:val="24"/>
        </w:rPr>
      </w:r>
      <w:r/>
    </w:p>
    <w:p>
      <w:pPr>
        <w:pStyle w:val="806"/>
        <w:ind w:firstLine="480"/>
        <w:jc w:val="left"/>
        <w:rPr>
          <w:rFonts w:ascii="宋体" w:hAnsi="宋体"/>
          <w:color w:val="000000"/>
          <w:sz w:val="24"/>
        </w:rPr>
      </w:pPr>
      <w:r>
        <w:rPr>
          <w:rFonts w:hint="eastAsia" w:ascii="宋体" w:hAnsi="宋体"/>
          <w:color w:val="000000"/>
          <w:sz w:val="24"/>
        </w:rPr>
        <w:t xml:space="preserve">（2）出现影响采购公正的违法、违规行为的；</w:t>
      </w:r>
      <w:r>
        <w:rPr>
          <w:rFonts w:ascii="宋体" w:hAnsi="宋体"/>
          <w:color w:val="000000"/>
          <w:sz w:val="24"/>
        </w:rPr>
      </w:r>
      <w:r/>
    </w:p>
    <w:p>
      <w:pPr>
        <w:pStyle w:val="806"/>
        <w:ind w:firstLine="480"/>
        <w:jc w:val="left"/>
        <w:rPr>
          <w:rFonts w:ascii="宋体" w:hAnsi="宋体"/>
          <w:color w:val="000000"/>
          <w:sz w:val="24"/>
        </w:rPr>
      </w:pPr>
      <w:r>
        <w:rPr>
          <w:rFonts w:hint="eastAsia" w:ascii="宋体" w:hAnsi="宋体"/>
          <w:color w:val="000000"/>
          <w:sz w:val="24"/>
        </w:rPr>
        <w:t xml:space="preserve">（3）投标人的报价均超过了采购预算（最高限价），采购人不能支付的；</w:t>
      </w:r>
      <w:r>
        <w:rPr>
          <w:rFonts w:ascii="宋体" w:hAnsi="宋体"/>
          <w:color w:val="000000"/>
          <w:sz w:val="24"/>
        </w:rPr>
      </w:r>
      <w:r/>
    </w:p>
    <w:p>
      <w:pPr>
        <w:pStyle w:val="806"/>
        <w:ind w:firstLine="480"/>
        <w:jc w:val="left"/>
        <w:rPr>
          <w:rFonts w:ascii="宋体" w:hAnsi="宋体"/>
          <w:color w:val="000000"/>
          <w:sz w:val="24"/>
        </w:rPr>
      </w:pPr>
      <w:r>
        <w:rPr>
          <w:rFonts w:hint="eastAsia" w:ascii="宋体" w:hAnsi="宋体"/>
          <w:color w:val="000000"/>
          <w:sz w:val="24"/>
        </w:rPr>
        <w:t xml:space="preserve">（4）因重大变故，采购任务取消的。</w:t>
      </w:r>
      <w:r>
        <w:rPr>
          <w:rFonts w:ascii="宋体" w:hAnsi="宋体"/>
          <w:color w:val="000000"/>
          <w:sz w:val="24"/>
        </w:rPr>
      </w:r>
      <w:r/>
    </w:p>
    <w:p>
      <w:pPr>
        <w:pStyle w:val="806"/>
        <w:ind w:firstLine="480"/>
        <w:jc w:val="left"/>
        <w:rPr>
          <w:rFonts w:ascii="宋体" w:hAnsi="宋体"/>
          <w:color w:val="000000"/>
          <w:sz w:val="24"/>
        </w:rPr>
      </w:pPr>
      <w:r>
        <w:rPr>
          <w:rFonts w:hint="eastAsia" w:ascii="宋体" w:hAnsi="宋体"/>
          <w:color w:val="000000"/>
          <w:sz w:val="24"/>
        </w:rPr>
        <w:t xml:space="preserve">28. 评标原则、评标办法和特殊情况处理</w:t>
      </w:r>
      <w:r>
        <w:rPr>
          <w:rFonts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28.1 评标原则</w:t>
      </w:r>
      <w:r>
        <w:rPr>
          <w:rFonts w:hint="eastAsia" w:ascii="宋体" w:hAnsi="宋体"/>
          <w:color w:val="000000"/>
          <w:sz w:val="24"/>
        </w:rPr>
      </w:r>
      <w:r/>
    </w:p>
    <w:p>
      <w:pPr>
        <w:pStyle w:val="806"/>
        <w:ind w:firstLine="480"/>
        <w:jc w:val="left"/>
        <w:rPr>
          <w:rFonts w:ascii="宋体" w:hAnsi="宋体"/>
          <w:color w:val="000000"/>
          <w:sz w:val="24"/>
        </w:rPr>
      </w:pPr>
      <w:r>
        <w:rPr>
          <w:rFonts w:hint="eastAsia" w:ascii="宋体" w:hAnsi="宋体"/>
          <w:color w:val="000000"/>
          <w:sz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rPr>
          <w:rFonts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28.2 评标办法</w:t>
      </w:r>
      <w:r>
        <w:rPr>
          <w:rFonts w:hint="eastAsia"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详见第七章“评标办法”。</w:t>
      </w:r>
      <w:r>
        <w:rPr>
          <w:rFonts w:hint="eastAsia" w:ascii="宋体" w:hAnsi="宋体"/>
          <w:color w:val="000000"/>
          <w:sz w:val="24"/>
        </w:rPr>
      </w:r>
      <w:r/>
    </w:p>
    <w:p>
      <w:pPr>
        <w:pStyle w:val="806"/>
        <w:ind w:firstLine="480"/>
        <w:spacing w:line="85" w:lineRule="atLeast"/>
        <w:rPr>
          <w:rFonts w:ascii="Calibri" w:hAnsi="Calibri" w:eastAsia="Calibri" w:cs="Calibri"/>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highlight w:val="none"/>
        </w:rPr>
        <w:t xml:space="preserve">2</w:t>
      </w:r>
      <w:r>
        <w:rPr>
          <w:rFonts w:hint="eastAsia" w:ascii="宋体" w:hAnsi="宋体" w:eastAsia="宋体" w:cs="Times New Roman"/>
          <w:sz w:val="24"/>
          <w:highlight w:val="none"/>
          <w:lang w:val="en-US" w:eastAsia="zh-CN"/>
        </w:rPr>
        <w:t xml:space="preserve">8</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3</w:t>
      </w:r>
      <w:r>
        <w:rPr>
          <w:rFonts w:ascii="宋体" w:hAnsi="宋体" w:eastAsia="宋体" w:cs="Times New Roman"/>
          <w:b/>
          <w:sz w:val="24"/>
          <w:highlight w:val="none"/>
        </w:rPr>
        <w:t xml:space="preserve">政府采购异常低价审查：</w:t>
      </w:r>
      <w:r>
        <w:rPr>
          <w:rFonts w:ascii="Calibri" w:hAnsi="Calibri" w:eastAsia="Calibri" w:cs="Calibri"/>
          <w:szCs w:val="21"/>
          <w:highlight w:val="none"/>
        </w:rPr>
      </w:r>
      <w:r/>
    </w:p>
    <w:p>
      <w:pPr>
        <w:pStyle w:val="806"/>
        <w:ind w:firstLine="482"/>
        <w:jc w:val="left"/>
        <w:rPr>
          <w:rFonts w:ascii="宋体" w:hAnsi="宋体" w:eastAsia="宋体" w:cs="Times New Roman"/>
          <w:b/>
          <w:bCs/>
          <w:sz w:val="24"/>
          <w:highlight w:val="none"/>
        </w:rPr>
      </w:pPr>
      <w:r>
        <w:rPr>
          <w:rFonts w:ascii="宋体" w:hAnsi="宋体" w:eastAsia="宋体" w:cs="Times New Roman"/>
          <w:b/>
          <w:bCs/>
          <w:sz w:val="24"/>
          <w:highlight w:val="none"/>
        </w:rPr>
        <w:t xml:space="preserve">（1）评审过程中出现下列情形之一的，评审委员会应当启动异常低价投标（响应）审查程序：</w:t>
      </w:r>
      <w:r>
        <w:rPr>
          <w:rFonts w:ascii="宋体" w:hAnsi="宋体" w:eastAsia="宋体" w:cs="Times New Roman"/>
          <w:b/>
          <w:bCs/>
          <w:sz w:val="24"/>
          <w:highlight w:val="none"/>
        </w:rPr>
      </w:r>
      <w:r/>
    </w:p>
    <w:p>
      <w:pPr>
        <w:pStyle w:val="806"/>
        <w:ind w:firstLine="482"/>
        <w:jc w:val="left"/>
        <w:rPr>
          <w:rFonts w:ascii="宋体" w:hAnsi="宋体" w:eastAsia="宋体" w:cs="Times New Roman"/>
          <w:b/>
          <w:bCs/>
          <w:sz w:val="24"/>
          <w:highlight w:val="none"/>
        </w:rPr>
      </w:pPr>
      <w:r>
        <w:rPr>
          <w:rFonts w:ascii="宋体" w:hAnsi="宋体" w:eastAsia="宋体" w:cs="Times New Roman"/>
          <w:b/>
          <w:bCs/>
          <w:sz w:val="24"/>
          <w:highlight w:val="none"/>
        </w:rPr>
        <w:t xml:space="preserve">①投标（响应）报价低于采购项目预算50%的，即投标（响应）报价&lt;采购项目预算×50%；</w:t>
      </w:r>
      <w:r>
        <w:rPr>
          <w:rFonts w:ascii="宋体" w:hAnsi="宋体" w:eastAsia="宋体" w:cs="Times New Roman"/>
          <w:b/>
          <w:bCs/>
          <w:sz w:val="24"/>
          <w:highlight w:val="none"/>
        </w:rPr>
      </w:r>
      <w:r/>
    </w:p>
    <w:p>
      <w:pPr>
        <w:pStyle w:val="806"/>
        <w:ind w:firstLine="482"/>
        <w:jc w:val="left"/>
        <w:rPr>
          <w:rFonts w:ascii="宋体" w:hAnsi="宋体" w:eastAsia="宋体" w:cs="Times New Roman"/>
          <w:b/>
          <w:bCs/>
          <w:sz w:val="24"/>
          <w:highlight w:val="none"/>
        </w:rPr>
      </w:pPr>
      <w:r>
        <w:rPr>
          <w:rFonts w:ascii="宋体" w:hAnsi="宋体" w:eastAsia="宋体" w:cs="Times New Roman"/>
          <w:b/>
          <w:bCs/>
          <w:sz w:val="24"/>
          <w:highlight w:val="none"/>
        </w:rPr>
        <w:t xml:space="preserve">②投标（响应）报价低于采购项目最高限价45%的，即投标（响应）报价&lt;采购项目最高限价×45%；</w:t>
      </w:r>
      <w:r>
        <w:rPr>
          <w:rFonts w:ascii="宋体" w:hAnsi="宋体" w:eastAsia="宋体" w:cs="Times New Roman"/>
          <w:b/>
          <w:bCs/>
          <w:sz w:val="24"/>
          <w:highlight w:val="none"/>
        </w:rPr>
      </w:r>
      <w:r/>
    </w:p>
    <w:p>
      <w:pPr>
        <w:pStyle w:val="806"/>
        <w:ind w:firstLine="482"/>
        <w:jc w:val="left"/>
        <w:rPr>
          <w:rFonts w:ascii="宋体" w:hAnsi="宋体" w:eastAsia="宋体" w:cs="Times New Roman"/>
          <w:b/>
          <w:bCs/>
          <w:sz w:val="24"/>
          <w:highlight w:val="none"/>
        </w:rPr>
      </w:pPr>
      <w:r>
        <w:rPr>
          <w:rFonts w:ascii="宋体" w:hAnsi="宋体" w:eastAsia="宋体" w:cs="Times New Roman"/>
          <w:b/>
          <w:bCs/>
          <w:sz w:val="24"/>
          <w:highlight w:val="none"/>
        </w:rPr>
        <w:t xml:space="preserve">③评审委员会认定的供应商报价过低、有可能影响产品质量或者不能诚信履约的其他情形。</w:t>
      </w:r>
      <w:r>
        <w:rPr>
          <w:rFonts w:ascii="宋体" w:hAnsi="宋体" w:eastAsia="宋体" w:cs="Times New Roman"/>
          <w:b/>
          <w:bCs/>
          <w:sz w:val="24"/>
          <w:highlight w:val="none"/>
        </w:rPr>
      </w:r>
      <w:r/>
    </w:p>
    <w:p>
      <w:pPr>
        <w:pStyle w:val="806"/>
        <w:ind w:firstLine="480"/>
        <w:jc w:val="left"/>
        <w:rPr>
          <w:rFonts w:hint="eastAsia" w:ascii="宋体" w:hAnsi="宋体"/>
          <w:color w:val="000000"/>
          <w:sz w:val="24"/>
        </w:rPr>
      </w:pPr>
      <w:r>
        <w:rPr>
          <w:rFonts w:ascii="宋体" w:hAnsi="宋体" w:eastAsia="宋体" w:cs="Times New Roman"/>
          <w:b/>
          <w:bCs/>
          <w:sz w:val="24"/>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olor w:val="000000"/>
          <w:sz w:val="24"/>
        </w:rPr>
      </w:r>
      <w:r/>
    </w:p>
    <w:p>
      <w:pPr>
        <w:pStyle w:val="808"/>
        <w:numPr>
          <w:ilvl w:val="1"/>
          <w:numId w:val="0"/>
        </w:numPr>
        <w:tabs>
          <w:tab w:val="left" w:pos="1021" w:leader="none"/>
        </w:tabs>
        <w:rPr>
          <w:color w:val="000000"/>
        </w:rPr>
      </w:pPr>
      <w:r>
        <w:rPr>
          <w:rFonts w:hint="eastAsia"/>
          <w:color w:val="000000"/>
        </w:rPr>
        <w:t xml:space="preserve">六、中标结果</w:t>
      </w:r>
      <w:r>
        <w:rPr>
          <w:color w:val="000000"/>
        </w:rPr>
      </w:r>
      <w:r/>
    </w:p>
    <w:p>
      <w:pPr>
        <w:pStyle w:val="806"/>
        <w:ind w:firstLine="480"/>
        <w:jc w:val="left"/>
        <w:rPr>
          <w:rFonts w:ascii="宋体" w:hAnsi="宋体"/>
          <w:color w:val="000000"/>
          <w:sz w:val="24"/>
        </w:rPr>
      </w:pPr>
      <w:r>
        <w:rPr>
          <w:rFonts w:hint="eastAsia" w:ascii="宋体" w:hAnsi="宋体"/>
          <w:color w:val="000000"/>
          <w:sz w:val="24"/>
        </w:rPr>
        <w:t xml:space="preserve">29. 中标人的确定</w:t>
      </w:r>
      <w:r>
        <w:rPr>
          <w:rFonts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29.1 评标委员会按照评审得分由高到低顺序推荐3名中标候选人。</w:t>
      </w:r>
      <w:r>
        <w:rPr>
          <w:rFonts w:hint="eastAsia" w:ascii="宋体" w:hAnsi="宋体"/>
          <w:color w:val="000000"/>
          <w:sz w:val="24"/>
        </w:rPr>
      </w:r>
      <w:r/>
    </w:p>
    <w:p>
      <w:pPr>
        <w:pStyle w:val="806"/>
        <w:ind w:firstLine="480"/>
        <w:jc w:val="left"/>
        <w:rPr>
          <w:rFonts w:ascii="宋体" w:hAnsi="宋体"/>
          <w:color w:val="000000"/>
          <w:sz w:val="24"/>
        </w:rPr>
      </w:pPr>
      <w:r>
        <w:rPr>
          <w:rFonts w:hint="eastAsia" w:ascii="宋体" w:hAnsi="宋体"/>
          <w:color w:val="000000"/>
          <w:sz w:val="24"/>
        </w:rPr>
        <w:t xml:space="preserve">29.2 根据采购人的授权，由评标委员会直接确定排名第一的中标候选人为中标人。</w:t>
      </w:r>
      <w:r>
        <w:rPr>
          <w:rFonts w:ascii="宋体" w:hAnsi="宋体"/>
          <w:color w:val="000000"/>
          <w:sz w:val="24"/>
        </w:rPr>
      </w:r>
      <w:r/>
    </w:p>
    <w:p>
      <w:pPr>
        <w:pStyle w:val="806"/>
        <w:ind w:firstLine="480"/>
        <w:jc w:val="left"/>
        <w:rPr>
          <w:rFonts w:ascii="宋体" w:hAnsi="宋体"/>
          <w:color w:val="000000"/>
          <w:sz w:val="24"/>
        </w:rPr>
      </w:pPr>
      <w:r>
        <w:rPr>
          <w:rFonts w:hint="eastAsia" w:ascii="宋体" w:hAnsi="宋体"/>
          <w:color w:val="000000"/>
          <w:sz w:val="24"/>
        </w:rPr>
        <w:t xml:space="preserve">30. 中标通知书</w:t>
      </w:r>
      <w:r>
        <w:rPr>
          <w:rFonts w:ascii="宋体" w:hAnsi="宋体"/>
          <w:color w:val="000000"/>
          <w:sz w:val="24"/>
        </w:rPr>
      </w:r>
      <w:r/>
    </w:p>
    <w:p>
      <w:pPr>
        <w:pStyle w:val="806"/>
        <w:ind w:firstLine="480"/>
        <w:jc w:val="left"/>
        <w:rPr>
          <w:rFonts w:ascii="宋体" w:hAnsi="宋体"/>
          <w:color w:val="000000"/>
          <w:sz w:val="24"/>
        </w:rPr>
      </w:pPr>
      <w:r>
        <w:rPr>
          <w:rFonts w:hint="eastAsia" w:ascii="宋体" w:hAnsi="宋体"/>
          <w:color w:val="000000"/>
          <w:sz w:val="24"/>
        </w:rPr>
        <w:t xml:space="preserve">30.1 中标人确定后，中标结果由</w:t>
      </w:r>
      <w:r>
        <w:rPr>
          <w:rFonts w:hint="eastAsia" w:ascii="宋体" w:hAnsi="宋体"/>
          <w:color w:val="000000"/>
          <w:sz w:val="24"/>
          <w:lang w:eastAsia="zh-CN"/>
        </w:rPr>
        <w:t xml:space="preserve">采购代理机构</w:t>
      </w:r>
      <w:r>
        <w:rPr>
          <w:rFonts w:hint="eastAsia" w:ascii="宋体" w:hAnsi="宋体"/>
          <w:color w:val="000000"/>
          <w:sz w:val="24"/>
        </w:rPr>
        <w:t xml:space="preserve">公告，中标公告期限为1个工作日。</w:t>
      </w:r>
      <w:r>
        <w:rPr>
          <w:rFonts w:ascii="宋体" w:hAnsi="宋体"/>
          <w:color w:val="000000"/>
          <w:sz w:val="24"/>
        </w:rPr>
      </w:r>
      <w:r/>
    </w:p>
    <w:p>
      <w:pPr>
        <w:pStyle w:val="806"/>
        <w:ind w:firstLine="480"/>
        <w:jc w:val="left"/>
        <w:rPr>
          <w:rFonts w:ascii="宋体" w:hAnsi="宋体"/>
          <w:color w:val="000000"/>
          <w:sz w:val="24"/>
        </w:rPr>
      </w:pPr>
      <w:r>
        <w:rPr>
          <w:rFonts w:hint="eastAsia" w:ascii="宋体" w:hAnsi="宋体"/>
          <w:color w:val="000000"/>
          <w:sz w:val="24"/>
        </w:rPr>
        <w:t xml:space="preserve">30.2 在公告中标结果的同时，由</w:t>
      </w:r>
      <w:r>
        <w:rPr>
          <w:rFonts w:hint="eastAsia" w:ascii="宋体" w:hAnsi="宋体"/>
          <w:color w:val="000000"/>
          <w:sz w:val="24"/>
          <w:lang w:eastAsia="zh-CN"/>
        </w:rPr>
        <w:t xml:space="preserve">采购代理机构</w:t>
      </w:r>
      <w:r>
        <w:rPr>
          <w:rFonts w:hint="eastAsia" w:ascii="宋体" w:hAnsi="宋体"/>
          <w:color w:val="000000"/>
          <w:sz w:val="24"/>
        </w:rPr>
        <w:t xml:space="preserve">向中标人发出中标通知书，</w:t>
      </w:r>
      <w:r>
        <w:rPr>
          <w:rFonts w:hint="eastAsia" w:ascii="宋体" w:hAnsi="宋体"/>
          <w:b/>
          <w:color w:val="000000"/>
          <w:sz w:val="24"/>
        </w:rPr>
        <w:t xml:space="preserve">中标供应商在领取中标通知书时，需提供</w:t>
      </w:r>
      <w:r>
        <w:rPr>
          <w:rFonts w:hint="eastAsia" w:ascii="宋体" w:hAnsi="宋体"/>
          <w:b/>
          <w:color w:val="000000"/>
          <w:sz w:val="24"/>
          <w:lang w:val="en-US" w:eastAsia="zh-CN"/>
        </w:rPr>
        <w:t xml:space="preserve">五</w:t>
      </w:r>
      <w:r>
        <w:rPr>
          <w:rFonts w:hint="eastAsia" w:ascii="宋体" w:hAnsi="宋体"/>
          <w:b/>
          <w:color w:val="000000"/>
          <w:sz w:val="24"/>
        </w:rPr>
        <w:t xml:space="preserve">份与电子投标文件一致的纸质打印投标文件</w:t>
      </w:r>
      <w:r>
        <w:rPr>
          <w:rFonts w:hint="eastAsia" w:ascii="宋体" w:hAnsi="宋体"/>
          <w:color w:val="000000"/>
          <w:sz w:val="24"/>
        </w:rPr>
        <w:t xml:space="preserve">；对未通过资格审查的投标人，应当告知其未通过的原因；采用综合评分法评审的，还应当告知未中标人本人的评审得分与排序。</w:t>
      </w:r>
      <w:r>
        <w:rPr>
          <w:rFonts w:ascii="宋体" w:hAnsi="宋体"/>
          <w:color w:val="000000"/>
          <w:sz w:val="24"/>
        </w:rPr>
      </w:r>
      <w:r/>
    </w:p>
    <w:p>
      <w:pPr>
        <w:pStyle w:val="806"/>
        <w:ind w:firstLine="480"/>
        <w:jc w:val="left"/>
        <w:rPr>
          <w:rFonts w:ascii="宋体" w:hAnsi="宋体"/>
          <w:color w:val="000000"/>
          <w:sz w:val="24"/>
        </w:rPr>
      </w:pPr>
      <w:r>
        <w:rPr>
          <w:rFonts w:hint="eastAsia" w:ascii="宋体" w:hAnsi="宋体"/>
          <w:color w:val="000000"/>
          <w:sz w:val="24"/>
        </w:rPr>
        <w:t xml:space="preserve">30.3 </w:t>
      </w:r>
      <w:r>
        <w:rPr>
          <w:rFonts w:hint="eastAsia" w:ascii="宋体" w:hAnsi="宋体"/>
          <w:color w:val="000000"/>
          <w:sz w:val="24"/>
          <w:lang w:eastAsia="zh-CN"/>
        </w:rPr>
        <w:t xml:space="preserve">采购代理机构</w:t>
      </w:r>
      <w:r>
        <w:rPr>
          <w:rFonts w:hint="eastAsia" w:ascii="宋体" w:hAnsi="宋体"/>
          <w:color w:val="000000"/>
          <w:sz w:val="24"/>
        </w:rPr>
        <w:t xml:space="preserve">无义务向未中标投标人解释落标原因和退回投标文件。</w:t>
      </w:r>
      <w:r>
        <w:rPr>
          <w:rFonts w:ascii="宋体" w:hAnsi="宋体"/>
          <w:color w:val="000000"/>
          <w:sz w:val="24"/>
        </w:rPr>
      </w:r>
      <w:r/>
    </w:p>
    <w:p>
      <w:pPr>
        <w:pStyle w:val="806"/>
        <w:ind w:firstLine="480"/>
        <w:jc w:val="left"/>
        <w:rPr>
          <w:rFonts w:ascii="宋体" w:hAnsi="宋体"/>
          <w:color w:val="000000"/>
          <w:sz w:val="24"/>
        </w:rPr>
      </w:pPr>
      <w:r>
        <w:rPr>
          <w:rFonts w:hint="eastAsia" w:ascii="宋体" w:hAnsi="宋体"/>
          <w:color w:val="000000"/>
          <w:sz w:val="24"/>
        </w:rPr>
        <w:t xml:space="preserve">31. 签订合同</w:t>
      </w:r>
      <w:r>
        <w:rPr>
          <w:rFonts w:ascii="宋体" w:hAnsi="宋体"/>
          <w:color w:val="000000"/>
          <w:sz w:val="24"/>
        </w:rPr>
      </w:r>
      <w:r/>
    </w:p>
    <w:p>
      <w:pPr>
        <w:pStyle w:val="806"/>
        <w:ind w:firstLine="480"/>
        <w:jc w:val="left"/>
        <w:rPr>
          <w:rFonts w:ascii="宋体" w:hAnsi="宋体"/>
          <w:color w:val="000000"/>
          <w:sz w:val="24"/>
        </w:rPr>
      </w:pPr>
      <w:r>
        <w:rPr>
          <w:rFonts w:hint="eastAsia" w:ascii="宋体" w:hAnsi="宋体"/>
          <w:color w:val="000000"/>
          <w:sz w:val="24"/>
        </w:rPr>
        <w:t xml:space="preserve">31.1 中标人收到中标通知书后，应当按招标文件、投标文件及有关澄清承诺书的要求与采购人在三十日内签订合同，并送交</w:t>
      </w:r>
      <w:r>
        <w:rPr>
          <w:rFonts w:hint="eastAsia" w:ascii="宋体" w:hAnsi="宋体"/>
          <w:color w:val="000000"/>
          <w:sz w:val="24"/>
          <w:lang w:eastAsia="zh-CN"/>
        </w:rPr>
        <w:t xml:space="preserve">采购代理机构</w:t>
      </w:r>
      <w:r>
        <w:rPr>
          <w:rFonts w:hint="eastAsia" w:ascii="宋体" w:hAnsi="宋体"/>
          <w:color w:val="000000"/>
          <w:sz w:val="24"/>
        </w:rPr>
        <w:t xml:space="preserve">见证，否则，财政部门将延期支付合同款，直至停止采购资金计划执行。采购人在采购合同签订之日起七个工作日内送一份至政府采购监督管理部门备案。</w:t>
      </w:r>
      <w:r>
        <w:rPr>
          <w:rFonts w:ascii="宋体" w:hAnsi="宋体"/>
          <w:color w:val="000000"/>
          <w:sz w:val="24"/>
        </w:rPr>
      </w:r>
      <w:r/>
    </w:p>
    <w:p>
      <w:pPr>
        <w:pStyle w:val="806"/>
        <w:ind w:firstLine="480"/>
        <w:jc w:val="left"/>
        <w:rPr>
          <w:rFonts w:ascii="宋体" w:hAnsi="宋体"/>
          <w:color w:val="000000"/>
          <w:sz w:val="24"/>
        </w:rPr>
      </w:pPr>
      <w:r>
        <w:rPr>
          <w:rFonts w:hint="eastAsia" w:ascii="宋体" w:hAnsi="宋体"/>
          <w:color w:val="000000"/>
          <w:sz w:val="24"/>
        </w:rPr>
        <w:t xml:space="preserve">31.2 中标人因不可抗力或者自身原因不能履行政府采购合同的，按政府采购有关法律法规执行。</w:t>
      </w:r>
      <w:r>
        <w:rPr>
          <w:rFonts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32. 履约保证金</w:t>
      </w:r>
      <w:r>
        <w:rPr>
          <w:rFonts w:hint="eastAsia"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32.1 </w:t>
      </w:r>
      <w:r>
        <w:rPr>
          <w:rFonts w:hint="eastAsia" w:ascii="宋体" w:hAnsi="宋体" w:eastAsia="宋体" w:cs="Times New Roman"/>
          <w:color w:val="000000"/>
          <w:sz w:val="24"/>
        </w:rPr>
        <w:t xml:space="preserve">磋商文件约定收取履约保证金的，成交供应商应当以支票、汇票、本票或者金融机构、担保机构出具的保函等非现金形式在合同签订前提交</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中标人可自愿使用履约保函代替缴纳履约保证金，详见苏财购【2023】150号文</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。履约保证金的数额不得超过政府采购合同金额的10%。</w:t>
      </w:r>
      <w:r>
        <w:rPr>
          <w:rFonts w:hint="eastAsia" w:ascii="宋体" w:hAnsi="宋体"/>
          <w:color w:val="000000"/>
          <w:sz w:val="24"/>
        </w:rPr>
      </w:r>
      <w:r/>
    </w:p>
    <w:p>
      <w:pPr>
        <w:pStyle w:val="806"/>
        <w:ind w:firstLine="480"/>
        <w:jc w:val="left"/>
        <w:rPr>
          <w:rFonts w:ascii="宋体" w:hAnsi="宋体"/>
          <w:color w:val="000000"/>
          <w:sz w:val="24"/>
        </w:rPr>
      </w:pPr>
      <w:r>
        <w:rPr>
          <w:rFonts w:hint="eastAsia" w:ascii="宋体" w:hAnsi="宋体"/>
          <w:color w:val="000000"/>
          <w:sz w:val="24"/>
        </w:rPr>
        <w:t xml:space="preserve">32.2 </w:t>
      </w:r>
      <w:r>
        <w:rPr>
          <w:rFonts w:hint="eastAsia" w:ascii="宋体" w:hAnsi="宋体" w:eastAsia="宋体" w:cs="宋体"/>
          <w:sz w:val="22"/>
          <w:szCs w:val="22"/>
          <w:highlight w:val="none"/>
        </w:rPr>
        <w:t xml:space="preserve">履约保证金自合同生效之日起至合同约定的成交供应商主要义务履行完毕止，采购人按合同约定退还履约保证金。</w:t>
      </w:r>
      <w:r>
        <w:rPr>
          <w:rFonts w:ascii="宋体" w:hAnsi="宋体"/>
          <w:color w:val="000000"/>
          <w:sz w:val="24"/>
        </w:rPr>
      </w:r>
      <w:r/>
    </w:p>
    <w:p>
      <w:pPr>
        <w:pStyle w:val="806"/>
        <w:ind w:firstLine="480"/>
        <w:jc w:val="left"/>
        <w:rPr>
          <w:rFonts w:hint="eastAsia" w:ascii="宋体" w:hAnsi="宋体"/>
          <w:color w:val="000000"/>
          <w:sz w:val="24"/>
        </w:rPr>
      </w:pPr>
      <w:r>
        <w:rPr>
          <w:rFonts w:hint="eastAsia" w:ascii="宋体" w:hAnsi="宋体"/>
          <w:color w:val="000000"/>
          <w:sz w:val="24"/>
        </w:rPr>
        <w:t xml:space="preserve">32.3 </w:t>
      </w:r>
      <w:r>
        <w:rPr>
          <w:rFonts w:hint="eastAsia" w:ascii="宋体" w:hAnsi="宋体" w:eastAsia="宋体" w:cs="宋体"/>
          <w:sz w:val="22"/>
          <w:szCs w:val="22"/>
          <w:highlight w:val="none"/>
        </w:rPr>
        <w:t xml:space="preserve">成交供应商违约的，采购人将按照合同约定扣除其全部或部分履约保证金。如成交供应商违约给采购人造成的损失超过履约保证金的，应当依法赔偿超过部分的损失。</w:t>
      </w:r>
      <w:r>
        <w:rPr>
          <w:rFonts w:hint="eastAsia" w:ascii="宋体" w:hAnsi="宋体"/>
          <w:color w:val="000000"/>
          <w:sz w:val="24"/>
        </w:rPr>
      </w:r>
      <w:r/>
    </w:p>
    <w:p>
      <w:pPr>
        <w:pStyle w:val="806"/>
        <w:ind w:firstLine="480"/>
        <w:jc w:val="left"/>
        <w:rPr>
          <w:rFonts w:hint="eastAsia"/>
          <w:sz w:val="24"/>
        </w:rPr>
      </w:pPr>
      <w:r>
        <w:rPr>
          <w:rFonts w:hint="eastAsia" w:ascii="宋体" w:hAnsi="宋体"/>
          <w:color w:val="000000"/>
          <w:sz w:val="24"/>
        </w:rPr>
        <w:t xml:space="preserve">32.4 本项目履约保证金要求详见招标文件第五章“合同专用条款表”。</w:t>
      </w:r>
      <w:r>
        <w:rPr>
          <w:rFonts w:hint="eastAsia"/>
          <w:sz w:val="24"/>
        </w:rPr>
        <w:t xml:space="preserve"> </w:t>
      </w:r>
      <w:r>
        <w:rPr>
          <w:rFonts w:hint="eastAsia"/>
          <w:sz w:val="24"/>
        </w:rPr>
      </w:r>
      <w:r/>
    </w:p>
    <w:p>
      <w:pPr>
        <w:pStyle w:val="808"/>
        <w:numPr>
          <w:ilvl w:val="1"/>
          <w:numId w:val="0"/>
        </w:numPr>
        <w:tabs>
          <w:tab w:val="left" w:pos="1021" w:leader="none"/>
        </w:tabs>
        <w:rPr>
          <w:color w:val="000000"/>
        </w:rPr>
      </w:pPr>
      <w:r>
        <w:rPr>
          <w:rFonts w:hint="eastAsia"/>
          <w:color w:val="000000"/>
        </w:rPr>
        <w:t xml:space="preserve">七、其他事项</w:t>
      </w:r>
      <w:r>
        <w:rPr>
          <w:color w:val="000000"/>
        </w:rPr>
      </w:r>
      <w:r/>
    </w:p>
    <w:p>
      <w:pPr>
        <w:pStyle w:val="806"/>
        <w:ind w:firstLine="480"/>
        <w:rPr>
          <w:color w:val="000000"/>
          <w:sz w:val="24"/>
        </w:rPr>
      </w:pPr>
      <w:r>
        <w:rPr>
          <w:rFonts w:hint="eastAsia"/>
          <w:color w:val="000000"/>
          <w:sz w:val="24"/>
        </w:rPr>
        <w:t xml:space="preserve">33. 采购代理服务费</w:t>
      </w:r>
      <w:r>
        <w:rPr>
          <w:color w:val="000000"/>
          <w:sz w:val="24"/>
        </w:rPr>
      </w:r>
      <w:r/>
    </w:p>
    <w:p>
      <w:pPr>
        <w:pStyle w:val="806"/>
        <w:ind w:firstLine="480"/>
        <w:rPr>
          <w:rFonts w:hint="eastAsia"/>
          <w:color w:val="000000"/>
          <w:sz w:val="24"/>
        </w:rPr>
      </w:pPr>
      <w:r>
        <w:rPr>
          <w:rFonts w:hint="eastAsia"/>
          <w:color w:val="000000"/>
          <w:sz w:val="24"/>
        </w:rPr>
        <w:t xml:space="preserve">33.1 本项目所涉及的招标代理服务费及场地费等全部由中标人支付。</w:t>
      </w:r>
      <w:r>
        <w:rPr>
          <w:rFonts w:hint="eastAsia"/>
          <w:color w:val="000000"/>
          <w:sz w:val="24"/>
        </w:rPr>
      </w:r>
      <w:r/>
    </w:p>
    <w:p>
      <w:pPr>
        <w:pStyle w:val="806"/>
        <w:ind w:firstLine="480"/>
        <w:rPr>
          <w:color w:val="000000"/>
          <w:sz w:val="24"/>
        </w:rPr>
      </w:pPr>
      <w:r>
        <w:rPr>
          <w:rFonts w:hint="eastAsia"/>
          <w:color w:val="000000"/>
          <w:sz w:val="24"/>
        </w:rPr>
        <w:t xml:space="preserve">招标代理费，由中标</w:t>
      </w:r>
      <w:r>
        <w:rPr>
          <w:rFonts w:hint="eastAsia"/>
          <w:color w:val="000000"/>
          <w:sz w:val="24"/>
          <w:lang w:eastAsia="zh-CN"/>
        </w:rPr>
        <w:t xml:space="preserve">人</w:t>
      </w:r>
      <w:r>
        <w:rPr>
          <w:rFonts w:hint="eastAsia"/>
          <w:color w:val="000000"/>
          <w:sz w:val="24"/>
        </w:rPr>
        <w:t xml:space="preserve">支付。收费标准：按苏招协[2022]002号《江苏省招标代理服务收费的指导意见》所规定的货物类计取</w:t>
      </w:r>
      <w:r>
        <w:rPr>
          <w:rFonts w:hint="eastAsia" w:ascii="宋体" w:hAnsi="宋体" w:eastAsia="宋体" w:cs="宋体"/>
          <w:color w:val="000000"/>
          <w:sz w:val="24"/>
          <w:szCs w:val="24"/>
          <w:highlight w:val="none"/>
        </w:rPr>
        <w:t xml:space="preserve">，在中标通知书发出前由中标人一次性付清</w:t>
      </w:r>
      <w:r>
        <w:rPr>
          <w:rFonts w:hint="eastAsia"/>
          <w:color w:val="000000"/>
          <w:sz w:val="24"/>
        </w:rPr>
        <w:t xml:space="preserve">。</w:t>
      </w:r>
      <w:r>
        <w:rPr>
          <w:color w:val="000000"/>
          <w:sz w:val="24"/>
        </w:rPr>
      </w:r>
      <w:r/>
    </w:p>
    <w:p>
      <w:pPr>
        <w:pStyle w:val="806"/>
        <w:ind w:firstLine="480"/>
        <w:rPr>
          <w:color w:val="000000"/>
          <w:sz w:val="24"/>
        </w:rPr>
      </w:pPr>
      <w:r>
        <w:rPr>
          <w:rFonts w:hint="eastAsia"/>
          <w:color w:val="000000"/>
          <w:sz w:val="24"/>
        </w:rPr>
        <w:t xml:space="preserve">34. 解释权</w:t>
      </w:r>
      <w:r>
        <w:rPr>
          <w:color w:val="000000"/>
          <w:sz w:val="24"/>
        </w:rPr>
      </w:r>
      <w:r/>
    </w:p>
    <w:p>
      <w:pPr>
        <w:pStyle w:val="806"/>
        <w:ind w:firstLine="480"/>
        <w:rPr>
          <w:rFonts w:hint="eastAsia"/>
          <w:color w:val="000000"/>
          <w:sz w:val="24"/>
        </w:rPr>
      </w:pPr>
      <w:r>
        <w:rPr>
          <w:rFonts w:hint="eastAsia"/>
          <w:color w:val="000000"/>
          <w:sz w:val="24"/>
        </w:rPr>
        <w:t xml:space="preserve">34.1 本招标文件根据《中华人民共和国政府采购法》《中华人民共和国政府采购法实施条例》《政府采购货物和服务招标投标管理办法》及相关法律法规编制，解释权归</w:t>
      </w:r>
      <w:r>
        <w:rPr>
          <w:rFonts w:hint="eastAsia"/>
          <w:color w:val="000000"/>
          <w:sz w:val="24"/>
          <w:lang w:eastAsia="zh-CN"/>
        </w:rPr>
        <w:t xml:space="preserve">采购代理机构</w:t>
      </w:r>
      <w:r>
        <w:rPr>
          <w:rFonts w:hint="eastAsia"/>
          <w:color w:val="000000"/>
          <w:sz w:val="24"/>
        </w:rPr>
        <w:t xml:space="preserve">。</w:t>
      </w:r>
      <w:r>
        <w:rPr>
          <w:rFonts w:hint="eastAsia"/>
          <w:color w:val="000000"/>
          <w:sz w:val="24"/>
        </w:rPr>
      </w:r>
      <w:r/>
    </w:p>
    <w:p>
      <w:pPr>
        <w:pStyle w:val="806"/>
        <w:ind w:firstLine="480"/>
        <w:rPr>
          <w:color w:val="000000"/>
          <w:sz w:val="24"/>
        </w:rPr>
      </w:pPr>
      <w:r>
        <w:rPr>
          <w:rFonts w:hint="eastAsia"/>
          <w:color w:val="000000"/>
          <w:sz w:val="24"/>
        </w:rPr>
        <w:t xml:space="preserve">35. 有关事宜</w:t>
      </w:r>
      <w:r>
        <w:rPr>
          <w:color w:val="000000"/>
          <w:sz w:val="24"/>
        </w:rPr>
      </w:r>
      <w:r/>
    </w:p>
    <w:p>
      <w:pPr>
        <w:pStyle w:val="806"/>
        <w:ind w:firstLine="480"/>
        <w:rPr>
          <w:rFonts w:hint="eastAsia" w:hAnsi="宋体"/>
          <w:color w:val="000000"/>
          <w:sz w:val="24"/>
        </w:rPr>
      </w:pPr>
      <w:r>
        <w:rPr>
          <w:rFonts w:hint="eastAsia"/>
          <w:color w:val="000000"/>
          <w:sz w:val="24"/>
        </w:rPr>
        <w:t xml:space="preserve">35.1 所有与本招标文件有关的函电和通讯地址见第一章“投标邀请”。</w:t>
      </w:r>
      <w:r>
        <w:rPr>
          <w:rFonts w:hint="eastAsia" w:hAnsi="宋体"/>
          <w:color w:val="000000"/>
          <w:sz w:val="24"/>
        </w:rPr>
      </w:r>
      <w:r/>
    </w:p>
    <w:p>
      <w:pPr>
        <w:pStyle w:val="808"/>
        <w:numPr>
          <w:ilvl w:val="1"/>
          <w:numId w:val="0"/>
        </w:numPr>
        <w:tabs>
          <w:tab w:val="left" w:pos="1021" w:leader="none"/>
        </w:tabs>
        <w:rPr>
          <w:rFonts w:hint="eastAsia"/>
          <w:color w:val="000000"/>
        </w:rPr>
      </w:pPr>
      <w:r>
        <w:rPr>
          <w:rFonts w:hint="eastAsia"/>
          <w:color w:val="000000"/>
        </w:rPr>
        <w:t xml:space="preserve">八、政策功能</w:t>
      </w:r>
      <w:r>
        <w:rPr>
          <w:rFonts w:hint="eastAsia"/>
          <w:color w:val="000000"/>
        </w:rPr>
      </w:r>
      <w:r/>
    </w:p>
    <w:p>
      <w:pPr>
        <w:pStyle w:val="806"/>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36.本项目执行财政部、工业和信息化部关于印发《政府采购促进中小企业发展管理办法》的通知（财库[2020]46号），本项目专门面向中小企业采购。</w:t>
      </w:r>
      <w:r>
        <w:rPr>
          <w:rFonts w:hint="eastAsia" w:ascii="Calibri" w:hAnsi="Calibri" w:eastAsia="宋体" w:cs="Times New Roman"/>
          <w:color w:val="000000"/>
          <w:sz w:val="24"/>
        </w:rPr>
      </w:r>
      <w:r/>
    </w:p>
    <w:p>
      <w:pPr>
        <w:pStyle w:val="806"/>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37. 价格给予扣除标准：</w:t>
      </w:r>
      <w:r>
        <w:rPr>
          <w:rFonts w:hint="eastAsia" w:ascii="Calibri" w:hAnsi="Calibri" w:eastAsia="宋体" w:cs="Times New Roman"/>
          <w:color w:val="000000"/>
          <w:sz w:val="24"/>
        </w:rPr>
      </w:r>
      <w:r/>
    </w:p>
    <w:p>
      <w:pPr>
        <w:pStyle w:val="806"/>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Calibri" w:hAnsi="Calibri" w:eastAsia="宋体" w:cs="Times New Roman"/>
          <w:color w:val="000000"/>
          <w:sz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Calibri" w:hAnsi="Calibri" w:eastAsia="宋体" w:cs="Times New Roman"/>
          <w:color w:val="000000"/>
          <w:sz w:val="24"/>
        </w:rPr>
      </w:r>
      <w:r/>
    </w:p>
    <w:p>
      <w:pPr>
        <w:pStyle w:val="806"/>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注：监狱企业、残疾人福利单位视同小型、微型企业。</w:t>
      </w:r>
      <w:r>
        <w:rPr>
          <w:rFonts w:hint="eastAsia" w:ascii="Calibri" w:hAnsi="Calibri" w:eastAsia="宋体" w:cs="Times New Roman"/>
          <w:color w:val="000000"/>
          <w:sz w:val="24"/>
        </w:rPr>
      </w:r>
      <w:r/>
    </w:p>
    <w:p>
      <w:pPr>
        <w:pStyle w:val="806"/>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    1、供应商为中型企业、小型企业、微型企业的，提供《中小企业声明函》。</w:t>
      </w:r>
      <w:r>
        <w:rPr>
          <w:rFonts w:hint="eastAsia" w:ascii="Calibri" w:hAnsi="Calibri" w:eastAsia="宋体" w:cs="Times New Roman"/>
          <w:color w:val="000000"/>
          <w:sz w:val="24"/>
        </w:rPr>
      </w:r>
      <w:r/>
    </w:p>
    <w:p>
      <w:pPr>
        <w:pStyle w:val="806"/>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    2、符合《关于促进残疾人就业政府采购政策的通知》（财库〔2017〕141号）的残疾人福利性单位视同小型、微型企业，提供《残疾人福利性单位声明函》。</w:t>
      </w:r>
      <w:r>
        <w:rPr>
          <w:rFonts w:hint="eastAsia" w:ascii="Calibri" w:hAnsi="Calibri" w:eastAsia="宋体" w:cs="Times New Roman"/>
          <w:color w:val="000000"/>
          <w:sz w:val="24"/>
        </w:rPr>
      </w:r>
      <w:r/>
    </w:p>
    <w:p>
      <w:pPr>
        <w:pStyle w:val="806"/>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    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Calibri" w:hAnsi="Calibri" w:eastAsia="宋体" w:cs="Times New Roman"/>
          <w:color w:val="000000"/>
          <w:sz w:val="24"/>
        </w:rPr>
      </w:r>
      <w:r/>
    </w:p>
    <w:p>
      <w:pPr>
        <w:pStyle w:val="806"/>
        <w:keepNext/>
        <w:spacing w:line="360" w:lineRule="auto"/>
        <w:tabs>
          <w:tab w:val="left" w:pos="1021" w:leader="none"/>
        </w:tabs>
        <w:rPr>
          <w:rFonts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九、支持绿色发展</w:t>
      </w:r>
      <w:r>
        <w:rPr>
          <w:rFonts w:ascii="宋体" w:hAnsi="宋体" w:eastAsia="宋体" w:cs="宋体"/>
          <w:b/>
          <w:color w:val="000000"/>
          <w:sz w:val="28"/>
          <w:szCs w:val="20"/>
          <w:highlight w:val="none"/>
        </w:rPr>
      </w:r>
      <w:r/>
    </w:p>
    <w:p>
      <w:pPr>
        <w:pStyle w:val="806"/>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 38.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Calibri" w:hAnsi="Calibri" w:eastAsia="宋体" w:cs="Times New Roman"/>
          <w:color w:val="000000"/>
          <w:sz w:val="24"/>
        </w:rPr>
      </w:r>
      <w:r/>
    </w:p>
    <w:p>
      <w:pPr>
        <w:pStyle w:val="806"/>
        <w:ind w:firstLine="480"/>
        <w:rPr>
          <w:rFonts w:hint="eastAsia" w:ascii="Calibri" w:hAnsi="Calibri" w:eastAsia="宋体" w:cs="Times New Roman"/>
          <w:color w:val="000000"/>
          <w:sz w:val="24"/>
        </w:rPr>
      </w:pPr>
      <w:r>
        <w:rPr>
          <w:rFonts w:hint="eastAsia" w:ascii="Calibri" w:hAnsi="Calibri" w:eastAsia="宋体" w:cs="Times New Roman"/>
          <w:color w:val="000000"/>
          <w:sz w:val="24"/>
        </w:rPr>
        <w:t xml:space="preserve">39.本项目执行《关于印发环境标志产品政府采购品目清单的通知》 (财库 (2019) 18号)、《关于印发节能产品政府采购品目清单的通知》 (财库 (2019) 19 号) 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Calibri" w:hAnsi="Calibri" w:eastAsia="宋体" w:cs="Times New Roman"/>
          <w:color w:val="000000"/>
          <w:sz w:val="24"/>
        </w:rPr>
      </w:r>
      <w:r/>
    </w:p>
    <w:p>
      <w:pPr>
        <w:pStyle w:val="806"/>
        <w:ind w:firstLine="480"/>
        <w:jc w:val="left"/>
      </w:pPr>
      <w:r>
        <w:rPr>
          <w:rFonts w:hint="eastAsia" w:ascii="Calibri" w:hAnsi="Calibri" w:eastAsia="宋体" w:cs="Times New Roman"/>
          <w:color w:val="000000"/>
          <w:sz w:val="24"/>
        </w:rPr>
        <w:t xml:space="preserve">40.为推广使用低挥发性有机化合物产品，根据《关于加强政府绿色采购有关事项的通知》要求，在政府采购项目中涉及涂料、胶黏剂、油墨、清洗剂等挥发性有机物产品的，属于强制性标准的，供应商应执行国家和江苏省VOCs含量限制标准。</w:t>
      </w:r>
      <w:r>
        <w:rPr>
          <w:rFonts w:hint="eastAsia" w:ascii="Calibri" w:hAnsi="Calibri" w:eastAsia="宋体" w:cs="Times New Roman"/>
          <w:color w:val="000000"/>
          <w:sz w:val="24"/>
        </w:rPr>
        <w:br w:type="page" w:clear="all"/>
      </w:r>
      <w:bookmarkStart w:id="9" w:name="_Toc513622228"/>
      <w:r/>
      <w:bookmarkStart w:id="10" w:name="_Toc139966427"/>
      <w:r/>
      <w:bookmarkStart w:id="11" w:name="_Toc139967211"/>
      <w:r>
        <w:rPr>
          <w:rFonts w:hint="eastAsia" w:ascii="Calibri" w:hAnsi="Calibri" w:eastAsia="宋体" w:cs="Times New Roman"/>
          <w:color w:val="000000"/>
          <w:sz w:val="24"/>
          <w:lang w:val="en-US" w:eastAsia="zh-CN"/>
        </w:rPr>
        <w:t xml:space="preserve">                      </w:t>
      </w:r>
      <w:r>
        <w:rPr>
          <w:rFonts w:hint="eastAsia" w:ascii="Times New Roman" w:hAnsi="宋体" w:eastAsia="黑体" w:cs="Times New Roman"/>
          <w:b/>
          <w:color w:val="000000"/>
          <w:sz w:val="36"/>
          <w:szCs w:val="20"/>
          <w:lang w:val="en-US" w:eastAsia="zh-CN" w:bidi="ar-SA"/>
        </w:rPr>
        <w:t xml:space="preserve">第三章  政府采购合同格式</w:t>
      </w:r>
      <w:bookmarkEnd w:id="9"/>
      <w:r/>
      <w:bookmarkEnd w:id="10"/>
      <w:r/>
      <w:bookmarkEnd w:id="11"/>
      <w:r/>
      <w:r/>
    </w:p>
    <w:p>
      <w:pPr>
        <w:pStyle w:val="806"/>
        <w:ind w:firstLine="880"/>
        <w:rPr>
          <w:rFonts w:ascii="宋体" w:hAnsi="宋体"/>
          <w:color w:val="000000"/>
          <w:sz w:val="44"/>
        </w:rPr>
      </w:pPr>
      <w:r>
        <w:rPr>
          <w:rFonts w:ascii="宋体" w:hAnsi="宋体"/>
          <w:color w:val="000000"/>
          <w:sz w:val="44"/>
        </w:rPr>
      </w:r>
      <w:r/>
    </w:p>
    <w:p>
      <w:pPr>
        <w:pStyle w:val="806"/>
        <w:ind w:firstLine="880"/>
        <w:rPr>
          <w:rFonts w:ascii="宋体" w:hAnsi="宋体"/>
          <w:color w:val="000000"/>
          <w:sz w:val="44"/>
        </w:rPr>
      </w:pPr>
      <w:r>
        <w:rPr>
          <w:rFonts w:ascii="宋体" w:hAnsi="宋体"/>
          <w:color w:val="000000"/>
          <w:sz w:val="44"/>
        </w:rPr>
      </w:r>
      <w:r/>
    </w:p>
    <w:p>
      <w:pPr>
        <w:pStyle w:val="806"/>
        <w:ind w:firstLine="880"/>
        <w:rPr>
          <w:rFonts w:ascii="宋体" w:hAnsi="宋体"/>
          <w:color w:val="000000"/>
          <w:sz w:val="44"/>
        </w:rPr>
      </w:pPr>
      <w:r>
        <w:rPr>
          <w:rFonts w:ascii="宋体" w:hAnsi="宋体"/>
          <w:color w:val="000000"/>
          <w:sz w:val="44"/>
        </w:rPr>
      </w:r>
      <w:r/>
    </w:p>
    <w:p>
      <w:pPr>
        <w:pStyle w:val="806"/>
        <w:ind w:firstLine="880"/>
        <w:rPr>
          <w:rFonts w:ascii="宋体" w:hAnsi="宋体"/>
          <w:color w:val="000000"/>
          <w:sz w:val="44"/>
        </w:rPr>
      </w:pPr>
      <w:r>
        <w:rPr>
          <w:rFonts w:ascii="宋体" w:hAnsi="宋体"/>
          <w:color w:val="000000"/>
          <w:sz w:val="44"/>
        </w:rPr>
      </w:r>
      <w:r/>
    </w:p>
    <w:p>
      <w:pPr>
        <w:pStyle w:val="806"/>
        <w:ind w:left="0" w:firstLine="0"/>
        <w:jc w:val="center"/>
        <w:rPr>
          <w:rFonts w:ascii="宋体" w:hAnsi="宋体"/>
          <w:b/>
          <w:bCs/>
          <w:color w:val="000000"/>
          <w:sz w:val="52"/>
        </w:rPr>
      </w:pPr>
      <w:r>
        <w:rPr>
          <w:rFonts w:hint="eastAsia" w:ascii="宋体" w:hAnsi="宋体" w:eastAsia="宋体" w:cs="宋体"/>
          <w:b/>
          <w:bCs/>
          <w:color w:val="000000"/>
          <w:sz w:val="52"/>
          <w:szCs w:val="24"/>
          <w:highlight w:val="none"/>
        </w:rPr>
        <w:t xml:space="preserve">连 云 港 市</w:t>
      </w:r>
      <w:r>
        <w:rPr>
          <w:rFonts w:hint="eastAsia" w:ascii="宋体" w:hAnsi="宋体"/>
          <w:b/>
          <w:bCs/>
          <w:color w:val="000000"/>
          <w:sz w:val="52"/>
        </w:rPr>
        <w:t xml:space="preserve"> 政 府 采 购</w:t>
      </w:r>
      <w:r>
        <w:rPr>
          <w:rFonts w:ascii="宋体" w:hAnsi="宋体"/>
          <w:b/>
          <w:bCs/>
          <w:color w:val="000000"/>
          <w:sz w:val="52"/>
        </w:rPr>
      </w:r>
      <w:r/>
    </w:p>
    <w:p>
      <w:pPr>
        <w:pStyle w:val="806"/>
        <w:ind w:firstLine="420"/>
        <w:rPr>
          <w:rFonts w:ascii="宋体" w:hAnsi="宋体"/>
          <w:color w:val="000000"/>
        </w:rPr>
      </w:pPr>
      <w:r>
        <w:rPr>
          <w:rFonts w:ascii="宋体" w:hAnsi="宋体"/>
          <w:color w:val="000000"/>
        </w:rPr>
      </w:r>
      <w:r/>
    </w:p>
    <w:p>
      <w:pPr>
        <w:pStyle w:val="806"/>
        <w:ind w:firstLine="883"/>
        <w:jc w:val="center"/>
        <w:rPr>
          <w:rFonts w:ascii="宋体" w:hAnsi="宋体"/>
          <w:b/>
          <w:bCs/>
          <w:color w:val="000000"/>
          <w:sz w:val="44"/>
        </w:rPr>
      </w:pPr>
      <w:r>
        <w:rPr>
          <w:rFonts w:hint="eastAsia" w:ascii="宋体" w:hAnsi="宋体"/>
          <w:b/>
          <w:bCs/>
          <w:color w:val="000000"/>
          <w:sz w:val="44"/>
          <w:u w:val="single"/>
        </w:rPr>
        <w:t xml:space="preserve">                    </w:t>
      </w:r>
      <w:r>
        <w:rPr>
          <w:rFonts w:hint="eastAsia" w:ascii="宋体" w:hAnsi="宋体"/>
          <w:b/>
          <w:bCs/>
          <w:color w:val="000000"/>
          <w:sz w:val="44"/>
        </w:rPr>
        <w:t xml:space="preserve">合同</w:t>
      </w:r>
      <w:r>
        <w:rPr>
          <w:rFonts w:ascii="宋体" w:hAnsi="宋体"/>
          <w:b/>
          <w:bCs/>
          <w:color w:val="000000"/>
          <w:sz w:val="44"/>
        </w:rPr>
      </w:r>
      <w:r/>
    </w:p>
    <w:p>
      <w:pPr>
        <w:pStyle w:val="806"/>
        <w:ind w:firstLine="420"/>
        <w:rPr>
          <w:rFonts w:ascii="宋体" w:hAnsi="宋体"/>
          <w:color w:val="000000"/>
        </w:rPr>
      </w:pPr>
      <w:r>
        <w:rPr>
          <w:rFonts w:ascii="宋体" w:hAnsi="宋体"/>
          <w:color w:val="000000"/>
        </w:rPr>
      </w:r>
      <w:r/>
    </w:p>
    <w:p>
      <w:pPr>
        <w:pStyle w:val="806"/>
        <w:ind w:firstLine="3507"/>
        <w:rPr>
          <w:rFonts w:ascii="宋体" w:hAnsi="宋体"/>
          <w:b/>
          <w:bCs/>
          <w:color w:val="000000"/>
          <w:sz w:val="44"/>
        </w:rPr>
      </w:pPr>
      <w:r>
        <w:rPr>
          <w:rFonts w:ascii="宋体" w:hAnsi="宋体"/>
          <w:b/>
          <w:bCs/>
          <w:color w:val="000000"/>
          <w:sz w:val="44"/>
        </w:rPr>
      </w:r>
      <w:r/>
    </w:p>
    <w:p>
      <w:pPr>
        <w:pStyle w:val="806"/>
        <w:ind w:firstLine="3507"/>
        <w:rPr>
          <w:rFonts w:ascii="宋体" w:hAnsi="宋体"/>
          <w:b/>
          <w:bCs/>
          <w:color w:val="000000"/>
          <w:sz w:val="44"/>
        </w:rPr>
      </w:pPr>
      <w:r>
        <w:rPr>
          <w:rFonts w:ascii="宋体" w:hAnsi="宋体"/>
          <w:b/>
          <w:bCs/>
          <w:color w:val="000000"/>
          <w:sz w:val="44"/>
        </w:rPr>
      </w:r>
      <w:r/>
    </w:p>
    <w:p>
      <w:pPr>
        <w:pStyle w:val="806"/>
        <w:ind w:firstLine="3507"/>
        <w:rPr>
          <w:rFonts w:ascii="宋体" w:hAnsi="宋体"/>
          <w:b/>
          <w:bCs/>
          <w:color w:val="000000"/>
          <w:sz w:val="44"/>
        </w:rPr>
      </w:pPr>
      <w:r>
        <w:rPr>
          <w:rFonts w:ascii="宋体" w:hAnsi="宋体"/>
          <w:b/>
          <w:bCs/>
          <w:color w:val="000000"/>
          <w:sz w:val="44"/>
        </w:rPr>
      </w:r>
      <w:r/>
    </w:p>
    <w:p>
      <w:pPr>
        <w:pStyle w:val="806"/>
        <w:ind w:firstLine="1802"/>
        <w:rPr>
          <w:rFonts w:ascii="宋体" w:hAnsi="宋体"/>
          <w:b/>
          <w:bCs/>
          <w:color w:val="000000"/>
          <w:sz w:val="44"/>
          <w:szCs w:val="44"/>
        </w:rPr>
      </w:pPr>
      <w:r>
        <w:rPr>
          <w:rFonts w:hint="eastAsia" w:ascii="宋体" w:hAnsi="宋体"/>
          <w:b/>
          <w:bCs/>
          <w:color w:val="000000"/>
          <w:sz w:val="44"/>
          <w:szCs w:val="44"/>
        </w:rPr>
        <w:t xml:space="preserve">合同编号：</w:t>
      </w:r>
      <w:r>
        <w:rPr>
          <w:rFonts w:ascii="宋体" w:hAnsi="宋体"/>
          <w:b/>
          <w:bCs/>
          <w:color w:val="000000"/>
          <w:sz w:val="44"/>
          <w:szCs w:val="44"/>
        </w:rPr>
      </w:r>
      <w:r/>
    </w:p>
    <w:p>
      <w:pPr>
        <w:pStyle w:val="806"/>
        <w:ind w:firstLine="880"/>
        <w:rPr>
          <w:rFonts w:ascii="宋体" w:hAnsi="宋体"/>
          <w:color w:val="000000"/>
          <w:sz w:val="44"/>
        </w:rPr>
      </w:pPr>
      <w:r>
        <w:rPr>
          <w:rFonts w:ascii="宋体" w:hAnsi="宋体"/>
          <w:color w:val="000000"/>
          <w:sz w:val="44"/>
        </w:rPr>
      </w:r>
      <w:r/>
    </w:p>
    <w:p>
      <w:pPr>
        <w:pStyle w:val="806"/>
        <w:ind w:firstLine="880"/>
        <w:rPr>
          <w:rFonts w:ascii="宋体" w:hAnsi="宋体"/>
          <w:color w:val="000000"/>
          <w:sz w:val="44"/>
        </w:rPr>
      </w:pPr>
      <w:r>
        <w:rPr>
          <w:rFonts w:ascii="宋体" w:hAnsi="宋体"/>
          <w:color w:val="000000"/>
          <w:sz w:val="44"/>
        </w:rPr>
      </w:r>
      <w:r/>
    </w:p>
    <w:p>
      <w:pPr>
        <w:pStyle w:val="806"/>
        <w:ind w:firstLine="880"/>
        <w:rPr>
          <w:rFonts w:ascii="宋体" w:hAnsi="宋体"/>
          <w:color w:val="000000"/>
          <w:sz w:val="44"/>
        </w:rPr>
      </w:pPr>
      <w:r>
        <w:rPr>
          <w:rFonts w:ascii="宋体" w:hAnsi="宋体"/>
          <w:color w:val="000000"/>
          <w:sz w:val="44"/>
        </w:rPr>
      </w:r>
      <w:r/>
    </w:p>
    <w:p>
      <w:pPr>
        <w:pStyle w:val="806"/>
        <w:ind w:firstLine="1758"/>
        <w:rPr>
          <w:rFonts w:ascii="宋体" w:hAnsi="宋体"/>
          <w:b/>
          <w:bCs/>
          <w:color w:val="000000"/>
          <w:sz w:val="44"/>
        </w:rPr>
      </w:pPr>
      <w:r>
        <w:rPr>
          <w:rFonts w:hint="eastAsia" w:ascii="宋体" w:hAnsi="宋体"/>
          <w:b/>
          <w:bCs/>
          <w:color w:val="000000"/>
          <w:sz w:val="44"/>
        </w:rPr>
        <w:t xml:space="preserve">采购人：</w:t>
      </w:r>
      <w:r>
        <w:rPr>
          <w:rFonts w:ascii="宋体" w:hAnsi="宋体"/>
          <w:b/>
          <w:bCs/>
          <w:color w:val="000000"/>
          <w:sz w:val="44"/>
        </w:rPr>
      </w:r>
      <w:r/>
    </w:p>
    <w:p>
      <w:pPr>
        <w:pStyle w:val="806"/>
        <w:ind w:firstLine="1758"/>
        <w:rPr>
          <w:rFonts w:ascii="宋体" w:hAnsi="宋体"/>
          <w:b/>
          <w:bCs/>
          <w:color w:val="000000"/>
          <w:sz w:val="44"/>
        </w:rPr>
      </w:pPr>
      <w:r>
        <w:rPr>
          <w:rFonts w:hint="eastAsia" w:ascii="宋体" w:hAnsi="宋体"/>
          <w:b/>
          <w:bCs/>
          <w:color w:val="000000"/>
          <w:sz w:val="44"/>
        </w:rPr>
        <w:t xml:space="preserve">中标人：</w:t>
      </w:r>
      <w:r>
        <w:rPr>
          <w:rFonts w:ascii="宋体" w:hAnsi="宋体"/>
          <w:b/>
          <w:bCs/>
          <w:color w:val="000000"/>
          <w:sz w:val="44"/>
        </w:rPr>
      </w:r>
      <w:r/>
    </w:p>
    <w:p>
      <w:pPr>
        <w:pStyle w:val="806"/>
        <w:ind w:firstLine="420"/>
        <w:rPr>
          <w:rFonts w:ascii="宋体" w:hAnsi="宋体"/>
          <w:color w:val="000000"/>
        </w:rPr>
      </w:pPr>
      <w:r>
        <w:rPr>
          <w:rFonts w:ascii="宋体" w:hAnsi="宋体"/>
          <w:color w:val="000000"/>
        </w:rPr>
      </w:r>
      <w:r/>
    </w:p>
    <w:p>
      <w:pPr>
        <w:pStyle w:val="806"/>
        <w:ind w:firstLine="420"/>
        <w:rPr>
          <w:rFonts w:ascii="宋体" w:hAnsi="宋体"/>
          <w:color w:val="000000"/>
        </w:rPr>
      </w:pPr>
      <w:r>
        <w:rPr>
          <w:rFonts w:ascii="宋体" w:hAnsi="宋体"/>
          <w:color w:val="000000"/>
        </w:rPr>
      </w:r>
      <w:r/>
    </w:p>
    <w:p>
      <w:pPr>
        <w:pStyle w:val="806"/>
        <w:ind w:firstLine="420"/>
        <w:rPr>
          <w:rFonts w:ascii="宋体" w:hAnsi="宋体"/>
          <w:color w:val="000000"/>
        </w:rPr>
      </w:pPr>
      <w:r>
        <w:rPr>
          <w:rFonts w:ascii="宋体" w:hAnsi="宋体"/>
          <w:color w:val="000000"/>
        </w:rPr>
      </w:r>
      <w:r/>
    </w:p>
    <w:p>
      <w:pPr>
        <w:pStyle w:val="806"/>
        <w:ind w:firstLine="560"/>
        <w:rPr>
          <w:rFonts w:ascii="宋体" w:hAnsi="宋体"/>
          <w:color w:val="000000"/>
          <w:sz w:val="28"/>
        </w:rPr>
      </w:pPr>
      <w:r>
        <w:rPr>
          <w:rFonts w:ascii="宋体" w:hAnsi="宋体"/>
          <w:color w:val="000000"/>
          <w:sz w:val="28"/>
        </w:rPr>
      </w:r>
      <w:r/>
    </w:p>
    <w:p>
      <w:pPr>
        <w:pStyle w:val="806"/>
        <w:ind w:left="359" w:firstLine="227"/>
        <w:jc w:val="center"/>
        <w:rPr>
          <w:rFonts w:ascii="宋体" w:hAnsi="宋体"/>
          <w:color w:val="000000"/>
          <w:sz w:val="32"/>
          <w:szCs w:val="32"/>
        </w:rPr>
      </w:pPr>
      <w:r>
        <w:rPr>
          <w:rFonts w:hint="eastAsia" w:ascii="宋体" w:hAnsi="宋体"/>
          <w:color w:val="000000"/>
          <w:sz w:val="32"/>
          <w:szCs w:val="32"/>
        </w:rPr>
        <w:t xml:space="preserve">目  录</w:t>
      </w:r>
      <w:r>
        <w:rPr>
          <w:rFonts w:ascii="宋体" w:hAnsi="宋体"/>
          <w:color w:val="000000"/>
          <w:sz w:val="32"/>
          <w:szCs w:val="32"/>
        </w:rPr>
      </w:r>
      <w:r/>
    </w:p>
    <w:p>
      <w:pPr>
        <w:pStyle w:val="806"/>
        <w:ind w:left="359" w:firstLine="198"/>
        <w:tabs>
          <w:tab w:val="left" w:pos="1170" w:leader="none"/>
        </w:tabs>
        <w:rPr>
          <w:rFonts w:ascii="宋体" w:hAnsi="宋体"/>
          <w:color w:val="000000"/>
          <w:sz w:val="28"/>
        </w:rPr>
      </w:pPr>
      <w:r>
        <w:rPr>
          <w:rFonts w:ascii="宋体" w:hAnsi="宋体"/>
          <w:color w:val="000000"/>
          <w:sz w:val="28"/>
        </w:rPr>
        <w:tab/>
      </w:r>
      <w:r>
        <w:rPr>
          <w:rFonts w:ascii="宋体" w:hAnsi="宋体"/>
          <w:color w:val="000000"/>
          <w:sz w:val="28"/>
        </w:rPr>
      </w:r>
      <w:r/>
    </w:p>
    <w:p>
      <w:pPr>
        <w:pStyle w:val="806"/>
        <w:numPr>
          <w:ilvl w:val="0"/>
          <w:numId w:val="1"/>
        </w:numPr>
        <w:ind w:left="357" w:firstLine="560"/>
        <w:tabs>
          <w:tab w:val="left" w:pos="360" w:leader="none"/>
        </w:tabs>
        <w:rPr>
          <w:rFonts w:ascii="宋体" w:hAnsi="宋体"/>
          <w:color w:val="000000"/>
          <w:sz w:val="28"/>
        </w:rPr>
      </w:pPr>
      <w:r>
        <w:rPr>
          <w:rFonts w:hint="eastAsia" w:ascii="宋体" w:hAnsi="宋体"/>
          <w:color w:val="000000"/>
          <w:sz w:val="28"/>
        </w:rPr>
        <w:t xml:space="preserve">合同书</w:t>
      </w:r>
      <w:r>
        <w:rPr>
          <w:rFonts w:ascii="宋体" w:hAnsi="宋体"/>
          <w:color w:val="000000"/>
          <w:sz w:val="28"/>
        </w:rPr>
      </w:r>
      <w:r/>
    </w:p>
    <w:p>
      <w:pPr>
        <w:pStyle w:val="806"/>
        <w:numPr>
          <w:ilvl w:val="0"/>
          <w:numId w:val="1"/>
        </w:numPr>
        <w:ind w:left="357" w:firstLine="560"/>
        <w:tabs>
          <w:tab w:val="left" w:pos="360" w:leader="none"/>
        </w:tabs>
        <w:rPr>
          <w:rFonts w:ascii="宋体" w:hAnsi="宋体"/>
          <w:color w:val="000000"/>
          <w:sz w:val="28"/>
        </w:rPr>
      </w:pPr>
      <w:r>
        <w:rPr>
          <w:rFonts w:hint="eastAsia" w:ascii="宋体" w:hAnsi="宋体"/>
          <w:color w:val="000000"/>
          <w:sz w:val="28"/>
        </w:rPr>
        <w:t xml:space="preserve">中标通知书</w:t>
      </w:r>
      <w:r>
        <w:rPr>
          <w:rFonts w:ascii="宋体" w:hAnsi="宋体"/>
          <w:color w:val="000000"/>
          <w:sz w:val="28"/>
        </w:rPr>
      </w:r>
      <w:r/>
    </w:p>
    <w:p>
      <w:pPr>
        <w:pStyle w:val="806"/>
        <w:numPr>
          <w:ilvl w:val="0"/>
          <w:numId w:val="1"/>
        </w:numPr>
        <w:ind w:left="357" w:firstLine="560"/>
        <w:tabs>
          <w:tab w:val="left" w:pos="360" w:leader="none"/>
        </w:tabs>
        <w:rPr>
          <w:rFonts w:ascii="宋体" w:hAnsi="宋体"/>
          <w:color w:val="000000"/>
          <w:sz w:val="28"/>
        </w:rPr>
      </w:pPr>
      <w:r>
        <w:rPr>
          <w:rFonts w:hint="eastAsia" w:ascii="宋体" w:hAnsi="宋体"/>
          <w:color w:val="000000"/>
          <w:sz w:val="28"/>
        </w:rPr>
        <w:t xml:space="preserve">履约保证金交纳证明</w:t>
      </w:r>
      <w:r>
        <w:rPr>
          <w:rFonts w:ascii="宋体" w:hAnsi="宋体"/>
          <w:color w:val="000000"/>
          <w:sz w:val="28"/>
        </w:rPr>
      </w:r>
      <w:r/>
    </w:p>
    <w:p>
      <w:pPr>
        <w:pStyle w:val="806"/>
        <w:numPr>
          <w:ilvl w:val="0"/>
          <w:numId w:val="1"/>
        </w:numPr>
        <w:ind w:left="357" w:firstLine="560"/>
        <w:tabs>
          <w:tab w:val="left" w:pos="360" w:leader="none"/>
        </w:tabs>
        <w:rPr>
          <w:rFonts w:ascii="宋体" w:hAnsi="宋体"/>
          <w:color w:val="000000"/>
          <w:sz w:val="28"/>
        </w:rPr>
      </w:pPr>
      <w:r>
        <w:rPr>
          <w:rFonts w:hint="eastAsia" w:ascii="宋体" w:hAnsi="宋体"/>
          <w:color w:val="000000"/>
          <w:sz w:val="28"/>
        </w:rPr>
        <w:t xml:space="preserve">招标文件项目需求</w:t>
      </w:r>
      <w:r>
        <w:rPr>
          <w:rFonts w:ascii="宋体" w:hAnsi="宋体"/>
          <w:color w:val="000000"/>
          <w:sz w:val="28"/>
        </w:rPr>
      </w:r>
      <w:r/>
    </w:p>
    <w:p>
      <w:pPr>
        <w:pStyle w:val="806"/>
        <w:numPr>
          <w:ilvl w:val="0"/>
          <w:numId w:val="1"/>
        </w:numPr>
        <w:ind w:left="357" w:firstLine="560"/>
        <w:tabs>
          <w:tab w:val="left" w:pos="360" w:leader="none"/>
        </w:tabs>
        <w:rPr>
          <w:rFonts w:ascii="宋体" w:hAnsi="宋体"/>
          <w:color w:val="000000"/>
          <w:sz w:val="28"/>
        </w:rPr>
      </w:pPr>
      <w:r>
        <w:rPr>
          <w:rFonts w:hint="eastAsia" w:ascii="宋体" w:hAnsi="宋体"/>
          <w:color w:val="000000"/>
          <w:sz w:val="28"/>
        </w:rPr>
        <w:t xml:space="preserve">项目更改及补充文件</w:t>
      </w:r>
      <w:r>
        <w:rPr>
          <w:rFonts w:ascii="宋体" w:hAnsi="宋体"/>
          <w:color w:val="000000"/>
          <w:sz w:val="28"/>
        </w:rPr>
      </w:r>
      <w:r/>
    </w:p>
    <w:p>
      <w:pPr>
        <w:pStyle w:val="806"/>
        <w:numPr>
          <w:ilvl w:val="0"/>
          <w:numId w:val="1"/>
        </w:numPr>
        <w:ind w:firstLine="560"/>
        <w:tabs>
          <w:tab w:val="left" w:pos="360" w:leader="none"/>
        </w:tabs>
        <w:rPr>
          <w:rFonts w:ascii="宋体" w:hAnsi="宋体"/>
          <w:color w:val="000000"/>
          <w:sz w:val="28"/>
        </w:rPr>
      </w:pPr>
      <w:r>
        <w:rPr>
          <w:rFonts w:hint="eastAsia" w:ascii="宋体" w:hAnsi="宋体"/>
          <w:color w:val="000000"/>
          <w:sz w:val="28"/>
        </w:rPr>
        <w:t xml:space="preserve">投标报价表</w:t>
      </w:r>
      <w:r>
        <w:rPr>
          <w:rFonts w:ascii="宋体" w:hAnsi="宋体"/>
          <w:color w:val="000000"/>
          <w:sz w:val="28"/>
        </w:rPr>
      </w:r>
      <w:r/>
    </w:p>
    <w:p>
      <w:pPr>
        <w:pStyle w:val="806"/>
        <w:numPr>
          <w:ilvl w:val="0"/>
          <w:numId w:val="1"/>
        </w:numPr>
        <w:ind w:firstLine="560"/>
        <w:tabs>
          <w:tab w:val="left" w:pos="360" w:leader="none"/>
        </w:tabs>
        <w:rPr>
          <w:rFonts w:ascii="宋体" w:hAnsi="宋体"/>
          <w:color w:val="000000"/>
          <w:sz w:val="28"/>
        </w:rPr>
      </w:pPr>
      <w:r>
        <w:rPr>
          <w:rFonts w:hint="eastAsia" w:ascii="宋体" w:hAnsi="宋体"/>
          <w:color w:val="000000"/>
          <w:sz w:val="28"/>
        </w:rPr>
        <w:t xml:space="preserve">商务条款偏离表、技术规格偏离表</w:t>
      </w:r>
      <w:r>
        <w:rPr>
          <w:rFonts w:ascii="宋体" w:hAnsi="宋体"/>
          <w:color w:val="000000"/>
          <w:sz w:val="28"/>
        </w:rPr>
      </w:r>
      <w:r/>
    </w:p>
    <w:p>
      <w:pPr>
        <w:pStyle w:val="806"/>
        <w:numPr>
          <w:ilvl w:val="0"/>
          <w:numId w:val="1"/>
        </w:numPr>
        <w:ind w:firstLine="560"/>
        <w:tabs>
          <w:tab w:val="left" w:pos="360" w:leader="none"/>
        </w:tabs>
        <w:rPr>
          <w:rFonts w:ascii="宋体" w:hAnsi="宋体"/>
          <w:color w:val="000000"/>
          <w:sz w:val="28"/>
        </w:rPr>
      </w:pPr>
      <w:r>
        <w:rPr>
          <w:rFonts w:hint="eastAsia" w:ascii="宋体" w:hAnsi="宋体"/>
          <w:color w:val="000000"/>
          <w:sz w:val="28"/>
        </w:rPr>
        <w:t xml:space="preserve">中标供应商澄清函</w:t>
      </w:r>
      <w:r>
        <w:rPr>
          <w:rFonts w:ascii="宋体" w:hAnsi="宋体"/>
          <w:color w:val="000000"/>
          <w:sz w:val="28"/>
        </w:rPr>
      </w:r>
      <w:r/>
    </w:p>
    <w:p>
      <w:pPr>
        <w:pStyle w:val="806"/>
        <w:ind w:firstLine="0"/>
        <w:jc w:val="center"/>
        <w:spacing w:line="560" w:lineRule="exact"/>
        <w:rPr>
          <w:rFonts w:ascii="黑体" w:hAnsi="黑体" w:eastAsia="黑体"/>
          <w:bCs/>
        </w:rPr>
      </w:pPr>
      <w:r>
        <w:rPr>
          <w:sz w:val="28"/>
        </w:rPr>
        <w:br w:type="page" w:clear="all"/>
      </w:r>
      <w:r>
        <w:rPr>
          <w:rFonts w:hint="eastAsia"/>
          <w:b/>
          <w:sz w:val="32"/>
          <w:szCs w:val="32"/>
        </w:rPr>
        <w:t xml:space="preserve">连云港市政府采购合同</w:t>
      </w:r>
      <w:r>
        <w:rPr>
          <w:rFonts w:ascii="黑体" w:hAnsi="黑体" w:eastAsia="黑体"/>
          <w:bCs/>
        </w:rPr>
      </w:r>
      <w:r/>
    </w:p>
    <w:p>
      <w:pPr>
        <w:pStyle w:val="827"/>
        <w:ind w:firstLine="643"/>
        <w:jc w:val="center"/>
        <w:rPr>
          <w:rFonts w:hAnsi="宋体"/>
          <w:b/>
          <w:color w:val="000000"/>
          <w:sz w:val="32"/>
        </w:rPr>
      </w:pPr>
      <w:r>
        <w:rPr>
          <w:rFonts w:hAnsi="宋体"/>
          <w:b/>
          <w:color w:val="000000"/>
          <w:sz w:val="32"/>
        </w:rPr>
      </w:r>
      <w:r/>
    </w:p>
    <w:p>
      <w:pPr>
        <w:pStyle w:val="806"/>
        <w:ind w:firstLine="480"/>
        <w:jc w:val="left"/>
        <w:spacing w:line="560" w:lineRule="exact"/>
        <w:rPr>
          <w:rFonts w:hint="eastAsia" w:ascii="宋体" w:hAnsi="宋体" w:eastAsia="宋体" w:cs="Times New Roman"/>
          <w:sz w:val="24"/>
          <w:szCs w:val="24"/>
          <w:highlight w:val="none"/>
          <w:lang w:eastAsia="zh-CN"/>
        </w:rPr>
      </w:pPr>
      <w:r>
        <w:rPr>
          <w:rFonts w:ascii="宋体" w:hAnsi="宋体" w:cs="Times New Roman"/>
          <w:sz w:val="24"/>
          <w:szCs w:val="24"/>
          <w:highlight w:val="none"/>
        </w:rPr>
        <w:t xml:space="preserve">甲方：</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买方</w:t>
      </w:r>
      <w:r>
        <w:rPr>
          <w:rFonts w:hint="eastAsia" w:ascii="宋体" w:hAnsi="宋体" w:cs="Times New Roman"/>
          <w:sz w:val="24"/>
          <w:szCs w:val="24"/>
          <w:highlight w:val="none"/>
          <w:lang w:eastAsia="zh-CN"/>
        </w:rPr>
        <w:t xml:space="preserve">）</w:t>
      </w:r>
      <w:r>
        <w:rPr>
          <w:rFonts w:hint="eastAsia" w:ascii="宋体" w:hAnsi="宋体" w:cs="Times New Roman"/>
          <w:b/>
          <w:sz w:val="24"/>
          <w:szCs w:val="24"/>
          <w:highlight w:val="none"/>
          <w:u w:val="single"/>
          <w:lang w:eastAsia="zh-CN"/>
        </w:rPr>
        <w:t xml:space="preserve">东海县植物保护站</w:t>
      </w:r>
      <w:r>
        <w:rPr>
          <w:rFonts w:hint="eastAsia" w:ascii="宋体" w:hAnsi="宋体" w:eastAsia="宋体" w:cs="Times New Roman"/>
          <w:sz w:val="24"/>
          <w:szCs w:val="24"/>
          <w:highlight w:val="none"/>
          <w:lang w:eastAsia="zh-CN"/>
        </w:rPr>
      </w:r>
      <w:r/>
    </w:p>
    <w:p>
      <w:pPr>
        <w:pStyle w:val="806"/>
        <w:ind w:firstLine="480"/>
        <w:jc w:val="left"/>
        <w:spacing w:line="560" w:lineRule="exact"/>
        <w:rPr>
          <w:rFonts w:ascii="宋体" w:hAnsi="宋体" w:eastAsia="宋体" w:cs="Times New Roman"/>
          <w:sz w:val="24"/>
          <w:szCs w:val="24"/>
          <w:highlight w:val="none"/>
          <w:lang w:val="en-US" w:eastAsia="zh-CN"/>
        </w:rPr>
      </w:pPr>
      <w:r>
        <w:rPr>
          <w:rFonts w:ascii="宋体" w:hAnsi="宋体" w:cs="Times New Roman"/>
          <w:sz w:val="24"/>
          <w:szCs w:val="24"/>
          <w:highlight w:val="none"/>
        </w:rPr>
        <w:t xml:space="preserve">乙方：（卖方）___</w:t>
      </w:r>
      <w:r>
        <w:rPr>
          <w:rFonts w:hint="eastAsia" w:ascii="宋体" w:hAnsi="宋体" w:cs="Times New Roman"/>
          <w:sz w:val="24"/>
          <w:szCs w:val="24"/>
          <w:highlight w:val="none"/>
          <w:u w:val="single"/>
          <w:lang w:val="en-US" w:eastAsia="zh-CN"/>
        </w:rPr>
        <w:t xml:space="preserve">   </w:t>
      </w:r>
      <w:r>
        <w:rPr>
          <w:rFonts w:ascii="宋体" w:hAnsi="宋体" w:cs="Times New Roman"/>
          <w:sz w:val="24"/>
          <w:szCs w:val="24"/>
          <w:highlight w:val="none"/>
        </w:rPr>
        <w:t xml:space="preserve">______</w:t>
      </w:r>
      <w:r>
        <w:rPr>
          <w:rFonts w:hint="eastAsia" w:ascii="宋体" w:hAnsi="宋体" w:cs="Times New Roman"/>
          <w:sz w:val="24"/>
          <w:szCs w:val="24"/>
          <w:highlight w:val="none"/>
          <w:lang w:val="en-US" w:eastAsia="zh-CN"/>
        </w:rPr>
        <w:t xml:space="preserve">  </w:t>
      </w:r>
      <w:r>
        <w:rPr>
          <w:rFonts w:ascii="宋体" w:hAnsi="宋体" w:eastAsia="宋体" w:cs="Times New Roman"/>
          <w:sz w:val="24"/>
          <w:szCs w:val="24"/>
          <w:highlight w:val="none"/>
          <w:lang w:val="en-US" w:eastAsia="zh-CN"/>
        </w:rPr>
      </w:r>
      <w:r/>
    </w:p>
    <w:p>
      <w:pPr>
        <w:pStyle w:val="806"/>
        <w:ind w:firstLine="480"/>
        <w:jc w:val="left"/>
        <w:spacing w:line="560" w:lineRule="exact"/>
        <w:rPr>
          <w:rFonts w:hint="eastAsia" w:ascii="宋体" w:hAnsi="宋体" w:eastAsia="宋体" w:cs="Times New Roman"/>
          <w:sz w:val="24"/>
          <w:szCs w:val="24"/>
          <w:highlight w:val="none"/>
          <w:lang w:eastAsia="zh-CN"/>
        </w:rPr>
      </w:pPr>
      <w:r>
        <w:rPr>
          <w:rFonts w:hint="eastAsia" w:ascii="宋体" w:hAnsi="宋体" w:cs="Times New Roman"/>
          <w:sz w:val="24"/>
          <w:szCs w:val="24"/>
          <w:highlight w:val="none"/>
        </w:rPr>
        <w:t xml:space="preserve">见证</w:t>
      </w:r>
      <w:r>
        <w:rPr>
          <w:rFonts w:ascii="宋体" w:hAnsi="宋体" w:cs="Times New Roman"/>
          <w:sz w:val="24"/>
          <w:szCs w:val="24"/>
          <w:highlight w:val="none"/>
        </w:rPr>
        <w:t xml:space="preserve">方：</w:t>
      </w:r>
      <w:r>
        <w:rPr>
          <w:rFonts w:hint="eastAsia" w:ascii="宋体" w:hAnsi="宋体" w:cs="Times New Roman"/>
          <w:sz w:val="24"/>
          <w:szCs w:val="24"/>
          <w:highlight w:val="none"/>
          <w:lang w:eastAsia="zh-CN"/>
        </w:rPr>
        <w:t xml:space="preserve">连云港港顺项目管理咨询有限公司</w:t>
      </w:r>
      <w:r>
        <w:rPr>
          <w:rFonts w:hint="eastAsia" w:ascii="宋体" w:hAnsi="宋体" w:eastAsia="宋体" w:cs="Times New Roman"/>
          <w:sz w:val="24"/>
          <w:szCs w:val="24"/>
          <w:highlight w:val="none"/>
          <w:lang w:eastAsia="zh-CN"/>
        </w:rPr>
      </w:r>
      <w:r/>
    </w:p>
    <w:p>
      <w:pPr>
        <w:pStyle w:val="806"/>
        <w:numPr>
          <w:ilvl w:val="0"/>
          <w:numId w:val="4"/>
        </w:numPr>
        <w:ind w:firstLine="480"/>
        <w:jc w:val="left"/>
        <w:spacing w:line="560" w:lineRule="exact"/>
        <w:rPr>
          <w:rFonts w:ascii="宋体" w:hAnsi="宋体" w:cs="Times New Roman"/>
          <w:b/>
          <w:sz w:val="24"/>
          <w:szCs w:val="24"/>
          <w:highlight w:val="none"/>
        </w:rPr>
      </w:pPr>
      <w:r>
        <w:rPr>
          <w:rFonts w:ascii="宋体" w:hAnsi="宋体" w:cs="Times New Roman"/>
          <w:sz w:val="24"/>
          <w:szCs w:val="24"/>
          <w:highlight w:val="none"/>
        </w:rPr>
        <w:t xml:space="preserve">乙双方根据</w:t>
      </w:r>
      <w:r>
        <w:rPr>
          <w:rFonts w:hint="eastAsia" w:ascii="宋体" w:hAnsi="宋体" w:cs="Times New Roman"/>
          <w:color w:val="000000"/>
          <w:sz w:val="24"/>
          <w:szCs w:val="20"/>
          <w:highlight w:val="none"/>
        </w:rPr>
        <w:t xml:space="preserve">年   月  日</w:t>
      </w:r>
      <w:r>
        <w:rPr>
          <w:rFonts w:hint="eastAsia" w:ascii="宋体" w:hAnsi="宋体" w:cs="Times New Roman"/>
          <w:b/>
          <w:sz w:val="24"/>
          <w:szCs w:val="24"/>
          <w:highlight w:val="none"/>
          <w:lang w:eastAsia="zh-CN"/>
        </w:rPr>
        <w:t xml:space="preserve">2025年东海县粮食作物重大病虫害疫情防治</w:t>
      </w:r>
      <w:r>
        <w:rPr>
          <w:rFonts w:ascii="宋体" w:hAnsi="宋体" w:cs="Times New Roman"/>
          <w:sz w:val="24"/>
          <w:szCs w:val="24"/>
          <w:highlight w:val="none"/>
        </w:rPr>
        <w:t xml:space="preserve">项目（标段编号</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w:t>
      </w:r>
      <w:r>
        <w:rPr>
          <w:rFonts w:hint="eastAsia" w:ascii="宋体" w:hAnsi="宋体" w:cs="Times New Roman"/>
          <w:sz w:val="24"/>
          <w:szCs w:val="24"/>
          <w:highlight w:val="none"/>
          <w:lang w:val="en-US" w:eastAsia="zh-CN"/>
        </w:rPr>
        <w:t xml:space="preserve">公开招标</w:t>
      </w:r>
      <w:r>
        <w:rPr>
          <w:rFonts w:ascii="宋体" w:hAnsi="宋体" w:cs="Times New Roman"/>
          <w:sz w:val="24"/>
          <w:szCs w:val="24"/>
          <w:highlight w:val="none"/>
        </w:rPr>
        <w:t xml:space="preserve">采购的结果，签订本合同。</w:t>
      </w:r>
      <w:r>
        <w:rPr>
          <w:rFonts w:ascii="宋体" w:hAnsi="宋体" w:cs="Times New Roman"/>
          <w:b/>
          <w:sz w:val="24"/>
          <w:szCs w:val="24"/>
          <w:highlight w:val="none"/>
        </w:rPr>
      </w:r>
      <w:r/>
    </w:p>
    <w:p>
      <w:pPr>
        <w:pStyle w:val="806"/>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一、采购标的</w:t>
      </w:r>
      <w:r>
        <w:rPr>
          <w:rFonts w:ascii="宋体" w:hAnsi="宋体" w:cs="Times New Roman"/>
          <w:b/>
          <w:sz w:val="24"/>
          <w:szCs w:val="24"/>
          <w:highlight w:val="none"/>
        </w:rPr>
      </w:r>
      <w:r/>
    </w:p>
    <w:p>
      <w:pPr>
        <w:pStyle w:val="806"/>
        <w:ind w:firstLine="480"/>
        <w:jc w:val="left"/>
        <w:spacing w:line="560" w:lineRule="exact"/>
        <w:rPr>
          <w:rFonts w:ascii="宋体" w:hAnsi="宋体" w:cs="Times New Roman"/>
          <w:sz w:val="24"/>
          <w:szCs w:val="24"/>
          <w:highlight w:val="none"/>
          <w:u w:val="single"/>
        </w:rPr>
      </w:pPr>
      <w:r>
        <w:rPr>
          <w:rFonts w:ascii="宋体" w:hAnsi="宋体" w:cs="Times New Roman"/>
          <w:sz w:val="24"/>
          <w:szCs w:val="24"/>
          <w:highlight w:val="none"/>
        </w:rPr>
        <w:t xml:space="preserve">1.1 </w:t>
      </w:r>
      <w:r>
        <w:rPr>
          <w:rFonts w:hint="eastAsia" w:ascii="宋体" w:hAnsi="宋体" w:cs="Times New Roman"/>
          <w:sz w:val="24"/>
          <w:szCs w:val="24"/>
          <w:highlight w:val="none"/>
          <w:lang w:eastAsia="zh-CN"/>
        </w:rPr>
        <w:t xml:space="preserve">标的名称</w:t>
      </w:r>
      <w:r>
        <w:rPr>
          <w:rFonts w:ascii="宋体" w:hAnsi="宋体" w:cs="Times New Roman"/>
          <w:sz w:val="24"/>
          <w:szCs w:val="24"/>
          <w:highlight w:val="none"/>
        </w:rPr>
        <w:t xml:space="preserve">：。</w:t>
      </w:r>
      <w:r>
        <w:rPr>
          <w:rFonts w:ascii="宋体" w:hAnsi="宋体" w:cs="Times New Roman"/>
          <w:sz w:val="24"/>
          <w:szCs w:val="24"/>
          <w:highlight w:val="none"/>
          <w:u w:val="singl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1.2 </w:t>
      </w:r>
      <w:r>
        <w:rPr>
          <w:rFonts w:hint="eastAsia" w:ascii="宋体" w:hAnsi="宋体" w:cs="Times New Roman"/>
          <w:sz w:val="24"/>
          <w:szCs w:val="24"/>
          <w:highlight w:val="none"/>
          <w:lang w:val="en-US" w:eastAsia="zh-CN"/>
        </w:rPr>
        <w:t xml:space="preserve">标的数量及规格</w:t>
      </w:r>
      <w:r>
        <w:rPr>
          <w:rFonts w:ascii="宋体" w:hAnsi="宋体" w:cs="Times New Roman"/>
          <w:sz w:val="24"/>
          <w:szCs w:val="24"/>
          <w:highlight w:val="none"/>
        </w:rPr>
        <w:t xml:space="preserve">：。</w:t>
      </w:r>
      <w:r>
        <w:rPr>
          <w:rFonts w:ascii="宋体" w:hAnsi="宋体" w:cs="Times New Roman"/>
          <w:sz w:val="24"/>
          <w:szCs w:val="24"/>
          <w:highlight w:val="none"/>
        </w:rPr>
      </w:r>
      <w:r/>
    </w:p>
    <w:p>
      <w:pPr>
        <w:pStyle w:val="806"/>
        <w:ind w:firstLine="480"/>
        <w:jc w:val="left"/>
        <w:spacing w:line="560" w:lineRule="exact"/>
        <w:rPr>
          <w:rFonts w:ascii="宋体" w:hAnsi="宋体" w:eastAsia="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1.3 </w:t>
      </w:r>
      <w:r>
        <w:rPr>
          <w:rFonts w:hint="eastAsia" w:ascii="宋体" w:hAnsi="宋体" w:cs="Times New Roman"/>
          <w:sz w:val="24"/>
          <w:szCs w:val="24"/>
          <w:highlight w:val="none"/>
          <w:lang w:eastAsia="zh-CN"/>
        </w:rPr>
        <w:t xml:space="preserve">合同履行</w:t>
      </w:r>
      <w:r>
        <w:rPr>
          <w:rFonts w:ascii="宋体" w:hAnsi="宋体" w:cs="Times New Roman"/>
          <w:sz w:val="24"/>
          <w:szCs w:val="24"/>
          <w:highlight w:val="none"/>
        </w:rPr>
        <w:t xml:space="preserve">期限</w:t>
      </w:r>
      <w:r>
        <w:rPr>
          <w:rFonts w:hint="eastAsia" w:ascii="宋体" w:hAnsi="宋体" w:cs="Times New Roman"/>
          <w:sz w:val="24"/>
          <w:szCs w:val="24"/>
          <w:highlight w:val="none"/>
          <w:lang w:val="en-US" w:eastAsia="zh-CN"/>
        </w:rPr>
        <w:t xml:space="preserve">：。</w:t>
      </w:r>
      <w:r>
        <w:rPr>
          <w:rFonts w:ascii="宋体" w:hAnsi="宋体" w:eastAsia="宋体" w:cs="Times New Roman"/>
          <w:sz w:val="24"/>
          <w:szCs w:val="24"/>
          <w:highlight w:val="none"/>
          <w:lang w:val="en-US" w:eastAsia="zh-CN"/>
        </w:rPr>
      </w:r>
      <w:r/>
    </w:p>
    <w:p>
      <w:pPr>
        <w:pStyle w:val="806"/>
        <w:ind w:firstLine="480"/>
        <w:jc w:val="left"/>
        <w:spacing w:line="560" w:lineRule="exact"/>
        <w:rPr>
          <w:rFonts w:ascii="宋体" w:hAnsi="宋体" w:cs="Times New Roman"/>
          <w:sz w:val="24"/>
          <w:szCs w:val="24"/>
          <w:highlight w:val="none"/>
          <w:u w:val="single"/>
        </w:rPr>
      </w:pPr>
      <w:r>
        <w:rPr>
          <w:rFonts w:ascii="宋体" w:hAnsi="宋体" w:cs="Times New Roman"/>
          <w:sz w:val="24"/>
          <w:szCs w:val="24"/>
          <w:highlight w:val="none"/>
        </w:rPr>
        <w:t xml:space="preserve">1.3 补充条款：。</w:t>
      </w:r>
      <w:r>
        <w:rPr>
          <w:rFonts w:ascii="宋体" w:hAnsi="宋体" w:cs="Times New Roman"/>
          <w:sz w:val="24"/>
          <w:szCs w:val="24"/>
          <w:highlight w:val="none"/>
          <w:u w:val="single"/>
        </w:rPr>
      </w:r>
      <w:r/>
    </w:p>
    <w:p>
      <w:pPr>
        <w:pStyle w:val="806"/>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二、合同金额</w:t>
      </w:r>
      <w:r>
        <w:rPr>
          <w:rFonts w:ascii="宋体" w:hAnsi="宋体" w:cs="Times New Roman"/>
          <w:b/>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2.1 本合同金额为（大写）：_________________元整（</w:t>
      </w:r>
      <w:r>
        <w:rPr>
          <w:rFonts w:hint="eastAsia" w:ascii="宋体" w:hAnsi="宋体" w:cs="Times New Roman"/>
          <w:sz w:val="24"/>
          <w:szCs w:val="24"/>
          <w:highlight w:val="none"/>
        </w:rPr>
        <w:t xml:space="preserve">¥</w:t>
      </w:r>
      <w:r>
        <w:rPr>
          <w:rFonts w:ascii="宋体" w:hAnsi="宋体" w:cs="Times New Roman"/>
          <w:sz w:val="24"/>
          <w:szCs w:val="24"/>
          <w:highlight w:val="none"/>
        </w:rPr>
        <w:t xml:space="preserve">__________）人民币。</w:t>
      </w:r>
      <w:r>
        <w:rPr>
          <w:rFonts w:ascii="宋体" w:hAnsi="宋体" w:cs="Times New Roman"/>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rPr>
          <w:rFonts w:ascii="宋体" w:hAnsi="宋体" w:cs="Times New Roman"/>
          <w:sz w:val="24"/>
          <w:szCs w:val="24"/>
          <w:highlight w:val="none"/>
        </w:rPr>
      </w:r>
      <w:r/>
    </w:p>
    <w:p>
      <w:pPr>
        <w:pStyle w:val="806"/>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三、技术资料</w:t>
      </w:r>
      <w:r>
        <w:rPr>
          <w:rFonts w:ascii="宋体" w:hAnsi="宋体" w:cs="Times New Roman"/>
          <w:b/>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3.1乙方应按</w:t>
      </w:r>
      <w:r>
        <w:rPr>
          <w:rFonts w:hint="eastAsia" w:ascii="宋体" w:hAnsi="宋体" w:cs="Times New Roman"/>
          <w:sz w:val="24"/>
          <w:szCs w:val="24"/>
          <w:highlight w:val="none"/>
          <w:lang w:val="en-US" w:eastAsia="zh-CN"/>
        </w:rPr>
        <w:t xml:space="preserve">招标</w:t>
      </w:r>
      <w:r>
        <w:rPr>
          <w:rFonts w:ascii="宋体" w:hAnsi="宋体" w:cs="Times New Roman"/>
          <w:sz w:val="24"/>
          <w:szCs w:val="24"/>
          <w:highlight w:val="none"/>
        </w:rPr>
        <w:t xml:space="preserve">文件规定的时间向甲方提供有关技术资料。</w:t>
      </w:r>
      <w:r>
        <w:rPr>
          <w:rFonts w:ascii="宋体" w:hAnsi="宋体" w:cs="Times New Roman"/>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Times New Roman"/>
          <w:sz w:val="24"/>
          <w:szCs w:val="24"/>
          <w:highlight w:val="none"/>
        </w:rPr>
      </w:r>
      <w:r/>
    </w:p>
    <w:p>
      <w:pPr>
        <w:pStyle w:val="806"/>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四、知识产权</w:t>
      </w:r>
      <w:r>
        <w:rPr>
          <w:rFonts w:ascii="宋体" w:hAnsi="宋体" w:cs="Times New Roman"/>
          <w:b/>
          <w:sz w:val="24"/>
          <w:szCs w:val="24"/>
          <w:highlight w:val="none"/>
        </w:rPr>
      </w:r>
      <w:r/>
    </w:p>
    <w:p>
      <w:pPr>
        <w:pStyle w:val="806"/>
        <w:ind w:firstLine="480"/>
        <w:jc w:val="left"/>
        <w:spacing w:line="560" w:lineRule="exact"/>
        <w:rPr>
          <w:rFonts w:ascii="宋体" w:hAnsi="宋体" w:cs="Times New Roman"/>
          <w:sz w:val="24"/>
          <w:szCs w:val="24"/>
          <w:highlight w:val="none"/>
        </w:rPr>
      </w:pPr>
      <w:r>
        <w:rPr>
          <w:rFonts w:hint="eastAsia" w:hAnsi="宋体" w:cs="Times New Roman"/>
          <w:sz w:val="24"/>
          <w:szCs w:val="24"/>
          <w:highlight w:val="none"/>
        </w:rPr>
        <w:t xml:space="preserve">4.1 </w:t>
      </w:r>
      <w:r>
        <w:rPr>
          <w:rFonts w:hAnsi="宋体" w:cs="Times New Roman"/>
          <w:sz w:val="24"/>
          <w:szCs w:val="24"/>
          <w:highlight w:val="none"/>
        </w:rPr>
        <w:t xml:space="preserve">乙</w:t>
      </w:r>
      <w:r>
        <w:rPr>
          <w:rFonts w:hint="eastAsia" w:ascii="宋体" w:hAnsi="宋体" w:cs="Times New Roman"/>
          <w:sz w:val="24"/>
          <w:szCs w:val="24"/>
          <w:highlight w:val="none"/>
        </w:rPr>
        <w:t xml:space="preserve">方应保证甲方在使用、接受本合同</w:t>
      </w:r>
      <w:r>
        <w:rPr>
          <w:rFonts w:hAnsi="宋体" w:cs="Times New Roman"/>
          <w:sz w:val="24"/>
          <w:szCs w:val="24"/>
          <w:highlight w:val="none"/>
        </w:rPr>
        <w:t xml:space="preserve">中产品和服务</w:t>
      </w:r>
      <w:r>
        <w:rPr>
          <w:rFonts w:hint="eastAsia" w:ascii="宋体" w:hAnsi="宋体" w:cs="Times New Roman"/>
          <w:sz w:val="24"/>
          <w:szCs w:val="24"/>
          <w:highlight w:val="none"/>
        </w:rPr>
        <w:t xml:space="preserve">或其任何一部分时不受第三方提出侵犯其专利权、版权、商标权和工业设计权等知识产权的起诉。一旦出现侵权，由乙方负全部责任。</w:t>
      </w:r>
      <w:r>
        <w:rPr>
          <w:rFonts w:ascii="宋体" w:hAnsi="宋体" w:cs="Times New Roman"/>
          <w:sz w:val="24"/>
          <w:szCs w:val="24"/>
          <w:highlight w:val="none"/>
        </w:rPr>
      </w:r>
      <w:r/>
    </w:p>
    <w:p>
      <w:pPr>
        <w:pStyle w:val="806"/>
        <w:ind w:firstLine="482"/>
        <w:jc w:val="left"/>
        <w:spacing w:line="560" w:lineRule="exact"/>
        <w:rPr>
          <w:rFonts w:ascii="宋体" w:hAnsi="宋体" w:cs="Times New Roman"/>
          <w:sz w:val="24"/>
          <w:szCs w:val="24"/>
          <w:highlight w:val="none"/>
          <w:u w:val="single"/>
        </w:rPr>
      </w:pPr>
      <w:r>
        <w:rPr>
          <w:rFonts w:ascii="宋体" w:hAnsi="宋体" w:cs="Times New Roman"/>
          <w:b/>
          <w:sz w:val="24"/>
          <w:szCs w:val="24"/>
          <w:highlight w:val="none"/>
        </w:rPr>
        <w:t xml:space="preserve">五、产权担保</w:t>
      </w:r>
      <w:r>
        <w:rPr>
          <w:rFonts w:ascii="宋体" w:hAnsi="宋体" w:cs="Times New Roman"/>
          <w:sz w:val="24"/>
          <w:szCs w:val="24"/>
          <w:highlight w:val="none"/>
          <w:u w:val="single"/>
        </w:rPr>
      </w:r>
      <w:r/>
    </w:p>
    <w:p>
      <w:pPr>
        <w:pStyle w:val="806"/>
        <w:ind w:firstLine="480"/>
        <w:jc w:val="left"/>
        <w:spacing w:line="560" w:lineRule="exact"/>
        <w:rPr>
          <w:rFonts w:ascii="宋体" w:hAnsi="宋体" w:cs="Times New Roman"/>
          <w:sz w:val="24"/>
          <w:szCs w:val="24"/>
          <w:highlight w:val="none"/>
          <w:u w:val="single"/>
        </w:rPr>
      </w:pPr>
      <w:r>
        <w:rPr>
          <w:rFonts w:hint="eastAsia" w:ascii="宋体" w:hAnsi="宋体" w:cs="Times New Roman"/>
          <w:sz w:val="24"/>
          <w:szCs w:val="24"/>
          <w:highlight w:val="none"/>
        </w:rPr>
        <w:t xml:space="preserve">5.1 </w:t>
      </w:r>
      <w:r>
        <w:rPr>
          <w:rFonts w:ascii="宋体" w:hAnsi="宋体" w:cs="Times New Roman"/>
          <w:sz w:val="24"/>
          <w:szCs w:val="24"/>
          <w:highlight w:val="none"/>
        </w:rPr>
        <w:t xml:space="preserve">乙方保证所交付标的的所有权完全属于乙方且无任何抵押、查封等产权瑕疵。</w:t>
      </w:r>
      <w:r>
        <w:rPr>
          <w:rFonts w:ascii="宋体" w:hAnsi="宋体" w:cs="Times New Roman"/>
          <w:sz w:val="24"/>
          <w:szCs w:val="24"/>
          <w:highlight w:val="none"/>
          <w:u w:val="single"/>
        </w:rPr>
      </w:r>
      <w:r/>
    </w:p>
    <w:p>
      <w:pPr>
        <w:pStyle w:val="806"/>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六、履约保证金</w:t>
      </w:r>
      <w:r>
        <w:rPr>
          <w:rFonts w:ascii="宋体" w:hAnsi="宋体" w:cs="Times New Roman"/>
          <w:b/>
          <w:sz w:val="24"/>
          <w:szCs w:val="24"/>
          <w:highlight w:val="none"/>
        </w:rPr>
      </w:r>
      <w:r/>
    </w:p>
    <w:p>
      <w:pPr>
        <w:pStyle w:val="806"/>
        <w:ind w:firstLine="480"/>
        <w:jc w:val="left"/>
        <w:spacing w:line="560" w:lineRule="exact"/>
        <w:rPr>
          <w:rFonts w:ascii="宋体" w:hAnsi="宋体" w:cs="Times New Roman"/>
          <w:sz w:val="24"/>
          <w:szCs w:val="24"/>
          <w:highlight w:val="none"/>
        </w:rPr>
      </w:pPr>
      <w:r>
        <w:rPr>
          <w:rFonts w:hint="eastAsia" w:ascii="宋体" w:hAnsi="宋体" w:cs="Times New Roman"/>
          <w:sz w:val="24"/>
          <w:szCs w:val="24"/>
          <w:highlight w:val="none"/>
        </w:rPr>
        <w:t xml:space="preserve">6.1 本项目不收取履约保证金。</w:t>
      </w:r>
      <w:r>
        <w:rPr>
          <w:rFonts w:ascii="宋体" w:hAnsi="宋体" w:cs="Times New Roman"/>
          <w:sz w:val="24"/>
          <w:szCs w:val="24"/>
          <w:highlight w:val="none"/>
        </w:rPr>
      </w:r>
      <w:r/>
    </w:p>
    <w:p>
      <w:pPr>
        <w:pStyle w:val="806"/>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七、转包或分包</w:t>
      </w:r>
      <w:r>
        <w:rPr>
          <w:rFonts w:ascii="宋体" w:hAnsi="宋体" w:cs="Times New Roman"/>
          <w:b/>
          <w:sz w:val="24"/>
          <w:szCs w:val="24"/>
          <w:highlight w:val="none"/>
        </w:rPr>
      </w:r>
      <w:r/>
    </w:p>
    <w:p>
      <w:pPr>
        <w:pStyle w:val="806"/>
        <w:ind w:firstLine="480"/>
        <w:jc w:val="left"/>
        <w:spacing w:line="560" w:lineRule="exact"/>
        <w:rPr>
          <w:rFonts w:ascii="宋体" w:hAnsi="宋体" w:eastAsia="仿宋_GB2312" w:cs="Times New Roman"/>
          <w:sz w:val="24"/>
          <w:szCs w:val="24"/>
          <w:highlight w:val="none"/>
        </w:rPr>
      </w:pPr>
      <w:r>
        <w:rPr>
          <w:rFonts w:ascii="宋体" w:hAnsi="宋体" w:cs="Times New Roman"/>
          <w:sz w:val="24"/>
          <w:szCs w:val="24"/>
          <w:highlight w:val="none"/>
        </w:rPr>
        <w:t xml:space="preserve">7.1</w:t>
      </w:r>
      <w:r>
        <w:rPr>
          <w:rFonts w:hint="eastAsia" w:ascii="宋体" w:hAnsi="宋体" w:cs="Times New Roman"/>
          <w:sz w:val="24"/>
          <w:szCs w:val="24"/>
          <w:highlight w:val="none"/>
        </w:rPr>
        <w:t xml:space="preserve"> 本合同范围内产品或服务，应由乙方直接供应，不得转让他人供应；</w:t>
      </w:r>
      <w:r>
        <w:rPr>
          <w:rFonts w:ascii="宋体" w:hAnsi="宋体" w:eastAsia="仿宋_GB2312" w:cs="Times New Roman"/>
          <w:sz w:val="24"/>
          <w:szCs w:val="24"/>
          <w:highlight w:val="none"/>
        </w:rPr>
      </w:r>
      <w:r/>
    </w:p>
    <w:p>
      <w:pPr>
        <w:pStyle w:val="806"/>
        <w:ind w:firstLine="480"/>
        <w:jc w:val="left"/>
        <w:spacing w:line="560" w:lineRule="exact"/>
        <w:rPr>
          <w:rFonts w:ascii="宋体" w:hAnsi="宋体" w:eastAsia="仿宋_GB2312" w:cs="Times New Roman"/>
          <w:sz w:val="24"/>
          <w:szCs w:val="24"/>
          <w:highlight w:val="none"/>
        </w:rPr>
      </w:pPr>
      <w:r>
        <w:rPr>
          <w:rFonts w:ascii="宋体" w:hAnsi="宋体" w:cs="Times New Roman"/>
          <w:sz w:val="24"/>
          <w:szCs w:val="24"/>
          <w:highlight w:val="none"/>
        </w:rPr>
        <w:t xml:space="preserve">7.2</w:t>
      </w:r>
      <w:r>
        <w:rPr>
          <w:rFonts w:hint="eastAsia" w:ascii="宋体" w:hAnsi="宋体" w:cs="Times New Roman"/>
          <w:sz w:val="24"/>
          <w:szCs w:val="24"/>
          <w:highlight w:val="none"/>
        </w:rPr>
        <w:t xml:space="preserve"> 除非得到甲方的书面同意，乙方不得部分分包给他人供应。</w:t>
      </w:r>
      <w:r>
        <w:rPr>
          <w:rFonts w:ascii="宋体" w:hAnsi="宋体" w:eastAsia="仿宋_GB2312" w:cs="Times New Roman"/>
          <w:sz w:val="24"/>
          <w:szCs w:val="24"/>
          <w:highlight w:val="none"/>
        </w:rPr>
      </w:r>
      <w:r/>
    </w:p>
    <w:p>
      <w:pPr>
        <w:pStyle w:val="806"/>
        <w:ind w:firstLine="480"/>
        <w:jc w:val="left"/>
        <w:spacing w:line="560" w:lineRule="exact"/>
        <w:rPr>
          <w:rFonts w:ascii="宋体" w:hAnsi="宋体" w:eastAsia="仿宋_GB2312" w:cs="Times New Roman"/>
          <w:sz w:val="24"/>
          <w:szCs w:val="24"/>
          <w:highlight w:val="none"/>
        </w:rPr>
      </w:pPr>
      <w:r>
        <w:rPr>
          <w:rFonts w:ascii="宋体" w:hAnsi="宋体" w:cs="Times New Roman"/>
          <w:sz w:val="24"/>
          <w:szCs w:val="24"/>
          <w:highlight w:val="none"/>
        </w:rPr>
        <w:t xml:space="preserve">7.3</w:t>
      </w:r>
      <w:r>
        <w:rPr>
          <w:rFonts w:hint="eastAsia" w:ascii="宋体" w:hAnsi="宋体" w:cs="Times New Roman"/>
          <w:sz w:val="24"/>
          <w:szCs w:val="24"/>
          <w:highlight w:val="none"/>
        </w:rPr>
        <w:t xml:space="preserve"> 如有转让和未经甲方同意的分包行为，甲方有权给予终止合同。 </w:t>
      </w:r>
      <w:r>
        <w:rPr>
          <w:rFonts w:ascii="宋体" w:hAnsi="宋体" w:eastAsia="仿宋_GB2312" w:cs="Times New Roman"/>
          <w:sz w:val="24"/>
          <w:szCs w:val="24"/>
          <w:highlight w:val="none"/>
        </w:rPr>
      </w:r>
      <w:r/>
    </w:p>
    <w:p>
      <w:pPr>
        <w:pStyle w:val="806"/>
        <w:ind w:firstLine="482"/>
        <w:jc w:val="left"/>
        <w:spacing w:line="560" w:lineRule="exact"/>
        <w:rPr>
          <w:rFonts w:ascii="宋体" w:hAnsi="宋体" w:cs="Times New Roman"/>
          <w:sz w:val="24"/>
          <w:szCs w:val="24"/>
          <w:highlight w:val="none"/>
        </w:rPr>
      </w:pPr>
      <w:r>
        <w:rPr>
          <w:rFonts w:ascii="宋体" w:hAnsi="宋体" w:cs="Times New Roman"/>
          <w:b/>
          <w:sz w:val="24"/>
          <w:szCs w:val="24"/>
          <w:highlight w:val="none"/>
        </w:rPr>
        <w:t xml:space="preserve">八、</w:t>
      </w:r>
      <w:r>
        <w:rPr>
          <w:rFonts w:hint="eastAsia" w:ascii="宋体" w:hAnsi="宋体" w:cs="Times New Roman"/>
          <w:b/>
          <w:sz w:val="24"/>
          <w:szCs w:val="24"/>
          <w:highlight w:val="none"/>
          <w:lang w:val="en-US" w:eastAsia="zh-CN"/>
        </w:rPr>
        <w:t xml:space="preserve">质保</w:t>
      </w:r>
      <w:r>
        <w:rPr>
          <w:rFonts w:ascii="宋体" w:hAnsi="宋体" w:cs="Times New Roman"/>
          <w:b/>
          <w:sz w:val="24"/>
          <w:szCs w:val="24"/>
          <w:highlight w:val="none"/>
        </w:rPr>
        <w:t xml:space="preserve">期</w:t>
      </w:r>
      <w:r>
        <w:rPr>
          <w:rFonts w:ascii="宋体" w:hAnsi="宋体" w:cs="Times New Roman"/>
          <w:sz w:val="24"/>
          <w:szCs w:val="24"/>
          <w:highlight w:val="none"/>
        </w:rPr>
      </w:r>
      <w:r/>
    </w:p>
    <w:p>
      <w:pPr>
        <w:pStyle w:val="806"/>
        <w:ind w:firstLine="480"/>
        <w:jc w:val="left"/>
        <w:spacing w:line="560" w:lineRule="exact"/>
        <w:rPr>
          <w:rFonts w:hint="eastAsia" w:ascii="宋体" w:hAnsi="宋体" w:eastAsia="宋体" w:cs="Times New Roman"/>
          <w:sz w:val="24"/>
          <w:szCs w:val="24"/>
          <w:highlight w:val="none"/>
          <w:lang w:eastAsia="zh-CN"/>
        </w:rPr>
      </w:pPr>
      <w:r>
        <w:rPr>
          <w:rFonts w:hint="eastAsia" w:ascii="宋体" w:hAnsi="宋体" w:cs="Times New Roman"/>
          <w:sz w:val="24"/>
          <w:szCs w:val="24"/>
          <w:highlight w:val="none"/>
        </w:rPr>
        <w:t xml:space="preserve">8.1 </w:t>
      </w:r>
      <w:r>
        <w:rPr>
          <w:rFonts w:hint="eastAsia" w:hAnsi="宋体" w:cs="宋体"/>
          <w:sz w:val="24"/>
          <w:szCs w:val="24"/>
        </w:rPr>
        <w:t xml:space="preserve">自项目验收合格之日起</w:t>
      </w:r>
      <w:r>
        <w:rPr>
          <w:rFonts w:hint="eastAsia" w:hAnsi="宋体" w:cs="宋体"/>
          <w:sz w:val="24"/>
          <w:szCs w:val="24"/>
          <w:lang w:eastAsia="zh-CN"/>
        </w:rPr>
        <w:t xml:space="preserve">壹年。</w:t>
      </w:r>
      <w:r>
        <w:rPr>
          <w:rFonts w:hint="eastAsia" w:ascii="宋体" w:hAnsi="宋体" w:eastAsia="宋体" w:cs="Times New Roman"/>
          <w:sz w:val="24"/>
          <w:szCs w:val="24"/>
          <w:highlight w:val="none"/>
          <w:lang w:eastAsia="zh-CN"/>
        </w:rPr>
      </w:r>
      <w:r/>
    </w:p>
    <w:p>
      <w:pPr>
        <w:pStyle w:val="806"/>
        <w:ind w:firstLine="482"/>
        <w:jc w:val="left"/>
        <w:spacing w:line="560" w:lineRule="exact"/>
        <w:rPr>
          <w:rFonts w:ascii="Times New Roman" w:hAnsi="Times New Roman" w:cs="Times New Roman"/>
          <w:b/>
          <w:sz w:val="24"/>
          <w:szCs w:val="24"/>
          <w:highlight w:val="none"/>
        </w:rPr>
      </w:pPr>
      <w:r>
        <w:rPr>
          <w:rFonts w:ascii="Times New Roman" w:hAnsi="宋体" w:cs="Times New Roman"/>
          <w:b/>
          <w:sz w:val="24"/>
          <w:szCs w:val="24"/>
          <w:highlight w:val="none"/>
        </w:rPr>
        <w:t xml:space="preserve">九、交付期、交付方式及交付地点</w:t>
      </w:r>
      <w:r>
        <w:rPr>
          <w:rFonts w:ascii="Times New Roman" w:hAnsi="Times New Roman" w:cs="Times New Roman"/>
          <w:b/>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bCs/>
          <w:sz w:val="24"/>
          <w:szCs w:val="24"/>
          <w:highlight w:val="none"/>
        </w:rPr>
        <w:t xml:space="preserve">9.1交 付 期：</w:t>
      </w:r>
      <w:r>
        <w:rPr>
          <w:rFonts w:ascii="宋体" w:hAnsi="宋体" w:cs="Times New Roman"/>
          <w:sz w:val="24"/>
          <w:szCs w:val="24"/>
          <w:highlight w:val="none"/>
        </w:rPr>
        <w:t xml:space="preserve">_________。   </w:t>
      </w:r>
      <w:r>
        <w:rPr>
          <w:rFonts w:ascii="宋体" w:hAnsi="宋体" w:cs="Times New Roman"/>
          <w:sz w:val="24"/>
          <w:szCs w:val="24"/>
          <w:highlight w:val="none"/>
        </w:rPr>
      </w:r>
      <w:r/>
    </w:p>
    <w:p>
      <w:pPr>
        <w:pStyle w:val="806"/>
        <w:ind w:firstLine="480"/>
        <w:jc w:val="left"/>
        <w:spacing w:line="560" w:lineRule="exact"/>
        <w:rPr>
          <w:rFonts w:ascii="宋体" w:hAnsi="宋体" w:cs="Times New Roman"/>
          <w:bCs/>
          <w:color w:val="000000"/>
          <w:sz w:val="24"/>
          <w:szCs w:val="24"/>
          <w:highlight w:val="none"/>
        </w:rPr>
      </w:pPr>
      <w:r>
        <w:rPr>
          <w:rFonts w:ascii="宋体" w:hAnsi="宋体" w:cs="Times New Roman"/>
          <w:bCs/>
          <w:color w:val="000000"/>
          <w:sz w:val="24"/>
          <w:szCs w:val="24"/>
          <w:highlight w:val="none"/>
        </w:rPr>
        <w:t xml:space="preserve">9.2交付方式：</w:t>
      </w:r>
      <w:r>
        <w:rPr>
          <w:rFonts w:ascii="宋体" w:hAnsi="宋体" w:cs="Times New Roman"/>
          <w:sz w:val="24"/>
          <w:szCs w:val="24"/>
          <w:highlight w:val="none"/>
        </w:rPr>
        <w:t xml:space="preserve">_________。</w:t>
      </w:r>
      <w:r>
        <w:rPr>
          <w:rFonts w:ascii="宋体" w:hAnsi="宋体" w:cs="Times New Roman"/>
          <w:bCs/>
          <w:color w:val="000000"/>
          <w:sz w:val="24"/>
          <w:szCs w:val="24"/>
          <w:highlight w:val="none"/>
        </w:rPr>
      </w:r>
      <w:r/>
    </w:p>
    <w:p>
      <w:pPr>
        <w:pStyle w:val="806"/>
        <w:ind w:firstLine="480"/>
        <w:jc w:val="left"/>
        <w:spacing w:line="560" w:lineRule="exact"/>
        <w:rPr>
          <w:rFonts w:ascii="宋体" w:hAnsi="宋体" w:cs="Times New Roman"/>
          <w:b/>
          <w:color w:val="000000"/>
          <w:sz w:val="24"/>
          <w:szCs w:val="24"/>
          <w:highlight w:val="none"/>
        </w:rPr>
      </w:pPr>
      <w:r>
        <w:rPr>
          <w:rFonts w:ascii="宋体" w:hAnsi="宋体" w:cs="Times New Roman"/>
          <w:bCs/>
          <w:color w:val="000000"/>
          <w:sz w:val="24"/>
          <w:szCs w:val="24"/>
          <w:highlight w:val="none"/>
        </w:rPr>
        <w:t xml:space="preserve">9.3交付地点：</w:t>
      </w:r>
      <w:r>
        <w:rPr>
          <w:rFonts w:ascii="宋体" w:hAnsi="宋体" w:cs="Times New Roman"/>
          <w:sz w:val="24"/>
          <w:szCs w:val="24"/>
          <w:highlight w:val="none"/>
        </w:rPr>
        <w:t xml:space="preserve">_________。</w:t>
      </w:r>
      <w:r>
        <w:rPr>
          <w:rFonts w:ascii="宋体" w:hAnsi="宋体" w:cs="Times New Roman"/>
          <w:b/>
          <w:color w:val="000000"/>
          <w:sz w:val="24"/>
          <w:szCs w:val="24"/>
          <w:highlight w:val="none"/>
        </w:rPr>
      </w:r>
      <w:r/>
    </w:p>
    <w:p>
      <w:pPr>
        <w:pStyle w:val="806"/>
        <w:ind w:firstLine="482"/>
        <w:jc w:val="left"/>
        <w:spacing w:line="560" w:lineRule="exact"/>
        <w:rPr>
          <w:rFonts w:ascii="Times New Roman" w:hAnsi="Times New Roman" w:cs="Times New Roman"/>
          <w:b/>
          <w:sz w:val="24"/>
          <w:szCs w:val="24"/>
          <w:highlight w:val="none"/>
        </w:rPr>
      </w:pPr>
      <w:r>
        <w:rPr>
          <w:rFonts w:ascii="Times New Roman" w:hAnsi="宋体" w:cs="Times New Roman"/>
          <w:b/>
          <w:sz w:val="24"/>
          <w:szCs w:val="24"/>
          <w:highlight w:val="none"/>
        </w:rPr>
        <w:t xml:space="preserve">十、合同款支付</w:t>
      </w:r>
      <w:r>
        <w:rPr>
          <w:rFonts w:ascii="Times New Roman" w:hAnsi="Times New Roman" w:cs="Times New Roman"/>
          <w:b/>
          <w:sz w:val="24"/>
          <w:szCs w:val="24"/>
          <w:highlight w:val="none"/>
        </w:rPr>
      </w:r>
      <w:r/>
    </w:p>
    <w:p>
      <w:pPr>
        <w:pStyle w:val="806"/>
        <w:ind w:firstLine="480"/>
        <w:jc w:val="left"/>
        <w:spacing w:line="360" w:lineRule="auto"/>
        <w:rPr>
          <w:rFonts w:ascii="Times New Roman" w:hAnsi="宋体" w:cs="Times New Roman"/>
          <w:sz w:val="24"/>
          <w:szCs w:val="24"/>
          <w:highlight w:val="none"/>
        </w:rPr>
      </w:pPr>
      <w:r>
        <w:rPr>
          <w:rFonts w:ascii="宋体" w:hAnsi="宋体" w:cs="Times New Roman"/>
          <w:bCs/>
          <w:color w:val="000000"/>
          <w:sz w:val="24"/>
          <w:szCs w:val="24"/>
          <w:highlight w:val="none"/>
        </w:rPr>
        <w:t xml:space="preserve">10.1</w:t>
      </w:r>
      <w:r>
        <w:rPr>
          <w:rFonts w:ascii="Times New Roman" w:hAnsi="宋体" w:cs="Times New Roman"/>
          <w:bCs/>
          <w:sz w:val="24"/>
          <w:szCs w:val="24"/>
          <w:highlight w:val="none"/>
        </w:rPr>
        <w:t xml:space="preserve">付款方式：</w:t>
      </w:r>
      <w:r>
        <w:rPr>
          <w:rFonts w:hint="eastAsia" w:ascii="Times New Roman" w:hAnsi="宋体" w:eastAsia="宋体" w:cs="Times New Roman"/>
          <w:color w:val="000000"/>
          <w:sz w:val="24"/>
          <w:szCs w:val="24"/>
          <w:lang w:val="en-US" w:eastAsia="zh-CN"/>
        </w:rPr>
        <w:t xml:space="preserve">货到并验收合格</w:t>
      </w:r>
      <w:r>
        <w:rPr>
          <w:rFonts w:hint="eastAsia" w:ascii="Times New Roman" w:hAnsi="宋体" w:eastAsia="宋体" w:cs="Times New Roman"/>
          <w:color w:val="000000"/>
          <w:sz w:val="24"/>
          <w:szCs w:val="24"/>
        </w:rPr>
        <w:t xml:space="preserve">无质量问题，</w:t>
      </w:r>
      <w:r>
        <w:rPr>
          <w:rFonts w:hint="eastAsia" w:ascii="Calibri" w:hAnsi="宋体" w:eastAsia="宋体" w:cs="Times New Roman"/>
          <w:color w:val="000000"/>
          <w:sz w:val="24"/>
          <w:szCs w:val="24"/>
          <w:lang w:eastAsia="zh-CN"/>
        </w:rPr>
        <w:t xml:space="preserve">乙方提供正式发票给甲方，</w:t>
      </w:r>
      <w:r>
        <w:rPr>
          <w:rFonts w:hint="eastAsia" w:ascii="Times New Roman" w:hAnsi="宋体" w:eastAsia="宋体" w:cs="Times New Roman"/>
          <w:color w:val="000000"/>
          <w:sz w:val="24"/>
          <w:szCs w:val="24"/>
          <w:lang w:val="en-US" w:eastAsia="zh-CN"/>
        </w:rPr>
        <w:t xml:space="preserve">待财政资</w:t>
      </w:r>
      <w:r>
        <w:rPr>
          <w:rFonts w:hint="eastAsia" w:ascii="Calibri" w:hAnsi="宋体" w:eastAsia="宋体" w:cs="Times New Roman"/>
          <w:color w:val="000000"/>
          <w:sz w:val="24"/>
          <w:szCs w:val="24"/>
          <w:lang w:val="en-US" w:eastAsia="zh-CN"/>
        </w:rPr>
        <w:t xml:space="preserve">金</w:t>
      </w:r>
      <w:r>
        <w:rPr>
          <w:rFonts w:hint="eastAsia" w:ascii="Times New Roman" w:hAnsi="宋体" w:eastAsia="宋体" w:cs="Times New Roman"/>
          <w:color w:val="000000"/>
          <w:sz w:val="24"/>
          <w:szCs w:val="24"/>
          <w:lang w:val="en-US" w:eastAsia="zh-CN"/>
        </w:rPr>
        <w:t xml:space="preserve">拔付到账后</w:t>
      </w:r>
      <w:r>
        <w:rPr>
          <w:rFonts w:hint="eastAsia" w:ascii="Times New Roman" w:hAnsi="宋体" w:eastAsia="宋体" w:cs="Times New Roman"/>
          <w:color w:val="000000"/>
          <w:sz w:val="24"/>
          <w:szCs w:val="24"/>
        </w:rPr>
        <w:t xml:space="preserve">一次性付清（不计利息</w:t>
      </w:r>
      <w:r>
        <w:rPr>
          <w:rFonts w:hint="eastAsia" w:ascii="Times New Roman" w:hAnsi="宋体" w:eastAsia="宋体" w:cs="Times New Roman"/>
          <w:color w:val="000000"/>
          <w:sz w:val="24"/>
          <w:szCs w:val="24"/>
          <w:lang w:eastAsia="zh-CN"/>
        </w:rPr>
        <w:t xml:space="preserve">）。</w:t>
      </w:r>
      <w:r>
        <w:rPr>
          <w:rFonts w:ascii="Times New Roman" w:hAnsi="宋体" w:cs="Times New Roman"/>
          <w:sz w:val="24"/>
          <w:szCs w:val="24"/>
          <w:highlight w:val="none"/>
        </w:rPr>
      </w:r>
      <w:r/>
    </w:p>
    <w:p>
      <w:pPr>
        <w:pStyle w:val="806"/>
        <w:ind w:firstLine="480"/>
        <w:jc w:val="left"/>
        <w:spacing w:line="560" w:lineRule="exact"/>
        <w:rPr>
          <w:rFonts w:ascii="Times New Roman" w:hAnsi="Times New Roman" w:cs="Times New Roman"/>
          <w:bCs/>
          <w:sz w:val="24"/>
          <w:szCs w:val="24"/>
          <w:highlight w:val="none"/>
        </w:rPr>
      </w:pPr>
      <w:r>
        <w:rPr>
          <w:rFonts w:ascii="宋体" w:hAnsi="宋体" w:cs="Times New Roman"/>
          <w:bCs/>
          <w:color w:val="000000"/>
          <w:sz w:val="24"/>
          <w:szCs w:val="24"/>
          <w:highlight w:val="none"/>
        </w:rPr>
        <w:t xml:space="preserve">10.2</w:t>
      </w:r>
      <w:r>
        <w:rPr>
          <w:rFonts w:ascii="Times New Roman" w:hAnsi="宋体" w:cs="Times New Roman"/>
          <w:sz w:val="24"/>
          <w:szCs w:val="24"/>
          <w:highlight w:val="none"/>
        </w:rPr>
        <w:t xml:space="preserve">当采购数量与实际使用数量不一致时，乙方根据实际使用量提供</w:t>
      </w:r>
      <w:r>
        <w:rPr>
          <w:rFonts w:ascii="宋体" w:hAnsi="宋体" w:cs="Times New Roman"/>
          <w:sz w:val="24"/>
          <w:szCs w:val="24"/>
          <w:highlight w:val="none"/>
        </w:rPr>
        <w:t xml:space="preserve">产品和服务</w:t>
      </w:r>
      <w:r>
        <w:rPr>
          <w:rFonts w:ascii="Times New Roman" w:hAnsi="宋体" w:cs="Times New Roman"/>
          <w:sz w:val="24"/>
          <w:szCs w:val="24"/>
          <w:highlight w:val="none"/>
        </w:rPr>
        <w:t xml:space="preserve">，合同的最终结算金额按实际使用量乘以成交单价进行计算。</w:t>
      </w:r>
      <w:r>
        <w:rPr>
          <w:rFonts w:ascii="Times New Roman" w:hAnsi="Times New Roman" w:cs="Times New Roman"/>
          <w:bCs/>
          <w:sz w:val="24"/>
          <w:szCs w:val="24"/>
          <w:highlight w:val="none"/>
        </w:rPr>
      </w:r>
      <w:r/>
    </w:p>
    <w:p>
      <w:pPr>
        <w:pStyle w:val="806"/>
        <w:ind w:firstLine="482"/>
        <w:jc w:val="left"/>
        <w:spacing w:line="560" w:lineRule="exact"/>
        <w:rPr>
          <w:rFonts w:cs="Times New Roman"/>
          <w:b/>
          <w:sz w:val="24"/>
          <w:szCs w:val="24"/>
          <w:highlight w:val="none"/>
        </w:rPr>
      </w:pPr>
      <w:r>
        <w:rPr>
          <w:rFonts w:hAnsi="宋体" w:cs="Times New Roman"/>
          <w:b/>
          <w:sz w:val="24"/>
          <w:szCs w:val="24"/>
          <w:highlight w:val="none"/>
        </w:rPr>
        <w:t xml:space="preserve">十一</w:t>
      </w:r>
      <w:r>
        <w:rPr>
          <w:rFonts w:hint="eastAsia" w:cs="Times New Roman"/>
          <w:b/>
          <w:sz w:val="24"/>
          <w:szCs w:val="24"/>
          <w:highlight w:val="none"/>
        </w:rPr>
        <w:t xml:space="preserve">、</w:t>
      </w:r>
      <w:r>
        <w:rPr>
          <w:rFonts w:hAnsi="宋体" w:cs="Times New Roman"/>
          <w:b/>
          <w:sz w:val="24"/>
          <w:szCs w:val="24"/>
          <w:highlight w:val="none"/>
        </w:rPr>
        <w:t xml:space="preserve">税费</w:t>
      </w:r>
      <w:r>
        <w:rPr>
          <w:rFonts w:cs="Times New Roman"/>
          <w:b/>
          <w:sz w:val="24"/>
          <w:szCs w:val="24"/>
          <w:highlight w:val="none"/>
        </w:rPr>
      </w:r>
      <w:r/>
    </w:p>
    <w:p>
      <w:pPr>
        <w:pStyle w:val="806"/>
        <w:ind w:firstLine="480"/>
        <w:jc w:val="left"/>
        <w:spacing w:line="560" w:lineRule="exact"/>
        <w:rPr>
          <w:rFonts w:ascii="宋体" w:hAnsi="宋体" w:eastAsia="仿宋_GB2312" w:cs="Times New Roman"/>
          <w:sz w:val="24"/>
          <w:szCs w:val="24"/>
          <w:highlight w:val="none"/>
        </w:rPr>
      </w:pPr>
      <w:r>
        <w:rPr>
          <w:rFonts w:hint="eastAsia" w:ascii="宋体" w:hAnsi="宋体" w:cs="Times New Roman"/>
          <w:sz w:val="24"/>
          <w:szCs w:val="24"/>
          <w:highlight w:val="none"/>
        </w:rPr>
        <w:t xml:space="preserve">11.1 本合同执行中相关的一切税费均由乙方负担。</w:t>
      </w:r>
      <w:r>
        <w:rPr>
          <w:rFonts w:ascii="宋体" w:hAnsi="宋体" w:eastAsia="仿宋_GB2312" w:cs="Times New Roman"/>
          <w:sz w:val="24"/>
          <w:szCs w:val="24"/>
          <w:highlight w:val="none"/>
        </w:rPr>
      </w:r>
      <w:r/>
    </w:p>
    <w:p>
      <w:pPr>
        <w:pStyle w:val="806"/>
        <w:ind w:firstLine="482"/>
        <w:jc w:val="left"/>
        <w:spacing w:line="560" w:lineRule="exact"/>
        <w:rPr>
          <w:rFonts w:ascii="宋体" w:hAnsi="宋体" w:cs="Times New Roman"/>
          <w:sz w:val="24"/>
          <w:szCs w:val="24"/>
          <w:highlight w:val="none"/>
        </w:rPr>
      </w:pPr>
      <w:r>
        <w:rPr>
          <w:rFonts w:ascii="宋体" w:hAnsi="宋体" w:cs="Times New Roman"/>
          <w:b/>
          <w:sz w:val="24"/>
          <w:szCs w:val="24"/>
          <w:highlight w:val="none"/>
        </w:rPr>
        <w:t xml:space="preserve">十二、质量保证及售后服务</w:t>
      </w:r>
      <w:r>
        <w:rPr>
          <w:rFonts w:ascii="宋体" w:hAnsi="宋体" w:cs="Times New Roman"/>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12.1乙方应按</w:t>
      </w:r>
      <w:r>
        <w:rPr>
          <w:rFonts w:hint="eastAsia" w:ascii="宋体" w:hAnsi="宋体" w:cs="Times New Roman"/>
          <w:sz w:val="24"/>
          <w:szCs w:val="24"/>
          <w:highlight w:val="none"/>
          <w:lang w:eastAsia="zh-CN"/>
        </w:rPr>
        <w:t xml:space="preserve">招标文件</w:t>
      </w:r>
      <w:r>
        <w:rPr>
          <w:rFonts w:ascii="宋体" w:hAnsi="宋体" w:cs="Times New Roman"/>
          <w:sz w:val="24"/>
          <w:szCs w:val="24"/>
          <w:highlight w:val="none"/>
        </w:rPr>
        <w:t xml:space="preserve">规定和响应文件承诺的性能、技术要求、质量标准向甲方提供产品或服务。</w:t>
      </w:r>
      <w:r>
        <w:rPr>
          <w:rFonts w:ascii="宋体" w:hAnsi="宋体" w:cs="Times New Roman"/>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12.2乙方提供的产品或服务在质保期内因其本身出现质量问题，根据实际情况，经双方协商，可按以下办法处理：</w:t>
      </w:r>
      <w:r>
        <w:rPr>
          <w:rFonts w:ascii="宋体" w:hAnsi="宋体" w:cs="Times New Roman"/>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（1）更换：由乙方承担所发生的全部费用。</w:t>
      </w:r>
      <w:r>
        <w:rPr>
          <w:rFonts w:ascii="宋体" w:hAnsi="宋体" w:cs="Times New Roman"/>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（2）合同终止处理：合同终止，并退还甲方支付的合同款，同时应承担由此产生的所有费用，甲方不承担发生任何费用。</w:t>
      </w:r>
      <w:r>
        <w:rPr>
          <w:rFonts w:ascii="宋体" w:hAnsi="宋体" w:cs="Times New Roman"/>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12.3如在使用过程中发生质量问题，乙方在接到甲方通知后在</w:t>
      </w:r>
      <w:r>
        <w:rPr>
          <w:rFonts w:hint="eastAsia" w:ascii="宋体" w:hAnsi="宋体" w:cs="Times New Roman"/>
          <w:sz w:val="24"/>
          <w:szCs w:val="24"/>
          <w:highlight w:val="none"/>
        </w:rPr>
        <w:t xml:space="preserve">2</w:t>
      </w:r>
      <w:r>
        <w:rPr>
          <w:rFonts w:hint="eastAsia" w:ascii="宋体" w:hAnsi="宋体" w:cs="Times New Roman"/>
          <w:sz w:val="24"/>
          <w:szCs w:val="24"/>
          <w:highlight w:val="none"/>
          <w:lang w:val="en-US" w:eastAsia="zh-CN"/>
        </w:rPr>
        <w:t xml:space="preserve">4</w:t>
      </w:r>
      <w:r>
        <w:rPr>
          <w:rFonts w:ascii="宋体" w:hAnsi="宋体" w:cs="Times New Roman"/>
          <w:sz w:val="24"/>
          <w:szCs w:val="24"/>
          <w:highlight w:val="none"/>
        </w:rPr>
        <w:t xml:space="preserve">小时内到达甲方现场。</w:t>
      </w:r>
      <w:r>
        <w:rPr>
          <w:rFonts w:ascii="宋体" w:hAnsi="宋体" w:cs="Times New Roman"/>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12.4在质保期内，乙方应对产品或服务出现的质量及安全问题负责处理解决并承担一切费用。</w:t>
      </w:r>
      <w:r>
        <w:rPr>
          <w:rFonts w:ascii="宋体" w:hAnsi="宋体" w:cs="Times New Roman"/>
          <w:sz w:val="24"/>
          <w:szCs w:val="24"/>
          <w:highlight w:val="none"/>
        </w:rPr>
      </w:r>
      <w:r/>
    </w:p>
    <w:p>
      <w:pPr>
        <w:pStyle w:val="806"/>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十三、验收</w:t>
      </w:r>
      <w:r>
        <w:rPr>
          <w:rFonts w:ascii="宋体" w:hAnsi="宋体" w:cs="Times New Roman"/>
          <w:b/>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13.1甲方对乙方提交的产品或服务依据</w:t>
      </w:r>
      <w:r>
        <w:rPr>
          <w:rFonts w:hint="eastAsia" w:ascii="宋体" w:hAnsi="宋体" w:cs="Times New Roman"/>
          <w:sz w:val="24"/>
          <w:szCs w:val="24"/>
          <w:highlight w:val="none"/>
          <w:lang w:eastAsia="zh-CN"/>
        </w:rPr>
        <w:t xml:space="preserve">招标文件</w:t>
      </w:r>
      <w:r>
        <w:rPr>
          <w:rFonts w:ascii="宋体" w:hAnsi="宋体" w:cs="Times New Roman"/>
          <w:sz w:val="24"/>
          <w:szCs w:val="24"/>
          <w:highlight w:val="none"/>
        </w:rPr>
        <w:t xml:space="preserve">上的项目需求要求、乙方响应文件及国家有关质量标准进行验收。</w:t>
      </w:r>
      <w:r>
        <w:rPr>
          <w:rFonts w:ascii="宋体" w:hAnsi="宋体" w:cs="Times New Roman"/>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13.2乙方交货前应对产品或服务作出全面检查和对验收文件进行整理，并列出清单，作为甲方验收和使用的技术条件依据，检验的结果应随服务一起提交甲方。</w:t>
      </w:r>
      <w:r>
        <w:rPr>
          <w:rFonts w:ascii="宋体" w:hAnsi="宋体" w:cs="Times New Roman"/>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13.3甲方对乙方提供的产品或服务在使用前，乙方需负责培训甲方的使用操作人员，并协助甲方一起试用，直到符合技术要求，甲方才做最终验收。</w:t>
      </w:r>
      <w:r>
        <w:rPr>
          <w:rFonts w:ascii="宋体" w:hAnsi="宋体" w:cs="Times New Roman"/>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color w:val="000000"/>
          <w:sz w:val="24"/>
          <w:szCs w:val="24"/>
          <w:highlight w:val="none"/>
        </w:rPr>
        <w:t xml:space="preserve">13.4</w:t>
      </w:r>
      <w:r>
        <w:rPr>
          <w:rFonts w:ascii="宋体" w:hAnsi="宋体" w:cs="Times New Roman"/>
          <w:sz w:val="24"/>
          <w:szCs w:val="24"/>
          <w:highlight w:val="none"/>
        </w:rPr>
        <w:t xml:space="preserve">对技术复杂的产品或服务，甲方可请国家认可的专业检测机构参与初步验收及最终验收，并由其出具质量检测报告。</w:t>
      </w:r>
      <w:r>
        <w:rPr>
          <w:rFonts w:ascii="宋体" w:hAnsi="宋体" w:cs="Times New Roman"/>
          <w:sz w:val="24"/>
          <w:szCs w:val="24"/>
          <w:highlight w:val="none"/>
        </w:rPr>
      </w:r>
      <w:r/>
    </w:p>
    <w:p>
      <w:pPr>
        <w:pStyle w:val="806"/>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13.5甲方收货后，随机抽取样品，委托有资质的第三方进行质量检测，费用由乙方负担。</w:t>
      </w:r>
      <w:r>
        <w:rPr>
          <w:rFonts w:ascii="宋体" w:hAnsi="宋体" w:eastAsia="宋体" w:cs="Times New Roman"/>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eastAsia="宋体" w:cs="Times New Roman"/>
          <w:sz w:val="24"/>
          <w:szCs w:val="24"/>
          <w:highlight w:val="none"/>
        </w:rPr>
        <w:t xml:space="preserve">13.</w:t>
      </w:r>
      <w:r>
        <w:rPr>
          <w:rFonts w:hint="eastAsia" w:ascii="宋体" w:hAnsi="宋体" w:eastAsia="宋体" w:cs="Times New Roman"/>
          <w:sz w:val="24"/>
          <w:szCs w:val="24"/>
          <w:highlight w:val="none"/>
          <w:lang w:val="en-US" w:eastAsia="zh-CN"/>
        </w:rPr>
        <w:t xml:space="preserve">6</w:t>
      </w:r>
      <w:r>
        <w:rPr>
          <w:rFonts w:ascii="宋体" w:hAnsi="宋体" w:eastAsia="宋体" w:cs="Times New Roman"/>
          <w:sz w:val="24"/>
          <w:szCs w:val="24"/>
          <w:highlight w:val="none"/>
        </w:rPr>
        <w:t xml:space="preserve">验收时乙方必须在现场，验收完毕后作出验收结果报告；</w:t>
      </w:r>
      <w:r>
        <w:rPr>
          <w:rFonts w:hint="eastAsia" w:ascii="宋体" w:hAnsi="宋体" w:eastAsia="宋体" w:cs="Times New Roman"/>
          <w:sz w:val="24"/>
          <w:szCs w:val="24"/>
          <w:highlight w:val="none"/>
          <w:lang w:eastAsia="zh-CN"/>
        </w:rPr>
        <w:t xml:space="preserve">招标文件</w:t>
      </w:r>
      <w:r>
        <w:rPr>
          <w:rFonts w:ascii="宋体" w:hAnsi="宋体" w:eastAsia="宋体" w:cs="Times New Roman"/>
          <w:sz w:val="24"/>
          <w:szCs w:val="24"/>
          <w:highlight w:val="none"/>
        </w:rPr>
        <w:t xml:space="preserve">规定以</w:t>
      </w:r>
      <w:r>
        <w:rPr>
          <w:rFonts w:ascii="宋体" w:hAnsi="宋体" w:cs="Times New Roman"/>
          <w:sz w:val="24"/>
          <w:szCs w:val="24"/>
          <w:highlight w:val="none"/>
        </w:rPr>
        <w:t xml:space="preserve">外的验收费用由甲乙双方协商解决。</w:t>
      </w:r>
      <w:r>
        <w:rPr>
          <w:rFonts w:ascii="宋体" w:hAnsi="宋体" w:cs="Times New Roman"/>
          <w:sz w:val="24"/>
          <w:szCs w:val="24"/>
          <w:highlight w:val="none"/>
        </w:rPr>
      </w:r>
      <w:r/>
    </w:p>
    <w:p>
      <w:pPr>
        <w:pStyle w:val="806"/>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十四、合同内容的交付</w:t>
      </w:r>
      <w:r>
        <w:rPr>
          <w:rFonts w:ascii="宋体" w:hAnsi="宋体" w:cs="Times New Roman"/>
          <w:b/>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14.1乙方应保证合同标的安全运达甲方指定地点。</w:t>
      </w:r>
      <w:r>
        <w:rPr>
          <w:rFonts w:ascii="宋体" w:hAnsi="宋体" w:cs="Times New Roman"/>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14.2 使用说明书、质量检验证明书一并提交甲方。</w:t>
      </w:r>
      <w:r>
        <w:rPr>
          <w:rFonts w:ascii="宋体" w:hAnsi="宋体" w:cs="Times New Roman"/>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14.3 乙方在合同标的交付甲方48小时前通知甲方准备接收。</w:t>
      </w:r>
      <w:r>
        <w:rPr>
          <w:rFonts w:ascii="宋体" w:hAnsi="宋体" w:cs="Times New Roman"/>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14.4 合同标的在交付甲方前发生的风险均由乙方负责。</w:t>
      </w:r>
      <w:r>
        <w:rPr>
          <w:rFonts w:ascii="宋体" w:hAnsi="宋体" w:cs="Times New Roman"/>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14.5 合同标的在规定的交付期限内由乙方送达甲方指定的地点视为交付，乙方同时需通知甲方已送达。</w:t>
      </w:r>
      <w:r>
        <w:rPr>
          <w:rFonts w:ascii="宋体" w:hAnsi="宋体" w:cs="Times New Roman"/>
          <w:sz w:val="24"/>
          <w:szCs w:val="24"/>
          <w:highlight w:val="none"/>
        </w:rPr>
      </w:r>
      <w:r/>
    </w:p>
    <w:p>
      <w:pPr>
        <w:pStyle w:val="806"/>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十五、违约责任</w:t>
      </w:r>
      <w:r>
        <w:rPr>
          <w:rFonts w:ascii="宋体" w:hAnsi="宋体" w:cs="Times New Roman"/>
          <w:b/>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15.1 甲方无正当理由拒收的，甲方向乙方偿付拒收货款总值的百分之五违约金。</w:t>
      </w:r>
      <w:r>
        <w:rPr>
          <w:rFonts w:ascii="宋体" w:hAnsi="宋体" w:cs="Times New Roman"/>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15.</w:t>
      </w:r>
      <w:r>
        <w:rPr>
          <w:rFonts w:hint="eastAsia" w:ascii="宋体" w:hAnsi="宋体" w:cs="Times New Roman"/>
          <w:sz w:val="24"/>
          <w:szCs w:val="24"/>
          <w:highlight w:val="none"/>
          <w:lang w:val="en-US" w:eastAsia="zh-CN"/>
        </w:rPr>
        <w:t xml:space="preserve">2</w:t>
      </w:r>
      <w:r>
        <w:rPr>
          <w:rFonts w:ascii="宋体" w:hAnsi="宋体" w:cs="Times New Roman"/>
          <w:sz w:val="24"/>
          <w:szCs w:val="24"/>
          <w:highlight w:val="none"/>
        </w:rPr>
        <w:t xml:space="preserve">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ascii="宋体" w:hAnsi="宋体" w:cs="Times New Roman"/>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15.</w:t>
      </w:r>
      <w:r>
        <w:rPr>
          <w:rFonts w:hint="eastAsia" w:ascii="宋体" w:hAnsi="宋体" w:cs="Times New Roman"/>
          <w:sz w:val="24"/>
          <w:szCs w:val="24"/>
          <w:highlight w:val="none"/>
          <w:lang w:val="en-US" w:eastAsia="zh-CN"/>
        </w:rPr>
        <w:t xml:space="preserve">3</w:t>
      </w:r>
      <w:r>
        <w:rPr>
          <w:rFonts w:ascii="宋体" w:hAnsi="宋体" w:cs="Times New Roman"/>
          <w:sz w:val="24"/>
          <w:szCs w:val="24"/>
          <w:highlight w:val="none"/>
        </w:rPr>
        <w:t xml:space="preserve">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rFonts w:ascii="宋体" w:hAnsi="宋体" w:cs="Times New Roman"/>
          <w:sz w:val="24"/>
          <w:szCs w:val="24"/>
          <w:highlight w:val="none"/>
        </w:rPr>
      </w:r>
      <w:r/>
    </w:p>
    <w:p>
      <w:pPr>
        <w:pStyle w:val="806"/>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十六、不可抗力事件处理</w:t>
      </w:r>
      <w:r>
        <w:rPr>
          <w:rFonts w:ascii="宋体" w:hAnsi="宋体" w:cs="Times New Roman"/>
          <w:b/>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16.1 在合同有效期内，任何一方因不可抗力事件导致不能履行合同，则合同履行期延长，其延长期与不可抗力影响期相同。</w:t>
      </w:r>
      <w:r>
        <w:rPr>
          <w:rFonts w:ascii="宋体" w:hAnsi="宋体" w:cs="Times New Roman"/>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16.2 不可抗力事件发生后，应立即通知对方，并寄送有关权威机构出具的证明。</w:t>
      </w:r>
      <w:r>
        <w:rPr>
          <w:rFonts w:ascii="宋体" w:hAnsi="宋体" w:cs="Times New Roman"/>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16.3不可抗力事件延续120天以上，双方应通过友好协商，确定是否继续履行合同。</w:t>
      </w:r>
      <w:r>
        <w:rPr>
          <w:rFonts w:ascii="宋体" w:hAnsi="宋体" w:cs="Times New Roman"/>
          <w:sz w:val="24"/>
          <w:szCs w:val="24"/>
          <w:highlight w:val="none"/>
        </w:rPr>
      </w:r>
      <w:r/>
    </w:p>
    <w:p>
      <w:pPr>
        <w:pStyle w:val="806"/>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十七、争议解决</w:t>
      </w:r>
      <w:r>
        <w:rPr>
          <w:rFonts w:ascii="宋体" w:hAnsi="宋体" w:cs="Times New Roman"/>
          <w:b/>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17.1 </w:t>
      </w:r>
      <w:r>
        <w:rPr>
          <w:rFonts w:hint="eastAsia" w:ascii="宋体" w:hAnsi="宋体" w:cs="Times New Roman"/>
          <w:sz w:val="24"/>
          <w:szCs w:val="24"/>
          <w:highlight w:val="none"/>
        </w:rPr>
        <w:t xml:space="preserve">双方在执行合同中所发生的一切争议，应通过协商解决。如协商不成，按下列第</w:t>
      </w:r>
      <w:r>
        <w:rPr>
          <w:rFonts w:hint="eastAsia" w:ascii="宋体" w:hAnsi="宋体" w:cs="Times New Roman"/>
          <w:sz w:val="24"/>
          <w:szCs w:val="24"/>
          <w:highlight w:val="none"/>
          <w:u w:val="single"/>
        </w:rPr>
        <w:t xml:space="preserve"> （2） </w:t>
      </w:r>
      <w:r>
        <w:rPr>
          <w:rFonts w:hint="eastAsia" w:ascii="宋体" w:hAnsi="宋体" w:cs="Times New Roman"/>
          <w:sz w:val="24"/>
          <w:szCs w:val="24"/>
          <w:highlight w:val="none"/>
        </w:rPr>
        <w:t xml:space="preserve">种方式解决：</w:t>
      </w:r>
      <w:r>
        <w:rPr>
          <w:rFonts w:ascii="宋体" w:hAnsi="宋体" w:cs="Times New Roman"/>
          <w:sz w:val="24"/>
          <w:szCs w:val="24"/>
          <w:highlight w:val="none"/>
        </w:rPr>
      </w:r>
      <w:r/>
    </w:p>
    <w:p>
      <w:pPr>
        <w:pStyle w:val="806"/>
        <w:ind w:firstLine="480"/>
        <w:jc w:val="left"/>
        <w:spacing w:line="560" w:lineRule="exact"/>
        <w:rPr>
          <w:rFonts w:ascii="宋体" w:hAnsi="宋体" w:cs="Times New Roman"/>
          <w:sz w:val="24"/>
          <w:szCs w:val="24"/>
          <w:highlight w:val="none"/>
        </w:rPr>
      </w:pPr>
      <w:r>
        <w:rPr>
          <w:rFonts w:hint="eastAsia" w:ascii="宋体" w:hAnsi="宋体" w:cs="Times New Roman"/>
          <w:sz w:val="24"/>
          <w:szCs w:val="24"/>
          <w:highlight w:val="none"/>
        </w:rPr>
        <w:t xml:space="preserve">（1）向</w:t>
      </w:r>
      <w:r>
        <w:rPr>
          <w:rFonts w:hint="eastAsia" w:ascii="宋体" w:hAnsi="宋体" w:cs="Times New Roman"/>
          <w:sz w:val="24"/>
          <w:szCs w:val="24"/>
          <w:highlight w:val="none"/>
          <w:lang w:val="en-US" w:eastAsia="zh-CN"/>
        </w:rPr>
        <w:t xml:space="preserve">东海县</w:t>
      </w:r>
      <w:r>
        <w:rPr>
          <w:rFonts w:hint="eastAsia" w:ascii="宋体" w:hAnsi="宋体" w:cs="Times New Roman"/>
          <w:sz w:val="24"/>
          <w:szCs w:val="24"/>
          <w:highlight w:val="none"/>
        </w:rPr>
        <w:t xml:space="preserve">仲裁委员会申请仲裁。</w:t>
      </w:r>
      <w:r>
        <w:rPr>
          <w:rFonts w:ascii="宋体" w:hAnsi="宋体" w:cs="Times New Roman"/>
          <w:sz w:val="24"/>
          <w:szCs w:val="24"/>
          <w:highlight w:val="none"/>
        </w:rPr>
      </w:r>
      <w:r/>
    </w:p>
    <w:p>
      <w:pPr>
        <w:pStyle w:val="806"/>
        <w:ind w:firstLine="480"/>
        <w:jc w:val="left"/>
        <w:spacing w:line="560" w:lineRule="exact"/>
        <w:rPr>
          <w:rFonts w:ascii="宋体" w:hAnsi="宋体" w:cs="Times New Roman"/>
          <w:sz w:val="24"/>
          <w:szCs w:val="24"/>
          <w:highlight w:val="none"/>
        </w:rPr>
      </w:pPr>
      <w:r>
        <w:rPr>
          <w:rFonts w:hint="eastAsia" w:ascii="宋体" w:hAnsi="宋体" w:cs="Times New Roman"/>
          <w:sz w:val="24"/>
          <w:szCs w:val="24"/>
          <w:highlight w:val="none"/>
        </w:rPr>
        <w:t xml:space="preserve">（2）向合同签订地法院起诉，合同签订地在此约定为</w:t>
      </w:r>
      <w:r>
        <w:rPr>
          <w:rFonts w:hint="eastAsia" w:ascii="宋体" w:hAnsi="宋体" w:cs="Times New Roman"/>
          <w:sz w:val="24"/>
          <w:szCs w:val="24"/>
          <w:highlight w:val="none"/>
          <w:lang w:val="en-US" w:eastAsia="zh-CN"/>
        </w:rPr>
        <w:t xml:space="preserve">东海县</w:t>
      </w:r>
      <w:r>
        <w:rPr>
          <w:rFonts w:hint="eastAsia" w:ascii="宋体" w:hAnsi="宋体" w:cs="Times New Roman"/>
          <w:sz w:val="24"/>
          <w:szCs w:val="24"/>
          <w:highlight w:val="none"/>
        </w:rPr>
        <w:t xml:space="preserve">。</w:t>
      </w:r>
      <w:r>
        <w:rPr>
          <w:rFonts w:ascii="宋体" w:hAnsi="宋体" w:cs="Times New Roman"/>
          <w:sz w:val="24"/>
          <w:szCs w:val="24"/>
          <w:highlight w:val="none"/>
        </w:rPr>
      </w:r>
      <w:r/>
    </w:p>
    <w:p>
      <w:pPr>
        <w:pStyle w:val="806"/>
        <w:ind w:firstLine="482"/>
        <w:jc w:val="left"/>
        <w:spacing w:line="560" w:lineRule="exact"/>
        <w:rPr>
          <w:rFonts w:ascii="宋体" w:hAnsi="宋体" w:cs="Times New Roman"/>
          <w:b/>
          <w:sz w:val="24"/>
          <w:szCs w:val="24"/>
          <w:highlight w:val="none"/>
        </w:rPr>
      </w:pPr>
      <w:r>
        <w:rPr>
          <w:rFonts w:ascii="宋体" w:hAnsi="宋体" w:cs="Times New Roman"/>
          <w:b/>
          <w:sz w:val="24"/>
          <w:szCs w:val="24"/>
          <w:highlight w:val="none"/>
        </w:rPr>
        <w:t xml:space="preserve">十八、合同生效及其它</w:t>
      </w:r>
      <w:r>
        <w:rPr>
          <w:rFonts w:ascii="宋体" w:hAnsi="宋体" w:cs="Times New Roman"/>
          <w:b/>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18.1 合同经双方法定代表人或委托代理人签字并加盖单位公章后生效。</w:t>
      </w:r>
      <w:r>
        <w:rPr>
          <w:rFonts w:ascii="宋体" w:hAnsi="宋体" w:cs="Times New Roman"/>
          <w:sz w:val="24"/>
          <w:szCs w:val="24"/>
          <w:highlight w:val="none"/>
        </w:rPr>
      </w:r>
      <w:r/>
    </w:p>
    <w:p>
      <w:pPr>
        <w:pStyle w:val="806"/>
        <w:ind w:firstLine="480"/>
        <w:jc w:val="left"/>
        <w:spacing w:line="560" w:lineRule="exact"/>
        <w:rPr>
          <w:rFonts w:ascii="宋体" w:hAnsi="宋体" w:cs="Times New Roman"/>
          <w:sz w:val="24"/>
          <w:szCs w:val="24"/>
          <w:highlight w:val="none"/>
        </w:rPr>
      </w:pPr>
      <w:r>
        <w:rPr>
          <w:rFonts w:ascii="宋体" w:hAnsi="宋体" w:cs="Times New Roman"/>
          <w:sz w:val="24"/>
          <w:szCs w:val="24"/>
          <w:highlight w:val="none"/>
        </w:rPr>
        <w:t xml:space="preserve">18.2本合同未尽事宜，遵照《中华人民共和国民法典》有关条文执行。</w:t>
      </w:r>
      <w:r>
        <w:rPr>
          <w:rFonts w:ascii="宋体" w:hAnsi="宋体" w:cs="Times New Roman"/>
          <w:sz w:val="24"/>
          <w:szCs w:val="24"/>
          <w:highlight w:val="none"/>
        </w:rPr>
      </w:r>
      <w:r/>
    </w:p>
    <w:p>
      <w:pPr>
        <w:pStyle w:val="806"/>
        <w:ind w:firstLine="480"/>
        <w:rPr>
          <w:color w:val="000000"/>
          <w:sz w:val="24"/>
        </w:rPr>
      </w:pPr>
      <w:r>
        <w:rPr>
          <w:rFonts w:ascii="宋体" w:hAnsi="宋体" w:cs="Times New Roman"/>
          <w:sz w:val="24"/>
          <w:szCs w:val="24"/>
          <w:highlight w:val="none"/>
        </w:rPr>
        <w:t xml:space="preserve">18.3本合同正本一式四份，具有同等法律效力，甲方、乙方、</w:t>
      </w:r>
      <w:r>
        <w:rPr>
          <w:rFonts w:hint="eastAsia" w:ascii="宋体" w:hAnsi="宋体" w:cs="Times New Roman"/>
          <w:sz w:val="24"/>
          <w:szCs w:val="24"/>
          <w:highlight w:val="none"/>
        </w:rPr>
        <w:t xml:space="preserve">见证</w:t>
      </w:r>
      <w:r>
        <w:rPr>
          <w:rFonts w:ascii="宋体" w:hAnsi="宋体" w:cs="Times New Roman"/>
          <w:sz w:val="24"/>
          <w:szCs w:val="24"/>
          <w:highlight w:val="none"/>
        </w:rPr>
        <w:t xml:space="preserve">方及财政监管部门各执</w:t>
      </w:r>
      <w:r>
        <w:rPr>
          <w:rFonts w:ascii="宋体" w:hAnsi="宋体" w:cs="Times New Roman"/>
          <w:color w:val="000000"/>
          <w:sz w:val="24"/>
          <w:szCs w:val="24"/>
          <w:highlight w:val="none"/>
        </w:rPr>
        <w:t xml:space="preserve">一份。</w:t>
      </w:r>
      <w:r>
        <w:rPr>
          <w:color w:val="000000"/>
          <w:sz w:val="24"/>
        </w:rPr>
      </w:r>
      <w:r/>
    </w:p>
    <w:p>
      <w:pPr>
        <w:pStyle w:val="827"/>
        <w:ind w:left="480" w:hanging="480"/>
        <w:rPr>
          <w:rFonts w:hint="eastAsia" w:hAnsi="宋体"/>
          <w:color w:val="000000"/>
          <w:sz w:val="24"/>
          <w:szCs w:val="24"/>
        </w:rPr>
      </w:pPr>
      <w:r>
        <w:rPr>
          <w:rFonts w:hint="eastAsia" w:hAnsi="宋体"/>
          <w:color w:val="000000"/>
          <w:sz w:val="24"/>
          <w:szCs w:val="24"/>
        </w:rPr>
      </w:r>
      <w:r/>
    </w:p>
    <w:p>
      <w:pPr>
        <w:pStyle w:val="827"/>
        <w:ind w:left="480" w:hanging="480"/>
        <w:rPr>
          <w:rFonts w:hint="eastAsia" w:hAnsi="宋体"/>
          <w:color w:val="000000"/>
          <w:sz w:val="24"/>
          <w:szCs w:val="24"/>
        </w:rPr>
      </w:pPr>
      <w:r>
        <w:rPr>
          <w:rFonts w:hint="eastAsia" w:hAnsi="宋体"/>
          <w:color w:val="000000"/>
          <w:sz w:val="24"/>
          <w:szCs w:val="24"/>
        </w:rPr>
      </w:r>
      <w:r/>
    </w:p>
    <w:p>
      <w:pPr>
        <w:pStyle w:val="827"/>
        <w:ind w:firstLine="360"/>
        <w:jc w:val="left"/>
        <w:rPr>
          <w:rFonts w:hint="eastAsia" w:hAnsi="宋体"/>
          <w:sz w:val="24"/>
          <w:szCs w:val="24"/>
        </w:rPr>
      </w:pPr>
      <w:r>
        <w:rPr>
          <w:rFonts w:hint="eastAsia" w:hAnsi="宋体"/>
          <w:sz w:val="24"/>
          <w:szCs w:val="24"/>
        </w:rPr>
      </w:r>
      <w:r/>
    </w:p>
    <w:p>
      <w:pPr>
        <w:pStyle w:val="827"/>
        <w:ind w:firstLine="480"/>
        <w:jc w:val="left"/>
        <w:rPr>
          <w:rFonts w:hAnsi="宋体"/>
          <w:sz w:val="24"/>
          <w:szCs w:val="24"/>
        </w:rPr>
      </w:pPr>
      <w:r>
        <w:rPr>
          <w:rFonts w:hint="eastAsia" w:hAnsi="宋体"/>
          <w:sz w:val="24"/>
          <w:szCs w:val="24"/>
        </w:rPr>
        <w:t xml:space="preserve">甲方：                                  乙方：                     </w:t>
      </w:r>
      <w:r>
        <w:rPr>
          <w:rFonts w:hAnsi="宋体"/>
          <w:sz w:val="24"/>
          <w:szCs w:val="24"/>
        </w:rPr>
      </w:r>
      <w:r/>
    </w:p>
    <w:p>
      <w:pPr>
        <w:pStyle w:val="827"/>
        <w:ind w:firstLine="480"/>
        <w:jc w:val="left"/>
        <w:rPr>
          <w:rFonts w:hint="eastAsia" w:hAnsi="宋体"/>
          <w:sz w:val="24"/>
          <w:szCs w:val="24"/>
        </w:rPr>
      </w:pPr>
      <w:r>
        <w:rPr>
          <w:rFonts w:hint="eastAsia" w:hAnsi="宋体"/>
          <w:sz w:val="24"/>
          <w:szCs w:val="24"/>
        </w:rPr>
        <w:t xml:space="preserve">地址：                                  地址：                     </w:t>
      </w:r>
      <w:r>
        <w:rPr>
          <w:rFonts w:hint="eastAsia" w:hAnsi="宋体"/>
          <w:sz w:val="24"/>
          <w:szCs w:val="24"/>
        </w:rPr>
      </w:r>
      <w:r/>
    </w:p>
    <w:p>
      <w:pPr>
        <w:pStyle w:val="827"/>
        <w:ind w:firstLine="480"/>
        <w:jc w:val="left"/>
        <w:rPr>
          <w:rFonts w:hAnsi="宋体"/>
          <w:sz w:val="24"/>
          <w:szCs w:val="24"/>
        </w:rPr>
      </w:pPr>
      <w:r>
        <w:rPr>
          <w:rFonts w:hint="eastAsia" w:hAnsi="宋体"/>
          <w:sz w:val="24"/>
          <w:szCs w:val="24"/>
        </w:rPr>
        <w:t xml:space="preserve">法定代表人：                            法定代表人：               </w:t>
      </w:r>
      <w:r>
        <w:rPr>
          <w:rFonts w:hAnsi="宋体"/>
          <w:sz w:val="24"/>
          <w:szCs w:val="24"/>
        </w:rPr>
      </w:r>
      <w:r/>
    </w:p>
    <w:p>
      <w:pPr>
        <w:pStyle w:val="827"/>
        <w:ind w:firstLine="480"/>
        <w:jc w:val="left"/>
        <w:rPr>
          <w:rFonts w:hAnsi="宋体"/>
          <w:sz w:val="24"/>
          <w:szCs w:val="24"/>
        </w:rPr>
      </w:pPr>
      <w:r>
        <w:rPr>
          <w:rFonts w:hint="eastAsia" w:hAnsi="宋体"/>
          <w:sz w:val="24"/>
          <w:szCs w:val="24"/>
        </w:rPr>
        <w:t xml:space="preserve">委托代理人：                            委托代理人：           </w:t>
      </w:r>
      <w:r>
        <w:rPr>
          <w:rFonts w:hAnsi="宋体"/>
          <w:sz w:val="24"/>
          <w:szCs w:val="24"/>
        </w:rPr>
      </w:r>
      <w:r/>
    </w:p>
    <w:p>
      <w:pPr>
        <w:pStyle w:val="827"/>
        <w:ind w:firstLine="480"/>
        <w:jc w:val="left"/>
        <w:rPr>
          <w:rFonts w:hAnsi="宋体"/>
          <w:sz w:val="24"/>
          <w:szCs w:val="24"/>
        </w:rPr>
      </w:pPr>
      <w:r>
        <w:rPr>
          <w:rFonts w:hint="eastAsia" w:hAnsi="宋体"/>
          <w:sz w:val="24"/>
          <w:szCs w:val="24"/>
        </w:rPr>
        <w:t xml:space="preserve">电话：                                  电话：                     </w:t>
      </w:r>
      <w:r>
        <w:rPr>
          <w:rFonts w:hAnsi="宋体"/>
          <w:sz w:val="24"/>
          <w:szCs w:val="24"/>
        </w:rPr>
      </w:r>
      <w:r/>
    </w:p>
    <w:p>
      <w:pPr>
        <w:pStyle w:val="827"/>
        <w:ind w:firstLine="480"/>
        <w:jc w:val="left"/>
        <w:rPr>
          <w:rFonts w:hAnsi="宋体"/>
          <w:sz w:val="24"/>
          <w:szCs w:val="24"/>
        </w:rPr>
      </w:pPr>
      <w:r>
        <w:rPr>
          <w:rFonts w:hint="eastAsia" w:hAnsi="宋体"/>
          <w:sz w:val="24"/>
          <w:szCs w:val="24"/>
        </w:rPr>
        <w:t xml:space="preserve">传真：                                  传真：                     </w:t>
      </w:r>
      <w:r>
        <w:rPr>
          <w:rFonts w:hAnsi="宋体"/>
          <w:sz w:val="24"/>
          <w:szCs w:val="24"/>
        </w:rPr>
      </w:r>
      <w:r/>
    </w:p>
    <w:p>
      <w:pPr>
        <w:pStyle w:val="827"/>
        <w:ind w:firstLine="480"/>
        <w:jc w:val="left"/>
        <w:rPr>
          <w:rFonts w:hint="eastAsia" w:hAnsi="宋体"/>
          <w:sz w:val="24"/>
          <w:szCs w:val="24"/>
        </w:rPr>
      </w:pPr>
      <w:r>
        <w:rPr>
          <w:rFonts w:hint="eastAsia" w:hAnsi="宋体"/>
          <w:sz w:val="24"/>
          <w:szCs w:val="24"/>
        </w:rPr>
        <w:t xml:space="preserve">签订日期：      年  月  日</w:t>
      </w:r>
      <w:r>
        <w:rPr>
          <w:rFonts w:hint="eastAsia" w:hAnsi="宋体"/>
          <w:sz w:val="24"/>
          <w:szCs w:val="24"/>
        </w:rPr>
      </w:r>
      <w:r/>
    </w:p>
    <w:p>
      <w:pPr>
        <w:pStyle w:val="827"/>
        <w:ind w:firstLine="360"/>
        <w:jc w:val="left"/>
        <w:rPr>
          <w:rFonts w:hint="eastAsia" w:hAnsi="宋体"/>
          <w:sz w:val="24"/>
          <w:szCs w:val="24"/>
        </w:rPr>
      </w:pPr>
      <w:r>
        <w:rPr>
          <w:rFonts w:hint="eastAsia" w:hAnsi="宋体"/>
          <w:sz w:val="24"/>
          <w:szCs w:val="24"/>
        </w:rPr>
      </w:r>
      <w:r/>
    </w:p>
    <w:p>
      <w:pPr>
        <w:pStyle w:val="827"/>
        <w:ind w:firstLine="360"/>
        <w:jc w:val="left"/>
        <w:rPr>
          <w:rFonts w:hint="eastAsia" w:hAnsi="宋体"/>
          <w:sz w:val="24"/>
          <w:szCs w:val="24"/>
        </w:rPr>
      </w:pPr>
      <w:r>
        <w:rPr>
          <w:rFonts w:hint="eastAsia" w:hAnsi="宋体"/>
          <w:sz w:val="24"/>
          <w:szCs w:val="24"/>
        </w:rPr>
      </w:r>
      <w:r/>
    </w:p>
    <w:p>
      <w:pPr>
        <w:pStyle w:val="827"/>
        <w:ind w:firstLine="360"/>
        <w:jc w:val="left"/>
        <w:rPr>
          <w:rFonts w:hint="eastAsia" w:hAnsi="宋体"/>
          <w:sz w:val="24"/>
          <w:szCs w:val="24"/>
        </w:rPr>
      </w:pPr>
      <w:r>
        <w:rPr>
          <w:rFonts w:hint="eastAsia" w:hAnsi="宋体"/>
          <w:sz w:val="24"/>
          <w:szCs w:val="24"/>
        </w:rPr>
      </w:r>
      <w:r/>
    </w:p>
    <w:p>
      <w:pPr>
        <w:pStyle w:val="827"/>
        <w:ind w:firstLine="360"/>
        <w:jc w:val="left"/>
        <w:rPr>
          <w:rFonts w:hint="eastAsia" w:hAnsi="宋体"/>
          <w:sz w:val="24"/>
          <w:szCs w:val="24"/>
        </w:rPr>
      </w:pPr>
      <w:r>
        <w:rPr>
          <w:rFonts w:hint="eastAsia" w:hAnsi="宋体"/>
          <w:sz w:val="24"/>
          <w:szCs w:val="24"/>
        </w:rPr>
      </w:r>
      <w:r/>
    </w:p>
    <w:p>
      <w:pPr>
        <w:pStyle w:val="827"/>
        <w:ind w:firstLine="480"/>
        <w:jc w:val="left"/>
        <w:rPr>
          <w:rFonts w:hint="eastAsia" w:hAnsi="宋体"/>
          <w:sz w:val="24"/>
          <w:szCs w:val="24"/>
        </w:rPr>
      </w:pPr>
      <w:r>
        <w:rPr>
          <w:rFonts w:hint="eastAsia" w:hAnsi="宋体"/>
          <w:sz w:val="24"/>
          <w:szCs w:val="24"/>
        </w:rPr>
        <w:t xml:space="preserve">见 证 方：</w:t>
      </w:r>
      <w:r>
        <w:rPr>
          <w:rFonts w:hint="eastAsia" w:hAnsi="宋体"/>
          <w:sz w:val="24"/>
          <w:szCs w:val="24"/>
          <w:lang w:eastAsia="zh-CN"/>
        </w:rPr>
        <w:t xml:space="preserve">连云港港顺项目管理咨询有限公司</w:t>
      </w:r>
      <w:r>
        <w:rPr>
          <w:rFonts w:hint="eastAsia" w:hAnsi="宋体"/>
          <w:sz w:val="24"/>
          <w:szCs w:val="24"/>
        </w:rPr>
        <w:t xml:space="preserve">          </w:t>
      </w:r>
      <w:r>
        <w:rPr>
          <w:rFonts w:hint="eastAsia" w:hAnsi="宋体"/>
          <w:sz w:val="24"/>
          <w:szCs w:val="24"/>
        </w:rPr>
      </w:r>
      <w:r/>
    </w:p>
    <w:p>
      <w:pPr>
        <w:pStyle w:val="827"/>
        <w:ind w:firstLine="480"/>
        <w:rPr>
          <w:rFonts w:hAnsi="宋体"/>
          <w:sz w:val="24"/>
          <w:szCs w:val="24"/>
        </w:rPr>
      </w:pPr>
      <w:r>
        <w:rPr>
          <w:rFonts w:hint="eastAsia" w:hAnsi="宋体"/>
          <w:sz w:val="24"/>
          <w:szCs w:val="24"/>
        </w:rPr>
        <w:t xml:space="preserve">见证日期：      年  月  日</w:t>
      </w:r>
      <w:r>
        <w:rPr>
          <w:rFonts w:hAnsi="宋体"/>
          <w:sz w:val="24"/>
          <w:szCs w:val="24"/>
        </w:rPr>
      </w:r>
      <w:r/>
    </w:p>
    <w:p>
      <w:pPr>
        <w:pStyle w:val="807"/>
        <w:numPr>
          <w:ilvl w:val="0"/>
          <w:numId w:val="0"/>
        </w:numPr>
        <w:tabs>
          <w:tab w:val="left" w:pos="360" w:leader="none"/>
        </w:tabs>
        <w:rPr>
          <w:rFonts w:hAnsi="宋体"/>
          <w:b w:val="0"/>
          <w:color w:val="000000"/>
        </w:rPr>
      </w:pPr>
      <w:r>
        <w:rPr>
          <w:rFonts w:hAnsi="宋体"/>
          <w:szCs w:val="24"/>
        </w:rPr>
        <w:br w:type="page" w:clear="all"/>
      </w:r>
      <w:bookmarkStart w:id="12" w:name="_Toc513622229"/>
      <w:r/>
      <w:bookmarkStart w:id="13" w:name="_Toc23437"/>
      <w:r/>
      <w:bookmarkStart w:id="14" w:name="_Toc139966428"/>
      <w:r/>
      <w:bookmarkStart w:id="15" w:name="_Toc139967212"/>
      <w:r>
        <w:rPr>
          <w:rFonts w:hint="eastAsia" w:hAnsi="宋体"/>
          <w:b w:val="0"/>
          <w:color w:val="000000"/>
        </w:rPr>
        <w:t xml:space="preserve">第四章  投标文件格式</w:t>
      </w:r>
      <w:bookmarkEnd w:id="12"/>
      <w:r/>
      <w:bookmarkEnd w:id="13"/>
      <w:r/>
      <w:bookmarkEnd w:id="14"/>
      <w:r/>
      <w:bookmarkEnd w:id="15"/>
      <w:r>
        <w:rPr>
          <w:rFonts w:hAnsi="宋体"/>
          <w:b w:val="0"/>
          <w:color w:val="000000"/>
        </w:rPr>
      </w:r>
      <w:r/>
    </w:p>
    <w:p>
      <w:pPr>
        <w:pStyle w:val="806"/>
        <w:ind w:firstLine="1044"/>
        <w:jc w:val="center"/>
        <w:rPr>
          <w:rFonts w:hint="eastAsia" w:ascii="宋体" w:hAnsi="宋体"/>
          <w:b/>
          <w:color w:val="000000"/>
          <w:sz w:val="52"/>
          <w:szCs w:val="52"/>
        </w:rPr>
      </w:pPr>
      <w:r>
        <w:rPr>
          <w:rFonts w:hint="eastAsia" w:ascii="宋体" w:hAnsi="宋体"/>
          <w:b/>
          <w:color w:val="000000"/>
          <w:sz w:val="52"/>
          <w:szCs w:val="52"/>
        </w:rPr>
      </w:r>
      <w:r/>
    </w:p>
    <w:p>
      <w:pPr>
        <w:pStyle w:val="806"/>
        <w:ind w:firstLine="0"/>
        <w:jc w:val="center"/>
        <w:rPr>
          <w:rFonts w:ascii="宋体" w:hAnsi="宋体"/>
          <w:b/>
          <w:color w:val="000000"/>
          <w:sz w:val="52"/>
          <w:szCs w:val="52"/>
        </w:rPr>
      </w:pPr>
      <w:r>
        <w:rPr>
          <w:rFonts w:hint="eastAsia" w:ascii="宋体" w:hAnsi="宋体"/>
          <w:b/>
          <w:color w:val="000000"/>
          <w:sz w:val="52"/>
          <w:szCs w:val="52"/>
          <w:lang w:val="en-US" w:eastAsia="zh-CN"/>
        </w:rPr>
        <w:t xml:space="preserve">连</w:t>
      </w:r>
      <w:r>
        <w:rPr>
          <w:rFonts w:hint="eastAsia" w:ascii="宋体" w:hAnsi="宋体"/>
          <w:b/>
          <w:color w:val="000000"/>
          <w:sz w:val="52"/>
          <w:szCs w:val="52"/>
          <w:lang w:val="en-US" w:eastAsia="zh-CN"/>
        </w:rPr>
        <w:t xml:space="preserve"> </w:t>
      </w:r>
      <w:r>
        <w:rPr>
          <w:rFonts w:hint="eastAsia" w:ascii="宋体" w:hAnsi="宋体"/>
          <w:b/>
          <w:color w:val="000000"/>
          <w:sz w:val="52"/>
          <w:szCs w:val="52"/>
          <w:lang w:val="en-US" w:eastAsia="zh-CN"/>
        </w:rPr>
        <w:t xml:space="preserve">云</w:t>
      </w:r>
      <w:r>
        <w:rPr>
          <w:rFonts w:hint="eastAsia" w:ascii="宋体" w:hAnsi="宋体"/>
          <w:b/>
          <w:color w:val="000000"/>
          <w:sz w:val="52"/>
          <w:szCs w:val="52"/>
          <w:lang w:val="en-US" w:eastAsia="zh-CN"/>
        </w:rPr>
        <w:t xml:space="preserve"> </w:t>
      </w:r>
      <w:r>
        <w:rPr>
          <w:rFonts w:hint="eastAsia" w:ascii="宋体" w:hAnsi="宋体"/>
          <w:b/>
          <w:color w:val="000000"/>
          <w:sz w:val="52"/>
          <w:szCs w:val="52"/>
          <w:lang w:val="en-US" w:eastAsia="zh-CN"/>
        </w:rPr>
        <w:t xml:space="preserve">港</w:t>
      </w:r>
      <w:r>
        <w:rPr>
          <w:rFonts w:hint="eastAsia" w:ascii="宋体" w:hAnsi="宋体"/>
          <w:b/>
          <w:color w:val="000000"/>
          <w:sz w:val="52"/>
          <w:szCs w:val="52"/>
          <w:lang w:val="en-US" w:eastAsia="zh-CN"/>
        </w:rPr>
        <w:t xml:space="preserve"> </w:t>
      </w:r>
      <w:r>
        <w:rPr>
          <w:rFonts w:hint="eastAsia" w:ascii="宋体" w:hAnsi="宋体"/>
          <w:b/>
          <w:color w:val="000000"/>
          <w:sz w:val="52"/>
          <w:szCs w:val="52"/>
          <w:lang w:val="en-US" w:eastAsia="zh-CN"/>
        </w:rPr>
        <w:t xml:space="preserve">市</w:t>
      </w:r>
      <w:r>
        <w:rPr>
          <w:rFonts w:hint="eastAsia" w:ascii="宋体" w:hAnsi="宋体"/>
          <w:b/>
          <w:color w:val="000000"/>
          <w:sz w:val="52"/>
          <w:szCs w:val="52"/>
        </w:rPr>
        <w:t xml:space="preserve"> 政 府 采 购</w:t>
      </w:r>
      <w:r>
        <w:rPr>
          <w:rFonts w:ascii="宋体" w:hAnsi="宋体"/>
          <w:b/>
          <w:color w:val="000000"/>
          <w:sz w:val="52"/>
          <w:szCs w:val="52"/>
        </w:rPr>
      </w:r>
      <w:r/>
    </w:p>
    <w:p>
      <w:pPr>
        <w:pStyle w:val="806"/>
        <w:ind w:firstLine="0"/>
        <w:jc w:val="center"/>
        <w:rPr>
          <w:rFonts w:ascii="宋体" w:hAnsi="宋体"/>
          <w:b/>
          <w:color w:val="000000"/>
          <w:sz w:val="72"/>
          <w:szCs w:val="21"/>
        </w:rPr>
      </w:pPr>
      <w:r>
        <w:rPr>
          <w:rFonts w:hint="eastAsia" w:ascii="宋体" w:hAnsi="宋体"/>
          <w:b/>
          <w:color w:val="000000"/>
          <w:sz w:val="72"/>
          <w:szCs w:val="21"/>
        </w:rPr>
        <w:t xml:space="preserve">投标文件</w:t>
      </w:r>
      <w:r>
        <w:rPr>
          <w:rFonts w:ascii="宋体" w:hAnsi="宋体"/>
          <w:b/>
          <w:color w:val="000000"/>
          <w:sz w:val="72"/>
          <w:szCs w:val="21"/>
        </w:rPr>
      </w:r>
      <w:r/>
    </w:p>
    <w:p>
      <w:pPr>
        <w:pStyle w:val="806"/>
        <w:ind w:firstLine="643"/>
        <w:jc w:val="center"/>
        <w:rPr>
          <w:rFonts w:hint="eastAsia" w:ascii="宋体" w:hAnsi="宋体"/>
          <w:b/>
          <w:color w:val="000000"/>
          <w:sz w:val="32"/>
          <w:szCs w:val="32"/>
        </w:rPr>
      </w:pPr>
      <w:r>
        <w:rPr>
          <w:rFonts w:hint="eastAsia" w:ascii="宋体" w:hAnsi="宋体"/>
          <w:b/>
          <w:color w:val="000000"/>
          <w:sz w:val="32"/>
          <w:szCs w:val="32"/>
        </w:rPr>
      </w:r>
      <w:r/>
    </w:p>
    <w:p>
      <w:pPr>
        <w:pStyle w:val="806"/>
        <w:ind w:firstLine="1084"/>
        <w:rPr>
          <w:rFonts w:hint="eastAsia" w:ascii="宋体" w:hAnsi="宋体"/>
          <w:b/>
          <w:color w:val="000000"/>
          <w:sz w:val="36"/>
          <w:szCs w:val="21"/>
        </w:rPr>
      </w:pPr>
      <w:r>
        <w:rPr>
          <w:rFonts w:hint="eastAsia" w:ascii="宋体" w:hAnsi="宋体"/>
          <w:b/>
          <w:color w:val="000000"/>
          <w:sz w:val="36"/>
          <w:szCs w:val="21"/>
        </w:rPr>
      </w:r>
      <w:r/>
    </w:p>
    <w:p>
      <w:pPr>
        <w:pStyle w:val="872"/>
        <w:ind w:firstLine="420"/>
        <w:rPr>
          <w:rFonts w:hint="eastAsia"/>
        </w:rPr>
      </w:pPr>
      <w:r>
        <w:rPr>
          <w:rFonts w:hint="eastAsia"/>
        </w:rPr>
      </w:r>
      <w:r/>
    </w:p>
    <w:p>
      <w:pPr>
        <w:pStyle w:val="872"/>
        <w:ind w:firstLine="420"/>
        <w:rPr>
          <w:rFonts w:hint="eastAsia"/>
        </w:rPr>
      </w:pPr>
      <w:r>
        <w:rPr>
          <w:rFonts w:hint="eastAsia"/>
        </w:rPr>
      </w:r>
      <w:r/>
    </w:p>
    <w:p>
      <w:pPr>
        <w:pStyle w:val="872"/>
        <w:ind w:firstLine="420"/>
        <w:rPr>
          <w:rFonts w:hint="eastAsia"/>
        </w:rPr>
      </w:pPr>
      <w:r>
        <w:rPr>
          <w:rFonts w:hint="eastAsia"/>
        </w:rPr>
      </w:r>
      <w:r/>
    </w:p>
    <w:p>
      <w:pPr>
        <w:pStyle w:val="872"/>
        <w:ind w:firstLine="420"/>
      </w:pPr>
      <w:r/>
      <w:r/>
    </w:p>
    <w:p>
      <w:pPr>
        <w:pStyle w:val="806"/>
        <w:ind w:firstLine="1084"/>
        <w:rPr>
          <w:rFonts w:ascii="宋体" w:hAnsi="宋体"/>
          <w:b/>
          <w:color w:val="000000"/>
          <w:sz w:val="36"/>
          <w:szCs w:val="21"/>
        </w:rPr>
      </w:pPr>
      <w:r>
        <w:rPr>
          <w:rFonts w:ascii="宋体" w:hAnsi="宋体"/>
          <w:b/>
          <w:color w:val="000000"/>
          <w:sz w:val="36"/>
          <w:szCs w:val="21"/>
        </w:rPr>
      </w:r>
      <w:r/>
    </w:p>
    <w:p>
      <w:pPr>
        <w:pStyle w:val="806"/>
        <w:ind w:firstLine="1084"/>
        <w:rPr>
          <w:rFonts w:hint="eastAsia" w:ascii="宋体" w:hAnsi="宋体"/>
          <w:b/>
          <w:color w:val="000000"/>
          <w:sz w:val="36"/>
        </w:rPr>
      </w:pPr>
      <w:r>
        <w:rPr>
          <w:rFonts w:hint="eastAsia" w:ascii="宋体" w:hAnsi="宋体"/>
          <w:b/>
          <w:color w:val="000000"/>
          <w:sz w:val="36"/>
        </w:rPr>
        <w:t xml:space="preserve">标 段 名 称：【标段名称】</w:t>
      </w:r>
      <w:r>
        <w:rPr>
          <w:rFonts w:hint="eastAsia" w:ascii="宋体" w:hAnsi="宋体"/>
          <w:b/>
          <w:color w:val="000000"/>
          <w:sz w:val="36"/>
        </w:rPr>
      </w:r>
      <w:r/>
    </w:p>
    <w:p>
      <w:pPr>
        <w:pStyle w:val="806"/>
        <w:ind w:firstLine="1084"/>
        <w:rPr>
          <w:rFonts w:hint="eastAsia" w:ascii="宋体" w:hAnsi="宋体"/>
          <w:b/>
          <w:color w:val="000000"/>
          <w:sz w:val="36"/>
        </w:rPr>
      </w:pPr>
      <w:r>
        <w:rPr>
          <w:rFonts w:hint="eastAsia" w:ascii="宋体" w:hAnsi="宋体"/>
          <w:b/>
          <w:color w:val="000000"/>
          <w:sz w:val="36"/>
        </w:rPr>
        <w:t xml:space="preserve">标 段 编 号：【标段编号】</w:t>
      </w:r>
      <w:r>
        <w:rPr>
          <w:rFonts w:hint="eastAsia" w:ascii="宋体" w:hAnsi="宋体"/>
          <w:b/>
          <w:color w:val="000000"/>
          <w:sz w:val="36"/>
        </w:rPr>
      </w:r>
      <w:r/>
    </w:p>
    <w:p>
      <w:pPr>
        <w:pStyle w:val="806"/>
        <w:ind w:firstLine="1084"/>
        <w:rPr>
          <w:rFonts w:ascii="宋体" w:hAnsi="宋体"/>
          <w:b/>
          <w:color w:val="000000"/>
          <w:sz w:val="36"/>
        </w:rPr>
      </w:pPr>
      <w:r>
        <w:rPr>
          <w:rFonts w:ascii="宋体" w:hAnsi="宋体"/>
          <w:b/>
          <w:color w:val="000000"/>
          <w:sz w:val="36"/>
        </w:rPr>
      </w:r>
      <w:r/>
    </w:p>
    <w:p>
      <w:pPr>
        <w:pStyle w:val="806"/>
        <w:ind w:firstLine="1084"/>
        <w:rPr>
          <w:rFonts w:ascii="宋体" w:hAnsi="宋体"/>
          <w:b/>
          <w:color w:val="000000"/>
          <w:sz w:val="36"/>
        </w:rPr>
      </w:pPr>
      <w:r>
        <w:rPr>
          <w:rFonts w:hint="eastAsia" w:ascii="宋体" w:hAnsi="宋体"/>
          <w:b/>
          <w:color w:val="000000"/>
          <w:sz w:val="36"/>
        </w:rPr>
        <w:t xml:space="preserve">投标人名称：</w:t>
      </w:r>
      <w:r>
        <w:rPr>
          <w:rFonts w:ascii="宋体" w:hAnsi="宋体"/>
          <w:b/>
          <w:color w:val="000000"/>
          <w:sz w:val="36"/>
        </w:rPr>
      </w:r>
      <w:r/>
    </w:p>
    <w:p>
      <w:pPr>
        <w:pStyle w:val="806"/>
        <w:ind w:firstLine="1084"/>
        <w:rPr>
          <w:rFonts w:ascii="宋体" w:hAnsi="宋体"/>
          <w:b/>
          <w:color w:val="000000"/>
          <w:sz w:val="36"/>
        </w:rPr>
      </w:pPr>
      <w:r>
        <w:rPr>
          <w:rFonts w:hint="eastAsia" w:ascii="宋体" w:hAnsi="宋体"/>
          <w:b/>
          <w:color w:val="000000"/>
          <w:sz w:val="36"/>
        </w:rPr>
        <w:t xml:space="preserve">投标人地址： </w:t>
      </w:r>
      <w:r>
        <w:rPr>
          <w:rFonts w:ascii="宋体" w:hAnsi="宋体"/>
          <w:b/>
          <w:color w:val="000000"/>
          <w:sz w:val="36"/>
        </w:rPr>
      </w:r>
      <w:r/>
    </w:p>
    <w:p>
      <w:pPr>
        <w:pStyle w:val="806"/>
        <w:ind w:firstLine="1084"/>
        <w:rPr>
          <w:rFonts w:ascii="宋体" w:hAnsi="宋体"/>
          <w:b/>
          <w:color w:val="000000"/>
          <w:sz w:val="36"/>
        </w:rPr>
      </w:pPr>
      <w:r>
        <w:rPr>
          <w:rFonts w:hint="eastAsia" w:ascii="宋体" w:hAnsi="宋体"/>
          <w:b/>
          <w:color w:val="000000"/>
          <w:sz w:val="36"/>
        </w:rPr>
        <w:t xml:space="preserve">法定代表人：</w:t>
      </w:r>
      <w:r>
        <w:rPr>
          <w:rFonts w:ascii="宋体" w:hAnsi="宋体"/>
          <w:b/>
          <w:color w:val="000000"/>
          <w:sz w:val="36"/>
        </w:rPr>
      </w:r>
      <w:r/>
    </w:p>
    <w:p>
      <w:pPr>
        <w:pStyle w:val="806"/>
        <w:ind w:firstLine="1084"/>
        <w:rPr>
          <w:rFonts w:ascii="宋体" w:hAnsi="宋体"/>
          <w:b/>
          <w:color w:val="000000"/>
          <w:sz w:val="36"/>
        </w:rPr>
      </w:pPr>
      <w:r>
        <w:rPr>
          <w:rFonts w:hint="eastAsia" w:ascii="宋体" w:hAnsi="宋体"/>
          <w:b/>
          <w:color w:val="000000"/>
          <w:sz w:val="36"/>
        </w:rPr>
        <w:t xml:space="preserve">委托代理人（委托代理时填写）：</w:t>
      </w:r>
      <w:r>
        <w:rPr>
          <w:rFonts w:ascii="宋体" w:hAnsi="宋体"/>
          <w:b/>
          <w:color w:val="000000"/>
          <w:sz w:val="36"/>
        </w:rPr>
      </w:r>
      <w:r/>
    </w:p>
    <w:p>
      <w:pPr>
        <w:pStyle w:val="806"/>
        <w:ind w:firstLine="1084"/>
        <w:rPr>
          <w:rFonts w:ascii="宋体" w:hAnsi="宋体"/>
          <w:b/>
          <w:color w:val="000000"/>
          <w:sz w:val="36"/>
        </w:rPr>
      </w:pPr>
      <w:r>
        <w:rPr>
          <w:rFonts w:hint="eastAsia" w:ascii="宋体" w:hAnsi="宋体"/>
          <w:b/>
          <w:color w:val="000000"/>
          <w:sz w:val="36"/>
        </w:rPr>
        <w:t xml:space="preserve">日      期：</w:t>
      </w:r>
      <w:r>
        <w:rPr>
          <w:rFonts w:ascii="宋体" w:hAnsi="宋体"/>
          <w:b/>
          <w:color w:val="000000"/>
          <w:sz w:val="36"/>
        </w:rPr>
      </w:r>
      <w:r/>
    </w:p>
    <w:p>
      <w:pPr>
        <w:pStyle w:val="808"/>
        <w:numPr>
          <w:ilvl w:val="1"/>
          <w:numId w:val="0"/>
        </w:numPr>
        <w:tabs>
          <w:tab w:val="left" w:pos="1021" w:leader="none"/>
        </w:tabs>
        <w:rPr>
          <w:rFonts w:hint="eastAsia" w:ascii="宋体" w:hAnsi="宋体" w:eastAsia="宋体"/>
          <w:b w:val="0"/>
          <w:color w:val="000000"/>
          <w:sz w:val="24"/>
          <w:szCs w:val="24"/>
        </w:rPr>
      </w:pPr>
      <w:r>
        <w:rPr>
          <w:rFonts w:hAnsi="宋体"/>
          <w:color w:val="000000"/>
          <w:sz w:val="36"/>
        </w:rPr>
        <w:br w:type="page" w:clear="all"/>
      </w:r>
      <w:bookmarkStart w:id="16" w:name="_Toc139966431"/>
      <w:r/>
      <w:bookmarkStart w:id="17" w:name="_Toc139967215"/>
      <w:r>
        <w:rPr>
          <w:rFonts w:hint="eastAsia" w:ascii="宋体" w:hAnsi="宋体" w:eastAsia="宋体"/>
          <w:b w:val="0"/>
          <w:color w:val="000000"/>
          <w:sz w:val="24"/>
          <w:szCs w:val="24"/>
        </w:rPr>
        <w:t xml:space="preserve">格式1、响应函</w:t>
      </w:r>
      <w:r>
        <w:rPr>
          <w:rFonts w:hint="eastAsia" w:ascii="宋体" w:hAnsi="宋体" w:eastAsia="宋体"/>
          <w:b w:val="0"/>
          <w:color w:val="000000"/>
          <w:sz w:val="24"/>
          <w:szCs w:val="24"/>
        </w:rPr>
      </w:r>
      <w:r/>
    </w:p>
    <w:p>
      <w:pPr>
        <w:pStyle w:val="806"/>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响应函</w:t>
      </w:r>
      <w:r>
        <w:rPr>
          <w:rFonts w:hint="eastAsia" w:ascii="黑体" w:hAnsi="黑体" w:eastAsia="黑体" w:cs="宋体"/>
          <w:bCs/>
          <w:sz w:val="36"/>
          <w:szCs w:val="28"/>
        </w:rPr>
      </w:r>
      <w:r/>
    </w:p>
    <w:p>
      <w:pPr>
        <w:pStyle w:val="806"/>
        <w:ind w:firstLine="0"/>
        <w:spacing w:line="480" w:lineRule="exact"/>
        <w:rPr>
          <w:rFonts w:ascii="宋体" w:hAnsi="宋体" w:eastAsia="宋体"/>
          <w:color w:val="000000"/>
          <w:lang w:val="en-US" w:eastAsia="zh-CN"/>
        </w:rPr>
      </w:pPr>
      <w:r>
        <w:rPr>
          <w:rFonts w:hint="eastAsia" w:ascii="宋体" w:hAnsi="宋体"/>
          <w:color w:val="000000"/>
        </w:rPr>
        <w:t xml:space="preserve">致：</w:t>
      </w:r>
      <w:r>
        <w:rPr>
          <w:rFonts w:hint="eastAsia" w:ascii="宋体" w:hAnsi="宋体"/>
          <w:color w:val="000000"/>
          <w:lang w:val="en-US" w:eastAsia="zh-CN"/>
        </w:rPr>
        <w:t xml:space="preserve">东海县植物保护站</w:t>
      </w:r>
      <w:r>
        <w:rPr>
          <w:rFonts w:ascii="宋体" w:hAnsi="宋体" w:eastAsia="宋体"/>
          <w:color w:val="000000"/>
          <w:lang w:val="en-US" w:eastAsia="zh-CN"/>
        </w:rPr>
      </w:r>
      <w:r/>
    </w:p>
    <w:p>
      <w:pPr>
        <w:pStyle w:val="806"/>
        <w:ind w:firstLine="420"/>
        <w:spacing w:line="480" w:lineRule="exact"/>
        <w:rPr>
          <w:rFonts w:hint="eastAsia" w:ascii="宋体" w:hAnsi="宋体"/>
          <w:color w:val="000000"/>
        </w:rPr>
      </w:pPr>
      <w:r>
        <w:rPr>
          <w:rFonts w:hint="eastAsia" w:ascii="宋体" w:hAnsi="宋体"/>
          <w:color w:val="000000"/>
        </w:rPr>
        <w:t xml:space="preserve">根据贵方</w:t>
      </w:r>
      <w:r>
        <w:rPr>
          <w:rFonts w:hint="eastAsia" w:ascii="宋体" w:hAnsi="宋体"/>
          <w:color w:val="000000"/>
          <w:u w:val="single"/>
        </w:rPr>
        <w:t xml:space="preserve">     </w:t>
      </w:r>
      <w:r>
        <w:rPr>
          <w:rFonts w:hint="eastAsia" w:ascii="宋体" w:hAnsi="宋体"/>
          <w:color w:val="000000"/>
        </w:rPr>
        <w:t xml:space="preserve">标段（标段编号：</w:t>
      </w:r>
      <w:r>
        <w:rPr>
          <w:rFonts w:hint="eastAsia" w:ascii="宋体" w:hAnsi="宋体"/>
          <w:color w:val="000000"/>
          <w:u w:val="single"/>
        </w:rPr>
        <w:t xml:space="preserve">     </w:t>
      </w:r>
      <w:r>
        <w:rPr>
          <w:rFonts w:hint="eastAsia" w:ascii="宋体" w:hAnsi="宋体"/>
          <w:color w:val="000000"/>
        </w:rPr>
        <w:t xml:space="preserve">）采购文件，正式授权下述签字人</w:t>
      </w:r>
      <w:r>
        <w:rPr>
          <w:rFonts w:hint="eastAsia" w:ascii="宋体" w:hAnsi="宋体"/>
          <w:color w:val="000000"/>
          <w:u w:val="single"/>
        </w:rPr>
        <w:t xml:space="preserve">     </w:t>
      </w:r>
      <w:r>
        <w:rPr>
          <w:rFonts w:hint="eastAsia" w:ascii="宋体" w:hAnsi="宋体"/>
          <w:color w:val="000000"/>
        </w:rPr>
        <w:t xml:space="preserve">全权代表</w:t>
      </w:r>
      <w:r>
        <w:rPr>
          <w:rFonts w:hint="eastAsia" w:ascii="宋体" w:hAnsi="宋体"/>
          <w:color w:val="000000"/>
          <w:u w:val="single"/>
        </w:rPr>
        <w:t xml:space="preserve">     </w:t>
      </w:r>
      <w:r>
        <w:rPr>
          <w:rFonts w:hint="eastAsia" w:ascii="宋体" w:hAnsi="宋体"/>
          <w:color w:val="000000"/>
        </w:rPr>
        <w:t xml:space="preserve">参加贵方组织的采购活动，按照采购文件要求提交响应文件。</w:t>
      </w:r>
      <w:r>
        <w:rPr>
          <w:rFonts w:hint="eastAsia" w:ascii="宋体" w:hAnsi="宋体"/>
          <w:color w:val="000000"/>
        </w:rPr>
      </w:r>
      <w:r/>
    </w:p>
    <w:p>
      <w:pPr>
        <w:pStyle w:val="806"/>
        <w:ind w:firstLine="420"/>
        <w:spacing w:line="480" w:lineRule="exact"/>
        <w:rPr>
          <w:rFonts w:hint="eastAsia" w:ascii="宋体" w:hAnsi="宋体"/>
          <w:color w:val="000000"/>
        </w:rPr>
      </w:pPr>
      <w:r>
        <w:rPr>
          <w:rFonts w:hint="eastAsia" w:ascii="宋体" w:hAnsi="宋体"/>
          <w:color w:val="000000"/>
        </w:rPr>
        <w:t xml:space="preserve">据此函，签字人兹宣布同意如下：</w:t>
      </w:r>
      <w:r>
        <w:rPr>
          <w:rFonts w:hint="eastAsia" w:ascii="宋体" w:hAnsi="宋体"/>
          <w:color w:val="000000"/>
        </w:rPr>
      </w:r>
      <w:r/>
    </w:p>
    <w:p>
      <w:pPr>
        <w:pStyle w:val="806"/>
        <w:ind w:firstLine="420"/>
        <w:spacing w:line="480" w:lineRule="exact"/>
        <w:rPr>
          <w:rFonts w:hint="eastAsia" w:ascii="宋体" w:hAnsi="宋体"/>
          <w:color w:val="000000"/>
        </w:rPr>
      </w:pPr>
      <w:r>
        <w:rPr>
          <w:rFonts w:hint="eastAsia" w:ascii="宋体" w:hAnsi="宋体"/>
          <w:color w:val="000000"/>
        </w:rPr>
        <w:t xml:space="preserve">1.按采购文件项目需求提交响应报价，报价、交货期等详见开标一览表。</w:t>
      </w:r>
      <w:r>
        <w:rPr>
          <w:rFonts w:hint="eastAsia" w:ascii="宋体" w:hAnsi="宋体"/>
          <w:color w:val="000000"/>
        </w:rPr>
      </w:r>
      <w:r/>
    </w:p>
    <w:p>
      <w:pPr>
        <w:pStyle w:val="806"/>
        <w:ind w:firstLine="420"/>
        <w:spacing w:line="480" w:lineRule="exact"/>
        <w:rPr>
          <w:rFonts w:hint="eastAsia" w:ascii="宋体" w:hAnsi="宋体"/>
          <w:color w:val="000000"/>
        </w:rPr>
      </w:pPr>
      <w:r>
        <w:rPr>
          <w:rFonts w:hint="eastAsia" w:ascii="宋体" w:hAnsi="宋体"/>
          <w:color w:val="000000"/>
        </w:rPr>
        <w:t xml:space="preserve">2.我方同意在本标段采购文件中规定的响应文件递交截止之日起60天内遵守本响应文件中的承诺且在此期限期满之前均具有约束力。</w:t>
      </w:r>
      <w:r>
        <w:rPr>
          <w:rFonts w:hint="eastAsia" w:ascii="宋体" w:hAnsi="宋体"/>
          <w:color w:val="000000"/>
        </w:rPr>
      </w:r>
      <w:r/>
    </w:p>
    <w:p>
      <w:pPr>
        <w:pStyle w:val="806"/>
        <w:ind w:firstLine="420"/>
        <w:spacing w:line="480" w:lineRule="exact"/>
        <w:rPr>
          <w:rFonts w:hint="eastAsia" w:ascii="宋体" w:hAnsi="宋体"/>
          <w:color w:val="000000"/>
        </w:rPr>
      </w:pPr>
      <w:r>
        <w:rPr>
          <w:rFonts w:hint="eastAsia" w:ascii="宋体" w:hAnsi="宋体"/>
          <w:color w:val="000000"/>
        </w:rPr>
        <w:t xml:space="preserve">3.我方承诺已经具备《中华人民共和国政府采购法》中规定的参加政府采购活动的供应商应当具备的条件：</w:t>
      </w:r>
      <w:r>
        <w:rPr>
          <w:rFonts w:hint="eastAsia" w:ascii="宋体" w:hAnsi="宋体"/>
          <w:color w:val="000000"/>
        </w:rPr>
      </w:r>
      <w:r/>
    </w:p>
    <w:p>
      <w:pPr>
        <w:pStyle w:val="806"/>
        <w:ind w:firstLine="420"/>
        <w:spacing w:line="480" w:lineRule="exact"/>
        <w:rPr>
          <w:rFonts w:hint="eastAsia" w:ascii="宋体" w:hAnsi="宋体"/>
          <w:color w:val="000000"/>
        </w:rPr>
      </w:pPr>
      <w:r>
        <w:rPr>
          <w:rFonts w:hint="eastAsia" w:ascii="宋体" w:hAnsi="宋体"/>
          <w:color w:val="000000"/>
        </w:rPr>
        <w:t xml:space="preserve">(1)具有独立承担民事责任的能力；</w:t>
      </w:r>
      <w:r>
        <w:rPr>
          <w:rFonts w:hint="eastAsia" w:ascii="宋体" w:hAnsi="宋体"/>
          <w:color w:val="000000"/>
        </w:rPr>
      </w:r>
      <w:r/>
    </w:p>
    <w:p>
      <w:pPr>
        <w:pStyle w:val="806"/>
        <w:ind w:firstLine="420"/>
        <w:spacing w:line="480" w:lineRule="exact"/>
        <w:rPr>
          <w:rFonts w:hint="eastAsia" w:ascii="宋体" w:hAnsi="宋体"/>
          <w:color w:val="000000"/>
        </w:rPr>
      </w:pPr>
      <w:r>
        <w:rPr>
          <w:rFonts w:hint="eastAsia" w:ascii="宋体" w:hAnsi="宋体"/>
          <w:color w:val="000000"/>
        </w:rPr>
        <w:t xml:space="preserve">(2)具有良好的商业信誉和健全的财务会计制度；</w:t>
      </w:r>
      <w:r>
        <w:rPr>
          <w:rFonts w:hint="eastAsia" w:ascii="宋体" w:hAnsi="宋体"/>
          <w:color w:val="000000"/>
        </w:rPr>
      </w:r>
      <w:r/>
    </w:p>
    <w:p>
      <w:pPr>
        <w:pStyle w:val="806"/>
        <w:ind w:firstLine="420"/>
        <w:spacing w:line="480" w:lineRule="exact"/>
        <w:rPr>
          <w:rFonts w:hint="eastAsia" w:ascii="宋体" w:hAnsi="宋体"/>
          <w:color w:val="000000"/>
        </w:rPr>
      </w:pPr>
      <w:r>
        <w:rPr>
          <w:rFonts w:hint="eastAsia" w:ascii="宋体" w:hAnsi="宋体"/>
          <w:color w:val="000000"/>
        </w:rPr>
        <w:t xml:space="preserve">(3)具有履行合同所必需的设备和专业技术能力；</w:t>
      </w:r>
      <w:r>
        <w:rPr>
          <w:rFonts w:hint="eastAsia" w:ascii="宋体" w:hAnsi="宋体"/>
          <w:color w:val="000000"/>
        </w:rPr>
      </w:r>
      <w:r/>
    </w:p>
    <w:p>
      <w:pPr>
        <w:pStyle w:val="806"/>
        <w:ind w:firstLine="420"/>
        <w:spacing w:line="480" w:lineRule="exact"/>
        <w:rPr>
          <w:rFonts w:hint="eastAsia" w:ascii="宋体" w:hAnsi="宋体"/>
          <w:color w:val="000000"/>
        </w:rPr>
      </w:pPr>
      <w:r>
        <w:rPr>
          <w:rFonts w:hint="eastAsia" w:ascii="宋体" w:hAnsi="宋体"/>
          <w:color w:val="000000"/>
        </w:rPr>
        <w:t xml:space="preserve">(4)有依法缴纳税收和社会保障资金的良好记录；</w:t>
      </w:r>
      <w:r>
        <w:rPr>
          <w:rFonts w:hint="eastAsia" w:ascii="宋体" w:hAnsi="宋体"/>
          <w:color w:val="000000"/>
        </w:rPr>
      </w:r>
      <w:r/>
    </w:p>
    <w:p>
      <w:pPr>
        <w:pStyle w:val="806"/>
        <w:ind w:firstLine="420"/>
        <w:spacing w:line="480" w:lineRule="exact"/>
        <w:rPr>
          <w:rFonts w:hint="eastAsia" w:ascii="宋体" w:hAnsi="宋体"/>
          <w:color w:val="000000"/>
        </w:rPr>
      </w:pPr>
      <w:r>
        <w:rPr>
          <w:rFonts w:hint="eastAsia" w:ascii="宋体" w:hAnsi="宋体"/>
          <w:color w:val="000000"/>
        </w:rPr>
        <w:t xml:space="preserve">(5)参加此项采购活动前三年内，在经营活动中没有重大违法记录。</w:t>
      </w:r>
      <w:r>
        <w:rPr>
          <w:rFonts w:hint="eastAsia" w:ascii="宋体" w:hAnsi="宋体"/>
          <w:color w:val="000000"/>
        </w:rPr>
      </w:r>
      <w:r/>
    </w:p>
    <w:p>
      <w:pPr>
        <w:pStyle w:val="806"/>
        <w:ind w:firstLine="420"/>
        <w:spacing w:line="480" w:lineRule="exact"/>
        <w:rPr>
          <w:rFonts w:hint="eastAsia" w:ascii="宋体" w:hAnsi="宋体"/>
          <w:color w:val="000000"/>
        </w:rPr>
      </w:pPr>
      <w:r>
        <w:rPr>
          <w:rFonts w:hint="eastAsia" w:ascii="宋体" w:hAnsi="宋体"/>
          <w:color w:val="000000"/>
        </w:rPr>
        <w:t xml:space="preserve">4.我方根据采购文件的规定，承担完成合同的责任和义务。</w:t>
      </w:r>
      <w:r>
        <w:rPr>
          <w:rFonts w:hint="eastAsia" w:ascii="宋体" w:hAnsi="宋体"/>
          <w:color w:val="000000"/>
        </w:rPr>
      </w:r>
      <w:r/>
    </w:p>
    <w:p>
      <w:pPr>
        <w:pStyle w:val="806"/>
        <w:ind w:firstLine="420"/>
        <w:spacing w:line="480" w:lineRule="exact"/>
        <w:rPr>
          <w:rFonts w:hint="eastAsia" w:ascii="宋体" w:hAnsi="宋体"/>
          <w:color w:val="000000"/>
        </w:rPr>
      </w:pPr>
      <w:r>
        <w:rPr>
          <w:rFonts w:hint="eastAsia" w:ascii="宋体" w:hAnsi="宋体"/>
          <w:color w:val="000000"/>
        </w:rPr>
        <w:t xml:space="preserve">5.我方已详细审核采购文件，我方知道必须放弃提出含糊不清或误解问题的权利。</w:t>
      </w:r>
      <w:r>
        <w:rPr>
          <w:rFonts w:hint="eastAsia" w:ascii="宋体" w:hAnsi="宋体"/>
          <w:color w:val="000000"/>
        </w:rPr>
      </w:r>
      <w:r/>
    </w:p>
    <w:p>
      <w:pPr>
        <w:pStyle w:val="806"/>
        <w:ind w:firstLine="420"/>
        <w:spacing w:line="480" w:lineRule="exact"/>
        <w:rPr>
          <w:rFonts w:hint="eastAsia" w:ascii="宋体" w:hAnsi="宋体"/>
          <w:color w:val="000000"/>
        </w:rPr>
      </w:pPr>
      <w:r>
        <w:rPr>
          <w:rFonts w:hint="eastAsia" w:ascii="宋体" w:hAnsi="宋体"/>
          <w:color w:val="000000"/>
        </w:rPr>
        <w:t xml:space="preserve">6.如果在响应文件有效期内撤回或者有其他违约行为，我方的保证金可被贵方全部或部分没收。</w:t>
      </w:r>
      <w:r>
        <w:rPr>
          <w:rFonts w:hint="eastAsia" w:ascii="宋体" w:hAnsi="宋体"/>
          <w:color w:val="000000"/>
        </w:rPr>
      </w:r>
      <w:r/>
    </w:p>
    <w:p>
      <w:pPr>
        <w:pStyle w:val="806"/>
        <w:ind w:firstLine="420"/>
        <w:spacing w:line="480" w:lineRule="exact"/>
        <w:rPr>
          <w:rFonts w:hint="eastAsia" w:ascii="宋体" w:hAnsi="宋体"/>
          <w:color w:val="000000"/>
        </w:rPr>
      </w:pPr>
      <w:r>
        <w:rPr>
          <w:rFonts w:hint="eastAsia" w:ascii="宋体" w:hAnsi="宋体"/>
          <w:color w:val="000000"/>
        </w:rPr>
        <w:t xml:space="preserve">7.同意应贵方要求提供与本次采购活动有关的任何数据或资料。</w:t>
      </w:r>
      <w:r>
        <w:rPr>
          <w:rFonts w:hint="eastAsia" w:ascii="宋体" w:hAnsi="宋体"/>
          <w:color w:val="000000"/>
        </w:rPr>
      </w:r>
      <w:r/>
    </w:p>
    <w:p>
      <w:pPr>
        <w:pStyle w:val="806"/>
        <w:ind w:firstLine="420"/>
        <w:spacing w:line="480" w:lineRule="exact"/>
        <w:rPr>
          <w:rFonts w:hint="eastAsia" w:ascii="宋体" w:hAnsi="宋体"/>
          <w:color w:val="000000"/>
        </w:rPr>
      </w:pPr>
      <w:r>
        <w:rPr>
          <w:rFonts w:hint="eastAsia" w:ascii="宋体" w:hAnsi="宋体"/>
          <w:color w:val="000000"/>
        </w:rPr>
        <w:t xml:space="preserve">8.我方完全理解，最低报价不是中标（成交）的唯一条件。</w:t>
      </w:r>
      <w:r>
        <w:rPr>
          <w:rFonts w:hint="eastAsia" w:ascii="宋体" w:hAnsi="宋体"/>
          <w:color w:val="000000"/>
        </w:rPr>
      </w:r>
      <w:r/>
    </w:p>
    <w:p>
      <w:pPr>
        <w:pStyle w:val="806"/>
        <w:ind w:firstLine="420"/>
        <w:spacing w:line="480" w:lineRule="exact"/>
        <w:rPr>
          <w:rFonts w:hint="eastAsia" w:ascii="宋体" w:hAnsi="宋体"/>
          <w:color w:val="000000"/>
        </w:rPr>
      </w:pPr>
      <w:r>
        <w:rPr>
          <w:rFonts w:hint="eastAsia" w:ascii="宋体" w:hAnsi="宋体"/>
          <w:color w:val="000000"/>
        </w:rPr>
        <w:t xml:space="preserve">9.若贵方需要，我方愿意提供我方作出的一切承诺的证明材料。</w:t>
      </w:r>
      <w:r>
        <w:rPr>
          <w:rFonts w:hint="eastAsia" w:ascii="宋体" w:hAnsi="宋体"/>
          <w:color w:val="000000"/>
        </w:rPr>
      </w:r>
      <w:r/>
    </w:p>
    <w:p>
      <w:pPr>
        <w:pStyle w:val="806"/>
        <w:ind w:firstLine="420"/>
        <w:spacing w:line="480" w:lineRule="exact"/>
        <w:rPr>
          <w:rFonts w:hint="eastAsia" w:ascii="宋体" w:hAnsi="宋体"/>
          <w:color w:val="000000"/>
        </w:rPr>
      </w:pPr>
      <w:r>
        <w:rPr>
          <w:rFonts w:hint="eastAsia" w:ascii="宋体" w:hAnsi="宋体"/>
          <w:color w:val="000000"/>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olor w:val="000000"/>
        </w:rPr>
      </w:r>
      <w:r/>
    </w:p>
    <w:p>
      <w:pPr>
        <w:pStyle w:val="806"/>
        <w:ind w:firstLine="420"/>
        <w:spacing w:line="480" w:lineRule="exact"/>
        <w:rPr>
          <w:rFonts w:hint="eastAsia" w:ascii="宋体" w:hAnsi="宋体"/>
          <w:color w:val="000000"/>
        </w:rPr>
      </w:pPr>
      <w:r>
        <w:rPr>
          <w:rFonts w:hint="eastAsia" w:ascii="宋体" w:hAnsi="宋体"/>
          <w:color w:val="000000"/>
        </w:rPr>
        <w:t xml:space="preserve">(1)提供虚假材料谋取中标、成交的；</w:t>
      </w:r>
      <w:r>
        <w:rPr>
          <w:rFonts w:hint="eastAsia" w:ascii="宋体" w:hAnsi="宋体"/>
          <w:color w:val="000000"/>
        </w:rPr>
      </w:r>
      <w:r/>
    </w:p>
    <w:p>
      <w:pPr>
        <w:pStyle w:val="806"/>
        <w:ind w:firstLine="420"/>
        <w:spacing w:line="480" w:lineRule="exact"/>
        <w:rPr>
          <w:rFonts w:hint="eastAsia" w:ascii="宋体" w:hAnsi="宋体"/>
          <w:color w:val="000000"/>
        </w:rPr>
      </w:pPr>
      <w:r>
        <w:rPr>
          <w:rFonts w:hint="eastAsia" w:ascii="宋体" w:hAnsi="宋体"/>
          <w:color w:val="000000"/>
        </w:rPr>
        <w:t xml:space="preserve">(2)采取不正当手段诋毁、排挤其他供应商的；</w:t>
      </w:r>
      <w:r>
        <w:rPr>
          <w:rFonts w:hint="eastAsia" w:ascii="宋体" w:hAnsi="宋体"/>
          <w:color w:val="000000"/>
        </w:rPr>
      </w:r>
      <w:r/>
    </w:p>
    <w:p>
      <w:pPr>
        <w:pStyle w:val="806"/>
        <w:ind w:firstLine="420"/>
        <w:spacing w:line="480" w:lineRule="exact"/>
        <w:rPr>
          <w:rFonts w:hint="eastAsia" w:ascii="宋体" w:hAnsi="宋体"/>
          <w:color w:val="000000"/>
        </w:rPr>
      </w:pPr>
      <w:r>
        <w:rPr>
          <w:rFonts w:hint="eastAsia" w:ascii="宋体" w:hAnsi="宋体"/>
          <w:color w:val="000000"/>
        </w:rPr>
        <w:t xml:space="preserve">(3)与采购人、其他供应商或者采购代理机构恶意串通的；</w:t>
      </w:r>
      <w:r>
        <w:rPr>
          <w:rFonts w:hint="eastAsia" w:ascii="宋体" w:hAnsi="宋体"/>
          <w:color w:val="000000"/>
        </w:rPr>
      </w:r>
      <w:r/>
    </w:p>
    <w:p>
      <w:pPr>
        <w:pStyle w:val="806"/>
        <w:ind w:firstLine="420"/>
        <w:spacing w:line="480" w:lineRule="exact"/>
        <w:rPr>
          <w:rFonts w:hint="eastAsia" w:ascii="宋体" w:hAnsi="宋体"/>
          <w:color w:val="000000"/>
        </w:rPr>
      </w:pPr>
      <w:r>
        <w:rPr>
          <w:rFonts w:hint="eastAsia" w:ascii="宋体" w:hAnsi="宋体"/>
          <w:color w:val="000000"/>
        </w:rPr>
        <w:t xml:space="preserve">(4)向采购人、采购代理机构行贿或者提供其他不正当利益的；</w:t>
      </w:r>
      <w:r>
        <w:rPr>
          <w:rFonts w:hint="eastAsia" w:ascii="宋体" w:hAnsi="宋体"/>
          <w:color w:val="000000"/>
        </w:rPr>
      </w:r>
      <w:r/>
    </w:p>
    <w:p>
      <w:pPr>
        <w:pStyle w:val="806"/>
        <w:ind w:firstLine="420"/>
        <w:spacing w:line="480" w:lineRule="exact"/>
        <w:rPr>
          <w:rFonts w:hint="eastAsia" w:ascii="宋体" w:hAnsi="宋体"/>
          <w:color w:val="000000"/>
        </w:rPr>
      </w:pPr>
      <w:r>
        <w:rPr>
          <w:rFonts w:hint="eastAsia" w:ascii="宋体" w:hAnsi="宋体"/>
          <w:color w:val="000000"/>
        </w:rPr>
        <w:t xml:space="preserve">(5)在招标采购过程中与采购人进行协商谈判的；</w:t>
      </w:r>
      <w:r>
        <w:rPr>
          <w:rFonts w:hint="eastAsia" w:ascii="宋体" w:hAnsi="宋体"/>
          <w:color w:val="000000"/>
        </w:rPr>
      </w:r>
      <w:r/>
    </w:p>
    <w:p>
      <w:pPr>
        <w:pStyle w:val="806"/>
        <w:ind w:firstLine="420"/>
        <w:spacing w:line="480" w:lineRule="exact"/>
        <w:rPr>
          <w:rFonts w:hint="eastAsia" w:ascii="宋体" w:hAnsi="宋体"/>
          <w:color w:val="000000"/>
        </w:rPr>
      </w:pPr>
      <w:r>
        <w:rPr>
          <w:rFonts w:hint="eastAsia" w:ascii="宋体" w:hAnsi="宋体"/>
          <w:color w:val="000000"/>
        </w:rPr>
        <w:t xml:space="preserve">(6)拒绝有关部门监督检查或提供虚假情况的。</w:t>
      </w:r>
      <w:r>
        <w:rPr>
          <w:rFonts w:hint="eastAsia" w:ascii="宋体" w:hAnsi="宋体"/>
          <w:color w:val="000000"/>
        </w:rPr>
      </w:r>
      <w:r/>
    </w:p>
    <w:p>
      <w:pPr>
        <w:pStyle w:val="806"/>
        <w:ind w:firstLine="420"/>
        <w:spacing w:line="480" w:lineRule="exact"/>
        <w:rPr>
          <w:rFonts w:ascii="宋体" w:hAnsi="宋体"/>
          <w:color w:val="000000"/>
        </w:rPr>
      </w:pPr>
      <w:r>
        <w:rPr>
          <w:rFonts w:ascii="宋体" w:hAnsi="宋体"/>
          <w:color w:val="000000"/>
        </w:rPr>
        <w:t xml:space="preserve"> </w:t>
      </w:r>
      <w:r>
        <w:rPr>
          <w:rFonts w:ascii="宋体" w:hAnsi="宋体"/>
          <w:color w:val="000000"/>
        </w:rPr>
      </w:r>
      <w:r/>
    </w:p>
    <w:p>
      <w:pPr>
        <w:pStyle w:val="806"/>
        <w:ind w:firstLine="420"/>
        <w:spacing w:line="480" w:lineRule="exact"/>
        <w:rPr>
          <w:rFonts w:hint="eastAsia" w:ascii="宋体" w:hAnsi="宋体"/>
          <w:color w:val="000000"/>
        </w:rPr>
      </w:pPr>
      <w:r>
        <w:rPr>
          <w:rFonts w:hint="eastAsia" w:ascii="宋体" w:hAnsi="宋体"/>
          <w:color w:val="000000"/>
        </w:rPr>
        <w:t xml:space="preserve">法定代表人或其委托代理人签字（或盖章）： 　　</w:t>
      </w:r>
      <w:r>
        <w:rPr>
          <w:rFonts w:hint="eastAsia" w:ascii="宋体" w:hAnsi="宋体"/>
          <w:color w:val="000000"/>
        </w:rPr>
      </w:r>
      <w:r/>
    </w:p>
    <w:p>
      <w:pPr>
        <w:pStyle w:val="806"/>
        <w:ind w:firstLine="420"/>
        <w:spacing w:line="480" w:lineRule="exact"/>
        <w:rPr>
          <w:rFonts w:hint="eastAsia" w:ascii="宋体" w:hAnsi="宋体"/>
          <w:color w:val="000000"/>
        </w:rPr>
      </w:pPr>
      <w:r>
        <w:rPr>
          <w:rFonts w:hint="eastAsia" w:ascii="宋体" w:hAnsi="宋体"/>
          <w:color w:val="000000"/>
        </w:rPr>
        <w:t xml:space="preserve">供应商公章： </w:t>
      </w:r>
      <w:r>
        <w:rPr>
          <w:rFonts w:hint="eastAsia" w:ascii="宋体" w:hAnsi="宋体"/>
          <w:color w:val="000000"/>
        </w:rPr>
      </w:r>
      <w:r/>
    </w:p>
    <w:p>
      <w:pPr>
        <w:pStyle w:val="806"/>
        <w:ind w:firstLine="420"/>
        <w:spacing w:line="480" w:lineRule="exact"/>
        <w:rPr>
          <w:rFonts w:hint="eastAsia" w:ascii="宋体" w:hAnsi="宋体"/>
          <w:color w:val="000000"/>
        </w:rPr>
      </w:pPr>
      <w:r>
        <w:rPr>
          <w:rFonts w:hint="eastAsia" w:ascii="宋体" w:hAnsi="宋体"/>
          <w:color w:val="000000"/>
        </w:rPr>
        <w:t xml:space="preserve">日期： </w:t>
      </w:r>
      <w:r>
        <w:rPr>
          <w:rFonts w:hint="eastAsia" w:ascii="宋体" w:hAnsi="宋体"/>
          <w:color w:val="000000"/>
        </w:rPr>
      </w:r>
      <w:r/>
    </w:p>
    <w:p>
      <w:pPr>
        <w:pStyle w:val="806"/>
        <w:ind w:firstLine="420"/>
        <w:spacing w:line="480" w:lineRule="exact"/>
        <w:rPr>
          <w:rFonts w:ascii="宋体" w:hAnsi="宋体"/>
          <w:color w:val="000000"/>
        </w:rPr>
      </w:pPr>
      <w:r>
        <w:rPr>
          <w:rFonts w:ascii="宋体" w:hAnsi="宋体"/>
          <w:color w:val="000000"/>
        </w:rPr>
        <w:t xml:space="preserve"> </w:t>
      </w:r>
      <w:r>
        <w:rPr>
          <w:rFonts w:ascii="宋体" w:hAnsi="宋体"/>
          <w:color w:val="000000"/>
        </w:rPr>
      </w:r>
      <w:r/>
    </w:p>
    <w:p>
      <w:pPr>
        <w:pStyle w:val="806"/>
        <w:ind w:firstLine="420"/>
        <w:spacing w:line="480" w:lineRule="exact"/>
        <w:rPr>
          <w:rFonts w:hint="eastAsia" w:ascii="宋体" w:hAnsi="宋体" w:cs="宋体"/>
          <w:color w:val="000000"/>
          <w:sz w:val="36"/>
          <w:szCs w:val="36"/>
          <w:lang w:val="zh-CN"/>
        </w:rPr>
      </w:pPr>
      <w:r>
        <w:rPr>
          <w:rFonts w:hint="eastAsia" w:ascii="宋体" w:hAnsi="宋体"/>
          <w:color w:val="000000"/>
        </w:rPr>
        <w:t xml:space="preserve">注：未按照本响应函的格式要求填写的，将造成非实质响应，从而导致该供应商响应无效。</w:t>
      </w:r>
      <w:r>
        <w:rPr>
          <w:rFonts w:hint="eastAsia" w:ascii="宋体" w:hAnsi="宋体" w:cs="宋体"/>
          <w:color w:val="000000"/>
          <w:sz w:val="36"/>
          <w:szCs w:val="36"/>
          <w:lang w:val="zh-CN"/>
        </w:rPr>
      </w:r>
      <w:r/>
    </w:p>
    <w:p>
      <w:pPr>
        <w:pStyle w:val="808"/>
        <w:numPr>
          <w:ilvl w:val="1"/>
          <w:numId w:val="0"/>
        </w:numPr>
        <w:tabs>
          <w:tab w:val="left" w:pos="1021" w:leader="none"/>
        </w:tabs>
        <w:rPr>
          <w:rFonts w:hint="eastAsia"/>
        </w:rPr>
      </w:pPr>
      <w:r>
        <w:rPr>
          <w:b w:val="0"/>
        </w:rPr>
        <w:br w:type="page" w:clear="all"/>
      </w:r>
      <w:r>
        <w:rPr>
          <w:rFonts w:hint="eastAsia" w:ascii="宋体" w:hAnsi="宋体" w:eastAsia="宋体"/>
          <w:b w:val="0"/>
          <w:color w:val="000000"/>
          <w:sz w:val="24"/>
          <w:szCs w:val="24"/>
        </w:rPr>
        <w:t xml:space="preserve">格式2、开标一览表</w:t>
      </w:r>
      <w:r>
        <w:rPr>
          <w:rFonts w:hint="eastAsia"/>
        </w:rPr>
      </w:r>
      <w:r/>
    </w:p>
    <w:p>
      <w:pPr>
        <w:pStyle w:val="806"/>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开标一览表</w:t>
      </w:r>
      <w:r>
        <w:rPr>
          <w:rFonts w:hint="eastAsia" w:ascii="黑体" w:hAnsi="黑体" w:eastAsia="黑体" w:cs="宋体"/>
          <w:bCs/>
          <w:sz w:val="36"/>
          <w:szCs w:val="28"/>
        </w:rPr>
      </w:r>
      <w:r/>
    </w:p>
    <w:p>
      <w:pPr>
        <w:pStyle w:val="806"/>
        <w:ind w:firstLine="720"/>
        <w:jc w:val="left"/>
        <w:rPr>
          <w:rFonts w:hint="eastAsia" w:ascii="宋体" w:hAnsi="宋体" w:cs="方正仿宋_GBK"/>
          <w:color w:val="000000"/>
          <w:sz w:val="24"/>
        </w:rPr>
      </w:pPr>
      <w:r>
        <w:rPr>
          <w:rFonts w:hint="eastAsia" w:ascii="宋体" w:hAnsi="宋体" w:cs="方正仿宋_GBK"/>
          <w:color w:val="000000"/>
          <w:sz w:val="24"/>
        </w:rPr>
        <w:t xml:space="preserve">标段编号：【标段编号】</w:t>
      </w:r>
      <w:r>
        <w:rPr>
          <w:rFonts w:hint="eastAsia" w:ascii="宋体" w:hAnsi="宋体" w:cs="方正仿宋_GBK"/>
          <w:color w:val="000000"/>
          <w:sz w:val="24"/>
        </w:rPr>
      </w:r>
      <w:r/>
    </w:p>
    <w:p>
      <w:pPr>
        <w:pStyle w:val="806"/>
        <w:ind w:firstLine="720"/>
        <w:jc w:val="left"/>
        <w:rPr>
          <w:rFonts w:ascii="宋体" w:hAnsi="宋体"/>
          <w:bCs/>
          <w:color w:val="000000"/>
          <w:sz w:val="24"/>
        </w:rPr>
      </w:pPr>
      <w:r>
        <w:rPr>
          <w:rFonts w:hint="eastAsia" w:ascii="宋体" w:hAnsi="宋体" w:cs="方正仿宋_GBK"/>
          <w:color w:val="000000"/>
          <w:sz w:val="24"/>
        </w:rPr>
        <w:t xml:space="preserve">标段名称：【标段名称】</w:t>
      </w:r>
      <w:r>
        <w:rPr>
          <w:rFonts w:ascii="宋体" w:hAnsi="宋体"/>
          <w:bCs/>
          <w:color w:val="000000"/>
          <w:sz w:val="24"/>
        </w:rPr>
      </w:r>
      <w:r/>
    </w:p>
    <w:p>
      <w:pPr>
        <w:pStyle w:val="872"/>
        <w:ind w:firstLine="480"/>
        <w:rPr>
          <w:sz w:val="24"/>
        </w:rPr>
      </w:pP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806"/>
              <w:ind w:firstLine="0"/>
              <w:jc w:val="center"/>
              <w:rPr>
                <w:rFonts w:ascii="宋体" w:hAnsi="宋体"/>
                <w:bCs/>
                <w:color w:val="000000"/>
                <w:sz w:val="28"/>
                <w:szCs w:val="28"/>
              </w:rPr>
            </w:pPr>
            <w:r>
              <w:rPr>
                <w:rFonts w:ascii="宋体" w:hAnsi="宋体"/>
                <w:bCs/>
                <w:color w:val="000000"/>
                <w:sz w:val="28"/>
                <w:szCs w:val="28"/>
              </w:rPr>
              <w:t xml:space="preserve">标题</w:t>
            </w:r>
            <w:r>
              <w:rPr>
                <w:rFonts w:ascii="宋体" w:hAnsi="宋体"/>
                <w:bCs/>
                <w:color w:val="000000"/>
                <w:sz w:val="28"/>
                <w:szCs w:val="28"/>
              </w:rPr>
            </w:r>
            <w:r/>
          </w:p>
        </w:tc>
        <w:tc>
          <w:tcPr>
            <w:tcW w:w="3651" w:type="dxa"/>
            <w:vAlign w:val="center"/>
            <w:textDirection w:val="lrTb"/>
            <w:noWrap w:val="false"/>
          </w:tcPr>
          <w:p>
            <w:pPr>
              <w:pStyle w:val="806"/>
              <w:ind w:firstLine="0"/>
              <w:jc w:val="center"/>
              <w:rPr>
                <w:rFonts w:ascii="宋体" w:hAnsi="宋体"/>
                <w:color w:val="000000"/>
                <w:sz w:val="28"/>
                <w:szCs w:val="28"/>
              </w:rPr>
            </w:pPr>
            <w:r>
              <w:rPr>
                <w:rFonts w:ascii="宋体" w:hAnsi="宋体"/>
                <w:color w:val="000000"/>
                <w:sz w:val="28"/>
                <w:szCs w:val="28"/>
              </w:rPr>
              <w:t xml:space="preserve">内容</w:t>
            </w:r>
            <w:r>
              <w:rPr>
                <w:rFonts w:ascii="宋体" w:hAnsi="宋体"/>
                <w:color w:val="000000"/>
                <w:sz w:val="28"/>
                <w:szCs w:val="28"/>
              </w:rPr>
            </w:r>
            <w:r/>
          </w:p>
        </w:tc>
      </w:tr>
      <w:tr>
        <w:trPr>
          <w:cantSplit/>
          <w:trHeight w:val="1310"/>
        </w:trPr>
        <w:tc>
          <w:tcPr>
            <w:tcW w:w="3653" w:type="dxa"/>
            <w:vAlign w:val="center"/>
            <w:textDirection w:val="lrTb"/>
            <w:noWrap w:val="false"/>
          </w:tcPr>
          <w:p>
            <w:pPr>
              <w:pStyle w:val="806"/>
              <w:ind w:firstLine="0"/>
              <w:jc w:val="center"/>
              <w:rPr>
                <w:rFonts w:ascii="宋体" w:hAnsi="宋体"/>
                <w:bCs/>
                <w:color w:val="000000"/>
                <w:sz w:val="28"/>
                <w:szCs w:val="28"/>
              </w:rPr>
            </w:pPr>
            <w:r>
              <w:rPr>
                <w:rFonts w:ascii="宋体" w:hAnsi="宋体"/>
                <w:bCs/>
                <w:color w:val="000000"/>
                <w:sz w:val="28"/>
                <w:szCs w:val="28"/>
              </w:rPr>
              <w:t xml:space="preserve">投标报价</w:t>
            </w:r>
            <w:r>
              <w:rPr>
                <w:rFonts w:ascii="宋体" w:hAnsi="宋体"/>
                <w:bCs/>
                <w:color w:val="000000"/>
                <w:sz w:val="28"/>
                <w:szCs w:val="28"/>
              </w:rPr>
            </w:r>
            <w:r/>
          </w:p>
        </w:tc>
        <w:tc>
          <w:tcPr>
            <w:tcW w:w="3651" w:type="dxa"/>
            <w:vAlign w:val="center"/>
            <w:textDirection w:val="lrTb"/>
            <w:noWrap w:val="false"/>
          </w:tcPr>
          <w:p>
            <w:pPr>
              <w:pStyle w:val="806"/>
              <w:ind w:firstLine="0"/>
              <w:jc w:val="center"/>
              <w:rPr>
                <w:rFonts w:ascii="宋体" w:hAnsi="宋体"/>
                <w:color w:val="000000"/>
                <w:sz w:val="28"/>
                <w:szCs w:val="28"/>
              </w:rPr>
            </w:pPr>
            <w:r>
              <w:rPr>
                <w:rFonts w:ascii="宋体" w:hAnsi="宋体"/>
                <w:color w:val="000000"/>
                <w:sz w:val="28"/>
                <w:szCs w:val="28"/>
              </w:rPr>
            </w:r>
            <w:r/>
          </w:p>
        </w:tc>
      </w:tr>
      <w:tr>
        <w:trPr>
          <w:cantSplit/>
          <w:trHeight w:val="1310"/>
        </w:trPr>
        <w:tc>
          <w:tcPr>
            <w:tcW w:w="3653" w:type="dxa"/>
            <w:vAlign w:val="center"/>
            <w:textDirection w:val="lrTb"/>
            <w:noWrap w:val="false"/>
          </w:tcPr>
          <w:p>
            <w:pPr>
              <w:pStyle w:val="806"/>
              <w:ind w:firstLine="0"/>
              <w:jc w:val="center"/>
              <w:rPr>
                <w:rFonts w:ascii="宋体" w:hAnsi="宋体"/>
                <w:bCs/>
                <w:color w:val="000000"/>
                <w:sz w:val="28"/>
                <w:szCs w:val="28"/>
              </w:rPr>
            </w:pPr>
            <w:r>
              <w:rPr>
                <w:rFonts w:ascii="宋体" w:hAnsi="宋体"/>
                <w:bCs/>
                <w:color w:val="000000"/>
                <w:sz w:val="28"/>
                <w:szCs w:val="28"/>
              </w:rPr>
              <w:t xml:space="preserve">交货期</w:t>
            </w:r>
            <w:r>
              <w:rPr>
                <w:rFonts w:ascii="宋体" w:hAnsi="宋体"/>
                <w:bCs/>
                <w:color w:val="000000"/>
                <w:sz w:val="28"/>
                <w:szCs w:val="28"/>
              </w:rPr>
            </w:r>
            <w:r/>
          </w:p>
        </w:tc>
        <w:tc>
          <w:tcPr>
            <w:tcW w:w="3651" w:type="dxa"/>
            <w:vAlign w:val="center"/>
            <w:textDirection w:val="lrTb"/>
            <w:noWrap w:val="false"/>
          </w:tcPr>
          <w:p>
            <w:pPr>
              <w:pStyle w:val="806"/>
              <w:ind w:firstLine="0"/>
              <w:jc w:val="center"/>
              <w:rPr>
                <w:rFonts w:ascii="宋体" w:hAnsi="宋体"/>
                <w:color w:val="000000"/>
                <w:sz w:val="28"/>
                <w:szCs w:val="28"/>
              </w:rPr>
            </w:pPr>
            <w:r>
              <w:rPr>
                <w:rFonts w:ascii="宋体" w:hAnsi="宋体"/>
                <w:color w:val="000000"/>
                <w:sz w:val="28"/>
                <w:szCs w:val="28"/>
              </w:rPr>
            </w:r>
            <w:r/>
          </w:p>
        </w:tc>
      </w:tr>
    </w:tbl>
    <w:p>
      <w:pPr>
        <w:pStyle w:val="806"/>
        <w:ind w:firstLine="420"/>
        <w:jc w:val="left"/>
        <w:rPr>
          <w:rFonts w:ascii="宋体" w:hAnsi="宋体"/>
          <w:bCs/>
          <w:color w:val="000000"/>
        </w:rPr>
      </w:pPr>
      <w:r>
        <w:rPr>
          <w:rFonts w:ascii="宋体" w:hAnsi="宋体"/>
          <w:bCs/>
          <w:color w:val="000000"/>
        </w:rPr>
      </w:r>
      <w:r/>
    </w:p>
    <w:p>
      <w:pPr>
        <w:pStyle w:val="806"/>
        <w:ind w:firstLine="420"/>
        <w:jc w:val="left"/>
        <w:rPr>
          <w:rFonts w:ascii="宋体" w:hAnsi="宋体"/>
          <w:bCs/>
          <w:color w:val="000000"/>
        </w:rPr>
      </w:pPr>
      <w:r>
        <w:rPr>
          <w:rFonts w:ascii="宋体" w:hAnsi="宋体"/>
          <w:bCs/>
          <w:color w:val="000000"/>
        </w:rPr>
      </w:r>
      <w:r/>
    </w:p>
    <w:p>
      <w:pPr>
        <w:pStyle w:val="806"/>
        <w:ind w:firstLine="420"/>
        <w:jc w:val="left"/>
        <w:rPr>
          <w:rFonts w:ascii="宋体" w:hAnsi="宋体"/>
          <w:bCs/>
          <w:color w:val="000000"/>
        </w:rPr>
      </w:pPr>
      <w:r>
        <w:rPr>
          <w:rFonts w:ascii="宋体" w:hAnsi="宋体"/>
          <w:bCs/>
          <w:color w:val="000000"/>
        </w:rPr>
      </w:r>
      <w:r/>
    </w:p>
    <w:p>
      <w:pPr>
        <w:pStyle w:val="806"/>
        <w:ind w:firstLine="420"/>
        <w:rPr>
          <w:rFonts w:hint="eastAsia"/>
          <w:color w:val="000000"/>
        </w:rPr>
      </w:pPr>
      <w:r>
        <w:rPr>
          <w:rFonts w:hint="eastAsia"/>
          <w:color w:val="000000"/>
        </w:rPr>
      </w:r>
      <w:r/>
    </w:p>
    <w:p>
      <w:pPr>
        <w:pStyle w:val="806"/>
        <w:ind w:firstLine="420"/>
        <w:rPr>
          <w:color w:val="000000"/>
        </w:rPr>
      </w:pPr>
      <w:r>
        <w:rPr>
          <w:rFonts w:hint="eastAsia"/>
          <w:color w:val="000000"/>
        </w:rPr>
        <w:t xml:space="preserve">投标人（盖章）：</w:t>
      </w:r>
      <w:r>
        <w:rPr>
          <w:color w:val="000000"/>
        </w:rPr>
      </w:r>
      <w:r/>
    </w:p>
    <w:p>
      <w:pPr>
        <w:pStyle w:val="806"/>
        <w:ind w:firstLine="420"/>
        <w:rPr>
          <w:color w:val="000000"/>
        </w:rPr>
      </w:pPr>
      <w:r>
        <w:rPr>
          <w:rFonts w:hint="eastAsia"/>
          <w:color w:val="000000"/>
        </w:rPr>
        <w:t xml:space="preserve">法定代表人或委托代理人（签字或盖章）：</w:t>
      </w:r>
      <w:r>
        <w:rPr>
          <w:color w:val="000000"/>
        </w:rPr>
      </w:r>
      <w:r/>
    </w:p>
    <w:p>
      <w:pPr>
        <w:pStyle w:val="806"/>
        <w:ind w:firstLine="420"/>
        <w:rPr>
          <w:color w:val="000000"/>
        </w:rPr>
      </w:pPr>
      <w:r>
        <w:rPr>
          <w:rFonts w:hint="eastAsia"/>
          <w:color w:val="000000"/>
        </w:rPr>
        <w:t xml:space="preserve">日期：    年     月     日</w:t>
      </w:r>
      <w:r>
        <w:rPr>
          <w:color w:val="000000"/>
        </w:rPr>
      </w:r>
      <w:r/>
    </w:p>
    <w:p>
      <w:pPr>
        <w:pStyle w:val="806"/>
        <w:ind w:firstLine="420"/>
        <w:rPr>
          <w:color w:val="000000"/>
        </w:rPr>
      </w:pPr>
      <w:r>
        <w:rPr>
          <w:color w:val="000000"/>
        </w:rPr>
      </w:r>
      <w:r/>
    </w:p>
    <w:p>
      <w:pPr>
        <w:pStyle w:val="827"/>
        <w:ind w:firstLine="0"/>
        <w:rPr>
          <w:rFonts w:hAnsi="宋体"/>
          <w:b/>
          <w:bCs/>
          <w:color w:val="000000"/>
        </w:rPr>
      </w:pPr>
      <w:r>
        <w:rPr>
          <w:rFonts w:hAnsi="宋体"/>
          <w:b/>
          <w:bCs/>
          <w:color w:val="000000"/>
        </w:rPr>
      </w:r>
      <w:r/>
    </w:p>
    <w:p>
      <w:pPr>
        <w:pStyle w:val="808"/>
        <w:numPr>
          <w:ilvl w:val="1"/>
          <w:numId w:val="0"/>
        </w:numPr>
        <w:tabs>
          <w:tab w:val="left" w:pos="1021" w:leader="none"/>
        </w:tabs>
        <w:rPr>
          <w:rFonts w:hint="eastAsia" w:hAnsi="宋体"/>
          <w:b w:val="0"/>
          <w:color w:val="000000"/>
          <w:sz w:val="32"/>
        </w:rPr>
      </w:pPr>
      <w:r>
        <w:rPr>
          <w:rFonts w:hint="eastAsia" w:hAnsi="宋体"/>
          <w:b w:val="0"/>
          <w:color w:val="000000"/>
          <w:sz w:val="32"/>
        </w:rPr>
        <w:br w:type="page" w:clear="all"/>
      </w:r>
      <w:r>
        <w:rPr>
          <w:rFonts w:hint="eastAsia" w:ascii="宋体" w:hAnsi="宋体" w:eastAsia="宋体"/>
          <w:b w:val="0"/>
          <w:color w:val="000000"/>
          <w:sz w:val="24"/>
          <w:szCs w:val="24"/>
        </w:rPr>
        <w:t xml:space="preserve">格式3、报价明细表</w:t>
      </w:r>
      <w:r>
        <w:rPr>
          <w:rFonts w:hint="eastAsia" w:hAnsi="宋体"/>
          <w:b w:val="0"/>
          <w:color w:val="000000"/>
          <w:sz w:val="32"/>
        </w:rPr>
      </w:r>
      <w:r/>
    </w:p>
    <w:p>
      <w:pPr>
        <w:pStyle w:val="806"/>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报价明细表</w:t>
      </w:r>
      <w:r>
        <w:rPr>
          <w:rFonts w:hint="eastAsia" w:ascii="黑体" w:hAnsi="黑体" w:eastAsia="黑体" w:cs="宋体"/>
          <w:bCs/>
          <w:sz w:val="36"/>
          <w:szCs w:val="28"/>
        </w:rPr>
      </w:r>
      <w:r/>
    </w:p>
    <w:p>
      <w:pPr>
        <w:pStyle w:val="806"/>
        <w:ind w:firstLine="0"/>
        <w:jc w:val="left"/>
        <w:rPr>
          <w:rFonts w:ascii="宋体" w:hAnsi="宋体"/>
          <w:bCs/>
          <w:color w:val="000000"/>
          <w:sz w:val="24"/>
        </w:rPr>
      </w:pPr>
      <w:r>
        <w:rPr>
          <w:rFonts w:hint="eastAsia" w:ascii="宋体" w:hAnsi="宋体" w:cs="方正仿宋_GBK"/>
          <w:color w:val="000000"/>
          <w:sz w:val="24"/>
        </w:rPr>
        <w:t xml:space="preserve">标段名称：【标段名称】                      标段编号：【标段编号】</w:t>
      </w:r>
      <w:r>
        <w:rPr>
          <w:rFonts w:ascii="宋体" w:hAnsi="宋体"/>
          <w:bCs/>
          <w:color w:val="000000"/>
          <w:sz w:val="24"/>
        </w:rPr>
      </w:r>
      <w:r/>
    </w:p>
    <w:p>
      <w:pPr>
        <w:pStyle w:val="827"/>
        <w:ind w:firstLine="0"/>
        <w:jc w:val="right"/>
        <w:rPr>
          <w:rFonts w:hAnsi="宋体"/>
          <w:color w:val="000000"/>
          <w:szCs w:val="24"/>
        </w:rPr>
      </w:pPr>
      <w:r>
        <w:rPr>
          <w:rFonts w:hint="eastAsia" w:hAnsi="宋体"/>
          <w:color w:val="000000"/>
          <w:szCs w:val="24"/>
        </w:rPr>
        <w:t xml:space="preserve">单位：元</w:t>
      </w:r>
      <w:r>
        <w:rPr>
          <w:rFonts w:hAnsi="宋体"/>
          <w:color w:val="000000"/>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trHeight w:val="663"/>
        </w:trPr>
        <w:tc>
          <w:tcPr>
            <w:tcW w:w="726" w:type="dxa"/>
            <w:vAlign w:val="center"/>
            <w:textDirection w:val="lrTb"/>
            <w:noWrap w:val="false"/>
          </w:tcPr>
          <w:p>
            <w:pPr>
              <w:pStyle w:val="806"/>
              <w:ind w:firstLine="0"/>
              <w:jc w:val="center"/>
              <w:widowControl/>
              <w:rPr>
                <w:bCs/>
                <w:color w:val="000000"/>
              </w:rPr>
            </w:pPr>
            <w:r>
              <w:rPr>
                <w:bCs/>
                <w:color w:val="000000"/>
              </w:rPr>
              <w:t xml:space="preserve">项号</w:t>
            </w:r>
            <w:r>
              <w:rPr>
                <w:bCs/>
                <w:color w:val="000000"/>
              </w:rPr>
            </w:r>
            <w:r/>
          </w:p>
        </w:tc>
        <w:tc>
          <w:tcPr>
            <w:tcW w:w="1134" w:type="dxa"/>
            <w:vAlign w:val="center"/>
            <w:textDirection w:val="lrTb"/>
            <w:noWrap w:val="false"/>
          </w:tcPr>
          <w:p>
            <w:pPr>
              <w:pStyle w:val="806"/>
              <w:ind w:firstLine="0"/>
              <w:jc w:val="center"/>
              <w:widowControl/>
              <w:rPr>
                <w:bCs/>
                <w:color w:val="000000"/>
              </w:rPr>
            </w:pPr>
            <w:r>
              <w:rPr>
                <w:bCs/>
                <w:color w:val="000000"/>
              </w:rPr>
              <w:t xml:space="preserve">货物名称</w:t>
            </w:r>
            <w:r>
              <w:rPr>
                <w:bCs/>
                <w:color w:val="000000"/>
              </w:rPr>
            </w:r>
            <w:r/>
          </w:p>
        </w:tc>
        <w:tc>
          <w:tcPr>
            <w:tcW w:w="709" w:type="dxa"/>
            <w:vAlign w:val="center"/>
            <w:textDirection w:val="lrTb"/>
            <w:noWrap w:val="false"/>
          </w:tcPr>
          <w:p>
            <w:pPr>
              <w:pStyle w:val="806"/>
              <w:ind w:firstLine="0"/>
              <w:jc w:val="center"/>
              <w:widowControl/>
              <w:rPr>
                <w:bCs/>
                <w:color w:val="000000"/>
              </w:rPr>
            </w:pPr>
            <w:r>
              <w:rPr>
                <w:bCs/>
                <w:color w:val="000000"/>
              </w:rPr>
              <w:t xml:space="preserve">品牌</w:t>
            </w:r>
            <w:r>
              <w:rPr>
                <w:bCs/>
                <w:color w:val="000000"/>
              </w:rPr>
            </w:r>
            <w:r/>
          </w:p>
        </w:tc>
        <w:tc>
          <w:tcPr>
            <w:tcW w:w="1134" w:type="dxa"/>
            <w:vAlign w:val="center"/>
            <w:textDirection w:val="lrTb"/>
            <w:noWrap w:val="false"/>
          </w:tcPr>
          <w:p>
            <w:pPr>
              <w:pStyle w:val="806"/>
              <w:ind w:firstLine="0"/>
              <w:jc w:val="center"/>
              <w:widowControl/>
              <w:rPr>
                <w:bCs/>
                <w:color w:val="000000"/>
              </w:rPr>
            </w:pPr>
            <w:r>
              <w:rPr>
                <w:bCs/>
                <w:color w:val="000000"/>
              </w:rPr>
              <w:t xml:space="preserve">规格型号</w:t>
            </w:r>
            <w:r>
              <w:rPr>
                <w:bCs/>
                <w:color w:val="000000"/>
              </w:rPr>
            </w:r>
            <w:r/>
          </w:p>
        </w:tc>
        <w:tc>
          <w:tcPr>
            <w:tcW w:w="850" w:type="dxa"/>
            <w:vAlign w:val="center"/>
            <w:textDirection w:val="lrTb"/>
            <w:noWrap w:val="false"/>
          </w:tcPr>
          <w:p>
            <w:pPr>
              <w:pStyle w:val="806"/>
              <w:ind w:firstLine="0"/>
              <w:jc w:val="center"/>
              <w:widowControl/>
              <w:rPr>
                <w:bCs/>
                <w:color w:val="000000"/>
              </w:rPr>
            </w:pPr>
            <w:r>
              <w:rPr>
                <w:bCs/>
                <w:color w:val="000000"/>
              </w:rPr>
              <w:t xml:space="preserve">制造商</w:t>
            </w:r>
            <w:r>
              <w:rPr>
                <w:bCs/>
                <w:color w:val="000000"/>
              </w:rPr>
            </w:r>
            <w:r/>
          </w:p>
        </w:tc>
        <w:tc>
          <w:tcPr>
            <w:tcW w:w="1134" w:type="dxa"/>
            <w:vAlign w:val="center"/>
            <w:textDirection w:val="lrTb"/>
            <w:noWrap w:val="false"/>
          </w:tcPr>
          <w:p>
            <w:pPr>
              <w:pStyle w:val="806"/>
              <w:ind w:firstLine="0"/>
              <w:jc w:val="center"/>
              <w:widowControl/>
              <w:rPr>
                <w:bCs/>
                <w:color w:val="000000"/>
              </w:rPr>
            </w:pPr>
            <w:r>
              <w:rPr>
                <w:b/>
                <w:color w:val="000000"/>
              </w:rPr>
              <w:t xml:space="preserve">制造商企业类型</w:t>
            </w:r>
            <w:r>
              <w:rPr>
                <w:bCs/>
                <w:color w:val="000000"/>
              </w:rPr>
            </w:r>
            <w:r/>
          </w:p>
        </w:tc>
        <w:tc>
          <w:tcPr>
            <w:tcW w:w="709" w:type="dxa"/>
            <w:vAlign w:val="center"/>
            <w:textDirection w:val="lrTb"/>
            <w:noWrap w:val="false"/>
          </w:tcPr>
          <w:p>
            <w:pPr>
              <w:pStyle w:val="806"/>
              <w:ind w:firstLine="0"/>
              <w:jc w:val="center"/>
              <w:widowControl/>
              <w:rPr>
                <w:bCs/>
                <w:color w:val="000000"/>
              </w:rPr>
            </w:pPr>
            <w:r>
              <w:rPr>
                <w:b/>
                <w:color w:val="000000"/>
              </w:rPr>
              <w:t xml:space="preserve">单价</w:t>
            </w:r>
            <w:r>
              <w:rPr>
                <w:bCs/>
                <w:color w:val="000000"/>
              </w:rPr>
            </w:r>
            <w:r/>
          </w:p>
        </w:tc>
        <w:tc>
          <w:tcPr>
            <w:tcW w:w="1134" w:type="dxa"/>
            <w:vAlign w:val="center"/>
            <w:textDirection w:val="lrTb"/>
            <w:noWrap w:val="false"/>
          </w:tcPr>
          <w:p>
            <w:pPr>
              <w:pStyle w:val="806"/>
              <w:ind w:firstLine="0"/>
              <w:jc w:val="center"/>
              <w:widowControl/>
              <w:rPr>
                <w:bCs/>
                <w:color w:val="000000"/>
              </w:rPr>
            </w:pPr>
            <w:r>
              <w:rPr>
                <w:bCs/>
                <w:color w:val="000000"/>
              </w:rPr>
              <w:t xml:space="preserve">采购数量</w:t>
            </w:r>
            <w:r>
              <w:rPr>
                <w:bCs/>
                <w:color w:val="000000"/>
              </w:rPr>
            </w:r>
            <w:r/>
          </w:p>
        </w:tc>
        <w:tc>
          <w:tcPr>
            <w:tcW w:w="1094" w:type="dxa"/>
            <w:vAlign w:val="center"/>
            <w:textDirection w:val="lrTb"/>
            <w:noWrap w:val="false"/>
          </w:tcPr>
          <w:p>
            <w:pPr>
              <w:pStyle w:val="806"/>
              <w:ind w:firstLine="0"/>
              <w:jc w:val="center"/>
              <w:widowControl/>
              <w:rPr>
                <w:bCs/>
                <w:color w:val="000000"/>
              </w:rPr>
            </w:pPr>
            <w:r>
              <w:rPr>
                <w:bCs/>
                <w:color w:val="000000"/>
              </w:rPr>
              <w:t xml:space="preserve">计量单位</w:t>
            </w:r>
            <w:r>
              <w:rPr>
                <w:bCs/>
                <w:color w:val="000000"/>
              </w:rPr>
            </w:r>
            <w:r/>
          </w:p>
        </w:tc>
        <w:tc>
          <w:tcPr>
            <w:tcW w:w="1047" w:type="dxa"/>
            <w:vAlign w:val="center"/>
            <w:textDirection w:val="lrTb"/>
            <w:noWrap w:val="false"/>
          </w:tcPr>
          <w:p>
            <w:pPr>
              <w:pStyle w:val="806"/>
              <w:ind w:firstLine="0"/>
              <w:jc w:val="center"/>
              <w:widowControl/>
              <w:rPr>
                <w:bCs/>
                <w:color w:val="000000"/>
              </w:rPr>
            </w:pPr>
            <w:r>
              <w:rPr>
                <w:bCs/>
                <w:color w:val="000000"/>
              </w:rPr>
              <w:t xml:space="preserve">总价</w:t>
            </w:r>
            <w:r>
              <w:rPr>
                <w:bCs/>
                <w:color w:val="000000"/>
              </w:rPr>
            </w:r>
            <w:r/>
          </w:p>
        </w:tc>
      </w:tr>
      <w:tr>
        <w:trPr>
          <w:trHeight w:val="581"/>
        </w:trPr>
        <w:tc>
          <w:tcPr>
            <w:tcW w:w="726" w:type="dxa"/>
            <w:vAlign w:val="center"/>
            <w:textDirection w:val="lrTb"/>
            <w:noWrap w:val="false"/>
          </w:tcPr>
          <w:p>
            <w:pPr>
              <w:pStyle w:val="806"/>
              <w:ind w:firstLine="0"/>
              <w:widowControl/>
              <w:rPr>
                <w:color w:val="000000"/>
              </w:rPr>
            </w:pPr>
            <w:r>
              <w:rPr>
                <w:color w:val="000000"/>
              </w:rPr>
            </w:r>
            <w:r/>
          </w:p>
        </w:tc>
        <w:tc>
          <w:tcPr>
            <w:tcW w:w="1134" w:type="dxa"/>
            <w:vAlign w:val="center"/>
            <w:textDirection w:val="lrTb"/>
            <w:noWrap w:val="false"/>
          </w:tcPr>
          <w:p>
            <w:pPr>
              <w:pStyle w:val="806"/>
              <w:ind w:firstLine="0"/>
              <w:widowControl/>
              <w:rPr>
                <w:color w:val="000000"/>
              </w:rPr>
            </w:pPr>
            <w:r>
              <w:rPr>
                <w:color w:val="000000"/>
              </w:rPr>
            </w:r>
            <w:r/>
          </w:p>
        </w:tc>
        <w:tc>
          <w:tcPr>
            <w:tcW w:w="709" w:type="dxa"/>
            <w:vAlign w:val="center"/>
            <w:textDirection w:val="lrTb"/>
            <w:noWrap w:val="false"/>
          </w:tcPr>
          <w:p>
            <w:pPr>
              <w:pStyle w:val="806"/>
              <w:ind w:firstLine="0"/>
              <w:widowControl/>
              <w:rPr>
                <w:color w:val="000000"/>
              </w:rPr>
            </w:pPr>
            <w:r>
              <w:rPr>
                <w:color w:val="000000"/>
              </w:rPr>
            </w:r>
            <w:r/>
          </w:p>
        </w:tc>
        <w:tc>
          <w:tcPr>
            <w:tcW w:w="1134" w:type="dxa"/>
            <w:vAlign w:val="center"/>
            <w:textDirection w:val="lrTb"/>
            <w:noWrap w:val="false"/>
          </w:tcPr>
          <w:p>
            <w:pPr>
              <w:pStyle w:val="806"/>
              <w:ind w:firstLine="0"/>
              <w:widowControl/>
              <w:rPr>
                <w:color w:val="000000"/>
              </w:rPr>
            </w:pPr>
            <w:r>
              <w:rPr>
                <w:color w:val="000000"/>
              </w:rPr>
            </w:r>
            <w:r/>
          </w:p>
        </w:tc>
        <w:tc>
          <w:tcPr>
            <w:tcW w:w="850" w:type="dxa"/>
            <w:vAlign w:val="center"/>
            <w:textDirection w:val="lrTb"/>
            <w:noWrap w:val="false"/>
          </w:tcPr>
          <w:p>
            <w:pPr>
              <w:pStyle w:val="806"/>
              <w:ind w:firstLine="0"/>
              <w:widowControl/>
              <w:rPr>
                <w:color w:val="000000"/>
              </w:rPr>
            </w:pPr>
            <w:r>
              <w:rPr>
                <w:color w:val="000000"/>
              </w:rPr>
            </w:r>
            <w:r/>
          </w:p>
        </w:tc>
        <w:tc>
          <w:tcPr>
            <w:tcW w:w="1134" w:type="dxa"/>
            <w:vAlign w:val="center"/>
            <w:textDirection w:val="lrTb"/>
            <w:noWrap w:val="false"/>
          </w:tcPr>
          <w:p>
            <w:pPr>
              <w:pStyle w:val="806"/>
              <w:ind w:firstLine="0"/>
              <w:widowControl/>
              <w:rPr>
                <w:color w:val="000000"/>
              </w:rPr>
            </w:pPr>
            <w:r>
              <w:rPr>
                <w:color w:val="000000"/>
              </w:rPr>
            </w:r>
            <w:r/>
          </w:p>
        </w:tc>
        <w:tc>
          <w:tcPr>
            <w:tcW w:w="709" w:type="dxa"/>
            <w:vAlign w:val="center"/>
            <w:textDirection w:val="lrTb"/>
            <w:noWrap w:val="false"/>
          </w:tcPr>
          <w:p>
            <w:pPr>
              <w:pStyle w:val="806"/>
              <w:ind w:firstLine="0"/>
              <w:widowControl/>
              <w:rPr>
                <w:color w:val="000000"/>
              </w:rPr>
            </w:pPr>
            <w:r>
              <w:rPr>
                <w:color w:val="000000"/>
              </w:rPr>
            </w:r>
            <w:r/>
          </w:p>
        </w:tc>
        <w:tc>
          <w:tcPr>
            <w:tcW w:w="1134" w:type="dxa"/>
            <w:vAlign w:val="center"/>
            <w:textDirection w:val="lrTb"/>
            <w:noWrap w:val="false"/>
          </w:tcPr>
          <w:p>
            <w:pPr>
              <w:pStyle w:val="806"/>
              <w:ind w:firstLine="0"/>
              <w:widowControl/>
              <w:rPr>
                <w:color w:val="000000"/>
              </w:rPr>
            </w:pPr>
            <w:r>
              <w:rPr>
                <w:color w:val="000000"/>
              </w:rPr>
            </w:r>
            <w:r/>
          </w:p>
        </w:tc>
        <w:tc>
          <w:tcPr>
            <w:tcW w:w="1094" w:type="dxa"/>
            <w:vAlign w:val="center"/>
            <w:textDirection w:val="lrTb"/>
            <w:noWrap w:val="false"/>
          </w:tcPr>
          <w:p>
            <w:pPr>
              <w:pStyle w:val="806"/>
              <w:ind w:firstLine="0"/>
              <w:widowControl/>
              <w:rPr>
                <w:color w:val="000000"/>
              </w:rPr>
            </w:pPr>
            <w:r>
              <w:rPr>
                <w:color w:val="000000"/>
              </w:rPr>
            </w:r>
            <w:r/>
          </w:p>
        </w:tc>
        <w:tc>
          <w:tcPr>
            <w:tcW w:w="1047" w:type="dxa"/>
            <w:vAlign w:val="center"/>
            <w:textDirection w:val="lrTb"/>
            <w:noWrap w:val="false"/>
          </w:tcPr>
          <w:p>
            <w:pPr>
              <w:pStyle w:val="806"/>
              <w:ind w:firstLine="0"/>
              <w:widowControl/>
              <w:rPr>
                <w:color w:val="000000"/>
              </w:rPr>
            </w:pPr>
            <w:r>
              <w:rPr>
                <w:color w:val="000000"/>
              </w:rPr>
            </w:r>
            <w:r/>
          </w:p>
        </w:tc>
      </w:tr>
      <w:tr>
        <w:trPr>
          <w:trHeight w:val="548"/>
        </w:trPr>
        <w:tc>
          <w:tcPr>
            <w:tcW w:w="726" w:type="dxa"/>
            <w:vAlign w:val="center"/>
            <w:textDirection w:val="lrTb"/>
            <w:noWrap w:val="false"/>
          </w:tcPr>
          <w:p>
            <w:pPr>
              <w:pStyle w:val="806"/>
              <w:ind w:firstLine="0"/>
              <w:widowControl/>
              <w:rPr>
                <w:color w:val="000000"/>
              </w:rPr>
            </w:pPr>
            <w:r>
              <w:rPr>
                <w:color w:val="000000"/>
              </w:rPr>
            </w:r>
            <w:r/>
          </w:p>
        </w:tc>
        <w:tc>
          <w:tcPr>
            <w:tcW w:w="1134" w:type="dxa"/>
            <w:vAlign w:val="center"/>
            <w:textDirection w:val="lrTb"/>
            <w:noWrap w:val="false"/>
          </w:tcPr>
          <w:p>
            <w:pPr>
              <w:pStyle w:val="806"/>
              <w:ind w:firstLine="0"/>
              <w:widowControl/>
              <w:rPr>
                <w:color w:val="000000"/>
              </w:rPr>
            </w:pPr>
            <w:r>
              <w:rPr>
                <w:color w:val="000000"/>
              </w:rPr>
            </w:r>
            <w:r/>
          </w:p>
        </w:tc>
        <w:tc>
          <w:tcPr>
            <w:tcW w:w="709" w:type="dxa"/>
            <w:vAlign w:val="center"/>
            <w:textDirection w:val="lrTb"/>
            <w:noWrap w:val="false"/>
          </w:tcPr>
          <w:p>
            <w:pPr>
              <w:pStyle w:val="806"/>
              <w:ind w:firstLine="0"/>
              <w:widowControl/>
              <w:rPr>
                <w:color w:val="000000"/>
              </w:rPr>
            </w:pPr>
            <w:r>
              <w:rPr>
                <w:color w:val="000000"/>
              </w:rPr>
            </w:r>
            <w:r/>
          </w:p>
        </w:tc>
        <w:tc>
          <w:tcPr>
            <w:tcW w:w="1134" w:type="dxa"/>
            <w:vAlign w:val="center"/>
            <w:textDirection w:val="lrTb"/>
            <w:noWrap w:val="false"/>
          </w:tcPr>
          <w:p>
            <w:pPr>
              <w:pStyle w:val="806"/>
              <w:ind w:firstLine="0"/>
              <w:widowControl/>
              <w:rPr>
                <w:color w:val="000000"/>
              </w:rPr>
            </w:pPr>
            <w:r>
              <w:rPr>
                <w:color w:val="000000"/>
              </w:rPr>
            </w:r>
            <w:r/>
          </w:p>
        </w:tc>
        <w:tc>
          <w:tcPr>
            <w:tcW w:w="850" w:type="dxa"/>
            <w:vAlign w:val="center"/>
            <w:textDirection w:val="lrTb"/>
            <w:noWrap w:val="false"/>
          </w:tcPr>
          <w:p>
            <w:pPr>
              <w:pStyle w:val="806"/>
              <w:ind w:firstLine="0"/>
              <w:widowControl/>
              <w:rPr>
                <w:color w:val="000000"/>
              </w:rPr>
            </w:pPr>
            <w:r>
              <w:rPr>
                <w:color w:val="000000"/>
              </w:rPr>
            </w:r>
            <w:r/>
          </w:p>
        </w:tc>
        <w:tc>
          <w:tcPr>
            <w:tcW w:w="1134" w:type="dxa"/>
            <w:vAlign w:val="center"/>
            <w:textDirection w:val="lrTb"/>
            <w:noWrap w:val="false"/>
          </w:tcPr>
          <w:p>
            <w:pPr>
              <w:pStyle w:val="806"/>
              <w:ind w:firstLine="0"/>
              <w:widowControl/>
              <w:rPr>
                <w:color w:val="000000"/>
              </w:rPr>
            </w:pPr>
            <w:r>
              <w:rPr>
                <w:color w:val="000000"/>
              </w:rPr>
            </w:r>
            <w:r/>
          </w:p>
        </w:tc>
        <w:tc>
          <w:tcPr>
            <w:tcW w:w="709" w:type="dxa"/>
            <w:vAlign w:val="center"/>
            <w:textDirection w:val="lrTb"/>
            <w:noWrap w:val="false"/>
          </w:tcPr>
          <w:p>
            <w:pPr>
              <w:pStyle w:val="806"/>
              <w:ind w:firstLine="0"/>
              <w:widowControl/>
              <w:rPr>
                <w:color w:val="000000"/>
              </w:rPr>
            </w:pPr>
            <w:r>
              <w:rPr>
                <w:color w:val="000000"/>
              </w:rPr>
            </w:r>
            <w:r/>
          </w:p>
        </w:tc>
        <w:tc>
          <w:tcPr>
            <w:tcW w:w="1134" w:type="dxa"/>
            <w:vAlign w:val="center"/>
            <w:textDirection w:val="lrTb"/>
            <w:noWrap w:val="false"/>
          </w:tcPr>
          <w:p>
            <w:pPr>
              <w:pStyle w:val="806"/>
              <w:ind w:firstLine="0"/>
              <w:widowControl/>
              <w:rPr>
                <w:color w:val="000000"/>
              </w:rPr>
            </w:pPr>
            <w:r>
              <w:rPr>
                <w:color w:val="000000"/>
              </w:rPr>
            </w:r>
            <w:r/>
          </w:p>
        </w:tc>
        <w:tc>
          <w:tcPr>
            <w:tcW w:w="1094" w:type="dxa"/>
            <w:vAlign w:val="center"/>
            <w:textDirection w:val="lrTb"/>
            <w:noWrap w:val="false"/>
          </w:tcPr>
          <w:p>
            <w:pPr>
              <w:pStyle w:val="806"/>
              <w:ind w:firstLine="0"/>
              <w:widowControl/>
              <w:rPr>
                <w:color w:val="000000"/>
              </w:rPr>
            </w:pPr>
            <w:r>
              <w:rPr>
                <w:color w:val="000000"/>
              </w:rPr>
            </w:r>
            <w:r/>
          </w:p>
        </w:tc>
        <w:tc>
          <w:tcPr>
            <w:tcW w:w="1047" w:type="dxa"/>
            <w:vAlign w:val="center"/>
            <w:textDirection w:val="lrTb"/>
            <w:noWrap w:val="false"/>
          </w:tcPr>
          <w:p>
            <w:pPr>
              <w:pStyle w:val="806"/>
              <w:ind w:firstLine="0"/>
              <w:widowControl/>
              <w:rPr>
                <w:color w:val="000000"/>
              </w:rPr>
            </w:pPr>
            <w:r>
              <w:rPr>
                <w:color w:val="000000"/>
              </w:rPr>
            </w:r>
            <w:r/>
          </w:p>
        </w:tc>
      </w:tr>
      <w:tr>
        <w:trPr>
          <w:trHeight w:val="551"/>
        </w:trPr>
        <w:tc>
          <w:tcPr>
            <w:tcW w:w="726" w:type="dxa"/>
            <w:vAlign w:val="center"/>
            <w:textDirection w:val="lrTb"/>
            <w:noWrap w:val="false"/>
          </w:tcPr>
          <w:p>
            <w:pPr>
              <w:pStyle w:val="806"/>
              <w:ind w:firstLine="0"/>
              <w:widowControl/>
              <w:rPr>
                <w:color w:val="000000"/>
              </w:rPr>
            </w:pPr>
            <w:r>
              <w:rPr>
                <w:color w:val="000000"/>
              </w:rPr>
            </w:r>
            <w:r/>
          </w:p>
        </w:tc>
        <w:tc>
          <w:tcPr>
            <w:tcW w:w="1134" w:type="dxa"/>
            <w:vAlign w:val="center"/>
            <w:textDirection w:val="lrTb"/>
            <w:noWrap w:val="false"/>
          </w:tcPr>
          <w:p>
            <w:pPr>
              <w:pStyle w:val="806"/>
              <w:ind w:firstLine="0"/>
              <w:widowControl/>
              <w:rPr>
                <w:color w:val="000000"/>
              </w:rPr>
            </w:pPr>
            <w:r>
              <w:rPr>
                <w:color w:val="000000"/>
              </w:rPr>
            </w:r>
            <w:r/>
          </w:p>
        </w:tc>
        <w:tc>
          <w:tcPr>
            <w:tcW w:w="709" w:type="dxa"/>
            <w:vAlign w:val="center"/>
            <w:textDirection w:val="lrTb"/>
            <w:noWrap w:val="false"/>
          </w:tcPr>
          <w:p>
            <w:pPr>
              <w:pStyle w:val="806"/>
              <w:ind w:firstLine="0"/>
              <w:widowControl/>
              <w:rPr>
                <w:color w:val="000000"/>
              </w:rPr>
            </w:pPr>
            <w:r>
              <w:rPr>
                <w:color w:val="000000"/>
              </w:rPr>
            </w:r>
            <w:r/>
          </w:p>
        </w:tc>
        <w:tc>
          <w:tcPr>
            <w:tcW w:w="1134" w:type="dxa"/>
            <w:vAlign w:val="center"/>
            <w:textDirection w:val="lrTb"/>
            <w:noWrap w:val="false"/>
          </w:tcPr>
          <w:p>
            <w:pPr>
              <w:pStyle w:val="806"/>
              <w:ind w:firstLine="0"/>
              <w:widowControl/>
              <w:rPr>
                <w:color w:val="000000"/>
              </w:rPr>
            </w:pPr>
            <w:r>
              <w:rPr>
                <w:color w:val="000000"/>
              </w:rPr>
            </w:r>
            <w:r/>
          </w:p>
        </w:tc>
        <w:tc>
          <w:tcPr>
            <w:tcW w:w="850" w:type="dxa"/>
            <w:vAlign w:val="center"/>
            <w:textDirection w:val="lrTb"/>
            <w:noWrap w:val="false"/>
          </w:tcPr>
          <w:p>
            <w:pPr>
              <w:pStyle w:val="806"/>
              <w:ind w:firstLine="0"/>
              <w:widowControl/>
              <w:rPr>
                <w:color w:val="000000"/>
              </w:rPr>
            </w:pPr>
            <w:r>
              <w:rPr>
                <w:color w:val="000000"/>
              </w:rPr>
            </w:r>
            <w:r/>
          </w:p>
        </w:tc>
        <w:tc>
          <w:tcPr>
            <w:tcW w:w="1134" w:type="dxa"/>
            <w:vAlign w:val="center"/>
            <w:textDirection w:val="lrTb"/>
            <w:noWrap w:val="false"/>
          </w:tcPr>
          <w:p>
            <w:pPr>
              <w:pStyle w:val="806"/>
              <w:ind w:firstLine="0"/>
              <w:widowControl/>
              <w:rPr>
                <w:color w:val="000000"/>
              </w:rPr>
            </w:pPr>
            <w:r>
              <w:rPr>
                <w:color w:val="000000"/>
              </w:rPr>
            </w:r>
            <w:r/>
          </w:p>
        </w:tc>
        <w:tc>
          <w:tcPr>
            <w:tcW w:w="709" w:type="dxa"/>
            <w:vAlign w:val="center"/>
            <w:textDirection w:val="lrTb"/>
            <w:noWrap w:val="false"/>
          </w:tcPr>
          <w:p>
            <w:pPr>
              <w:pStyle w:val="806"/>
              <w:ind w:firstLine="0"/>
              <w:widowControl/>
              <w:rPr>
                <w:color w:val="000000"/>
              </w:rPr>
            </w:pPr>
            <w:r>
              <w:rPr>
                <w:color w:val="000000"/>
              </w:rPr>
            </w:r>
            <w:r/>
          </w:p>
        </w:tc>
        <w:tc>
          <w:tcPr>
            <w:tcW w:w="1134" w:type="dxa"/>
            <w:vAlign w:val="center"/>
            <w:textDirection w:val="lrTb"/>
            <w:noWrap w:val="false"/>
          </w:tcPr>
          <w:p>
            <w:pPr>
              <w:pStyle w:val="806"/>
              <w:ind w:firstLine="0"/>
              <w:widowControl/>
              <w:rPr>
                <w:color w:val="000000"/>
              </w:rPr>
            </w:pPr>
            <w:r>
              <w:rPr>
                <w:color w:val="000000"/>
              </w:rPr>
            </w:r>
            <w:r/>
          </w:p>
        </w:tc>
        <w:tc>
          <w:tcPr>
            <w:tcW w:w="1094" w:type="dxa"/>
            <w:vAlign w:val="center"/>
            <w:textDirection w:val="lrTb"/>
            <w:noWrap w:val="false"/>
          </w:tcPr>
          <w:p>
            <w:pPr>
              <w:pStyle w:val="806"/>
              <w:ind w:firstLine="0"/>
              <w:widowControl/>
              <w:rPr>
                <w:color w:val="000000"/>
              </w:rPr>
            </w:pPr>
            <w:r>
              <w:rPr>
                <w:color w:val="000000"/>
              </w:rPr>
            </w:r>
            <w:r/>
          </w:p>
        </w:tc>
        <w:tc>
          <w:tcPr>
            <w:tcW w:w="1047" w:type="dxa"/>
            <w:vAlign w:val="center"/>
            <w:textDirection w:val="lrTb"/>
            <w:noWrap w:val="false"/>
          </w:tcPr>
          <w:p>
            <w:pPr>
              <w:pStyle w:val="806"/>
              <w:ind w:firstLine="0"/>
              <w:widowControl/>
              <w:rPr>
                <w:color w:val="000000"/>
              </w:rPr>
            </w:pPr>
            <w:r>
              <w:rPr>
                <w:color w:val="000000"/>
              </w:rPr>
            </w:r>
            <w:r/>
          </w:p>
        </w:tc>
      </w:tr>
      <w:tr>
        <w:trPr>
          <w:trHeight w:val="551"/>
        </w:trPr>
        <w:tc>
          <w:tcPr>
            <w:gridSpan w:val="10"/>
            <w:tcW w:w="9671" w:type="dxa"/>
            <w:vAlign w:val="center"/>
            <w:textDirection w:val="lrTb"/>
            <w:noWrap w:val="false"/>
          </w:tcPr>
          <w:p>
            <w:pPr>
              <w:pStyle w:val="806"/>
              <w:ind w:firstLine="0"/>
              <w:widowControl/>
              <w:rPr>
                <w:color w:val="000000"/>
              </w:rPr>
            </w:pPr>
            <w:r>
              <w:rPr>
                <w:rFonts w:hint="eastAsia" w:ascii="Times New Roman" w:hAnsi="Times New Roman" w:eastAsia="宋体" w:cs="Times New Roman"/>
                <w:color w:val="ff0000"/>
                <w:szCs w:val="24"/>
                <w:highlight w:val="none"/>
              </w:rPr>
              <w:t xml:space="preserve">本采购包中提供的符合本国产品标准的产品成本之和占该采购包提供的全部产品成本之和的比例为</w:t>
            </w:r>
            <w:r>
              <w:rPr>
                <w:rFonts w:hint="eastAsia" w:ascii="Times New Roman" w:hAnsi="Times New Roman" w:cs="Times New Roman"/>
                <w:color w:val="ff0000"/>
                <w:szCs w:val="24"/>
                <w:highlight w:val="none"/>
                <w:u w:val="single"/>
                <w:lang w:val="en-US" w:eastAsia="zh-CN"/>
              </w:rPr>
              <w:t xml:space="preserve">       </w:t>
            </w:r>
            <w:r>
              <w:rPr>
                <w:rFonts w:hint="eastAsia" w:ascii="Times New Roman" w:hAnsi="Times New Roman" w:eastAsia="宋体" w:cs="Times New Roman"/>
                <w:color w:val="ff0000"/>
                <w:szCs w:val="24"/>
                <w:highlight w:val="none"/>
              </w:rPr>
              <w:t xml:space="preserve">%。</w:t>
            </w:r>
            <w:r>
              <w:rPr>
                <w:color w:val="000000"/>
              </w:rPr>
            </w:r>
            <w:r/>
          </w:p>
        </w:tc>
      </w:tr>
    </w:tbl>
    <w:p>
      <w:pPr>
        <w:pStyle w:val="806"/>
        <w:ind w:firstLine="420"/>
        <w:rPr>
          <w:rFonts w:hint="eastAsia"/>
          <w:color w:val="000000"/>
        </w:rPr>
      </w:pPr>
      <w:r>
        <w:rPr>
          <w:rFonts w:hint="eastAsia"/>
          <w:color w:val="000000"/>
        </w:rPr>
      </w:r>
      <w:r/>
    </w:p>
    <w:p>
      <w:pPr>
        <w:pStyle w:val="806"/>
        <w:ind w:firstLine="420"/>
        <w:rPr>
          <w:color w:val="000000"/>
        </w:rPr>
      </w:pPr>
      <w:r>
        <w:rPr>
          <w:rFonts w:hint="eastAsia"/>
          <w:color w:val="000000"/>
        </w:rPr>
        <w:t xml:space="preserve">投标人（盖章）：</w:t>
      </w:r>
      <w:r>
        <w:rPr>
          <w:color w:val="000000"/>
        </w:rPr>
      </w:r>
      <w:r/>
    </w:p>
    <w:p>
      <w:pPr>
        <w:pStyle w:val="806"/>
        <w:ind w:firstLine="420"/>
        <w:rPr>
          <w:color w:val="000000"/>
        </w:rPr>
      </w:pPr>
      <w:r>
        <w:rPr>
          <w:rFonts w:hint="eastAsia"/>
          <w:color w:val="000000"/>
        </w:rPr>
        <w:t xml:space="preserve">法定代表人或委托代理人（签字或盖章）：</w:t>
      </w:r>
      <w:r>
        <w:rPr>
          <w:color w:val="000000"/>
        </w:rPr>
      </w:r>
      <w:r/>
    </w:p>
    <w:p>
      <w:pPr>
        <w:pStyle w:val="806"/>
        <w:ind w:firstLine="420"/>
        <w:rPr>
          <w:rFonts w:hAnsi="宋体"/>
          <w:color w:val="000000"/>
        </w:rPr>
      </w:pPr>
      <w:r>
        <w:rPr>
          <w:rFonts w:hint="eastAsia"/>
          <w:color w:val="000000"/>
        </w:rPr>
        <w:t xml:space="preserve">日期：    年     月     日</w:t>
      </w:r>
      <w:r>
        <w:rPr>
          <w:rFonts w:hAnsi="宋体"/>
          <w:color w:val="000000"/>
        </w:rPr>
      </w:r>
      <w:r/>
    </w:p>
    <w:p>
      <w:pPr>
        <w:pStyle w:val="827"/>
        <w:ind w:firstLine="420"/>
        <w:rPr>
          <w:rFonts w:hint="eastAsia" w:hAnsi="宋体"/>
          <w:color w:val="000000"/>
          <w:szCs w:val="24"/>
        </w:rPr>
      </w:pPr>
      <w:r>
        <w:rPr>
          <w:rFonts w:hint="eastAsia" w:hAnsi="宋体"/>
          <w:color w:val="000000"/>
          <w:szCs w:val="24"/>
        </w:rPr>
        <w:t xml:space="preserve">填报说明：</w:t>
      </w:r>
      <w:r>
        <w:rPr>
          <w:rFonts w:hint="eastAsia" w:hAnsi="宋体"/>
          <w:color w:val="000000"/>
          <w:szCs w:val="24"/>
        </w:rPr>
      </w:r>
      <w:r/>
    </w:p>
    <w:p>
      <w:pPr>
        <w:pStyle w:val="827"/>
        <w:ind w:firstLine="420"/>
        <w:rPr>
          <w:rFonts w:hint="eastAsia" w:hAnsi="宋体"/>
          <w:color w:val="000000"/>
          <w:szCs w:val="24"/>
        </w:rPr>
      </w:pPr>
      <w:r>
        <w:rPr>
          <w:rFonts w:hint="eastAsia" w:hAnsi="宋体"/>
          <w:color w:val="000000"/>
          <w:szCs w:val="24"/>
        </w:rPr>
        <w:t xml:space="preserve">1、</w:t>
      </w:r>
      <w:r>
        <w:rPr>
          <w:rFonts w:hint="eastAsia" w:hAnsi="宋体"/>
          <w:b/>
          <w:bCs/>
          <w:color w:val="000000"/>
          <w:szCs w:val="24"/>
        </w:rPr>
        <w:t xml:space="preserve">“制造商企业类型”栏填写内容为“大型”“中型”“小型”“微型”“监狱企业”或“残疾人福利性单位”。</w:t>
      </w:r>
      <w:r>
        <w:rPr>
          <w:rFonts w:hint="eastAsia" w:hAnsi="宋体"/>
          <w:color w:val="000000"/>
          <w:szCs w:val="24"/>
        </w:rPr>
        <w:t xml:space="preserve">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rPr>
          <w:rFonts w:hint="eastAsia" w:hAnsi="宋体"/>
          <w:color w:val="000000"/>
          <w:szCs w:val="24"/>
        </w:rPr>
      </w:r>
      <w:r/>
    </w:p>
    <w:p>
      <w:pPr>
        <w:pStyle w:val="827"/>
        <w:ind w:firstLine="420"/>
        <w:rPr>
          <w:rFonts w:hint="eastAsia" w:hAnsi="宋体"/>
          <w:color w:val="000000"/>
          <w:szCs w:val="24"/>
        </w:rPr>
      </w:pPr>
      <w:r>
        <w:rPr>
          <w:rFonts w:hint="eastAsia" w:hAnsi="宋体"/>
          <w:color w:val="000000"/>
          <w:szCs w:val="24"/>
        </w:rPr>
        <w:t xml:space="preserve">2、以上总价包含货物费用、运杂费、安装施工费、集成费、税金和其他费用。</w:t>
      </w:r>
      <w:r>
        <w:rPr>
          <w:rFonts w:hint="eastAsia" w:hAnsi="宋体"/>
          <w:color w:val="000000"/>
          <w:szCs w:val="24"/>
        </w:rPr>
      </w:r>
      <w:r/>
    </w:p>
    <w:p>
      <w:pPr>
        <w:pStyle w:val="827"/>
        <w:ind w:firstLine="420"/>
        <w:rPr>
          <w:rFonts w:hint="eastAsia" w:hAnsi="宋体"/>
          <w:color w:val="000000"/>
          <w:szCs w:val="24"/>
        </w:rPr>
      </w:pPr>
      <w:r>
        <w:rPr>
          <w:rFonts w:hint="eastAsia" w:hAnsi="宋体"/>
          <w:color w:val="000000"/>
          <w:szCs w:val="24"/>
        </w:rPr>
        <w:t xml:space="preserve">3、请供应商正确填写本表，所填内容将作为评审的依据，其内容应与对应的证明资料相符。</w:t>
      </w:r>
      <w:r>
        <w:rPr>
          <w:rFonts w:hint="eastAsia" w:hAnsi="宋体"/>
          <w:color w:val="000000"/>
          <w:szCs w:val="24"/>
        </w:rPr>
      </w:r>
      <w:r/>
    </w:p>
    <w:p>
      <w:pPr>
        <w:pStyle w:val="827"/>
        <w:ind w:firstLine="420"/>
        <w:rPr>
          <w:rFonts w:hint="eastAsia" w:hAnsi="宋体"/>
          <w:color w:val="000000"/>
          <w:szCs w:val="24"/>
        </w:rPr>
      </w:pPr>
      <w:r>
        <w:rPr>
          <w:rFonts w:hint="eastAsia" w:hAnsi="宋体"/>
          <w:color w:val="000000"/>
          <w:szCs w:val="24"/>
        </w:rPr>
        <w:t xml:space="preserve">4、本表中事项填写不得有缺失，请如实填写，行数或事项不够，可自行增加。</w:t>
      </w:r>
      <w:r>
        <w:rPr>
          <w:rFonts w:hint="eastAsia" w:hAnsi="宋体"/>
          <w:color w:val="000000"/>
          <w:szCs w:val="24"/>
        </w:rPr>
      </w:r>
      <w:r/>
    </w:p>
    <w:p>
      <w:pPr>
        <w:pStyle w:val="806"/>
        <w:ind w:firstLine="420"/>
        <w:jc w:val="both"/>
        <w:spacing w:line="360" w:lineRule="auto"/>
        <w:widowControl w:val="off"/>
        <w:rPr>
          <w:rFonts w:hint="eastAsia" w:ascii="宋体" w:hAnsi="宋体" w:eastAsia="宋体" w:cs="Times New Roman"/>
          <w:sz w:val="21"/>
          <w:szCs w:val="24"/>
          <w:highlight w:val="none"/>
          <w:lang w:val="en-US" w:eastAsia="zh-CN" w:bidi="ar-SA"/>
        </w:rPr>
      </w:pPr>
      <w:r>
        <w:rPr>
          <w:rFonts w:hint="eastAsia" w:ascii="Times New Roman" w:hAnsi="Times New Roman" w:eastAsia="宋体" w:cs="Times New Roman"/>
          <w:color w:val="ff0000"/>
          <w:sz w:val="21"/>
          <w:szCs w:val="24"/>
          <w:highlight w:val="none"/>
          <w:lang w:val="en-US" w:eastAsia="zh-CN" w:bidi="ar-SA"/>
        </w:rPr>
        <w:t xml:space="preserve">5、本采购包中含有多种产品时，供应商在本表中未填写本采购包中提供的符合本国产品标准的产品成本之和占该采购包提供的全部产品成本之和的比例数值的，或未提供《关于符合本国产品标准的声明函》，或本表与《关于符合本国产品标准的声明函》填写的占比数据不一致的，或比例数值未达到80%的，将不享受本国产品价格评审优惠。</w:t>
      </w:r>
      <w:r>
        <w:rPr>
          <w:rFonts w:hint="eastAsia" w:ascii="宋体" w:hAnsi="宋体" w:eastAsia="宋体" w:cs="Times New Roman"/>
          <w:sz w:val="21"/>
          <w:szCs w:val="24"/>
          <w:highlight w:val="none"/>
          <w:lang w:val="en-US" w:eastAsia="zh-CN" w:bidi="ar-SA"/>
        </w:rPr>
      </w:r>
      <w:r/>
    </w:p>
    <w:p>
      <w:pPr>
        <w:pStyle w:val="808"/>
        <w:numPr>
          <w:ilvl w:val="1"/>
          <w:numId w:val="0"/>
        </w:numPr>
        <w:tabs>
          <w:tab w:val="left" w:pos="1021" w:leader="none"/>
        </w:tabs>
        <w:rPr>
          <w:rFonts w:hint="eastAsia"/>
          <w:color w:val="000000"/>
        </w:rPr>
      </w:pPr>
      <w:r>
        <w:rPr>
          <w:rFonts w:hint="eastAsia" w:ascii="宋体" w:hAnsi="宋体" w:eastAsia="宋体"/>
          <w:b w:val="0"/>
          <w:color w:val="000000"/>
          <w:sz w:val="24"/>
          <w:szCs w:val="24"/>
        </w:rPr>
        <w:t xml:space="preserve">格式4、中小企业声明函</w:t>
      </w:r>
      <w:r>
        <w:rPr>
          <w:rFonts w:hint="eastAsia"/>
          <w:color w:val="000000"/>
        </w:rPr>
      </w:r>
      <w:r/>
    </w:p>
    <w:p>
      <w:pPr>
        <w:pStyle w:val="806"/>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中小企业声明函</w:t>
      </w:r>
      <w:r>
        <w:rPr>
          <w:rFonts w:hint="eastAsia" w:ascii="黑体" w:hAnsi="黑体" w:eastAsia="黑体" w:cs="宋体"/>
          <w:bCs/>
          <w:sz w:val="36"/>
          <w:szCs w:val="28"/>
        </w:rPr>
      </w:r>
      <w:r/>
    </w:p>
    <w:p>
      <w:pPr>
        <w:pStyle w:val="872"/>
        <w:ind w:firstLine="420"/>
      </w:pPr>
      <w:r/>
      <w:r/>
    </w:p>
    <w:p>
      <w:pPr>
        <w:pStyle w:val="806"/>
        <w:ind w:firstLine="480"/>
        <w:rPr>
          <w:rFonts w:ascii="宋体" w:hAnsi="宋体"/>
          <w:sz w:val="24"/>
        </w:rPr>
      </w:pPr>
      <w:r>
        <w:rPr>
          <w:rFonts w:ascii="宋体" w:hAnsi="宋体"/>
          <w:sz w:val="24"/>
        </w:rPr>
        <w:t xml:space="preserve">本公司郑重声明，根据《政府采购促进中小企业发展管理办法》（财库﹝2020﹞46号）的规定，本公司参加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采购活动，提供的货物全部由符合政策要求的中小企业制造。相关企业的具体情况如下：</w:t>
      </w:r>
      <w:r>
        <w:rPr>
          <w:rFonts w:ascii="宋体" w:hAnsi="宋体"/>
          <w:sz w:val="24"/>
        </w:rPr>
      </w:r>
      <w:r/>
    </w:p>
    <w:p>
      <w:pPr>
        <w:pStyle w:val="806"/>
        <w:ind w:firstLine="480"/>
        <w:rPr>
          <w:rFonts w:ascii="宋体" w:hAnsi="宋体"/>
          <w:sz w:val="24"/>
        </w:rPr>
      </w:pPr>
      <w:r>
        <w:rPr>
          <w:rFonts w:ascii="宋体" w:hAnsi="宋体"/>
          <w:sz w:val="24"/>
        </w:rPr>
        <w:t xml:space="preserve"> 1. </w:t>
      </w:r>
      <w:r>
        <w:rPr>
          <w:rFonts w:ascii="宋体" w:hAnsi="宋体"/>
          <w:sz w:val="24"/>
          <w:u w:val="single"/>
        </w:rPr>
        <w:t xml:space="preserve">（</w:t>
      </w:r>
      <w:r>
        <w:rPr>
          <w:rFonts w:hint="eastAsia" w:ascii="宋体" w:hAnsi="宋体"/>
          <w:sz w:val="24"/>
          <w:u w:val="single"/>
        </w:rPr>
        <w:t xml:space="preserve">货物</w:t>
      </w:r>
      <w:r>
        <w:rPr>
          <w:rFonts w:ascii="宋体" w:hAnsi="宋体"/>
          <w:sz w:val="24"/>
          <w:u w:val="single"/>
        </w:rPr>
        <w:t xml:space="preserve">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w:t>
      </w:r>
      <w:r>
        <w:rPr>
          <w:rFonts w:hint="eastAsia" w:ascii="宋体" w:hAnsi="宋体"/>
          <w:sz w:val="24"/>
          <w:u w:val="single"/>
        </w:rPr>
        <w:t xml:space="preserve">中型企业、</w:t>
      </w:r>
      <w:r>
        <w:rPr>
          <w:rFonts w:ascii="宋体" w:hAnsi="宋体"/>
          <w:sz w:val="24"/>
          <w:u w:val="single"/>
        </w:rPr>
        <w:t xml:space="preserve">小型企业、微型企业）</w:t>
      </w:r>
      <w:r>
        <w:rPr>
          <w:rFonts w:ascii="宋体" w:hAnsi="宋体"/>
          <w:sz w:val="24"/>
        </w:rPr>
        <w:t xml:space="preserve">； </w:t>
      </w:r>
      <w:r>
        <w:rPr>
          <w:rFonts w:ascii="宋体" w:hAnsi="宋体"/>
          <w:sz w:val="24"/>
        </w:rPr>
      </w:r>
      <w:r/>
    </w:p>
    <w:p>
      <w:pPr>
        <w:pStyle w:val="806"/>
        <w:ind w:firstLine="480"/>
        <w:rPr>
          <w:rFonts w:ascii="宋体" w:hAnsi="宋体"/>
          <w:sz w:val="24"/>
        </w:rPr>
      </w:pPr>
      <w:r>
        <w:rPr>
          <w:rFonts w:ascii="宋体" w:hAnsi="宋体"/>
          <w:sz w:val="24"/>
        </w:rPr>
        <w:t xml:space="preserve">2. </w:t>
      </w:r>
      <w:r>
        <w:rPr>
          <w:rFonts w:ascii="宋体" w:hAnsi="宋体"/>
          <w:sz w:val="24"/>
          <w:u w:val="single"/>
        </w:rPr>
        <w:t xml:space="preserve">（</w:t>
      </w:r>
      <w:r>
        <w:rPr>
          <w:rFonts w:hint="eastAsia" w:ascii="宋体" w:hAnsi="宋体"/>
          <w:sz w:val="24"/>
          <w:u w:val="single"/>
        </w:rPr>
        <w:t xml:space="preserve">货物</w:t>
      </w:r>
      <w:r>
        <w:rPr>
          <w:rFonts w:ascii="宋体" w:hAnsi="宋体"/>
          <w:sz w:val="24"/>
          <w:u w:val="single"/>
        </w:rPr>
        <w:t xml:space="preserve">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w:t>
      </w:r>
      <w:r>
        <w:rPr>
          <w:rFonts w:hint="eastAsia" w:ascii="宋体" w:hAnsi="宋体"/>
          <w:sz w:val="24"/>
          <w:u w:val="single"/>
        </w:rPr>
        <w:t xml:space="preserve">中型企业、</w:t>
      </w:r>
      <w:r>
        <w:rPr>
          <w:rFonts w:ascii="宋体" w:hAnsi="宋体"/>
          <w:sz w:val="24"/>
          <w:u w:val="single"/>
        </w:rPr>
        <w:t xml:space="preserve">小型企业、微型企业）</w:t>
      </w:r>
      <w:r>
        <w:rPr>
          <w:rFonts w:ascii="宋体" w:hAnsi="宋体"/>
          <w:sz w:val="24"/>
        </w:rPr>
        <w:t xml:space="preserve">；</w:t>
      </w:r>
      <w:r>
        <w:rPr>
          <w:rFonts w:ascii="宋体" w:hAnsi="宋体"/>
          <w:sz w:val="24"/>
        </w:rPr>
      </w:r>
      <w:r/>
    </w:p>
    <w:p>
      <w:pPr>
        <w:pStyle w:val="806"/>
        <w:ind w:firstLine="480"/>
        <w:rPr>
          <w:rFonts w:ascii="宋体" w:hAnsi="宋体"/>
          <w:sz w:val="24"/>
        </w:rPr>
      </w:pPr>
      <w:r>
        <w:rPr>
          <w:rFonts w:ascii="宋体" w:hAnsi="宋体"/>
          <w:sz w:val="24"/>
        </w:rPr>
        <w:t xml:space="preserve"> …… </w:t>
      </w:r>
      <w:r>
        <w:rPr>
          <w:rFonts w:ascii="宋体" w:hAnsi="宋体"/>
          <w:sz w:val="24"/>
        </w:rPr>
      </w:r>
      <w:r/>
    </w:p>
    <w:p>
      <w:pPr>
        <w:pStyle w:val="806"/>
        <w:ind w:firstLine="480"/>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 </w:t>
      </w:r>
      <w:r>
        <w:rPr>
          <w:rFonts w:ascii="宋体" w:hAnsi="宋体"/>
          <w:sz w:val="24"/>
        </w:rPr>
      </w:r>
      <w:r/>
    </w:p>
    <w:p>
      <w:pPr>
        <w:pStyle w:val="806"/>
        <w:ind w:firstLine="480"/>
        <w:rPr>
          <w:rFonts w:ascii="宋体" w:hAnsi="宋体"/>
          <w:sz w:val="24"/>
        </w:rPr>
      </w:pPr>
      <w:r>
        <w:rPr>
          <w:rFonts w:ascii="宋体" w:hAnsi="宋体"/>
          <w:sz w:val="24"/>
        </w:rPr>
        <w:t xml:space="preserve">本企业对上述声明内容的真实性负责。如有虚假，将依法承担相应责任。 </w:t>
      </w:r>
      <w:r>
        <w:rPr>
          <w:rFonts w:ascii="宋体" w:hAnsi="宋体"/>
          <w:sz w:val="24"/>
        </w:rPr>
      </w:r>
      <w:r/>
    </w:p>
    <w:p>
      <w:pPr>
        <w:pStyle w:val="806"/>
        <w:ind w:firstLine="480"/>
        <w:rPr>
          <w:rFonts w:ascii="宋体" w:hAnsi="宋体"/>
          <w:sz w:val="24"/>
        </w:rPr>
      </w:pPr>
      <w:r>
        <w:rPr>
          <w:rFonts w:ascii="宋体" w:hAnsi="宋体"/>
          <w:sz w:val="24"/>
        </w:rPr>
      </w:r>
      <w:r/>
    </w:p>
    <w:p>
      <w:pPr>
        <w:pStyle w:val="806"/>
        <w:ind w:right="480" w:firstLine="4920"/>
        <w:rPr>
          <w:rFonts w:ascii="宋体" w:hAnsi="宋体"/>
          <w:sz w:val="24"/>
        </w:rPr>
      </w:pPr>
      <w:r>
        <w:rPr>
          <w:rFonts w:ascii="宋体" w:hAnsi="宋体"/>
          <w:sz w:val="24"/>
        </w:rPr>
      </w:r>
      <w:r/>
    </w:p>
    <w:p>
      <w:pPr>
        <w:pStyle w:val="806"/>
        <w:ind w:right="480" w:firstLine="4920"/>
        <w:rPr>
          <w:rFonts w:ascii="宋体" w:hAnsi="宋体"/>
          <w:sz w:val="24"/>
        </w:rPr>
      </w:pPr>
      <w:r>
        <w:rPr>
          <w:rFonts w:ascii="宋体" w:hAnsi="宋体"/>
          <w:sz w:val="24"/>
        </w:rPr>
        <w:t xml:space="preserve">企业名称（盖章）：</w:t>
      </w:r>
      <w:r>
        <w:rPr>
          <w:rFonts w:ascii="宋体" w:hAnsi="宋体"/>
          <w:sz w:val="24"/>
        </w:rPr>
      </w:r>
      <w:r/>
    </w:p>
    <w:p>
      <w:pPr>
        <w:pStyle w:val="806"/>
        <w:ind w:right="480" w:firstLine="4920"/>
        <w:rPr>
          <w:rFonts w:ascii="宋体" w:hAnsi="宋体"/>
          <w:sz w:val="24"/>
        </w:rPr>
      </w:pPr>
      <w:r>
        <w:rPr>
          <w:rFonts w:ascii="宋体" w:hAnsi="宋体"/>
          <w:sz w:val="24"/>
        </w:rPr>
        <w:t xml:space="preserve">日 期：</w:t>
      </w:r>
      <w:r>
        <w:rPr>
          <w:rFonts w:hint="eastAsia" w:ascii="宋体" w:hAnsi="宋体"/>
          <w:sz w:val="24"/>
        </w:rPr>
        <w:t xml:space="preserve">   年   月   日</w:t>
      </w:r>
      <w:r>
        <w:rPr>
          <w:rFonts w:ascii="宋体" w:hAnsi="宋体"/>
          <w:sz w:val="24"/>
        </w:rPr>
      </w:r>
      <w:r/>
    </w:p>
    <w:p>
      <w:pPr>
        <w:pStyle w:val="806"/>
        <w:ind w:right="480" w:firstLine="482"/>
        <w:rPr>
          <w:rFonts w:ascii="宋体" w:hAnsi="宋体"/>
          <w:b/>
          <w:sz w:val="24"/>
        </w:rPr>
      </w:pPr>
      <w:r>
        <w:rPr>
          <w:rFonts w:ascii="宋体" w:hAnsi="宋体"/>
          <w:b/>
          <w:sz w:val="24"/>
        </w:rPr>
      </w:r>
      <w:r/>
    </w:p>
    <w:p>
      <w:pPr>
        <w:pStyle w:val="806"/>
        <w:ind w:right="480" w:firstLine="482"/>
        <w:rPr>
          <w:rFonts w:ascii="宋体" w:hAnsi="宋体"/>
          <w:b/>
          <w:sz w:val="24"/>
        </w:rPr>
      </w:pPr>
      <w:r>
        <w:rPr>
          <w:rFonts w:ascii="宋体" w:hAnsi="宋体"/>
          <w:b/>
          <w:sz w:val="24"/>
        </w:rPr>
      </w:r>
      <w:r/>
    </w:p>
    <w:p>
      <w:pPr>
        <w:pStyle w:val="806"/>
        <w:ind w:right="480" w:firstLine="482"/>
        <w:rPr>
          <w:rFonts w:ascii="宋体" w:hAnsi="宋体"/>
          <w:b/>
          <w:sz w:val="24"/>
        </w:rPr>
      </w:pPr>
      <w:r>
        <w:rPr>
          <w:rFonts w:ascii="宋体" w:hAnsi="宋体"/>
          <w:b/>
          <w:sz w:val="24"/>
        </w:rPr>
      </w:r>
      <w:r/>
    </w:p>
    <w:p>
      <w:pPr>
        <w:pStyle w:val="806"/>
        <w:ind w:right="480" w:firstLine="482"/>
        <w:rPr>
          <w:rFonts w:ascii="宋体" w:hAnsi="宋体"/>
          <w:b/>
          <w:sz w:val="24"/>
        </w:rPr>
      </w:pPr>
      <w:r>
        <w:rPr>
          <w:rFonts w:ascii="宋体" w:hAnsi="宋体"/>
          <w:b/>
          <w:sz w:val="24"/>
        </w:rPr>
      </w:r>
      <w:r/>
    </w:p>
    <w:p>
      <w:pPr>
        <w:pStyle w:val="806"/>
        <w:ind w:right="480" w:firstLine="480"/>
        <w:rPr>
          <w:rFonts w:hint="eastAsia" w:ascii="宋体" w:hAnsi="宋体"/>
          <w:sz w:val="24"/>
        </w:rPr>
      </w:pPr>
      <w:r>
        <w:rPr>
          <w:rFonts w:hint="eastAsia" w:ascii="宋体" w:hAnsi="宋体"/>
          <w:sz w:val="24"/>
        </w:rPr>
        <w:t xml:space="preserve">填报说明：</w:t>
      </w:r>
      <w:r>
        <w:rPr>
          <w:rFonts w:hint="eastAsia" w:ascii="宋体" w:hAnsi="宋体"/>
          <w:sz w:val="24"/>
        </w:rPr>
      </w:r>
      <w:r/>
    </w:p>
    <w:p>
      <w:pPr>
        <w:pStyle w:val="806"/>
        <w:ind w:right="480" w:firstLine="480"/>
        <w:rPr>
          <w:rFonts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rPr>
          <w:rFonts w:ascii="宋体" w:hAnsi="宋体"/>
          <w:sz w:val="24"/>
        </w:rPr>
      </w:r>
      <w:r/>
    </w:p>
    <w:p>
      <w:pPr>
        <w:pStyle w:val="806"/>
        <w:ind w:firstLine="480"/>
        <w:rPr>
          <w:rFonts w:hint="eastAsia" w:ascii="宋体" w:hAnsi="宋体"/>
          <w:sz w:val="24"/>
        </w:rPr>
      </w:pPr>
      <w:r>
        <w:rPr>
          <w:rFonts w:hint="eastAsia" w:ascii="宋体" w:hAnsi="宋体"/>
          <w:sz w:val="24"/>
        </w:rPr>
        <w:t xml:space="preserve">2、请供应商如实填写，所填内容将作为评审的依据。其内容填写须与报价明细表一致，如填写不完整或不一致或填写错误，将不享受扶持政策。</w:t>
      </w:r>
      <w:r>
        <w:rPr>
          <w:rFonts w:hint="eastAsia" w:ascii="宋体" w:hAnsi="宋体"/>
          <w:sz w:val="24"/>
        </w:rPr>
      </w:r>
      <w:r/>
    </w:p>
    <w:p>
      <w:pPr>
        <w:pStyle w:val="806"/>
        <w:ind w:firstLine="480"/>
        <w:rPr>
          <w:rFonts w:ascii="宋体" w:hAnsi="宋体"/>
          <w:b/>
          <w:color w:val="000000"/>
          <w:sz w:val="24"/>
        </w:rPr>
      </w:pPr>
      <w:r>
        <w:rPr>
          <w:rFonts w:hint="eastAsia" w:ascii="宋体" w:hAnsi="宋体"/>
          <w:sz w:val="24"/>
        </w:rPr>
        <w:t xml:space="preserve">3、中标供应商的《中小企业声明函》随中标结果公开。</w:t>
      </w:r>
      <w:r>
        <w:rPr>
          <w:rFonts w:ascii="宋体" w:hAnsi="宋体"/>
          <w:b/>
          <w:color w:val="000000"/>
          <w:sz w:val="24"/>
        </w:rPr>
      </w:r>
      <w:r/>
    </w:p>
    <w:p>
      <w:pPr>
        <w:pStyle w:val="808"/>
        <w:numPr>
          <w:ilvl w:val="1"/>
          <w:numId w:val="0"/>
        </w:numPr>
        <w:tabs>
          <w:tab w:val="left" w:pos="1021" w:leader="none"/>
        </w:tabs>
        <w:rPr>
          <w:rFonts w:hint="eastAsia"/>
        </w:rPr>
      </w:pPr>
      <w:r>
        <w:rPr>
          <w:rFonts w:hint="eastAsia" w:ascii="宋体" w:hAnsi="宋体" w:eastAsia="宋体"/>
          <w:b w:val="0"/>
          <w:color w:val="000000"/>
          <w:sz w:val="24"/>
          <w:szCs w:val="24"/>
        </w:rPr>
        <w:t xml:space="preserve">格式5、残疾人福利性企业声明函</w:t>
      </w:r>
      <w:r>
        <w:rPr>
          <w:rFonts w:hint="eastAsia"/>
        </w:rPr>
      </w:r>
      <w:r/>
    </w:p>
    <w:p>
      <w:pPr>
        <w:pStyle w:val="806"/>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残疾人福利性单位声明函</w:t>
      </w:r>
      <w:r>
        <w:rPr>
          <w:rFonts w:hint="eastAsia" w:ascii="黑体" w:hAnsi="黑体" w:eastAsia="黑体" w:cs="宋体"/>
          <w:bCs/>
          <w:sz w:val="36"/>
          <w:szCs w:val="28"/>
        </w:rPr>
      </w:r>
      <w:r/>
    </w:p>
    <w:p>
      <w:pPr>
        <w:pStyle w:val="872"/>
        <w:ind w:firstLine="420"/>
      </w:pPr>
      <w:r/>
      <w:r/>
    </w:p>
    <w:p>
      <w:pPr>
        <w:pStyle w:val="806"/>
        <w:ind w:firstLine="480"/>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rFonts w:ascii="宋体" w:hAnsi="宋体"/>
          <w:sz w:val="24"/>
        </w:rPr>
      </w:r>
      <w:r/>
    </w:p>
    <w:p>
      <w:pPr>
        <w:pStyle w:val="806"/>
        <w:ind w:firstLine="480"/>
        <w:rPr>
          <w:rFonts w:ascii="宋体" w:hAnsi="宋体"/>
          <w:sz w:val="24"/>
        </w:rPr>
      </w:pPr>
      <w:r>
        <w:rPr>
          <w:rFonts w:hint="eastAsia" w:ascii="宋体" w:hAnsi="宋体"/>
          <w:sz w:val="24"/>
        </w:rPr>
        <w:t xml:space="preserve">1.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 </w:t>
      </w:r>
      <w:r>
        <w:rPr>
          <w:rFonts w:ascii="宋体" w:hAnsi="宋体"/>
          <w:sz w:val="24"/>
        </w:rPr>
      </w:r>
      <w:r/>
    </w:p>
    <w:p>
      <w:pPr>
        <w:pStyle w:val="806"/>
        <w:ind w:firstLine="480"/>
        <w:rPr>
          <w:rFonts w:ascii="宋体" w:hAnsi="宋体"/>
          <w:sz w:val="24"/>
        </w:rPr>
      </w:pPr>
      <w:r>
        <w:rPr>
          <w:rFonts w:hint="eastAsia" w:ascii="宋体" w:hAnsi="宋体"/>
          <w:sz w:val="24"/>
        </w:rPr>
        <w:t xml:space="preserve">2.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w:t>
      </w:r>
      <w:r>
        <w:rPr>
          <w:rFonts w:ascii="宋体" w:hAnsi="宋体"/>
          <w:sz w:val="24"/>
        </w:rPr>
      </w:r>
      <w:r/>
    </w:p>
    <w:p>
      <w:pPr>
        <w:pStyle w:val="806"/>
        <w:ind w:firstLine="480"/>
        <w:rPr>
          <w:rFonts w:ascii="宋体" w:hAnsi="宋体"/>
          <w:sz w:val="24"/>
        </w:rPr>
      </w:pPr>
      <w:r>
        <w:rPr>
          <w:rFonts w:hint="eastAsia" w:ascii="宋体" w:hAnsi="宋体"/>
          <w:sz w:val="24"/>
        </w:rPr>
        <w:t xml:space="preserve"> …… </w:t>
      </w:r>
      <w:r>
        <w:rPr>
          <w:rFonts w:ascii="宋体" w:hAnsi="宋体"/>
          <w:sz w:val="24"/>
        </w:rPr>
      </w:r>
      <w:r/>
    </w:p>
    <w:p>
      <w:pPr>
        <w:pStyle w:val="806"/>
        <w:ind w:firstLine="480"/>
        <w:rPr>
          <w:rFonts w:ascii="宋体" w:hAnsi="宋体"/>
          <w:sz w:val="24"/>
        </w:rPr>
      </w:pPr>
      <w:r>
        <w:rPr>
          <w:rFonts w:hint="eastAsia" w:ascii="宋体" w:hAnsi="宋体"/>
          <w:sz w:val="24"/>
        </w:rPr>
        <w:t xml:space="preserve">本企业对上述声明内容的真实性负责。如有虚假，将依法承担相应责任。</w:t>
      </w:r>
      <w:r>
        <w:rPr>
          <w:rFonts w:ascii="宋体" w:hAnsi="宋体"/>
          <w:sz w:val="24"/>
        </w:rPr>
      </w:r>
      <w:r/>
    </w:p>
    <w:p>
      <w:pPr>
        <w:pStyle w:val="806"/>
        <w:ind w:firstLine="480"/>
        <w:rPr>
          <w:rFonts w:ascii="宋体" w:hAnsi="宋体"/>
          <w:sz w:val="24"/>
        </w:rPr>
      </w:pPr>
      <w:r>
        <w:rPr>
          <w:rFonts w:ascii="宋体" w:hAnsi="宋体"/>
          <w:sz w:val="24"/>
        </w:rPr>
      </w:r>
      <w:r/>
    </w:p>
    <w:p>
      <w:pPr>
        <w:pStyle w:val="806"/>
        <w:ind w:firstLine="480"/>
        <w:rPr>
          <w:rFonts w:ascii="宋体" w:hAnsi="宋体"/>
          <w:sz w:val="24"/>
        </w:rPr>
      </w:pPr>
      <w:r>
        <w:rPr>
          <w:rFonts w:hint="eastAsia" w:ascii="宋体" w:hAnsi="宋体"/>
          <w:sz w:val="24"/>
        </w:rPr>
        <w:t xml:space="preserve">　　　　　　　　　　　　　　　　　　企业名称(盖章)：</w:t>
      </w:r>
      <w:r>
        <w:rPr>
          <w:rFonts w:ascii="宋体" w:hAnsi="宋体"/>
          <w:sz w:val="24"/>
        </w:rPr>
      </w:r>
      <w:r/>
    </w:p>
    <w:p>
      <w:pPr>
        <w:pStyle w:val="806"/>
        <w:ind w:firstLine="480"/>
        <w:spacing w:line="588" w:lineRule="exact"/>
        <w:rPr>
          <w:rFonts w:hint="eastAsia"/>
          <w:b/>
          <w:sz w:val="22"/>
          <w:szCs w:val="21"/>
        </w:rPr>
      </w:pPr>
      <w:r>
        <w:rPr>
          <w:rFonts w:hint="eastAsia" w:ascii="宋体" w:hAnsi="宋体"/>
          <w:sz w:val="24"/>
        </w:rPr>
        <w:t xml:space="preserve">　　　　　　　　　　　　　　　　　　日期：   年   月   日</w:t>
      </w:r>
      <w:r>
        <w:rPr>
          <w:rFonts w:hint="eastAsia"/>
          <w:b/>
          <w:sz w:val="22"/>
          <w:szCs w:val="21"/>
        </w:rPr>
      </w:r>
      <w:r/>
    </w:p>
    <w:p>
      <w:pPr>
        <w:pStyle w:val="806"/>
        <w:ind w:firstLine="442"/>
        <w:rPr>
          <w:rFonts w:hint="eastAsia"/>
          <w:b/>
          <w:sz w:val="22"/>
          <w:szCs w:val="21"/>
        </w:rPr>
      </w:pPr>
      <w:r>
        <w:rPr>
          <w:rFonts w:hint="eastAsia"/>
          <w:b/>
          <w:sz w:val="22"/>
          <w:szCs w:val="21"/>
        </w:rPr>
      </w:r>
      <w:r/>
    </w:p>
    <w:p>
      <w:pPr>
        <w:pStyle w:val="806"/>
        <w:ind w:firstLine="442"/>
        <w:rPr>
          <w:rFonts w:hint="eastAsia"/>
          <w:b/>
          <w:sz w:val="22"/>
          <w:szCs w:val="21"/>
        </w:rPr>
      </w:pPr>
      <w:r>
        <w:rPr>
          <w:rFonts w:hint="eastAsia"/>
          <w:b/>
          <w:sz w:val="22"/>
          <w:szCs w:val="21"/>
        </w:rPr>
      </w:r>
      <w:r/>
    </w:p>
    <w:p>
      <w:pPr>
        <w:pStyle w:val="806"/>
        <w:ind w:firstLine="442"/>
        <w:rPr>
          <w:rFonts w:hint="eastAsia"/>
          <w:b/>
          <w:sz w:val="22"/>
          <w:szCs w:val="21"/>
        </w:rPr>
      </w:pPr>
      <w:r>
        <w:rPr>
          <w:rFonts w:hint="eastAsia"/>
          <w:b/>
          <w:sz w:val="22"/>
          <w:szCs w:val="21"/>
        </w:rPr>
      </w:r>
      <w:r/>
    </w:p>
    <w:p>
      <w:pPr>
        <w:pStyle w:val="806"/>
        <w:ind w:firstLine="442"/>
        <w:rPr>
          <w:rFonts w:hint="eastAsia"/>
          <w:b/>
          <w:sz w:val="22"/>
          <w:szCs w:val="21"/>
        </w:rPr>
      </w:pPr>
      <w:r>
        <w:rPr>
          <w:rFonts w:hint="eastAsia"/>
          <w:b/>
          <w:sz w:val="22"/>
          <w:szCs w:val="21"/>
        </w:rPr>
      </w:r>
      <w:r/>
    </w:p>
    <w:p>
      <w:pPr>
        <w:pStyle w:val="806"/>
        <w:ind w:firstLine="442"/>
        <w:rPr>
          <w:rFonts w:hint="eastAsia"/>
          <w:b/>
          <w:sz w:val="22"/>
          <w:szCs w:val="21"/>
        </w:rPr>
      </w:pPr>
      <w:r>
        <w:rPr>
          <w:rFonts w:hint="eastAsia"/>
          <w:b/>
          <w:sz w:val="22"/>
          <w:szCs w:val="21"/>
        </w:rPr>
      </w:r>
      <w:r/>
    </w:p>
    <w:p>
      <w:pPr>
        <w:pStyle w:val="806"/>
        <w:ind w:firstLine="442"/>
        <w:rPr>
          <w:rFonts w:hint="eastAsia"/>
          <w:b/>
          <w:sz w:val="22"/>
          <w:szCs w:val="21"/>
        </w:rPr>
      </w:pPr>
      <w:r>
        <w:rPr>
          <w:rFonts w:hint="eastAsia"/>
          <w:b/>
          <w:sz w:val="22"/>
          <w:szCs w:val="21"/>
        </w:rPr>
      </w:r>
      <w:r/>
    </w:p>
    <w:p>
      <w:pPr>
        <w:pStyle w:val="806"/>
        <w:ind w:firstLine="480"/>
        <w:rPr>
          <w:rFonts w:hint="eastAsia" w:ascii="宋体" w:hAnsi="宋体"/>
          <w:bCs/>
          <w:sz w:val="24"/>
        </w:rPr>
      </w:pPr>
      <w:r>
        <w:rPr>
          <w:rFonts w:hint="eastAsia" w:ascii="宋体" w:hAnsi="宋体"/>
          <w:bCs/>
          <w:sz w:val="24"/>
        </w:rPr>
        <w:t xml:space="preserve">填报说明：</w:t>
      </w:r>
      <w:r>
        <w:rPr>
          <w:rFonts w:hint="eastAsia" w:ascii="宋体" w:hAnsi="宋体"/>
          <w:bCs/>
          <w:sz w:val="24"/>
        </w:rPr>
      </w:r>
      <w:r/>
    </w:p>
    <w:p>
      <w:pPr>
        <w:pStyle w:val="806"/>
        <w:ind w:firstLine="480"/>
        <w:jc w:val="left"/>
        <w:rPr>
          <w:rFonts w:hint="eastAsia" w:ascii="宋体" w:hAnsi="宋体"/>
          <w:bCs/>
          <w:sz w:val="24"/>
        </w:rPr>
      </w:pPr>
      <w:r>
        <w:rPr>
          <w:rFonts w:hint="eastAsia" w:ascii="宋体" w:hAnsi="宋体"/>
          <w:bCs/>
          <w:sz w:val="24"/>
        </w:rPr>
        <w:t xml:space="preserve">1、请供应商如实填写，所填内容将作为评审的依据。</w:t>
      </w:r>
      <w:r>
        <w:rPr>
          <w:rFonts w:hint="eastAsia" w:ascii="宋体" w:hAnsi="宋体"/>
          <w:sz w:val="24"/>
        </w:rPr>
        <w:t xml:space="preserve">其内容填写须与报价明细表一致，如填写不完整或不一致，将不享受扶</w:t>
      </w:r>
      <w:r>
        <w:rPr>
          <w:rFonts w:hint="eastAsia" w:ascii="宋体" w:hAnsi="宋体"/>
          <w:bCs/>
          <w:sz w:val="24"/>
        </w:rPr>
        <w:t xml:space="preserve">持政策。</w:t>
      </w:r>
      <w:r>
        <w:rPr>
          <w:rFonts w:hint="eastAsia" w:ascii="宋体" w:hAnsi="宋体"/>
          <w:bCs/>
          <w:sz w:val="24"/>
        </w:rPr>
      </w:r>
      <w:r/>
    </w:p>
    <w:p>
      <w:pPr>
        <w:pStyle w:val="806"/>
        <w:ind w:firstLine="480"/>
        <w:jc w:val="left"/>
        <w:rPr>
          <w:sz w:val="24"/>
        </w:rPr>
      </w:pPr>
      <w:r>
        <w:rPr>
          <w:rFonts w:hint="eastAsia" w:ascii="宋体" w:hAnsi="宋体"/>
          <w:bCs/>
          <w:sz w:val="24"/>
        </w:rPr>
        <w:t xml:space="preserve">2、中标供应商的《残疾人福利性单位声明函》随中标结果公开。</w:t>
      </w:r>
      <w:r>
        <w:rPr>
          <w:sz w:val="24"/>
        </w:rPr>
      </w:r>
      <w:r/>
    </w:p>
    <w:p>
      <w:pPr>
        <w:pStyle w:val="808"/>
        <w:numPr>
          <w:ilvl w:val="1"/>
          <w:numId w:val="0"/>
        </w:numPr>
        <w:tabs>
          <w:tab w:val="left" w:pos="1021" w:leader="none"/>
        </w:tabs>
        <w:rPr>
          <w:rFonts w:hint="eastAsia"/>
          <w:color w:val="000000"/>
        </w:rPr>
      </w:pPr>
      <w:r>
        <w:br w:type="page" w:clear="all"/>
      </w:r>
      <w:r>
        <w:rPr>
          <w:rFonts w:hint="eastAsia" w:ascii="宋体" w:hAnsi="宋体" w:eastAsia="宋体"/>
          <w:b w:val="0"/>
          <w:color w:val="000000"/>
          <w:sz w:val="24"/>
          <w:szCs w:val="24"/>
        </w:rPr>
        <w:t xml:space="preserve">格式6、具备履行合同所必需的设备和专业技术能力的声明及证明材料</w:t>
      </w:r>
      <w:r>
        <w:rPr>
          <w:rFonts w:hint="eastAsia"/>
          <w:color w:val="000000"/>
        </w:rPr>
      </w:r>
      <w:r/>
    </w:p>
    <w:p>
      <w:pPr>
        <w:pStyle w:val="872"/>
        <w:ind w:firstLine="420"/>
        <w:rPr>
          <w:rFonts w:hint="eastAsia"/>
        </w:rPr>
      </w:pPr>
      <w:r>
        <w:rPr>
          <w:rFonts w:hint="eastAsia"/>
        </w:rPr>
      </w:r>
      <w:r/>
    </w:p>
    <w:p>
      <w:pPr>
        <w:pStyle w:val="806"/>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w:t>
      </w:r>
      <w:r>
        <w:rPr>
          <w:rFonts w:hint="eastAsia" w:ascii="黑体" w:hAnsi="黑体" w:eastAsia="黑体" w:cs="宋体"/>
          <w:bCs/>
          <w:sz w:val="36"/>
          <w:szCs w:val="28"/>
        </w:rPr>
      </w:r>
      <w:r/>
    </w:p>
    <w:p>
      <w:pPr>
        <w:pStyle w:val="806"/>
        <w:ind w:firstLine="0"/>
        <w:rPr>
          <w:color w:val="000000"/>
          <w:sz w:val="24"/>
        </w:rPr>
      </w:pPr>
      <w:r>
        <w:rPr>
          <w:color w:val="000000"/>
          <w:sz w:val="24"/>
        </w:rPr>
      </w:r>
      <w:r/>
    </w:p>
    <w:p>
      <w:pPr>
        <w:pStyle w:val="806"/>
        <w:ind w:firstLine="480"/>
        <w:rPr>
          <w:color w:val="000000"/>
          <w:sz w:val="24"/>
        </w:rPr>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rPr>
          <w:color w:val="000000"/>
          <w:sz w:val="24"/>
        </w:rPr>
      </w:r>
      <w:r/>
    </w:p>
    <w:p>
      <w:pPr>
        <w:pStyle w:val="806"/>
        <w:ind w:firstLine="480"/>
        <w:rPr>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w:t>
      </w:r>
      <w:r>
        <w:rPr>
          <w:color w:val="000000"/>
          <w:sz w:val="24"/>
        </w:rPr>
      </w:r>
      <w:r/>
    </w:p>
    <w:p>
      <w:pPr>
        <w:pStyle w:val="806"/>
        <w:ind w:firstLine="480"/>
        <w:rPr>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w:t>
      </w:r>
      <w:r>
        <w:rPr>
          <w:color w:val="000000"/>
          <w:sz w:val="24"/>
        </w:rPr>
      </w:r>
      <w:r/>
    </w:p>
    <w:p>
      <w:pPr>
        <w:pStyle w:val="806"/>
        <w:rPr>
          <w:b/>
          <w:color w:val="000000"/>
          <w:sz w:val="30"/>
          <w:szCs w:val="30"/>
        </w:rPr>
      </w:pPr>
      <w:r>
        <w:rPr>
          <w:rFonts w:ascii="Calibri" w:hAnsi="Calibri" w:eastAsia="宋体" w:cs="Calibri"/>
          <w:b/>
          <w:bCs/>
          <w:color w:val="000000"/>
          <w:sz w:val="30"/>
          <w:szCs w:val="30"/>
        </w:rPr>
        <w:t xml:space="preserve">注：须附证明材料。</w:t>
      </w:r>
      <w:r>
        <w:rPr>
          <w:b/>
          <w:color w:val="000000"/>
          <w:sz w:val="30"/>
          <w:szCs w:val="30"/>
        </w:rPr>
      </w:r>
      <w:r/>
    </w:p>
    <w:p>
      <w:pPr>
        <w:pStyle w:val="806"/>
        <w:ind w:firstLine="480"/>
        <w:rPr>
          <w:color w:val="000000"/>
          <w:sz w:val="24"/>
        </w:rPr>
      </w:pPr>
      <w:r>
        <w:rPr>
          <w:color w:val="000000"/>
          <w:sz w:val="24"/>
        </w:rPr>
      </w:r>
      <w:r/>
    </w:p>
    <w:p>
      <w:pPr>
        <w:pStyle w:val="806"/>
        <w:ind w:firstLine="480"/>
        <w:rPr>
          <w:color w:val="000000"/>
          <w:sz w:val="24"/>
        </w:rPr>
      </w:pPr>
      <w:r>
        <w:rPr>
          <w:color w:val="000000"/>
          <w:sz w:val="24"/>
        </w:rPr>
      </w:r>
      <w:r/>
    </w:p>
    <w:p>
      <w:pPr>
        <w:pStyle w:val="806"/>
        <w:ind w:firstLine="5400"/>
        <w:rPr>
          <w:color w:val="000000"/>
          <w:sz w:val="24"/>
        </w:rPr>
      </w:pPr>
      <w:r>
        <w:rPr>
          <w:rFonts w:hint="eastAsia"/>
          <w:color w:val="000000"/>
          <w:sz w:val="24"/>
        </w:rPr>
        <w:t xml:space="preserve">声明人（盖章）：</w:t>
      </w:r>
      <w:r>
        <w:rPr>
          <w:color w:val="000000"/>
          <w:sz w:val="24"/>
        </w:rPr>
      </w:r>
      <w:r/>
    </w:p>
    <w:p>
      <w:pPr>
        <w:pStyle w:val="806"/>
        <w:ind w:firstLine="5400"/>
        <w:rPr>
          <w:color w:val="000000"/>
          <w:sz w:val="24"/>
        </w:rPr>
      </w:pPr>
      <w:r>
        <w:rPr>
          <w:rFonts w:hint="eastAsia"/>
          <w:color w:val="000000"/>
          <w:sz w:val="24"/>
        </w:rPr>
        <w:t xml:space="preserve">日期：  年   月  日</w:t>
      </w:r>
      <w:r>
        <w:rPr>
          <w:color w:val="000000"/>
          <w:sz w:val="24"/>
        </w:rPr>
      </w:r>
      <w:r/>
    </w:p>
    <w:p>
      <w:pPr>
        <w:pStyle w:val="806"/>
        <w:ind w:firstLine="422"/>
        <w:spacing w:line="460" w:lineRule="exact"/>
        <w:rPr>
          <w:rFonts w:hint="eastAsia"/>
          <w:b/>
          <w:color w:val="000000"/>
        </w:rPr>
      </w:pPr>
      <w:r>
        <w:rPr>
          <w:rFonts w:hint="eastAsia"/>
          <w:b/>
          <w:color w:val="000000"/>
        </w:rPr>
      </w:r>
      <w:r/>
    </w:p>
    <w:p>
      <w:pPr>
        <w:pStyle w:val="806"/>
        <w:ind w:firstLine="422"/>
        <w:spacing w:line="460" w:lineRule="exact"/>
        <w:rPr>
          <w:rFonts w:hint="eastAsia"/>
          <w:b/>
          <w:color w:val="000000"/>
        </w:rPr>
      </w:pPr>
      <w:r>
        <w:rPr>
          <w:rFonts w:hint="eastAsia"/>
          <w:b/>
          <w:color w:val="000000"/>
        </w:rPr>
      </w:r>
      <w:r/>
    </w:p>
    <w:p>
      <w:pPr>
        <w:pStyle w:val="806"/>
        <w:ind w:firstLine="422"/>
        <w:spacing w:line="460" w:lineRule="exact"/>
        <w:rPr>
          <w:rFonts w:hint="eastAsia"/>
          <w:b/>
          <w:color w:val="000000"/>
        </w:rPr>
      </w:pPr>
      <w:r>
        <w:rPr>
          <w:rFonts w:hint="eastAsia"/>
          <w:b/>
          <w:color w:val="000000"/>
        </w:rPr>
      </w:r>
      <w:r/>
    </w:p>
    <w:p>
      <w:pPr>
        <w:pStyle w:val="806"/>
        <w:ind w:firstLine="422"/>
        <w:spacing w:line="460" w:lineRule="exact"/>
        <w:rPr>
          <w:rFonts w:hint="eastAsia"/>
          <w:b/>
          <w:color w:val="000000"/>
        </w:rPr>
      </w:pPr>
      <w:r>
        <w:rPr>
          <w:rFonts w:hint="eastAsia"/>
          <w:b/>
          <w:color w:val="000000"/>
        </w:rPr>
      </w:r>
      <w:r/>
    </w:p>
    <w:p>
      <w:pPr>
        <w:pStyle w:val="808"/>
        <w:numPr>
          <w:ilvl w:val="1"/>
          <w:numId w:val="0"/>
        </w:numPr>
        <w:tabs>
          <w:tab w:val="left" w:pos="1021" w:leader="none"/>
        </w:tabs>
        <w:rPr>
          <w:rFonts w:hint="eastAsia"/>
          <w:color w:val="000000"/>
        </w:rPr>
      </w:pPr>
      <w:r>
        <w:rPr>
          <w:b w:val="0"/>
        </w:rPr>
        <w:br w:type="page" w:clear="all"/>
      </w:r>
      <w:r>
        <w:rPr>
          <w:rFonts w:hint="eastAsia" w:ascii="宋体" w:hAnsi="宋体" w:eastAsia="宋体"/>
          <w:b w:val="0"/>
          <w:color w:val="000000"/>
          <w:sz w:val="24"/>
          <w:szCs w:val="24"/>
        </w:rPr>
        <w:t xml:space="preserve">格式7、参加政府采购活动前 3 年内在经营活动中没有重大违法记录的书面声明</w:t>
      </w:r>
      <w:r>
        <w:rPr>
          <w:rFonts w:hint="eastAsia"/>
          <w:color w:val="000000"/>
        </w:rPr>
      </w:r>
      <w:r/>
    </w:p>
    <w:p>
      <w:pPr>
        <w:pStyle w:val="806"/>
        <w:ind w:firstLine="420"/>
        <w:rPr>
          <w:rFonts w:hint="eastAsia"/>
        </w:rPr>
      </w:pPr>
      <w:r>
        <w:rPr>
          <w:rFonts w:hint="eastAsia"/>
        </w:rPr>
      </w:r>
      <w:r/>
    </w:p>
    <w:p>
      <w:pPr>
        <w:pStyle w:val="806"/>
        <w:ind w:firstLine="0"/>
        <w:jc w:val="center"/>
        <w:rPr>
          <w:rFonts w:ascii="黑体" w:hAnsi="黑体" w:eastAsia="黑体" w:cs="宋体"/>
          <w:bCs/>
          <w:sz w:val="36"/>
          <w:szCs w:val="28"/>
        </w:rPr>
      </w:pPr>
      <w:r>
        <w:rPr>
          <w:rFonts w:hint="eastAsia" w:ascii="黑体" w:hAnsi="黑体" w:eastAsia="黑体" w:cs="宋体"/>
          <w:bCs/>
          <w:sz w:val="36"/>
          <w:szCs w:val="28"/>
        </w:rPr>
        <w:t xml:space="preserve">声  明</w:t>
      </w:r>
      <w:r>
        <w:rPr>
          <w:rFonts w:ascii="黑体" w:hAnsi="黑体" w:eastAsia="黑体" w:cs="宋体"/>
          <w:bCs/>
          <w:sz w:val="36"/>
          <w:szCs w:val="28"/>
        </w:rPr>
      </w:r>
      <w:r/>
    </w:p>
    <w:p>
      <w:pPr>
        <w:pStyle w:val="806"/>
        <w:ind w:firstLine="480"/>
        <w:rPr>
          <w:color w:val="000000"/>
          <w:sz w:val="24"/>
        </w:rPr>
      </w:pPr>
      <w:r>
        <w:rPr>
          <w:rFonts w:hint="eastAsia"/>
          <w:color w:val="000000"/>
          <w:sz w:val="24"/>
        </w:rPr>
        <w:t xml:space="preserve">我公司郑重声明：参加本次政府采购活动前 3 年内，我公司在经营活动中没有因违法经营受到刑事处罚或者责令停产停业、吊销许可证或者执照、较大数额罚款等行政处罚。</w:t>
      </w:r>
      <w:r>
        <w:rPr>
          <w:color w:val="000000"/>
          <w:sz w:val="24"/>
        </w:rPr>
      </w:r>
      <w:r/>
    </w:p>
    <w:p>
      <w:pPr>
        <w:pStyle w:val="806"/>
        <w:ind w:firstLine="480"/>
        <w:rPr>
          <w:rFonts w:ascii="宋体" w:hAnsi="宋体"/>
          <w:bCs/>
          <w:color w:val="000000"/>
          <w:sz w:val="24"/>
        </w:rPr>
      </w:pPr>
      <w:r>
        <w:rPr>
          <w:rFonts w:ascii="宋体" w:hAnsi="宋体"/>
          <w:bCs/>
          <w:color w:val="000000"/>
          <w:sz w:val="24"/>
        </w:rPr>
      </w:r>
      <w:r/>
    </w:p>
    <w:p>
      <w:pPr>
        <w:pStyle w:val="806"/>
        <w:ind w:firstLine="480"/>
        <w:rPr>
          <w:color w:val="000000"/>
          <w:sz w:val="24"/>
        </w:rPr>
      </w:pPr>
      <w:r>
        <w:rPr>
          <w:rFonts w:hint="eastAsia"/>
          <w:color w:val="000000"/>
          <w:sz w:val="24"/>
        </w:rPr>
        <w:t xml:space="preserve">投标人（盖章）：</w:t>
      </w:r>
      <w:r>
        <w:rPr>
          <w:color w:val="000000"/>
          <w:sz w:val="24"/>
        </w:rPr>
      </w:r>
      <w:r/>
    </w:p>
    <w:p>
      <w:pPr>
        <w:pStyle w:val="806"/>
        <w:ind w:firstLine="480"/>
        <w:rPr>
          <w:color w:val="000000"/>
          <w:sz w:val="24"/>
        </w:rPr>
      </w:pPr>
      <w:r>
        <w:rPr>
          <w:rFonts w:hint="eastAsia"/>
          <w:color w:val="000000"/>
          <w:sz w:val="24"/>
        </w:rPr>
        <w:t xml:space="preserve">法定代表人或委托代理人（签字或盖章）：</w:t>
      </w:r>
      <w:r>
        <w:rPr>
          <w:color w:val="000000"/>
          <w:sz w:val="24"/>
        </w:rPr>
      </w:r>
      <w:r/>
    </w:p>
    <w:p>
      <w:pPr>
        <w:pStyle w:val="806"/>
        <w:ind w:firstLine="480"/>
        <w:rPr>
          <w:color w:val="000000"/>
          <w:sz w:val="24"/>
        </w:rPr>
      </w:pPr>
      <w:r>
        <w:rPr>
          <w:rFonts w:hint="eastAsia"/>
          <w:color w:val="000000"/>
          <w:sz w:val="24"/>
        </w:rPr>
        <w:t xml:space="preserve">日期：    年     月     日</w:t>
      </w:r>
      <w:r>
        <w:rPr>
          <w:color w:val="000000"/>
          <w:sz w:val="24"/>
        </w:rPr>
      </w:r>
      <w:r/>
    </w:p>
    <w:p>
      <w:pPr>
        <w:pStyle w:val="808"/>
        <w:numPr>
          <w:ilvl w:val="1"/>
          <w:numId w:val="0"/>
        </w:numPr>
        <w:tabs>
          <w:tab w:val="left" w:pos="1021" w:leader="none"/>
        </w:tabs>
        <w:rPr>
          <w:rFonts w:hint="eastAsia" w:eastAsia="宋体"/>
        </w:rPr>
      </w:pPr>
      <w:r>
        <w:br w:type="page" w:clear="all"/>
      </w:r>
      <w:r>
        <w:rPr>
          <w:rFonts w:hint="eastAsia" w:ascii="宋体" w:hAnsi="宋体" w:eastAsia="宋体"/>
          <w:b w:val="0"/>
          <w:color w:val="000000"/>
          <w:sz w:val="24"/>
          <w:szCs w:val="24"/>
        </w:rPr>
        <w:t xml:space="preserve">格式8、法定代表人授权委托书</w:t>
      </w:r>
      <w:r>
        <w:rPr>
          <w:rFonts w:hint="eastAsia" w:eastAsia="宋体"/>
        </w:rPr>
      </w:r>
      <w:r/>
    </w:p>
    <w:p>
      <w:pPr>
        <w:pStyle w:val="806"/>
        <w:ind w:firstLine="720"/>
        <w:jc w:val="center"/>
        <w:rPr>
          <w:rFonts w:hint="eastAsia" w:ascii="黑体" w:hAnsi="黑体" w:eastAsia="黑体" w:cs="宋体"/>
          <w:bCs/>
          <w:sz w:val="36"/>
          <w:szCs w:val="28"/>
        </w:rPr>
      </w:pPr>
      <w:r>
        <w:rPr>
          <w:rFonts w:hint="eastAsia" w:ascii="黑体" w:hAnsi="黑体" w:eastAsia="黑体" w:cs="宋体"/>
          <w:bCs/>
          <w:sz w:val="36"/>
          <w:szCs w:val="28"/>
        </w:rPr>
      </w:r>
      <w:r/>
    </w:p>
    <w:p>
      <w:pPr>
        <w:pStyle w:val="806"/>
        <w:ind w:firstLine="720"/>
        <w:jc w:val="center"/>
        <w:rPr>
          <w:rFonts w:ascii="黑体" w:hAnsi="黑体" w:eastAsia="黑体" w:cs="宋体"/>
          <w:bCs/>
          <w:sz w:val="36"/>
          <w:szCs w:val="28"/>
        </w:rPr>
      </w:pPr>
      <w:r>
        <w:rPr>
          <w:rFonts w:hint="eastAsia" w:ascii="黑体" w:hAnsi="黑体" w:eastAsia="黑体" w:cs="宋体"/>
          <w:bCs/>
          <w:sz w:val="36"/>
          <w:szCs w:val="28"/>
        </w:rPr>
        <w:t xml:space="preserve">法定代表人授权委托书</w:t>
      </w:r>
      <w:r>
        <w:rPr>
          <w:rFonts w:ascii="黑体" w:hAnsi="黑体" w:eastAsia="黑体" w:cs="宋体"/>
          <w:bCs/>
          <w:sz w:val="36"/>
          <w:szCs w:val="28"/>
        </w:rPr>
      </w:r>
      <w:r/>
    </w:p>
    <w:p>
      <w:pPr>
        <w:pStyle w:val="827"/>
        <w:ind w:firstLine="420"/>
        <w:spacing w:line="500" w:lineRule="exact"/>
        <w:rPr>
          <w:rFonts w:hint="eastAsia"/>
        </w:rPr>
      </w:pPr>
      <w:r>
        <w:rPr>
          <w:rFonts w:hint="eastAsia"/>
        </w:rPr>
      </w:r>
      <w:r/>
    </w:p>
    <w:p>
      <w:pPr>
        <w:pStyle w:val="827"/>
        <w:ind w:firstLine="0"/>
        <w:rPr>
          <w:rFonts w:ascii="Times New Roman" w:hAnsi="Times New Roman"/>
          <w:b/>
          <w:bCs/>
          <w:sz w:val="24"/>
          <w:szCs w:val="24"/>
        </w:rPr>
      </w:pPr>
      <w:r>
        <w:rPr>
          <w:rFonts w:hint="eastAsia"/>
          <w:sz w:val="24"/>
          <w:szCs w:val="24"/>
        </w:rPr>
        <w:t xml:space="preserve">【采购单位】</w:t>
      </w:r>
      <w:r>
        <w:rPr>
          <w:rFonts w:hint="eastAsia" w:ascii="Times New Roman" w:hAnsi="Times New Roman"/>
          <w:sz w:val="24"/>
          <w:szCs w:val="24"/>
        </w:rPr>
        <w:t xml:space="preserve">：</w:t>
      </w:r>
      <w:r>
        <w:rPr>
          <w:rFonts w:ascii="Times New Roman" w:hAnsi="Times New Roman"/>
          <w:b/>
          <w:bCs/>
          <w:sz w:val="24"/>
          <w:szCs w:val="24"/>
        </w:rPr>
      </w:r>
      <w:r/>
    </w:p>
    <w:p>
      <w:pPr>
        <w:pStyle w:val="827"/>
        <w:ind w:firstLine="480"/>
        <w:rPr>
          <w:rFonts w:ascii="Times New Roman" w:hAnsi="Times New Roman"/>
          <w:sz w:val="24"/>
          <w:szCs w:val="24"/>
        </w:rPr>
      </w:pPr>
      <w:r>
        <w:rPr>
          <w:rFonts w:hint="eastAsia" w:ascii="Times New Roman" w:hAnsi="Times New Roman"/>
          <w:sz w:val="24"/>
          <w:szCs w:val="24"/>
        </w:rPr>
        <w:t xml:space="preserve">本授权书声明：注册于</w:t>
      </w:r>
      <w:r>
        <w:rPr>
          <w:rFonts w:hint="eastAsia" w:ascii="Times New Roman" w:hAnsi="Times New Roman"/>
          <w:sz w:val="24"/>
          <w:szCs w:val="24"/>
          <w:u w:val="single"/>
        </w:rPr>
        <w:t xml:space="preserve">  （委托单位全称） </w:t>
      </w:r>
      <w:r>
        <w:rPr>
          <w:rFonts w:hint="eastAsia" w:ascii="Times New Roman" w:hAnsi="Times New Roman"/>
          <w:sz w:val="24"/>
          <w:szCs w:val="24"/>
        </w:rPr>
        <w:t xml:space="preserve">的法定代表人</w:t>
      </w:r>
      <w:r>
        <w:rPr>
          <w:rFonts w:hint="eastAsia" w:ascii="Times New Roman" w:hAnsi="Times New Roman"/>
          <w:sz w:val="24"/>
          <w:szCs w:val="24"/>
          <w:u w:val="single"/>
        </w:rPr>
        <w:t xml:space="preserve">         </w:t>
      </w:r>
      <w:r>
        <w:rPr>
          <w:rFonts w:hint="eastAsia" w:ascii="Times New Roman" w:hAnsi="Times New Roman"/>
          <w:sz w:val="24"/>
          <w:szCs w:val="24"/>
        </w:rPr>
        <w:t xml:space="preserve">代表本公司授权</w:t>
      </w:r>
      <w:r>
        <w:rPr>
          <w:rFonts w:hint="eastAsia" w:ascii="Times New Roman" w:hAnsi="Times New Roman"/>
          <w:sz w:val="24"/>
          <w:szCs w:val="24"/>
          <w:u w:val="single"/>
        </w:rPr>
        <w:t xml:space="preserve">（姓名和职务）</w:t>
      </w:r>
      <w:r>
        <w:rPr>
          <w:rFonts w:hint="eastAsia" w:ascii="Times New Roman" w:hAnsi="Times New Roman"/>
          <w:sz w:val="24"/>
          <w:szCs w:val="24"/>
        </w:rPr>
        <w:t xml:space="preserve">为本公司合法代理人，就贵方组织的有关</w:t>
      </w:r>
      <w:r>
        <w:rPr>
          <w:rFonts w:hint="eastAsia" w:ascii="Times New Roman" w:hAnsi="Times New Roman"/>
          <w:sz w:val="24"/>
          <w:szCs w:val="24"/>
          <w:u w:val="single"/>
        </w:rPr>
        <w:t xml:space="preserve">【标段名称】</w:t>
      </w:r>
      <w:r>
        <w:rPr>
          <w:rFonts w:hint="eastAsia" w:ascii="Times New Roman" w:hAnsi="Times New Roman"/>
          <w:sz w:val="24"/>
          <w:szCs w:val="24"/>
        </w:rPr>
        <w:t xml:space="preserve">项目（标段编号：</w:t>
      </w:r>
      <w:r>
        <w:rPr>
          <w:rFonts w:hint="eastAsia" w:hAnsi="宋体"/>
          <w:sz w:val="24"/>
          <w:szCs w:val="24"/>
          <w:u w:val="single"/>
        </w:rPr>
        <w:t xml:space="preserve">【标段编号】</w:t>
      </w:r>
      <w:r>
        <w:rPr>
          <w:rFonts w:hint="eastAsia" w:ascii="Times New Roman" w:hAnsi="Times New Roman"/>
          <w:sz w:val="24"/>
          <w:szCs w:val="24"/>
        </w:rPr>
        <w:t xml:space="preserve">）的招标采购及合同签订、执行、完成，以本单位名义处理一切与之有关的事务。</w:t>
      </w:r>
      <w:r>
        <w:rPr>
          <w:rFonts w:ascii="Times New Roman" w:hAnsi="Times New Roman"/>
          <w:sz w:val="24"/>
          <w:szCs w:val="24"/>
        </w:rPr>
      </w:r>
      <w:r/>
    </w:p>
    <w:p>
      <w:pPr>
        <w:pStyle w:val="827"/>
        <w:ind w:firstLine="480"/>
        <w:rPr>
          <w:rFonts w:ascii="Times New Roman" w:hAnsi="Times New Roman"/>
          <w:sz w:val="24"/>
          <w:szCs w:val="24"/>
        </w:rPr>
      </w:pPr>
      <w:r>
        <w:rPr>
          <w:rFonts w:hint="eastAsia" w:ascii="Times New Roman" w:hAnsi="Times New Roman"/>
          <w:sz w:val="24"/>
          <w:szCs w:val="24"/>
        </w:rPr>
        <w:t xml:space="preserve">本授权书于</w:t>
      </w:r>
      <w:r>
        <w:rPr>
          <w:rFonts w:hint="eastAsia"/>
          <w:spacing w:val="10"/>
          <w:sz w:val="24"/>
          <w:szCs w:val="24"/>
          <w:u w:val="single"/>
        </w:rPr>
        <w:t xml:space="preserve">     </w:t>
      </w:r>
      <w:r>
        <w:rPr>
          <w:rFonts w:hint="eastAsia" w:ascii="Times New Roman" w:hAnsi="Times New Roman"/>
          <w:sz w:val="24"/>
          <w:szCs w:val="24"/>
        </w:rPr>
        <w:t xml:space="preserve">年</w:t>
      </w:r>
      <w:r>
        <w:rPr>
          <w:rFonts w:hint="eastAsia" w:ascii="Times New Roman" w:hAnsi="Times New Roman"/>
          <w:sz w:val="24"/>
          <w:szCs w:val="24"/>
          <w:u w:val="single"/>
        </w:rPr>
        <w:t xml:space="preserve">    </w:t>
      </w:r>
      <w:r>
        <w:rPr>
          <w:rFonts w:hint="eastAsia" w:ascii="Times New Roman" w:hAnsi="Times New Roman"/>
          <w:sz w:val="24"/>
          <w:szCs w:val="24"/>
        </w:rPr>
        <w:t xml:space="preserve">月</w:t>
      </w:r>
      <w:r>
        <w:rPr>
          <w:rFonts w:hint="eastAsia" w:ascii="Times New Roman" w:hAnsi="Times New Roman"/>
          <w:sz w:val="24"/>
          <w:szCs w:val="24"/>
          <w:u w:val="single"/>
        </w:rPr>
        <w:t xml:space="preserve">    </w:t>
      </w:r>
      <w:r>
        <w:rPr>
          <w:rFonts w:hint="eastAsia" w:ascii="Times New Roman" w:hAnsi="Times New Roman"/>
          <w:sz w:val="24"/>
          <w:szCs w:val="24"/>
        </w:rPr>
        <w:t xml:space="preserve">日签字（或盖章）生效，特此声明。</w:t>
      </w:r>
      <w:r>
        <w:rPr>
          <w:rFonts w:ascii="Times New Roman" w:hAnsi="Times New Roman"/>
          <w:sz w:val="24"/>
          <w:szCs w:val="24"/>
        </w:rPr>
      </w:r>
      <w:r/>
    </w:p>
    <w:p>
      <w:pPr>
        <w:pStyle w:val="827"/>
        <w:ind w:firstLine="480"/>
        <w:rPr>
          <w:rFonts w:ascii="Times New Roman" w:hAnsi="Times New Roman"/>
          <w:sz w:val="24"/>
          <w:szCs w:val="24"/>
        </w:rPr>
      </w:pPr>
      <w:r>
        <w:rPr>
          <w:rFonts w:ascii="Times New Roman" w:hAnsi="Times New Roman"/>
          <w:sz w:val="24"/>
          <w:szCs w:val="24"/>
        </w:rPr>
      </w:r>
      <w:r/>
    </w:p>
    <w:p>
      <w:pPr>
        <w:pStyle w:val="827"/>
        <w:ind w:firstLine="480"/>
        <w:rPr>
          <w:rFonts w:ascii="Times New Roman" w:hAnsi="Times New Roman"/>
          <w:sz w:val="24"/>
          <w:szCs w:val="24"/>
        </w:rPr>
      </w:pPr>
      <w:r>
        <w:rPr>
          <w:rFonts w:hint="eastAsia" w:ascii="Times New Roman" w:hAnsi="Times New Roman"/>
          <w:sz w:val="24"/>
          <w:szCs w:val="24"/>
        </w:rPr>
        <w:t xml:space="preserve">委托单位（盖章）：                      法定代表人（签字或盖章）：</w:t>
      </w:r>
      <w:r>
        <w:rPr>
          <w:rFonts w:ascii="Times New Roman" w:hAnsi="Times New Roman"/>
          <w:sz w:val="24"/>
          <w:szCs w:val="24"/>
        </w:rPr>
      </w:r>
      <w:r/>
    </w:p>
    <w:p>
      <w:pPr>
        <w:pStyle w:val="827"/>
        <w:ind w:firstLine="480"/>
        <w:rPr>
          <w:rFonts w:ascii="Times New Roman" w:hAnsi="Times New Roman"/>
          <w:sz w:val="24"/>
          <w:szCs w:val="24"/>
        </w:rPr>
      </w:pPr>
      <w:r>
        <w:rPr>
          <w:rFonts w:ascii="Times New Roman" w:hAnsi="Times New Roman"/>
          <w:sz w:val="24"/>
          <w:szCs w:val="24"/>
        </w:rPr>
      </w:r>
      <w:r/>
    </w:p>
    <w:p>
      <w:pPr>
        <w:pStyle w:val="827"/>
        <w:ind w:firstLine="480"/>
        <w:rPr>
          <w:rFonts w:hint="eastAsia" w:ascii="Times New Roman" w:hAnsi="Times New Roman"/>
          <w:sz w:val="24"/>
          <w:szCs w:val="24"/>
        </w:rPr>
      </w:pPr>
      <w:r>
        <w:rPr>
          <w:rFonts w:hint="eastAsia" w:ascii="Times New Roman" w:hAnsi="Times New Roman"/>
          <w:sz w:val="24"/>
          <w:szCs w:val="24"/>
        </w:rPr>
        <w:t xml:space="preserve">签发日期：</w:t>
      </w:r>
      <w:r>
        <w:rPr>
          <w:rFonts w:hint="eastAsia" w:ascii="Times New Roman" w:hAnsi="Times New Roman"/>
          <w:sz w:val="24"/>
          <w:szCs w:val="24"/>
          <w:u w:val="single"/>
        </w:rPr>
        <w:t xml:space="preserve">     </w:t>
      </w:r>
      <w:r>
        <w:rPr>
          <w:rFonts w:hint="eastAsia" w:ascii="Times New Roman" w:hAnsi="Times New Roman"/>
          <w:sz w:val="24"/>
          <w:szCs w:val="24"/>
        </w:rPr>
        <w:t xml:space="preserve">年</w:t>
      </w:r>
      <w:r>
        <w:rPr>
          <w:rFonts w:hint="eastAsia" w:ascii="Times New Roman" w:hAnsi="Times New Roman"/>
          <w:sz w:val="24"/>
          <w:szCs w:val="24"/>
          <w:u w:val="single"/>
        </w:rPr>
        <w:t xml:space="preserve">    </w:t>
      </w:r>
      <w:r>
        <w:rPr>
          <w:rFonts w:hint="eastAsia" w:ascii="Times New Roman" w:hAnsi="Times New Roman"/>
          <w:sz w:val="24"/>
          <w:szCs w:val="24"/>
        </w:rPr>
        <w:t xml:space="preserve">月</w:t>
      </w:r>
      <w:r>
        <w:rPr>
          <w:rFonts w:hint="eastAsia" w:ascii="Times New Roman" w:hAnsi="Times New Roman"/>
          <w:sz w:val="24"/>
          <w:szCs w:val="24"/>
          <w:u w:val="single"/>
        </w:rPr>
        <w:t xml:space="preserve">    </w:t>
      </w:r>
      <w:r>
        <w:rPr>
          <w:rFonts w:hint="eastAsia" w:ascii="Times New Roman" w:hAnsi="Times New Roman"/>
          <w:sz w:val="24"/>
          <w:szCs w:val="24"/>
        </w:rPr>
        <w:t xml:space="preserve">日</w:t>
      </w:r>
      <w:r>
        <w:rPr>
          <w:rFonts w:hint="eastAsia" w:ascii="Times New Roman" w:hAnsi="Times New Roman"/>
          <w:sz w:val="24"/>
          <w:szCs w:val="24"/>
        </w:rPr>
      </w:r>
      <w:r/>
    </w:p>
    <w:p>
      <w:pPr>
        <w:pStyle w:val="827"/>
        <w:ind w:firstLine="482"/>
        <w:rPr>
          <w:rFonts w:hint="eastAsia" w:ascii="Times New Roman" w:hAnsi="Times New Roman"/>
          <w:b/>
          <w:sz w:val="24"/>
          <w:szCs w:val="24"/>
        </w:rPr>
      </w:pPr>
      <w:r>
        <w:rPr>
          <w:rFonts w:hint="eastAsia"/>
          <w:b/>
          <w:sz w:val="24"/>
          <w:szCs w:val="24"/>
        </w:rPr>
        <w:t xml:space="preserve">附法定代表人与委托代理人身份证明正反面电子件。</w:t>
      </w:r>
      <w:r>
        <w:rPr>
          <w:rFonts w:hint="eastAsia" w:ascii="Times New Roman" w:hAnsi="Times New Roman"/>
          <w:b/>
          <w:sz w:val="24"/>
          <w:szCs w:val="24"/>
        </w:rPr>
      </w:r>
      <w:r/>
    </w:p>
    <w:p>
      <w:pPr>
        <w:pStyle w:val="827"/>
        <w:ind w:firstLine="480"/>
        <w:rPr>
          <w:rFonts w:ascii="Times New Roman" w:hAnsi="Times New Roman"/>
          <w:sz w:val="24"/>
          <w:szCs w:val="24"/>
        </w:rPr>
      </w:pPr>
      <w:r>
        <w:rPr>
          <w:rFonts w:ascii="Times New Roman" w:hAnsi="Times New Roman"/>
          <w:sz w:val="24"/>
          <w:szCs w:val="24"/>
        </w:rPr>
      </w:r>
      <w:r/>
    </w:p>
    <w:p>
      <w:pPr>
        <w:pStyle w:val="827"/>
        <w:ind w:firstLine="480"/>
        <w:rPr>
          <w:rFonts w:hint="eastAsia" w:ascii="Times New Roman" w:hAnsi="Times New Roman"/>
          <w:sz w:val="24"/>
          <w:szCs w:val="24"/>
        </w:rPr>
      </w:pPr>
      <w:r>
        <w:rPr>
          <w:rFonts w:hint="eastAsia" w:ascii="Times New Roman" w:hAnsi="Times New Roman"/>
          <w:sz w:val="24"/>
          <w:szCs w:val="24"/>
        </w:rPr>
      </w:r>
      <w:r/>
    </w:p>
    <w:p>
      <w:pPr>
        <w:pStyle w:val="827"/>
        <w:ind w:firstLine="480"/>
        <w:rPr>
          <w:rFonts w:hint="eastAsia" w:ascii="Times New Roman" w:hAnsi="Times New Roman"/>
          <w:sz w:val="24"/>
          <w:szCs w:val="24"/>
        </w:rPr>
      </w:pPr>
      <w:r>
        <w:rPr>
          <w:rFonts w:hint="eastAsia" w:ascii="Times New Roman" w:hAnsi="Times New Roman"/>
          <w:sz w:val="24"/>
          <w:szCs w:val="24"/>
        </w:rPr>
      </w:r>
      <w:r/>
    </w:p>
    <w:p>
      <w:pPr>
        <w:pStyle w:val="827"/>
        <w:ind w:firstLine="480"/>
        <w:rPr>
          <w:rFonts w:hint="eastAsia" w:ascii="Times New Roman" w:hAnsi="Times New Roman"/>
          <w:sz w:val="24"/>
          <w:szCs w:val="24"/>
        </w:rPr>
      </w:pPr>
      <w:r>
        <w:rPr>
          <w:rFonts w:hint="eastAsia" w:ascii="Times New Roman" w:hAnsi="Times New Roman"/>
          <w:sz w:val="24"/>
          <w:szCs w:val="24"/>
        </w:rPr>
      </w:r>
      <w:r/>
    </w:p>
    <w:p>
      <w:pPr>
        <w:pStyle w:val="827"/>
        <w:ind w:firstLine="480"/>
        <w:rPr>
          <w:rFonts w:ascii="Times New Roman" w:hAnsi="Times New Roman"/>
          <w:sz w:val="24"/>
          <w:szCs w:val="24"/>
        </w:rPr>
      </w:pPr>
      <w:r>
        <w:rPr>
          <w:rFonts w:hint="eastAsia" w:ascii="Times New Roman" w:hAnsi="Times New Roman"/>
          <w:sz w:val="24"/>
          <w:szCs w:val="24"/>
        </w:rPr>
        <w:t xml:space="preserve">说明：</w:t>
      </w:r>
      <w:r>
        <w:rPr>
          <w:rFonts w:ascii="Times New Roman" w:hAnsi="Times New Roman"/>
          <w:sz w:val="24"/>
          <w:szCs w:val="24"/>
        </w:rPr>
      </w:r>
      <w:r/>
    </w:p>
    <w:p>
      <w:pPr>
        <w:pStyle w:val="827"/>
        <w:ind w:firstLine="480"/>
        <w:rPr>
          <w:rFonts w:ascii="Times New Roman" w:hAnsi="Times New Roman"/>
          <w:sz w:val="24"/>
          <w:szCs w:val="24"/>
        </w:rPr>
      </w:pPr>
      <w:r>
        <w:rPr>
          <w:rFonts w:hint="eastAsia" w:ascii="Times New Roman" w:hAnsi="Times New Roman"/>
          <w:sz w:val="24"/>
          <w:szCs w:val="24"/>
        </w:rPr>
        <w:t xml:space="preserve">1．委托书内容填写应当明确、文字工整清楚，涂改无效。</w:t>
      </w:r>
      <w:r>
        <w:rPr>
          <w:rFonts w:ascii="Times New Roman" w:hAnsi="Times New Roman"/>
          <w:sz w:val="24"/>
          <w:szCs w:val="24"/>
        </w:rPr>
      </w:r>
      <w:r/>
    </w:p>
    <w:p>
      <w:pPr>
        <w:pStyle w:val="827"/>
        <w:ind w:firstLine="480"/>
        <w:rPr>
          <w:rFonts w:hint="eastAsia" w:ascii="Times New Roman" w:hAnsi="Times New Roman"/>
          <w:sz w:val="24"/>
          <w:szCs w:val="24"/>
        </w:rPr>
      </w:pPr>
      <w:r>
        <w:rPr>
          <w:rFonts w:hint="eastAsia" w:ascii="Times New Roman" w:hAnsi="Times New Roman"/>
          <w:sz w:val="24"/>
          <w:szCs w:val="24"/>
        </w:rPr>
        <w:t xml:space="preserve">2．委托书不得转借、转让、买卖。</w:t>
      </w:r>
      <w:r>
        <w:rPr>
          <w:rFonts w:hint="eastAsia" w:ascii="Times New Roman" w:hAnsi="Times New Roman"/>
          <w:sz w:val="24"/>
          <w:szCs w:val="24"/>
        </w:rPr>
      </w:r>
      <w:r/>
    </w:p>
    <w:p>
      <w:pPr>
        <w:pStyle w:val="827"/>
        <w:ind w:firstLine="480"/>
        <w:rPr>
          <w:rFonts w:ascii="Times New Roman" w:hAnsi="Times New Roman"/>
          <w:sz w:val="24"/>
          <w:szCs w:val="24"/>
        </w:rPr>
      </w:pPr>
      <w:r>
        <w:rPr>
          <w:rFonts w:hint="eastAsia" w:ascii="Times New Roman" w:hAnsi="Times New Roman"/>
          <w:sz w:val="24"/>
          <w:szCs w:val="24"/>
        </w:rPr>
        <w:t xml:space="preserve">3．委托代理人根据授权范围，以委托单位的名义签订合同，并将此委托书提交给对方作为合同附件。</w:t>
      </w:r>
      <w:r>
        <w:rPr>
          <w:rFonts w:ascii="Times New Roman" w:hAnsi="Times New Roman"/>
          <w:sz w:val="24"/>
          <w:szCs w:val="24"/>
        </w:rPr>
      </w:r>
      <w:r/>
    </w:p>
    <w:p>
      <w:pPr>
        <w:pStyle w:val="808"/>
        <w:numPr>
          <w:ilvl w:val="1"/>
          <w:numId w:val="0"/>
        </w:numPr>
        <w:tabs>
          <w:tab w:val="left" w:pos="1021" w:leader="none"/>
        </w:tabs>
        <w:rPr>
          <w:b w:val="0"/>
          <w:bCs/>
          <w:color w:val="000000"/>
          <w:sz w:val="32"/>
          <w:szCs w:val="21"/>
        </w:rPr>
      </w:pPr>
      <w:r>
        <w:rPr>
          <w:rFonts w:hint="eastAsia"/>
          <w:color w:val="000000"/>
        </w:rPr>
        <w:br w:type="page" w:clear="all"/>
      </w:r>
      <w:r>
        <w:rPr>
          <w:rFonts w:hint="eastAsia" w:ascii="宋体" w:hAnsi="宋体" w:eastAsia="宋体"/>
          <w:b w:val="0"/>
          <w:color w:val="000000"/>
          <w:sz w:val="24"/>
          <w:szCs w:val="24"/>
        </w:rPr>
        <w:t xml:space="preserve">格式9、商务条款偏离表</w:t>
      </w:r>
      <w:r>
        <w:rPr>
          <w:b w:val="0"/>
          <w:bCs/>
          <w:color w:val="000000"/>
          <w:sz w:val="32"/>
          <w:szCs w:val="21"/>
        </w:rPr>
      </w:r>
      <w:r/>
    </w:p>
    <w:p>
      <w:pPr>
        <w:pStyle w:val="806"/>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商务条款偏离表</w:t>
      </w:r>
      <w:r>
        <w:rPr>
          <w:rFonts w:hint="eastAsia" w:ascii="黑体" w:hAnsi="黑体" w:eastAsia="黑体" w:cs="宋体"/>
          <w:bCs/>
          <w:sz w:val="36"/>
          <w:szCs w:val="28"/>
        </w:rPr>
      </w:r>
      <w:r/>
    </w:p>
    <w:p>
      <w:pPr>
        <w:pStyle w:val="806"/>
        <w:ind w:firstLine="480"/>
        <w:rPr>
          <w:rFonts w:ascii="宋体" w:hAnsi="宋体"/>
          <w:b/>
          <w:bCs/>
          <w:color w:val="000000"/>
          <w:sz w:val="24"/>
        </w:rPr>
      </w:pPr>
      <w:r>
        <w:rPr>
          <w:rFonts w:hint="eastAsia" w:ascii="宋体" w:hAnsi="宋体"/>
          <w:color w:val="000000"/>
          <w:sz w:val="24"/>
        </w:rPr>
        <w:t xml:space="preserve">请逐条对应采购文件“项目需求”等内容要求的商务条件，填写该表。</w:t>
      </w:r>
      <w:r>
        <w:rPr>
          <w:rFonts w:ascii="宋体" w:hAnsi="宋体"/>
          <w:b/>
          <w:bCs/>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trHeight w:val="491"/>
        </w:trPr>
        <w:tc>
          <w:tcPr>
            <w:tcW w:w="1077" w:type="dxa"/>
            <w:vAlign w:val="center"/>
            <w:textDirection w:val="lrTb"/>
            <w:noWrap w:val="false"/>
          </w:tcPr>
          <w:p>
            <w:pPr>
              <w:pStyle w:val="806"/>
              <w:ind w:firstLine="0"/>
              <w:jc w:val="center"/>
              <w:rPr>
                <w:rFonts w:ascii="宋体" w:hAnsi="宋体"/>
                <w:color w:val="000000"/>
                <w:sz w:val="24"/>
              </w:rPr>
            </w:pPr>
            <w:r>
              <w:rPr>
                <w:rFonts w:hint="eastAsia" w:ascii="宋体" w:hAnsi="宋体"/>
                <w:color w:val="000000"/>
                <w:sz w:val="24"/>
              </w:rPr>
              <w:t xml:space="preserve">项号</w:t>
            </w:r>
            <w:r>
              <w:rPr>
                <w:rFonts w:ascii="宋体" w:hAnsi="宋体"/>
                <w:color w:val="000000"/>
                <w:sz w:val="24"/>
              </w:rPr>
            </w:r>
            <w:r/>
          </w:p>
        </w:tc>
        <w:tc>
          <w:tcPr>
            <w:tcW w:w="2774" w:type="dxa"/>
            <w:vAlign w:val="center"/>
            <w:textDirection w:val="lrTb"/>
            <w:noWrap w:val="false"/>
          </w:tcPr>
          <w:p>
            <w:pPr>
              <w:pStyle w:val="806"/>
              <w:ind w:firstLine="0"/>
              <w:jc w:val="center"/>
              <w:rPr>
                <w:rFonts w:ascii="宋体" w:hAnsi="宋体"/>
                <w:color w:val="000000"/>
                <w:sz w:val="24"/>
              </w:rPr>
            </w:pPr>
            <w:r>
              <w:rPr>
                <w:rFonts w:hint="eastAsia" w:ascii="宋体" w:hAnsi="宋体"/>
                <w:color w:val="000000"/>
                <w:sz w:val="24"/>
              </w:rPr>
              <w:t xml:space="preserve">采购文件的商务条款</w:t>
            </w:r>
            <w:r>
              <w:rPr>
                <w:rFonts w:ascii="宋体" w:hAnsi="宋体"/>
                <w:color w:val="000000"/>
                <w:sz w:val="24"/>
              </w:rPr>
            </w:r>
            <w:r/>
          </w:p>
        </w:tc>
        <w:tc>
          <w:tcPr>
            <w:tcW w:w="2927" w:type="dxa"/>
            <w:vAlign w:val="center"/>
            <w:textDirection w:val="lrTb"/>
            <w:noWrap w:val="false"/>
          </w:tcPr>
          <w:p>
            <w:pPr>
              <w:pStyle w:val="806"/>
              <w:ind w:firstLine="0"/>
              <w:jc w:val="center"/>
              <w:rPr>
                <w:rFonts w:ascii="宋体" w:hAnsi="宋体"/>
                <w:color w:val="000000"/>
                <w:sz w:val="24"/>
              </w:rPr>
            </w:pPr>
            <w:r>
              <w:rPr>
                <w:rFonts w:hint="eastAsia" w:ascii="宋体" w:hAnsi="宋体"/>
                <w:color w:val="000000"/>
                <w:sz w:val="24"/>
              </w:rPr>
              <w:t xml:space="preserve">响应文件的商务条款</w:t>
            </w:r>
            <w:r>
              <w:rPr>
                <w:rFonts w:ascii="宋体" w:hAnsi="宋体"/>
                <w:color w:val="000000"/>
                <w:sz w:val="24"/>
              </w:rPr>
            </w:r>
            <w:r/>
          </w:p>
        </w:tc>
        <w:tc>
          <w:tcPr>
            <w:tcW w:w="2444" w:type="dxa"/>
            <w:vAlign w:val="center"/>
            <w:textDirection w:val="lrTb"/>
            <w:noWrap w:val="false"/>
          </w:tcPr>
          <w:p>
            <w:pPr>
              <w:pStyle w:val="806"/>
              <w:ind w:firstLine="0"/>
              <w:jc w:val="center"/>
              <w:rPr>
                <w:rFonts w:ascii="宋体" w:hAnsi="宋体"/>
                <w:color w:val="000000"/>
                <w:sz w:val="24"/>
              </w:rPr>
            </w:pPr>
            <w:r>
              <w:rPr>
                <w:rFonts w:hint="eastAsia" w:ascii="宋体" w:hAnsi="宋体"/>
                <w:color w:val="000000"/>
                <w:sz w:val="24"/>
              </w:rPr>
              <w:t xml:space="preserve">偏离说明</w:t>
            </w:r>
            <w:r>
              <w:rPr>
                <w:rFonts w:ascii="宋体" w:hAnsi="宋体"/>
                <w:color w:val="000000"/>
                <w:sz w:val="24"/>
              </w:rPr>
            </w:r>
            <w:r/>
          </w:p>
        </w:tc>
      </w:tr>
      <w:tr>
        <w:trPr>
          <w:trHeight w:val="491"/>
        </w:trPr>
        <w:tc>
          <w:tcPr>
            <w:tcW w:w="1077"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r>
      <w:tr>
        <w:trPr>
          <w:trHeight w:val="491"/>
        </w:trPr>
        <w:tc>
          <w:tcPr>
            <w:tcW w:w="1077"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774"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927"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c>
          <w:tcPr>
            <w:tcW w:w="2444" w:type="dxa"/>
            <w:vAlign w:val="top"/>
            <w:textDirection w:val="lrTb"/>
            <w:noWrap w:val="false"/>
          </w:tcPr>
          <w:p>
            <w:pPr>
              <w:pStyle w:val="806"/>
              <w:ind w:firstLine="480"/>
              <w:jc w:val="center"/>
              <w:rPr>
                <w:rFonts w:ascii="宋体" w:hAnsi="宋体"/>
                <w:color w:val="000000"/>
                <w:sz w:val="24"/>
              </w:rPr>
            </w:pPr>
            <w:r>
              <w:rPr>
                <w:rFonts w:ascii="宋体" w:hAnsi="宋体"/>
                <w:color w:val="000000"/>
                <w:sz w:val="24"/>
              </w:rPr>
            </w:r>
            <w:r/>
          </w:p>
        </w:tc>
      </w:tr>
    </w:tbl>
    <w:p>
      <w:pPr>
        <w:pStyle w:val="806"/>
        <w:ind w:firstLine="480"/>
        <w:spacing w:line="400" w:lineRule="exact"/>
        <w:rPr>
          <w:rFonts w:ascii="宋体" w:hAnsi="宋体"/>
          <w:szCs w:val="20"/>
        </w:rPr>
      </w:pPr>
      <w:r>
        <w:rPr>
          <w:rFonts w:hint="eastAsia" w:ascii="宋体" w:hAnsi="宋体"/>
          <w:color w:val="000000"/>
          <w:sz w:val="24"/>
        </w:rPr>
        <w:t xml:space="preserve">注：“偏离说明”填写“正偏离”“负偏离”或“无偏离”。</w:t>
      </w:r>
      <w:r>
        <w:rPr>
          <w:rFonts w:ascii="宋体" w:hAnsi="宋体"/>
          <w:szCs w:val="20"/>
        </w:rPr>
      </w:r>
      <w:r/>
    </w:p>
    <w:p>
      <w:pPr>
        <w:pStyle w:val="827"/>
        <w:ind w:firstLine="480"/>
        <w:rPr>
          <w:rFonts w:hAnsi="宋体"/>
          <w:color w:val="000000"/>
          <w:sz w:val="24"/>
          <w:szCs w:val="24"/>
        </w:rPr>
      </w:pPr>
      <w:r>
        <w:rPr>
          <w:rFonts w:hAnsi="宋体"/>
          <w:color w:val="000000"/>
          <w:sz w:val="24"/>
          <w:szCs w:val="24"/>
        </w:rPr>
      </w:r>
      <w:r/>
    </w:p>
    <w:p>
      <w:pPr>
        <w:pStyle w:val="806"/>
        <w:ind w:firstLine="480"/>
        <w:rPr>
          <w:color w:val="000000"/>
          <w:sz w:val="24"/>
        </w:rPr>
      </w:pPr>
      <w:r>
        <w:rPr>
          <w:rFonts w:hint="eastAsia"/>
          <w:color w:val="000000"/>
          <w:sz w:val="24"/>
        </w:rPr>
        <w:t xml:space="preserve">投标人（盖章）：</w:t>
      </w:r>
      <w:r>
        <w:rPr>
          <w:color w:val="000000"/>
          <w:sz w:val="24"/>
        </w:rPr>
      </w:r>
      <w:r/>
    </w:p>
    <w:p>
      <w:pPr>
        <w:pStyle w:val="806"/>
        <w:ind w:firstLine="480"/>
        <w:rPr>
          <w:color w:val="000000"/>
          <w:sz w:val="24"/>
        </w:rPr>
      </w:pPr>
      <w:r>
        <w:rPr>
          <w:rFonts w:hint="eastAsia"/>
          <w:color w:val="000000"/>
          <w:sz w:val="24"/>
        </w:rPr>
        <w:t xml:space="preserve">法定代表人或委托代理人（签字或盖章）：</w:t>
      </w:r>
      <w:r>
        <w:rPr>
          <w:color w:val="000000"/>
          <w:sz w:val="24"/>
        </w:rPr>
      </w:r>
      <w:r/>
    </w:p>
    <w:p>
      <w:pPr>
        <w:pStyle w:val="827"/>
        <w:ind w:firstLine="480"/>
        <w:rPr>
          <w:rFonts w:hint="eastAsia" w:hAnsi="宋体"/>
          <w:color w:val="000000"/>
          <w:sz w:val="24"/>
          <w:szCs w:val="24"/>
        </w:rPr>
      </w:pPr>
      <w:r>
        <w:rPr>
          <w:rFonts w:hint="eastAsia"/>
          <w:color w:val="000000"/>
          <w:sz w:val="24"/>
          <w:szCs w:val="24"/>
        </w:rPr>
        <w:t xml:space="preserve">日期：    年     月     日</w:t>
      </w:r>
      <w:r>
        <w:rPr>
          <w:rFonts w:hint="eastAsia" w:hAnsi="宋体"/>
          <w:color w:val="000000"/>
          <w:sz w:val="24"/>
          <w:szCs w:val="24"/>
        </w:rPr>
      </w:r>
      <w:r/>
    </w:p>
    <w:p>
      <w:pPr>
        <w:pStyle w:val="827"/>
        <w:ind w:firstLine="420"/>
        <w:spacing w:line="600" w:lineRule="exact"/>
        <w:rPr>
          <w:rFonts w:hAnsi="宋体"/>
          <w:color w:val="000000"/>
        </w:rPr>
      </w:pPr>
      <w:r>
        <w:rPr>
          <w:rFonts w:hAnsi="宋体"/>
          <w:color w:val="000000"/>
        </w:rPr>
      </w:r>
      <w:r/>
    </w:p>
    <w:p>
      <w:pPr>
        <w:pStyle w:val="808"/>
        <w:numPr>
          <w:ilvl w:val="1"/>
          <w:numId w:val="0"/>
        </w:numPr>
        <w:tabs>
          <w:tab w:val="left" w:pos="1021" w:leader="none"/>
        </w:tabs>
        <w:rPr>
          <w:rFonts w:hAnsi="宋体"/>
          <w:color w:val="000000"/>
          <w:szCs w:val="21"/>
        </w:rPr>
      </w:pPr>
      <w:r>
        <w:br w:type="page" w:clear="all"/>
      </w:r>
      <w:r>
        <w:rPr>
          <w:rFonts w:hint="eastAsia" w:ascii="宋体" w:hAnsi="宋体" w:eastAsia="宋体"/>
          <w:b w:val="0"/>
          <w:color w:val="000000"/>
          <w:sz w:val="24"/>
          <w:szCs w:val="24"/>
        </w:rPr>
        <w:t xml:space="preserve">格式10、售后服务承诺书</w:t>
      </w:r>
      <w:r>
        <w:rPr>
          <w:rFonts w:hAnsi="宋体"/>
          <w:color w:val="000000"/>
          <w:szCs w:val="21"/>
        </w:rPr>
      </w:r>
      <w:r/>
    </w:p>
    <w:p>
      <w:pPr>
        <w:pStyle w:val="806"/>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售后服务承诺书</w:t>
      </w:r>
      <w:r>
        <w:rPr>
          <w:rFonts w:hint="eastAsia" w:ascii="黑体" w:hAnsi="黑体" w:eastAsia="黑体" w:cs="宋体"/>
          <w:bCs/>
          <w:sz w:val="36"/>
          <w:szCs w:val="28"/>
        </w:rPr>
      </w:r>
      <w:r/>
    </w:p>
    <w:p>
      <w:pPr>
        <w:pStyle w:val="827"/>
        <w:ind w:firstLine="480"/>
        <w:jc w:val="center"/>
        <w:rPr>
          <w:rFonts w:hint="eastAsia" w:hAnsi="宋体"/>
          <w:color w:val="000000"/>
          <w:sz w:val="24"/>
          <w:szCs w:val="24"/>
        </w:rPr>
      </w:pPr>
      <w:r>
        <w:rPr>
          <w:rFonts w:hint="eastAsia" w:hAnsi="宋体"/>
          <w:color w:val="000000"/>
          <w:sz w:val="24"/>
          <w:szCs w:val="24"/>
        </w:rPr>
        <w:t xml:space="preserve">（请按“项目需求”要求的售后服务及内容自行填写）</w:t>
      </w:r>
      <w:r>
        <w:rPr>
          <w:rFonts w:hint="eastAsia" w:hAnsi="宋体"/>
          <w:color w:val="000000"/>
          <w:sz w:val="24"/>
          <w:szCs w:val="24"/>
        </w:rPr>
      </w:r>
      <w:r/>
    </w:p>
    <w:p>
      <w:pPr>
        <w:pStyle w:val="827"/>
        <w:ind w:firstLine="480"/>
        <w:rPr>
          <w:rFonts w:hAnsi="宋体"/>
          <w:color w:val="000000"/>
          <w:sz w:val="24"/>
          <w:szCs w:val="24"/>
        </w:rPr>
      </w:pPr>
      <w:r>
        <w:rPr>
          <w:rFonts w:hAnsi="宋体"/>
          <w:color w:val="000000"/>
          <w:sz w:val="24"/>
          <w:szCs w:val="24"/>
        </w:rPr>
      </w:r>
      <w:r/>
    </w:p>
    <w:p>
      <w:pPr>
        <w:pStyle w:val="806"/>
        <w:ind w:firstLine="480"/>
        <w:rPr>
          <w:rFonts w:ascii="宋体" w:hAnsi="宋体"/>
          <w:color w:val="000000"/>
          <w:sz w:val="24"/>
        </w:rPr>
      </w:pPr>
      <w:r>
        <w:rPr>
          <w:rFonts w:ascii="宋体" w:hAnsi="宋体"/>
          <w:color w:val="000000"/>
          <w:sz w:val="24"/>
        </w:rPr>
      </w:r>
      <w:r/>
    </w:p>
    <w:p>
      <w:pPr>
        <w:pStyle w:val="806"/>
        <w:ind w:firstLine="480"/>
        <w:rPr>
          <w:rFonts w:ascii="宋体" w:hAnsi="宋体"/>
          <w:color w:val="000000"/>
          <w:sz w:val="24"/>
        </w:rPr>
      </w:pPr>
      <w:r>
        <w:rPr>
          <w:rFonts w:ascii="宋体" w:hAnsi="宋体"/>
          <w:color w:val="000000"/>
          <w:sz w:val="24"/>
        </w:rPr>
      </w:r>
      <w:r/>
    </w:p>
    <w:p>
      <w:pPr>
        <w:pStyle w:val="806"/>
        <w:ind w:firstLine="480"/>
        <w:rPr>
          <w:rFonts w:ascii="宋体" w:hAnsi="宋体"/>
          <w:color w:val="000000"/>
          <w:sz w:val="24"/>
        </w:rPr>
      </w:pPr>
      <w:r>
        <w:rPr>
          <w:rFonts w:ascii="宋体" w:hAnsi="宋体"/>
          <w:color w:val="000000"/>
          <w:sz w:val="24"/>
        </w:rPr>
      </w:r>
      <w:r/>
    </w:p>
    <w:p>
      <w:pPr>
        <w:pStyle w:val="806"/>
        <w:ind w:firstLine="480"/>
        <w:rPr>
          <w:rFonts w:ascii="宋体" w:hAnsi="宋体"/>
          <w:color w:val="000000"/>
          <w:sz w:val="24"/>
        </w:rPr>
      </w:pPr>
      <w:r>
        <w:rPr>
          <w:rFonts w:ascii="宋体" w:hAnsi="宋体"/>
          <w:color w:val="000000"/>
          <w:sz w:val="24"/>
        </w:rPr>
      </w:r>
      <w:r/>
    </w:p>
    <w:p>
      <w:pPr>
        <w:pStyle w:val="806"/>
        <w:ind w:firstLine="480"/>
        <w:rPr>
          <w:rFonts w:ascii="宋体" w:hAnsi="宋体"/>
          <w:color w:val="000000"/>
          <w:sz w:val="24"/>
        </w:rPr>
      </w:pPr>
      <w:r>
        <w:rPr>
          <w:rFonts w:ascii="宋体" w:hAnsi="宋体"/>
          <w:color w:val="000000"/>
          <w:sz w:val="24"/>
        </w:rPr>
      </w:r>
      <w:r/>
    </w:p>
    <w:p>
      <w:pPr>
        <w:pStyle w:val="806"/>
        <w:ind w:firstLine="480"/>
        <w:rPr>
          <w:rFonts w:ascii="宋体" w:hAnsi="宋体"/>
          <w:color w:val="000000"/>
          <w:sz w:val="24"/>
        </w:rPr>
      </w:pPr>
      <w:r>
        <w:rPr>
          <w:rFonts w:ascii="宋体" w:hAnsi="宋体"/>
          <w:color w:val="000000"/>
          <w:sz w:val="24"/>
        </w:rPr>
      </w:r>
      <w:r/>
    </w:p>
    <w:p>
      <w:pPr>
        <w:pStyle w:val="806"/>
        <w:ind w:firstLine="480"/>
        <w:rPr>
          <w:rFonts w:ascii="宋体" w:hAnsi="宋体"/>
          <w:color w:val="000000"/>
          <w:sz w:val="24"/>
        </w:rPr>
      </w:pPr>
      <w:r>
        <w:rPr>
          <w:rFonts w:ascii="宋体" w:hAnsi="宋体"/>
          <w:color w:val="000000"/>
          <w:sz w:val="24"/>
        </w:rPr>
      </w:r>
      <w:r/>
    </w:p>
    <w:p>
      <w:pPr>
        <w:pStyle w:val="806"/>
        <w:ind w:firstLine="480"/>
        <w:rPr>
          <w:rFonts w:ascii="宋体" w:hAnsi="宋体"/>
          <w:color w:val="000000"/>
          <w:sz w:val="24"/>
        </w:rPr>
      </w:pPr>
      <w:r>
        <w:rPr>
          <w:rFonts w:ascii="宋体" w:hAnsi="宋体"/>
          <w:color w:val="000000"/>
          <w:sz w:val="24"/>
        </w:rPr>
      </w:r>
      <w:r/>
    </w:p>
    <w:p>
      <w:pPr>
        <w:pStyle w:val="806"/>
        <w:ind w:firstLine="480"/>
        <w:rPr>
          <w:rFonts w:ascii="宋体" w:hAnsi="宋体"/>
          <w:color w:val="000000"/>
          <w:sz w:val="24"/>
        </w:rPr>
      </w:pPr>
      <w:r>
        <w:rPr>
          <w:rFonts w:ascii="宋体" w:hAnsi="宋体"/>
          <w:color w:val="000000"/>
          <w:sz w:val="24"/>
        </w:rPr>
      </w:r>
      <w:r/>
    </w:p>
    <w:p>
      <w:pPr>
        <w:pStyle w:val="806"/>
        <w:ind w:firstLine="480"/>
        <w:rPr>
          <w:rFonts w:ascii="宋体" w:hAnsi="宋体"/>
          <w:color w:val="000000"/>
          <w:sz w:val="24"/>
        </w:rPr>
      </w:pPr>
      <w:r>
        <w:rPr>
          <w:rFonts w:ascii="宋体" w:hAnsi="宋体"/>
          <w:color w:val="000000"/>
          <w:sz w:val="24"/>
        </w:rPr>
      </w:r>
      <w:r/>
    </w:p>
    <w:p>
      <w:pPr>
        <w:pStyle w:val="806"/>
        <w:ind w:firstLine="480"/>
        <w:rPr>
          <w:rFonts w:ascii="宋体" w:hAnsi="宋体"/>
          <w:color w:val="000000"/>
          <w:sz w:val="24"/>
        </w:rPr>
      </w:pPr>
      <w:r>
        <w:rPr>
          <w:rFonts w:ascii="宋体" w:hAnsi="宋体"/>
          <w:color w:val="000000"/>
          <w:sz w:val="24"/>
        </w:rPr>
      </w:r>
      <w:r/>
    </w:p>
    <w:p>
      <w:pPr>
        <w:pStyle w:val="806"/>
        <w:ind w:firstLine="480"/>
        <w:rPr>
          <w:rFonts w:ascii="宋体" w:hAnsi="宋体"/>
          <w:color w:val="000000"/>
          <w:sz w:val="24"/>
        </w:rPr>
      </w:pPr>
      <w:r>
        <w:rPr>
          <w:rFonts w:ascii="宋体" w:hAnsi="宋体"/>
          <w:color w:val="000000"/>
          <w:sz w:val="24"/>
        </w:rPr>
      </w:r>
      <w:r/>
    </w:p>
    <w:p>
      <w:pPr>
        <w:pStyle w:val="806"/>
        <w:ind w:firstLine="480"/>
        <w:rPr>
          <w:rFonts w:ascii="宋体" w:hAnsi="宋体"/>
          <w:color w:val="000000"/>
          <w:sz w:val="24"/>
        </w:rPr>
      </w:pPr>
      <w:r>
        <w:rPr>
          <w:rFonts w:ascii="宋体" w:hAnsi="宋体"/>
          <w:color w:val="000000"/>
          <w:sz w:val="24"/>
        </w:rPr>
      </w:r>
      <w:r/>
    </w:p>
    <w:p>
      <w:pPr>
        <w:pStyle w:val="806"/>
        <w:ind w:firstLine="480"/>
        <w:rPr>
          <w:color w:val="000000"/>
          <w:sz w:val="24"/>
        </w:rPr>
      </w:pPr>
      <w:r>
        <w:rPr>
          <w:rFonts w:hint="eastAsia"/>
          <w:color w:val="000000"/>
          <w:sz w:val="24"/>
        </w:rPr>
        <w:t xml:space="preserve">投标人（盖章）：</w:t>
      </w:r>
      <w:r>
        <w:rPr>
          <w:color w:val="000000"/>
          <w:sz w:val="24"/>
        </w:rPr>
      </w:r>
      <w:r/>
    </w:p>
    <w:p>
      <w:pPr>
        <w:pStyle w:val="806"/>
        <w:ind w:firstLine="480"/>
        <w:rPr>
          <w:color w:val="000000"/>
          <w:sz w:val="24"/>
        </w:rPr>
      </w:pPr>
      <w:r>
        <w:rPr>
          <w:rFonts w:hint="eastAsia"/>
          <w:color w:val="000000"/>
          <w:sz w:val="24"/>
        </w:rPr>
        <w:t xml:space="preserve">法定代表人或委托代理人（签字或盖章）：</w:t>
      </w:r>
      <w:r>
        <w:rPr>
          <w:color w:val="000000"/>
          <w:sz w:val="24"/>
        </w:rPr>
      </w:r>
      <w:r/>
    </w:p>
    <w:p>
      <w:pPr>
        <w:pStyle w:val="827"/>
        <w:ind w:firstLine="480"/>
        <w:rPr>
          <w:color w:val="000000"/>
          <w:sz w:val="24"/>
          <w:szCs w:val="24"/>
        </w:rPr>
      </w:pPr>
      <w:r>
        <w:rPr>
          <w:rFonts w:hint="eastAsia"/>
          <w:color w:val="000000"/>
          <w:sz w:val="24"/>
          <w:szCs w:val="24"/>
        </w:rPr>
        <w:t xml:space="preserve">日期：    年     月     日</w:t>
      </w:r>
      <w:r>
        <w:rPr>
          <w:color w:val="000000"/>
          <w:sz w:val="24"/>
          <w:szCs w:val="24"/>
        </w:rPr>
      </w:r>
      <w:r/>
    </w:p>
    <w:p>
      <w:pPr>
        <w:pStyle w:val="808"/>
        <w:numPr>
          <w:ilvl w:val="1"/>
          <w:numId w:val="0"/>
        </w:numPr>
        <w:tabs>
          <w:tab w:val="left" w:pos="1021" w:leader="none"/>
        </w:tabs>
        <w:rPr>
          <w:rFonts w:hAnsi="宋体"/>
        </w:rPr>
      </w:pPr>
      <w:r>
        <w:br w:type="page" w:clear="all"/>
      </w:r>
      <w:r>
        <w:rPr>
          <w:rFonts w:hint="eastAsia" w:ascii="宋体" w:hAnsi="宋体" w:eastAsia="宋体"/>
          <w:b w:val="0"/>
          <w:color w:val="000000"/>
          <w:sz w:val="24"/>
          <w:szCs w:val="24"/>
        </w:rPr>
        <w:t xml:space="preserve">格式11、技术规格偏离表</w:t>
      </w:r>
      <w:r>
        <w:rPr>
          <w:rFonts w:hAnsi="宋体"/>
        </w:rPr>
      </w:r>
      <w:r/>
    </w:p>
    <w:p>
      <w:pPr>
        <w:pStyle w:val="806"/>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技术规格偏离表</w:t>
      </w:r>
      <w:r>
        <w:rPr>
          <w:rFonts w:hint="eastAsia" w:ascii="黑体" w:hAnsi="黑体" w:eastAsia="黑体" w:cs="宋体"/>
          <w:bCs/>
          <w:sz w:val="36"/>
          <w:szCs w:val="28"/>
        </w:rPr>
      </w:r>
      <w:r/>
    </w:p>
    <w:p>
      <w:pPr>
        <w:pStyle w:val="806"/>
        <w:ind w:firstLine="420"/>
        <w:rPr>
          <w:rFonts w:ascii="宋体" w:hAnsi="宋体"/>
          <w:color w:val="000000"/>
          <w:szCs w:val="20"/>
        </w:rPr>
      </w:pPr>
      <w:r>
        <w:rPr>
          <w:rFonts w:hint="eastAsia" w:ascii="宋体" w:hAnsi="宋体"/>
          <w:color w:val="000000"/>
          <w:szCs w:val="20"/>
        </w:rPr>
        <w:t xml:space="preserve">请按所响应产品的实际技术参数，逐条对应采购文件“项目需求”中要求的技术规范填写该表，该表不能作为所响应产品的技术文件，供应商应在响应文件中单独提供技术文件。</w:t>
      </w:r>
      <w:r>
        <w:rPr>
          <w:rFonts w:ascii="宋体" w:hAnsi="宋体"/>
          <w:color w:val="000000"/>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1"/>
        <w:gridCol w:w="865"/>
        <w:gridCol w:w="448"/>
        <w:gridCol w:w="1418"/>
        <w:gridCol w:w="1134"/>
        <w:gridCol w:w="425"/>
        <w:gridCol w:w="1418"/>
        <w:gridCol w:w="1559"/>
        <w:gridCol w:w="1276"/>
      </w:tblGrid>
      <w:tr>
        <w:trPr>
          <w:cantSplit/>
          <w:trHeight w:val="422"/>
        </w:trPr>
        <w:tc>
          <w:tcPr>
            <w:tcW w:w="511" w:type="dxa"/>
            <w:vAlign w:val="center"/>
            <w:vMerge w:val="restart"/>
            <w:textDirection w:val="lrTb"/>
            <w:noWrap w:val="false"/>
          </w:tcPr>
          <w:p>
            <w:pPr>
              <w:pStyle w:val="806"/>
              <w:ind w:firstLine="0"/>
              <w:jc w:val="center"/>
              <w:rPr>
                <w:rFonts w:ascii="宋体" w:hAnsi="宋体"/>
                <w:color w:val="000000"/>
                <w:sz w:val="18"/>
                <w:szCs w:val="18"/>
              </w:rPr>
            </w:pPr>
            <w:r>
              <w:rPr>
                <w:rFonts w:hint="eastAsia" w:ascii="宋体" w:hAnsi="宋体"/>
                <w:color w:val="000000"/>
                <w:sz w:val="18"/>
                <w:szCs w:val="18"/>
              </w:rPr>
              <w:t xml:space="preserve">项号</w:t>
            </w:r>
            <w:r>
              <w:rPr>
                <w:rFonts w:ascii="宋体" w:hAnsi="宋体"/>
                <w:color w:val="000000"/>
                <w:sz w:val="18"/>
                <w:szCs w:val="18"/>
              </w:rPr>
            </w:r>
            <w:r/>
          </w:p>
        </w:tc>
        <w:tc>
          <w:tcPr>
            <w:gridSpan w:val="3"/>
            <w:tcW w:w="2731" w:type="dxa"/>
            <w:vAlign w:val="center"/>
            <w:textDirection w:val="lrTb"/>
            <w:noWrap w:val="false"/>
          </w:tcPr>
          <w:p>
            <w:pPr>
              <w:pStyle w:val="806"/>
              <w:ind w:firstLine="0"/>
              <w:jc w:val="center"/>
              <w:rPr>
                <w:rFonts w:ascii="宋体" w:hAnsi="宋体"/>
                <w:color w:val="000000"/>
                <w:sz w:val="18"/>
                <w:szCs w:val="18"/>
              </w:rPr>
            </w:pPr>
            <w:r>
              <w:rPr>
                <w:rFonts w:hint="eastAsia" w:ascii="宋体" w:hAnsi="宋体"/>
                <w:color w:val="000000"/>
                <w:sz w:val="18"/>
                <w:szCs w:val="18"/>
              </w:rPr>
              <w:t xml:space="preserve">采购文件需求</w:t>
            </w:r>
            <w:r>
              <w:rPr>
                <w:rFonts w:ascii="宋体" w:hAnsi="宋体"/>
                <w:color w:val="000000"/>
                <w:sz w:val="18"/>
                <w:szCs w:val="18"/>
              </w:rPr>
            </w:r>
            <w:r/>
          </w:p>
        </w:tc>
        <w:tc>
          <w:tcPr>
            <w:gridSpan w:val="4"/>
            <w:tcW w:w="4536" w:type="dxa"/>
            <w:vAlign w:val="center"/>
            <w:textDirection w:val="lrTb"/>
            <w:noWrap w:val="false"/>
          </w:tcPr>
          <w:p>
            <w:pPr>
              <w:pStyle w:val="806"/>
              <w:ind w:firstLine="0"/>
              <w:jc w:val="center"/>
              <w:rPr>
                <w:rFonts w:ascii="宋体" w:hAnsi="宋体"/>
                <w:color w:val="000000"/>
                <w:sz w:val="18"/>
                <w:szCs w:val="18"/>
              </w:rPr>
            </w:pPr>
            <w:r>
              <w:rPr>
                <w:rFonts w:hint="eastAsia" w:ascii="宋体" w:hAnsi="宋体"/>
                <w:color w:val="000000"/>
                <w:sz w:val="18"/>
                <w:szCs w:val="18"/>
              </w:rPr>
              <w:t xml:space="preserve">响应产品规格及技术参数</w:t>
            </w:r>
            <w:r>
              <w:rPr>
                <w:rFonts w:ascii="宋体" w:hAnsi="宋体"/>
                <w:color w:val="000000"/>
                <w:sz w:val="18"/>
                <w:szCs w:val="18"/>
              </w:rPr>
            </w:r>
            <w:r/>
          </w:p>
        </w:tc>
        <w:tc>
          <w:tcPr>
            <w:tcW w:w="1276" w:type="dxa"/>
            <w:vAlign w:val="center"/>
            <w:vMerge w:val="restart"/>
            <w:textDirection w:val="lrTb"/>
            <w:noWrap w:val="false"/>
          </w:tcPr>
          <w:p>
            <w:pPr>
              <w:pStyle w:val="806"/>
              <w:ind w:firstLine="0"/>
              <w:jc w:val="center"/>
              <w:rPr>
                <w:rFonts w:ascii="宋体" w:hAnsi="宋体"/>
                <w:color w:val="000000"/>
                <w:sz w:val="18"/>
                <w:szCs w:val="18"/>
              </w:rPr>
            </w:pPr>
            <w:r>
              <w:rPr>
                <w:rFonts w:hint="eastAsia" w:ascii="宋体" w:hAnsi="宋体"/>
                <w:color w:val="000000"/>
                <w:sz w:val="18"/>
                <w:szCs w:val="18"/>
              </w:rPr>
              <w:t xml:space="preserve">偏离说明</w:t>
            </w:r>
            <w:r>
              <w:rPr>
                <w:rFonts w:ascii="宋体" w:hAnsi="宋体"/>
                <w:color w:val="000000"/>
                <w:sz w:val="18"/>
                <w:szCs w:val="18"/>
              </w:rPr>
            </w:r>
            <w:r/>
          </w:p>
        </w:tc>
      </w:tr>
      <w:tr>
        <w:trPr>
          <w:cantSplit/>
          <w:trHeight w:val="642"/>
        </w:trPr>
        <w:tc>
          <w:tcPr>
            <w:tcW w:w="511" w:type="dxa"/>
            <w:vAlign w:val="center"/>
            <w:vMerge w:val="continue"/>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806"/>
              <w:ind w:firstLine="0"/>
              <w:jc w:val="center"/>
              <w:rPr>
                <w:rFonts w:ascii="宋体" w:hAnsi="宋体"/>
                <w:color w:val="000000"/>
                <w:sz w:val="18"/>
                <w:szCs w:val="18"/>
              </w:rPr>
            </w:pPr>
            <w:r>
              <w:rPr>
                <w:rFonts w:hint="eastAsia" w:ascii="宋体" w:hAnsi="宋体"/>
                <w:color w:val="000000"/>
                <w:sz w:val="18"/>
                <w:szCs w:val="18"/>
              </w:rPr>
              <w:t xml:space="preserve">货物名称</w:t>
            </w:r>
            <w:r>
              <w:rPr>
                <w:rFonts w:ascii="宋体" w:hAnsi="宋体"/>
                <w:color w:val="000000"/>
                <w:sz w:val="18"/>
                <w:szCs w:val="18"/>
              </w:rPr>
            </w:r>
            <w:r/>
          </w:p>
        </w:tc>
        <w:tc>
          <w:tcPr>
            <w:tcW w:w="448" w:type="dxa"/>
            <w:vAlign w:val="center"/>
            <w:textDirection w:val="lrTb"/>
            <w:noWrap w:val="false"/>
          </w:tcPr>
          <w:p>
            <w:pPr>
              <w:pStyle w:val="806"/>
              <w:ind w:firstLine="0"/>
              <w:jc w:val="center"/>
              <w:rPr>
                <w:rFonts w:ascii="宋体" w:hAnsi="宋体"/>
                <w:color w:val="000000"/>
                <w:sz w:val="18"/>
                <w:szCs w:val="18"/>
              </w:rPr>
            </w:pPr>
            <w:r>
              <w:rPr>
                <w:rFonts w:hint="eastAsia" w:ascii="宋体" w:hAnsi="宋体"/>
                <w:color w:val="000000"/>
                <w:sz w:val="18"/>
                <w:szCs w:val="18"/>
              </w:rPr>
              <w:t xml:space="preserve">数量</w:t>
            </w:r>
            <w:r>
              <w:rPr>
                <w:rFonts w:ascii="宋体" w:hAnsi="宋体"/>
                <w:color w:val="000000"/>
                <w:sz w:val="18"/>
                <w:szCs w:val="18"/>
              </w:rPr>
            </w:r>
            <w:r/>
          </w:p>
        </w:tc>
        <w:tc>
          <w:tcPr>
            <w:tcW w:w="1418" w:type="dxa"/>
            <w:vAlign w:val="center"/>
            <w:textDirection w:val="lrTb"/>
            <w:noWrap w:val="false"/>
          </w:tcPr>
          <w:p>
            <w:pPr>
              <w:pStyle w:val="806"/>
              <w:ind w:firstLine="0"/>
              <w:jc w:val="center"/>
              <w:rPr>
                <w:rFonts w:ascii="宋体" w:hAnsi="宋体"/>
                <w:color w:val="000000"/>
                <w:sz w:val="18"/>
                <w:szCs w:val="18"/>
              </w:rPr>
            </w:pPr>
            <w:r>
              <w:rPr>
                <w:rFonts w:hint="eastAsia" w:ascii="宋体" w:hAnsi="宋体"/>
                <w:color w:val="000000"/>
                <w:sz w:val="18"/>
                <w:szCs w:val="18"/>
              </w:rPr>
              <w:t xml:space="preserve">技术参数要求</w:t>
            </w:r>
            <w:r>
              <w:rPr>
                <w:rFonts w:ascii="宋体" w:hAnsi="宋体"/>
                <w:color w:val="000000"/>
                <w:sz w:val="18"/>
                <w:szCs w:val="18"/>
              </w:rPr>
            </w:r>
            <w:r/>
          </w:p>
        </w:tc>
        <w:tc>
          <w:tcPr>
            <w:tcW w:w="1134" w:type="dxa"/>
            <w:vAlign w:val="center"/>
            <w:textDirection w:val="lrTb"/>
            <w:noWrap w:val="false"/>
          </w:tcPr>
          <w:p>
            <w:pPr>
              <w:pStyle w:val="806"/>
              <w:ind w:firstLine="0"/>
              <w:jc w:val="center"/>
              <w:rPr>
                <w:rFonts w:ascii="宋体" w:hAnsi="宋体"/>
                <w:color w:val="000000"/>
                <w:sz w:val="18"/>
                <w:szCs w:val="18"/>
              </w:rPr>
            </w:pPr>
            <w:r>
              <w:rPr>
                <w:rFonts w:hint="eastAsia" w:ascii="宋体" w:hAnsi="宋体"/>
                <w:color w:val="000000"/>
                <w:sz w:val="18"/>
                <w:szCs w:val="18"/>
              </w:rPr>
              <w:t xml:space="preserve">货物名称</w:t>
            </w:r>
            <w:r>
              <w:rPr>
                <w:rFonts w:ascii="宋体" w:hAnsi="宋体"/>
                <w:color w:val="000000"/>
                <w:sz w:val="18"/>
                <w:szCs w:val="18"/>
              </w:rPr>
            </w:r>
            <w:r/>
          </w:p>
        </w:tc>
        <w:tc>
          <w:tcPr>
            <w:tcW w:w="425" w:type="dxa"/>
            <w:vAlign w:val="center"/>
            <w:textDirection w:val="lrTb"/>
            <w:noWrap w:val="false"/>
          </w:tcPr>
          <w:p>
            <w:pPr>
              <w:pStyle w:val="806"/>
              <w:ind w:firstLine="0"/>
              <w:jc w:val="center"/>
              <w:rPr>
                <w:rFonts w:ascii="宋体" w:hAnsi="宋体"/>
                <w:color w:val="000000"/>
                <w:sz w:val="18"/>
                <w:szCs w:val="18"/>
              </w:rPr>
            </w:pPr>
            <w:r>
              <w:rPr>
                <w:rFonts w:hint="eastAsia" w:ascii="宋体" w:hAnsi="宋体"/>
                <w:color w:val="000000"/>
                <w:sz w:val="18"/>
                <w:szCs w:val="18"/>
              </w:rPr>
              <w:t xml:space="preserve">数量</w:t>
            </w:r>
            <w:r>
              <w:rPr>
                <w:rFonts w:ascii="宋体" w:hAnsi="宋体"/>
                <w:color w:val="000000"/>
                <w:sz w:val="18"/>
                <w:szCs w:val="18"/>
              </w:rPr>
            </w:r>
            <w:r/>
          </w:p>
        </w:tc>
        <w:tc>
          <w:tcPr>
            <w:tcW w:w="1418" w:type="dxa"/>
            <w:vAlign w:val="center"/>
            <w:textDirection w:val="lrTb"/>
            <w:noWrap w:val="false"/>
          </w:tcPr>
          <w:p>
            <w:pPr>
              <w:pStyle w:val="806"/>
              <w:ind w:firstLine="0"/>
              <w:jc w:val="center"/>
              <w:rPr>
                <w:rFonts w:ascii="宋体" w:hAnsi="宋体"/>
                <w:color w:val="000000"/>
                <w:sz w:val="18"/>
                <w:szCs w:val="18"/>
              </w:rPr>
            </w:pPr>
            <w:r>
              <w:rPr>
                <w:rFonts w:hint="eastAsia" w:ascii="宋体" w:hAnsi="宋体"/>
                <w:color w:val="000000"/>
                <w:sz w:val="18"/>
                <w:szCs w:val="18"/>
              </w:rPr>
              <w:t xml:space="preserve">品牌、厂家、型号规格</w:t>
            </w:r>
            <w:r>
              <w:rPr>
                <w:rFonts w:ascii="宋体" w:hAnsi="宋体"/>
                <w:color w:val="000000"/>
                <w:sz w:val="18"/>
                <w:szCs w:val="18"/>
              </w:rPr>
            </w:r>
            <w:r/>
          </w:p>
        </w:tc>
        <w:tc>
          <w:tcPr>
            <w:tcW w:w="1559" w:type="dxa"/>
            <w:vAlign w:val="center"/>
            <w:textDirection w:val="lrTb"/>
            <w:noWrap w:val="false"/>
          </w:tcPr>
          <w:p>
            <w:pPr>
              <w:pStyle w:val="806"/>
              <w:ind w:firstLine="0"/>
              <w:jc w:val="center"/>
              <w:rPr>
                <w:rFonts w:ascii="宋体" w:hAnsi="宋体"/>
                <w:color w:val="000000"/>
                <w:sz w:val="18"/>
                <w:szCs w:val="18"/>
              </w:rPr>
            </w:pPr>
            <w:r>
              <w:rPr>
                <w:rFonts w:hint="eastAsia" w:ascii="宋体" w:hAnsi="宋体"/>
                <w:color w:val="000000"/>
                <w:sz w:val="18"/>
                <w:szCs w:val="18"/>
              </w:rPr>
              <w:t xml:space="preserve">技术参数</w:t>
            </w:r>
            <w:r>
              <w:rPr>
                <w:rFonts w:ascii="宋体" w:hAnsi="宋体"/>
                <w:color w:val="000000"/>
                <w:sz w:val="18"/>
                <w:szCs w:val="18"/>
              </w:rPr>
            </w:r>
            <w:r/>
          </w:p>
        </w:tc>
        <w:tc>
          <w:tcPr>
            <w:tcW w:w="1276" w:type="dxa"/>
            <w:vAlign w:val="center"/>
            <w:vMerge w:val="continue"/>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r>
      <w:tr>
        <w:trPr>
          <w:trHeight w:val="591"/>
        </w:trPr>
        <w:tc>
          <w:tcPr>
            <w:tcW w:w="511"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r>
      <w:tr>
        <w:trPr>
          <w:trHeight w:val="591"/>
        </w:trPr>
        <w:tc>
          <w:tcPr>
            <w:tcW w:w="511"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r>
      <w:tr>
        <w:trPr>
          <w:trHeight w:val="607"/>
        </w:trPr>
        <w:tc>
          <w:tcPr>
            <w:tcW w:w="511"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865"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448"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425"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418"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559"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pStyle w:val="806"/>
              <w:ind w:firstLine="0"/>
              <w:jc w:val="center"/>
              <w:rPr>
                <w:rFonts w:ascii="宋体" w:hAnsi="宋体"/>
                <w:color w:val="000000"/>
                <w:sz w:val="18"/>
                <w:szCs w:val="18"/>
              </w:rPr>
            </w:pPr>
            <w:r>
              <w:rPr>
                <w:rFonts w:ascii="宋体" w:hAnsi="宋体"/>
                <w:color w:val="000000"/>
                <w:sz w:val="18"/>
                <w:szCs w:val="18"/>
              </w:rPr>
            </w:r>
            <w:r/>
          </w:p>
        </w:tc>
      </w:tr>
    </w:tbl>
    <w:p>
      <w:pPr>
        <w:pStyle w:val="806"/>
        <w:ind w:firstLine="420"/>
        <w:spacing w:line="600" w:lineRule="exact"/>
        <w:rPr>
          <w:rFonts w:ascii="宋体" w:hAnsi="宋体"/>
          <w:color w:val="000000"/>
          <w:szCs w:val="20"/>
        </w:rPr>
      </w:pPr>
      <w:r>
        <w:rPr>
          <w:rFonts w:hint="eastAsia" w:ascii="宋体" w:hAnsi="宋体"/>
          <w:color w:val="000000"/>
          <w:szCs w:val="20"/>
        </w:rPr>
        <w:t xml:space="preserve">注：“偏离说明”填写“正偏离”“负偏离”或“无偏离”。</w:t>
      </w:r>
      <w:r>
        <w:rPr>
          <w:rFonts w:ascii="宋体" w:hAnsi="宋体"/>
          <w:color w:val="000000"/>
          <w:szCs w:val="20"/>
        </w:rPr>
      </w:r>
      <w:r/>
    </w:p>
    <w:p>
      <w:pPr>
        <w:pStyle w:val="827"/>
        <w:ind w:firstLine="420"/>
        <w:spacing w:line="600" w:lineRule="exact"/>
        <w:rPr>
          <w:rFonts w:hAnsi="宋体"/>
          <w:color w:val="000000"/>
        </w:rPr>
      </w:pPr>
      <w:r>
        <w:rPr>
          <w:rFonts w:hAnsi="宋体"/>
          <w:color w:val="000000"/>
        </w:rPr>
      </w:r>
      <w:r/>
    </w:p>
    <w:p>
      <w:pPr>
        <w:pStyle w:val="806"/>
        <w:ind w:firstLine="420"/>
        <w:rPr>
          <w:color w:val="000000"/>
        </w:rPr>
      </w:pPr>
      <w:r>
        <w:rPr>
          <w:rFonts w:hint="eastAsia"/>
          <w:color w:val="000000"/>
        </w:rPr>
        <w:t xml:space="preserve">投标人（盖章）：</w:t>
      </w:r>
      <w:r>
        <w:rPr>
          <w:color w:val="000000"/>
        </w:rPr>
      </w:r>
      <w:r/>
    </w:p>
    <w:p>
      <w:pPr>
        <w:pStyle w:val="806"/>
        <w:ind w:firstLine="420"/>
        <w:rPr>
          <w:color w:val="000000"/>
        </w:rPr>
      </w:pPr>
      <w:r>
        <w:rPr>
          <w:rFonts w:hint="eastAsia"/>
          <w:color w:val="000000"/>
        </w:rPr>
        <w:t xml:space="preserve">法定代表人或委托代理人（签字或盖章）：</w:t>
      </w:r>
      <w:r>
        <w:rPr>
          <w:color w:val="000000"/>
        </w:rPr>
      </w:r>
      <w:r/>
    </w:p>
    <w:p>
      <w:pPr>
        <w:pStyle w:val="827"/>
        <w:ind w:firstLine="420"/>
        <w:rPr>
          <w:color w:val="000000"/>
        </w:rPr>
      </w:pPr>
      <w:r>
        <w:rPr>
          <w:rFonts w:hint="eastAsia"/>
          <w:color w:val="000000"/>
        </w:rPr>
        <w:t xml:space="preserve">日期：    年     月     日</w:t>
      </w:r>
      <w:r>
        <w:rPr>
          <w:color w:val="000000"/>
        </w:rPr>
      </w:r>
      <w:r/>
    </w:p>
    <w:p>
      <w:pPr>
        <w:pStyle w:val="808"/>
        <w:numPr>
          <w:ilvl w:val="1"/>
          <w:numId w:val="0"/>
        </w:numPr>
        <w:tabs>
          <w:tab w:val="left" w:pos="1021" w:leader="none"/>
        </w:tabs>
        <w:rPr>
          <w:rFonts w:hint="eastAsia" w:ascii="宋体" w:hAnsi="宋体" w:eastAsia="宋体" w:cs="宋体"/>
          <w:b w:val="0"/>
        </w:rPr>
      </w:pPr>
      <w:r>
        <w:br w:type="page" w:clear="all"/>
      </w:r>
      <w:r>
        <w:rPr>
          <w:rFonts w:hint="eastAsia" w:ascii="宋体" w:hAnsi="宋体" w:eastAsia="宋体"/>
          <w:b w:val="0"/>
          <w:color w:val="000000"/>
          <w:sz w:val="24"/>
          <w:szCs w:val="24"/>
        </w:rPr>
        <w:t xml:space="preserve">格式12、项目需求响应</w:t>
      </w:r>
      <w:r>
        <w:rPr>
          <w:rFonts w:hint="eastAsia" w:ascii="宋体" w:hAnsi="宋体" w:eastAsia="宋体" w:cs="宋体"/>
          <w:b w:val="0"/>
        </w:rPr>
      </w:r>
      <w:r/>
    </w:p>
    <w:p>
      <w:pPr>
        <w:pStyle w:val="806"/>
        <w:ind w:firstLine="0"/>
        <w:jc w:val="center"/>
        <w:rPr>
          <w:rFonts w:ascii="黑体" w:hAnsi="黑体" w:eastAsia="黑体" w:cs="宋体"/>
          <w:bCs/>
          <w:sz w:val="36"/>
          <w:szCs w:val="28"/>
        </w:rPr>
      </w:pPr>
      <w:r>
        <w:rPr>
          <w:rFonts w:hint="eastAsia" w:ascii="黑体" w:hAnsi="黑体" w:eastAsia="黑体" w:cs="宋体"/>
          <w:bCs/>
          <w:sz w:val="36"/>
          <w:szCs w:val="28"/>
        </w:rPr>
        <w:t xml:space="preserve">项目需求响应</w:t>
      </w:r>
      <w:r>
        <w:rPr>
          <w:rFonts w:ascii="黑体" w:hAnsi="黑体" w:eastAsia="黑体" w:cs="宋体"/>
          <w:bCs/>
          <w:sz w:val="36"/>
          <w:szCs w:val="28"/>
        </w:rPr>
      </w:r>
      <w:r/>
    </w:p>
    <w:p>
      <w:pPr>
        <w:pStyle w:val="827"/>
        <w:ind w:firstLine="480"/>
        <w:jc w:val="center"/>
        <w:rPr>
          <w:rFonts w:hint="eastAsia" w:hAnsi="宋体"/>
          <w:color w:val="000000"/>
          <w:sz w:val="24"/>
          <w:szCs w:val="24"/>
        </w:rPr>
      </w:pPr>
      <w:r>
        <w:rPr>
          <w:rFonts w:hint="eastAsia" w:hAnsi="宋体"/>
          <w:color w:val="000000"/>
          <w:sz w:val="24"/>
          <w:szCs w:val="24"/>
        </w:rPr>
        <w:t xml:space="preserve">（请按“项目需求”要求自行填写，格式自定）</w:t>
      </w:r>
      <w:r>
        <w:rPr>
          <w:rFonts w:hint="eastAsia" w:hAnsi="宋体"/>
          <w:color w:val="000000"/>
          <w:sz w:val="24"/>
          <w:szCs w:val="24"/>
        </w:rPr>
      </w:r>
      <w:r/>
    </w:p>
    <w:p>
      <w:pPr>
        <w:pStyle w:val="827"/>
        <w:ind w:firstLine="480"/>
        <w:rPr>
          <w:rFonts w:hAnsi="宋体"/>
          <w:color w:val="000000"/>
          <w:sz w:val="24"/>
          <w:szCs w:val="24"/>
        </w:rPr>
      </w:pPr>
      <w:r>
        <w:rPr>
          <w:rFonts w:hAnsi="宋体"/>
          <w:color w:val="000000"/>
          <w:sz w:val="24"/>
          <w:szCs w:val="24"/>
        </w:rPr>
      </w:r>
      <w:r/>
    </w:p>
    <w:p>
      <w:pPr>
        <w:pStyle w:val="806"/>
        <w:ind w:firstLine="480"/>
        <w:rPr>
          <w:rFonts w:ascii="宋体" w:hAnsi="宋体"/>
          <w:color w:val="000000"/>
          <w:sz w:val="24"/>
        </w:rPr>
      </w:pPr>
      <w:r>
        <w:rPr>
          <w:rFonts w:ascii="宋体" w:hAnsi="宋体"/>
          <w:color w:val="000000"/>
          <w:sz w:val="24"/>
        </w:rPr>
      </w:r>
      <w:r/>
    </w:p>
    <w:p>
      <w:pPr>
        <w:pStyle w:val="806"/>
        <w:ind w:firstLine="480"/>
        <w:rPr>
          <w:rFonts w:ascii="宋体" w:hAnsi="宋体"/>
          <w:color w:val="000000"/>
          <w:sz w:val="24"/>
        </w:rPr>
      </w:pPr>
      <w:r>
        <w:rPr>
          <w:rFonts w:ascii="宋体" w:hAnsi="宋体"/>
          <w:color w:val="000000"/>
          <w:sz w:val="24"/>
        </w:rPr>
      </w:r>
      <w:r/>
    </w:p>
    <w:p>
      <w:pPr>
        <w:pStyle w:val="806"/>
        <w:ind w:firstLine="480"/>
        <w:rPr>
          <w:rFonts w:ascii="宋体" w:hAnsi="宋体"/>
          <w:color w:val="000000"/>
          <w:sz w:val="24"/>
        </w:rPr>
      </w:pPr>
      <w:r>
        <w:rPr>
          <w:rFonts w:ascii="宋体" w:hAnsi="宋体"/>
          <w:color w:val="000000"/>
          <w:sz w:val="24"/>
        </w:rPr>
      </w:r>
      <w:r/>
    </w:p>
    <w:p>
      <w:pPr>
        <w:pStyle w:val="806"/>
        <w:ind w:firstLine="480"/>
        <w:rPr>
          <w:rFonts w:ascii="宋体" w:hAnsi="宋体"/>
          <w:color w:val="000000"/>
          <w:sz w:val="24"/>
        </w:rPr>
      </w:pPr>
      <w:r>
        <w:rPr>
          <w:rFonts w:ascii="宋体" w:hAnsi="宋体"/>
          <w:color w:val="000000"/>
          <w:sz w:val="24"/>
        </w:rPr>
      </w:r>
      <w:r/>
    </w:p>
    <w:p>
      <w:pPr>
        <w:pStyle w:val="806"/>
        <w:ind w:firstLine="480"/>
        <w:rPr>
          <w:rFonts w:ascii="宋体" w:hAnsi="宋体"/>
          <w:color w:val="000000"/>
          <w:sz w:val="24"/>
        </w:rPr>
      </w:pPr>
      <w:r>
        <w:rPr>
          <w:rFonts w:ascii="宋体" w:hAnsi="宋体"/>
          <w:color w:val="000000"/>
          <w:sz w:val="24"/>
        </w:rPr>
      </w:r>
      <w:r/>
    </w:p>
    <w:p>
      <w:pPr>
        <w:pStyle w:val="806"/>
        <w:ind w:firstLine="480"/>
        <w:rPr>
          <w:rFonts w:ascii="宋体" w:hAnsi="宋体"/>
          <w:color w:val="000000"/>
          <w:sz w:val="24"/>
        </w:rPr>
      </w:pPr>
      <w:r>
        <w:rPr>
          <w:rFonts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r>
      <w:r/>
    </w:p>
    <w:p>
      <w:pPr>
        <w:pStyle w:val="806"/>
        <w:ind w:firstLine="480"/>
        <w:rPr>
          <w:rFonts w:hint="eastAsia" w:ascii="宋体" w:hAnsi="宋体"/>
          <w:color w:val="000000"/>
          <w:sz w:val="24"/>
        </w:rPr>
      </w:pPr>
      <w:r>
        <w:rPr>
          <w:rFonts w:hint="eastAsia" w:ascii="宋体" w:hAnsi="宋体"/>
          <w:color w:val="000000"/>
          <w:sz w:val="24"/>
        </w:rPr>
      </w:r>
      <w:r/>
    </w:p>
    <w:p>
      <w:pPr>
        <w:pStyle w:val="806"/>
        <w:ind w:firstLine="480"/>
        <w:rPr>
          <w:color w:val="000000"/>
          <w:sz w:val="24"/>
        </w:rPr>
      </w:pPr>
      <w:r>
        <w:rPr>
          <w:rFonts w:hint="eastAsia"/>
          <w:color w:val="000000"/>
          <w:sz w:val="24"/>
        </w:rPr>
        <w:t xml:space="preserve">投标人（盖章）：</w:t>
      </w:r>
      <w:r>
        <w:rPr>
          <w:color w:val="000000"/>
          <w:sz w:val="24"/>
        </w:rPr>
      </w:r>
      <w:r/>
    </w:p>
    <w:p>
      <w:pPr>
        <w:pStyle w:val="806"/>
        <w:ind w:firstLine="480"/>
        <w:rPr>
          <w:color w:val="000000"/>
          <w:sz w:val="24"/>
        </w:rPr>
      </w:pPr>
      <w:r>
        <w:rPr>
          <w:rFonts w:hint="eastAsia"/>
          <w:color w:val="000000"/>
          <w:sz w:val="24"/>
        </w:rPr>
        <w:t xml:space="preserve">法定代表人或委托代理人（签字或盖章）：</w:t>
      </w:r>
      <w:r>
        <w:rPr>
          <w:color w:val="000000"/>
          <w:sz w:val="24"/>
        </w:rPr>
      </w:r>
      <w:r/>
    </w:p>
    <w:p>
      <w:pPr>
        <w:pStyle w:val="827"/>
        <w:ind w:firstLine="480"/>
        <w:rPr>
          <w:rFonts w:hint="eastAsia"/>
          <w:color w:val="000000"/>
          <w:sz w:val="24"/>
          <w:szCs w:val="24"/>
        </w:rPr>
      </w:pPr>
      <w:r>
        <w:rPr>
          <w:rFonts w:hint="eastAsia"/>
          <w:color w:val="000000"/>
          <w:sz w:val="24"/>
          <w:szCs w:val="24"/>
        </w:rPr>
        <w:t xml:space="preserve">日期：    年     月     日</w:t>
      </w:r>
      <w:r>
        <w:rPr>
          <w:rFonts w:hint="eastAsia"/>
          <w:color w:val="000000"/>
          <w:sz w:val="24"/>
          <w:szCs w:val="24"/>
        </w:rPr>
      </w:r>
      <w:r/>
    </w:p>
    <w:p>
      <w:pPr>
        <w:pStyle w:val="827"/>
        <w:ind w:firstLine="480"/>
        <w:rPr>
          <w:rFonts w:hint="eastAsia"/>
          <w:color w:val="000000"/>
          <w:sz w:val="24"/>
          <w:szCs w:val="24"/>
        </w:rPr>
      </w:pPr>
      <w:r>
        <w:rPr>
          <w:rFonts w:hint="eastAsia"/>
          <w:color w:val="000000"/>
          <w:sz w:val="24"/>
          <w:szCs w:val="24"/>
        </w:rPr>
      </w:r>
      <w:r/>
    </w:p>
    <w:p>
      <w:pPr>
        <w:pStyle w:val="827"/>
        <w:ind w:firstLine="480"/>
        <w:rPr>
          <w:rFonts w:hint="eastAsia"/>
          <w:color w:val="000000"/>
          <w:sz w:val="24"/>
          <w:szCs w:val="24"/>
        </w:rPr>
      </w:pPr>
      <w:r>
        <w:rPr>
          <w:rFonts w:hint="eastAsia"/>
          <w:color w:val="000000"/>
          <w:sz w:val="24"/>
          <w:szCs w:val="24"/>
        </w:rPr>
      </w:r>
      <w:r/>
    </w:p>
    <w:p>
      <w:pPr>
        <w:pStyle w:val="827"/>
        <w:ind w:firstLine="480"/>
        <w:rPr>
          <w:rFonts w:hint="eastAsia"/>
          <w:color w:val="000000"/>
          <w:sz w:val="24"/>
          <w:szCs w:val="24"/>
        </w:rPr>
      </w:pPr>
      <w:r>
        <w:rPr>
          <w:rFonts w:hint="eastAsia"/>
          <w:color w:val="000000"/>
          <w:sz w:val="24"/>
          <w:szCs w:val="24"/>
        </w:rPr>
      </w:r>
      <w:r/>
    </w:p>
    <w:p>
      <w:pPr>
        <w:pStyle w:val="827"/>
        <w:ind w:firstLine="480"/>
        <w:rPr>
          <w:rFonts w:hint="eastAsia"/>
          <w:color w:val="000000"/>
          <w:sz w:val="24"/>
          <w:szCs w:val="24"/>
        </w:rPr>
      </w:pPr>
      <w:r>
        <w:rPr>
          <w:rFonts w:hint="eastAsia"/>
          <w:color w:val="000000"/>
          <w:sz w:val="24"/>
          <w:szCs w:val="24"/>
        </w:rPr>
      </w:r>
      <w:r/>
    </w:p>
    <w:p>
      <w:pPr>
        <w:pStyle w:val="827"/>
        <w:ind w:firstLine="480"/>
        <w:rPr>
          <w:rFonts w:hint="eastAsia"/>
          <w:color w:val="000000"/>
          <w:sz w:val="24"/>
          <w:szCs w:val="24"/>
        </w:rPr>
      </w:pPr>
      <w:r>
        <w:rPr>
          <w:rFonts w:hint="eastAsia"/>
          <w:color w:val="000000"/>
          <w:sz w:val="24"/>
          <w:szCs w:val="24"/>
        </w:rPr>
      </w:r>
      <w:r/>
    </w:p>
    <w:p>
      <w:pPr>
        <w:pStyle w:val="806"/>
        <w:jc w:val="both"/>
        <w:spacing w:line="560" w:lineRule="exact"/>
        <w:rPr>
          <w:rFonts w:hint="eastAsia" w:ascii="方正小标宋简体" w:hAnsi="仿宋_GB2312" w:eastAsia="方正小标宋简体" w:cs="仿宋_GB2312"/>
          <w:color w:val="000000"/>
          <w:sz w:val="24"/>
          <w:szCs w:val="24"/>
          <w:highlight w:val="none"/>
        </w:rPr>
      </w:pPr>
      <w:r>
        <w:rPr>
          <w:rFonts w:hint="eastAsia" w:ascii="宋体" w:hAnsi="宋体"/>
          <w:color w:val="000000"/>
          <w:sz w:val="24"/>
        </w:rPr>
        <w:t xml:space="preserve">格式13、</w:t>
      </w:r>
      <w:r>
        <w:rPr>
          <w:rFonts w:hint="eastAsia" w:ascii="宋体" w:hAnsi="宋体" w:eastAsia="宋体" w:cs="宋体"/>
          <w:color w:val="000000"/>
          <w:sz w:val="24"/>
          <w:szCs w:val="24"/>
          <w:highlight w:val="none"/>
        </w:rPr>
        <w:t xml:space="preserve">财务状况报告及税收、社会保障资金缴纳情况承诺函</w:t>
      </w:r>
      <w:r>
        <w:rPr>
          <w:rFonts w:hint="eastAsia" w:ascii="方正小标宋简体" w:hAnsi="仿宋_GB2312" w:eastAsia="方正小标宋简体" w:cs="仿宋_GB2312"/>
          <w:color w:val="000000"/>
          <w:sz w:val="24"/>
          <w:szCs w:val="24"/>
          <w:highlight w:val="none"/>
        </w:rPr>
      </w:r>
      <w:r/>
    </w:p>
    <w:p>
      <w:pPr>
        <w:pStyle w:val="806"/>
        <w:jc w:val="center"/>
        <w:spacing w:line="560" w:lineRule="exact"/>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财务状况报告及税收、社会保障资金</w:t>
      </w:r>
      <w:r>
        <w:rPr>
          <w:rFonts w:hint="eastAsia" w:ascii="宋体" w:hAnsi="宋体" w:eastAsia="宋体" w:cs="宋体"/>
          <w:b/>
          <w:bCs/>
          <w:color w:val="000000"/>
          <w:sz w:val="36"/>
          <w:szCs w:val="36"/>
          <w:highlight w:val="none"/>
        </w:rPr>
      </w:r>
      <w:r/>
    </w:p>
    <w:p>
      <w:pPr>
        <w:pStyle w:val="806"/>
        <w:jc w:val="center"/>
        <w:spacing w:line="560" w:lineRule="exact"/>
        <w:rPr>
          <w:rFonts w:hint="eastAsia" w:ascii="方正小标宋简体" w:hAnsi="仿宋" w:eastAsia="方正小标宋简体"/>
          <w:b/>
          <w:bCs/>
          <w:sz w:val="44"/>
          <w:szCs w:val="44"/>
          <w:highlight w:val="none"/>
        </w:rPr>
      </w:pPr>
      <w:r>
        <w:rPr>
          <w:rFonts w:hint="eastAsia" w:ascii="宋体" w:hAnsi="宋体" w:eastAsia="宋体" w:cs="宋体"/>
          <w:b/>
          <w:bCs/>
          <w:color w:val="000000"/>
          <w:sz w:val="36"/>
          <w:szCs w:val="36"/>
          <w:highlight w:val="none"/>
        </w:rPr>
        <w:t xml:space="preserve">缴纳情况承诺函</w:t>
      </w:r>
      <w:r>
        <w:rPr>
          <w:rFonts w:hint="eastAsia" w:ascii="方正小标宋简体" w:hAnsi="仿宋" w:eastAsia="方正小标宋简体"/>
          <w:b/>
          <w:bCs/>
          <w:sz w:val="44"/>
          <w:szCs w:val="44"/>
          <w:highlight w:val="none"/>
        </w:rPr>
      </w:r>
      <w:r/>
    </w:p>
    <w:p>
      <w:pPr>
        <w:pStyle w:val="806"/>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致：</w:t>
      </w:r>
      <w:r>
        <w:rPr>
          <w:rFonts w:hint="eastAsia" w:ascii="宋体" w:hAnsi="宋体" w:eastAsia="宋体" w:cs="宋体"/>
          <w:i w:val="0"/>
          <w:iCs w:val="0"/>
          <w:sz w:val="24"/>
          <w:szCs w:val="24"/>
          <w:highlight w:val="none"/>
          <w:u w:val="single"/>
        </w:rPr>
        <w:t xml:space="preserve">采购人名称</w:t>
      </w:r>
      <w:r>
        <w:rPr>
          <w:rFonts w:hint="eastAsia" w:ascii="宋体" w:hAnsi="宋体" w:eastAsia="宋体" w:cs="宋体"/>
          <w:i w:val="0"/>
          <w:iCs w:val="0"/>
          <w:sz w:val="24"/>
          <w:szCs w:val="24"/>
          <w:highlight w:val="none"/>
        </w:rPr>
      </w:r>
      <w:r/>
    </w:p>
    <w:p>
      <w:pPr>
        <w:pStyle w:val="806"/>
        <w:ind w:firstLine="48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w:t>
      </w:r>
      <w:r>
        <w:rPr>
          <w:rFonts w:hint="eastAsia" w:ascii="宋体" w:hAnsi="宋体" w:eastAsia="宋体" w:cs="宋体"/>
          <w:i w:val="0"/>
          <w:iCs w:val="0"/>
          <w:sz w:val="24"/>
          <w:szCs w:val="24"/>
          <w:highlight w:val="none"/>
          <w:u w:val="single"/>
        </w:rPr>
        <w:t xml:space="preserve">供应商名称</w:t>
      </w:r>
      <w:r>
        <w:rPr>
          <w:rFonts w:hint="eastAsia" w:ascii="宋体" w:hAnsi="宋体" w:eastAsia="宋体" w:cs="宋体"/>
          <w:i w:val="0"/>
          <w:iCs w:val="0"/>
          <w:sz w:val="24"/>
          <w:szCs w:val="24"/>
          <w:highlight w:val="none"/>
        </w:rPr>
        <w:t xml:space="preserve">参加</w:t>
      </w:r>
      <w:r>
        <w:rPr>
          <w:rFonts w:hint="eastAsia" w:ascii="宋体" w:hAnsi="宋体" w:eastAsia="宋体" w:cs="宋体"/>
          <w:i w:val="0"/>
          <w:iCs w:val="0"/>
          <w:sz w:val="24"/>
          <w:szCs w:val="24"/>
          <w:highlight w:val="none"/>
          <w:u w:val="single"/>
        </w:rPr>
        <w:t xml:space="preserve">项目名称</w:t>
      </w:r>
      <w:r>
        <w:rPr>
          <w:rFonts w:hint="eastAsia" w:ascii="宋体" w:hAnsi="宋体" w:eastAsia="宋体" w:cs="宋体"/>
          <w:i w:val="0"/>
          <w:iCs w:val="0"/>
          <w:sz w:val="24"/>
          <w:szCs w:val="24"/>
          <w:highlight w:val="none"/>
        </w:rPr>
        <w:t xml:space="preserve">（项目编号：</w:t>
      </w:r>
      <w:r>
        <w:rPr>
          <w:rFonts w:hint="eastAsia" w:ascii="宋体" w:hAnsi="宋体" w:eastAsia="宋体" w:cs="宋体"/>
          <w:i w:val="0"/>
          <w:iCs w:val="0"/>
          <w:sz w:val="24"/>
          <w:szCs w:val="24"/>
          <w:highlight w:val="none"/>
          <w:u w:val="single"/>
        </w:rPr>
        <w:t xml:space="preserve">项目编号</w:t>
      </w:r>
      <w:r>
        <w:rPr>
          <w:rFonts w:hint="eastAsia" w:ascii="宋体" w:hAnsi="宋体" w:eastAsia="宋体" w:cs="宋体"/>
          <w:i w:val="0"/>
          <w:iCs w:val="0"/>
          <w:sz w:val="24"/>
          <w:szCs w:val="24"/>
          <w:highlight w:val="none"/>
        </w:rPr>
        <w:t xml:space="preserve">）采购，根据《</w:t>
      </w:r>
      <w:r>
        <w:rPr>
          <w:rStyle w:val="855"/>
          <w:rFonts w:hint="eastAsia" w:ascii="宋体" w:hAnsi="宋体" w:eastAsia="宋体" w:cs="宋体"/>
          <w:b w:val="0"/>
          <w:i w:val="0"/>
          <w:iCs w:val="0"/>
          <w:color w:val="000000"/>
          <w:sz w:val="24"/>
          <w:szCs w:val="24"/>
          <w:highlight w:val="none"/>
        </w:rPr>
        <w:t xml:space="preserve">关于简化政府采购供应商资格审查有关事项的通知</w:t>
      </w:r>
      <w:r>
        <w:rPr>
          <w:rFonts w:hint="eastAsia" w:ascii="宋体" w:hAnsi="宋体" w:eastAsia="宋体" w:cs="宋体"/>
          <w:i w:val="0"/>
          <w:iCs w:val="0"/>
          <w:sz w:val="24"/>
          <w:szCs w:val="24"/>
          <w:highlight w:val="none"/>
        </w:rPr>
        <w:t xml:space="preserve">》（连财购〔2023〕4号），我方承诺具备</w:t>
      </w:r>
      <w:r>
        <w:rPr>
          <w:rFonts w:hint="eastAsia" w:ascii="宋体" w:hAnsi="宋体" w:eastAsia="宋体" w:cs="宋体"/>
          <w:i w:val="0"/>
          <w:iCs w:val="0"/>
          <w:color w:val="000000"/>
          <w:sz w:val="24"/>
          <w:szCs w:val="24"/>
          <w:highlight w:val="none"/>
        </w:rPr>
        <w:t xml:space="preserve">《中华人民共和国政府采购法》第二十二条第（二）、第（四）项，《中华人民共和国政府采购法实施条例》第十七条第（二）项规定条件的，</w:t>
      </w:r>
      <w:r>
        <w:rPr>
          <w:rFonts w:hint="eastAsia" w:ascii="宋体" w:hAnsi="宋体" w:eastAsia="宋体" w:cs="宋体"/>
          <w:i w:val="0"/>
          <w:iCs w:val="0"/>
          <w:sz w:val="24"/>
          <w:szCs w:val="24"/>
          <w:highlight w:val="none"/>
        </w:rPr>
        <w:t xml:space="preserve">具体包括：</w:t>
      </w:r>
      <w:r>
        <w:rPr>
          <w:rFonts w:hint="eastAsia" w:ascii="宋体" w:hAnsi="宋体" w:eastAsia="宋体" w:cs="宋体"/>
          <w:i w:val="0"/>
          <w:iCs w:val="0"/>
          <w:sz w:val="24"/>
          <w:szCs w:val="24"/>
          <w:highlight w:val="none"/>
        </w:rPr>
      </w:r>
      <w:r/>
    </w:p>
    <w:p>
      <w:pPr>
        <w:pStyle w:val="806"/>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（1）具有良好的商业信誉和健全的财务会计制度（财务状况报告）；</w:t>
      </w:r>
      <w:r>
        <w:rPr>
          <w:rFonts w:hint="eastAsia" w:ascii="宋体" w:hAnsi="宋体" w:eastAsia="宋体" w:cs="宋体"/>
          <w:i w:val="0"/>
          <w:iCs w:val="0"/>
          <w:sz w:val="24"/>
          <w:szCs w:val="24"/>
          <w:highlight w:val="none"/>
        </w:rPr>
      </w:r>
      <w:r/>
    </w:p>
    <w:p>
      <w:pPr>
        <w:pStyle w:val="806"/>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（2）有依法缴纳税收和社会保障资金的良好记录。</w:t>
      </w:r>
      <w:r>
        <w:rPr>
          <w:rFonts w:hint="eastAsia" w:ascii="宋体" w:hAnsi="宋体" w:eastAsia="宋体" w:cs="宋体"/>
          <w:i w:val="0"/>
          <w:iCs w:val="0"/>
          <w:sz w:val="24"/>
          <w:szCs w:val="24"/>
          <w:highlight w:val="none"/>
        </w:rPr>
      </w:r>
      <w:r/>
    </w:p>
    <w:p>
      <w:pPr>
        <w:pStyle w:val="806"/>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i w:val="0"/>
          <w:iCs w:val="0"/>
          <w:sz w:val="24"/>
          <w:szCs w:val="24"/>
          <w:highlight w:val="none"/>
        </w:rPr>
      </w:r>
      <w:r/>
    </w:p>
    <w:p>
      <w:pPr>
        <w:pStyle w:val="806"/>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特此承诺</w:t>
      </w:r>
      <w:r>
        <w:rPr>
          <w:rFonts w:hint="eastAsia" w:ascii="宋体" w:hAnsi="宋体" w:eastAsia="宋体" w:cs="宋体"/>
          <w:i w:val="0"/>
          <w:iCs w:val="0"/>
          <w:sz w:val="24"/>
          <w:szCs w:val="24"/>
          <w:highlight w:val="none"/>
        </w:rPr>
      </w:r>
      <w:r/>
    </w:p>
    <w:p>
      <w:pPr>
        <w:pStyle w:val="806"/>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806"/>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806"/>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供应商（公章）：          </w:t>
      </w:r>
      <w:r>
        <w:rPr>
          <w:rFonts w:hint="eastAsia" w:ascii="宋体" w:hAnsi="宋体" w:eastAsia="宋体" w:cs="宋体"/>
          <w:i w:val="0"/>
          <w:iCs w:val="0"/>
          <w:sz w:val="24"/>
          <w:szCs w:val="24"/>
          <w:highlight w:val="none"/>
        </w:rPr>
      </w:r>
      <w:r/>
    </w:p>
    <w:p>
      <w:pPr>
        <w:pStyle w:val="806"/>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806"/>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法定代表人或其委托代理人（签名或签章）：</w:t>
      </w:r>
      <w:r>
        <w:rPr>
          <w:rFonts w:hint="eastAsia" w:ascii="宋体" w:hAnsi="宋体" w:eastAsia="宋体" w:cs="宋体"/>
          <w:i w:val="0"/>
          <w:iCs w:val="0"/>
          <w:sz w:val="24"/>
          <w:szCs w:val="24"/>
          <w:highlight w:val="none"/>
        </w:rPr>
      </w:r>
      <w:r/>
    </w:p>
    <w:p>
      <w:pPr>
        <w:pStyle w:val="806"/>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806"/>
        <w:ind w:left="360" w:firstLine="405"/>
        <w:spacing w:line="560" w:lineRule="exact"/>
        <w:rPr>
          <w:rFonts w:ascii="宋体" w:hAnsi="宋体"/>
          <w:color w:val="000000"/>
          <w:sz w:val="24"/>
        </w:rPr>
      </w:pPr>
      <w:r>
        <w:rPr>
          <w:rFonts w:hint="eastAsia" w:ascii="宋体" w:hAnsi="宋体" w:eastAsia="宋体" w:cs="宋体"/>
          <w:i w:val="0"/>
          <w:iCs w:val="0"/>
          <w:sz w:val="24"/>
          <w:szCs w:val="24"/>
          <w:highlight w:val="none"/>
        </w:rPr>
        <w:t xml:space="preserve">日期：</w:t>
      </w:r>
      <w:r>
        <w:rPr>
          <w:rFonts w:ascii="宋体" w:hAnsi="宋体"/>
          <w:color w:val="000000"/>
          <w:sz w:val="24"/>
        </w:rPr>
      </w:r>
      <w:r/>
    </w:p>
    <w:p>
      <w:pPr>
        <w:pStyle w:val="806"/>
        <w:ind w:firstLine="420"/>
        <w:spacing w:line="240" w:lineRule="auto"/>
        <w:rPr>
          <w:szCs w:val="22"/>
        </w:rPr>
      </w:pPr>
      <w:r>
        <w:rPr>
          <w:szCs w:val="22"/>
        </w:rPr>
      </w:r>
      <w:r/>
    </w:p>
    <w:p>
      <w:pPr>
        <w:pStyle w:val="806"/>
        <w:ind w:firstLine="420"/>
        <w:rPr>
          <w:color w:val="000000"/>
        </w:rPr>
        <w:sectPr>
          <w:footerReference w:type="default" r:id="rId12"/>
          <w:footerReference w:type="first" r:id="rId13"/>
          <w:footnotePr/>
          <w:endnotePr/>
          <w:type w:val="nextPage"/>
          <w:pgSz w:w="11906" w:h="16838" w:orient="portrait"/>
          <w:pgMar w:top="1400" w:right="1077" w:bottom="278" w:left="1134" w:header="720" w:footer="720" w:gutter="0"/>
          <w:pgNumType w:start="1"/>
          <w:cols w:num="1" w:sep="0" w:space="1701" w:equalWidth="1"/>
          <w:docGrid w:linePitch="360"/>
          <w:titlePg/>
        </w:sectPr>
      </w:pPr>
      <w:r>
        <w:rPr>
          <w:color w:val="000000"/>
        </w:rPr>
      </w:r>
      <w:r/>
    </w:p>
    <w:p>
      <w:pPr>
        <w:pStyle w:val="806"/>
        <w:ind w:firstLine="480"/>
        <w:jc w:val="both"/>
        <w:spacing w:before="24" w:beforeAutospacing="0" w:after="24" w:afterAutospacing="0" w:line="360" w:lineRule="auto"/>
        <w:shd w:val="clear" w:color="auto" w:fill="ffffff"/>
        <w:widowControl/>
        <w:rPr>
          <w:rFonts w:hint="eastAsia" w:ascii="宋体" w:hAnsi="宋体" w:eastAsia="宋体" w:cs="宋体"/>
          <w:color w:val="333333"/>
          <w:sz w:val="28"/>
          <w:szCs w:val="28"/>
          <w:highlight w:val="none"/>
          <w:shd w:val="clear" w:color="auto" w:fill="ffffff"/>
          <w:lang w:val="en-US" w:eastAsia="zh-CN" w:bidi="ar-SA"/>
        </w:rPr>
      </w:pPr>
      <w:r>
        <w:rPr>
          <w:rFonts w:hint="eastAsia" w:ascii="宋体" w:hAnsi="宋体" w:eastAsia="宋体" w:cs="Times New Roman"/>
          <w:sz w:val="24"/>
          <w:szCs w:val="24"/>
          <w:highlight w:val="none"/>
          <w:lang w:val="en-US" w:eastAsia="zh-CN" w:bidi="ar-SA"/>
        </w:rPr>
        <w:t xml:space="preserve">格式14、关于符合本国产品标准的声明函</w:t>
      </w:r>
      <w:r>
        <w:rPr>
          <w:rFonts w:hint="eastAsia" w:ascii="宋体" w:hAnsi="宋体" w:eastAsia="宋体" w:cs="宋体"/>
          <w:color w:val="333333"/>
          <w:sz w:val="28"/>
          <w:szCs w:val="28"/>
          <w:highlight w:val="none"/>
          <w:shd w:val="clear" w:color="auto" w:fill="ffffff"/>
          <w:lang w:val="en-US" w:eastAsia="zh-CN" w:bidi="ar-SA"/>
        </w:rPr>
      </w:r>
      <w:r/>
    </w:p>
    <w:p>
      <w:pPr>
        <w:pStyle w:val="806"/>
        <w:ind w:firstLine="562"/>
        <w:jc w:val="center"/>
        <w:spacing w:before="24" w:beforeAutospacing="0" w:after="24" w:afterAutospacing="0" w:line="360" w:lineRule="auto"/>
        <w:shd w:val="clear" w:color="auto" w:fill="ffffff"/>
        <w:widowControl/>
        <w:rPr>
          <w:rFonts w:hint="eastAsia" w:ascii="宋体" w:hAnsi="宋体" w:eastAsia="宋体" w:cs="宋体"/>
          <w:color w:val="333333"/>
          <w:sz w:val="28"/>
          <w:szCs w:val="28"/>
          <w:highlight w:val="none"/>
          <w:lang w:val="en-US" w:eastAsia="zh-CN" w:bidi="ar-SA"/>
        </w:rPr>
      </w:pPr>
      <w:r>
        <w:rPr>
          <w:rFonts w:hint="eastAsia" w:ascii="Times New Roman" w:hAnsi="Times New Roman" w:eastAsia="宋体" w:cs="宋体"/>
          <w:b/>
          <w:bCs/>
          <w:color w:val="333333"/>
          <w:sz w:val="28"/>
          <w:szCs w:val="28"/>
          <w:highlight w:val="none"/>
          <w:shd w:val="clear" w:color="auto" w:fill="ffffff"/>
          <w:lang w:val="en-US" w:eastAsia="zh-CN" w:bidi="ar-SA"/>
        </w:rPr>
        <w:t xml:space="preserve">关于符合本国产品标准的声明函</w:t>
      </w:r>
      <w:r>
        <w:rPr>
          <w:rFonts w:hint="eastAsia" w:ascii="宋体" w:hAnsi="宋体" w:eastAsia="宋体" w:cs="宋体"/>
          <w:color w:val="333333"/>
          <w:sz w:val="28"/>
          <w:szCs w:val="28"/>
          <w:highlight w:val="none"/>
          <w:lang w:val="en-US" w:eastAsia="zh-CN" w:bidi="ar-SA"/>
        </w:rPr>
      </w:r>
      <w:r/>
    </w:p>
    <w:p>
      <w:pPr>
        <w:pStyle w:val="806"/>
        <w:ind w:firstLine="380"/>
        <w:jc w:val="left"/>
        <w:spacing w:before="24" w:beforeAutospacing="0" w:after="24" w:afterAutospacing="0" w:line="360" w:lineRule="auto"/>
        <w:shd w:val="clear" w:color="auto" w:fill="ffffff"/>
        <w:widowControl/>
        <w:rPr>
          <w:rFonts w:hint="eastAsia" w:ascii="宋体" w:hAnsi="宋体" w:eastAsia="宋体" w:cs="宋体"/>
          <w:color w:val="333333"/>
          <w:sz w:val="19"/>
          <w:szCs w:val="19"/>
          <w:highlight w:val="none"/>
          <w:lang w:val="en-US" w:eastAsia="zh-CN" w:bidi="ar-SA"/>
        </w:rPr>
      </w:pPr>
      <w:r>
        <w:rPr>
          <w:rFonts w:hint="eastAsia" w:ascii="宋体" w:hAnsi="宋体" w:eastAsia="宋体" w:cs="宋体"/>
          <w:color w:val="333333"/>
          <w:sz w:val="19"/>
          <w:szCs w:val="19"/>
          <w:highlight w:val="none"/>
          <w:lang w:val="en-US" w:eastAsia="zh-CN" w:bidi="ar-SA"/>
        </w:rPr>
      </w:r>
      <w:r/>
    </w:p>
    <w:p>
      <w:pPr>
        <w:pStyle w:val="806"/>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z w:val="24"/>
          <w:highlight w:val="none"/>
        </w:rPr>
      </w:r>
      <w:r/>
    </w:p>
    <w:p>
      <w:pPr>
        <w:pStyle w:val="806"/>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eastAsia="宋体" w:cs="宋体"/>
          <w:sz w:val="24"/>
          <w:highlight w:val="none"/>
        </w:rPr>
      </w:r>
      <w:r/>
    </w:p>
    <w:p>
      <w:pPr>
        <w:pStyle w:val="806"/>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sz w:val="24"/>
          <w:highlight w:val="none"/>
        </w:rPr>
      </w:r>
      <w:r/>
    </w:p>
    <w:p>
      <w:pPr>
        <w:pStyle w:val="806"/>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06"/>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本公司（单位）对上述声明内容的真实性负责。如有虚假，愿承担相应法律责任。</w:t>
      </w:r>
      <w:r>
        <w:rPr>
          <w:rFonts w:hint="eastAsia" w:ascii="宋体" w:hAnsi="宋体" w:eastAsia="宋体" w:cs="宋体"/>
          <w:sz w:val="24"/>
          <w:highlight w:val="none"/>
        </w:rPr>
      </w:r>
      <w:r/>
    </w:p>
    <w:p>
      <w:pPr>
        <w:pStyle w:val="806"/>
        <w:ind w:firstLine="576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公司（单位）名称（盖章）：      </w:t>
      </w:r>
      <w:r>
        <w:rPr>
          <w:rFonts w:hint="eastAsia" w:ascii="宋体" w:hAnsi="宋体" w:eastAsia="宋体" w:cs="宋体"/>
          <w:sz w:val="24"/>
          <w:highlight w:val="none"/>
        </w:rPr>
      </w:r>
      <w:r/>
    </w:p>
    <w:p>
      <w:pPr>
        <w:pStyle w:val="806"/>
        <w:ind w:firstLine="576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日期：　　　　　年　　月　日    </w:t>
      </w:r>
      <w:r>
        <w:rPr>
          <w:rFonts w:hint="eastAsia" w:ascii="宋体" w:hAnsi="宋体" w:eastAsia="宋体" w:cs="宋体"/>
          <w:sz w:val="24"/>
          <w:highlight w:val="none"/>
        </w:rPr>
      </w:r>
      <w:r/>
    </w:p>
    <w:p>
      <w:pPr>
        <w:pStyle w:val="806"/>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06"/>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06"/>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1.产品如有型号，请在“产品名称”栏一并填写。</w:t>
      </w:r>
      <w:r>
        <w:rPr>
          <w:rFonts w:hint="eastAsia" w:ascii="宋体" w:hAnsi="宋体" w:eastAsia="宋体" w:cs="宋体"/>
          <w:sz w:val="24"/>
          <w:highlight w:val="none"/>
        </w:rPr>
      </w:r>
      <w:r/>
    </w:p>
    <w:p>
      <w:pPr>
        <w:pStyle w:val="806"/>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2.生产厂名与厂址应与生产厂营业执照载明的相关信息保持一致。</w:t>
      </w:r>
      <w:r>
        <w:rPr>
          <w:rFonts w:hint="eastAsia" w:ascii="宋体" w:hAnsi="宋体" w:eastAsia="宋体" w:cs="宋体"/>
          <w:sz w:val="24"/>
          <w:highlight w:val="none"/>
        </w:rPr>
      </w:r>
      <w:r/>
    </w:p>
    <w:p>
      <w:pPr>
        <w:pStyle w:val="806"/>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3.该产品的中国境内生产的组件成本占比相关要求实施前，“规定比例”栏可不填，下同。</w:t>
      </w:r>
      <w:r>
        <w:rPr>
          <w:rFonts w:hint="eastAsia" w:ascii="宋体" w:hAnsi="宋体" w:eastAsia="宋体" w:cs="宋体"/>
          <w:sz w:val="24"/>
          <w:highlight w:val="none"/>
        </w:rPr>
      </w:r>
      <w:r/>
    </w:p>
    <w:p>
      <w:pPr>
        <w:pStyle w:val="806"/>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4.该产品的关键组件要求实施前，“关键组件”栏可不填，下同。</w:t>
      </w:r>
      <w:r>
        <w:rPr>
          <w:rFonts w:hint="eastAsia" w:ascii="宋体" w:hAnsi="宋体" w:eastAsia="宋体" w:cs="宋体"/>
          <w:sz w:val="24"/>
          <w:highlight w:val="none"/>
        </w:rPr>
      </w:r>
      <w:r/>
    </w:p>
    <w:p>
      <w:pPr>
        <w:pStyle w:val="806"/>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5.该产品的关键工序要求实施前，“关键工序”栏可不填，下同。</w:t>
      </w:r>
      <w:r>
        <w:rPr>
          <w:rFonts w:hint="eastAsia" w:ascii="宋体" w:hAnsi="宋体" w:eastAsia="宋体" w:cs="宋体"/>
          <w:sz w:val="24"/>
          <w:highlight w:val="none"/>
        </w:rPr>
      </w:r>
      <w:r/>
    </w:p>
    <w:p>
      <w:pPr>
        <w:pStyle w:val="806"/>
        <w:ind w:firstLine="420"/>
        <w:rPr>
          <w:color w:val="000000"/>
        </w:rPr>
        <w:sectPr>
          <w:footnotePr/>
          <w:endnotePr/>
          <w:type w:val="nextPage"/>
          <w:pgSz w:w="11906" w:h="16838" w:orient="portrait"/>
          <w:pgMar w:top="1400" w:right="1077" w:bottom="278" w:left="1134" w:header="720" w:footer="720" w:gutter="0"/>
          <w:pgNumType w:start="1"/>
          <w:cols w:num="1" w:sep="0" w:space="1701" w:equalWidth="1"/>
          <w:docGrid w:linePitch="360"/>
          <w:titlePg/>
        </w:sectPr>
      </w:pPr>
      <w:r>
        <w:rPr>
          <w:color w:val="000000"/>
        </w:rPr>
      </w:r>
      <w:r/>
    </w:p>
    <w:p>
      <w:pPr>
        <w:pStyle w:val="806"/>
        <w:ind w:firstLine="422"/>
        <w:jc w:val="center"/>
        <w:keepLines/>
        <w:keepNext/>
        <w:rPr>
          <w:rFonts w:ascii="Times New Roman" w:hAnsi="宋体" w:eastAsia="黑体"/>
          <w:color w:val="000000"/>
          <w:sz w:val="36"/>
          <w:szCs w:val="20"/>
        </w:rPr>
        <w:outlineLvl w:val="0"/>
      </w:pPr>
      <w:r/>
      <w:bookmarkEnd w:id="16"/>
      <w:r/>
      <w:bookmarkEnd w:id="17"/>
      <w:r/>
      <w:bookmarkStart w:id="18" w:name="_Toc513622230"/>
      <w:r/>
      <w:bookmarkStart w:id="19" w:name="_Toc17942"/>
      <w:r>
        <w:rPr>
          <w:rFonts w:hint="eastAsia" w:ascii="Times New Roman" w:hAnsi="宋体" w:eastAsia="黑体"/>
          <w:color w:val="000000"/>
          <w:sz w:val="36"/>
          <w:szCs w:val="20"/>
        </w:rPr>
        <w:t xml:space="preserve">第</w:t>
      </w:r>
      <w:r>
        <w:rPr>
          <w:rFonts w:hint="eastAsia" w:ascii="Times New Roman" w:hAnsi="宋体" w:eastAsia="黑体"/>
          <w:color w:val="000000"/>
          <w:sz w:val="36"/>
          <w:szCs w:val="20"/>
          <w:lang w:eastAsia="zh-CN"/>
        </w:rPr>
        <w:t xml:space="preserve">五</w:t>
      </w:r>
      <w:r>
        <w:rPr>
          <w:rFonts w:hint="eastAsia" w:ascii="Times New Roman" w:hAnsi="宋体" w:eastAsia="黑体"/>
          <w:color w:val="000000"/>
          <w:sz w:val="36"/>
          <w:szCs w:val="20"/>
        </w:rPr>
        <w:t xml:space="preserve">章  项目需求</w:t>
      </w:r>
      <w:bookmarkEnd w:id="18"/>
      <w:r/>
      <w:bookmarkEnd w:id="19"/>
      <w:r>
        <w:rPr>
          <w:rFonts w:ascii="Times New Roman" w:hAnsi="宋体" w:eastAsia="黑体"/>
          <w:color w:val="000000"/>
          <w:sz w:val="36"/>
          <w:szCs w:val="20"/>
        </w:rPr>
      </w:r>
      <w:r/>
    </w:p>
    <w:p>
      <w:pPr>
        <w:pStyle w:val="806"/>
        <w:jc w:val="left"/>
        <w:widowControl/>
        <w:rPr>
          <w:rStyle w:val="900"/>
          <w:rFonts w:hint="eastAsia" w:ascii="宋体" w:hAnsi="宋体" w:eastAsia="宋体" w:cs="宋体"/>
          <w:b/>
          <w:bCs/>
          <w:sz w:val="24"/>
          <w:szCs w:val="24"/>
          <w:highlight w:val="none"/>
          <w:lang w:val="en-US" w:eastAsia="zh-CN"/>
        </w:rPr>
      </w:pPr>
      <w:r/>
      <w:bookmarkStart w:id="20" w:name="_Toc513622231"/>
      <w:r/>
      <w:bookmarkStart w:id="21" w:name="_Toc139967217"/>
      <w:r/>
      <w:bookmarkStart w:id="22" w:name="_Toc139966433"/>
      <w:r>
        <w:rPr>
          <w:rStyle w:val="900"/>
          <w:rFonts w:hint="eastAsia" w:ascii="宋体" w:hAnsi="宋体" w:eastAsia="宋体" w:cs="宋体"/>
          <w:b/>
          <w:bCs/>
          <w:sz w:val="24"/>
          <w:szCs w:val="24"/>
          <w:highlight w:val="none"/>
          <w:lang w:val="en-US" w:eastAsia="zh-CN"/>
        </w:rPr>
        <w:t xml:space="preserve">说明：本项目属性为货物，采购标的对应的中小企业划分标准所属行业为</w:t>
      </w:r>
      <w:r>
        <w:rPr>
          <w:rFonts w:hint="eastAsia" w:ascii="宋体" w:hAnsi="Times New Roman" w:eastAsia="宋体" w:cs="Times New Roman"/>
          <w:b/>
          <w:sz w:val="24"/>
          <w:szCs w:val="21"/>
          <w:u w:val="single"/>
          <w:lang w:val="en-US" w:eastAsia="zh-CN"/>
        </w:rPr>
        <w:t xml:space="preserve">工业</w:t>
      </w:r>
      <w:r>
        <w:rPr>
          <w:rStyle w:val="900"/>
          <w:rFonts w:hint="eastAsia" w:ascii="宋体" w:hAnsi="宋体" w:eastAsia="宋体" w:cs="宋体"/>
          <w:b/>
          <w:bCs/>
          <w:sz w:val="24"/>
          <w:szCs w:val="24"/>
          <w:highlight w:val="none"/>
          <w:lang w:val="en-US" w:eastAsia="zh-CN"/>
        </w:rPr>
        <w:t xml:space="preserve">。</w:t>
      </w:r>
      <w:r>
        <w:rPr>
          <w:rStyle w:val="900"/>
          <w:rFonts w:hint="eastAsia" w:ascii="宋体" w:hAnsi="宋体" w:eastAsia="宋体" w:cs="宋体"/>
          <w:b/>
          <w:bCs/>
          <w:sz w:val="24"/>
          <w:szCs w:val="24"/>
          <w:highlight w:val="none"/>
          <w:lang w:val="en-US" w:eastAsia="zh-CN"/>
        </w:rPr>
      </w:r>
      <w:r/>
    </w:p>
    <w:p>
      <w:pPr>
        <w:pStyle w:val="806"/>
        <w:numPr>
          <w:ilvl w:val="0"/>
          <w:numId w:val="0"/>
        </w:numPr>
        <w:ind w:firstLine="482"/>
        <w:jc w:val="left"/>
        <w:widowControl/>
        <w:rPr>
          <w:rStyle w:val="900"/>
          <w:rFonts w:hint="eastAsia" w:ascii="宋体" w:hAnsi="宋体" w:eastAsia="宋体" w:cs="宋体"/>
          <w:b/>
          <w:bCs/>
          <w:sz w:val="24"/>
          <w:szCs w:val="24"/>
          <w:highlight w:val="none"/>
          <w:lang w:val="en-US" w:eastAsia="zh-CN"/>
        </w:rPr>
      </w:pPr>
      <w:r>
        <w:rPr>
          <w:rStyle w:val="900"/>
          <w:rFonts w:hint="eastAsia" w:ascii="宋体" w:hAnsi="宋体" w:eastAsia="宋体" w:cs="宋体"/>
          <w:b/>
          <w:bCs/>
          <w:sz w:val="24"/>
          <w:szCs w:val="24"/>
          <w:highlight w:val="none"/>
          <w:lang w:val="en-US" w:eastAsia="zh-CN"/>
        </w:rPr>
        <w:t xml:space="preserve">本项目需求中标注★号的部分为实质性要求和条件（由采购人根据实际情况设置），投标人必须作出满足或者优于原要求和条件的响应，否则投标无效。</w:t>
      </w:r>
      <w:r>
        <w:rPr>
          <w:rStyle w:val="900"/>
          <w:rFonts w:hint="eastAsia" w:ascii="宋体" w:hAnsi="宋体" w:eastAsia="宋体" w:cs="宋体"/>
          <w:b/>
          <w:bCs/>
          <w:sz w:val="24"/>
          <w:szCs w:val="24"/>
          <w:highlight w:val="none"/>
          <w:lang w:val="en-US" w:eastAsia="zh-CN"/>
        </w:rPr>
      </w:r>
      <w:r/>
    </w:p>
    <w:p>
      <w:pPr>
        <w:pStyle w:val="806"/>
        <w:ind w:firstLine="420"/>
        <w:jc w:val="left"/>
        <w:spacing w:line="360" w:lineRule="auto"/>
        <w:rPr>
          <w:rFonts w:hint="eastAsia" w:ascii="宋体" w:hAnsi="宋体" w:eastAsia="宋体" w:cs="Times New Roman"/>
          <w:szCs w:val="21"/>
          <w:highlight w:val="none"/>
        </w:rPr>
      </w:pPr>
      <w:r/>
      <w:bookmarkStart w:id="23" w:name="_Toc18693"/>
      <w:r>
        <w:rPr>
          <w:rFonts w:hint="eastAsia" w:ascii="宋体" w:hAnsi="宋体" w:eastAsia="宋体" w:cs="Times New Roman"/>
          <w:szCs w:val="21"/>
          <w:highlight w:val="none"/>
        </w:rPr>
      </w:r>
      <w:r/>
    </w:p>
    <w:p>
      <w:pPr>
        <w:pStyle w:val="806"/>
        <w:numPr>
          <w:ilvl w:val="0"/>
          <w:numId w:val="0"/>
        </w:numPr>
        <w:ind w:firstLine="0"/>
        <w:jc w:val="left"/>
        <w:spacing w:line="500" w:lineRule="exact"/>
        <w:rPr>
          <w:rFonts w:hint="eastAsia" w:ascii="宋体" w:hAnsi="宋体" w:eastAsia="宋体" w:cs="宋体"/>
          <w:b/>
          <w:bCs/>
          <w:i w:val="0"/>
          <w:iCs w:val="0"/>
          <w:color w:val="000000"/>
          <w:sz w:val="28"/>
          <w:szCs w:val="28"/>
          <w:u w:val="none"/>
          <w:lang w:val="en-US" w:eastAsia="zh-CN" w:bidi="ar"/>
        </w:rPr>
      </w:pPr>
      <w:r/>
      <w:bookmarkEnd w:id="23"/>
      <w:r>
        <w:rPr>
          <w:rFonts w:hint="eastAsia" w:ascii="宋体" w:hAnsi="宋体" w:eastAsia="宋体" w:cs="宋体"/>
          <w:b/>
          <w:bCs/>
          <w:i w:val="0"/>
          <w:iCs w:val="0"/>
          <w:color w:val="000000"/>
          <w:sz w:val="28"/>
          <w:szCs w:val="28"/>
          <w:u w:val="none"/>
          <w:lang w:val="en-US" w:eastAsia="zh-CN" w:bidi="ar"/>
        </w:rPr>
        <w:t xml:space="preserve">一、项目概况</w:t>
      </w:r>
      <w:r>
        <w:rPr>
          <w:rFonts w:hint="eastAsia" w:ascii="宋体" w:hAnsi="宋体" w:eastAsia="宋体" w:cs="宋体"/>
          <w:b/>
          <w:bCs/>
          <w:i w:val="0"/>
          <w:iCs w:val="0"/>
          <w:color w:val="000000"/>
          <w:sz w:val="28"/>
          <w:szCs w:val="28"/>
          <w:u w:val="none"/>
          <w:lang w:val="en-US" w:eastAsia="zh-CN" w:bidi="ar"/>
        </w:rPr>
      </w:r>
      <w:r/>
    </w:p>
    <w:p>
      <w:pPr>
        <w:pStyle w:val="806"/>
        <w:numPr>
          <w:ilvl w:val="0"/>
          <w:numId w:val="0"/>
        </w:numPr>
        <w:ind w:firstLine="480"/>
        <w:jc w:val="left"/>
        <w:spacing w:line="500" w:lineRule="exact"/>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eastAsia="zh-CN"/>
        </w:rPr>
        <w:t xml:space="preserve">本次采购资金来源为</w:t>
      </w:r>
      <w:r>
        <w:rPr>
          <w:rFonts w:hint="eastAsia" w:ascii="宋体" w:hAnsi="宋体" w:eastAsia="宋体" w:cs="Times New Roman"/>
          <w:color w:val="000000"/>
          <w:sz w:val="24"/>
          <w:szCs w:val="24"/>
          <w:lang w:eastAsia="zh-CN"/>
        </w:rPr>
        <w:t xml:space="preserve">202</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eastAsia="zh-CN"/>
        </w:rPr>
        <w:t xml:space="preserve">年省级现代农业发展补助专项粮食作物重大病虫疫情防治项目（苏财农〔202</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12</w:t>
      </w:r>
      <w:r>
        <w:rPr>
          <w:rFonts w:hint="eastAsia" w:ascii="宋体" w:hAnsi="宋体" w:eastAsia="宋体" w:cs="Times New Roman"/>
          <w:color w:val="000000"/>
          <w:sz w:val="24"/>
          <w:szCs w:val="24"/>
          <w:lang w:eastAsia="zh-CN"/>
        </w:rPr>
        <w:t xml:space="preserve">号</w:t>
      </w:r>
      <w:r>
        <w:rPr>
          <w:rFonts w:hint="eastAsia" w:ascii="宋体" w:hAnsi="宋体" w:eastAsia="宋体" w:cs="Times New Roman"/>
          <w:color w:val="000000"/>
          <w:sz w:val="24"/>
          <w:szCs w:val="24"/>
          <w:lang w:val="en-US" w:eastAsia="zh-CN"/>
        </w:rPr>
        <w:t xml:space="preserve">)。</w:t>
      </w:r>
      <w:r>
        <w:rPr>
          <w:rFonts w:ascii="宋体" w:hAnsi="宋体" w:eastAsia="宋体" w:cs="Times New Roman"/>
          <w:color w:val="000000"/>
          <w:sz w:val="24"/>
          <w:szCs w:val="24"/>
          <w:lang w:val="en-US" w:eastAsia="zh-CN"/>
        </w:rPr>
      </w:r>
      <w:r/>
    </w:p>
    <w:p>
      <w:pPr>
        <w:pStyle w:val="806"/>
        <w:numPr>
          <w:ilvl w:val="0"/>
          <w:numId w:val="5"/>
        </w:numPr>
        <w:ind w:firstLine="281"/>
        <w:jc w:val="left"/>
        <w:spacing w:line="360" w:lineRule="auto"/>
        <w:rPr>
          <w:rFonts w:hint="eastAsia" w:ascii="Times New Roman" w:hAnsi="Times New Roman" w:eastAsia="宋体" w:cs="Times New Roman"/>
          <w:b/>
          <w:color w:val="000000"/>
          <w:sz w:val="28"/>
          <w:szCs w:val="28"/>
          <w:lang w:val="en-US" w:eastAsia="zh-CN"/>
        </w:rPr>
      </w:pPr>
      <w:r>
        <w:rPr>
          <w:rFonts w:hint="eastAsia" w:ascii="Times New Roman" w:hAnsi="Times New Roman" w:eastAsia="宋体" w:cs="Times New Roman"/>
          <w:b/>
          <w:color w:val="000000"/>
          <w:sz w:val="28"/>
          <w:szCs w:val="28"/>
        </w:rPr>
        <w:t xml:space="preserve">货物（标的）采购清单</w:t>
      </w:r>
      <w:r>
        <w:rPr>
          <w:rFonts w:hint="eastAsia" w:ascii="Times New Roman" w:hAnsi="Times New Roman" w:eastAsia="宋体" w:cs="Times New Roman"/>
          <w:b/>
          <w:color w:val="000000"/>
          <w:sz w:val="28"/>
          <w:szCs w:val="28"/>
          <w:lang w:val="en-US" w:eastAsia="zh-CN"/>
        </w:rPr>
      </w:r>
      <w:r/>
    </w:p>
    <w:tbl>
      <w:tblPr>
        <w:tblStyle w:val="907"/>
        <w:tblW w:w="9167" w:type="dxa"/>
        <w:jc w:val="center"/>
        <w:tblInd w:w="0" w:type="dxa"/>
        <w:tblLayout w:type="fixed"/>
        <w:tblCellMar>
          <w:left w:w="0" w:type="dxa"/>
          <w:top w:w="21" w:type="dxa"/>
          <w:right w:w="2" w:type="dxa"/>
          <w:bottom w:w="0" w:type="dxa"/>
        </w:tblCellMar>
        <w:tblLook w:val="04A0" w:firstRow="1" w:lastRow="0" w:firstColumn="1" w:lastColumn="0" w:noHBand="0" w:noVBand="1"/>
      </w:tblPr>
      <w:tblGrid>
        <w:gridCol w:w="1014"/>
        <w:gridCol w:w="3960"/>
        <w:gridCol w:w="1185"/>
        <w:gridCol w:w="1710"/>
        <w:gridCol w:w="1298"/>
      </w:tblGrid>
      <w:tr>
        <w:trPr>
          <w:trHeight w:val="856" w:hRule="exact"/>
        </w:trPr>
        <w:tc>
          <w:tcPr>
            <w:tcBorders>
              <w:top w:val="single" w:color="000000" w:sz="2" w:space="0"/>
              <w:left w:val="single" w:color="000000" w:sz="2" w:space="0"/>
              <w:bottom w:val="single" w:color="000000" w:sz="4" w:space="0"/>
              <w:right w:val="single" w:color="000000" w:sz="2" w:space="0"/>
            </w:tcBorders>
            <w:tcW w:w="1014" w:type="dxa"/>
            <w:vAlign w:val="center"/>
            <w:textDirection w:val="lrTb"/>
            <w:noWrap w:val="false"/>
          </w:tcPr>
          <w:p>
            <w:pPr>
              <w:pStyle w:val="806"/>
              <w:ind w:firstLine="0"/>
              <w:jc w:val="center"/>
              <w:keepLines w:val="0"/>
              <w:keepNext w:val="0"/>
              <w:spacing w:line="240"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标段</w:t>
            </w:r>
            <w:r>
              <w:rPr>
                <w:rFonts w:ascii="宋体" w:hAnsi="宋体" w:eastAsia="宋体" w:cs="宋体"/>
                <w:b/>
                <w:bCs/>
                <w:i w:val="0"/>
                <w:iCs w:val="0"/>
                <w:color w:val="000000"/>
                <w:sz w:val="24"/>
                <w:szCs w:val="24"/>
                <w:highlight w:val="none"/>
                <w:u w:val="none"/>
                <w:lang w:val="en-US" w:eastAsia="zh-CN" w:bidi="ar"/>
              </w:rPr>
            </w:r>
            <w:r/>
          </w:p>
        </w:tc>
        <w:tc>
          <w:tcPr>
            <w:tcBorders>
              <w:top w:val="single" w:color="000000" w:sz="2" w:space="0"/>
              <w:left w:val="single" w:color="000000" w:sz="2" w:space="0"/>
              <w:bottom w:val="single" w:color="000000" w:sz="4" w:space="0"/>
              <w:right w:val="single" w:color="000000" w:sz="2" w:space="0"/>
            </w:tcBorders>
            <w:tcW w:w="3960" w:type="dxa"/>
            <w:vAlign w:val="center"/>
            <w:textDirection w:val="lrTb"/>
            <w:noWrap w:val="false"/>
          </w:tcPr>
          <w:p>
            <w:pPr>
              <w:pStyle w:val="806"/>
              <w:ind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货物名称</w:t>
            </w:r>
            <w:r>
              <w:rPr>
                <w:rFonts w:hint="eastAsia" w:ascii="宋体" w:hAnsi="宋体" w:eastAsia="宋体" w:cs="宋体"/>
                <w:b/>
                <w:bCs/>
                <w:i w:val="0"/>
                <w:iCs w:val="0"/>
                <w:color w:val="000000"/>
                <w:sz w:val="24"/>
                <w:szCs w:val="24"/>
                <w:highlight w:val="none"/>
                <w:u w:val="none"/>
                <w:lang w:val="en-US" w:eastAsia="zh-CN" w:bidi="ar"/>
              </w:rPr>
            </w:r>
            <w:r/>
          </w:p>
        </w:tc>
        <w:tc>
          <w:tcPr>
            <w:tcBorders>
              <w:top w:val="single" w:color="000000" w:sz="2" w:space="0"/>
              <w:left w:val="single" w:color="000000" w:sz="2" w:space="0"/>
              <w:bottom w:val="single" w:color="000000" w:sz="4" w:space="0"/>
              <w:right w:val="single" w:color="000000" w:sz="2" w:space="0"/>
            </w:tcBorders>
            <w:tcW w:w="1185" w:type="dxa"/>
            <w:vAlign w:val="center"/>
            <w:textDirection w:val="lrTb"/>
            <w:noWrap w:val="false"/>
          </w:tcPr>
          <w:p>
            <w:pPr>
              <w:pStyle w:val="806"/>
              <w:ind w:firstLine="0"/>
              <w:jc w:val="both"/>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r>
            <w:r/>
          </w:p>
          <w:p>
            <w:pPr>
              <w:pStyle w:val="806"/>
              <w:ind w:firstLine="241"/>
              <w:jc w:val="both"/>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lang w:val="en-US" w:eastAsia="zh-CN" w:bidi="ar"/>
              </w:rPr>
            </w:r>
            <w:r/>
          </w:p>
          <w:p>
            <w:pPr>
              <w:pStyle w:val="806"/>
              <w:ind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r>
            <w:r/>
          </w:p>
        </w:tc>
        <w:tc>
          <w:tcPr>
            <w:tcBorders>
              <w:top w:val="single" w:color="000000" w:sz="2" w:space="0"/>
              <w:left w:val="single" w:color="000000" w:sz="2" w:space="0"/>
              <w:bottom w:val="single" w:color="000000" w:sz="4" w:space="0"/>
              <w:right w:val="single" w:color="000000" w:sz="2" w:space="0"/>
            </w:tcBorders>
            <w:tcW w:w="1710" w:type="dxa"/>
            <w:vAlign w:val="center"/>
            <w:textDirection w:val="lrTb"/>
            <w:noWrap w:val="false"/>
          </w:tcPr>
          <w:p>
            <w:pPr>
              <w:pStyle w:val="806"/>
              <w:ind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r>
            <w:r/>
          </w:p>
          <w:p>
            <w:pPr>
              <w:pStyle w:val="806"/>
              <w:ind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最高单价</w:t>
            </w:r>
            <w:r>
              <w:rPr>
                <w:rFonts w:hint="eastAsia" w:ascii="宋体" w:hAnsi="宋体" w:eastAsia="宋体" w:cs="宋体"/>
                <w:b/>
                <w:bCs/>
                <w:i w:val="0"/>
                <w:iCs w:val="0"/>
                <w:color w:val="000000"/>
                <w:sz w:val="24"/>
                <w:szCs w:val="24"/>
                <w:highlight w:val="none"/>
                <w:u w:val="none"/>
                <w:lang w:val="en-US" w:eastAsia="zh-CN" w:bidi="ar"/>
              </w:rPr>
            </w:r>
            <w:r/>
          </w:p>
          <w:p>
            <w:pPr>
              <w:pStyle w:val="806"/>
              <w:ind w:firstLine="0"/>
              <w:jc w:val="center"/>
              <w:keepLines w:val="0"/>
              <w:keepNext w:val="0"/>
              <w:spacing w:line="240"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ascii="宋体" w:hAnsi="宋体" w:eastAsia="宋体" w:cs="宋体"/>
                <w:b/>
                <w:bCs/>
                <w:i w:val="0"/>
                <w:iCs w:val="0"/>
                <w:color w:val="000000"/>
                <w:sz w:val="24"/>
                <w:szCs w:val="24"/>
                <w:highlight w:val="none"/>
                <w:u w:val="none"/>
                <w:lang w:val="en-US" w:eastAsia="zh-CN" w:bidi="ar"/>
              </w:rPr>
            </w:r>
            <w:r/>
          </w:p>
        </w:tc>
        <w:tc>
          <w:tcPr>
            <w:tcBorders>
              <w:top w:val="single" w:color="000000" w:sz="2" w:space="0"/>
              <w:left w:val="single" w:color="000000" w:sz="2" w:space="0"/>
              <w:bottom w:val="single" w:color="000000" w:sz="4" w:space="0"/>
              <w:right w:val="single" w:color="000000" w:sz="2" w:space="0"/>
            </w:tcBorders>
            <w:tcW w:w="1298" w:type="dxa"/>
            <w:vAlign w:val="center"/>
            <w:textDirection w:val="lrTb"/>
            <w:noWrap w:val="false"/>
          </w:tcPr>
          <w:p>
            <w:pPr>
              <w:pStyle w:val="806"/>
              <w:ind w:firstLine="0"/>
              <w:jc w:val="center"/>
              <w:keepLines w:val="0"/>
              <w:keepNext w:val="0"/>
              <w:spacing w:line="24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农药登记证登记病虫害</w:t>
            </w:r>
            <w:r>
              <w:rPr>
                <w:rFonts w:hint="eastAsia" w:ascii="宋体" w:hAnsi="宋体" w:eastAsia="宋体" w:cs="宋体"/>
                <w:b/>
                <w:bCs/>
                <w:i w:val="0"/>
                <w:iCs w:val="0"/>
                <w:color w:val="000000"/>
                <w:sz w:val="24"/>
                <w:szCs w:val="24"/>
                <w:highlight w:val="none"/>
                <w:u w:val="none"/>
                <w:lang w:val="en-US" w:eastAsia="zh-CN" w:bidi="ar"/>
              </w:rPr>
            </w:r>
            <w:r/>
          </w:p>
        </w:tc>
      </w:tr>
      <w:tr>
        <w:trPr>
          <w:trHeight w:val="644" w:hRule="exact"/>
        </w:trPr>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06"/>
              <w:ind w:firstLine="0"/>
              <w:jc w:val="center"/>
              <w:keepLines w:val="0"/>
              <w:keepNext w:val="0"/>
              <w:spacing w:line="240" w:lineRule="auto"/>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SA"/>
              </w:rPr>
              <w:t xml:space="preserve">一</w:t>
            </w:r>
            <w:r>
              <w:rPr>
                <w:rFonts w:hint="eastAsia" w:ascii="宋体" w:hAnsi="宋体" w:eastAsia="宋体" w:cs="宋体"/>
                <w:b/>
                <w:bCs/>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806"/>
              <w:ind w:firstLine="0"/>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咪铜或噻霉酮的单剂或复配剂</w:t>
            </w: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t xml:space="preserve">毫升/瓶和200毫升/瓶</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2.122（吨）</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40.5（万元/吨）</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8"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b/>
                <w:bCs/>
                <w:color w:val="000000"/>
                <w:sz w:val="21"/>
                <w:szCs w:val="21"/>
                <w:highlight w:val="none"/>
                <w:vertAlign w:val="baseline"/>
                <w:lang w:val="en-US" w:eastAsia="zh-CN" w:bidi="ar-SA"/>
              </w:rPr>
              <w:suppressLineNumbers w:val="0"/>
            </w:pPr>
            <w:r>
              <w:rPr>
                <w:rFonts w:hint="eastAsia" w:ascii="宋体" w:hAnsi="宋体" w:eastAsia="宋体" w:cs="宋体"/>
                <w:b/>
                <w:bCs/>
                <w:color w:val="000000"/>
                <w:sz w:val="21"/>
                <w:szCs w:val="21"/>
                <w:highlight w:val="none"/>
                <w:vertAlign w:val="baseline"/>
                <w:lang w:val="en-US" w:eastAsia="zh-CN" w:bidi="ar-SA"/>
              </w:rPr>
              <w:t xml:space="preserve">小麦赤霉病</w:t>
            </w:r>
            <w:r>
              <w:rPr>
                <w:rFonts w:hint="eastAsia" w:ascii="宋体" w:hAnsi="宋体" w:eastAsia="宋体" w:cs="宋体"/>
                <w:b/>
                <w:bCs/>
                <w:color w:val="000000"/>
                <w:sz w:val="21"/>
                <w:szCs w:val="21"/>
                <w:highlight w:val="none"/>
                <w:vertAlign w:val="baseline"/>
                <w:lang w:val="en-US" w:eastAsia="zh-CN" w:bidi="ar-SA"/>
              </w:rPr>
            </w:r>
            <w:r/>
          </w:p>
        </w:tc>
      </w:tr>
      <w:tr>
        <w:trPr>
          <w:trHeight w:val="720" w:hRule="exact"/>
        </w:trPr>
        <w:tc>
          <w:tcPr>
            <w:tcBorders>
              <w:top w:val="single" w:color="000000" w:sz="4" w:space="0"/>
              <w:left w:val="single" w:color="000000" w:sz="4" w:space="0"/>
              <w:bottom w:val="none" w:color="000000" w:sz="0" w:space="0"/>
              <w:right w:val="single" w:color="000000" w:sz="4" w:space="0"/>
            </w:tcBorders>
            <w:tcW w:w="1014" w:type="dxa"/>
            <w:vAlign w:val="center"/>
            <w:vMerge w:val="restart"/>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二</w:t>
            </w: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33%氟噻.吡酰.呋悬浮剂（1000毫升/瓶）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480瓶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230（元/瓶）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8"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r>
            <w:r/>
          </w:p>
        </w:tc>
      </w:tr>
      <w:tr>
        <w:trPr>
          <w:trHeight w:val="628" w:hRule="exact"/>
        </w:trPr>
        <w:tc>
          <w:tcPr>
            <w:tcBorders>
              <w:top w:val="none" w:color="000000" w:sz="0" w:space="0"/>
              <w:left w:val="single" w:color="000000" w:sz="4" w:space="0"/>
              <w:bottom w:val="none" w:color="000000" w:sz="0" w:space="0"/>
              <w:right w:val="single" w:color="000000" w:sz="4" w:space="0"/>
            </w:tcBorders>
            <w:tcW w:w="1014" w:type="dxa"/>
            <w:vAlign w:val="center"/>
            <w:vMerge w:val="continue"/>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35%丙噁.丁草胺水乳剂（1000毫升/瓶）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640瓶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140（元/瓶）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8"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r>
            <w:r/>
          </w:p>
        </w:tc>
      </w:tr>
      <w:tr>
        <w:trPr>
          <w:trHeight w:val="478" w:hRule="exact"/>
        </w:trPr>
        <w:tc>
          <w:tcPr>
            <w:tcBorders>
              <w:top w:val="none" w:color="000000" w:sz="0" w:space="0"/>
              <w:left w:val="single" w:color="000000" w:sz="4" w:space="0"/>
              <w:bottom w:val="none" w:color="000000" w:sz="0" w:space="0"/>
              <w:right w:val="single" w:color="000000" w:sz="4" w:space="0"/>
            </w:tcBorders>
            <w:tcW w:w="1014" w:type="dxa"/>
            <w:vAlign w:val="center"/>
            <w:vMerge w:val="continue"/>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806"/>
              <w:ind w:firstLine="0"/>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10%春雷.寡糖素（1000克/瓶）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200瓶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150（元/瓶）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8"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r>
            <w:r/>
          </w:p>
        </w:tc>
      </w:tr>
      <w:tr>
        <w:trPr>
          <w:trHeight w:val="701" w:hRule="exact"/>
        </w:trPr>
        <w:tc>
          <w:tcPr>
            <w:tcBorders>
              <w:top w:val="none" w:color="000000" w:sz="0" w:space="0"/>
              <w:left w:val="single" w:color="000000" w:sz="4" w:space="0"/>
              <w:bottom w:val="none" w:color="000000" w:sz="0" w:space="0"/>
              <w:right w:val="single" w:color="000000" w:sz="4" w:space="0"/>
            </w:tcBorders>
            <w:tcW w:w="1014" w:type="dxa"/>
            <w:vAlign w:val="center"/>
            <w:vMerge w:val="continue"/>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806"/>
              <w:ind w:firstLine="0"/>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200克/升的四唑虫酰胺悬浮剂（100毫升/瓶）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400瓶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100（元/瓶）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8"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r>
            <w:r/>
          </w:p>
        </w:tc>
      </w:tr>
      <w:tr>
        <w:trPr>
          <w:trHeight w:val="701" w:hRule="exact"/>
        </w:trPr>
        <w:tc>
          <w:tcPr>
            <w:tcBorders>
              <w:top w:val="none" w:color="000000" w:sz="0" w:space="0"/>
              <w:left w:val="single" w:color="000000" w:sz="4" w:space="0"/>
              <w:bottom w:val="none" w:color="000000" w:sz="0" w:space="0"/>
              <w:right w:val="single" w:color="000000" w:sz="4" w:space="0"/>
            </w:tcBorders>
            <w:tcW w:w="1014" w:type="dxa"/>
            <w:vAlign w:val="center"/>
            <w:vMerge w:val="continue"/>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806"/>
              <w:ind w:firstLine="0"/>
              <w:jc w:val="left"/>
              <w:keepLines w:val="0"/>
              <w:keepNext w:val="0"/>
              <w:spacing w:line="240" w:lineRule="auto"/>
              <w:widowControl/>
              <w:tabs>
                <w:tab w:val="left" w:pos="1692" w:leader="none"/>
              </w:tabs>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15%的井冈噻呋酰胺悬浮剂（1千克/瓶）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300瓶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100（元/瓶）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8"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r>
            <w:r/>
          </w:p>
        </w:tc>
      </w:tr>
      <w:tr>
        <w:trPr>
          <w:trHeight w:val="701" w:hRule="exact"/>
        </w:trPr>
        <w:tc>
          <w:tcPr>
            <w:tcBorders>
              <w:top w:val="none" w:color="000000" w:sz="0" w:space="0"/>
              <w:left w:val="single" w:color="000000" w:sz="4" w:space="0"/>
              <w:bottom w:val="none" w:color="000000" w:sz="0" w:space="0"/>
              <w:right w:val="single" w:color="000000" w:sz="4" w:space="0"/>
            </w:tcBorders>
            <w:tcW w:w="1014" w:type="dxa"/>
            <w:vAlign w:val="center"/>
            <w:vMerge w:val="continue"/>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806"/>
              <w:ind w:firstLine="0"/>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325克/升苯甲.嘧菌酯悬浮剂（1000毫升/瓶）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400（元/瓶）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8"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r>
            <w:r/>
          </w:p>
        </w:tc>
      </w:tr>
      <w:tr>
        <w:trPr>
          <w:trHeight w:val="701" w:hRule="exact"/>
        </w:trPr>
        <w:tc>
          <w:tcPr>
            <w:tcBorders>
              <w:top w:val="none" w:color="000000" w:sz="0" w:space="0"/>
              <w:left w:val="single" w:color="000000" w:sz="4" w:space="0"/>
              <w:bottom w:val="none" w:color="000000" w:sz="0" w:space="0"/>
              <w:right w:val="single" w:color="000000" w:sz="4" w:space="0"/>
            </w:tcBorders>
            <w:tcW w:w="1014" w:type="dxa"/>
            <w:vAlign w:val="center"/>
            <w:vMerge w:val="continue"/>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806"/>
              <w:ind w:firstLine="0"/>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9.6%甲维.氯虫苯水分散粒剂（200克/袋）</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220袋</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25（元/袋）</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8"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r>
            <w:r/>
          </w:p>
        </w:tc>
      </w:tr>
      <w:tr>
        <w:trPr>
          <w:trHeight w:val="701" w:hRule="exact"/>
        </w:trPr>
        <w:tc>
          <w:tcPr>
            <w:tcBorders>
              <w:top w:val="none" w:color="000000" w:sz="0" w:space="0"/>
              <w:left w:val="single" w:color="000000" w:sz="4" w:space="0"/>
              <w:bottom w:val="none" w:color="000000" w:sz="0" w:space="0"/>
              <w:right w:val="single" w:color="000000" w:sz="4" w:space="0"/>
            </w:tcBorders>
            <w:tcW w:w="1014" w:type="dxa"/>
            <w:vAlign w:val="center"/>
            <w:vMerge w:val="continue"/>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806"/>
              <w:ind w:firstLine="0"/>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桃套袋（18*15）</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500000个</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0.1（元/个）</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8"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r>
            <w:r/>
          </w:p>
        </w:tc>
      </w:tr>
      <w:tr>
        <w:trPr>
          <w:trHeight w:val="701" w:hRule="exact"/>
        </w:trPr>
        <w:tc>
          <w:tcPr>
            <w:tcBorders>
              <w:top w:val="none" w:color="000000" w:sz="0" w:space="0"/>
              <w:left w:val="single" w:color="000000" w:sz="4" w:space="0"/>
              <w:bottom w:val="none" w:color="000000" w:sz="0" w:space="0"/>
              <w:right w:val="single" w:color="000000" w:sz="4" w:space="0"/>
            </w:tcBorders>
            <w:tcW w:w="1014" w:type="dxa"/>
            <w:vAlign w:val="center"/>
            <w:vMerge w:val="continue"/>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806"/>
              <w:ind w:firstLine="0"/>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22%氟啶虫胺腈悬浮剂（200毫升/瓶）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125（元/瓶）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8"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r>
            <w:r/>
          </w:p>
        </w:tc>
      </w:tr>
      <w:tr>
        <w:trPr>
          <w:trHeight w:val="701" w:hRule="exact"/>
        </w:trPr>
        <w:tc>
          <w:tcPr>
            <w:tcBorders>
              <w:top w:val="none" w:color="000000" w:sz="0" w:space="0"/>
              <w:left w:val="single" w:color="000000" w:sz="4" w:space="0"/>
              <w:bottom w:val="none" w:color="000000" w:sz="0" w:space="0"/>
              <w:right w:val="single" w:color="000000" w:sz="4" w:space="0"/>
            </w:tcBorders>
            <w:tcW w:w="1014" w:type="dxa"/>
            <w:vAlign w:val="center"/>
            <w:vMerge w:val="continue"/>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806"/>
              <w:ind w:firstLine="0"/>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诱虫板（20*25）</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3000张</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1（元/张）</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8"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r>
            <w:r/>
          </w:p>
        </w:tc>
      </w:tr>
      <w:tr>
        <w:trPr>
          <w:trHeight w:val="701" w:hRule="exact"/>
        </w:trPr>
        <w:tc>
          <w:tcPr>
            <w:tcBorders>
              <w:top w:val="none" w:color="000000" w:sz="0" w:space="0"/>
              <w:left w:val="single" w:color="000000" w:sz="4" w:space="0"/>
              <w:bottom w:val="single" w:color="000000" w:sz="4" w:space="0"/>
              <w:right w:val="single" w:color="000000" w:sz="4" w:space="0"/>
            </w:tcBorders>
            <w:tcW w:w="1014" w:type="dxa"/>
            <w:vAlign w:val="top"/>
            <w:vMerge w:val="continue"/>
            <w:textDirection w:val="lrTb"/>
            <w:noWrap w:val="false"/>
          </w:tcPr>
          <w:p>
            <w:pPr>
              <w:pStyle w:val="806"/>
              <w:ind w:firstLine="0"/>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960" w:type="dxa"/>
            <w:vAlign w:val="center"/>
            <w:textDirection w:val="lrTb"/>
            <w:noWrap w:val="false"/>
          </w:tcPr>
          <w:p>
            <w:pPr>
              <w:pStyle w:val="806"/>
              <w:ind w:firstLine="0"/>
              <w:jc w:val="lef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60克/升乙基多杀菌素悬浮剂(100毫升/瓶）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300瓶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806"/>
              <w:ind w:firstLine="0"/>
              <w:jc w:val="right"/>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75（元/瓶）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8"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r>
            <w:r/>
          </w:p>
        </w:tc>
      </w:tr>
      <w:tr>
        <w:trPr>
          <w:trHeight w:val="701" w:hRule="exact"/>
        </w:trPr>
        <w:tc>
          <w:tcPr>
            <w:gridSpan w:val="5"/>
            <w:tcBorders>
              <w:top w:val="single" w:color="000000" w:sz="4" w:space="0"/>
              <w:left w:val="single" w:color="000000" w:sz="4" w:space="0"/>
              <w:bottom w:val="single" w:color="000000" w:sz="4" w:space="0"/>
              <w:right w:val="single" w:color="000000" w:sz="4" w:space="0"/>
            </w:tcBorders>
            <w:tcW w:w="9167" w:type="dxa"/>
            <w:vAlign w:val="top"/>
            <w:textDirection w:val="lrTb"/>
            <w:noWrap w:val="false"/>
          </w:tcPr>
          <w:p>
            <w:pPr>
              <w:pStyle w:val="806"/>
              <w:ind w:firstLine="0"/>
              <w:jc w:val="center"/>
              <w:keepLines w:val="0"/>
              <w:keepNext w:val="0"/>
              <w:spacing w:line="240" w:lineRule="auto"/>
              <w:widowControl/>
              <w:rPr>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b/>
                <w:bCs/>
                <w:i w:val="0"/>
                <w:iCs w:val="0"/>
                <w:color w:val="000000"/>
                <w:sz w:val="24"/>
                <w:szCs w:val="24"/>
                <w:u w:val="none"/>
                <w:lang w:val="en-US" w:eastAsia="zh-CN" w:bidi="ar"/>
              </w:rPr>
              <w:t xml:space="preserve">注：包装规格按采购人实际需求供货。</w:t>
            </w:r>
            <w:r>
              <w:rPr>
                <w:rFonts w:hint="eastAsia" w:ascii="宋体" w:hAnsi="宋体" w:eastAsia="宋体" w:cs="宋体"/>
                <w:sz w:val="21"/>
                <w:szCs w:val="21"/>
                <w:highlight w:val="none"/>
                <w:vertAlign w:val="baseline"/>
                <w:lang w:val="en-US" w:eastAsia="zh-CN" w:bidi="ar-SA"/>
              </w:rPr>
            </w:r>
            <w:r/>
          </w:p>
        </w:tc>
      </w:tr>
    </w:tbl>
    <w:p>
      <w:pPr>
        <w:pStyle w:val="806"/>
        <w:ind w:firstLine="480"/>
        <w:rPr>
          <w:rFonts w:hint="eastAsia" w:ascii="宋体" w:hAnsi="宋体"/>
          <w:bCs/>
          <w:sz w:val="24"/>
        </w:rPr>
      </w:pPr>
      <w:r>
        <w:rPr>
          <w:rFonts w:hint="eastAsia" w:ascii="宋体" w:hAnsi="宋体"/>
          <w:bCs/>
          <w:sz w:val="24"/>
        </w:rPr>
      </w:r>
      <w:r/>
    </w:p>
    <w:p>
      <w:pPr>
        <w:pStyle w:val="806"/>
        <w:numPr>
          <w:ilvl w:val="0"/>
          <w:numId w:val="0"/>
        </w:numPr>
        <w:jc w:val="left"/>
        <w:spacing w:line="360" w:lineRule="auto"/>
        <w:rPr>
          <w:rFonts w:ascii="Times New Roman" w:hAnsi="Times New Roman" w:eastAsia="宋体" w:cs="Times New Roman"/>
          <w:b/>
          <w:color w:val="000000"/>
          <w:sz w:val="28"/>
          <w:szCs w:val="28"/>
          <w:lang w:val="en-US" w:eastAsia="zh-CN"/>
        </w:rPr>
      </w:pPr>
      <w:r>
        <w:rPr>
          <w:rFonts w:ascii="Times New Roman" w:hAnsi="Times New Roman" w:eastAsia="宋体" w:cs="Times New Roman"/>
          <w:b/>
          <w:color w:val="000000"/>
          <w:sz w:val="28"/>
          <w:szCs w:val="28"/>
          <w:lang w:val="en-US" w:eastAsia="zh-CN"/>
        </w:rPr>
      </w:r>
      <w:r/>
    </w:p>
    <w:p>
      <w:pPr>
        <w:pStyle w:val="806"/>
        <w:ind w:firstLine="562"/>
        <w:jc w:val="left"/>
        <w:spacing w:line="360" w:lineRule="auto"/>
        <w:rPr>
          <w:rFonts w:ascii="Times New Roman" w:hAnsi="Times New Roman" w:eastAsia="宋体" w:cs="Times New Roman"/>
          <w:b/>
          <w:color w:val="000000"/>
          <w:sz w:val="28"/>
          <w:szCs w:val="28"/>
        </w:rPr>
      </w:pPr>
      <w:r/>
      <w:bookmarkStart w:id="24" w:name="_Toc139967216"/>
      <w:r/>
      <w:bookmarkStart w:id="25" w:name="_Toc139966432"/>
      <w:r>
        <w:rPr>
          <w:rFonts w:hint="eastAsia" w:ascii="Times New Roman" w:hAnsi="Times New Roman" w:eastAsia="宋体" w:cs="Times New Roman"/>
          <w:b/>
          <w:color w:val="000000"/>
          <w:sz w:val="28"/>
          <w:szCs w:val="28"/>
          <w:lang w:val="en-US" w:eastAsia="zh-CN"/>
        </w:rPr>
        <w:t xml:space="preserve">三</w:t>
      </w:r>
      <w:r>
        <w:rPr>
          <w:rFonts w:ascii="Times New Roman" w:hAnsi="Times New Roman" w:eastAsia="宋体" w:cs="Times New Roman"/>
          <w:b/>
          <w:color w:val="000000"/>
          <w:sz w:val="28"/>
          <w:szCs w:val="28"/>
        </w:rPr>
        <w:t xml:space="preserve">、供货要求</w:t>
      </w:r>
      <w:r>
        <w:rPr>
          <w:rFonts w:ascii="Times New Roman" w:hAnsi="Times New Roman" w:eastAsia="宋体" w:cs="Times New Roman"/>
          <w:b/>
          <w:color w:val="000000"/>
          <w:sz w:val="28"/>
          <w:szCs w:val="28"/>
        </w:rPr>
      </w:r>
      <w:r/>
    </w:p>
    <w:p>
      <w:pPr>
        <w:pStyle w:val="806"/>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1.交货期：</w:t>
      </w:r>
      <w:r>
        <w:rPr>
          <w:rFonts w:hint="eastAsia" w:ascii="宋体" w:hAnsi="宋体" w:eastAsia="宋体" w:cs="Times New Roman"/>
          <w:color w:val="000000"/>
          <w:sz w:val="24"/>
          <w:szCs w:val="28"/>
          <w:lang w:val="en-US" w:eastAsia="zh-CN"/>
        </w:rPr>
        <w:t xml:space="preserve">自合同签订之日起接到采购人通知后7日内交货</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806"/>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2.交货方式：现场验收。</w:t>
      </w:r>
      <w:r>
        <w:rPr>
          <w:rFonts w:ascii="宋体" w:hAnsi="宋体" w:eastAsia="宋体" w:cs="Times New Roman"/>
          <w:color w:val="000000"/>
          <w:sz w:val="24"/>
          <w:szCs w:val="24"/>
          <w:highlight w:val="none"/>
        </w:rPr>
      </w:r>
      <w:r/>
    </w:p>
    <w:p>
      <w:pPr>
        <w:pStyle w:val="806"/>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3.交货地点：采购人指定</w:t>
      </w:r>
      <w:r>
        <w:rPr>
          <w:rFonts w:hint="eastAsia" w:ascii="宋体" w:hAnsi="宋体" w:eastAsia="宋体" w:cs="Times New Roman"/>
          <w:color w:val="000000"/>
          <w:sz w:val="24"/>
          <w:szCs w:val="24"/>
          <w:highlight w:val="none"/>
          <w:lang w:val="en-US" w:eastAsia="zh-CN"/>
        </w:rPr>
        <w:t xml:space="preserve">地点</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806"/>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四</w:t>
      </w:r>
      <w:r>
        <w:rPr>
          <w:rFonts w:hint="eastAsia" w:ascii="Times New Roman" w:hAnsi="Times New Roman" w:eastAsia="宋体" w:cs="Times New Roman"/>
          <w:b/>
          <w:sz w:val="28"/>
          <w:szCs w:val="28"/>
        </w:rPr>
        <w:t xml:space="preserve">、履约验收要求</w:t>
      </w:r>
      <w:r>
        <w:rPr>
          <w:rFonts w:ascii="Times New Roman" w:hAnsi="Times New Roman" w:eastAsia="宋体" w:cs="Times New Roman"/>
          <w:b/>
          <w:sz w:val="28"/>
          <w:szCs w:val="28"/>
        </w:rPr>
      </w:r>
      <w:r/>
    </w:p>
    <w:p>
      <w:pPr>
        <w:pStyle w:val="806"/>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 </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对</w:t>
      </w:r>
      <w:r>
        <w:rPr>
          <w:rFonts w:hint="eastAsia" w:ascii="Times New Roman" w:hAnsi="Times New Roman" w:eastAsia="宋体" w:cs="Times New Roman"/>
          <w:color w:val="000000"/>
          <w:sz w:val="24"/>
          <w:szCs w:val="24"/>
          <w:lang w:val="en-US" w:eastAsia="zh-CN"/>
        </w:rPr>
        <w:t xml:space="preserve">投标单位</w:t>
      </w:r>
      <w:r>
        <w:rPr>
          <w:rFonts w:hint="eastAsia" w:ascii="Times New Roman" w:hAnsi="Times New Roman" w:eastAsia="宋体" w:cs="Times New Roman"/>
          <w:color w:val="000000"/>
          <w:sz w:val="24"/>
          <w:szCs w:val="24"/>
        </w:rPr>
        <w:t xml:space="preserve">提交的货物依据招标文件上的技术规格要求和国家有关质量标准进行现场初步验收，外观、说明书符合招标文件技术要求的，给予签收，初步验收不合格的不予签收并可立即要求退换。货到后，</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需在五个工作日内验收。在采购人将所有的货物按招标文件要求和国家标准或行业标准进行检测验收后，发现有其他非故意的损坏或质量问题的，由中标</w:t>
      </w:r>
      <w:r>
        <w:rPr>
          <w:rFonts w:hint="eastAsia" w:ascii="Times New Roman" w:hAnsi="Times New Roman" w:eastAsia="宋体" w:cs="Times New Roman"/>
          <w:color w:val="000000"/>
          <w:sz w:val="24"/>
          <w:szCs w:val="24"/>
          <w:lang w:val="en-US" w:eastAsia="zh-CN"/>
        </w:rPr>
        <w:t xml:space="preserve">单位</w:t>
      </w:r>
      <w:r>
        <w:rPr>
          <w:rFonts w:hint="eastAsia" w:ascii="Times New Roman" w:hAnsi="Times New Roman" w:eastAsia="宋体" w:cs="Times New Roman"/>
          <w:color w:val="000000"/>
          <w:sz w:val="24"/>
          <w:szCs w:val="24"/>
        </w:rPr>
        <w:t xml:space="preserve">立即予以更换，不得拒绝和延误。</w:t>
      </w:r>
      <w:r>
        <w:rPr>
          <w:rFonts w:ascii="Times New Roman" w:hAnsi="Times New Roman" w:eastAsia="宋体" w:cs="Times New Roman"/>
          <w:color w:val="000000"/>
          <w:sz w:val="24"/>
          <w:szCs w:val="24"/>
        </w:rPr>
      </w:r>
      <w:r/>
    </w:p>
    <w:p>
      <w:pPr>
        <w:pStyle w:val="806"/>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 </w:t>
      </w:r>
      <w:r>
        <w:rPr>
          <w:rFonts w:hint="eastAsia" w:ascii="Times New Roman" w:hAnsi="Times New Roman" w:eastAsia="宋体" w:cs="Times New Roman"/>
          <w:color w:val="000000"/>
          <w:sz w:val="24"/>
          <w:szCs w:val="24"/>
          <w:lang w:val="en-US" w:eastAsia="zh-CN"/>
        </w:rPr>
        <w:t xml:space="preserve">投标单位</w:t>
      </w:r>
      <w:r>
        <w:rPr>
          <w:rFonts w:hint="eastAsia" w:ascii="Times New Roman" w:hAnsi="Times New Roman" w:eastAsia="宋体" w:cs="Times New Roman"/>
          <w:color w:val="000000"/>
          <w:sz w:val="24"/>
          <w:szCs w:val="24"/>
        </w:rPr>
        <w:t xml:space="preserve">交货前应对产品作出全面检查和对验收文件进行整理，并列出清单，作为</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收货验收和使用的技术条件依据，检验的结果应随货物交甲方。</w:t>
      </w:r>
      <w:r>
        <w:rPr>
          <w:rFonts w:ascii="Times New Roman" w:hAnsi="Times New Roman" w:eastAsia="宋体" w:cs="Times New Roman"/>
          <w:color w:val="000000"/>
          <w:sz w:val="24"/>
          <w:szCs w:val="24"/>
        </w:rPr>
      </w:r>
      <w:r/>
    </w:p>
    <w:p>
      <w:pPr>
        <w:pStyle w:val="806"/>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 </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对</w:t>
      </w:r>
      <w:r>
        <w:rPr>
          <w:rFonts w:hint="eastAsia" w:ascii="Times New Roman" w:hAnsi="Times New Roman" w:eastAsia="宋体" w:cs="Times New Roman"/>
          <w:color w:val="000000"/>
          <w:sz w:val="24"/>
          <w:szCs w:val="24"/>
          <w:lang w:val="en-US" w:eastAsia="zh-CN"/>
        </w:rPr>
        <w:t xml:space="preserve">投标单位</w:t>
      </w:r>
      <w:r>
        <w:rPr>
          <w:rFonts w:hint="eastAsia" w:ascii="Times New Roman" w:hAnsi="Times New Roman" w:eastAsia="宋体" w:cs="Times New Roman"/>
          <w:color w:val="000000"/>
          <w:sz w:val="24"/>
          <w:szCs w:val="24"/>
        </w:rPr>
        <w:t xml:space="preserve">提供的货物在使用前进行调试时，</w:t>
      </w:r>
      <w:r>
        <w:rPr>
          <w:rFonts w:hint="eastAsia" w:ascii="Times New Roman" w:hAnsi="Times New Roman" w:eastAsia="宋体" w:cs="Times New Roman"/>
          <w:color w:val="000000"/>
          <w:sz w:val="24"/>
          <w:szCs w:val="24"/>
          <w:lang w:val="en-US" w:eastAsia="zh-CN"/>
        </w:rPr>
        <w:t xml:space="preserve">投标单位</w:t>
      </w:r>
      <w:r>
        <w:rPr>
          <w:rFonts w:hint="eastAsia" w:ascii="Times New Roman" w:hAnsi="Times New Roman" w:eastAsia="宋体" w:cs="Times New Roman"/>
          <w:color w:val="000000"/>
          <w:sz w:val="24"/>
          <w:szCs w:val="24"/>
        </w:rPr>
        <w:t xml:space="preserve">需负责安装并培训</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的使用操作人员，并协助</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一起调试，直到符合技术要求，</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才做最终验收。</w:t>
      </w:r>
      <w:r>
        <w:rPr>
          <w:rFonts w:ascii="Times New Roman" w:hAnsi="Times New Roman" w:eastAsia="宋体" w:cs="Times New Roman"/>
          <w:color w:val="000000"/>
          <w:sz w:val="24"/>
          <w:szCs w:val="24"/>
        </w:rPr>
      </w:r>
      <w:r/>
    </w:p>
    <w:p>
      <w:pPr>
        <w:pStyle w:val="806"/>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 验收时</w:t>
      </w:r>
      <w:r>
        <w:rPr>
          <w:rFonts w:hint="eastAsia" w:ascii="Times New Roman" w:hAnsi="Times New Roman" w:eastAsia="宋体" w:cs="Times New Roman"/>
          <w:color w:val="000000"/>
          <w:sz w:val="24"/>
          <w:szCs w:val="24"/>
          <w:lang w:val="en-US" w:eastAsia="zh-CN"/>
        </w:rPr>
        <w:t xml:space="preserve">投标单位</w:t>
      </w:r>
      <w:r>
        <w:rPr>
          <w:rFonts w:hint="eastAsia" w:ascii="Times New Roman" w:hAnsi="Times New Roman" w:eastAsia="宋体" w:cs="Times New Roman"/>
          <w:color w:val="000000"/>
          <w:sz w:val="24"/>
          <w:szCs w:val="24"/>
        </w:rPr>
        <w:t xml:space="preserve">必须在现场，验收完毕后作出验收结果报告；安装调试费用由中标供应商负责。</w:t>
      </w:r>
      <w:r>
        <w:rPr>
          <w:rFonts w:ascii="Times New Roman" w:hAnsi="Times New Roman" w:eastAsia="宋体" w:cs="Times New Roman"/>
          <w:color w:val="000000"/>
          <w:sz w:val="24"/>
          <w:szCs w:val="24"/>
        </w:rPr>
      </w:r>
      <w:r/>
    </w:p>
    <w:p>
      <w:pPr>
        <w:pStyle w:val="806"/>
        <w:ind w:firstLine="480"/>
        <w:spacing w:line="360" w:lineRule="auto"/>
        <w:rPr>
          <w:rFonts w:ascii="Times New Roman" w:hAnsi="宋体" w:eastAsia="宋体" w:cs="Times New Roman"/>
          <w:b/>
          <w:color w:val="000000"/>
          <w:sz w:val="24"/>
          <w:szCs w:val="24"/>
        </w:rPr>
      </w:pPr>
      <w:r>
        <w:rPr>
          <w:rFonts w:hint="eastAsia" w:ascii="Times New Roman" w:hAnsi="Times New Roman" w:eastAsia="宋体" w:cs="Times New Roman"/>
          <w:color w:val="000000"/>
          <w:sz w:val="24"/>
          <w:szCs w:val="24"/>
        </w:rPr>
        <w:t xml:space="preserve">5 对技术复杂的项目，</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可组织有关部门和专家进行验收，并出具验收报告，相关费用由甲乙双方协商解决。</w:t>
      </w:r>
      <w:r>
        <w:rPr>
          <w:rFonts w:ascii="Times New Roman" w:hAnsi="宋体" w:eastAsia="宋体" w:cs="Times New Roman"/>
          <w:b/>
          <w:color w:val="000000"/>
          <w:sz w:val="24"/>
          <w:szCs w:val="24"/>
        </w:rPr>
      </w:r>
      <w:r/>
    </w:p>
    <w:p>
      <w:pPr>
        <w:pStyle w:val="806"/>
        <w:ind w:firstLine="562"/>
        <w:jc w:val="left"/>
        <w:spacing w:line="360" w:lineRule="auto"/>
        <w:rPr>
          <w:rFonts w:ascii="Times New Roman" w:hAnsi="Times New Roman" w:eastAsia="宋体" w:cs="Times New Roman"/>
          <w:b/>
          <w:color w:val="000000"/>
          <w:sz w:val="28"/>
          <w:szCs w:val="28"/>
        </w:rPr>
      </w:pPr>
      <w:r>
        <w:rPr>
          <w:rFonts w:hint="eastAsia" w:ascii="Times New Roman" w:hAnsi="Times New Roman" w:eastAsia="宋体" w:cs="Times New Roman"/>
          <w:b/>
          <w:color w:val="000000"/>
          <w:sz w:val="28"/>
          <w:szCs w:val="28"/>
          <w:lang w:val="en-US" w:eastAsia="zh-CN"/>
        </w:rPr>
        <w:t xml:space="preserve">五</w:t>
      </w:r>
      <w:r>
        <w:rPr>
          <w:rFonts w:hint="eastAsia" w:ascii="Times New Roman" w:hAnsi="Times New Roman" w:eastAsia="宋体" w:cs="Times New Roman"/>
          <w:b/>
          <w:color w:val="000000"/>
          <w:sz w:val="28"/>
          <w:szCs w:val="28"/>
        </w:rPr>
        <w:t xml:space="preserve">、售后服务要求</w:t>
      </w:r>
      <w:r>
        <w:rPr>
          <w:rFonts w:ascii="Times New Roman" w:hAnsi="Times New Roman" w:eastAsia="宋体" w:cs="Times New Roman"/>
          <w:b/>
          <w:color w:val="000000"/>
          <w:sz w:val="28"/>
          <w:szCs w:val="28"/>
        </w:rPr>
      </w:r>
      <w:r/>
    </w:p>
    <w:p>
      <w:pPr>
        <w:pStyle w:val="806"/>
        <w:ind w:firstLine="480"/>
        <w:jc w:val="left"/>
        <w:spacing w:line="500" w:lineRule="exact"/>
        <w:rPr>
          <w:rFonts w:ascii="Calibri" w:hAnsi="Calibri" w:eastAsia="宋体" w:cs="Times New Roman"/>
          <w:color w:val="000000"/>
          <w:sz w:val="24"/>
          <w:szCs w:val="24"/>
        </w:rPr>
      </w:pPr>
      <w:r>
        <w:rPr>
          <w:rFonts w:hint="eastAsia" w:ascii="宋体" w:hAnsi="宋体" w:eastAsia="宋体" w:cs="宋体"/>
          <w:color w:val="000000"/>
          <w:sz w:val="24"/>
          <w:szCs w:val="24"/>
          <w:lang w:val="en-US" w:eastAsia="zh-CN"/>
        </w:rPr>
        <w:t xml:space="preserve">1、</w:t>
      </w:r>
      <w:r>
        <w:rPr>
          <w:rFonts w:hint="eastAsia" w:ascii="Calibri" w:hAnsi="Calibri" w:eastAsia="宋体" w:cs="Times New Roman"/>
          <w:color w:val="000000"/>
          <w:sz w:val="24"/>
          <w:szCs w:val="24"/>
        </w:rPr>
        <w:t xml:space="preserve">上述的货物免费保修期为</w:t>
      </w:r>
      <w:r>
        <w:rPr>
          <w:rFonts w:hint="eastAsia" w:ascii="Calibri" w:hAnsi="Calibri" w:eastAsia="宋体" w:cs="Times New Roman"/>
          <w:color w:val="000000"/>
          <w:sz w:val="24"/>
          <w:szCs w:val="24"/>
          <w:u w:val="single"/>
        </w:rPr>
        <w:t xml:space="preserve"> </w:t>
      </w:r>
      <w:r>
        <w:rPr>
          <w:rFonts w:hint="eastAsia" w:ascii="Calibri" w:hAnsi="Calibri" w:eastAsia="宋体" w:cs="Times New Roman"/>
          <w:color w:val="000000"/>
          <w:sz w:val="24"/>
          <w:szCs w:val="24"/>
          <w:u w:val="single"/>
          <w:lang w:val="en-US" w:eastAsia="zh-CN"/>
        </w:rPr>
        <w:t xml:space="preserve">1</w:t>
      </w:r>
      <w:r>
        <w:rPr>
          <w:rFonts w:hint="eastAsia" w:ascii="Calibri" w:hAnsi="Calibri" w:eastAsia="宋体" w:cs="Times New Roman"/>
          <w:color w:val="000000"/>
          <w:sz w:val="24"/>
          <w:szCs w:val="24"/>
          <w:u w:val="single"/>
        </w:rPr>
        <w:t xml:space="preserve"> </w:t>
      </w:r>
      <w:r>
        <w:rPr>
          <w:rFonts w:hint="eastAsia" w:ascii="Calibri" w:hAnsi="Calibri" w:eastAsia="宋体" w:cs="Times New Roman"/>
          <w:color w:val="000000"/>
          <w:sz w:val="24"/>
          <w:szCs w:val="24"/>
        </w:rPr>
        <w:t xml:space="preserve">年（自交货验收合格之日起计），因人为因素出现的故障不在免费保修范围内。</w:t>
      </w:r>
      <w:r>
        <w:rPr>
          <w:rFonts w:ascii="Calibri" w:hAnsi="Calibri" w:eastAsia="宋体" w:cs="Times New Roman"/>
          <w:color w:val="000000"/>
          <w:sz w:val="24"/>
          <w:szCs w:val="24"/>
        </w:rPr>
      </w:r>
      <w:r/>
    </w:p>
    <w:p>
      <w:pPr>
        <w:pStyle w:val="80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在质量保证期内因货物本身的质量问题发生故障，应负责免费更换。如在使用过程中发生质量问题，在接到通知后在</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小时</w:t>
      </w:r>
      <w:r>
        <w:rPr>
          <w:rFonts w:hint="eastAsia" w:ascii="宋体" w:hAnsi="宋体" w:eastAsia="宋体" w:cs="宋体"/>
          <w:color w:val="000000"/>
          <w:sz w:val="24"/>
          <w:szCs w:val="24"/>
        </w:rPr>
        <w:t xml:space="preserve">内到达现场。</w:t>
      </w:r>
      <w:r>
        <w:rPr>
          <w:rFonts w:hint="eastAsia" w:ascii="宋体" w:hAnsi="宋体" w:eastAsia="宋体" w:cs="宋体"/>
          <w:color w:val="000000"/>
          <w:sz w:val="24"/>
          <w:szCs w:val="24"/>
        </w:rPr>
      </w:r>
      <w:r/>
    </w:p>
    <w:p>
      <w:pPr>
        <w:pStyle w:val="80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提供所投产品详细的配置清单，包括产品名称、品牌、规格型号、数量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单价</w:t>
      </w:r>
      <w:r>
        <w:rPr>
          <w:rFonts w:hint="eastAsia" w:ascii="宋体" w:hAnsi="宋体" w:eastAsia="宋体" w:cs="宋体"/>
          <w:color w:val="000000"/>
          <w:sz w:val="24"/>
          <w:szCs w:val="24"/>
        </w:rPr>
        <w:t xml:space="preserve">等。</w:t>
      </w:r>
      <w:r>
        <w:rPr>
          <w:rFonts w:hint="eastAsia" w:ascii="宋体" w:hAnsi="宋体" w:eastAsia="宋体" w:cs="宋体"/>
          <w:color w:val="000000"/>
          <w:sz w:val="24"/>
          <w:szCs w:val="24"/>
        </w:rPr>
      </w:r>
      <w:r/>
    </w:p>
    <w:p>
      <w:pPr>
        <w:pStyle w:val="80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提供详细的售后服务方案。</w:t>
      </w:r>
      <w:r>
        <w:rPr>
          <w:rFonts w:hint="eastAsia" w:ascii="宋体" w:hAnsi="宋体" w:eastAsia="宋体" w:cs="宋体"/>
          <w:color w:val="000000"/>
          <w:sz w:val="24"/>
          <w:szCs w:val="24"/>
        </w:rPr>
      </w:r>
      <w:r/>
    </w:p>
    <w:p>
      <w:pPr>
        <w:pStyle w:val="80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投标人须提供所投产品生产厂家服务机构情况，包括地址、联系方式及技术人员数量等。</w:t>
      </w:r>
      <w:r>
        <w:rPr>
          <w:rFonts w:hint="eastAsia" w:ascii="宋体" w:hAnsi="宋体" w:eastAsia="宋体" w:cs="宋体"/>
          <w:color w:val="000000"/>
          <w:sz w:val="24"/>
          <w:szCs w:val="24"/>
        </w:rPr>
      </w:r>
      <w:r/>
    </w:p>
    <w:p>
      <w:pPr>
        <w:pStyle w:val="806"/>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Calibri" w:hAnsi="Calibri" w:eastAsia="宋体" w:cs="Times New Roman"/>
          <w:color w:val="000000"/>
          <w:sz w:val="24"/>
          <w:szCs w:val="24"/>
        </w:rPr>
        <w:t xml:space="preserve">在质保期内，</w:t>
      </w:r>
      <w:r>
        <w:rPr>
          <w:rFonts w:hint="eastAsia" w:ascii="Calibri" w:hAnsi="Calibri" w:eastAsia="宋体" w:cs="Times New Roman"/>
          <w:color w:val="000000"/>
          <w:sz w:val="24"/>
          <w:szCs w:val="24"/>
          <w:lang w:val="en-US" w:eastAsia="zh-CN"/>
        </w:rPr>
        <w:t xml:space="preserve">投标人</w:t>
      </w:r>
      <w:r>
        <w:rPr>
          <w:rFonts w:hint="eastAsia" w:ascii="Calibri" w:hAnsi="Calibri" w:eastAsia="宋体" w:cs="Times New Roman"/>
          <w:color w:val="000000"/>
          <w:sz w:val="24"/>
          <w:szCs w:val="24"/>
        </w:rPr>
        <w:t xml:space="preserve">应对货物出现的质量及安全问题负责处理解决并承担一切费用</w:t>
      </w:r>
      <w:r>
        <w:rPr>
          <w:rFonts w:hint="eastAsia" w:ascii="Calibri" w:hAnsi="Calibri" w:eastAsia="宋体" w:cs="Times New Roman"/>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06"/>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六</w:t>
      </w:r>
      <w:r>
        <w:rPr>
          <w:rFonts w:hint="eastAsia" w:ascii="Times New Roman" w:hAnsi="Times New Roman" w:eastAsia="宋体" w:cs="Times New Roman"/>
          <w:b/>
          <w:sz w:val="28"/>
          <w:szCs w:val="28"/>
        </w:rPr>
        <w:t xml:space="preserve">、投标报价要求</w:t>
      </w:r>
      <w:r>
        <w:rPr>
          <w:rFonts w:ascii="Times New Roman" w:hAnsi="Times New Roman" w:eastAsia="宋体" w:cs="Times New Roman"/>
          <w:b/>
          <w:sz w:val="28"/>
          <w:szCs w:val="28"/>
        </w:rPr>
      </w:r>
      <w:r/>
    </w:p>
    <w:p>
      <w:pPr>
        <w:pStyle w:val="806"/>
        <w:ind w:firstLine="480"/>
        <w:jc w:val="left"/>
        <w:keepLines w:val="0"/>
        <w:keepNext w:val="0"/>
        <w:pageBreakBefore w:val="0"/>
        <w:spacing w:line="360" w:lineRule="auto"/>
        <w:widowControl/>
        <w:rPr>
          <w:rFonts w:hint="eastAsia" w:ascii="宋体" w:hAnsi="宋体" w:eastAsia="宋体" w:cs="Times New Roman"/>
          <w:b w:val="0"/>
          <w:bCs w:val="0"/>
          <w:color w:val="000000"/>
          <w:sz w:val="24"/>
          <w:szCs w:val="24"/>
        </w:rPr>
        <w:suppressLineNumbers w:val="0"/>
      </w:pPr>
      <w:r>
        <w:rPr>
          <w:rFonts w:hint="eastAsia" w:ascii="宋体" w:hAnsi="宋体" w:eastAsia="宋体" w:cs="Times New Roman"/>
          <w:b w:val="0"/>
          <w:bCs w:val="0"/>
          <w:color w:val="000000"/>
          <w:sz w:val="24"/>
          <w:szCs w:val="24"/>
        </w:rPr>
        <w:t xml:space="preserve">1</w:t>
      </w:r>
      <w:r>
        <w:rPr>
          <w:rFonts w:hint="eastAsia" w:ascii="宋体" w:hAnsi="宋体" w:eastAsia="宋体" w:cs="Times New Roman"/>
          <w:b w:val="0"/>
          <w:bCs w:val="0"/>
          <w:color w:val="000000"/>
          <w:sz w:val="24"/>
          <w:szCs w:val="24"/>
          <w:lang w:eastAsia="zh-CN"/>
        </w:rPr>
        <w:t xml:space="preserve">、</w:t>
      </w:r>
      <w:r>
        <w:rPr>
          <w:rFonts w:hint="eastAsia" w:ascii="Times New Roman" w:hAnsi="Times New Roman" w:eastAsia="宋体" w:cs="Times New Roman"/>
          <w:b w:val="0"/>
          <w:bCs w:val="0"/>
          <w:color w:val="000000"/>
          <w:sz w:val="24"/>
          <w:szCs w:val="24"/>
          <w:lang w:val="en-US" w:eastAsia="zh-CN"/>
        </w:rPr>
        <w:t xml:space="preserve">投标单位</w:t>
      </w:r>
      <w:r>
        <w:rPr>
          <w:rFonts w:hint="eastAsia" w:ascii="宋体" w:hAnsi="宋体" w:eastAsia="宋体" w:cs="Times New Roman"/>
          <w:b w:val="0"/>
          <w:bCs w:val="0"/>
          <w:color w:val="000000"/>
          <w:sz w:val="24"/>
          <w:szCs w:val="24"/>
        </w:rPr>
        <w:t xml:space="preserve">的报价以人民币填列。</w:t>
      </w:r>
      <w:r>
        <w:rPr>
          <w:rFonts w:hint="eastAsia" w:ascii="宋体" w:hAnsi="宋体" w:eastAsia="宋体" w:cs="Times New Roman"/>
          <w:b w:val="0"/>
          <w:bCs w:val="0"/>
          <w:color w:val="000000"/>
          <w:sz w:val="24"/>
          <w:szCs w:val="24"/>
        </w:rPr>
      </w:r>
      <w:r/>
    </w:p>
    <w:p>
      <w:pPr>
        <w:pStyle w:val="806"/>
        <w:ind w:firstLine="480"/>
        <w:jc w:val="left"/>
        <w:spacing w:line="360" w:lineRule="auto"/>
        <w:widowControl w:val="off"/>
        <w:rPr>
          <w:rFonts w:ascii="Times New Roman" w:hAnsi="Times New Roman" w:eastAsia="宋体" w:cs="Times New Roman"/>
          <w:color w:val="000000"/>
          <w:sz w:val="21"/>
          <w:szCs w:val="24"/>
          <w:highlight w:val="yellow"/>
          <w:lang w:val="en-US" w:eastAsia="zh-CN" w:bidi="ar-SA"/>
        </w:rPr>
      </w:pPr>
      <w:r>
        <w:rPr>
          <w:rFonts w:hint="eastAsia" w:ascii="宋体" w:hAnsi="宋体" w:eastAsia="宋体" w:cs="Times New Roman"/>
          <w:color w:val="000000"/>
          <w:sz w:val="24"/>
          <w:szCs w:val="24"/>
          <w:lang w:val="en-US" w:eastAsia="zh-CN" w:bidi="ar-SA"/>
        </w:rPr>
        <w:t xml:space="preserve">2、</w:t>
      </w:r>
      <w:r>
        <w:rPr>
          <w:rFonts w:hint="eastAsia" w:ascii="Times New Roman" w:hAnsi="Times New Roman" w:eastAsia="宋体" w:cs="Times New Roman"/>
          <w:color w:val="000000"/>
          <w:sz w:val="24"/>
          <w:szCs w:val="24"/>
          <w:lang w:val="en-US" w:eastAsia="zh-CN" w:bidi="ar-SA"/>
        </w:rPr>
        <w:t xml:space="preserve">投标单位</w:t>
      </w:r>
      <w:r>
        <w:rPr>
          <w:rFonts w:hint="eastAsia" w:ascii="宋体" w:hAnsi="宋体" w:eastAsia="宋体" w:cs="Times New Roman"/>
          <w:color w:val="000000"/>
          <w:sz w:val="24"/>
          <w:szCs w:val="24"/>
          <w:lang w:val="en-US" w:eastAsia="zh-CN" w:bidi="ar-SA"/>
        </w:rPr>
        <w:t xml:space="preserve">的报价应包括为完成本项目所发生的一切费用：货品、备品备件、运输、装卸、培训费、验收费等所需的各种费用及必要的保险费用和各项税金等所有费用的总和。</w:t>
      </w:r>
      <w:r>
        <w:rPr>
          <w:rFonts w:hint="eastAsia" w:ascii="宋体" w:hAnsi="宋体" w:eastAsia="宋体" w:cs="Times New Roman"/>
          <w:sz w:val="24"/>
          <w:szCs w:val="24"/>
          <w:highlight w:val="none"/>
          <w:lang w:val="en-US" w:eastAsia="zh-CN"/>
        </w:rPr>
        <w:t xml:space="preserve">甲方收货后，随机抽取样品，委托有资质的第三方进行质量检测，费用由乙方负担。</w:t>
      </w:r>
      <w:r>
        <w:rPr>
          <w:rFonts w:ascii="Times New Roman" w:hAnsi="Times New Roman" w:eastAsia="宋体" w:cs="Times New Roman"/>
          <w:color w:val="000000"/>
          <w:sz w:val="21"/>
          <w:szCs w:val="24"/>
          <w:highlight w:val="yellow"/>
          <w:lang w:val="en-US" w:eastAsia="zh-CN" w:bidi="ar-SA"/>
        </w:rPr>
      </w:r>
      <w:r/>
    </w:p>
    <w:p>
      <w:pPr>
        <w:pStyle w:val="806"/>
        <w:numPr>
          <w:ilvl w:val="0"/>
          <w:numId w:val="6"/>
        </w:numPr>
        <w:ind w:firstLine="562"/>
        <w:jc w:val="left"/>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t xml:space="preserve">付款方式与履约保证金</w:t>
      </w:r>
      <w:r>
        <w:rPr>
          <w:rFonts w:hint="eastAsia" w:ascii="Times New Roman" w:hAnsi="Times New Roman" w:eastAsia="宋体" w:cs="Times New Roman"/>
          <w:b/>
          <w:sz w:val="28"/>
          <w:szCs w:val="28"/>
        </w:rPr>
      </w:r>
      <w:r/>
    </w:p>
    <w:p>
      <w:pPr>
        <w:pStyle w:val="806"/>
        <w:numPr>
          <w:ilvl w:val="0"/>
          <w:numId w:val="0"/>
        </w:numPr>
        <w:ind w:firstLine="480"/>
        <w:jc w:val="left"/>
        <w:spacing w:line="360" w:lineRule="auto"/>
        <w:rPr>
          <w:rFonts w:ascii="宋体" w:hAnsi="宋体" w:eastAsia="宋体" w:cs="Times New Roman"/>
          <w:color w:val="000000"/>
          <w:sz w:val="24"/>
          <w:szCs w:val="24"/>
        </w:rPr>
      </w:pPr>
      <w:r>
        <w:rPr>
          <w:rFonts w:hint="eastAsia" w:ascii="Calibri" w:hAnsi="Calibri" w:eastAsia="宋体" w:cs="Times New Roman"/>
          <w:sz w:val="24"/>
          <w:szCs w:val="24"/>
          <w:lang w:val="en-US" w:eastAsia="zh-CN"/>
        </w:rPr>
        <w:t xml:space="preserve">★</w:t>
      </w:r>
      <w:r>
        <w:rPr>
          <w:rFonts w:hint="eastAsia" w:ascii="宋体" w:hAnsi="宋体" w:eastAsia="宋体" w:cs="Times New Roman"/>
          <w:color w:val="000000"/>
          <w:sz w:val="24"/>
          <w:szCs w:val="24"/>
        </w:rPr>
        <w:t xml:space="preserve">1、付款方式</w:t>
      </w:r>
      <w:r>
        <w:rPr>
          <w:rFonts w:ascii="宋体" w:hAnsi="宋体" w:eastAsia="宋体" w:cs="Times New Roman"/>
          <w:color w:val="000000"/>
          <w:sz w:val="24"/>
          <w:szCs w:val="24"/>
        </w:rPr>
      </w:r>
      <w:r/>
    </w:p>
    <w:p>
      <w:pPr>
        <w:pStyle w:val="806"/>
        <w:ind w:firstLine="480"/>
        <w:jc w:val="left"/>
        <w:spacing w:line="360" w:lineRule="auto"/>
        <w:rPr>
          <w:rFonts w:hint="eastAsia" w:ascii="Times New Roman" w:hAnsi="宋体" w:eastAsia="宋体" w:cs="Times New Roman"/>
          <w:color w:val="000000"/>
          <w:sz w:val="24"/>
          <w:szCs w:val="24"/>
          <w:lang w:eastAsia="zh-CN"/>
        </w:rPr>
      </w:pPr>
      <w:r>
        <w:rPr>
          <w:rFonts w:hint="eastAsia" w:ascii="Times New Roman" w:hAnsi="宋体" w:eastAsia="宋体" w:cs="Times New Roman"/>
          <w:color w:val="000000"/>
          <w:sz w:val="24"/>
          <w:szCs w:val="24"/>
          <w:lang w:val="en-US" w:eastAsia="zh-CN"/>
        </w:rPr>
        <w:t xml:space="preserve">货到并验收合格</w:t>
      </w:r>
      <w:r>
        <w:rPr>
          <w:rFonts w:hint="eastAsia" w:ascii="Times New Roman" w:hAnsi="宋体" w:eastAsia="宋体" w:cs="Times New Roman"/>
          <w:color w:val="000000"/>
          <w:sz w:val="24"/>
          <w:szCs w:val="24"/>
        </w:rPr>
        <w:t xml:space="preserve">无质量问题，</w:t>
      </w:r>
      <w:r>
        <w:rPr>
          <w:rFonts w:hint="eastAsia" w:ascii="Calibri" w:hAnsi="宋体" w:eastAsia="宋体" w:cs="Times New Roman"/>
          <w:color w:val="000000"/>
          <w:sz w:val="24"/>
          <w:szCs w:val="24"/>
          <w:lang w:eastAsia="zh-CN"/>
        </w:rPr>
        <w:t xml:space="preserve">乙方提供正式发票给甲方，</w:t>
      </w:r>
      <w:r>
        <w:rPr>
          <w:rFonts w:hint="eastAsia" w:ascii="Times New Roman" w:hAnsi="宋体" w:eastAsia="宋体" w:cs="Times New Roman"/>
          <w:color w:val="000000"/>
          <w:sz w:val="24"/>
          <w:szCs w:val="24"/>
          <w:lang w:val="en-US" w:eastAsia="zh-CN"/>
        </w:rPr>
        <w:t xml:space="preserve">待财政资</w:t>
      </w:r>
      <w:r>
        <w:rPr>
          <w:rFonts w:hint="eastAsia" w:ascii="Calibri" w:hAnsi="宋体" w:eastAsia="宋体" w:cs="Times New Roman"/>
          <w:color w:val="000000"/>
          <w:sz w:val="24"/>
          <w:szCs w:val="24"/>
          <w:lang w:val="en-US" w:eastAsia="zh-CN"/>
        </w:rPr>
        <w:t xml:space="preserve">金</w:t>
      </w:r>
      <w:r>
        <w:rPr>
          <w:rFonts w:hint="eastAsia" w:ascii="Times New Roman" w:hAnsi="宋体" w:eastAsia="宋体" w:cs="Times New Roman"/>
          <w:color w:val="000000"/>
          <w:sz w:val="24"/>
          <w:szCs w:val="24"/>
          <w:lang w:val="en-US" w:eastAsia="zh-CN"/>
        </w:rPr>
        <w:t xml:space="preserve">拔付到账后</w:t>
      </w:r>
      <w:r>
        <w:rPr>
          <w:rFonts w:hint="eastAsia" w:ascii="Times New Roman" w:hAnsi="宋体" w:eastAsia="宋体" w:cs="Times New Roman"/>
          <w:color w:val="000000"/>
          <w:sz w:val="24"/>
          <w:szCs w:val="24"/>
        </w:rPr>
        <w:t xml:space="preserve">一次性付清（不计利息</w:t>
      </w:r>
      <w:r>
        <w:rPr>
          <w:rFonts w:hint="eastAsia" w:ascii="Times New Roman" w:hAnsi="宋体" w:eastAsia="宋体" w:cs="Times New Roman"/>
          <w:color w:val="000000"/>
          <w:sz w:val="24"/>
          <w:szCs w:val="24"/>
          <w:lang w:eastAsia="zh-CN"/>
        </w:rPr>
        <w:t xml:space="preserve">）。</w:t>
      </w:r>
      <w:r>
        <w:rPr>
          <w:rFonts w:hint="eastAsia" w:ascii="Times New Roman" w:hAnsi="宋体" w:eastAsia="宋体" w:cs="Times New Roman"/>
          <w:color w:val="000000"/>
          <w:sz w:val="24"/>
          <w:szCs w:val="24"/>
          <w:lang w:eastAsia="zh-CN"/>
        </w:rPr>
      </w:r>
      <w:r/>
    </w:p>
    <w:p>
      <w:pPr>
        <w:pStyle w:val="806"/>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2、履约保证金</w:t>
      </w:r>
      <w:r>
        <w:rPr>
          <w:rFonts w:ascii="宋体" w:hAnsi="宋体" w:eastAsia="宋体" w:cs="Times New Roman"/>
          <w:sz w:val="24"/>
          <w:szCs w:val="24"/>
        </w:rPr>
      </w:r>
      <w:r/>
    </w:p>
    <w:p>
      <w:pPr>
        <w:pStyle w:val="806"/>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本项目不收取履约保证金。</w:t>
      </w:r>
      <w:r>
        <w:rPr>
          <w:rFonts w:ascii="宋体" w:hAnsi="宋体" w:eastAsia="宋体" w:cs="Times New Roman"/>
          <w:sz w:val="24"/>
          <w:szCs w:val="24"/>
        </w:rPr>
      </w:r>
      <w:r/>
    </w:p>
    <w:p>
      <w:pPr>
        <w:pStyle w:val="806"/>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八</w:t>
      </w:r>
      <w:r>
        <w:rPr>
          <w:rFonts w:hint="eastAsia" w:ascii="Times New Roman" w:hAnsi="Times New Roman" w:eastAsia="宋体" w:cs="Times New Roman"/>
          <w:b/>
          <w:sz w:val="28"/>
          <w:szCs w:val="28"/>
        </w:rPr>
        <w:t xml:space="preserve">、其他</w:t>
      </w:r>
      <w:bookmarkEnd w:id="24"/>
      <w:r/>
      <w:bookmarkEnd w:id="25"/>
      <w:r>
        <w:rPr>
          <w:rFonts w:ascii="Times New Roman" w:hAnsi="Times New Roman" w:eastAsia="宋体" w:cs="Times New Roman"/>
          <w:b/>
          <w:sz w:val="28"/>
          <w:szCs w:val="28"/>
        </w:rPr>
      </w:r>
      <w:r/>
    </w:p>
    <w:p>
      <w:pPr>
        <w:pStyle w:val="806"/>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特别提醒投标人：应根据国家收费标准并结合市场实际进行报价，总价包干。</w:t>
      </w:r>
      <w:r>
        <w:rPr>
          <w:rFonts w:ascii="宋体" w:hAnsi="宋体" w:eastAsia="宋体" w:cs="Times New Roman"/>
          <w:sz w:val="24"/>
          <w:szCs w:val="24"/>
        </w:rPr>
      </w:r>
      <w:r/>
    </w:p>
    <w:p>
      <w:pPr>
        <w:pStyle w:val="806"/>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ascii="宋体" w:hAnsi="宋体" w:eastAsia="宋体" w:cs="Times New Roman"/>
          <w:sz w:val="24"/>
          <w:szCs w:val="24"/>
        </w:rPr>
      </w:r>
      <w:r/>
    </w:p>
    <w:p>
      <w:pPr>
        <w:pStyle w:val="806"/>
        <w:ind w:firstLine="422"/>
        <w:jc w:val="left"/>
        <w:spacing w:line="360" w:lineRule="auto"/>
        <w:rPr>
          <w:rFonts w:hint="eastAsia" w:eastAsia="宋体"/>
          <w:b/>
          <w:bCs/>
          <w:color w:val="000000"/>
          <w:lang w:val="en-US" w:eastAsia="zh-CN"/>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134" w:right="1134" w:bottom="1134" w:left="1134" w:header="720" w:footer="720" w:gutter="0"/>
          <w:pgNumType w:start="1"/>
          <w:cols w:num="1" w:sep="0" w:space="1701" w:equalWidth="1"/>
          <w:docGrid w:linePitch="360"/>
          <w:titlePg/>
        </w:sectPr>
      </w:pPr>
      <w:r>
        <w:rPr>
          <w:rFonts w:hint="eastAsia" w:eastAsia="宋体"/>
          <w:b/>
          <w:bCs/>
          <w:color w:val="000000"/>
          <w:lang w:val="en-US" w:eastAsia="zh-CN"/>
        </w:rPr>
      </w:r>
      <w:r/>
    </w:p>
    <w:p>
      <w:pPr>
        <w:pStyle w:val="806"/>
        <w:ind w:firstLine="422"/>
        <w:jc w:val="center"/>
        <w:keepLines/>
        <w:keepNext/>
        <w:rPr>
          <w:rFonts w:hint="eastAsia" w:ascii="Times New Roman" w:hAnsi="宋体" w:eastAsia="黑体" w:cs="Times New Roman"/>
          <w:color w:val="000000"/>
          <w:sz w:val="36"/>
          <w:szCs w:val="20"/>
        </w:rPr>
        <w:outlineLvl w:val="0"/>
      </w:pPr>
      <w:r/>
      <w:bookmarkStart w:id="26" w:name="_Toc26854"/>
      <w:r>
        <w:rPr>
          <w:rFonts w:hint="eastAsia" w:ascii="Times New Roman" w:hAnsi="宋体" w:eastAsia="黑体" w:cs="Times New Roman"/>
          <w:color w:val="000000"/>
          <w:sz w:val="36"/>
          <w:szCs w:val="20"/>
        </w:rPr>
        <w:t xml:space="preserve">第</w:t>
      </w:r>
      <w:r>
        <w:rPr>
          <w:rFonts w:hint="eastAsia" w:ascii="Times New Roman" w:hAnsi="宋体" w:eastAsia="黑体" w:cs="Times New Roman"/>
          <w:color w:val="000000"/>
          <w:sz w:val="36"/>
          <w:szCs w:val="20"/>
          <w:lang w:eastAsia="zh-CN"/>
        </w:rPr>
        <w:t xml:space="preserve">六</w:t>
      </w:r>
      <w:r>
        <w:rPr>
          <w:rFonts w:hint="eastAsia" w:ascii="Times New Roman" w:hAnsi="宋体" w:eastAsia="黑体" w:cs="Times New Roman"/>
          <w:color w:val="000000"/>
          <w:sz w:val="36"/>
          <w:szCs w:val="20"/>
        </w:rPr>
        <w:t xml:space="preserve">章  评标办法</w:t>
      </w:r>
      <w:bookmarkEnd w:id="20"/>
      <w:r/>
      <w:bookmarkEnd w:id="26"/>
      <w:r>
        <w:rPr>
          <w:rFonts w:hint="eastAsia" w:ascii="Times New Roman" w:hAnsi="宋体" w:eastAsia="黑体" w:cs="Times New Roman"/>
          <w:color w:val="000000"/>
          <w:sz w:val="36"/>
          <w:szCs w:val="20"/>
        </w:rPr>
      </w:r>
      <w:r/>
    </w:p>
    <w:p>
      <w:pPr>
        <w:pStyle w:val="806"/>
        <w:ind w:firstLine="482"/>
        <w:rPr>
          <w:rFonts w:ascii="宋体" w:hAnsi="宋体"/>
          <w:b/>
          <w:color w:val="000000"/>
          <w:sz w:val="24"/>
        </w:rPr>
      </w:pPr>
      <w:r>
        <w:rPr>
          <w:rFonts w:hint="eastAsia" w:ascii="宋体" w:hAnsi="宋体"/>
          <w:b/>
          <w:color w:val="000000"/>
          <w:sz w:val="24"/>
        </w:rPr>
        <w:t xml:space="preserve">一、</w:t>
      </w:r>
      <w:r>
        <w:rPr>
          <w:rFonts w:hint="eastAsia" w:ascii="宋体" w:hAnsi="宋体"/>
          <w:b/>
          <w:bCs/>
          <w:color w:val="000000"/>
          <w:sz w:val="24"/>
        </w:rPr>
        <w:t xml:space="preserve">评标委员会构成</w:t>
      </w:r>
      <w:r>
        <w:rPr>
          <w:rFonts w:hint="eastAsia" w:ascii="宋体" w:hAnsi="宋体"/>
          <w:b/>
          <w:color w:val="000000"/>
          <w:sz w:val="24"/>
        </w:rPr>
        <w:t xml:space="preserve">：</w:t>
      </w:r>
      <w:r>
        <w:rPr>
          <w:rFonts w:ascii="宋体" w:hAnsi="宋体"/>
          <w:b/>
          <w:color w:val="000000"/>
          <w:sz w:val="24"/>
        </w:rPr>
      </w:r>
      <w:r/>
    </w:p>
    <w:p>
      <w:pPr>
        <w:pStyle w:val="806"/>
        <w:ind w:firstLine="480"/>
        <w:rPr>
          <w:rFonts w:ascii="宋体" w:hAnsi="宋体"/>
          <w:color w:val="000000"/>
          <w:sz w:val="24"/>
        </w:rPr>
      </w:pPr>
      <w:r>
        <w:rPr>
          <w:rFonts w:hint="eastAsia" w:ascii="宋体" w:hAnsi="宋体"/>
          <w:color w:val="000000"/>
          <w:sz w:val="24"/>
        </w:rPr>
        <w:t xml:space="preserve">本采购项目评标委员会的评委由采购人代表和评审专家组成。</w:t>
      </w:r>
      <w:r>
        <w:rPr>
          <w:rFonts w:ascii="宋体" w:hAnsi="宋体"/>
          <w:color w:val="000000"/>
          <w:sz w:val="24"/>
        </w:rPr>
      </w:r>
      <w:r/>
    </w:p>
    <w:p>
      <w:pPr>
        <w:pStyle w:val="806"/>
        <w:ind w:firstLine="482"/>
        <w:rPr>
          <w:rFonts w:ascii="宋体" w:hAnsi="宋体"/>
          <w:color w:val="000000"/>
          <w:sz w:val="24"/>
        </w:rPr>
      </w:pPr>
      <w:r>
        <w:rPr>
          <w:rFonts w:hint="eastAsia" w:ascii="宋体" w:hAnsi="宋体"/>
          <w:b/>
          <w:color w:val="000000"/>
          <w:sz w:val="24"/>
        </w:rPr>
        <w:t xml:space="preserve">二、</w:t>
      </w:r>
      <w:r>
        <w:rPr>
          <w:rFonts w:hint="eastAsia" w:ascii="宋体" w:hAnsi="宋体"/>
          <w:b/>
          <w:bCs/>
          <w:color w:val="000000"/>
          <w:sz w:val="24"/>
        </w:rPr>
        <w:t xml:space="preserve">评标方法</w:t>
      </w:r>
      <w:r>
        <w:rPr>
          <w:rFonts w:hint="eastAsia" w:ascii="宋体" w:hAnsi="宋体"/>
          <w:b/>
          <w:color w:val="000000"/>
          <w:sz w:val="24"/>
        </w:rPr>
        <w:t xml:space="preserve">：</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本项目评标方法采用综合评分法。综合评分法，是指投标文件满足招标文件全部实质性要求，且按照评审因素的量化指标评审得分最高的投标人为中标候选人的评标方法。</w:t>
      </w:r>
      <w:r>
        <w:rPr>
          <w:rFonts w:ascii="宋体" w:hAnsi="宋体"/>
          <w:color w:val="000000"/>
          <w:sz w:val="24"/>
        </w:rPr>
      </w:r>
      <w:r/>
    </w:p>
    <w:p>
      <w:pPr>
        <w:pStyle w:val="806"/>
        <w:ind w:firstLine="482"/>
        <w:rPr>
          <w:rFonts w:ascii="宋体" w:hAnsi="宋体"/>
          <w:b/>
          <w:color w:val="000000"/>
          <w:sz w:val="24"/>
        </w:rPr>
      </w:pPr>
      <w:r>
        <w:rPr>
          <w:rFonts w:hint="eastAsia" w:ascii="宋体" w:hAnsi="宋体"/>
          <w:b/>
          <w:color w:val="000000"/>
          <w:sz w:val="24"/>
        </w:rPr>
        <w:t xml:space="preserve">三、</w:t>
      </w:r>
      <w:r>
        <w:rPr>
          <w:rFonts w:hint="eastAsia" w:ascii="宋体" w:hAnsi="宋体"/>
          <w:b/>
          <w:bCs/>
          <w:color w:val="000000"/>
          <w:sz w:val="24"/>
        </w:rPr>
        <w:t xml:space="preserve">评标原则</w:t>
      </w:r>
      <w:r>
        <w:rPr>
          <w:rFonts w:hint="eastAsia" w:ascii="宋体" w:hAnsi="宋体"/>
          <w:b/>
          <w:color w:val="000000"/>
          <w:sz w:val="24"/>
        </w:rPr>
        <w:t xml:space="preserve">：</w:t>
      </w:r>
      <w:r>
        <w:rPr>
          <w:rFonts w:ascii="宋体" w:hAnsi="宋体"/>
          <w:b/>
          <w:color w:val="000000"/>
          <w:sz w:val="24"/>
        </w:rPr>
      </w:r>
      <w:r/>
    </w:p>
    <w:p>
      <w:pPr>
        <w:pStyle w:val="806"/>
        <w:ind w:firstLine="480"/>
        <w:rPr>
          <w:rFonts w:ascii="宋体" w:hAnsi="宋体"/>
          <w:color w:val="000000"/>
          <w:sz w:val="24"/>
        </w:rPr>
      </w:pPr>
      <w:r>
        <w:rPr>
          <w:rFonts w:hint="eastAsia" w:ascii="宋体" w:hAnsi="宋体"/>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ascii="宋体" w:hAnsi="宋体"/>
          <w:color w:val="000000"/>
          <w:sz w:val="24"/>
        </w:rPr>
      </w:r>
      <w:r/>
    </w:p>
    <w:p>
      <w:pPr>
        <w:pStyle w:val="806"/>
        <w:ind w:firstLine="482"/>
        <w:rPr>
          <w:rFonts w:ascii="宋体" w:hAnsi="宋体"/>
          <w:b/>
          <w:color w:val="000000"/>
          <w:sz w:val="24"/>
        </w:rPr>
      </w:pPr>
      <w:r>
        <w:rPr>
          <w:rFonts w:hint="eastAsia" w:ascii="宋体" w:hAnsi="宋体"/>
          <w:b/>
          <w:color w:val="000000"/>
          <w:sz w:val="24"/>
        </w:rPr>
        <w:t xml:space="preserve">四、</w:t>
      </w:r>
      <w:r>
        <w:rPr>
          <w:rFonts w:hint="eastAsia" w:ascii="宋体" w:hAnsi="宋体"/>
          <w:b/>
          <w:bCs/>
          <w:color w:val="000000"/>
          <w:sz w:val="24"/>
        </w:rPr>
        <w:t xml:space="preserve">评标标准</w:t>
      </w:r>
      <w:r>
        <w:rPr>
          <w:rFonts w:hint="eastAsia" w:ascii="宋体" w:hAnsi="宋体"/>
          <w:b/>
          <w:color w:val="000000"/>
          <w:sz w:val="24"/>
        </w:rPr>
        <w:t xml:space="preserve">：</w:t>
      </w:r>
      <w:r>
        <w:rPr>
          <w:rFonts w:ascii="宋体" w:hAnsi="宋体"/>
          <w:b/>
          <w:color w:val="000000"/>
          <w:sz w:val="24"/>
        </w:rPr>
      </w:r>
      <w:r/>
    </w:p>
    <w:p>
      <w:pPr>
        <w:pStyle w:val="806"/>
        <w:ind w:firstLine="480"/>
        <w:rPr>
          <w:rFonts w:hint="eastAsia" w:ascii="宋体" w:hAnsi="宋体"/>
          <w:color w:val="000000"/>
          <w:sz w:val="24"/>
        </w:rPr>
      </w:pPr>
      <w:r>
        <w:rPr>
          <w:rFonts w:hint="eastAsia" w:ascii="宋体" w:hAnsi="宋体"/>
          <w:color w:val="000000"/>
          <w:sz w:val="24"/>
        </w:rPr>
        <w:t xml:space="preserve">（一）评标时，评标委员会以招标文件为评标依据，评标委员会各成员独立对每个投标人的投标文件进行评价，并汇总每个投标人的得分。评标过程中，不得去掉报价中的最高报价和最低报价。</w:t>
      </w:r>
      <w:r>
        <w:rPr>
          <w:rFonts w:hint="eastAsia"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（二）本项目评分总分为100分，按四舍五入取至小数点后两位。</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（三）总得分 =价格分 + 商务技术分 </w:t>
      </w:r>
      <w:r>
        <w:rPr>
          <w:rFonts w:ascii="宋体" w:hAnsi="宋体"/>
          <w:color w:val="000000"/>
          <w:sz w:val="24"/>
        </w:rPr>
      </w:r>
      <w:r/>
    </w:p>
    <w:p>
      <w:pPr>
        <w:pStyle w:val="806"/>
        <w:ind w:firstLine="480"/>
        <w:rPr>
          <w:rFonts w:ascii="Times New Roman" w:hAnsi="Times New Roman"/>
          <w:color w:val="000000"/>
        </w:rPr>
      </w:pPr>
      <w:r>
        <w:rPr>
          <w:rFonts w:hint="eastAsia" w:ascii="宋体" w:hAnsi="宋体"/>
          <w:color w:val="000000"/>
          <w:sz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Times New Roman" w:hAnsi="Times New Roman"/>
          <w:color w:val="000000"/>
        </w:rPr>
      </w:r>
      <w:r/>
    </w:p>
    <w:p>
      <w:pPr>
        <w:pStyle w:val="806"/>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30"/>
          <w:szCs w:val="30"/>
        </w:rPr>
      </w:pPr>
      <w:r>
        <w:rPr>
          <w:rFonts w:hint="eastAsia" w:ascii="宋体" w:hAnsi="宋体"/>
          <w:b/>
          <w:color w:val="000000"/>
          <w:sz w:val="30"/>
          <w:szCs w:val="30"/>
        </w:rPr>
        <w:t xml:space="preserve">综合评分法</w:t>
      </w:r>
      <w:r>
        <w:rPr>
          <w:rFonts w:ascii="宋体" w:hAnsi="宋体"/>
          <w:b/>
          <w:color w:val="000000"/>
          <w:sz w:val="30"/>
          <w:szCs w:val="30"/>
        </w:rPr>
      </w:r>
      <w:r/>
    </w:p>
    <w:p>
      <w:pPr>
        <w:pStyle w:val="806"/>
        <w:ind w:firstLine="482"/>
        <w:rPr>
          <w:rFonts w:ascii="宋体" w:hAnsi="Times New Roman"/>
          <w:b/>
          <w:color w:val="000000"/>
          <w:sz w:val="24"/>
        </w:rPr>
      </w:pPr>
      <w:r>
        <w:rPr>
          <w:rFonts w:hint="eastAsia" w:ascii="宋体" w:hAnsi="Times New Roman"/>
          <w:b/>
          <w:color w:val="000000"/>
          <w:sz w:val="24"/>
        </w:rPr>
        <w:t xml:space="preserve">1.价格分（</w:t>
      </w:r>
      <w:r>
        <w:rPr>
          <w:rFonts w:hint="eastAsia" w:ascii="宋体" w:hAnsi="Times New Roman"/>
          <w:b/>
          <w:color w:val="000000"/>
          <w:sz w:val="24"/>
          <w:lang w:val="en-US" w:eastAsia="zh-CN"/>
        </w:rPr>
        <w:t xml:space="preserve">4</w:t>
      </w:r>
      <w:r>
        <w:rPr>
          <w:rFonts w:hint="eastAsia" w:ascii="宋体" w:hAnsi="Times New Roman"/>
          <w:b/>
          <w:color w:val="000000"/>
          <w:sz w:val="24"/>
        </w:rPr>
        <w:t xml:space="preserve">0分）</w:t>
      </w:r>
      <w:r>
        <w:rPr>
          <w:rFonts w:ascii="宋体" w:hAnsi="Times New Roman"/>
          <w:b/>
          <w:color w:val="000000"/>
          <w:sz w:val="24"/>
        </w:rPr>
      </w:r>
      <w:r/>
    </w:p>
    <w:p>
      <w:pPr>
        <w:pStyle w:val="806"/>
        <w:ind w:firstLine="480"/>
        <w:rPr>
          <w:rFonts w:ascii="宋体" w:hAnsi="宋体"/>
          <w:color w:val="000000"/>
          <w:sz w:val="24"/>
        </w:rPr>
      </w:pPr>
      <w:r>
        <w:rPr>
          <w:rFonts w:hint="eastAsia" w:ascii="宋体" w:hAnsi="宋体"/>
          <w:color w:val="000000"/>
          <w:sz w:val="24"/>
        </w:rPr>
        <w:t xml:space="preserve">采用低价优先法计算，即满足招标文件要求且投标价格最低的投标报价为评标基准价，其价格分为满分。其他投标人的价格分统一按照下列公式计算：</w:t>
      </w:r>
      <w:r>
        <w:rPr>
          <w:rFonts w:ascii="宋体" w:hAnsi="宋体"/>
          <w:color w:val="000000"/>
          <w:sz w:val="24"/>
        </w:rPr>
      </w:r>
      <w:r/>
    </w:p>
    <w:p>
      <w:pPr>
        <w:pStyle w:val="806"/>
        <w:ind w:firstLine="480"/>
        <w:rPr>
          <w:rFonts w:ascii="宋体" w:hAnsi="宋体"/>
          <w:color w:val="000000"/>
          <w:sz w:val="24"/>
        </w:rPr>
      </w:pPr>
      <w:r>
        <w:rPr>
          <w:rFonts w:hint="eastAsia" w:ascii="宋体" w:hAnsi="宋体"/>
          <w:color w:val="000000"/>
          <w:sz w:val="24"/>
        </w:rPr>
        <w:t xml:space="preserve">投标报价得分=（评标基准价/投标报价）×</w:t>
      </w:r>
      <w:r>
        <w:rPr>
          <w:rFonts w:hint="eastAsia" w:ascii="宋体" w:hAnsi="宋体"/>
          <w:color w:val="000000"/>
          <w:sz w:val="24"/>
          <w:lang w:val="en-US" w:eastAsia="zh-CN"/>
        </w:rPr>
        <w:t xml:space="preserve">4</w:t>
      </w:r>
      <w:r>
        <w:rPr>
          <w:rFonts w:hint="eastAsia" w:ascii="宋体" w:hAnsi="宋体"/>
          <w:color w:val="000000"/>
          <w:sz w:val="24"/>
        </w:rPr>
        <w:t xml:space="preserve">0分。</w:t>
      </w:r>
      <w:r>
        <w:rPr>
          <w:rFonts w:ascii="宋体" w:hAnsi="宋体"/>
          <w:color w:val="000000"/>
          <w:sz w:val="24"/>
        </w:rPr>
      </w:r>
      <w:r/>
    </w:p>
    <w:p>
      <w:pPr>
        <w:pStyle w:val="806"/>
        <w:ind w:firstLine="480"/>
        <w:rPr>
          <w:rFonts w:ascii="宋体" w:hAnsi="宋体"/>
          <w:color w:val="000000"/>
          <w:sz w:val="24"/>
        </w:rPr>
      </w:pPr>
      <w:r>
        <w:rPr>
          <w:rFonts w:hint="eastAsia" w:ascii="宋体"/>
          <w:color w:val="000000"/>
          <w:sz w:val="24"/>
        </w:rPr>
        <w:t xml:space="preserve">落实政府采购政策进行价格评审调整的，以调整后的价格计算投标基准价和投标报价，小数点后保留两位。</w:t>
      </w:r>
      <w:r>
        <w:rPr>
          <w:rFonts w:ascii="宋体" w:hAnsi="宋体"/>
          <w:color w:val="000000"/>
          <w:sz w:val="24"/>
        </w:rPr>
      </w:r>
      <w:r/>
    </w:p>
    <w:p>
      <w:pPr>
        <w:pStyle w:val="806"/>
        <w:ind w:firstLine="480"/>
        <w:rPr>
          <w:rFonts w:hint="eastAsia" w:ascii="宋体" w:hAnsi="宋体" w:eastAsia="宋体" w:cs="Times New Roman"/>
          <w:color w:val="ff0000"/>
          <w:sz w:val="24"/>
          <w:highlight w:val="none"/>
          <w:lang w:eastAsia="zh-CN"/>
        </w:rPr>
      </w:pPr>
      <w:r>
        <w:rPr>
          <w:rFonts w:hint="eastAsia" w:ascii="宋体" w:hAnsi="宋体" w:eastAsia="宋体" w:cs="Times New Roman"/>
          <w:color w:val="ff0000"/>
          <w:sz w:val="24"/>
          <w:highlight w:val="none"/>
        </w:rPr>
        <w:t xml:space="preserve">政府采购政策功能落实</w:t>
      </w:r>
      <w:r>
        <w:rPr>
          <w:rFonts w:hint="eastAsia" w:ascii="宋体" w:hAnsi="宋体" w:eastAsia="宋体" w:cs="Times New Roman"/>
          <w:color w:val="ff0000"/>
          <w:sz w:val="24"/>
          <w:highlight w:val="none"/>
          <w:lang w:eastAsia="zh-CN"/>
        </w:rPr>
        <w:t xml:space="preserve">：</w:t>
      </w:r>
      <w:r>
        <w:rPr>
          <w:rFonts w:hint="eastAsia" w:ascii="宋体" w:hAnsi="宋体" w:eastAsia="宋体" w:cs="Times New Roman"/>
          <w:color w:val="ff0000"/>
          <w:sz w:val="24"/>
          <w:highlight w:val="none"/>
        </w:rPr>
        <w:t xml:space="preserve">采购本国产品的支持政策</w:t>
      </w:r>
      <w:r>
        <w:rPr>
          <w:rFonts w:hint="eastAsia" w:ascii="宋体" w:hAnsi="宋体" w:eastAsia="宋体" w:cs="Times New Roman"/>
          <w:color w:val="ff0000"/>
          <w:sz w:val="24"/>
          <w:highlight w:val="none"/>
          <w:lang w:eastAsia="zh-CN"/>
        </w:rPr>
      </w:r>
      <w:r/>
    </w:p>
    <w:p>
      <w:pPr>
        <w:pStyle w:val="806"/>
        <w:ind w:firstLine="480"/>
        <w:rPr>
          <w:rFonts w:hint="eastAsia" w:ascii="宋体" w:hAnsi="宋体" w:eastAsia="宋体" w:cs="Times New Roman"/>
          <w:color w:val="ff0000"/>
          <w:sz w:val="24"/>
          <w:highlight w:val="none"/>
        </w:rPr>
      </w:pPr>
      <w:r>
        <w:rPr>
          <w:rFonts w:hint="eastAsia" w:ascii="宋体" w:hAnsi="宋体" w:eastAsia="宋体" w:cs="Times New Roman"/>
          <w:color w:val="ff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Times New Roman"/>
          <w:color w:val="ff0000"/>
          <w:sz w:val="24"/>
          <w:highlight w:val="none"/>
        </w:rPr>
      </w:r>
      <w:r/>
    </w:p>
    <w:p>
      <w:pPr>
        <w:pStyle w:val="806"/>
        <w:ind w:firstLine="480"/>
        <w:rPr>
          <w:rFonts w:hint="eastAsia" w:ascii="宋体" w:hAnsi="宋体" w:eastAsia="宋体" w:cs="Times New Roman"/>
          <w:color w:val="ff0000"/>
          <w:sz w:val="24"/>
          <w:highlight w:val="none"/>
        </w:rPr>
      </w:pPr>
      <w:r>
        <w:rPr>
          <w:rFonts w:hint="eastAsia" w:ascii="宋体" w:hAnsi="宋体" w:eastAsia="宋体" w:cs="Times New Roman"/>
          <w:color w:val="ff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Times New Roman"/>
          <w:color w:val="ff0000"/>
          <w:sz w:val="24"/>
          <w:highlight w:val="none"/>
          <w:lang w:val="en-US" w:eastAsia="zh-CN"/>
        </w:rPr>
        <w:t xml:space="preserve">四</w:t>
      </w:r>
      <w:r>
        <w:rPr>
          <w:rFonts w:hint="eastAsia" w:ascii="宋体" w:hAnsi="宋体" w:eastAsia="宋体" w:cs="Times New Roman"/>
          <w:color w:val="ff0000"/>
          <w:sz w:val="24"/>
          <w:highlight w:val="none"/>
        </w:rPr>
        <w:t xml:space="preserve">章投标文件格式”的“</w:t>
      </w:r>
      <w:r>
        <w:rPr>
          <w:rFonts w:hint="eastAsia" w:ascii="宋体" w:hAnsi="宋体" w:eastAsia="宋体" w:cs="Times New Roman"/>
          <w:color w:val="ff0000"/>
          <w:sz w:val="24"/>
          <w:highlight w:val="none"/>
          <w:lang w:val="en-US" w:eastAsia="zh-CN"/>
        </w:rPr>
        <w:t xml:space="preserve">格式三</w:t>
      </w:r>
      <w:r>
        <w:rPr>
          <w:rFonts w:hint="eastAsia" w:ascii="宋体" w:hAnsi="宋体" w:eastAsia="宋体" w:cs="Times New Roman"/>
          <w:color w:val="ff0000"/>
          <w:sz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color w:val="ff0000"/>
          <w:sz w:val="24"/>
          <w:highlight w:val="none"/>
        </w:rPr>
      </w:r>
      <w:r/>
    </w:p>
    <w:p>
      <w:pPr>
        <w:pStyle w:val="806"/>
        <w:ind w:firstLine="480"/>
        <w:rPr>
          <w:rFonts w:hint="eastAsia" w:ascii="宋体" w:hAnsi="宋体" w:eastAsia="宋体" w:cs="Times New Roman"/>
          <w:color w:val="ff0000"/>
          <w:sz w:val="24"/>
          <w:highlight w:val="none"/>
        </w:rPr>
      </w:pPr>
      <w:r>
        <w:rPr>
          <w:rFonts w:hint="eastAsia" w:ascii="宋体" w:hAnsi="宋体" w:eastAsia="宋体" w:cs="Times New Roman"/>
          <w:color w:val="ff0000"/>
          <w:sz w:val="24"/>
          <w:highlight w:val="none"/>
        </w:rPr>
        <w:t xml:space="preserve">供应商需按照招标文件的要求提供《关于符合本国产品标准的声明函》（以下简称《声明函》），如不提供将不享受本国产品价格评审优惠。</w:t>
      </w:r>
      <w:r>
        <w:rPr>
          <w:rFonts w:hint="eastAsia" w:ascii="宋体" w:hAnsi="宋体" w:eastAsia="宋体" w:cs="Times New Roman"/>
          <w:color w:val="ff0000"/>
          <w:sz w:val="24"/>
          <w:highlight w:val="none"/>
        </w:rPr>
      </w:r>
      <w:r/>
    </w:p>
    <w:p>
      <w:pPr>
        <w:pStyle w:val="806"/>
        <w:ind w:firstLine="480"/>
        <w:rPr>
          <w:rFonts w:hint="eastAsia" w:ascii="宋体" w:hAnsi="宋体" w:eastAsia="宋体" w:cs="Times New Roman"/>
          <w:color w:val="ff0000"/>
          <w:sz w:val="24"/>
          <w:highlight w:val="none"/>
        </w:rPr>
      </w:pPr>
      <w:r>
        <w:rPr>
          <w:rFonts w:hint="eastAsia" w:ascii="宋体" w:hAnsi="宋体" w:eastAsia="宋体" w:cs="Times New Roman"/>
          <w:color w:val="ff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Times New Roman"/>
          <w:color w:val="ff0000"/>
          <w:sz w:val="24"/>
          <w:highlight w:val="none"/>
        </w:rPr>
      </w:r>
      <w:r/>
    </w:p>
    <w:p>
      <w:pPr>
        <w:pStyle w:val="806"/>
        <w:ind w:firstLine="482"/>
        <w:rPr>
          <w:rFonts w:hint="eastAsia" w:ascii="宋体" w:hAnsi="宋体"/>
          <w:b/>
          <w:color w:val="000000"/>
          <w:sz w:val="24"/>
        </w:rPr>
      </w:pPr>
      <w:r>
        <w:rPr>
          <w:rFonts w:hint="eastAsia" w:ascii="宋体" w:hAnsi="宋体" w:eastAsia="宋体" w:cs="Times New Roman"/>
          <w:color w:val="ff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
          <w:color w:val="000000"/>
          <w:sz w:val="24"/>
        </w:rPr>
      </w:r>
      <w:r/>
    </w:p>
    <w:p>
      <w:pPr>
        <w:pStyle w:val="806"/>
        <w:ind w:firstLine="482"/>
        <w:rPr>
          <w:rFonts w:hint="eastAsia" w:ascii="宋体" w:hAnsi="宋体"/>
          <w:b/>
          <w:color w:val="000000"/>
          <w:sz w:val="24"/>
        </w:rPr>
      </w:pPr>
      <w:r>
        <w:rPr>
          <w:rFonts w:hint="eastAsia" w:ascii="宋体" w:hAnsi="宋体"/>
          <w:b/>
          <w:color w:val="000000"/>
          <w:sz w:val="24"/>
        </w:rPr>
      </w:r>
      <w:r/>
    </w:p>
    <w:p>
      <w:pPr>
        <w:pStyle w:val="806"/>
        <w:ind w:firstLine="482"/>
        <w:rPr>
          <w:rFonts w:ascii="宋体" w:hAnsi="宋体"/>
          <w:b/>
          <w:color w:val="000000"/>
          <w:sz w:val="24"/>
        </w:rPr>
      </w:pPr>
      <w:r>
        <w:rPr>
          <w:rFonts w:hint="eastAsia" w:ascii="宋体" w:hAnsi="宋体"/>
          <w:b/>
          <w:color w:val="000000"/>
          <w:sz w:val="24"/>
        </w:rPr>
        <w:t xml:space="preserve">2.商务技术分（</w:t>
      </w:r>
      <w:r>
        <w:rPr>
          <w:rFonts w:hint="eastAsia" w:ascii="宋体" w:hAnsi="宋体"/>
          <w:b/>
          <w:color w:val="000000"/>
          <w:sz w:val="24"/>
          <w:lang w:val="en-US" w:eastAsia="zh-CN"/>
        </w:rPr>
        <w:t xml:space="preserve">6</w:t>
      </w:r>
      <w:r>
        <w:rPr>
          <w:rFonts w:hint="eastAsia" w:ascii="宋体" w:hAnsi="宋体"/>
          <w:b/>
          <w:color w:val="000000"/>
          <w:sz w:val="24"/>
        </w:rPr>
        <w:t xml:space="preserve">0分）</w:t>
      </w:r>
      <w:r>
        <w:rPr>
          <w:rFonts w:ascii="宋体" w:hAnsi="宋体"/>
          <w:b/>
          <w:color w:val="000000"/>
          <w:sz w:val="24"/>
        </w:rPr>
      </w:r>
      <w:r/>
    </w:p>
    <w:tbl>
      <w:tblPr>
        <w:tblW w:w="9912"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664"/>
        <w:gridCol w:w="1307"/>
        <w:gridCol w:w="995"/>
        <w:gridCol w:w="5946"/>
      </w:tblGrid>
      <w:tr>
        <w:trPr>
          <w:trHeight w:val="595"/>
        </w:trPr>
        <w:tc>
          <w:tcPr>
            <w:tcW w:w="1664" w:type="dxa"/>
            <w:vAlign w:val="center"/>
            <w:textDirection w:val="lrTb"/>
            <w:noWrap w:val="false"/>
          </w:tcPr>
          <w:p>
            <w:pPr>
              <w:pStyle w:val="806"/>
              <w:ind w:left="0" w:firstLine="0"/>
              <w:jc w:val="center"/>
              <w:spacing w:line="240" w:lineRule="exact"/>
              <w:tabs>
                <w:tab w:val="left" w:pos="0" w:leader="none"/>
              </w:tabs>
              <w:rPr>
                <w:rFonts w:hint="eastAsia" w:ascii="宋体" w:hAnsi="宋体" w:eastAsia="宋体" w:cs="宋体"/>
                <w:sz w:val="24"/>
                <w:szCs w:val="24"/>
                <w:highlight w:val="none"/>
              </w:rPr>
            </w:pPr>
            <w:r/>
            <w:bookmarkEnd w:id="21"/>
            <w:r/>
            <w:bookmarkEnd w:id="22"/>
            <w:r>
              <w:rPr>
                <w:rFonts w:hint="eastAsia" w:ascii="宋体" w:hAnsi="宋体" w:eastAsia="宋体" w:cs="宋体"/>
                <w:sz w:val="24"/>
                <w:szCs w:val="24"/>
                <w:highlight w:val="none"/>
              </w:rPr>
              <w:t xml:space="preserve">评分项目</w:t>
            </w:r>
            <w:r>
              <w:rPr>
                <w:rFonts w:hint="eastAsia" w:ascii="宋体" w:hAnsi="宋体" w:eastAsia="宋体" w:cs="宋体"/>
                <w:sz w:val="24"/>
                <w:szCs w:val="24"/>
                <w:highlight w:val="none"/>
              </w:rPr>
            </w:r>
            <w:r/>
          </w:p>
        </w:tc>
        <w:tc>
          <w:tcPr>
            <w:tcW w:w="1307" w:type="dxa"/>
            <w:vAlign w:val="center"/>
            <w:textDirection w:val="lrTb"/>
            <w:noWrap w:val="false"/>
          </w:tcPr>
          <w:p>
            <w:pPr>
              <w:pStyle w:val="806"/>
              <w:ind w:left="0" w:firstLine="0"/>
              <w:jc w:val="center"/>
              <w:spacing w:line="2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评审内容</w:t>
            </w:r>
            <w:r>
              <w:rPr>
                <w:rFonts w:hint="eastAsia" w:ascii="宋体" w:hAnsi="宋体" w:eastAsia="宋体" w:cs="宋体"/>
                <w:sz w:val="24"/>
                <w:szCs w:val="24"/>
                <w:highlight w:val="none"/>
              </w:rPr>
            </w:r>
            <w:r/>
          </w:p>
        </w:tc>
        <w:tc>
          <w:tcPr>
            <w:tcW w:w="995" w:type="dxa"/>
            <w:vAlign w:val="center"/>
            <w:textDirection w:val="lrTb"/>
            <w:noWrap w:val="false"/>
          </w:tcPr>
          <w:p>
            <w:pPr>
              <w:pStyle w:val="806"/>
              <w:ind w:left="0" w:firstLine="0"/>
              <w:jc w:val="center"/>
              <w:spacing w:line="2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分值（分）</w:t>
            </w:r>
            <w:r>
              <w:rPr>
                <w:rFonts w:hint="eastAsia" w:ascii="宋体" w:hAnsi="宋体" w:eastAsia="宋体" w:cs="宋体"/>
                <w:sz w:val="24"/>
                <w:szCs w:val="24"/>
                <w:highlight w:val="none"/>
              </w:rPr>
            </w:r>
            <w:r/>
          </w:p>
        </w:tc>
        <w:tc>
          <w:tcPr>
            <w:tcW w:w="5946" w:type="dxa"/>
            <w:vAlign w:val="center"/>
            <w:textDirection w:val="lrTb"/>
            <w:noWrap w:val="false"/>
          </w:tcPr>
          <w:p>
            <w:pPr>
              <w:pStyle w:val="806"/>
              <w:ind w:left="0" w:firstLine="0"/>
              <w:jc w:val="center"/>
              <w:spacing w:line="2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评分细则</w:t>
            </w:r>
            <w:r>
              <w:rPr>
                <w:rFonts w:hint="eastAsia" w:ascii="宋体" w:hAnsi="宋体" w:eastAsia="宋体" w:cs="宋体"/>
                <w:sz w:val="24"/>
                <w:szCs w:val="24"/>
                <w:highlight w:val="none"/>
              </w:rPr>
            </w:r>
            <w:r/>
          </w:p>
        </w:tc>
      </w:tr>
      <w:tr>
        <w:trPr>
          <w:trHeight w:val="2945"/>
        </w:trPr>
        <w:tc>
          <w:tcPr>
            <w:tcW w:w="1664" w:type="dxa"/>
            <w:vAlign w:val="center"/>
            <w:vMerge w:val="restart"/>
            <w:textDirection w:val="lrTb"/>
            <w:noWrap w:val="false"/>
          </w:tcPr>
          <w:p>
            <w:pPr>
              <w:pStyle w:val="806"/>
              <w:numPr>
                <w:ilvl w:val="0"/>
                <w:numId w:val="0"/>
              </w:numPr>
              <w:jc w:val="center"/>
              <w:spacing w:line="240" w:lineRule="exact"/>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商务部分</w:t>
            </w:r>
            <w:r>
              <w:rPr>
                <w:rFonts w:hint="eastAsia" w:ascii="宋体" w:hAnsi="宋体" w:eastAsia="宋体" w:cs="宋体"/>
                <w:sz w:val="24"/>
                <w:szCs w:val="24"/>
                <w:highlight w:val="none"/>
                <w:lang w:val="en-US" w:eastAsia="zh-CN"/>
              </w:rPr>
            </w:r>
            <w:r/>
          </w:p>
          <w:p>
            <w:pPr>
              <w:pStyle w:val="806"/>
              <w:numPr>
                <w:ilvl w:val="0"/>
                <w:numId w:val="0"/>
              </w:numPr>
              <w:jc w:val="center"/>
              <w:spacing w:line="240" w:lineRule="exact"/>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（21分）</w:t>
            </w:r>
            <w:r>
              <w:rPr>
                <w:rFonts w:ascii="宋体" w:hAnsi="宋体" w:eastAsia="宋体" w:cs="宋体"/>
                <w:sz w:val="24"/>
                <w:szCs w:val="24"/>
                <w:highlight w:val="none"/>
                <w:lang w:val="en-US" w:eastAsia="zh-CN"/>
              </w:rPr>
            </w:r>
            <w:r/>
          </w:p>
        </w:tc>
        <w:tc>
          <w:tcPr>
            <w:tcW w:w="1307" w:type="dxa"/>
            <w:vAlign w:val="center"/>
            <w:textDirection w:val="lrTb"/>
            <w:noWrap w:val="false"/>
          </w:tcPr>
          <w:p>
            <w:pPr>
              <w:pStyle w:val="806"/>
              <w:ind w:left="0" w:firstLine="0"/>
              <w:jc w:val="both"/>
              <w:spacing w:line="240" w:lineRule="exact"/>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业绩</w:t>
            </w:r>
            <w:r>
              <w:rPr>
                <w:rFonts w:hint="eastAsia" w:ascii="宋体" w:hAnsi="宋体" w:eastAsia="宋体" w:cs="宋体"/>
                <w:sz w:val="24"/>
                <w:szCs w:val="24"/>
                <w:highlight w:val="none"/>
                <w:lang w:eastAsia="zh-CN"/>
              </w:rPr>
            </w:r>
            <w:r/>
          </w:p>
        </w:tc>
        <w:tc>
          <w:tcPr>
            <w:tcW w:w="995" w:type="dxa"/>
            <w:vAlign w:val="center"/>
            <w:textDirection w:val="lrTb"/>
            <w:noWrap w:val="false"/>
          </w:tcPr>
          <w:p>
            <w:pPr>
              <w:pStyle w:val="806"/>
              <w:ind w:left="0" w:firstLine="0"/>
              <w:jc w:val="both"/>
              <w:spacing w:line="240" w:lineRule="exact"/>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w:t>
            </w:r>
            <w:r>
              <w:rPr>
                <w:rFonts w:ascii="宋体" w:hAnsi="宋体" w:eastAsia="宋体" w:cs="宋体"/>
                <w:sz w:val="24"/>
                <w:szCs w:val="24"/>
                <w:highlight w:val="none"/>
                <w:lang w:val="en-US" w:eastAsia="zh-CN"/>
              </w:rPr>
            </w:r>
            <w:r/>
          </w:p>
        </w:tc>
        <w:tc>
          <w:tcPr>
            <w:tcW w:w="5946" w:type="dxa"/>
            <w:vAlign w:val="center"/>
            <w:textDirection w:val="lrTb"/>
            <w:noWrap w:val="false"/>
          </w:tcPr>
          <w:p>
            <w:pPr>
              <w:pStyle w:val="806"/>
              <w:contextualSpacing/>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投标人自</w:t>
            </w:r>
            <w:r>
              <w:rPr>
                <w:rFonts w:ascii="宋体" w:hAnsi="宋体" w:eastAsia="宋体" w:cs="Times New Roman"/>
                <w:sz w:val="24"/>
                <w:szCs w:val="24"/>
              </w:rPr>
              <w:t xml:space="preserve">202</w:t>
            </w:r>
            <w:r>
              <w:rPr>
                <w:rFonts w:hint="eastAsia" w:ascii="宋体" w:hAnsi="宋体" w:eastAsia="宋体" w:cs="Times New Roman"/>
                <w:sz w:val="24"/>
                <w:szCs w:val="24"/>
                <w:lang w:val="en-US" w:eastAsia="zh-CN"/>
              </w:rPr>
              <w:t xml:space="preserve">3</w:t>
            </w:r>
            <w:r>
              <w:rPr>
                <w:rFonts w:ascii="宋体" w:hAnsi="宋体" w:eastAsia="宋体" w:cs="Times New Roman"/>
                <w:sz w:val="24"/>
                <w:szCs w:val="24"/>
              </w:rPr>
              <w:t xml:space="preserve">年1月1日以来承担过类似的项目（以签订合同时间为准），每提供一个项目得</w:t>
            </w:r>
            <w:r>
              <w:rPr>
                <w:rFonts w:hint="eastAsia" w:ascii="宋体" w:hAnsi="宋体" w:eastAsia="宋体" w:cs="Times New Roman"/>
                <w:sz w:val="24"/>
                <w:szCs w:val="24"/>
                <w:lang w:val="en-US" w:eastAsia="zh-CN"/>
              </w:rPr>
              <w:t xml:space="preserve">3</w:t>
            </w:r>
            <w:r>
              <w:rPr>
                <w:rFonts w:ascii="宋体" w:hAnsi="宋体" w:eastAsia="宋体" w:cs="Times New Roman"/>
                <w:sz w:val="24"/>
                <w:szCs w:val="24"/>
              </w:rPr>
              <w:t xml:space="preserve">分，本项最高得</w:t>
            </w:r>
            <w:r>
              <w:rPr>
                <w:rFonts w:hint="eastAsia" w:ascii="宋体" w:hAnsi="宋体" w:eastAsia="宋体" w:cs="Times New Roman"/>
                <w:sz w:val="24"/>
                <w:szCs w:val="24"/>
                <w:lang w:val="en-US" w:eastAsia="zh-CN"/>
              </w:rPr>
              <w:t xml:space="preserve">15</w:t>
            </w:r>
            <w:r>
              <w:rPr>
                <w:rFonts w:ascii="宋体" w:hAnsi="宋体" w:eastAsia="宋体" w:cs="Times New Roman"/>
                <w:sz w:val="24"/>
                <w:szCs w:val="24"/>
              </w:rPr>
              <w:t xml:space="preserve">分。</w:t>
            </w:r>
            <w:r>
              <w:rPr>
                <w:rFonts w:ascii="宋体" w:hAnsi="宋体" w:eastAsia="宋体" w:cs="Times New Roman"/>
                <w:sz w:val="24"/>
                <w:szCs w:val="24"/>
              </w:rPr>
            </w:r>
            <w:r/>
          </w:p>
          <w:p>
            <w:pPr>
              <w:pStyle w:val="872"/>
              <w:spacing w:line="360" w:lineRule="auto"/>
              <w:rPr>
                <w:rFonts w:hint="eastAsia" w:hAnsi="Times New Roman" w:eastAsia="宋体" w:cs="Times New Roman"/>
                <w:sz w:val="24"/>
                <w:szCs w:val="24"/>
                <w:highlight w:val="none"/>
              </w:rPr>
            </w:pPr>
            <w:r>
              <w:rPr>
                <w:rFonts w:hint="eastAsia" w:ascii="宋体" w:hAnsi="宋体" w:eastAsia="宋体" w:cs="Times New Roman"/>
                <w:sz w:val="24"/>
                <w:szCs w:val="24"/>
              </w:rPr>
              <w:t xml:space="preserve">【</w:t>
            </w:r>
            <w:r>
              <w:rPr>
                <w:rFonts w:hint="eastAsia" w:ascii="宋体" w:hAnsi="宋体" w:eastAsia="宋体" w:cs="Times New Roman"/>
                <w:b/>
                <w:bCs/>
                <w:sz w:val="24"/>
                <w:szCs w:val="24"/>
              </w:rPr>
              <w:t xml:space="preserve">需提供合同</w:t>
            </w:r>
            <w:r>
              <w:rPr>
                <w:rFonts w:ascii="宋体" w:hAnsi="宋体" w:eastAsia="宋体" w:cs="Times New Roman"/>
                <w:b/>
                <w:bCs/>
                <w:sz w:val="24"/>
                <w:szCs w:val="24"/>
              </w:rPr>
              <w:t xml:space="preserve">(协议)的扫描件加盖公章上传至电子标书，时间以合同签订时间为准，否则不得分。</w:t>
            </w:r>
            <w:r>
              <w:rPr>
                <w:rFonts w:ascii="宋体" w:hAnsi="宋体" w:eastAsia="宋体" w:cs="Times New Roman"/>
                <w:sz w:val="24"/>
                <w:szCs w:val="24"/>
              </w:rPr>
              <w:t xml:space="preserve">】</w:t>
            </w:r>
            <w:r>
              <w:rPr>
                <w:rFonts w:hint="eastAsia" w:hAnsi="Times New Roman" w:eastAsia="宋体" w:cs="Times New Roman"/>
                <w:sz w:val="24"/>
                <w:szCs w:val="24"/>
                <w:highlight w:val="none"/>
              </w:rPr>
            </w:r>
            <w:r/>
          </w:p>
        </w:tc>
      </w:tr>
      <w:tr>
        <w:trPr>
          <w:trHeight w:val="2945"/>
        </w:trPr>
        <w:tc>
          <w:tcPr>
            <w:tcW w:w="1664" w:type="dxa"/>
            <w:vAlign w:val="center"/>
            <w:vMerge w:val="continue"/>
            <w:textDirection w:val="lrTb"/>
            <w:noWrap w:val="false"/>
          </w:tcPr>
          <w:p>
            <w:pPr>
              <w:pStyle w:val="806"/>
              <w:numPr>
                <w:ilvl w:val="0"/>
                <w:numId w:val="0"/>
              </w:numPr>
              <w:jc w:val="center"/>
              <w:spacing w:line="240" w:lineRule="exact"/>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307" w:type="dxa"/>
            <w:vAlign w:val="center"/>
            <w:textDirection w:val="lrTb"/>
            <w:noWrap w:val="false"/>
          </w:tcPr>
          <w:p>
            <w:pPr>
              <w:pStyle w:val="806"/>
              <w:ind w:left="0" w:firstLine="0"/>
              <w:jc w:val="both"/>
              <w:spacing w:line="240" w:lineRule="exact"/>
              <w:tabs>
                <w:tab w:val="left" w:pos="0" w:leader="none"/>
              </w:tabs>
              <w:rPr>
                <w:rFonts w:hint="eastAsia" w:ascii="宋体" w:hAnsi="宋体" w:eastAsia="宋体" w:cs="宋体"/>
                <w:sz w:val="24"/>
                <w:szCs w:val="24"/>
                <w:highlight w:val="none"/>
                <w:lang w:val="en-US" w:eastAsia="zh-CN"/>
              </w:rPr>
            </w:pPr>
            <w:r>
              <w:rPr>
                <w:rFonts w:hint="eastAsia" w:ascii="Times New Roman" w:hAnsi="Times New Roman" w:eastAsia="宋体" w:cs="Times New Roman"/>
                <w:color w:val="000000"/>
                <w:sz w:val="24"/>
                <w:szCs w:val="24"/>
                <w:lang w:val="en-US" w:eastAsia="zh-CN"/>
              </w:rPr>
              <w:t xml:space="preserve">体系认证评价</w:t>
            </w:r>
            <w:r>
              <w:rPr>
                <w:rFonts w:hint="eastAsia" w:ascii="宋体" w:hAnsi="宋体" w:eastAsia="宋体" w:cs="宋体"/>
                <w:sz w:val="24"/>
                <w:szCs w:val="24"/>
                <w:highlight w:val="none"/>
                <w:lang w:val="en-US" w:eastAsia="zh-CN"/>
              </w:rPr>
            </w:r>
            <w:r/>
          </w:p>
        </w:tc>
        <w:tc>
          <w:tcPr>
            <w:tcW w:w="995" w:type="dxa"/>
            <w:vAlign w:val="center"/>
            <w:textDirection w:val="lrTb"/>
            <w:noWrap w:val="false"/>
          </w:tcPr>
          <w:p>
            <w:pPr>
              <w:pStyle w:val="806"/>
              <w:ind w:left="0" w:firstLine="0"/>
              <w:jc w:val="both"/>
              <w:spacing w:line="500" w:lineRule="exact"/>
              <w:rPr>
                <w:rFonts w:hint="eastAsia" w:ascii="宋体" w:hAnsi="宋体" w:eastAsia="宋体" w:cs="宋体"/>
                <w:sz w:val="24"/>
                <w:szCs w:val="24"/>
                <w:highlight w:val="none"/>
                <w:lang w:val="en-US" w:eastAsia="zh-CN"/>
              </w:rPr>
            </w:pPr>
            <w:r>
              <w:rPr>
                <w:rFonts w:hint="eastAsia" w:ascii="Times New Roman" w:hAnsi="Times New Roman" w:eastAsia="宋体" w:cs="Times New Roman"/>
                <w:color w:val="000000"/>
                <w:sz w:val="24"/>
                <w:szCs w:val="24"/>
                <w:lang w:val="en-US" w:eastAsia="zh-CN"/>
              </w:rPr>
              <w:t xml:space="preserve">6</w:t>
            </w:r>
            <w:r>
              <w:rPr>
                <w:rFonts w:hint="eastAsia" w:ascii="宋体" w:hAnsi="宋体" w:eastAsia="宋体" w:cs="宋体"/>
                <w:sz w:val="24"/>
                <w:szCs w:val="24"/>
                <w:highlight w:val="none"/>
                <w:lang w:val="en-US" w:eastAsia="zh-CN"/>
              </w:rPr>
            </w:r>
            <w:r/>
          </w:p>
        </w:tc>
        <w:tc>
          <w:tcPr>
            <w:tcW w:w="5946" w:type="dxa"/>
            <w:vAlign w:val="center"/>
            <w:textDirection w:val="lrTb"/>
            <w:noWrap w:val="false"/>
          </w:tcPr>
          <w:p>
            <w:pPr>
              <w:pStyle w:val="806"/>
              <w:ind w:firstLine="480"/>
              <w:jc w:val="left"/>
              <w:spacing w:line="500" w:lineRule="exact"/>
              <w:rPr>
                <w:rFonts w:hint="eastAsia" w:ascii="宋体" w:hAnsi="宋体" w:eastAsia="宋体" w:cs="Times New Roman"/>
                <w:sz w:val="24"/>
                <w:szCs w:val="24"/>
              </w:rPr>
            </w:pPr>
            <w:r>
              <w:rPr>
                <w:rFonts w:hint="eastAsia" w:ascii="Times New Roman" w:hAnsi="Times New Roman" w:eastAsia="宋体" w:cs="Times New Roman"/>
                <w:color w:val="000000"/>
                <w:sz w:val="24"/>
                <w:szCs w:val="24"/>
                <w:lang w:val="en-US" w:eastAsia="zh-CN"/>
              </w:rPr>
              <w:t xml:space="preserve">制造商具备有效期内的质量管理体系、环境管理体系、职业健康安全管理体系认证证书，每提供一个证书得2分，本项最高得6分。</w:t>
            </w:r>
            <w:r>
              <w:rPr>
                <w:rFonts w:hint="eastAsia" w:ascii="宋体" w:hAnsi="宋体" w:eastAsia="宋体" w:cs="Times New Roman"/>
                <w:sz w:val="24"/>
                <w:szCs w:val="24"/>
              </w:rPr>
            </w:r>
            <w:r/>
          </w:p>
        </w:tc>
      </w:tr>
      <w:tr>
        <w:trPr>
          <w:trHeight w:val="4066"/>
        </w:trPr>
        <w:tc>
          <w:tcPr>
            <w:tcW w:w="1664" w:type="dxa"/>
            <w:vAlign w:val="center"/>
            <w:vMerge w:val="restart"/>
            <w:textDirection w:val="lrTb"/>
            <w:noWrap w:val="false"/>
          </w:tcPr>
          <w:p>
            <w:pPr>
              <w:pStyle w:val="806"/>
              <w:ind w:left="0" w:firstLine="0"/>
              <w:jc w:val="both"/>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技术</w:t>
            </w:r>
            <w:r>
              <w:rPr>
                <w:rFonts w:hint="eastAsia" w:ascii="宋体" w:hAnsi="宋体" w:eastAsia="宋体" w:cs="宋体"/>
                <w:sz w:val="24"/>
                <w:szCs w:val="24"/>
                <w:highlight w:val="none"/>
              </w:rPr>
              <w:t xml:space="preserve">部分</w:t>
            </w:r>
            <w:r>
              <w:rPr>
                <w:rFonts w:hint="eastAsia" w:ascii="宋体" w:hAnsi="宋体" w:eastAsia="宋体" w:cs="宋体"/>
                <w:sz w:val="24"/>
                <w:szCs w:val="24"/>
                <w:highlight w:val="none"/>
              </w:rPr>
            </w:r>
            <w:r/>
          </w:p>
          <w:p>
            <w:pPr>
              <w:pStyle w:val="806"/>
              <w:ind w:left="0" w:firstLine="0"/>
              <w:jc w:val="both"/>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39分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c>
          <w:tcPr>
            <w:tcW w:w="1307" w:type="dxa"/>
            <w:vAlign w:val="center"/>
            <w:textDirection w:val="lrTb"/>
            <w:noWrap w:val="false"/>
          </w:tcPr>
          <w:p>
            <w:pPr>
              <w:pStyle w:val="806"/>
              <w:ind w:left="0" w:firstLine="0"/>
              <w:jc w:val="both"/>
              <w:tabs>
                <w:tab w:val="left" w:pos="0" w:leader="none"/>
              </w:tabs>
              <w:rPr>
                <w:rFonts w:hint="eastAsia" w:ascii="宋体" w:hAnsi="宋体" w:eastAsia="宋体" w:cs="宋体"/>
                <w:bCs/>
                <w:sz w:val="24"/>
                <w:szCs w:val="24"/>
                <w:lang w:bidi="zh-CN"/>
              </w:rPr>
            </w:pPr>
            <w:r>
              <w:rPr>
                <w:rFonts w:hint="eastAsia" w:ascii="宋体" w:hAnsi="宋体" w:eastAsia="宋体" w:cs="Times New Roman"/>
                <w:sz w:val="24"/>
                <w:szCs w:val="24"/>
                <w:highlight w:val="none"/>
              </w:rPr>
              <w:t xml:space="preserve">包装标识、产品使用说明书</w:t>
            </w:r>
            <w:r>
              <w:rPr>
                <w:rFonts w:hint="eastAsia" w:ascii="宋体" w:hAnsi="宋体" w:eastAsia="宋体" w:cs="宋体"/>
                <w:bCs/>
                <w:sz w:val="24"/>
                <w:szCs w:val="24"/>
                <w:lang w:bidi="zh-CN"/>
              </w:rPr>
            </w:r>
            <w:r/>
          </w:p>
        </w:tc>
        <w:tc>
          <w:tcPr>
            <w:tcW w:w="995" w:type="dxa"/>
            <w:vAlign w:val="center"/>
            <w:textDirection w:val="lrTb"/>
            <w:noWrap w:val="false"/>
          </w:tcPr>
          <w:p>
            <w:pPr>
              <w:pStyle w:val="806"/>
              <w:ind w:left="0" w:firstLine="0"/>
              <w:jc w:val="both"/>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ascii="宋体" w:hAnsi="宋体" w:eastAsia="宋体" w:cs="宋体"/>
                <w:sz w:val="24"/>
                <w:szCs w:val="24"/>
                <w:highlight w:val="none"/>
                <w:lang w:val="en-US" w:eastAsia="zh-CN"/>
              </w:rPr>
            </w:r>
            <w:r/>
          </w:p>
        </w:tc>
        <w:tc>
          <w:tcPr>
            <w:tcW w:w="5946" w:type="dxa"/>
            <w:vAlign w:val="top"/>
            <w:textDirection w:val="lrTb"/>
            <w:noWrap w:val="false"/>
          </w:tcPr>
          <w:p>
            <w:pPr>
              <w:pStyle w:val="806"/>
              <w:ind w:left="0" w:firstLine="480"/>
              <w:jc w:val="both"/>
              <w:spacing w:line="360" w:lineRule="auto"/>
              <w:widowControl w:val="off"/>
              <w:rPr>
                <w:rFonts w:hint="eastAsia" w:ascii="宋体" w:hAnsi="宋体" w:eastAsia="宋体" w:cs="宋体"/>
                <w:b w:val="0"/>
                <w:sz w:val="24"/>
                <w:szCs w:val="24"/>
                <w:lang w:val="en-US" w:eastAsia="zh-CN" w:bidi="ar-SA"/>
              </w:rPr>
            </w:pPr>
            <w:r>
              <w:rPr>
                <w:rFonts w:hint="eastAsia" w:ascii="宋体" w:hAnsi="宋体" w:eastAsia="宋体" w:cs="Times New Roman"/>
                <w:sz w:val="24"/>
                <w:szCs w:val="24"/>
                <w:highlight w:val="none"/>
                <w:lang w:val="en-US" w:eastAsia="zh-CN" w:bidi="ar-SA"/>
              </w:rPr>
              <w:t xml:space="preserve">农药应提供彩页包装标识、使用说明书。从包装标识是否符合国家标准、包装性能等方面进行评价。要求产品标签、标识完好、齐全、规范。使用说明书应包括亩用量、用法、使用条件。根据投标人提供的资料进行评价，完全符合要求得4分；较符合得2分；符合一般的得1分，没有产品使用说明书，包装标识不规范的得0分。</w:t>
            </w:r>
            <w:r>
              <w:rPr>
                <w:rFonts w:hint="eastAsia" w:ascii="宋体" w:hAnsi="宋体" w:eastAsia="宋体" w:cs="宋体"/>
                <w:b w:val="0"/>
                <w:sz w:val="24"/>
                <w:szCs w:val="24"/>
                <w:lang w:val="en-US" w:eastAsia="zh-CN" w:bidi="ar-SA"/>
              </w:rPr>
            </w:r>
            <w:r/>
          </w:p>
        </w:tc>
      </w:tr>
      <w:tr>
        <w:trPr>
          <w:trHeight w:val="5603"/>
        </w:trPr>
        <w:tc>
          <w:tcPr>
            <w:tcW w:w="1664" w:type="dxa"/>
            <w:vAlign w:val="center"/>
            <w:vMerge w:val="continue"/>
            <w:textDirection w:val="lrTb"/>
            <w:noWrap w:val="false"/>
          </w:tcPr>
          <w:p>
            <w:pPr>
              <w:pStyle w:val="806"/>
              <w:ind w:left="0" w:firstLine="0"/>
              <w:jc w:val="both"/>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307" w:type="dxa"/>
            <w:vAlign w:val="center"/>
            <w:textDirection w:val="lrTb"/>
            <w:noWrap w:val="false"/>
          </w:tcPr>
          <w:p>
            <w:pPr>
              <w:pStyle w:val="806"/>
              <w:ind w:left="0" w:firstLine="0"/>
              <w:jc w:val="both"/>
              <w:tabs>
                <w:tab w:val="left" w:pos="0" w:leader="none"/>
              </w:tabs>
              <w:rPr>
                <w:rFonts w:hint="eastAsia" w:ascii="宋体" w:hAnsi="宋体" w:eastAsia="宋体" w:cs="宋体"/>
                <w:bCs/>
                <w:sz w:val="24"/>
                <w:szCs w:val="24"/>
                <w:lang w:val="en-US"/>
              </w:rPr>
            </w:pPr>
            <w:r>
              <w:rPr>
                <w:rFonts w:hint="eastAsia" w:ascii="宋体" w:hAnsi="宋体" w:eastAsia="宋体" w:cs="宋体"/>
                <w:bCs/>
                <w:sz w:val="24"/>
                <w:szCs w:val="24"/>
                <w:lang w:bidi="zh-CN"/>
              </w:rPr>
              <w:t xml:space="preserve">项目实施方案</w:t>
            </w:r>
            <w:r>
              <w:rPr>
                <w:rFonts w:hint="eastAsia" w:ascii="宋体" w:hAnsi="宋体" w:eastAsia="宋体" w:cs="宋体"/>
                <w:bCs/>
                <w:sz w:val="24"/>
                <w:szCs w:val="24"/>
                <w:lang w:val="en-US"/>
              </w:rPr>
            </w:r>
            <w:r/>
          </w:p>
        </w:tc>
        <w:tc>
          <w:tcPr>
            <w:tcW w:w="995" w:type="dxa"/>
            <w:vAlign w:val="center"/>
            <w:textDirection w:val="lrTb"/>
            <w:noWrap w:val="false"/>
          </w:tcPr>
          <w:p>
            <w:pPr>
              <w:pStyle w:val="806"/>
              <w:ind w:left="0" w:firstLine="0"/>
              <w:jc w:val="both"/>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lang w:val="en-US" w:eastAsia="zh-CN"/>
              </w:rPr>
            </w:r>
            <w:r/>
          </w:p>
        </w:tc>
        <w:tc>
          <w:tcPr>
            <w:tcW w:w="5946" w:type="dxa"/>
            <w:vAlign w:val="top"/>
            <w:textDirection w:val="lrTb"/>
            <w:noWrap w:val="false"/>
          </w:tcPr>
          <w:p>
            <w:pPr>
              <w:pStyle w:val="806"/>
              <w:ind w:firstLine="0"/>
              <w:jc w:val="both"/>
              <w:keepLines w:val="0"/>
              <w:keepNext w:val="0"/>
              <w:pageBreakBefore w:val="0"/>
              <w:spacing w:line="10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根据</w:t>
            </w:r>
            <w:r>
              <w:rPr>
                <w:rFonts w:hint="eastAsia" w:ascii="宋体" w:hAnsi="宋体" w:eastAsia="宋体" w:cs="宋体"/>
                <w:color w:val="000000"/>
                <w:sz w:val="24"/>
                <w:szCs w:val="24"/>
              </w:rPr>
              <w:t xml:space="preserve">投标文件中</w:t>
            </w:r>
            <w:r>
              <w:rPr>
                <w:rFonts w:hint="eastAsia" w:ascii="宋体" w:hAnsi="宋体" w:eastAsia="宋体" w:cs="宋体"/>
                <w:color w:val="000000"/>
                <w:sz w:val="24"/>
                <w:szCs w:val="24"/>
                <w:lang w:val="en-US" w:eastAsia="zh-CN"/>
              </w:rPr>
              <w:t xml:space="preserve">项目整体实施方案的完整性、合理性、针对性进行</w:t>
            </w:r>
            <w:r>
              <w:rPr>
                <w:rFonts w:hint="eastAsia" w:ascii="宋体" w:hAnsi="宋体" w:eastAsia="宋体" w:cs="宋体"/>
                <w:color w:val="000000"/>
                <w:sz w:val="24"/>
                <w:szCs w:val="24"/>
              </w:rPr>
              <w:t xml:space="preserve">综合评分。</w:t>
            </w:r>
            <w:r>
              <w:rPr>
                <w:rFonts w:hint="eastAsia" w:ascii="宋体" w:hAnsi="宋体" w:eastAsia="宋体" w:cs="宋体"/>
                <w:color w:val="000000"/>
                <w:sz w:val="24"/>
                <w:szCs w:val="24"/>
              </w:rPr>
            </w:r>
            <w:r/>
          </w:p>
          <w:p>
            <w:pPr>
              <w:pStyle w:val="806"/>
              <w:ind w:firstLine="0"/>
              <w:jc w:val="both"/>
              <w:keepLines w:val="0"/>
              <w:keepNext w:val="0"/>
              <w:pageBreakBefore w:val="0"/>
              <w:spacing w:line="100" w:lineRule="atLeast"/>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整体实施方案的完整性、合理性、针对性强，完全满足项目需求的，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06"/>
              <w:ind w:left="0"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整体实施方案的完整性、合理性、针对性较好，基本满足项目需求的，得4分;</w:t>
            </w:r>
            <w:r>
              <w:rPr>
                <w:rFonts w:hint="eastAsia" w:ascii="宋体" w:hAnsi="宋体" w:eastAsia="宋体" w:cs="宋体"/>
                <w:color w:val="000000"/>
                <w:sz w:val="24"/>
                <w:szCs w:val="24"/>
                <w:lang w:val="en-US" w:eastAsia="zh-CN" w:bidi="ar-SA"/>
              </w:rPr>
            </w:r>
            <w:r/>
          </w:p>
          <w:p>
            <w:pPr>
              <w:pStyle w:val="806"/>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整体实施方案的完整性、合理性、针对性一般，部分满足项目需求的，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06"/>
              <w:ind w:left="0" w:firstLine="480"/>
              <w:jc w:val="both"/>
              <w:spacing w:line="360" w:lineRule="auto"/>
              <w:widowControl w:val="off"/>
              <w:rPr>
                <w:rFonts w:hint="eastAsia" w:ascii="Calibri" w:hAnsi="Times New Roman" w:eastAsia="宋体" w:cs="Times New Roman"/>
                <w:color w:val="000000"/>
                <w:sz w:val="20"/>
                <w:szCs w:val="20"/>
                <w:lang w:val="en-US" w:eastAsia="zh-CN" w:bidi="ar-SA"/>
              </w:rPr>
            </w:pPr>
            <w:r>
              <w:rPr>
                <w:rFonts w:hint="eastAsia" w:ascii="宋体" w:hAnsi="宋体" w:eastAsia="宋体" w:cs="宋体"/>
                <w:b w:val="0"/>
                <w:sz w:val="24"/>
                <w:szCs w:val="24"/>
                <w:lang w:val="en-US" w:eastAsia="zh-CN" w:bidi="ar-SA"/>
              </w:rPr>
              <w:t xml:space="preserve">无具体实施方案不得分</w:t>
            </w:r>
            <w:r>
              <w:rPr>
                <w:rFonts w:hint="eastAsia" w:ascii="宋体" w:hAnsi="宋体" w:eastAsia="宋体" w:cs="宋体"/>
                <w:color w:val="000000"/>
                <w:sz w:val="24"/>
                <w:szCs w:val="24"/>
                <w:lang w:val="en-US" w:eastAsia="zh-CN" w:bidi="ar-SA"/>
              </w:rPr>
              <w:t xml:space="preserve">。</w:t>
            </w:r>
            <w:r>
              <w:rPr>
                <w:rFonts w:hint="eastAsia" w:ascii="Calibri" w:hAnsi="Times New Roman" w:eastAsia="宋体" w:cs="Times New Roman"/>
                <w:color w:val="000000"/>
                <w:sz w:val="20"/>
                <w:szCs w:val="20"/>
                <w:lang w:val="en-US" w:eastAsia="zh-CN" w:bidi="ar-SA"/>
              </w:rPr>
            </w:r>
            <w:r/>
          </w:p>
        </w:tc>
      </w:tr>
      <w:tr>
        <w:trPr>
          <w:trHeight w:val="5603"/>
        </w:trPr>
        <w:tc>
          <w:tcPr>
            <w:tcW w:w="1664" w:type="dxa"/>
            <w:vAlign w:val="center"/>
            <w:vMerge w:val="continue"/>
            <w:textDirection w:val="lrTb"/>
            <w:noWrap w:val="false"/>
          </w:tcPr>
          <w:p>
            <w:pPr>
              <w:pStyle w:val="806"/>
              <w:ind w:left="0" w:firstLine="0"/>
              <w:jc w:val="both"/>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307" w:type="dxa"/>
            <w:vAlign w:val="center"/>
            <w:textDirection w:val="lrTb"/>
            <w:noWrap w:val="false"/>
          </w:tcPr>
          <w:p>
            <w:pPr>
              <w:pStyle w:val="806"/>
              <w:ind w:left="0" w:firstLine="0"/>
              <w:jc w:val="both"/>
              <w:tabs>
                <w:tab w:val="left" w:pos="0" w:leader="none"/>
              </w:tabs>
              <w:rPr>
                <w:rFonts w:hint="eastAsia" w:ascii="宋体" w:hAnsi="宋体" w:eastAsia="宋体" w:cs="宋体"/>
                <w:bCs/>
                <w:sz w:val="24"/>
                <w:szCs w:val="24"/>
                <w:lang w:bidi="zh-CN"/>
              </w:rPr>
            </w:pPr>
            <w:r>
              <w:rPr>
                <w:rFonts w:hint="eastAsia" w:ascii="宋体" w:hAnsi="宋体" w:eastAsia="宋体" w:cs="Times New Roman"/>
                <w:color w:val="000000"/>
                <w:sz w:val="24"/>
                <w:szCs w:val="24"/>
                <w:highlight w:val="none"/>
              </w:rPr>
              <w:t xml:space="preserve">组织机构设置</w:t>
            </w:r>
            <w:r>
              <w:rPr>
                <w:rFonts w:hint="eastAsia" w:ascii="宋体" w:hAnsi="宋体" w:eastAsia="宋体" w:cs="宋体"/>
                <w:bCs/>
                <w:sz w:val="24"/>
                <w:szCs w:val="24"/>
                <w:lang w:bidi="zh-CN"/>
              </w:rPr>
            </w:r>
            <w:r/>
          </w:p>
        </w:tc>
        <w:tc>
          <w:tcPr>
            <w:tcW w:w="995" w:type="dxa"/>
            <w:vAlign w:val="center"/>
            <w:textDirection w:val="lrTb"/>
            <w:noWrap w:val="false"/>
          </w:tcPr>
          <w:p>
            <w:pPr>
              <w:pStyle w:val="806"/>
              <w:ind w:left="0" w:firstLine="0"/>
              <w:jc w:val="both"/>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lang w:val="en-US" w:eastAsia="zh-CN"/>
              </w:rPr>
            </w:r>
            <w:r/>
          </w:p>
        </w:tc>
        <w:tc>
          <w:tcPr>
            <w:tcW w:w="5946" w:type="dxa"/>
            <w:vAlign w:val="top"/>
            <w:textDirection w:val="lrTb"/>
            <w:noWrap w:val="false"/>
          </w:tcPr>
          <w:p>
            <w:pPr>
              <w:pStyle w:val="806"/>
              <w:ind w:left="0"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组织机构设置合理，管理人员齐全，人员配备齐全，分工明确：5分； </w:t>
            </w:r>
            <w:r>
              <w:rPr>
                <w:rFonts w:hint="eastAsia" w:ascii="宋体" w:hAnsi="宋体" w:eastAsia="宋体" w:cs="宋体"/>
                <w:color w:val="000000"/>
                <w:sz w:val="24"/>
                <w:szCs w:val="24"/>
                <w:lang w:val="en-US" w:eastAsia="zh-CN" w:bidi="ar-SA"/>
              </w:rPr>
            </w:r>
            <w:r/>
          </w:p>
          <w:p>
            <w:pPr>
              <w:pStyle w:val="806"/>
              <w:ind w:left="0"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方案较有针对性、较合理、较可行的得3 分；</w:t>
            </w:r>
            <w:r>
              <w:rPr>
                <w:rFonts w:hint="eastAsia" w:ascii="宋体" w:hAnsi="宋体" w:eastAsia="宋体" w:cs="宋体"/>
                <w:color w:val="000000"/>
                <w:sz w:val="24"/>
                <w:szCs w:val="24"/>
                <w:lang w:val="en-US" w:eastAsia="zh-CN" w:bidi="ar-SA"/>
              </w:rPr>
            </w:r>
            <w:r/>
          </w:p>
          <w:p>
            <w:pPr>
              <w:pStyle w:val="806"/>
              <w:ind w:left="0"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方案合理性、可行性、针对性一般的得1 分； </w:t>
            </w:r>
            <w:r>
              <w:rPr>
                <w:rFonts w:hint="eastAsia" w:ascii="宋体" w:hAnsi="宋体" w:eastAsia="宋体" w:cs="宋体"/>
                <w:color w:val="000000"/>
                <w:sz w:val="24"/>
                <w:szCs w:val="24"/>
                <w:lang w:val="en-US" w:eastAsia="zh-CN" w:bidi="ar-SA"/>
              </w:rPr>
            </w:r>
            <w:r/>
          </w:p>
          <w:p>
            <w:pPr>
              <w:pStyle w:val="806"/>
              <w:ind w:left="0" w:firstLine="480"/>
              <w:jc w:val="both"/>
              <w:spacing w:line="360" w:lineRule="auto"/>
              <w:widowControl w:val="off"/>
              <w:rPr>
                <w:rFonts w:hint="eastAsia" w:ascii="宋体" w:hAnsi="宋体" w:eastAsia="宋体" w:cs="宋体"/>
                <w:b w:val="0"/>
                <w:sz w:val="24"/>
                <w:szCs w:val="24"/>
                <w:lang w:val="en-US" w:eastAsia="zh-CN" w:bidi="ar-SA"/>
              </w:rPr>
            </w:pPr>
            <w:r>
              <w:rPr>
                <w:rFonts w:hint="eastAsia" w:ascii="宋体" w:hAnsi="宋体" w:eastAsia="宋体" w:cs="宋体"/>
                <w:color w:val="000000"/>
                <w:sz w:val="24"/>
                <w:szCs w:val="24"/>
                <w:lang w:val="en-US" w:eastAsia="zh-CN" w:bidi="ar-SA"/>
              </w:rPr>
              <w:t xml:space="preserve">不提供不得分。</w:t>
            </w:r>
            <w:r>
              <w:rPr>
                <w:rFonts w:hint="eastAsia" w:ascii="宋体" w:hAnsi="宋体" w:eastAsia="宋体" w:cs="宋体"/>
                <w:b w:val="0"/>
                <w:sz w:val="24"/>
                <w:szCs w:val="24"/>
                <w:lang w:val="en-US" w:eastAsia="zh-CN" w:bidi="ar-SA"/>
              </w:rPr>
            </w:r>
            <w:r/>
          </w:p>
        </w:tc>
      </w:tr>
      <w:tr>
        <w:trPr>
          <w:trHeight w:val="5603"/>
        </w:trPr>
        <w:tc>
          <w:tcPr>
            <w:tcW w:w="1664" w:type="dxa"/>
            <w:vAlign w:val="center"/>
            <w:vMerge w:val="continue"/>
            <w:textDirection w:val="lrTb"/>
            <w:noWrap w:val="false"/>
          </w:tcPr>
          <w:p>
            <w:pPr>
              <w:pStyle w:val="806"/>
              <w:ind w:left="0" w:firstLine="0"/>
              <w:jc w:val="both"/>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307" w:type="dxa"/>
            <w:vAlign w:val="center"/>
            <w:textDirection w:val="lrTb"/>
            <w:noWrap w:val="false"/>
          </w:tcPr>
          <w:p>
            <w:pPr>
              <w:pStyle w:val="806"/>
              <w:ind w:left="0" w:firstLine="0"/>
              <w:jc w:val="both"/>
              <w:tabs>
                <w:tab w:val="left" w:pos="0" w:leader="none"/>
              </w:tabs>
              <w:rPr>
                <w:rFonts w:hint="eastAsia" w:ascii="宋体" w:hAnsi="宋体" w:eastAsia="宋体" w:cs="宋体"/>
                <w:bCs/>
                <w:sz w:val="24"/>
                <w:szCs w:val="24"/>
                <w:lang w:bidi="zh-CN"/>
              </w:rPr>
            </w:pPr>
            <w:r>
              <w:rPr>
                <w:rFonts w:hint="eastAsia" w:ascii="宋体" w:hAnsi="宋体" w:eastAsia="宋体" w:cs="宋体"/>
                <w:color w:val="000000"/>
                <w:sz w:val="24"/>
                <w:szCs w:val="24"/>
                <w:lang w:val="en-US" w:eastAsia="zh-CN"/>
              </w:rPr>
              <w:t xml:space="preserve">运输方案</w:t>
            </w:r>
            <w:r>
              <w:rPr>
                <w:rFonts w:hint="eastAsia" w:ascii="宋体" w:hAnsi="宋体" w:eastAsia="宋体" w:cs="宋体"/>
                <w:bCs/>
                <w:sz w:val="24"/>
                <w:szCs w:val="24"/>
                <w:lang w:bidi="zh-CN"/>
              </w:rPr>
            </w:r>
            <w:r/>
          </w:p>
        </w:tc>
        <w:tc>
          <w:tcPr>
            <w:tcW w:w="995" w:type="dxa"/>
            <w:vAlign w:val="center"/>
            <w:textDirection w:val="lrTb"/>
            <w:noWrap w:val="false"/>
          </w:tcPr>
          <w:p>
            <w:pPr>
              <w:pStyle w:val="806"/>
              <w:ind w:left="0" w:firstLine="0"/>
              <w:jc w:val="both"/>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lang w:val="en-US" w:eastAsia="zh-CN"/>
              </w:rPr>
            </w:r>
            <w:r/>
          </w:p>
        </w:tc>
        <w:tc>
          <w:tcPr>
            <w:tcW w:w="5946" w:type="dxa"/>
            <w:vAlign w:val="top"/>
            <w:textDirection w:val="lrTb"/>
            <w:noWrap w:val="false"/>
          </w:tcPr>
          <w:p>
            <w:pPr>
              <w:pStyle w:val="806"/>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根据运输方案的完整性、合理性、可操作性、进行综合评分。</w:t>
            </w:r>
            <w:r>
              <w:rPr>
                <w:rFonts w:hint="eastAsia" w:ascii="宋体" w:hAnsi="宋体" w:eastAsia="宋体" w:cs="宋体"/>
                <w:color w:val="000000"/>
                <w:sz w:val="24"/>
                <w:szCs w:val="24"/>
                <w:lang w:val="en-US" w:eastAsia="zh-CN"/>
              </w:rPr>
            </w:r>
            <w:r/>
          </w:p>
          <w:p>
            <w:pPr>
              <w:pStyle w:val="806"/>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运输方案内容完整性、合理性、可操作性强，完全满足项目需求的，得6分;</w:t>
            </w:r>
            <w:r>
              <w:rPr>
                <w:rFonts w:hint="eastAsia" w:ascii="宋体" w:hAnsi="宋体" w:eastAsia="宋体" w:cs="宋体"/>
                <w:color w:val="000000"/>
                <w:sz w:val="24"/>
                <w:szCs w:val="24"/>
                <w:lang w:val="en-US" w:eastAsia="zh-CN"/>
              </w:rPr>
            </w:r>
            <w:r/>
          </w:p>
          <w:p>
            <w:pPr>
              <w:pStyle w:val="806"/>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运输方案内容完整性、合理性、可操作性较好，基本满足项目需求的，得4分;</w:t>
            </w:r>
            <w:r>
              <w:rPr>
                <w:rFonts w:hint="eastAsia" w:ascii="宋体" w:hAnsi="宋体" w:eastAsia="宋体" w:cs="宋体"/>
                <w:color w:val="000000"/>
                <w:sz w:val="24"/>
                <w:szCs w:val="24"/>
                <w:lang w:val="en-US" w:eastAsia="zh-CN"/>
              </w:rPr>
            </w:r>
            <w:r/>
          </w:p>
          <w:p>
            <w:pPr>
              <w:pStyle w:val="806"/>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运输方案内容完整性、合理性、可操作性一般，部分满足项目需求的，得2分;</w:t>
            </w:r>
            <w:r>
              <w:rPr>
                <w:rFonts w:hint="eastAsia" w:ascii="宋体" w:hAnsi="宋体" w:eastAsia="宋体" w:cs="宋体"/>
                <w:color w:val="000000"/>
                <w:sz w:val="24"/>
                <w:szCs w:val="24"/>
                <w:lang w:val="en-US" w:eastAsia="zh-CN"/>
              </w:rPr>
            </w:r>
            <w:r/>
          </w:p>
          <w:p>
            <w:pPr>
              <w:pStyle w:val="806"/>
              <w:ind w:firstLine="480"/>
              <w:rPr>
                <w:rFonts w:hint="eastAsia" w:ascii="宋体" w:hAnsi="宋体" w:eastAsia="宋体" w:cs="宋体"/>
                <w:color w:val="000000"/>
                <w:sz w:val="24"/>
                <w:szCs w:val="24"/>
                <w:lang w:val="en-US" w:eastAsia="zh-CN" w:bidi="ar-SA"/>
              </w:rPr>
            </w:pPr>
            <w:r>
              <w:rPr>
                <w:rFonts w:hint="eastAsia" w:ascii="宋体" w:hAnsi="宋体" w:eastAsia="宋体" w:cs="宋体"/>
                <w:b w:val="0"/>
                <w:sz w:val="24"/>
                <w:szCs w:val="24"/>
              </w:rPr>
              <w:t xml:space="preserve">无具体实施方案不得分。</w:t>
            </w:r>
            <w:r>
              <w:rPr>
                <w:rFonts w:hint="eastAsia" w:ascii="宋体" w:hAnsi="宋体" w:eastAsia="宋体" w:cs="宋体"/>
                <w:color w:val="000000"/>
                <w:sz w:val="24"/>
                <w:szCs w:val="24"/>
                <w:lang w:val="en-US" w:eastAsia="zh-CN" w:bidi="ar-SA"/>
              </w:rPr>
            </w:r>
            <w:r/>
          </w:p>
        </w:tc>
      </w:tr>
      <w:tr>
        <w:trPr>
          <w:trHeight w:val="5603"/>
        </w:trPr>
        <w:tc>
          <w:tcPr>
            <w:tcW w:w="1664" w:type="dxa"/>
            <w:vAlign w:val="center"/>
            <w:vMerge w:val="continue"/>
            <w:textDirection w:val="lrTb"/>
            <w:noWrap w:val="false"/>
          </w:tcPr>
          <w:p>
            <w:pPr>
              <w:pStyle w:val="806"/>
              <w:ind w:left="0" w:firstLine="0"/>
              <w:jc w:val="both"/>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307" w:type="dxa"/>
            <w:vAlign w:val="center"/>
            <w:textDirection w:val="lrTb"/>
            <w:noWrap w:val="false"/>
          </w:tcPr>
          <w:p>
            <w:pPr>
              <w:pStyle w:val="806"/>
              <w:ind w:left="0" w:firstLine="0"/>
              <w:jc w:val="both"/>
              <w:tabs>
                <w:tab w:val="left" w:pos="0" w:leader="none"/>
              </w:tabs>
              <w:rPr>
                <w:rFonts w:hint="eastAsia" w:ascii="宋体" w:hAnsi="宋体" w:eastAsia="宋体" w:cs="宋体"/>
                <w:sz w:val="24"/>
                <w:szCs w:val="24"/>
                <w:highlight w:val="none"/>
              </w:rPr>
            </w:pPr>
            <w:r>
              <w:rPr>
                <w:rFonts w:hint="eastAsia" w:ascii="宋体" w:hAnsi="宋体" w:eastAsia="宋体" w:cs="宋体"/>
                <w:bCs/>
                <w:sz w:val="24"/>
                <w:szCs w:val="24"/>
                <w:lang w:val="en-US"/>
              </w:rPr>
              <w:t xml:space="preserve">售后服务及保障</w:t>
            </w:r>
            <w:r>
              <w:rPr>
                <w:rFonts w:hint="eastAsia" w:ascii="宋体" w:hAnsi="宋体" w:eastAsia="宋体" w:cs="宋体"/>
                <w:sz w:val="24"/>
                <w:szCs w:val="24"/>
                <w:highlight w:val="none"/>
              </w:rPr>
            </w:r>
            <w:r/>
          </w:p>
        </w:tc>
        <w:tc>
          <w:tcPr>
            <w:tcW w:w="995" w:type="dxa"/>
            <w:vAlign w:val="center"/>
            <w:textDirection w:val="lrTb"/>
            <w:noWrap w:val="false"/>
          </w:tcPr>
          <w:p>
            <w:pPr>
              <w:pStyle w:val="806"/>
              <w:ind w:left="0" w:firstLine="0"/>
              <w:jc w:val="both"/>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lang w:val="en-US" w:eastAsia="zh-CN"/>
              </w:rPr>
            </w:r>
            <w:r/>
          </w:p>
        </w:tc>
        <w:tc>
          <w:tcPr>
            <w:tcW w:w="5946" w:type="dxa"/>
            <w:vAlign w:val="center"/>
            <w:textDirection w:val="lrTb"/>
            <w:noWrap w:val="false"/>
          </w:tcPr>
          <w:p>
            <w:pPr>
              <w:pStyle w:val="806"/>
              <w:numPr>
                <w:ilvl w:val="0"/>
                <w:numId w:val="0"/>
              </w:numPr>
              <w:ind w:firstLine="480"/>
              <w:spacing w:line="360" w:lineRule="auto"/>
              <w:tabs>
                <w:tab w:val="left" w:pos="0"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制定完善的售后服务体系与维保方案，售后服务计划以及服务承诺、服务队伍建设规范性。</w:t>
            </w:r>
            <w:r>
              <w:rPr>
                <w:rFonts w:hint="eastAsia" w:ascii="宋体" w:hAnsi="宋体" w:eastAsia="宋体" w:cs="宋体"/>
                <w:b w:val="0"/>
                <w:sz w:val="24"/>
                <w:szCs w:val="24"/>
              </w:rPr>
            </w:r>
            <w:r/>
          </w:p>
          <w:p>
            <w:pPr>
              <w:pStyle w:val="806"/>
              <w:numPr>
                <w:ilvl w:val="0"/>
                <w:numId w:val="0"/>
              </w:numPr>
              <w:ind w:firstLine="480"/>
              <w:spacing w:line="360" w:lineRule="auto"/>
              <w:tabs>
                <w:tab w:val="left" w:pos="0" w:leader="none"/>
              </w:tabs>
              <w:rPr>
                <w:rFonts w:ascii="宋体" w:hAnsi="宋体" w:eastAsia="宋体" w:cs="宋体"/>
                <w:b w:val="0"/>
                <w:sz w:val="24"/>
                <w:szCs w:val="24"/>
                <w:lang w:val="en-US" w:eastAsia="zh-CN"/>
              </w:rPr>
            </w:pPr>
            <w:r>
              <w:rPr>
                <w:rFonts w:hint="eastAsia" w:ascii="宋体" w:hAnsi="宋体" w:eastAsia="宋体" w:cs="宋体"/>
                <w:b w:val="0"/>
                <w:sz w:val="24"/>
                <w:szCs w:val="24"/>
              </w:rPr>
              <w:t xml:space="preserve">方案非常详细，售后服务计划非常完善可行，服务承诺、服务队伍建设非常规范</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lang w:val="en-US" w:eastAsia="zh-CN"/>
              </w:rPr>
              <w:t xml:space="preserve">得6分；</w:t>
            </w:r>
            <w:r>
              <w:rPr>
                <w:rFonts w:ascii="宋体" w:hAnsi="宋体" w:eastAsia="宋体" w:cs="宋体"/>
                <w:b w:val="0"/>
                <w:sz w:val="24"/>
                <w:szCs w:val="24"/>
                <w:lang w:val="en-US" w:eastAsia="zh-CN"/>
              </w:rPr>
            </w:r>
            <w:r/>
          </w:p>
          <w:p>
            <w:pPr>
              <w:pStyle w:val="806"/>
              <w:numPr>
                <w:ilvl w:val="1"/>
                <w:numId w:val="0"/>
              </w:numPr>
              <w:ind w:firstLine="480"/>
              <w:jc w:val="both"/>
              <w:keepNext/>
              <w:spacing w:line="360" w:lineRule="auto"/>
              <w:widowControl w:val="off"/>
              <w:rPr>
                <w:rFonts w:ascii="宋体" w:hAnsi="宋体" w:eastAsia="宋体" w:cs="宋体"/>
                <w:b w:val="0"/>
                <w:sz w:val="24"/>
                <w:szCs w:val="24"/>
                <w:lang w:val="en-US" w:eastAsia="zh-CN" w:bidi="ar-SA"/>
              </w:rPr>
              <w:outlineLvl w:val="1"/>
            </w:pPr>
            <w:r>
              <w:rPr>
                <w:rFonts w:hint="eastAsia" w:ascii="宋体" w:hAnsi="宋体" w:eastAsia="宋体" w:cs="宋体"/>
                <w:b w:val="0"/>
                <w:sz w:val="24"/>
                <w:szCs w:val="24"/>
                <w:lang w:val="en-US" w:eastAsia="zh-CN" w:bidi="ar-SA"/>
              </w:rPr>
              <w:t xml:space="preserve">方案比较详细，售后服务计划比较完善可行，服务承诺、服务队伍建设比较规范，能满足招标文件要求，得4分；</w:t>
            </w:r>
            <w:r>
              <w:rPr>
                <w:rFonts w:ascii="宋体" w:hAnsi="宋体" w:eastAsia="宋体" w:cs="宋体"/>
                <w:b w:val="0"/>
                <w:sz w:val="24"/>
                <w:szCs w:val="24"/>
                <w:lang w:val="en-US" w:eastAsia="zh-CN" w:bidi="ar-SA"/>
              </w:rPr>
            </w:r>
            <w:r/>
          </w:p>
          <w:p>
            <w:pPr>
              <w:pStyle w:val="806"/>
              <w:ind w:left="0" w:firstLine="480"/>
              <w:rPr>
                <w:rFonts w:hint="eastAsia" w:ascii="宋体" w:hAnsi="宋体" w:eastAsia="宋体" w:cs="宋体"/>
                <w:b w:val="0"/>
                <w:sz w:val="24"/>
                <w:szCs w:val="24"/>
                <w:lang w:val="en-US" w:eastAsia="zh-CN"/>
              </w:rPr>
            </w:pPr>
            <w:r>
              <w:rPr>
                <w:rFonts w:hint="eastAsia" w:ascii="宋体" w:hAnsi="宋体" w:eastAsia="宋体" w:cs="宋体"/>
                <w:b w:val="0"/>
                <w:sz w:val="24"/>
                <w:szCs w:val="24"/>
              </w:rPr>
              <w:t xml:space="preserve">方案细致程度一般，售后服务计划可行性一般，服务承诺、服务队伍建设规范性一般</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rPr>
              <w:t xml:space="preserve">得</w:t>
            </w:r>
            <w:r>
              <w:rPr>
                <w:rFonts w:hint="eastAsia" w:ascii="宋体" w:hAnsi="宋体" w:eastAsia="宋体" w:cs="宋体"/>
                <w:b w:val="0"/>
                <w:sz w:val="24"/>
                <w:szCs w:val="24"/>
                <w:lang w:val="en-US" w:eastAsia="zh-CN"/>
              </w:rPr>
              <w:t xml:space="preserve">2分。</w:t>
            </w:r>
            <w:r>
              <w:rPr>
                <w:rFonts w:hint="eastAsia" w:ascii="宋体" w:hAnsi="宋体" w:eastAsia="宋体" w:cs="宋体"/>
                <w:b w:val="0"/>
                <w:sz w:val="24"/>
                <w:szCs w:val="24"/>
                <w:lang w:val="en-US" w:eastAsia="zh-CN"/>
              </w:rPr>
            </w:r>
            <w:r/>
          </w:p>
          <w:p>
            <w:pPr>
              <w:pStyle w:val="806"/>
              <w:numPr>
                <w:ilvl w:val="0"/>
                <w:numId w:val="0"/>
              </w:numPr>
              <w:ind w:left="425" w:firstLine="922"/>
              <w:jc w:val="both"/>
              <w:keepNext/>
              <w:spacing w:line="360" w:lineRule="auto"/>
              <w:widowControl w:val="off"/>
              <w:rPr>
                <w:rFonts w:ascii="Times New Roman" w:hAnsi="Times New Roman" w:eastAsia="黑体" w:cs="Times New Roman"/>
                <w:b/>
                <w:sz w:val="28"/>
                <w:szCs w:val="20"/>
                <w:lang w:val="en-US" w:eastAsia="zh-CN" w:bidi="ar-SA"/>
              </w:rPr>
              <w:outlineLvl w:val="1"/>
            </w:pPr>
            <w:r>
              <w:rPr>
                <w:rFonts w:hint="eastAsia" w:ascii="宋体" w:hAnsi="宋体" w:eastAsia="宋体" w:cs="宋体"/>
                <w:b w:val="0"/>
                <w:sz w:val="24"/>
                <w:szCs w:val="24"/>
                <w:lang w:val="en-US" w:eastAsia="zh-CN" w:bidi="ar-SA"/>
              </w:rPr>
              <w:t xml:space="preserve">无具体实施方案不得分。</w:t>
            </w:r>
            <w:r>
              <w:rPr>
                <w:rFonts w:ascii="Times New Roman" w:hAnsi="Times New Roman" w:eastAsia="黑体" w:cs="Times New Roman"/>
                <w:b/>
                <w:sz w:val="28"/>
                <w:szCs w:val="20"/>
                <w:lang w:val="en-US" w:eastAsia="zh-CN" w:bidi="ar-SA"/>
              </w:rPr>
            </w:r>
            <w:r/>
          </w:p>
        </w:tc>
      </w:tr>
      <w:tr>
        <w:trPr>
          <w:trHeight w:val="1160"/>
        </w:trPr>
        <w:tc>
          <w:tcPr>
            <w:tcW w:w="1664" w:type="dxa"/>
            <w:vAlign w:val="center"/>
            <w:vMerge w:val="continue"/>
            <w:textDirection w:val="lrTb"/>
            <w:noWrap w:val="false"/>
          </w:tcPr>
          <w:p>
            <w:pPr>
              <w:pStyle w:val="806"/>
              <w:jc w:val="cente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07" w:type="dxa"/>
            <w:vAlign w:val="center"/>
            <w:textDirection w:val="lrTb"/>
            <w:noWrap w:val="false"/>
          </w:tcPr>
          <w:p>
            <w:pPr>
              <w:pStyle w:val="806"/>
              <w:ind w:left="0" w:firstLine="0"/>
              <w:jc w:val="both"/>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应急措施</w:t>
            </w:r>
            <w:r>
              <w:rPr>
                <w:rFonts w:hint="eastAsia" w:ascii="宋体" w:hAnsi="宋体" w:eastAsia="宋体" w:cs="宋体"/>
                <w:sz w:val="24"/>
                <w:szCs w:val="24"/>
                <w:highlight w:val="none"/>
                <w:lang w:val="en-US" w:eastAsia="zh-CN"/>
              </w:rPr>
            </w:r>
            <w:r/>
          </w:p>
        </w:tc>
        <w:tc>
          <w:tcPr>
            <w:tcW w:w="995" w:type="dxa"/>
            <w:vAlign w:val="center"/>
            <w:textDirection w:val="lrTb"/>
            <w:noWrap w:val="false"/>
          </w:tcPr>
          <w:p>
            <w:pPr>
              <w:pStyle w:val="806"/>
              <w:ind w:left="0" w:firstLine="0"/>
              <w:jc w:val="both"/>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lang w:val="en-US" w:eastAsia="zh-CN"/>
              </w:rPr>
            </w:r>
            <w:r/>
          </w:p>
        </w:tc>
        <w:tc>
          <w:tcPr>
            <w:tcW w:w="5946" w:type="dxa"/>
            <w:vAlign w:val="center"/>
            <w:textDirection w:val="lrTb"/>
            <w:noWrap w:val="false"/>
          </w:tcPr>
          <w:p>
            <w:pPr>
              <w:pStyle w:val="806"/>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服务响应级别高、管理规范合理有特色，符合本项目实际情况，针对性强，得6分；</w:t>
            </w:r>
            <w:r>
              <w:rPr>
                <w:rFonts w:hint="eastAsia" w:ascii="宋体" w:hAnsi="宋体" w:eastAsia="宋体" w:cs="宋体"/>
                <w:color w:val="000000"/>
                <w:sz w:val="24"/>
                <w:szCs w:val="24"/>
                <w:lang w:val="en-US" w:eastAsia="zh-CN"/>
              </w:rPr>
            </w:r>
            <w:r/>
          </w:p>
          <w:p>
            <w:pPr>
              <w:pStyle w:val="806"/>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服务响应级别一般、服务管理规范一般，得4分；</w:t>
            </w:r>
            <w:r>
              <w:rPr>
                <w:rFonts w:hint="eastAsia" w:ascii="宋体" w:hAnsi="宋体" w:eastAsia="宋体" w:cs="宋体"/>
                <w:color w:val="000000"/>
                <w:sz w:val="24"/>
                <w:szCs w:val="24"/>
                <w:lang w:val="en-US" w:eastAsia="zh-CN"/>
              </w:rPr>
            </w:r>
            <w:r/>
          </w:p>
          <w:p>
            <w:pPr>
              <w:pStyle w:val="806"/>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服务响应级别较低、服务管理规范较差，得2分；</w:t>
            </w:r>
            <w:r>
              <w:rPr>
                <w:rFonts w:hint="eastAsia" w:ascii="宋体" w:hAnsi="宋体" w:eastAsia="宋体" w:cs="宋体"/>
                <w:color w:val="000000"/>
                <w:sz w:val="24"/>
                <w:szCs w:val="24"/>
                <w:lang w:val="en-US" w:eastAsia="zh-CN"/>
              </w:rPr>
            </w:r>
            <w:r/>
          </w:p>
          <w:p>
            <w:pPr>
              <w:pStyle w:val="806"/>
              <w:ind w:left="0" w:firstLine="480"/>
              <w:spacing w:line="360" w:lineRule="auto"/>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b w:val="0"/>
                <w:sz w:val="24"/>
                <w:szCs w:val="24"/>
              </w:rPr>
              <w:t xml:space="preserve">无具体实施方案不得分。</w:t>
            </w:r>
            <w:r>
              <w:rPr>
                <w:rFonts w:hint="eastAsia" w:ascii="宋体" w:hAnsi="宋体" w:eastAsia="宋体" w:cs="宋体"/>
                <w:sz w:val="24"/>
                <w:szCs w:val="24"/>
                <w:highlight w:val="none"/>
                <w:lang w:eastAsia="zh-CN"/>
              </w:rPr>
            </w:r>
            <w:r/>
          </w:p>
        </w:tc>
      </w:tr>
      <w:tr>
        <w:trPr>
          <w:trHeight w:val="2063"/>
        </w:trPr>
        <w:tc>
          <w:tcPr>
            <w:tcW w:w="1664" w:type="dxa"/>
            <w:vAlign w:val="center"/>
            <w:vMerge w:val="continue"/>
            <w:textDirection w:val="lrTb"/>
            <w:noWrap w:val="false"/>
          </w:tcPr>
          <w:p>
            <w:pPr>
              <w:pStyle w:val="806"/>
              <w:jc w:val="cente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07" w:type="dxa"/>
            <w:vAlign w:val="center"/>
            <w:textDirection w:val="lrTb"/>
            <w:noWrap w:val="false"/>
          </w:tcPr>
          <w:p>
            <w:pPr>
              <w:pStyle w:val="806"/>
              <w:ind w:left="0" w:firstLine="0"/>
              <w:jc w:val="both"/>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质量保证措施</w:t>
            </w:r>
            <w:r>
              <w:rPr>
                <w:rFonts w:hint="eastAsia" w:ascii="宋体" w:hAnsi="宋体" w:eastAsia="宋体" w:cs="宋体"/>
                <w:sz w:val="24"/>
                <w:szCs w:val="24"/>
                <w:highlight w:val="none"/>
                <w:lang w:val="en-US" w:eastAsia="zh-CN"/>
              </w:rPr>
            </w:r>
            <w:r/>
          </w:p>
        </w:tc>
        <w:tc>
          <w:tcPr>
            <w:tcW w:w="995" w:type="dxa"/>
            <w:vAlign w:val="center"/>
            <w:textDirection w:val="lrTb"/>
            <w:noWrap w:val="false"/>
          </w:tcPr>
          <w:p>
            <w:pPr>
              <w:pStyle w:val="806"/>
              <w:ind w:left="0" w:firstLine="0"/>
              <w:jc w:val="both"/>
              <w:tabs>
                <w:tab w:val="left" w:pos="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lang w:val="en-US" w:eastAsia="zh-CN"/>
              </w:rPr>
            </w:r>
            <w:r/>
          </w:p>
        </w:tc>
        <w:tc>
          <w:tcPr>
            <w:tcW w:w="5946" w:type="dxa"/>
            <w:vAlign w:val="center"/>
            <w:textDirection w:val="lrTb"/>
            <w:noWrap w:val="false"/>
          </w:tcPr>
          <w:p>
            <w:pPr>
              <w:pStyle w:val="806"/>
              <w:ind w:left="0" w:firstLine="0"/>
              <w:jc w:val="both"/>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根据供应商提供的产品质量保证措施进行评审。</w:t>
            </w:r>
            <w:r>
              <w:rPr>
                <w:rFonts w:hint="eastAsia" w:ascii="宋体" w:hAnsi="宋体" w:eastAsia="宋体" w:cs="宋体"/>
                <w:sz w:val="24"/>
                <w:szCs w:val="24"/>
                <w:highlight w:val="none"/>
                <w:lang w:val="en-US" w:eastAsia="zh-CN"/>
              </w:rPr>
            </w:r>
            <w:r/>
          </w:p>
          <w:p>
            <w:pPr>
              <w:pStyle w:val="806"/>
              <w:ind w:left="0" w:firstLine="480"/>
              <w:jc w:val="both"/>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措施科学合理，针对性强，符合项目实际情况的，得6分；</w:t>
            </w:r>
            <w:r>
              <w:rPr>
                <w:rFonts w:hint="eastAsia" w:ascii="宋体" w:hAnsi="宋体" w:eastAsia="宋体" w:cs="宋体"/>
                <w:sz w:val="24"/>
                <w:szCs w:val="24"/>
                <w:highlight w:val="none"/>
                <w:lang w:val="en-US" w:eastAsia="zh-CN"/>
              </w:rPr>
            </w:r>
            <w:r/>
          </w:p>
          <w:p>
            <w:pPr>
              <w:pStyle w:val="806"/>
              <w:ind w:left="0" w:firstLine="480"/>
              <w:jc w:val="both"/>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措施科学较合理，较有针对性、较符合项目实际情况的，得4分；</w:t>
            </w:r>
            <w:r>
              <w:rPr>
                <w:rFonts w:hint="eastAsia" w:ascii="宋体" w:hAnsi="宋体" w:eastAsia="宋体" w:cs="宋体"/>
                <w:sz w:val="24"/>
                <w:szCs w:val="24"/>
                <w:highlight w:val="none"/>
                <w:lang w:val="en-US" w:eastAsia="zh-CN"/>
              </w:rPr>
            </w:r>
            <w:r/>
          </w:p>
          <w:p>
            <w:pPr>
              <w:pStyle w:val="806"/>
              <w:ind w:left="0" w:firstLine="480"/>
              <w:jc w:val="both"/>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措施科学基本合理，基本有针对性、基本符合项目实际情况的，得2 分；</w:t>
            </w:r>
            <w:r>
              <w:rPr>
                <w:rFonts w:hint="eastAsia" w:ascii="宋体" w:hAnsi="宋体" w:eastAsia="宋体" w:cs="宋体"/>
                <w:sz w:val="24"/>
                <w:szCs w:val="24"/>
                <w:highlight w:val="none"/>
                <w:lang w:val="en-US" w:eastAsia="zh-CN"/>
              </w:rPr>
            </w:r>
            <w:r/>
          </w:p>
          <w:p>
            <w:pPr>
              <w:pStyle w:val="806"/>
              <w:ind w:left="0" w:firstLine="480"/>
              <w:jc w:val="both"/>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不提供不得分。</w:t>
            </w:r>
            <w:r>
              <w:rPr>
                <w:rFonts w:hint="eastAsia" w:ascii="宋体" w:hAnsi="宋体" w:eastAsia="宋体" w:cs="宋体"/>
                <w:sz w:val="24"/>
                <w:szCs w:val="24"/>
                <w:highlight w:val="none"/>
                <w:lang w:val="en-US" w:eastAsia="zh-CN"/>
              </w:rPr>
            </w:r>
            <w:r/>
          </w:p>
        </w:tc>
      </w:tr>
    </w:tbl>
    <w:p>
      <w:pPr>
        <w:pStyle w:val="806"/>
        <w:ind w:firstLine="0"/>
        <w:spacing w:line="400" w:lineRule="exact"/>
        <w:rPr>
          <w:rFonts w:hint="eastAsia"/>
        </w:rPr>
      </w:pPr>
      <w:r>
        <w:rPr>
          <w:rFonts w:hint="eastAsia"/>
        </w:rPr>
        <w:t xml:space="preserve">说明：</w:t>
      </w:r>
      <w:r>
        <w:rPr>
          <w:rFonts w:hint="eastAsia"/>
        </w:rPr>
      </w:r>
      <w:r/>
    </w:p>
    <w:p>
      <w:pPr>
        <w:pStyle w:val="806"/>
        <w:ind w:firstLine="0"/>
        <w:spacing w:line="400" w:lineRule="exact"/>
        <w:rPr>
          <w:rFonts w:hint="eastAsia"/>
        </w:rPr>
      </w:pPr>
      <w:r>
        <w:rPr>
          <w:rFonts w:hint="eastAsia"/>
        </w:rPr>
        <w:t xml:space="preserve">①同一指标不得重复打分。★代表实质性指标，不满足该指标项将导致投标被拒绝。</w:t>
      </w:r>
      <w:r>
        <w:rPr>
          <w:rFonts w:hint="eastAsia"/>
        </w:rPr>
      </w:r>
      <w:r/>
    </w:p>
    <w:p>
      <w:pPr>
        <w:pStyle w:val="806"/>
        <w:ind w:firstLine="0"/>
        <w:spacing w:line="400" w:lineRule="exact"/>
        <w:rPr>
          <w:rFonts w:hint="eastAsia"/>
        </w:rPr>
      </w:pPr>
      <w:r>
        <w:rPr>
          <w:rFonts w:hint="eastAsia"/>
        </w:rPr>
        <w:t xml:space="preserve">②上述所需的资料原件扫描件必须上传至响应文件制作工具中，否则视为不得分。</w:t>
      </w:r>
      <w:r/>
    </w:p>
    <w:sectPr>
      <w:footnotePr/>
      <w:endnotePr/>
      <w:type w:val="nextPage"/>
      <w:pgSz w:w="11906" w:h="16838" w:orient="portrait"/>
      <w:pgMar w:top="1134" w:right="1134" w:bottom="1134" w:left="1134" w:header="720" w:footer="72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简体">
    <w:panose1 w:val="020B0503020202020204"/>
  </w:font>
  <w:font w:name="Symbol">
    <w:panose1 w:val="05050102010706020507"/>
  </w:font>
  <w:font w:name="Wingdings">
    <w:panose1 w:val="05000000000000000000"/>
  </w:font>
  <w:font w:name="MS Mincho">
    <w:panose1 w:val="02020603050405090304"/>
  </w:font>
  <w:font w:name="Tahoma">
    <w:panose1 w:val="020B0604030504040204"/>
  </w:font>
  <w:font w:name="方正仿宋_GBK">
    <w:panose1 w:val="020B0503020202020204"/>
  </w:font>
  <w:font w:name="Cambria">
    <w:panose1 w:val="02040503050406030204"/>
  </w:font>
  <w:font w:name="Courier New">
    <w:panose1 w:val="02070309020205020404"/>
  </w:font>
  <w:font w:name="金山简黑体">
    <w:panose1 w:val="020B0503020202020204"/>
  </w:font>
  <w:font w:name="Calibri">
    <w:panose1 w:val="020F0502020204030204"/>
  </w:font>
  <w:font w:name="Verdana">
    <w:panose1 w:val="020B06040305040402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ind w:firstLine="360"/>
      <w:spacing w:line="360" w:lineRule="auto"/>
      <w:widowControl w:val="off"/>
      <w:rPr>
        <w:rFonts w:hint="eastAsia" w:ascii="宋体" w:hAnsi="Courier New" w:eastAsia="宋体" w:cs="Times New Roman"/>
        <w:sz w:val="18"/>
        <w:szCs w:val="20"/>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6"/>
                    </w:pPr>
                    <w:r/>
                    <w:r/>
                  </w:p>
                </w:txbxContent>
              </v:textbox>
            </v:shape>
          </w:pict>
        </mc:Fallback>
      </mc:AlternateContent>
    </w:r>
    <w:r>
      <w:rPr>
        <w:rFonts w:hint="eastAsia" w:ascii="宋体" w:hAnsi="Courier New" w:eastAsia="宋体" w:cs="Times New Roman"/>
        <w:sz w:val="18"/>
        <w:szCs w:val="20"/>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0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0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ind w:firstLine="4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5"/>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80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5"/>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80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ind w:firstLine="0"/>
      <w:tabs>
        <w:tab w:val="right" w:pos="9638" w:leader="none"/>
      </w:tabs>
      <w:rPr>
        <w:rFonts w:hint="eastAsia" w:eastAsia="宋体"/>
        <w:lang w:eastAsia="zh-CN"/>
      </w:rPr>
      <w:pBdr>
        <w:bottom w:val="none" w:color="000000" w:sz="0" w:space="1"/>
      </w:pBdr>
    </w:pPr>
    <w:r>
      <w:rPr>
        <w:rFonts w:hint="eastAsia"/>
      </w:rPr>
      <w:t xml:space="preserve">                                                       </w:t>
    </w:r>
    <w:r>
      <w:rPr>
        <w:rFonts w:hint="eastAsia"/>
        <w:lang w:val="en-US" w:eastAsia="zh-CN"/>
      </w:rPr>
      <w:t xml:space="preserve">                       </w:t>
    </w:r>
    <w:r>
      <w:rPr>
        <w:rFonts w:hint="eastAsia"/>
      </w:rPr>
      <w:t xml:space="preserve"> </w:t>
    </w:r>
    <w:r>
      <w:rPr>
        <w:rFonts w:hint="eastAsia"/>
        <w:lang w:eastAsia="zh-CN"/>
      </w:rPr>
      <w:tab/>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36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pStyle w:val="8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pStyle w:val="806"/>
      </w:pPr>
      <w:rPr>
        <w:rFonts w:hint="eastAsia"/>
      </w:rPr>
    </w:lvl>
    <w:lvl w:ilvl="1">
      <w:start w:val="1"/>
      <w:numFmt w:val="bullet"/>
      <w:isLgl w:val="false"/>
      <w:suff w:val="tab"/>
      <w:lvlText w:val="o"/>
      <w:lvlJc w:val="left"/>
      <w:pPr>
        <w:pStyle w:val="806"/>
        <w:ind w:left="1440" w:hanging="360"/>
      </w:pPr>
      <w:rPr>
        <w:rFonts w:ascii="Courier New" w:hAnsi="Courier New" w:eastAsia="Courier New" w:cs="Courier New"/>
      </w:rPr>
    </w:lvl>
    <w:lvl w:ilvl="2">
      <w:start w:val="1"/>
      <w:numFmt w:val="bullet"/>
      <w:isLgl w:val="false"/>
      <w:suff w:val="tab"/>
      <w:lvlText w:val="§"/>
      <w:lvlJc w:val="left"/>
      <w:pPr>
        <w:pStyle w:val="806"/>
        <w:ind w:left="2160" w:hanging="360"/>
      </w:pPr>
      <w:rPr>
        <w:rFonts w:ascii="Wingdings" w:hAnsi="Wingdings" w:eastAsia="Wingdings" w:cs="Wingdings"/>
      </w:rPr>
    </w:lvl>
    <w:lvl w:ilvl="3">
      <w:start w:val="1"/>
      <w:numFmt w:val="bullet"/>
      <w:isLgl w:val="false"/>
      <w:suff w:val="tab"/>
      <w:lvlText w:val="·"/>
      <w:lvlJc w:val="left"/>
      <w:pPr>
        <w:pStyle w:val="806"/>
        <w:ind w:left="2880" w:hanging="360"/>
      </w:pPr>
      <w:rPr>
        <w:rFonts w:ascii="Symbol" w:hAnsi="Symbol" w:eastAsia="Symbol" w:cs="Symbol"/>
      </w:rPr>
    </w:lvl>
    <w:lvl w:ilvl="4">
      <w:start w:val="1"/>
      <w:numFmt w:val="bullet"/>
      <w:isLgl w:val="false"/>
      <w:suff w:val="tab"/>
      <w:lvlText w:val="o"/>
      <w:lvlJc w:val="left"/>
      <w:pPr>
        <w:pStyle w:val="806"/>
        <w:ind w:left="3600" w:hanging="360"/>
      </w:pPr>
      <w:rPr>
        <w:rFonts w:ascii="Courier New" w:hAnsi="Courier New" w:eastAsia="Courier New" w:cs="Courier New"/>
      </w:rPr>
    </w:lvl>
    <w:lvl w:ilvl="5">
      <w:start w:val="1"/>
      <w:numFmt w:val="bullet"/>
      <w:isLgl w:val="false"/>
      <w:suff w:val="tab"/>
      <w:lvlText w:val="§"/>
      <w:lvlJc w:val="left"/>
      <w:pPr>
        <w:pStyle w:val="806"/>
        <w:ind w:left="4320" w:hanging="360"/>
      </w:pPr>
      <w:rPr>
        <w:rFonts w:ascii="Wingdings" w:hAnsi="Wingdings" w:eastAsia="Wingdings" w:cs="Wingdings"/>
      </w:rPr>
    </w:lvl>
    <w:lvl w:ilvl="6">
      <w:start w:val="1"/>
      <w:numFmt w:val="bullet"/>
      <w:isLgl w:val="false"/>
      <w:suff w:val="tab"/>
      <w:lvlText w:val="·"/>
      <w:lvlJc w:val="left"/>
      <w:pPr>
        <w:pStyle w:val="806"/>
        <w:ind w:left="5040" w:hanging="360"/>
      </w:pPr>
      <w:rPr>
        <w:rFonts w:ascii="Symbol" w:hAnsi="Symbol" w:eastAsia="Symbol" w:cs="Symbol"/>
      </w:rPr>
    </w:lvl>
    <w:lvl w:ilvl="7">
      <w:start w:val="1"/>
      <w:numFmt w:val="bullet"/>
      <w:isLgl w:val="false"/>
      <w:suff w:val="tab"/>
      <w:lvlText w:val="o"/>
      <w:lvlJc w:val="left"/>
      <w:pPr>
        <w:pStyle w:val="806"/>
        <w:ind w:left="5760" w:hanging="360"/>
      </w:pPr>
      <w:rPr>
        <w:rFonts w:ascii="Courier New" w:hAnsi="Courier New" w:eastAsia="Courier New" w:cs="Courier New"/>
      </w:rPr>
    </w:lvl>
    <w:lvl w:ilvl="8">
      <w:start w:val="1"/>
      <w:numFmt w:val="bullet"/>
      <w:isLgl w:val="false"/>
      <w:suff w:val="tab"/>
      <w:lvlText w:val="§"/>
      <w:lvlJc w:val="left"/>
      <w:pPr>
        <w:pStyle w:val="806"/>
        <w:ind w:left="6480" w:hanging="360"/>
      </w:pPr>
      <w:rPr>
        <w:rFonts w:ascii="Wingdings" w:hAnsi="Wingdings" w:eastAsia="Wingdings" w:cs="Wingdings"/>
      </w:rPr>
    </w:lvl>
  </w:abstractNum>
  <w:abstractNum w:abstractNumId="2">
    <w:multiLevelType w:val="hybridMultilevel"/>
    <w:lvl w:ilvl="0">
      <w:start w:val="1"/>
      <w:numFmt w:val="decimal"/>
      <w:pStyle w:val="807"/>
      <w:isLgl w:val="false"/>
      <w:suff w:val="tab"/>
      <w:lvlText w:val="%1"/>
      <w:lvlJc w:val="left"/>
      <w:pPr>
        <w:pStyle w:val="806"/>
        <w:ind w:left="284" w:hanging="284"/>
        <w:tabs>
          <w:tab w:val="num" w:pos="360" w:leader="none"/>
        </w:tabs>
      </w:pPr>
      <w:rPr>
        <w:rFonts w:ascii="Times New Roman" w:hAnsi="Times New Roman"/>
        <w:b/>
        <w:i w:val="0"/>
        <w:sz w:val="28"/>
      </w:rPr>
    </w:lvl>
    <w:lvl w:ilvl="1">
      <w:start w:val="1"/>
      <w:numFmt w:val="decimal"/>
      <w:pStyle w:val="808"/>
      <w:isLgl w:val="false"/>
      <w:suff w:val="tab"/>
      <w:lvlText w:val="%1.%2"/>
      <w:lvlJc w:val="left"/>
      <w:pPr>
        <w:pStyle w:val="806"/>
        <w:ind w:left="1021" w:hanging="596"/>
        <w:tabs>
          <w:tab w:val="num" w:pos="1021" w:leader="none"/>
        </w:tabs>
      </w:pPr>
      <w:rPr>
        <w:rFonts w:ascii="Times New Roman" w:hAnsi="Times New Roman"/>
        <w:b/>
        <w:i w:val="0"/>
        <w:sz w:val="28"/>
      </w:rPr>
    </w:lvl>
    <w:lvl w:ilvl="2">
      <w:start w:val="1"/>
      <w:numFmt w:val="decimal"/>
      <w:pStyle w:val="809"/>
      <w:isLgl w:val="false"/>
      <w:suff w:val="tab"/>
      <w:lvlText w:val="%1.%2.%3"/>
      <w:lvlJc w:val="left"/>
      <w:pPr>
        <w:pStyle w:val="806"/>
        <w:ind w:left="1588" w:hanging="737"/>
        <w:tabs>
          <w:tab w:val="num" w:pos="1588" w:leader="none"/>
        </w:tabs>
      </w:pPr>
      <w:rPr>
        <w:rFonts w:ascii="Times New Roman" w:hAnsi="Times New Roman"/>
        <w:b/>
        <w:i w:val="0"/>
        <w:sz w:val="24"/>
      </w:rPr>
    </w:lvl>
    <w:lvl w:ilvl="3">
      <w:start w:val="1"/>
      <w:numFmt w:val="decimal"/>
      <w:pStyle w:val="810"/>
      <w:isLgl w:val="false"/>
      <w:suff w:val="tab"/>
      <w:lvlText w:val="%1.%2.%3.%4"/>
      <w:lvlJc w:val="left"/>
      <w:pPr>
        <w:pStyle w:val="806"/>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806"/>
        <w:ind w:left="2551" w:hanging="850"/>
        <w:tabs>
          <w:tab w:val="num" w:pos="3141" w:leader="none"/>
        </w:tabs>
      </w:pPr>
      <w:rPr>
        <w:rFonts w:hint="eastAsia"/>
      </w:rPr>
    </w:lvl>
    <w:lvl w:ilvl="5">
      <w:start w:val="1"/>
      <w:numFmt w:val="decimal"/>
      <w:isLgl w:val="false"/>
      <w:suff w:val="tab"/>
      <w:lvlText w:val="%1.%2.%3.%4.%5.%6"/>
      <w:lvlJc w:val="left"/>
      <w:pPr>
        <w:pStyle w:val="806"/>
        <w:ind w:left="3260" w:hanging="1134"/>
        <w:tabs>
          <w:tab w:val="num" w:pos="3566" w:leader="none"/>
        </w:tabs>
      </w:pPr>
      <w:rPr>
        <w:rFonts w:hint="eastAsia"/>
      </w:rPr>
    </w:lvl>
    <w:lvl w:ilvl="6">
      <w:start w:val="1"/>
      <w:numFmt w:val="decimal"/>
      <w:isLgl w:val="false"/>
      <w:suff w:val="tab"/>
      <w:lvlText w:val="%1.%2.%3.%4.%5.%6.%7"/>
      <w:lvlJc w:val="left"/>
      <w:pPr>
        <w:pStyle w:val="806"/>
        <w:ind w:left="3827" w:hanging="1276"/>
        <w:tabs>
          <w:tab w:val="num" w:pos="4351" w:leader="none"/>
        </w:tabs>
      </w:pPr>
      <w:rPr>
        <w:rFonts w:hint="eastAsia"/>
      </w:rPr>
    </w:lvl>
    <w:lvl w:ilvl="7">
      <w:start w:val="1"/>
      <w:numFmt w:val="decimal"/>
      <w:isLgl w:val="false"/>
      <w:suff w:val="tab"/>
      <w:lvlText w:val="%1.%2.%3.%4.%5.%6.%7.%8"/>
      <w:lvlJc w:val="left"/>
      <w:pPr>
        <w:pStyle w:val="806"/>
        <w:ind w:left="4394" w:hanging="1418"/>
        <w:tabs>
          <w:tab w:val="num" w:pos="5136" w:leader="none"/>
        </w:tabs>
      </w:pPr>
      <w:rPr>
        <w:rFonts w:hint="eastAsia"/>
      </w:rPr>
    </w:lvl>
    <w:lvl w:ilvl="8">
      <w:start w:val="1"/>
      <w:numFmt w:val="decimal"/>
      <w:isLgl w:val="false"/>
      <w:suff w:val="tab"/>
      <w:lvlText w:val="%1.%2.%3.%4.%5.%6.%7.%8.%9"/>
      <w:lvlJc w:val="left"/>
      <w:pPr>
        <w:pStyle w:val="806"/>
        <w:ind w:left="5102" w:hanging="1700"/>
        <w:tabs>
          <w:tab w:val="num" w:pos="5562" w:leader="none"/>
        </w:tabs>
      </w:pPr>
      <w:rPr>
        <w:rFonts w:hint="eastAsia"/>
      </w:rPr>
    </w:lvl>
  </w:abstractNum>
  <w:abstractNum w:abstractNumId="3">
    <w:multiLevelType w:val="hybridMultilevel"/>
    <w:lvl w:ilvl="0">
      <w:start w:val="2"/>
      <w:numFmt w:val="chineseCounting"/>
      <w:isLgl w:val="false"/>
      <w:suff w:val="nothing"/>
      <w:lvlText w:val="%1、"/>
      <w:lvlJc w:val="left"/>
      <w:pPr>
        <w:pStyle w:val="8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pStyle w:val="8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pStyle w:val="8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6"/>
    <w:next w:val="80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06"/>
    <w:next w:val="80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6"/>
    <w:next w:val="80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6"/>
    <w:next w:val="80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6"/>
    <w:next w:val="80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6"/>
    <w:next w:val="8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6"/>
    <w:next w:val="8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6"/>
    <w:next w:val="8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6"/>
    <w:next w:val="8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06"/>
    <w:next w:val="80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6"/>
    <w:next w:val="80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6"/>
    <w:next w:val="806"/>
    <w:link w:val="38"/>
    <w:uiPriority w:val="29"/>
    <w:qFormat/>
    <w:pPr>
      <w:ind w:left="720" w:right="720"/>
    </w:pPr>
    <w:rPr>
      <w:i/>
    </w:rPr>
  </w:style>
  <w:style w:type="character" w:styleId="38">
    <w:name w:val="Quote Char"/>
    <w:link w:val="37"/>
    <w:uiPriority w:val="29"/>
    <w:rPr>
      <w:i/>
    </w:rPr>
  </w:style>
  <w:style w:type="paragraph" w:styleId="39">
    <w:name w:val="Intense Quote"/>
    <w:basedOn w:val="806"/>
    <w:next w:val="8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6"/>
    <w:next w:val="80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6"/>
    <w:next w:val="806"/>
    <w:uiPriority w:val="39"/>
    <w:unhideWhenUsed/>
    <w:pPr>
      <w:ind w:left="0" w:right="0" w:firstLine="0"/>
      <w:spacing w:after="57"/>
    </w:pPr>
  </w:style>
  <w:style w:type="paragraph" w:styleId="181">
    <w:name w:val="toc 2"/>
    <w:basedOn w:val="806"/>
    <w:next w:val="806"/>
    <w:uiPriority w:val="39"/>
    <w:unhideWhenUsed/>
    <w:pPr>
      <w:ind w:left="283" w:right="0" w:firstLine="0"/>
      <w:spacing w:after="57"/>
    </w:pPr>
  </w:style>
  <w:style w:type="paragraph" w:styleId="182">
    <w:name w:val="toc 3"/>
    <w:basedOn w:val="806"/>
    <w:next w:val="806"/>
    <w:uiPriority w:val="39"/>
    <w:unhideWhenUsed/>
    <w:pPr>
      <w:ind w:left="567" w:right="0" w:firstLine="0"/>
      <w:spacing w:after="57"/>
    </w:pPr>
  </w:style>
  <w:style w:type="paragraph" w:styleId="183">
    <w:name w:val="toc 4"/>
    <w:basedOn w:val="806"/>
    <w:next w:val="806"/>
    <w:uiPriority w:val="39"/>
    <w:unhideWhenUsed/>
    <w:pPr>
      <w:ind w:left="850" w:right="0" w:firstLine="0"/>
      <w:spacing w:after="57"/>
    </w:pPr>
  </w:style>
  <w:style w:type="paragraph" w:styleId="184">
    <w:name w:val="toc 5"/>
    <w:basedOn w:val="806"/>
    <w:next w:val="806"/>
    <w:uiPriority w:val="39"/>
    <w:unhideWhenUsed/>
    <w:pPr>
      <w:ind w:left="1134" w:right="0" w:firstLine="0"/>
      <w:spacing w:after="57"/>
    </w:pPr>
  </w:style>
  <w:style w:type="paragraph" w:styleId="185">
    <w:name w:val="toc 6"/>
    <w:basedOn w:val="806"/>
    <w:next w:val="806"/>
    <w:uiPriority w:val="39"/>
    <w:unhideWhenUsed/>
    <w:pPr>
      <w:ind w:left="1417" w:right="0" w:firstLine="0"/>
      <w:spacing w:after="57"/>
    </w:pPr>
  </w:style>
  <w:style w:type="paragraph" w:styleId="186">
    <w:name w:val="toc 7"/>
    <w:basedOn w:val="806"/>
    <w:next w:val="806"/>
    <w:uiPriority w:val="39"/>
    <w:unhideWhenUsed/>
    <w:pPr>
      <w:ind w:left="1701" w:right="0" w:firstLine="0"/>
      <w:spacing w:after="57"/>
    </w:pPr>
  </w:style>
  <w:style w:type="paragraph" w:styleId="187">
    <w:name w:val="toc 8"/>
    <w:basedOn w:val="806"/>
    <w:next w:val="806"/>
    <w:uiPriority w:val="39"/>
    <w:unhideWhenUsed/>
    <w:pPr>
      <w:ind w:left="1984" w:right="0" w:firstLine="0"/>
      <w:spacing w:after="57"/>
    </w:pPr>
  </w:style>
  <w:style w:type="paragraph" w:styleId="188">
    <w:name w:val="toc 9"/>
    <w:basedOn w:val="806"/>
    <w:next w:val="806"/>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6"/>
    <w:next w:val="806"/>
    <w:uiPriority w:val="99"/>
    <w:unhideWhenUsed/>
    <w:pPr>
      <w:spacing w:after="0" w:afterAutospacing="0"/>
    </w:pPr>
  </w:style>
  <w:style w:type="paragraph" w:styleId="806" w:default="1">
    <w:name w:val="Normal"/>
    <w:next w:val="806"/>
    <w:link w:val="806"/>
    <w:qFormat/>
    <w:pPr>
      <w:ind w:firstLine="922"/>
      <w:jc w:val="both"/>
      <w:spacing w:line="360" w:lineRule="auto"/>
      <w:widowControl w:val="off"/>
    </w:pPr>
    <w:rPr>
      <w:sz w:val="21"/>
      <w:szCs w:val="24"/>
      <w:lang w:val="en-US" w:eastAsia="zh-CN" w:bidi="ar-SA"/>
    </w:rPr>
  </w:style>
  <w:style w:type="paragraph" w:styleId="807">
    <w:name w:val="标题 1"/>
    <w:basedOn w:val="806"/>
    <w:next w:val="806"/>
    <w:link w:val="806"/>
    <w:qFormat/>
    <w:pPr>
      <w:numPr>
        <w:ilvl w:val="0"/>
        <w:numId w:val="1"/>
      </w:numPr>
      <w:jc w:val="center"/>
      <w:keepLines/>
      <w:keepNext/>
      <w:tabs>
        <w:tab w:val="left" w:pos="360" w:leader="none"/>
      </w:tabs>
      <w:outlineLvl w:val="0"/>
    </w:pPr>
    <w:rPr>
      <w:rFonts w:ascii="Times New Roman" w:hAnsi="Times New Roman" w:eastAsia="黑体"/>
      <w:b/>
      <w:sz w:val="36"/>
      <w:szCs w:val="20"/>
    </w:rPr>
  </w:style>
  <w:style w:type="paragraph" w:styleId="808">
    <w:name w:val="标题 2"/>
    <w:basedOn w:val="806"/>
    <w:next w:val="806"/>
    <w:link w:val="806"/>
    <w:qFormat/>
    <w:pPr>
      <w:numPr>
        <w:ilvl w:val="1"/>
        <w:numId w:val="1"/>
      </w:numPr>
      <w:keepNext/>
      <w:tabs>
        <w:tab w:val="left" w:pos="1021" w:leader="none"/>
      </w:tabs>
      <w:outlineLvl w:val="1"/>
    </w:pPr>
    <w:rPr>
      <w:rFonts w:eastAsia="黑体"/>
      <w:b/>
      <w:sz w:val="28"/>
      <w:szCs w:val="20"/>
    </w:rPr>
  </w:style>
  <w:style w:type="paragraph" w:styleId="809">
    <w:name w:val="标题 3"/>
    <w:basedOn w:val="806"/>
    <w:next w:val="806"/>
    <w:link w:val="813"/>
    <w:qFormat/>
    <w:pPr>
      <w:numPr>
        <w:ilvl w:val="2"/>
        <w:numId w:val="1"/>
      </w:numPr>
      <w:spacing w:before="120" w:line="360" w:lineRule="auto"/>
      <w:tabs>
        <w:tab w:val="left" w:pos="900" w:leader="none"/>
      </w:tabs>
      <w:outlineLvl w:val="2"/>
    </w:pPr>
    <w:rPr>
      <w:rFonts w:eastAsia="黑体"/>
      <w:b/>
      <w:sz w:val="28"/>
      <w:szCs w:val="20"/>
    </w:rPr>
  </w:style>
  <w:style w:type="paragraph" w:styleId="810">
    <w:name w:val="标题 4"/>
    <w:basedOn w:val="806"/>
    <w:next w:val="806"/>
    <w:link w:val="806"/>
    <w:qFormat/>
    <w:pPr>
      <w:numPr>
        <w:ilvl w:val="3"/>
        <w:numId w:val="1"/>
      </w:numPr>
      <w:spacing w:before="120" w:line="360" w:lineRule="auto"/>
      <w:tabs>
        <w:tab w:val="left" w:pos="2155" w:leader="none"/>
      </w:tabs>
      <w:outlineLvl w:val="3"/>
    </w:pPr>
    <w:rPr>
      <w:rFonts w:ascii="Arial" w:eastAsia="黑体"/>
      <w:sz w:val="28"/>
      <w:szCs w:val="20"/>
    </w:rPr>
  </w:style>
  <w:style w:type="character" w:styleId="811">
    <w:name w:val="默认段落字体"/>
    <w:next w:val="811"/>
    <w:link w:val="806"/>
    <w:uiPriority w:val="1"/>
    <w:unhideWhenUsed/>
  </w:style>
  <w:style w:type="table" w:styleId="812">
    <w:name w:val="普通表格"/>
    <w:next w:val="812"/>
    <w:link w:val="806"/>
    <w:uiPriority w:val="99"/>
    <w:unhideWhenUsed/>
    <w:tblPr/>
  </w:style>
  <w:style w:type="character" w:styleId="813">
    <w:name w:val="标题 3 字符"/>
    <w:next w:val="813"/>
    <w:link w:val="809"/>
    <w:rPr>
      <w:rFonts w:eastAsia="黑体"/>
      <w:b/>
      <w:sz w:val="28"/>
    </w:rPr>
  </w:style>
  <w:style w:type="paragraph" w:styleId="814">
    <w:name w:val="目录 7"/>
    <w:basedOn w:val="806"/>
    <w:next w:val="806"/>
    <w:link w:val="806"/>
    <w:pPr>
      <w:ind w:left="1260"/>
      <w:jc w:val="left"/>
    </w:pPr>
    <w:rPr>
      <w:rFonts w:ascii="Calibri" w:hAnsi="Calibri"/>
      <w:sz w:val="20"/>
      <w:szCs w:val="20"/>
    </w:rPr>
  </w:style>
  <w:style w:type="paragraph" w:styleId="815">
    <w:name w:val="正文缩进"/>
    <w:basedOn w:val="806"/>
    <w:next w:val="815"/>
    <w:link w:val="816"/>
    <w:pPr>
      <w:ind w:firstLine="420"/>
    </w:pPr>
    <w:rPr>
      <w:sz w:val="24"/>
    </w:rPr>
  </w:style>
  <w:style w:type="character" w:styleId="816">
    <w:name w:val="正文缩进 字符"/>
    <w:next w:val="816"/>
    <w:link w:val="815"/>
    <w:rPr>
      <w:sz w:val="24"/>
      <w:szCs w:val="24"/>
    </w:rPr>
  </w:style>
  <w:style w:type="paragraph" w:styleId="817">
    <w:name w:val="文档结构图"/>
    <w:basedOn w:val="806"/>
    <w:next w:val="817"/>
    <w:link w:val="806"/>
    <w:semiHidden/>
    <w:pPr>
      <w:shd w:val="clear" w:color="auto" w:fill="000080"/>
    </w:pPr>
  </w:style>
  <w:style w:type="paragraph" w:styleId="818">
    <w:name w:val="批注文字"/>
    <w:basedOn w:val="806"/>
    <w:next w:val="818"/>
    <w:link w:val="819"/>
    <w:pPr>
      <w:jc w:val="left"/>
    </w:pPr>
  </w:style>
  <w:style w:type="character" w:styleId="819">
    <w:name w:val="批注文字 字符1"/>
    <w:next w:val="819"/>
    <w:link w:val="818"/>
    <w:rPr>
      <w:sz w:val="21"/>
      <w:szCs w:val="24"/>
    </w:rPr>
  </w:style>
  <w:style w:type="paragraph" w:styleId="820">
    <w:name w:val="正文文本 3"/>
    <w:basedOn w:val="806"/>
    <w:next w:val="820"/>
    <w:link w:val="806"/>
    <w:rPr>
      <w:sz w:val="24"/>
    </w:rPr>
  </w:style>
  <w:style w:type="paragraph" w:styleId="821">
    <w:name w:val="正文文本"/>
    <w:basedOn w:val="806"/>
    <w:next w:val="821"/>
    <w:link w:val="822"/>
    <w:rPr>
      <w:rFonts w:ascii="金山简黑体" w:hAnsi="Courier New" w:eastAsia="金山简黑体"/>
      <w:b/>
      <w:spacing w:val="-8"/>
      <w:sz w:val="44"/>
      <w:szCs w:val="20"/>
    </w:rPr>
  </w:style>
  <w:style w:type="character" w:styleId="822">
    <w:name w:val="正文文本 字符"/>
    <w:next w:val="822"/>
    <w:link w:val="821"/>
    <w:rPr>
      <w:rFonts w:ascii="金山简黑体" w:hAnsi="Courier New" w:eastAsia="金山简黑体"/>
      <w:b/>
      <w:spacing w:val="-8"/>
      <w:sz w:val="44"/>
    </w:rPr>
  </w:style>
  <w:style w:type="paragraph" w:styleId="823">
    <w:name w:val="正文文本缩进"/>
    <w:basedOn w:val="806"/>
    <w:next w:val="823"/>
    <w:link w:val="824"/>
    <w:pPr>
      <w:ind w:firstLine="301"/>
      <w:spacing w:line="200" w:lineRule="exact"/>
    </w:pPr>
    <w:rPr>
      <w:rFonts w:ascii="宋体" w:hAnsi="Courier New"/>
      <w:spacing w:val="-4"/>
      <w:sz w:val="18"/>
      <w:szCs w:val="20"/>
    </w:rPr>
  </w:style>
  <w:style w:type="character" w:styleId="824">
    <w:name w:val="正文文本缩进 字符"/>
    <w:next w:val="824"/>
    <w:link w:val="823"/>
    <w:rPr>
      <w:rFonts w:ascii="宋体" w:hAnsi="Courier New" w:eastAsia="宋体"/>
      <w:spacing w:val="-4"/>
      <w:sz w:val="18"/>
      <w:lang w:val="en-US" w:eastAsia="zh-CN" w:bidi="ar-SA"/>
    </w:rPr>
  </w:style>
  <w:style w:type="paragraph" w:styleId="825">
    <w:name w:val="目录 5"/>
    <w:basedOn w:val="806"/>
    <w:next w:val="806"/>
    <w:link w:val="806"/>
    <w:pPr>
      <w:ind w:left="840"/>
      <w:jc w:val="left"/>
    </w:pPr>
    <w:rPr>
      <w:rFonts w:ascii="Calibri" w:hAnsi="Calibri"/>
      <w:sz w:val="20"/>
      <w:szCs w:val="20"/>
    </w:rPr>
  </w:style>
  <w:style w:type="paragraph" w:styleId="826">
    <w:name w:val="目录 3"/>
    <w:basedOn w:val="806"/>
    <w:next w:val="806"/>
    <w:link w:val="806"/>
    <w:uiPriority w:val="39"/>
    <w:unhideWhenUsed/>
    <w:qFormat/>
    <w:pPr>
      <w:ind w:left="420"/>
      <w:jc w:val="left"/>
    </w:pPr>
    <w:rPr>
      <w:rFonts w:ascii="Calibri" w:hAnsi="Calibri"/>
      <w:sz w:val="20"/>
      <w:szCs w:val="20"/>
    </w:rPr>
  </w:style>
  <w:style w:type="paragraph" w:styleId="827">
    <w:name w:val="纯文本"/>
    <w:basedOn w:val="806"/>
    <w:next w:val="806"/>
    <w:link w:val="828"/>
    <w:qFormat/>
    <w:rPr>
      <w:rFonts w:ascii="宋体" w:hAnsi="Courier New"/>
      <w:szCs w:val="20"/>
    </w:rPr>
  </w:style>
  <w:style w:type="character" w:styleId="828">
    <w:name w:val="纯文本 字符"/>
    <w:next w:val="828"/>
    <w:link w:val="827"/>
    <w:rPr>
      <w:rFonts w:ascii="宋体" w:hAnsi="Courier New" w:eastAsia="宋体"/>
      <w:sz w:val="21"/>
      <w:lang w:val="en-US" w:eastAsia="zh-CN" w:bidi="ar-SA"/>
    </w:rPr>
  </w:style>
  <w:style w:type="paragraph" w:styleId="829">
    <w:name w:val="目录 8"/>
    <w:basedOn w:val="806"/>
    <w:next w:val="806"/>
    <w:link w:val="806"/>
    <w:pPr>
      <w:ind w:left="1470"/>
      <w:jc w:val="left"/>
    </w:pPr>
    <w:rPr>
      <w:rFonts w:ascii="Calibri" w:hAnsi="Calibri"/>
      <w:sz w:val="20"/>
      <w:szCs w:val="20"/>
    </w:rPr>
  </w:style>
  <w:style w:type="paragraph" w:styleId="830">
    <w:name w:val="日期"/>
    <w:basedOn w:val="806"/>
    <w:next w:val="806"/>
    <w:link w:val="831"/>
    <w:pPr>
      <w:ind w:left="100"/>
    </w:pPr>
  </w:style>
  <w:style w:type="character" w:styleId="831">
    <w:name w:val="日期 字符"/>
    <w:next w:val="831"/>
    <w:link w:val="830"/>
    <w:rPr>
      <w:sz w:val="21"/>
      <w:szCs w:val="24"/>
    </w:rPr>
  </w:style>
  <w:style w:type="paragraph" w:styleId="832">
    <w:name w:val="正文文本缩进 2"/>
    <w:basedOn w:val="806"/>
    <w:next w:val="832"/>
    <w:link w:val="833"/>
    <w:pPr>
      <w:ind w:left="420"/>
      <w:spacing w:after="120" w:line="480" w:lineRule="auto"/>
    </w:pPr>
  </w:style>
  <w:style w:type="character" w:styleId="833">
    <w:name w:val="正文文本缩进 2 字符"/>
    <w:next w:val="833"/>
    <w:link w:val="832"/>
    <w:rPr>
      <w:sz w:val="21"/>
      <w:szCs w:val="24"/>
    </w:rPr>
  </w:style>
  <w:style w:type="paragraph" w:styleId="834">
    <w:name w:val="批注框文本"/>
    <w:basedOn w:val="806"/>
    <w:next w:val="834"/>
    <w:link w:val="806"/>
    <w:semiHidden/>
    <w:rPr>
      <w:sz w:val="18"/>
      <w:szCs w:val="18"/>
    </w:rPr>
  </w:style>
  <w:style w:type="paragraph" w:styleId="835">
    <w:name w:val="页脚"/>
    <w:basedOn w:val="806"/>
    <w:next w:val="835"/>
    <w:link w:val="836"/>
    <w:uiPriority w:val="99"/>
    <w:pPr>
      <w:jc w:val="left"/>
      <w:tabs>
        <w:tab w:val="center" w:pos="4153" w:leader="none"/>
        <w:tab w:val="right" w:pos="8306" w:leader="none"/>
      </w:tabs>
    </w:pPr>
    <w:rPr>
      <w:rFonts w:ascii="宋体" w:hAnsi="Courier New"/>
      <w:sz w:val="18"/>
      <w:szCs w:val="20"/>
    </w:rPr>
  </w:style>
  <w:style w:type="character" w:styleId="836">
    <w:name w:val="页脚 字符"/>
    <w:next w:val="836"/>
    <w:link w:val="835"/>
    <w:uiPriority w:val="99"/>
    <w:rPr>
      <w:rFonts w:ascii="宋体" w:hAnsi="Courier New"/>
      <w:sz w:val="18"/>
    </w:rPr>
  </w:style>
  <w:style w:type="paragraph" w:styleId="837">
    <w:name w:val="寄信人地址"/>
    <w:basedOn w:val="806"/>
    <w:next w:val="837"/>
    <w:link w:val="806"/>
    <w:uiPriority w:val="99"/>
    <w:unhideWhenUsed/>
    <w:qFormat/>
    <w:rPr>
      <w:rFonts w:ascii="Arial" w:hAnsi="Arial"/>
    </w:rPr>
  </w:style>
  <w:style w:type="paragraph" w:styleId="838">
    <w:name w:val="页眉"/>
    <w:basedOn w:val="806"/>
    <w:next w:val="838"/>
    <w:link w:val="806"/>
    <w:pPr>
      <w:jc w:val="center"/>
      <w:tabs>
        <w:tab w:val="center" w:pos="4153" w:leader="none"/>
        <w:tab w:val="right" w:pos="8306" w:leader="none"/>
      </w:tabs>
      <w:pBdr>
        <w:bottom w:val="single" w:color="000000" w:sz="6" w:space="1"/>
      </w:pBdr>
    </w:pPr>
    <w:rPr>
      <w:sz w:val="18"/>
      <w:szCs w:val="18"/>
    </w:rPr>
  </w:style>
  <w:style w:type="paragraph" w:styleId="839">
    <w:name w:val="目录 1"/>
    <w:basedOn w:val="806"/>
    <w:next w:val="806"/>
    <w:link w:val="806"/>
    <w:uiPriority w:val="39"/>
    <w:qFormat/>
    <w:pPr>
      <w:jc w:val="left"/>
      <w:spacing w:before="120"/>
    </w:pPr>
    <w:rPr>
      <w:rFonts w:ascii="Calibri" w:hAnsi="Calibri"/>
      <w:b/>
      <w:bCs/>
      <w:i/>
      <w:iCs/>
      <w:sz w:val="24"/>
    </w:rPr>
  </w:style>
  <w:style w:type="paragraph" w:styleId="840">
    <w:name w:val="目录 4"/>
    <w:basedOn w:val="806"/>
    <w:next w:val="806"/>
    <w:link w:val="806"/>
    <w:pPr>
      <w:ind w:left="630"/>
      <w:jc w:val="left"/>
    </w:pPr>
    <w:rPr>
      <w:rFonts w:ascii="Calibri" w:hAnsi="Calibri"/>
      <w:sz w:val="20"/>
      <w:szCs w:val="20"/>
    </w:rPr>
  </w:style>
  <w:style w:type="paragraph" w:styleId="841">
    <w:name w:val="副标题"/>
    <w:basedOn w:val="806"/>
    <w:next w:val="806"/>
    <w:link w:val="842"/>
    <w:qFormat/>
    <w:pPr>
      <w:jc w:val="center"/>
      <w:spacing w:before="240" w:after="60" w:line="312" w:lineRule="auto"/>
      <w:outlineLvl w:val="1"/>
    </w:pPr>
    <w:rPr>
      <w:rFonts w:ascii="Cambria" w:hAnsi="Cambria"/>
      <w:b/>
      <w:bCs/>
      <w:sz w:val="32"/>
      <w:szCs w:val="32"/>
    </w:rPr>
  </w:style>
  <w:style w:type="character" w:styleId="842">
    <w:name w:val="副标题 字符"/>
    <w:next w:val="842"/>
    <w:link w:val="841"/>
    <w:qFormat/>
    <w:rPr>
      <w:rFonts w:ascii="Cambria" w:hAnsi="Cambria" w:cs="Times New Roman"/>
      <w:b/>
      <w:bCs/>
      <w:sz w:val="32"/>
      <w:szCs w:val="32"/>
    </w:rPr>
  </w:style>
  <w:style w:type="paragraph" w:styleId="843">
    <w:name w:val="目录 6"/>
    <w:basedOn w:val="806"/>
    <w:next w:val="806"/>
    <w:link w:val="806"/>
    <w:pPr>
      <w:ind w:left="1050"/>
      <w:jc w:val="left"/>
    </w:pPr>
    <w:rPr>
      <w:rFonts w:ascii="Calibri" w:hAnsi="Calibri"/>
      <w:sz w:val="20"/>
      <w:szCs w:val="20"/>
    </w:rPr>
  </w:style>
  <w:style w:type="paragraph" w:styleId="844">
    <w:name w:val="正文文本缩进 3"/>
    <w:basedOn w:val="806"/>
    <w:next w:val="844"/>
    <w:link w:val="806"/>
    <w:pPr>
      <w:ind w:left="360"/>
      <w:spacing w:line="400" w:lineRule="exact"/>
    </w:pPr>
    <w:rPr>
      <w:sz w:val="24"/>
    </w:rPr>
  </w:style>
  <w:style w:type="paragraph" w:styleId="845">
    <w:name w:val="目录 2"/>
    <w:basedOn w:val="806"/>
    <w:next w:val="806"/>
    <w:link w:val="806"/>
    <w:uiPriority w:val="39"/>
    <w:unhideWhenUsed/>
    <w:qFormat/>
    <w:pPr>
      <w:ind w:left="210"/>
      <w:jc w:val="left"/>
      <w:spacing w:before="120"/>
    </w:pPr>
    <w:rPr>
      <w:rFonts w:ascii="Calibri" w:hAnsi="Calibri"/>
      <w:b/>
      <w:bCs/>
      <w:sz w:val="22"/>
      <w:szCs w:val="22"/>
    </w:rPr>
  </w:style>
  <w:style w:type="paragraph" w:styleId="846">
    <w:name w:val="目录 9"/>
    <w:basedOn w:val="806"/>
    <w:next w:val="806"/>
    <w:link w:val="806"/>
    <w:pPr>
      <w:ind w:left="1680"/>
      <w:jc w:val="left"/>
    </w:pPr>
    <w:rPr>
      <w:rFonts w:ascii="Calibri" w:hAnsi="Calibri"/>
      <w:sz w:val="20"/>
      <w:szCs w:val="20"/>
    </w:rPr>
  </w:style>
  <w:style w:type="paragraph" w:styleId="847">
    <w:name w:val="正文文本 2"/>
    <w:basedOn w:val="806"/>
    <w:next w:val="847"/>
    <w:link w:val="806"/>
    <w:rPr>
      <w:rFonts w:ascii="宋体" w:hAnsi="Courier New"/>
      <w:sz w:val="13"/>
      <w:szCs w:val="20"/>
    </w:rPr>
  </w:style>
  <w:style w:type="paragraph" w:styleId="848">
    <w:name w:val="HTML 预设格式"/>
    <w:basedOn w:val="806"/>
    <w:next w:val="848"/>
    <w:link w:val="84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49">
    <w:name w:val="HTML 预设格式 字符"/>
    <w:next w:val="849"/>
    <w:link w:val="848"/>
    <w:rPr>
      <w:rFonts w:ascii="宋体" w:hAnsi="宋体" w:cs="宋体"/>
      <w:sz w:val="24"/>
      <w:szCs w:val="24"/>
    </w:rPr>
  </w:style>
  <w:style w:type="paragraph" w:styleId="850">
    <w:name w:val="普通(网站)"/>
    <w:basedOn w:val="806"/>
    <w:next w:val="850"/>
    <w:link w:val="806"/>
    <w:pPr>
      <w:jc w:val="left"/>
      <w:spacing w:before="100" w:beforeAutospacing="1" w:after="100" w:afterAutospacing="1"/>
      <w:widowControl/>
    </w:pPr>
    <w:rPr>
      <w:rFonts w:ascii="宋体" w:hAnsi="宋体"/>
      <w:sz w:val="24"/>
    </w:rPr>
  </w:style>
  <w:style w:type="paragraph" w:styleId="851">
    <w:name w:val="批注主题"/>
    <w:basedOn w:val="818"/>
    <w:next w:val="818"/>
    <w:link w:val="806"/>
    <w:semiHidden/>
    <w:rPr>
      <w:b/>
      <w:bCs/>
    </w:rPr>
  </w:style>
  <w:style w:type="paragraph" w:styleId="852">
    <w:name w:val="正文首行缩进"/>
    <w:basedOn w:val="821"/>
    <w:next w:val="852"/>
    <w:link w:val="853"/>
    <w:pPr>
      <w:ind w:firstLine="420"/>
      <w:spacing w:after="120"/>
    </w:pPr>
    <w:rPr>
      <w:rFonts w:ascii="Calibri" w:hAnsi="Calibri" w:eastAsia="宋体"/>
      <w:b w:val="0"/>
      <w:spacing w:val="0"/>
      <w:sz w:val="21"/>
      <w:szCs w:val="24"/>
    </w:rPr>
  </w:style>
  <w:style w:type="character" w:styleId="853">
    <w:name w:val="正文首行缩进 字符"/>
    <w:next w:val="853"/>
    <w:link w:val="852"/>
    <w:rPr>
      <w:rFonts w:eastAsia="宋体"/>
      <w:sz w:val="21"/>
      <w:szCs w:val="24"/>
      <w:lang w:val="en-US" w:eastAsia="zh-CN" w:bidi="ar-SA"/>
    </w:rPr>
  </w:style>
  <w:style w:type="paragraph" w:styleId="854">
    <w:name w:val="正文首行缩进 2"/>
    <w:basedOn w:val="823"/>
    <w:next w:val="854"/>
    <w:link w:val="806"/>
    <w:unhideWhenUsed/>
    <w:qFormat/>
    <w:pPr>
      <w:ind w:firstLine="420"/>
    </w:pPr>
  </w:style>
  <w:style w:type="character" w:styleId="855">
    <w:name w:val="要点"/>
    <w:basedOn w:val="811"/>
    <w:next w:val="855"/>
    <w:link w:val="806"/>
    <w:qFormat/>
    <w:rPr>
      <w:b/>
      <w:bCs/>
    </w:rPr>
  </w:style>
  <w:style w:type="character" w:styleId="856">
    <w:name w:val="页码"/>
    <w:next w:val="856"/>
    <w:link w:val="806"/>
  </w:style>
  <w:style w:type="character" w:styleId="857">
    <w:name w:val="已访问的超链接"/>
    <w:next w:val="857"/>
    <w:link w:val="806"/>
    <w:rPr>
      <w:color w:val="800080"/>
      <w:u w:val="single"/>
    </w:rPr>
  </w:style>
  <w:style w:type="character" w:styleId="858">
    <w:name w:val="超链接"/>
    <w:next w:val="858"/>
    <w:link w:val="806"/>
    <w:uiPriority w:val="99"/>
    <w:rPr>
      <w:color w:val="0000ff"/>
      <w:u w:val="single"/>
    </w:rPr>
  </w:style>
  <w:style w:type="character" w:styleId="859">
    <w:name w:val="批注引用"/>
    <w:next w:val="859"/>
    <w:link w:val="806"/>
    <w:rPr>
      <w:sz w:val="21"/>
      <w:szCs w:val="21"/>
    </w:rPr>
  </w:style>
  <w:style w:type="character" w:styleId="860">
    <w:name w:val="普通文字1 Char1,普通文字2 Char1,普通文字3 Char1,普通文字4 Char1,普通文字5 Char1,普通文字6 Char1,普通文字11 Char1,普通文字21 Char1,普通文字31 Char1,普通文字41 Char1,普通文字7 Char1,普通文字 Char Char1,纯文本 Char1 Char Char Char1,纯文本 Char Char Char Char Char1,纯文本 Char Char1 Char1,正 文 1 Char"/>
    <w:next w:val="860"/>
    <w:link w:val="806"/>
    <w:rPr>
      <w:rFonts w:ascii="宋体" w:hAnsi="Courier New" w:eastAsia="宋体"/>
      <w:sz w:val="21"/>
      <w:lang w:val="en-US" w:eastAsia="zh-CN" w:bidi="ar-SA"/>
    </w:rPr>
  </w:style>
  <w:style w:type="character" w:styleId="861">
    <w:name w:val="ca-412"/>
    <w:next w:val="861"/>
    <w:link w:val="806"/>
  </w:style>
  <w:style w:type="character" w:styleId="862">
    <w:name w:val="font"/>
    <w:next w:val="862"/>
    <w:link w:val="806"/>
    <w:rPr>
      <w:rFonts w:cs="Times New Roman"/>
    </w:rPr>
  </w:style>
  <w:style w:type="character" w:styleId="863">
    <w:name w:val="ca-72"/>
    <w:next w:val="863"/>
    <w:link w:val="806"/>
  </w:style>
  <w:style w:type="character" w:styleId="864">
    <w:name w:val="纯文本 Char1,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1 Char Char1,小 Char,标题1 Char"/>
    <w:next w:val="864"/>
    <w:link w:val="806"/>
    <w:rPr>
      <w:rFonts w:ascii="宋体" w:hAnsi="Courier New"/>
      <w:sz w:val="21"/>
    </w:rPr>
  </w:style>
  <w:style w:type="character" w:styleId="865">
    <w:name w:val="普通正文 Char"/>
    <w:next w:val="865"/>
    <w:link w:val="866"/>
    <w:rPr>
      <w:rFonts w:ascii="Arial" w:hAnsi="Arial"/>
      <w:sz w:val="24"/>
      <w:szCs w:val="24"/>
    </w:rPr>
  </w:style>
  <w:style w:type="paragraph" w:styleId="866">
    <w:name w:val="普通正文"/>
    <w:basedOn w:val="806"/>
    <w:next w:val="866"/>
    <w:link w:val="865"/>
    <w:pPr>
      <w:ind w:firstLine="480"/>
      <w:jc w:val="left"/>
      <w:spacing w:before="120" w:after="120" w:line="360" w:lineRule="auto"/>
    </w:pPr>
    <w:rPr>
      <w:rFonts w:ascii="Arial" w:hAnsi="Arial"/>
      <w:sz w:val="24"/>
    </w:rPr>
  </w:style>
  <w:style w:type="character" w:styleId="867">
    <w:name w:val="批注文字 字符"/>
    <w:next w:val="867"/>
    <w:link w:val="806"/>
    <w:rPr>
      <w:sz w:val="21"/>
      <w:szCs w:val="24"/>
    </w:rPr>
  </w:style>
  <w:style w:type="character" w:styleId="868">
    <w:name w:val="批注文字 Char"/>
    <w:next w:val="868"/>
    <w:link w:val="806"/>
    <w:rPr>
      <w:sz w:val="21"/>
      <w:szCs w:val="24"/>
    </w:rPr>
  </w:style>
  <w:style w:type="character" w:styleId="869">
    <w:name w:val="1 Char"/>
    <w:next w:val="869"/>
    <w:link w:val="870"/>
    <w:rPr>
      <w:sz w:val="21"/>
      <w:szCs w:val="24"/>
    </w:rPr>
  </w:style>
  <w:style w:type="paragraph" w:styleId="870">
    <w:name w:val="1"/>
    <w:basedOn w:val="806"/>
    <w:next w:val="870"/>
    <w:link w:val="869"/>
    <w:qFormat/>
    <w:pPr>
      <w:ind w:firstLine="0"/>
      <w:jc w:val="left"/>
    </w:pPr>
  </w:style>
  <w:style w:type="character" w:styleId="871">
    <w:name w:val="Default Char"/>
    <w:next w:val="871"/>
    <w:link w:val="872"/>
    <w:uiPriority w:val="99"/>
    <w:qFormat/>
    <w:rPr>
      <w:rFonts w:ascii="MS Mincho"/>
      <w:color w:val="000000"/>
      <w:sz w:val="21"/>
      <w:szCs w:val="24"/>
      <w:lang w:val="en-US" w:eastAsia="zh-CN" w:bidi="ar-SA"/>
    </w:rPr>
  </w:style>
  <w:style w:type="paragraph" w:styleId="872">
    <w:name w:val="Default"/>
    <w:basedOn w:val="806"/>
    <w:next w:val="872"/>
    <w:link w:val="871"/>
    <w:uiPriority w:val="99"/>
    <w:pPr>
      <w:widowControl w:val="off"/>
    </w:pPr>
    <w:rPr>
      <w:rFonts w:ascii="MS Mincho"/>
      <w:color w:val="000000"/>
    </w:rPr>
  </w:style>
  <w:style w:type="character" w:styleId="873">
    <w:name w:val="纯文本 Char"/>
    <w:next w:val="873"/>
    <w:link w:val="806"/>
    <w:qFormat/>
    <w:rPr>
      <w:rFonts w:ascii="宋体" w:hAnsi="Courier New"/>
    </w:rPr>
  </w:style>
  <w:style w:type="character" w:styleId="874">
    <w:name w:val="页脚 Char"/>
    <w:next w:val="874"/>
    <w:link w:val="806"/>
    <w:uiPriority w:val="99"/>
    <w:rPr>
      <w:lang w:eastAsia="zh-CN"/>
    </w:rPr>
  </w:style>
  <w:style w:type="character" w:styleId="875">
    <w:name w:val=" Char Char4"/>
    <w:next w:val="875"/>
    <w:link w:val="806"/>
    <w:rPr>
      <w:b/>
      <w:bCs/>
      <w:sz w:val="24"/>
      <w:szCs w:val="24"/>
    </w:rPr>
  </w:style>
  <w:style w:type="character" w:styleId="876">
    <w:name w:val="apple-style-span"/>
    <w:next w:val="876"/>
    <w:link w:val="806"/>
  </w:style>
  <w:style w:type="paragraph" w:styleId="877">
    <w:name w:val="Char"/>
    <w:basedOn w:val="806"/>
    <w:next w:val="877"/>
    <w:link w:val="806"/>
    <w:qFormat/>
    <w:pPr>
      <w:jc w:val="left"/>
      <w:spacing w:after="160" w:line="240" w:lineRule="exact"/>
      <w:widowControl/>
    </w:pPr>
    <w:rPr>
      <w:rFonts w:ascii="Arial" w:hAnsi="Arial" w:eastAsia="Times New Roman" w:cs="Verdana"/>
      <w:b/>
      <w:sz w:val="24"/>
      <w:szCs w:val="20"/>
      <w:lang w:eastAsia="en-US"/>
    </w:rPr>
  </w:style>
  <w:style w:type="paragraph" w:styleId="878">
    <w:name w:val="Char Char Char Char1 Char Char Char"/>
    <w:basedOn w:val="806"/>
    <w:next w:val="878"/>
    <w:link w:val="806"/>
    <w:rPr>
      <w:rFonts w:ascii="Tahoma" w:hAnsi="Tahoma"/>
      <w:sz w:val="24"/>
      <w:szCs w:val="20"/>
    </w:rPr>
  </w:style>
  <w:style w:type="paragraph" w:styleId="879">
    <w:name w:val="Table Paragraph"/>
    <w:basedOn w:val="806"/>
    <w:next w:val="879"/>
    <w:link w:val="806"/>
    <w:uiPriority w:val="99"/>
    <w:pPr>
      <w:jc w:val="left"/>
    </w:pPr>
    <w:rPr>
      <w:sz w:val="24"/>
    </w:rPr>
  </w:style>
  <w:style w:type="paragraph" w:styleId="880">
    <w:name w:val="列出段落1"/>
    <w:basedOn w:val="806"/>
    <w:next w:val="880"/>
    <w:link w:val="806"/>
    <w:pPr>
      <w:ind w:firstLine="420"/>
    </w:pPr>
    <w:rPr>
      <w:rFonts w:ascii="Calibri" w:hAnsi="Calibri"/>
      <w:szCs w:val="22"/>
    </w:rPr>
  </w:style>
  <w:style w:type="paragraph" w:styleId="881">
    <w:name w:val="table_1stline"/>
    <w:basedOn w:val="806"/>
    <w:next w:val="881"/>
    <w:link w:val="806"/>
    <w:pPr>
      <w:jc w:val="left"/>
      <w:spacing w:before="120"/>
      <w:widowControl/>
    </w:pPr>
    <w:rPr>
      <w:rFonts w:eastAsia="MS Mincho"/>
      <w:bCs/>
      <w:sz w:val="20"/>
      <w:szCs w:val="20"/>
      <w:lang w:val="de-DE" w:eastAsia="de-DE"/>
    </w:rPr>
  </w:style>
  <w:style w:type="paragraph" w:styleId="882">
    <w:name w:val="正文_13"/>
    <w:next w:val="882"/>
    <w:link w:val="806"/>
    <w:qFormat/>
    <w:pPr>
      <w:jc w:val="both"/>
      <w:widowControl w:val="off"/>
    </w:pPr>
    <w:rPr>
      <w:sz w:val="21"/>
      <w:szCs w:val="24"/>
      <w:lang w:val="en-US" w:eastAsia="zh-CN" w:bidi="ar-SA"/>
    </w:rPr>
  </w:style>
  <w:style w:type="paragraph" w:styleId="883">
    <w:name w:val="列出段落"/>
    <w:basedOn w:val="806"/>
    <w:next w:val="883"/>
    <w:link w:val="806"/>
    <w:qFormat/>
    <w:pPr>
      <w:ind w:firstLine="420"/>
    </w:pPr>
  </w:style>
  <w:style w:type="paragraph" w:styleId="884">
    <w:name w:val="Char Char Char Char1"/>
    <w:basedOn w:val="806"/>
    <w:next w:val="884"/>
    <w:link w:val="806"/>
    <w:rPr>
      <w:rFonts w:ascii="Tahoma" w:hAnsi="Tahoma"/>
      <w:sz w:val="24"/>
      <w:szCs w:val="20"/>
    </w:rPr>
  </w:style>
  <w:style w:type="paragraph" w:styleId="885">
    <w:name w:val="Char1"/>
    <w:basedOn w:val="806"/>
    <w:next w:val="885"/>
    <w:link w:val="806"/>
    <w:pPr>
      <w:tabs>
        <w:tab w:val="left" w:pos="360" w:leader="none"/>
      </w:tabs>
    </w:pPr>
    <w:rPr>
      <w:sz w:val="24"/>
    </w:rPr>
  </w:style>
  <w:style w:type="paragraph" w:styleId="886">
    <w:name w:val="TOC 标题"/>
    <w:basedOn w:val="807"/>
    <w:next w:val="806"/>
    <w:link w:val="806"/>
    <w:uiPriority w:val="39"/>
    <w:qFormat/>
    <w:pPr>
      <w:numPr>
        <w:ilvl w:val="0"/>
        <w:numId w:val="0"/>
      </w:numPr>
      <w:jc w:val="left"/>
      <w:spacing w:before="480" w:line="276" w:lineRule="auto"/>
      <w:widowControl/>
      <w:tabs>
        <w:tab w:val="left" w:pos="360" w:leader="none"/>
      </w:tabs>
      <w:outlineLvl w:val="9"/>
    </w:pPr>
    <w:rPr>
      <w:rFonts w:ascii="Cambria" w:hAnsi="Cambria" w:eastAsia="宋体" w:cs="Times New Roman"/>
      <w:bCs/>
      <w:color w:val="365f91"/>
      <w:szCs w:val="28"/>
    </w:rPr>
  </w:style>
  <w:style w:type="paragraph" w:styleId="887">
    <w:name w:val="HTML 预设格式1"/>
    <w:basedOn w:val="806"/>
    <w:next w:val="887"/>
    <w:link w:val="80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88">
    <w:name w:val="g3"/>
    <w:basedOn w:val="806"/>
    <w:next w:val="888"/>
    <w:link w:val="806"/>
    <w:pPr>
      <w:jc w:val="left"/>
      <w:spacing w:before="100" w:beforeAutospacing="1" w:after="100" w:afterAutospacing="1" w:line="675" w:lineRule="atLeast"/>
      <w:widowControl/>
    </w:pPr>
    <w:rPr>
      <w:rFonts w:hint="eastAsia" w:ascii="华文中宋" w:hAnsi="华文中宋" w:eastAsia="华文中宋"/>
      <w:sz w:val="42"/>
      <w:szCs w:val="42"/>
    </w:rPr>
  </w:style>
  <w:style w:type="paragraph" w:styleId="889">
    <w:name w:val="纯文本1"/>
    <w:basedOn w:val="806"/>
    <w:next w:val="889"/>
    <w:link w:val="806"/>
    <w:rPr>
      <w:rFonts w:ascii="宋体" w:hAnsi="Courier New"/>
    </w:rPr>
  </w:style>
  <w:style w:type="paragraph" w:styleId="890">
    <w:name w:val="Char Char1 Char Char Char"/>
    <w:basedOn w:val="806"/>
    <w:next w:val="890"/>
    <w:link w:val="806"/>
    <w:rPr>
      <w:szCs w:val="20"/>
    </w:rPr>
  </w:style>
  <w:style w:type="paragraph" w:styleId="891">
    <w:name w:val="p0"/>
    <w:basedOn w:val="806"/>
    <w:next w:val="891"/>
    <w:link w:val="806"/>
    <w:pPr>
      <w:jc w:val="left"/>
      <w:spacing w:before="100" w:beforeAutospacing="1" w:after="100" w:afterAutospacing="1"/>
      <w:widowControl/>
    </w:pPr>
    <w:rPr>
      <w:rFonts w:ascii="宋体" w:hAnsi="宋体" w:cs="宋体"/>
      <w:sz w:val="24"/>
    </w:rPr>
  </w:style>
  <w:style w:type="paragraph" w:styleId="892">
    <w:name w:val="pa-5"/>
    <w:basedOn w:val="806"/>
    <w:next w:val="892"/>
    <w:link w:val="806"/>
    <w:pPr>
      <w:jc w:val="left"/>
      <w:spacing w:before="100" w:beforeAutospacing="1" w:after="100" w:afterAutospacing="1"/>
      <w:widowControl/>
    </w:pPr>
    <w:rPr>
      <w:rFonts w:ascii="宋体" w:hAnsi="宋体" w:cs="宋体"/>
      <w:sz w:val="24"/>
    </w:rPr>
  </w:style>
  <w:style w:type="paragraph" w:styleId="893">
    <w:name w:val="List Paragraph"/>
    <w:basedOn w:val="806"/>
    <w:next w:val="893"/>
    <w:link w:val="806"/>
    <w:uiPriority w:val="34"/>
    <w:qFormat/>
    <w:pPr>
      <w:ind w:firstLine="420"/>
    </w:pPr>
    <w:rPr>
      <w:rFonts w:ascii="Times New Roman" w:hAnsi="Times New Roman"/>
    </w:rPr>
  </w:style>
  <w:style w:type="paragraph" w:styleId="894">
    <w:name w:val="ecxmsonormal"/>
    <w:basedOn w:val="806"/>
    <w:next w:val="894"/>
    <w:link w:val="806"/>
    <w:pPr>
      <w:jc w:val="left"/>
      <w:spacing w:after="324"/>
      <w:widowControl/>
    </w:pPr>
    <w:rPr>
      <w:rFonts w:ascii="宋体" w:hAnsi="宋体" w:cs="宋体"/>
      <w:sz w:val="24"/>
    </w:rPr>
  </w:style>
  <w:style w:type="paragraph" w:styleId="895">
    <w:name w:val="para"/>
    <w:basedOn w:val="806"/>
    <w:next w:val="895"/>
    <w:link w:val="806"/>
    <w:pPr>
      <w:ind w:firstLine="425"/>
      <w:spacing w:before="160" w:line="360" w:lineRule="auto"/>
      <w:widowControl/>
    </w:pPr>
    <w:rPr>
      <w:sz w:val="24"/>
      <w:szCs w:val="20"/>
      <w:lang w:eastAsia="en-US"/>
    </w:rPr>
  </w:style>
  <w:style w:type="paragraph" w:styleId="896">
    <w:name w:val="p15"/>
    <w:basedOn w:val="806"/>
    <w:next w:val="896"/>
    <w:link w:val="806"/>
    <w:pPr>
      <w:widowControl/>
    </w:pPr>
    <w:rPr>
      <w:rFonts w:ascii="Calibri" w:hAnsi="Calibri" w:cs="宋体"/>
      <w:szCs w:val="21"/>
    </w:rPr>
  </w:style>
  <w:style w:type="character" w:styleId="897">
    <w:name w:val="font31"/>
    <w:basedOn w:val="811"/>
    <w:next w:val="897"/>
    <w:link w:val="806"/>
    <w:qFormat/>
    <w:rPr>
      <w:rFonts w:hint="eastAsia" w:ascii="宋体" w:hAnsi="宋体" w:eastAsia="宋体" w:cs="宋体"/>
      <w:color w:val="000000"/>
      <w:sz w:val="20"/>
      <w:szCs w:val="20"/>
      <w:u w:val="none"/>
    </w:rPr>
  </w:style>
  <w:style w:type="character" w:styleId="898">
    <w:name w:val="font81"/>
    <w:basedOn w:val="811"/>
    <w:next w:val="898"/>
    <w:link w:val="806"/>
    <w:qFormat/>
    <w:rPr>
      <w:rFonts w:hint="eastAsia" w:ascii="宋体" w:hAnsi="宋体" w:eastAsia="宋体" w:cs="宋体"/>
      <w:color w:val="000000"/>
      <w:sz w:val="22"/>
      <w:szCs w:val="22"/>
      <w:u w:val="none"/>
    </w:rPr>
  </w:style>
  <w:style w:type="character" w:styleId="899">
    <w:name w:val="font21"/>
    <w:basedOn w:val="811"/>
    <w:next w:val="899"/>
    <w:link w:val="806"/>
    <w:qFormat/>
    <w:rPr>
      <w:rFonts w:hint="eastAsia" w:ascii="宋体" w:hAnsi="宋体" w:eastAsia="宋体" w:cs="宋体"/>
      <w:color w:val="000000"/>
      <w:sz w:val="21"/>
      <w:szCs w:val="21"/>
      <w:u w:val="none"/>
    </w:rPr>
  </w:style>
  <w:style w:type="character" w:styleId="900">
    <w:name w:val="font41"/>
    <w:basedOn w:val="811"/>
    <w:next w:val="900"/>
    <w:link w:val="806"/>
    <w:qFormat/>
    <w:rPr>
      <w:rFonts w:ascii="Times New Roman" w:hAnsi="Times New Roman" w:cs="Times New Roman"/>
      <w:color w:val="000000"/>
      <w:sz w:val="18"/>
      <w:szCs w:val="18"/>
      <w:u w:val="none"/>
    </w:rPr>
  </w:style>
  <w:style w:type="character" w:styleId="901">
    <w:name w:val="font61"/>
    <w:basedOn w:val="811"/>
    <w:next w:val="901"/>
    <w:link w:val="806"/>
    <w:qFormat/>
    <w:rPr>
      <w:rFonts w:hint="eastAsia" w:ascii="宋体" w:hAnsi="宋体" w:eastAsia="宋体" w:cs="宋体"/>
      <w:color w:val="000000"/>
      <w:sz w:val="18"/>
      <w:szCs w:val="18"/>
      <w:u w:val="none"/>
    </w:rPr>
  </w:style>
  <w:style w:type="character" w:styleId="902">
    <w:name w:val="font91"/>
    <w:basedOn w:val="811"/>
    <w:next w:val="902"/>
    <w:link w:val="806"/>
    <w:qFormat/>
    <w:rPr>
      <w:rFonts w:hint="eastAsia" w:ascii="宋体" w:hAnsi="宋体" w:eastAsia="宋体" w:cs="宋体"/>
      <w:color w:val="000000"/>
      <w:sz w:val="22"/>
      <w:szCs w:val="22"/>
      <w:u w:val="none"/>
    </w:rPr>
  </w:style>
  <w:style w:type="character" w:styleId="903">
    <w:name w:val="font11"/>
    <w:basedOn w:val="811"/>
    <w:next w:val="903"/>
    <w:link w:val="806"/>
    <w:qFormat/>
    <w:rPr>
      <w:rFonts w:hint="eastAsia" w:ascii="宋体" w:hAnsi="宋体" w:eastAsia="宋体" w:cs="宋体"/>
      <w:color w:val="000000"/>
      <w:sz w:val="20"/>
      <w:szCs w:val="20"/>
      <w:u w:val="none"/>
    </w:rPr>
  </w:style>
  <w:style w:type="character" w:styleId="904">
    <w:name w:val="font112"/>
    <w:basedOn w:val="811"/>
    <w:next w:val="904"/>
    <w:link w:val="806"/>
    <w:qFormat/>
    <w:rPr>
      <w:rFonts w:hint="eastAsia" w:ascii="宋体" w:hAnsi="宋体" w:eastAsia="宋体" w:cs="宋体"/>
      <w:b/>
      <w:bCs/>
      <w:color w:val="000000"/>
      <w:sz w:val="21"/>
      <w:szCs w:val="21"/>
      <w:u w:val="none"/>
    </w:rPr>
  </w:style>
  <w:style w:type="paragraph" w:styleId="905">
    <w:name w:val="标题 21"/>
    <w:basedOn w:val="806"/>
    <w:next w:val="806"/>
    <w:link w:val="806"/>
    <w:qFormat/>
    <w:pPr>
      <w:ind w:firstLine="0"/>
      <w:keepLines/>
      <w:keepNext/>
      <w:spacing w:line="360" w:lineRule="auto"/>
      <w:outlineLvl w:val="1"/>
    </w:pPr>
    <w:rPr>
      <w:b/>
      <w:bCs/>
      <w:szCs w:val="32"/>
    </w:rPr>
  </w:style>
  <w:style w:type="paragraph" w:styleId="906">
    <w:name w:val="正文缩进1"/>
    <w:basedOn w:val="806"/>
    <w:next w:val="806"/>
    <w:link w:val="806"/>
    <w:qFormat/>
    <w:pPr>
      <w:ind w:firstLine="420"/>
    </w:pPr>
    <w:rPr>
      <w:rFonts w:ascii="Calibri" w:eastAsia="宋体"/>
      <w:sz w:val="20"/>
      <w:szCs w:val="20"/>
    </w:rPr>
  </w:style>
  <w:style w:type="table" w:styleId="907">
    <w:name w:val="TableGrid1"/>
    <w:next w:val="907"/>
    <w:link w:val="806"/>
    <w:qFormat/>
    <w:rPr>
      <w:sz w:val="20"/>
      <w:szCs w:val="20"/>
    </w:rPr>
    <w:tblPr/>
  </w:style>
  <w:style w:type="character" w:styleId="9383" w:default="1">
    <w:name w:val="Default Paragraph Font"/>
    <w:uiPriority w:val="1"/>
    <w:semiHidden/>
    <w:unhideWhenUsed/>
  </w:style>
  <w:style w:type="numbering" w:styleId="9384" w:default="1">
    <w:name w:val="No List"/>
    <w:uiPriority w:val="99"/>
    <w:semiHidden/>
    <w:unhideWhenUsed/>
  </w:style>
  <w:style w:type="table" w:styleId="93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ZY</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刘</dc:creator>
  <dc:description>2020.10</dc:description>
  <cp:lastModifiedBy>徐礼浩</cp:lastModifiedBy>
  <cp:revision>4</cp:revision>
  <dcterms:created xsi:type="dcterms:W3CDTF">2022-10-10T10:35:00Z</dcterms:created>
  <dcterms:modified xsi:type="dcterms:W3CDTF">2026-03-27T00:34:42Z</dcterms:modified>
</cp:coreProperties>
</file>