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73D2B">
      <w:pPr>
        <w:pStyle w:val="9"/>
        <w:jc w:val="center"/>
        <w:rPr>
          <w:rFonts w:hint="eastAsia" w:ascii="黑体" w:eastAsia="黑体"/>
          <w:bCs/>
          <w:color w:val="000000"/>
          <w:sz w:val="44"/>
          <w:highlight w:val="none"/>
        </w:rPr>
      </w:pPr>
      <w:r>
        <w:rPr>
          <w:rFonts w:hint="eastAsia" w:ascii="黑体" w:eastAsia="黑体"/>
          <w:bCs/>
          <w:color w:val="000000"/>
          <w:sz w:val="44"/>
          <w:highlight w:val="none"/>
        </w:rPr>
        <w:t>框架协议文本</w:t>
      </w:r>
    </w:p>
    <w:p w14:paraId="310C4400">
      <w:pPr>
        <w:widowControl/>
        <w:spacing w:after="200" w:line="276" w:lineRule="auto"/>
        <w:jc w:val="center"/>
        <w:rPr>
          <w:rFonts w:hint="eastAsia" w:ascii="宋体" w:hAnsi="宋体"/>
          <w:b/>
          <w:color w:val="000000"/>
          <w:sz w:val="30"/>
          <w:highlight w:val="none"/>
        </w:rPr>
      </w:pPr>
      <w:r>
        <w:rPr>
          <w:rFonts w:hint="eastAsia" w:ascii="宋体" w:hAnsi="宋体"/>
          <w:b/>
          <w:color w:val="000000"/>
          <w:sz w:val="30"/>
          <w:highlight w:val="none"/>
          <w:lang w:val="en-US" w:eastAsia="zh-CN"/>
        </w:rPr>
        <w:t>海安市</w:t>
      </w:r>
      <w:r>
        <w:rPr>
          <w:rFonts w:hint="eastAsia" w:ascii="宋体" w:hAnsi="宋体"/>
          <w:b/>
          <w:color w:val="000000"/>
          <w:sz w:val="30"/>
          <w:highlight w:val="none"/>
        </w:rPr>
        <w:t>政府采购框架协议文本（服务）</w:t>
      </w:r>
    </w:p>
    <w:p w14:paraId="348E0019">
      <w:pPr>
        <w:widowControl/>
        <w:spacing w:after="200" w:line="276" w:lineRule="auto"/>
        <w:ind w:firstLine="602" w:firstLineChars="200"/>
        <w:jc w:val="left"/>
        <w:rPr>
          <w:rFonts w:ascii="仿宋_GB2312" w:hAnsi="宋体" w:eastAsia="仿宋_GB2312" w:cs="Times New Roman"/>
          <w:kern w:val="0"/>
          <w:sz w:val="24"/>
        </w:rPr>
      </w:pPr>
      <w:r>
        <w:rPr>
          <w:rFonts w:hint="eastAsia" w:ascii="宋体" w:hAnsi="宋体"/>
          <w:b/>
          <w:color w:val="000000"/>
          <w:sz w:val="30"/>
          <w:highlight w:val="none"/>
        </w:rPr>
        <w:t>（框架协议编号</w:t>
      </w:r>
      <w:r>
        <w:rPr>
          <w:rFonts w:hint="eastAsia" w:ascii="宋体" w:hAnsi="宋体"/>
          <w:b/>
          <w:color w:val="000000"/>
          <w:sz w:val="30"/>
          <w:highlight w:val="none"/>
          <w:lang w:eastAsia="zh-CN"/>
        </w:rPr>
        <w:t>：</w:t>
      </w:r>
      <w:r>
        <w:rPr>
          <w:rFonts w:hint="eastAsia" w:ascii="宋体" w:hAnsi="宋体" w:eastAsiaTheme="minorEastAsia" w:cstheme="minorBidi"/>
          <w:b/>
          <w:color w:val="000000"/>
          <w:kern w:val="2"/>
          <w:sz w:val="30"/>
          <w:szCs w:val="22"/>
          <w:highlight w:val="none"/>
          <w:lang w:val="en-US" w:eastAsia="zh-CN" w:bidi="ar-SA"/>
        </w:rPr>
        <w:t>JSZC-320685-JZCG-K2026-000</w:t>
      </w:r>
      <w:r>
        <w:rPr>
          <w:rFonts w:hint="eastAsia" w:ascii="宋体" w:hAnsi="宋体" w:cstheme="minorBidi"/>
          <w:b/>
          <w:color w:val="000000"/>
          <w:kern w:val="2"/>
          <w:sz w:val="30"/>
          <w:szCs w:val="22"/>
          <w:highlight w:val="none"/>
          <w:lang w:val="en-US" w:eastAsia="zh-CN" w:bidi="ar-SA"/>
        </w:rPr>
        <w:t>6</w:t>
      </w:r>
      <w:r>
        <w:rPr>
          <w:rFonts w:hint="eastAsia" w:ascii="宋体" w:hAnsi="宋体"/>
          <w:b/>
          <w:color w:val="000000"/>
          <w:sz w:val="30"/>
          <w:highlight w:val="none"/>
        </w:rPr>
        <w:t>）</w:t>
      </w:r>
    </w:p>
    <w:p w14:paraId="63DB02C3">
      <w:pPr>
        <w:spacing w:line="560" w:lineRule="exact"/>
        <w:rPr>
          <w:rFonts w:ascii="宋体" w:hAnsi="宋体" w:eastAsia="Arial" w:cs="Times New Roman"/>
          <w:kern w:val="0"/>
          <w:sz w:val="24"/>
        </w:rPr>
      </w:pPr>
      <w:r>
        <w:rPr>
          <w:rFonts w:hint="eastAsia" w:ascii="宋体" w:hAnsi="宋体" w:eastAsia="Arial" w:cs="Times New Roman"/>
          <w:kern w:val="0"/>
          <w:sz w:val="24"/>
        </w:rPr>
        <w:t>协议名称：</w:t>
      </w:r>
      <w:r>
        <w:rPr>
          <w:rFonts w:hint="eastAsia" w:ascii="宋体" w:hAnsi="宋体"/>
          <w:color w:val="000000"/>
          <w:kern w:val="2"/>
          <w:sz w:val="24"/>
          <w:szCs w:val="24"/>
          <w:lang w:val="en-US" w:eastAsia="zh-CN" w:bidi="ar-SA"/>
        </w:rPr>
        <w:t>海安市党政机关、事业单位及团体组织一般会议服务框架协议采购项目</w:t>
      </w:r>
      <w:r>
        <w:rPr>
          <w:rFonts w:ascii="宋体" w:hAnsi="宋体" w:eastAsia="Arial" w:cs="Times New Roman"/>
          <w:kern w:val="0"/>
          <w:sz w:val="24"/>
        </w:rPr>
        <w:t xml:space="preserve"> </w:t>
      </w:r>
    </w:p>
    <w:p w14:paraId="73FAAA85">
      <w:pPr>
        <w:widowControl/>
        <w:spacing w:after="200" w:line="500" w:lineRule="exact"/>
        <w:jc w:val="left"/>
        <w:rPr>
          <w:rFonts w:hint="eastAsia" w:ascii="宋体" w:hAnsi="宋体" w:eastAsia="Arial" w:cs="Times New Roman"/>
          <w:kern w:val="0"/>
          <w:sz w:val="24"/>
          <w:szCs w:val="22"/>
          <w:lang w:val="en-US" w:eastAsia="zh-CN" w:bidi="ar-SA"/>
        </w:rPr>
      </w:pPr>
      <w:r>
        <w:rPr>
          <w:rFonts w:hint="eastAsia" w:ascii="宋体" w:hAnsi="宋体" w:eastAsia="Arial" w:cs="Times New Roman"/>
          <w:kern w:val="0"/>
          <w:sz w:val="24"/>
        </w:rPr>
        <w:t>服务协议编号：</w:t>
      </w:r>
      <w:r>
        <w:rPr>
          <w:rFonts w:hint="eastAsia" w:ascii="宋体" w:hAnsi="宋体" w:eastAsia="Arial" w:cs="Times New Roman"/>
          <w:kern w:val="0"/>
          <w:sz w:val="24"/>
          <w:szCs w:val="22"/>
          <w:lang w:val="en-US" w:eastAsia="zh-CN" w:bidi="ar-SA"/>
        </w:rPr>
        <w:t>JSZC-320685-JZCG-K2026-0006</w:t>
      </w:r>
    </w:p>
    <w:p w14:paraId="67D15BBD">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协议甲方：</w:t>
      </w:r>
      <w:r>
        <w:rPr>
          <w:rFonts w:hint="eastAsia" w:ascii="宋体" w:hAnsi="宋体" w:eastAsia="宋体" w:cs="Times New Roman"/>
          <w:kern w:val="0"/>
          <w:sz w:val="24"/>
          <w:lang w:val="en-US" w:eastAsia="zh-CN"/>
        </w:rPr>
        <w:t>海安市公共资源交易中心</w:t>
      </w:r>
      <w:r>
        <w:rPr>
          <w:rFonts w:ascii="宋体" w:hAnsi="宋体" w:eastAsia="Arial" w:cs="Times New Roman"/>
          <w:kern w:val="0"/>
          <w:sz w:val="24"/>
        </w:rPr>
        <w:t xml:space="preserve"> </w:t>
      </w:r>
    </w:p>
    <w:p w14:paraId="3E28DBE3">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 xml:space="preserve">协议乙方： </w:t>
      </w:r>
    </w:p>
    <w:p w14:paraId="5F31F4F9">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服务协议签订地点：</w:t>
      </w:r>
      <w:r>
        <w:rPr>
          <w:rFonts w:ascii="宋体" w:hAnsi="宋体" w:eastAsia="Arial" w:cs="Times New Roman"/>
          <w:kern w:val="0"/>
          <w:sz w:val="24"/>
        </w:rPr>
        <w:t xml:space="preserve"> </w:t>
      </w:r>
    </w:p>
    <w:p w14:paraId="6747E3DD">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甲方和乙方根据《中华人民共和国政府采购法》、《中华人民共和国民法典》等相关法律法规、财政部、江苏省财政厅有关文件，以及《</w:t>
      </w:r>
      <w:r>
        <w:rPr>
          <w:rFonts w:hint="eastAsia" w:ascii="宋体" w:hAnsi="宋体" w:eastAsia="宋体" w:cs="宋体"/>
          <w:kern w:val="0"/>
          <w:sz w:val="24"/>
        </w:rPr>
        <w:t>海安市机关事业单位一般</w:t>
      </w:r>
      <w:r>
        <w:rPr>
          <w:rFonts w:hint="eastAsia" w:ascii="宋体" w:hAnsi="宋体" w:eastAsia="宋体" w:cs="宋体"/>
          <w:kern w:val="0"/>
          <w:sz w:val="24"/>
          <w:lang w:val="en-US" w:eastAsia="zh-CN"/>
        </w:rPr>
        <w:t>会议</w:t>
      </w:r>
      <w:r>
        <w:rPr>
          <w:rFonts w:hint="eastAsia" w:ascii="宋体" w:hAnsi="宋体" w:eastAsia="宋体" w:cs="宋体"/>
          <w:kern w:val="0"/>
          <w:sz w:val="24"/>
        </w:rPr>
        <w:t>服务框架协议采购项目</w:t>
      </w:r>
      <w:r>
        <w:rPr>
          <w:rFonts w:hint="eastAsia" w:ascii="宋体" w:hAnsi="宋体" w:eastAsia="Arial" w:cs="Times New Roman"/>
          <w:kern w:val="0"/>
          <w:sz w:val="24"/>
        </w:rPr>
        <w:t>》</w:t>
      </w:r>
      <w:r>
        <w:rPr>
          <w:rFonts w:hint="eastAsia" w:ascii="宋体" w:hAnsi="宋体" w:eastAsia="宋体" w:cs="Times New Roman"/>
          <w:kern w:val="0"/>
          <w:sz w:val="24"/>
        </w:rPr>
        <w:t>公告</w:t>
      </w:r>
      <w:r>
        <w:rPr>
          <w:rFonts w:hint="eastAsia" w:ascii="宋体" w:hAnsi="宋体" w:eastAsia="Arial" w:cs="Times New Roman"/>
          <w:kern w:val="0"/>
          <w:sz w:val="24"/>
        </w:rPr>
        <w:t>，经平等协商，达成如下协议：</w:t>
      </w:r>
    </w:p>
    <w:p w14:paraId="393DB1FD">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一、定义</w:t>
      </w:r>
    </w:p>
    <w:p w14:paraId="79A8B53A">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除非另有特别约定，在本协议以及与本协议有关的甲乙双方另行签订的其他文件中，下列词语按如下定义进行解释：</w:t>
      </w:r>
    </w:p>
    <w:p w14:paraId="4ED82969">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（一）“协议”是指甲方和乙方已达成的协议，即由双方签订的协议格式中的文件，包括所有的附件、附录和组成协议部分的所有其他文件。</w:t>
      </w:r>
    </w:p>
    <w:p w14:paraId="2102B5A4">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（二）“工作日”是指除公休日和国家法定节假日以外的日历日。</w:t>
      </w:r>
    </w:p>
    <w:p w14:paraId="4EB2BA4B">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（三）“第三方”是指本协议以外的任何中国境内、境外的法人、自然人或其他组织。</w:t>
      </w:r>
    </w:p>
    <w:p w14:paraId="773DACF4">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（四）“附件”是指与本协议的订立、履行有关的，经甲乙双方认可的，对本协议约定的内容进行细化、补充、修改、变更的文件等资料。</w:t>
      </w:r>
    </w:p>
    <w:p w14:paraId="33445818">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（五）“</w:t>
      </w:r>
      <w:r>
        <w:rPr>
          <w:rFonts w:hint="eastAsia" w:ascii="宋体" w:hAnsi="宋体" w:eastAsia="宋体" w:cs="Times New Roman"/>
          <w:kern w:val="0"/>
          <w:sz w:val="24"/>
        </w:rPr>
        <w:t>征集</w:t>
      </w:r>
      <w:r>
        <w:rPr>
          <w:rFonts w:hint="eastAsia" w:ascii="宋体" w:hAnsi="宋体" w:eastAsia="Arial" w:cs="Times New Roman"/>
          <w:kern w:val="0"/>
          <w:sz w:val="24"/>
        </w:rPr>
        <w:t>文件”是指《</w:t>
      </w:r>
      <w:r>
        <w:rPr>
          <w:rFonts w:hint="eastAsia" w:ascii="宋体" w:hAnsi="宋体"/>
          <w:color w:val="000000"/>
          <w:kern w:val="2"/>
          <w:sz w:val="24"/>
          <w:szCs w:val="24"/>
          <w:lang w:val="en-US" w:eastAsia="zh-CN" w:bidi="ar-SA"/>
        </w:rPr>
        <w:t>海安市党政机关、事业单位及团体组织一般会议服务框架协议采购项目征集文件</w:t>
      </w:r>
      <w:r>
        <w:rPr>
          <w:rFonts w:hint="eastAsia" w:ascii="宋体" w:hAnsi="宋体" w:eastAsia="Arial" w:cs="Times New Roman"/>
          <w:kern w:val="0"/>
          <w:sz w:val="24"/>
        </w:rPr>
        <w:t>》。</w:t>
      </w:r>
      <w:bookmarkStart w:id="0" w:name="_GoBack"/>
      <w:bookmarkEnd w:id="0"/>
    </w:p>
    <w:p w14:paraId="68DBEFEE">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（六）“服务对象”是指会议定点场所服务对象，即：</w:t>
      </w:r>
      <w:r>
        <w:rPr>
          <w:rFonts w:hint="eastAsia" w:ascii="宋体" w:hAnsi="宋体" w:cs="宋体"/>
          <w:color w:val="000000"/>
          <w:sz w:val="24"/>
          <w:highlight w:val="none"/>
        </w:rPr>
        <w:t>海安市党政机关、事业单位和团体组织使用财政性资金采购且预算金额属于小额零星采购的一般会议服务</w:t>
      </w:r>
      <w:r>
        <w:rPr>
          <w:rFonts w:hint="eastAsia" w:ascii="宋体" w:hAnsi="宋体" w:eastAsia="Arial" w:cs="Times New Roman"/>
          <w:kern w:val="0"/>
          <w:sz w:val="24"/>
        </w:rPr>
        <w:t>。</w:t>
      </w:r>
    </w:p>
    <w:p w14:paraId="306E9F09">
      <w:pPr>
        <w:widowControl/>
        <w:spacing w:after="200" w:line="500" w:lineRule="exact"/>
        <w:ind w:firstLine="480" w:firstLineChars="200"/>
        <w:jc w:val="left"/>
        <w:rPr>
          <w:rFonts w:ascii="宋体" w:hAnsi="宋体" w:eastAsia="Arial" w:cs="Times New Roman"/>
          <w:b/>
          <w:kern w:val="0"/>
          <w:sz w:val="24"/>
        </w:rPr>
      </w:pPr>
      <w:r>
        <w:rPr>
          <w:rFonts w:hint="eastAsia" w:ascii="宋体" w:hAnsi="宋体" w:eastAsia="Arial" w:cs="Times New Roman"/>
          <w:b/>
          <w:kern w:val="0"/>
          <w:sz w:val="24"/>
        </w:rPr>
        <w:t>二、适用范围</w:t>
      </w:r>
    </w:p>
    <w:p w14:paraId="4EB6EDF6">
      <w:pPr>
        <w:spacing w:line="560" w:lineRule="exact"/>
        <w:ind w:firstLine="480" w:firstLineChars="200"/>
        <w:rPr>
          <w:rFonts w:ascii="宋体" w:hAnsi="宋体" w:eastAsia="Arial" w:cs="Times New Roman"/>
          <w:kern w:val="0"/>
          <w:sz w:val="24"/>
        </w:rPr>
      </w:pPr>
      <w:r>
        <w:rPr>
          <w:rFonts w:hint="eastAsia" w:ascii="宋体" w:hAnsi="宋体" w:eastAsia="Arial" w:cs="Times New Roman"/>
          <w:kern w:val="0"/>
          <w:sz w:val="24"/>
        </w:rPr>
        <w:t>本协议条款仅适用于</w:t>
      </w:r>
      <w:r>
        <w:rPr>
          <w:rFonts w:hint="eastAsia" w:ascii="宋体" w:hAnsi="宋体"/>
          <w:color w:val="000000"/>
          <w:kern w:val="2"/>
          <w:sz w:val="24"/>
          <w:szCs w:val="24"/>
          <w:lang w:val="en-US" w:eastAsia="zh-CN" w:bidi="ar-SA"/>
        </w:rPr>
        <w:t>海安市党政机关、事业单位及团体组织一般会议服务框架协议采购项目</w:t>
      </w:r>
    </w:p>
    <w:p w14:paraId="1A71B810">
      <w:pPr>
        <w:widowControl/>
        <w:spacing w:after="200" w:line="500" w:lineRule="exact"/>
        <w:ind w:firstLine="480" w:firstLineChars="200"/>
        <w:jc w:val="left"/>
        <w:rPr>
          <w:rFonts w:ascii="宋体" w:hAnsi="宋体" w:eastAsia="Arial" w:cs="Times New Roman"/>
          <w:b/>
          <w:kern w:val="0"/>
          <w:sz w:val="24"/>
        </w:rPr>
      </w:pPr>
      <w:r>
        <w:rPr>
          <w:rFonts w:hint="eastAsia" w:ascii="宋体" w:hAnsi="宋体" w:eastAsia="Arial" w:cs="Times New Roman"/>
          <w:b/>
          <w:kern w:val="0"/>
          <w:sz w:val="24"/>
        </w:rPr>
        <w:t>三、协议的组成</w:t>
      </w:r>
    </w:p>
    <w:p w14:paraId="64C18135">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（一）下列文件应作为本协议的组成部分：</w:t>
      </w:r>
    </w:p>
    <w:p w14:paraId="3D898245">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1.本协议条款；</w:t>
      </w:r>
    </w:p>
    <w:p w14:paraId="218A5ADA">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w:t>
      </w:r>
      <w:r>
        <w:rPr>
          <w:rFonts w:hint="eastAsia" w:ascii="宋体" w:hAnsi="宋体" w:eastAsia="宋体" w:cs="Times New Roman"/>
          <w:kern w:val="0"/>
          <w:sz w:val="24"/>
        </w:rPr>
        <w:t>征集</w:t>
      </w:r>
      <w:r>
        <w:rPr>
          <w:rFonts w:hint="eastAsia" w:ascii="宋体" w:hAnsi="宋体" w:eastAsia="Arial" w:cs="Times New Roman"/>
          <w:kern w:val="0"/>
          <w:sz w:val="24"/>
        </w:rPr>
        <w:t>文件及</w:t>
      </w:r>
      <w:r>
        <w:rPr>
          <w:rFonts w:hint="eastAsia" w:ascii="宋体" w:hAnsi="宋体" w:eastAsia="宋体" w:cs="Times New Roman"/>
          <w:kern w:val="0"/>
          <w:sz w:val="24"/>
        </w:rPr>
        <w:t>征集</w:t>
      </w:r>
      <w:r>
        <w:rPr>
          <w:rFonts w:hint="eastAsia" w:ascii="宋体" w:hAnsi="宋体" w:eastAsia="Arial" w:cs="Times New Roman"/>
          <w:kern w:val="0"/>
          <w:sz w:val="24"/>
        </w:rPr>
        <w:t>文件的澄清、修改文件；</w:t>
      </w:r>
    </w:p>
    <w:p w14:paraId="2A815386">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3.</w:t>
      </w:r>
      <w:r>
        <w:rPr>
          <w:rFonts w:hint="eastAsia" w:ascii="宋体" w:hAnsi="宋体" w:eastAsia="宋体" w:cs="Times New Roman"/>
          <w:kern w:val="0"/>
          <w:sz w:val="24"/>
        </w:rPr>
        <w:t>响应</w:t>
      </w:r>
      <w:r>
        <w:rPr>
          <w:rFonts w:hint="eastAsia" w:ascii="宋体" w:hAnsi="宋体" w:eastAsia="Arial" w:cs="Times New Roman"/>
          <w:kern w:val="0"/>
          <w:sz w:val="24"/>
        </w:rPr>
        <w:t>文件及</w:t>
      </w:r>
      <w:r>
        <w:rPr>
          <w:rFonts w:hint="eastAsia" w:ascii="宋体" w:hAnsi="宋体" w:eastAsia="宋体" w:cs="Times New Roman"/>
          <w:kern w:val="0"/>
          <w:sz w:val="24"/>
        </w:rPr>
        <w:t>响应</w:t>
      </w:r>
      <w:r>
        <w:rPr>
          <w:rFonts w:hint="eastAsia" w:ascii="宋体" w:hAnsi="宋体" w:eastAsia="Arial" w:cs="Times New Roman"/>
          <w:kern w:val="0"/>
          <w:sz w:val="24"/>
        </w:rPr>
        <w:t>文件的澄清、修改文件；</w:t>
      </w:r>
    </w:p>
    <w:p w14:paraId="1C0FADCA">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4.</w:t>
      </w:r>
      <w:r>
        <w:rPr>
          <w:rFonts w:hint="eastAsia" w:ascii="宋体" w:hAnsi="宋体" w:eastAsia="宋体" w:cs="Times New Roman"/>
          <w:kern w:val="0"/>
          <w:sz w:val="24"/>
        </w:rPr>
        <w:t>入围</w:t>
      </w:r>
      <w:r>
        <w:rPr>
          <w:rFonts w:hint="eastAsia" w:ascii="宋体" w:hAnsi="宋体" w:eastAsia="Arial" w:cs="Times New Roman"/>
          <w:kern w:val="0"/>
          <w:sz w:val="24"/>
        </w:rPr>
        <w:t>通知书；</w:t>
      </w:r>
    </w:p>
    <w:p w14:paraId="4EB5F55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5.形成协议的其他有关文件。</w:t>
      </w:r>
    </w:p>
    <w:p w14:paraId="34424DE5">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（二）上述文件互为补充和解释，如有不清或相互矛盾之处，以所列顺序在前的为准，但甲、乙双方有特别约定的除外。</w:t>
      </w:r>
    </w:p>
    <w:p w14:paraId="1877662D">
      <w:pPr>
        <w:widowControl/>
        <w:spacing w:after="200" w:line="500" w:lineRule="exact"/>
        <w:ind w:firstLine="588" w:firstLineChars="245"/>
        <w:jc w:val="left"/>
        <w:rPr>
          <w:rFonts w:ascii="宋体" w:hAnsi="宋体" w:eastAsia="Arial" w:cs="Times New Roman"/>
          <w:b/>
          <w:kern w:val="0"/>
          <w:sz w:val="24"/>
        </w:rPr>
      </w:pPr>
      <w:r>
        <w:rPr>
          <w:rFonts w:hint="eastAsia" w:ascii="宋体" w:hAnsi="宋体" w:eastAsia="Arial" w:cs="Times New Roman"/>
          <w:b/>
          <w:kern w:val="0"/>
          <w:sz w:val="24"/>
        </w:rPr>
        <w:t>四、协议承诺</w:t>
      </w:r>
    </w:p>
    <w:p w14:paraId="5AD4CBB3">
      <w:pPr>
        <w:spacing w:line="560" w:lineRule="exact"/>
        <w:ind w:firstLine="480" w:firstLineChars="200"/>
        <w:rPr>
          <w:rFonts w:ascii="宋体" w:hAnsi="宋体" w:eastAsia="Arial" w:cs="Times New Roman"/>
          <w:kern w:val="0"/>
          <w:sz w:val="24"/>
        </w:rPr>
      </w:pPr>
      <w:r>
        <w:rPr>
          <w:rFonts w:hint="eastAsia" w:ascii="宋体" w:hAnsi="宋体" w:eastAsia="Arial" w:cs="Times New Roman"/>
          <w:kern w:val="0"/>
          <w:sz w:val="24"/>
        </w:rPr>
        <w:t>（一）</w:t>
      </w:r>
      <w:r>
        <w:rPr>
          <w:rFonts w:ascii="宋体" w:hAnsi="宋体" w:eastAsia="Arial" w:cs="Times New Roman"/>
          <w:bCs/>
          <w:kern w:val="0"/>
          <w:sz w:val="24"/>
          <w:lang w:val="de-DE"/>
        </w:rPr>
        <w:t>从本框架协议合同签订之日</w:t>
      </w:r>
      <w:r>
        <w:rPr>
          <w:rFonts w:hint="eastAsia" w:ascii="宋体" w:hAnsi="宋体" w:eastAsia="宋体" w:cs="Times New Roman"/>
          <w:bCs/>
          <w:kern w:val="0"/>
          <w:sz w:val="24"/>
          <w:lang w:val="en-US" w:eastAsia="zh-CN"/>
        </w:rPr>
        <w:t>至2026年12月31日</w:t>
      </w:r>
      <w:r>
        <w:rPr>
          <w:rFonts w:hint="eastAsia" w:ascii="宋体" w:hAnsi="宋体" w:eastAsia="Arial" w:cs="Times New Roman"/>
          <w:kern w:val="0"/>
          <w:sz w:val="24"/>
        </w:rPr>
        <w:t>，甲方确定乙方为</w:t>
      </w:r>
      <w:r>
        <w:rPr>
          <w:rFonts w:hint="eastAsia" w:ascii="宋体" w:hAnsi="宋体"/>
          <w:color w:val="000000"/>
          <w:kern w:val="2"/>
          <w:sz w:val="24"/>
          <w:szCs w:val="24"/>
          <w:lang w:val="en-US" w:eastAsia="zh-CN" w:bidi="ar-SA"/>
        </w:rPr>
        <w:t>海安市党政机关、事业单位及团体组织一般会议服务框架协议采购项目</w:t>
      </w:r>
      <w:r>
        <w:rPr>
          <w:rFonts w:hint="eastAsia" w:ascii="宋体" w:hAnsi="宋体" w:eastAsia="宋体" w:cs="Times New Roman"/>
          <w:kern w:val="0"/>
          <w:sz w:val="24"/>
          <w:lang w:val="en-US" w:eastAsia="zh-CN"/>
        </w:rPr>
        <w:t>的供应商</w:t>
      </w:r>
      <w:r>
        <w:rPr>
          <w:rFonts w:hint="eastAsia" w:ascii="宋体" w:hAnsi="宋体" w:eastAsia="Arial" w:cs="Times New Roman"/>
          <w:kern w:val="0"/>
          <w:sz w:val="24"/>
        </w:rPr>
        <w:t>。乙方应按甲方要求为服务对象提供接待服务。</w:t>
      </w:r>
    </w:p>
    <w:p w14:paraId="38CF792E">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（二）甲方的权利：</w:t>
      </w:r>
    </w:p>
    <w:p w14:paraId="6541FED1">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1．对乙方承诺的服务和实际提供的服务以及相关事项进行监督检查；</w:t>
      </w:r>
    </w:p>
    <w:p w14:paraId="4A549617">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2．对乙方承诺的协议价格执行情况进行监督检查；</w:t>
      </w:r>
    </w:p>
    <w:p w14:paraId="37C848C1">
      <w:pPr>
        <w:widowControl/>
        <w:spacing w:after="200" w:line="500" w:lineRule="exact"/>
        <w:ind w:firstLine="480" w:firstLineChars="200"/>
        <w:jc w:val="left"/>
        <w:rPr>
          <w:rFonts w:ascii="宋体" w:hAnsi="宋体" w:cs="Times New Roman"/>
          <w:kern w:val="0"/>
          <w:sz w:val="24"/>
        </w:rPr>
      </w:pPr>
      <w:r>
        <w:rPr>
          <w:rFonts w:hint="eastAsia" w:ascii="宋体" w:hAnsi="宋体" w:eastAsia="Arial" w:cs="Times New Roman"/>
          <w:kern w:val="0"/>
          <w:sz w:val="24"/>
        </w:rPr>
        <w:t>3．有权要求乙方对不符合协议的行为进行调整，如服务对象对乙方无正当理由拒绝提供承诺的服务和价格或提供的服务质量问题向甲方投诉，甲方接到投诉后有权进行核查，如情况属实可要求乙方及时纠正，或根据《党政机关会议定点管理办法》的有关规定，取消乙方的会议定点资格；</w:t>
      </w:r>
    </w:p>
    <w:p w14:paraId="4774850A">
      <w:pPr>
        <w:widowControl/>
        <w:spacing w:after="200" w:line="500" w:lineRule="exact"/>
        <w:ind w:firstLine="480" w:firstLineChars="200"/>
        <w:jc w:val="left"/>
        <w:rPr>
          <w:rFonts w:ascii="宋体" w:hAnsi="宋体" w:eastAsia="Arial" w:cs="Times New Roman"/>
          <w:kern w:val="0"/>
          <w:sz w:val="24"/>
        </w:rPr>
      </w:pPr>
      <w:r>
        <w:rPr>
          <w:rFonts w:hint="eastAsia" w:ascii="宋体" w:hAnsi="宋体" w:cs="Times New Roman"/>
          <w:kern w:val="0"/>
          <w:sz w:val="24"/>
        </w:rPr>
        <w:t>4</w:t>
      </w:r>
      <w:r>
        <w:rPr>
          <w:rFonts w:hint="eastAsia" w:ascii="宋体" w:hAnsi="宋体" w:eastAsia="Arial" w:cs="Times New Roman"/>
          <w:kern w:val="0"/>
          <w:sz w:val="24"/>
        </w:rPr>
        <w:t>．有权在媒体上公布乙方履行协议情况。</w:t>
      </w:r>
    </w:p>
    <w:p w14:paraId="1C23000E">
      <w:pPr>
        <w:widowControl/>
        <w:spacing w:after="200" w:line="500" w:lineRule="exact"/>
        <w:ind w:firstLine="240" w:firstLineChars="100"/>
        <w:jc w:val="left"/>
        <w:rPr>
          <w:rFonts w:ascii="宋体" w:hAnsi="宋体" w:eastAsia="Arial" w:cs="Times New Roman"/>
          <w:kern w:val="0"/>
          <w:sz w:val="24"/>
        </w:rPr>
      </w:pPr>
      <w:r>
        <w:rPr>
          <w:rFonts w:hint="eastAsia" w:ascii="宋体" w:hAnsi="宋体" w:eastAsia="Arial" w:cs="Times New Roman"/>
          <w:kern w:val="0"/>
          <w:sz w:val="24"/>
        </w:rPr>
        <w:t>（三）甲方的义务：</w:t>
      </w:r>
    </w:p>
    <w:p w14:paraId="052F713D">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1．公布定点场所的名称、地理位置及协议价格等信息；</w:t>
      </w:r>
    </w:p>
    <w:p w14:paraId="427A849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2．依据党政机关会议定点管理制度以及国库集中支付和公务卡结算方式等财务管理手段，约束党政机关到定点场所开会。</w:t>
      </w:r>
    </w:p>
    <w:p w14:paraId="3E41723A">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（四）乙方的权利：</w:t>
      </w:r>
    </w:p>
    <w:p w14:paraId="76E90D34">
      <w:pPr>
        <w:widowControl/>
        <w:spacing w:after="200" w:line="500" w:lineRule="exact"/>
        <w:ind w:firstLine="600" w:firstLineChars="250"/>
        <w:jc w:val="left"/>
        <w:rPr>
          <w:rFonts w:ascii="宋体" w:hAnsi="宋体" w:eastAsia="Arial" w:cs="Times New Roman"/>
          <w:kern w:val="0"/>
          <w:sz w:val="24"/>
        </w:rPr>
      </w:pPr>
      <w:r>
        <w:rPr>
          <w:rFonts w:hint="eastAsia" w:ascii="宋体" w:hAnsi="宋体" w:eastAsia="Arial" w:cs="Times New Roman"/>
          <w:kern w:val="0"/>
          <w:sz w:val="24"/>
        </w:rPr>
        <w:t>1．会议举办单位不能出示有效证明，证明其属于协议服务范围的，乙方有权拒绝向其提供协议价格的服务；</w:t>
      </w:r>
    </w:p>
    <w:p w14:paraId="7F352A22">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2．会议举办单位要求虚开发票、提取现金、开支与会议无关费用的，乙方有权拒绝。</w:t>
      </w:r>
    </w:p>
    <w:p w14:paraId="7F86E096">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（五）乙方的义务：</w:t>
      </w:r>
    </w:p>
    <w:p w14:paraId="18AD088D">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乙方应按招标文件的要求，提供本协议规定的会议接待服务。在协议期内，乙方必须持有和确保下列证照处于合法有效期内：营业执照、中华人民共和国组织机构代码证、客房、餐饮卫生许可证、特种行业许可证、消防安全检查合格证、锅炉、电梯（未安装使用的除外）安全检查合格证明。</w:t>
      </w:r>
    </w:p>
    <w:p w14:paraId="38696AF5">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在协议期内，乙方要按照本协议的规定，接待党政机关举办会议，并执行协议价格。协议有效期内，乙方应保持各项设备、设施完好，具备履行协议的能力；如乙方设备、设施发生足以影响接待能力的重大变化，应在变化发生后 3 日内书面通知甲方，甲方根据实际情况决定是否继续履行协议。如甲方解除协议，应在乙方书面通知到达30日内书面通知乙方并与乙方签订解除协议确认书。</w:t>
      </w:r>
    </w:p>
    <w:p w14:paraId="6518EF04">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3．乙方的设施设备、清洁卫生、服务质量等要符合国家规定标准，不得因价格优惠而减少服务项目、降低服务质量。</w:t>
      </w:r>
    </w:p>
    <w:p w14:paraId="58DB0D40">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4．乙方向单位举办会议提供如下协议价格：</w:t>
      </w:r>
    </w:p>
    <w:p w14:paraId="2C51C84C">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（1）各类客房（套间、单间、标准间）的价格（元/天）；</w:t>
      </w:r>
    </w:p>
    <w:p w14:paraId="27C7AB77">
      <w:pPr>
        <w:widowControl/>
        <w:spacing w:after="200" w:line="500" w:lineRule="exact"/>
        <w:ind w:firstLine="360" w:firstLineChars="150"/>
        <w:jc w:val="left"/>
        <w:rPr>
          <w:rFonts w:ascii="宋体" w:hAnsi="宋体" w:cs="Times New Roman"/>
          <w:kern w:val="0"/>
          <w:sz w:val="24"/>
        </w:rPr>
      </w:pPr>
      <w:r>
        <w:rPr>
          <w:rFonts w:hint="eastAsia" w:ascii="宋体" w:hAnsi="宋体" w:eastAsia="Arial" w:cs="Times New Roman"/>
          <w:kern w:val="0"/>
          <w:sz w:val="24"/>
        </w:rPr>
        <w:t>（2）各种会议室（大、中、小）的价格（元/半天）</w:t>
      </w:r>
      <w:r>
        <w:rPr>
          <w:rFonts w:hint="eastAsia" w:cs="Times New Roman" w:asciiTheme="minorEastAsia" w:hAnsiTheme="minorEastAsia"/>
          <w:kern w:val="0"/>
          <w:sz w:val="24"/>
        </w:rPr>
        <w:t>。</w:t>
      </w:r>
    </w:p>
    <w:p w14:paraId="0B146BA4">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按照</w:t>
      </w:r>
      <w:r>
        <w:rPr>
          <w:rFonts w:hint="eastAsia" w:ascii="宋体" w:hAnsi="宋体" w:eastAsia="Arial" w:cs="Times New Roman"/>
          <w:bCs/>
          <w:kern w:val="0"/>
          <w:sz w:val="24"/>
          <w:lang w:val="de-DE"/>
        </w:rPr>
        <w:t>《江苏省财政厅关于印发江苏省党政机关会议定点管理实施细则的通知》（苏财行〔2016〕8号）、《关于印发海安县机关事业单位会议费管理办法的通知》（海财规〔2014〕11号）等文件精神，</w:t>
      </w:r>
      <w:r>
        <w:rPr>
          <w:rFonts w:hint="eastAsia" w:ascii="宋体" w:hAnsi="宋体" w:eastAsia="Arial" w:cs="Times New Roman"/>
          <w:kern w:val="0"/>
          <w:sz w:val="24"/>
        </w:rPr>
        <w:t>控制价格为：</w:t>
      </w:r>
    </w:p>
    <w:p w14:paraId="0D3FA483">
      <w:pPr>
        <w:widowControl/>
        <w:spacing w:after="200" w:line="500" w:lineRule="exact"/>
        <w:ind w:firstLine="480" w:firstLineChars="200"/>
        <w:jc w:val="left"/>
        <w:rPr>
          <w:rFonts w:ascii="宋体" w:hAnsi="宋体" w:eastAsia="Arial" w:cs="Times New Roman"/>
          <w:kern w:val="0"/>
          <w:sz w:val="24"/>
        </w:rPr>
      </w:pPr>
      <w:r>
        <w:rPr>
          <w:rFonts w:hint="eastAsia" w:ascii="宋体" w:hAnsi="宋体"/>
          <w:sz w:val="24"/>
          <w:szCs w:val="24"/>
          <w:u w:val="single"/>
        </w:rPr>
        <w:t>本项目共4个分包：分包1为一类会议，最高限价为280</w:t>
      </w:r>
      <w:r>
        <w:rPr>
          <w:rFonts w:ascii="宋体" w:hAnsi="宋体"/>
          <w:bCs/>
          <w:sz w:val="24"/>
          <w:szCs w:val="24"/>
          <w:u w:val="single"/>
          <w:lang w:val="de-DE"/>
        </w:rPr>
        <w:t>元</w:t>
      </w:r>
      <w:r>
        <w:rPr>
          <w:rFonts w:hint="eastAsia" w:ascii="宋体" w:hAnsi="宋体"/>
          <w:bCs/>
          <w:sz w:val="24"/>
          <w:szCs w:val="24"/>
          <w:u w:val="single"/>
          <w:lang w:val="de-DE"/>
        </w:rPr>
        <w:t>/人/天；分包2为二类会议，最高限价为160</w:t>
      </w:r>
      <w:r>
        <w:rPr>
          <w:rFonts w:ascii="宋体" w:hAnsi="宋体"/>
          <w:bCs/>
          <w:sz w:val="24"/>
          <w:szCs w:val="24"/>
          <w:u w:val="single"/>
          <w:lang w:val="de-DE"/>
        </w:rPr>
        <w:t>元</w:t>
      </w:r>
      <w:r>
        <w:rPr>
          <w:rFonts w:hint="eastAsia" w:ascii="宋体" w:hAnsi="宋体"/>
          <w:bCs/>
          <w:sz w:val="24"/>
          <w:szCs w:val="24"/>
          <w:u w:val="single"/>
          <w:lang w:val="de-DE"/>
        </w:rPr>
        <w:t>/人/天；分包3为三类会议A，最高限价为120</w:t>
      </w:r>
      <w:r>
        <w:rPr>
          <w:rFonts w:ascii="宋体" w:hAnsi="宋体"/>
          <w:bCs/>
          <w:sz w:val="24"/>
          <w:szCs w:val="24"/>
          <w:u w:val="single"/>
          <w:lang w:val="de-DE"/>
        </w:rPr>
        <w:t>元</w:t>
      </w:r>
      <w:r>
        <w:rPr>
          <w:rFonts w:hint="eastAsia" w:ascii="宋体" w:hAnsi="宋体"/>
          <w:bCs/>
          <w:sz w:val="24"/>
          <w:szCs w:val="24"/>
          <w:u w:val="single"/>
          <w:lang w:val="de-DE"/>
        </w:rPr>
        <w:t>/人/天；分包4为三类会议B，最高限价为80</w:t>
      </w:r>
      <w:r>
        <w:rPr>
          <w:rFonts w:ascii="宋体" w:hAnsi="宋体"/>
          <w:bCs/>
          <w:sz w:val="24"/>
          <w:szCs w:val="24"/>
          <w:u w:val="single"/>
          <w:lang w:val="de-DE"/>
        </w:rPr>
        <w:t>元</w:t>
      </w:r>
      <w:r>
        <w:rPr>
          <w:rFonts w:hint="eastAsia" w:ascii="宋体" w:hAnsi="宋体"/>
          <w:bCs/>
          <w:sz w:val="24"/>
          <w:szCs w:val="24"/>
          <w:u w:val="single"/>
          <w:lang w:val="de-DE"/>
        </w:rPr>
        <w:t>/人/天。</w:t>
      </w:r>
    </w:p>
    <w:p w14:paraId="75929D0D">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乙方承诺提供的协议价格不得随市场价格波动而提高。当服务对象与乙方在价格和服务方面发生争议时，乙方有义务主动出示本协议书。上述协议价格执行期间，如甲方统一调整有关会议费、培训费等定额标准，则自调整之日起执行新的控制价格。</w:t>
      </w:r>
    </w:p>
    <w:p w14:paraId="13EF0A3F">
      <w:pPr>
        <w:widowControl/>
        <w:spacing w:after="200" w:line="500" w:lineRule="exact"/>
        <w:ind w:firstLine="360" w:firstLineChars="150"/>
        <w:jc w:val="left"/>
        <w:rPr>
          <w:rFonts w:ascii="宋体" w:hAnsi="宋体" w:eastAsia="Arial" w:cs="Times New Roman"/>
          <w:color w:val="auto"/>
          <w:kern w:val="0"/>
          <w:sz w:val="24"/>
        </w:rPr>
      </w:pPr>
      <w:r>
        <w:rPr>
          <w:rFonts w:hint="eastAsia" w:ascii="宋体" w:hAnsi="宋体" w:eastAsia="Arial" w:cs="Times New Roman"/>
          <w:color w:val="auto"/>
          <w:kern w:val="0"/>
          <w:sz w:val="24"/>
        </w:rPr>
        <w:t>5．乙方的名称（包括发票开具单位的名称）、地址、联系方式等发生变化时，要及时通知甲方，并在“党政机关会议定点场所管理系统”上做相应更改。</w:t>
      </w:r>
    </w:p>
    <w:p w14:paraId="42F3AD68">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6．乙方应具备上网条件，应当在结算时通过“党政机关会议定点场所管理信息系统”打印电子结算单，供会议举办单位报销使用。</w:t>
      </w:r>
    </w:p>
    <w:p w14:paraId="185B0788">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7.乙方应如实开具发票，提供费用原始明细单据，供会议举办单位报销使用。</w:t>
      </w:r>
    </w:p>
    <w:p w14:paraId="350F7468">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8．乙方应具备信用卡收款条件，方便使用公务卡结算。</w:t>
      </w:r>
    </w:p>
    <w:p w14:paraId="7C002EFF">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9．乙方应于本协议签署后的7个工作日内，在“党政机关会议定点场所管理系统”上完成饭店的注册、协议价格等信息填报、本协议的影印件、饭店位置图的上传等工作，并通知甲方进行审核。</w:t>
      </w:r>
    </w:p>
    <w:p w14:paraId="09FE635E">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10．乙方在“党政机关会议定点场所管理系统”注册的饭店名称与发票开具单位名称不一致的，应在网上注明。</w:t>
      </w:r>
    </w:p>
    <w:p w14:paraId="07A8C0AC">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11．乙方应接受甲方的监督检查，对甲方提出的意见及时进行整改。</w:t>
      </w:r>
    </w:p>
    <w:p w14:paraId="3E3431AA">
      <w:pPr>
        <w:widowControl/>
        <w:spacing w:after="200" w:line="500" w:lineRule="exact"/>
        <w:ind w:firstLine="360" w:firstLineChars="150"/>
        <w:jc w:val="left"/>
        <w:rPr>
          <w:rFonts w:ascii="宋体" w:hAnsi="宋体" w:eastAsia="Arial" w:cs="Times New Roman"/>
          <w:color w:val="auto"/>
          <w:kern w:val="0"/>
          <w:sz w:val="24"/>
        </w:rPr>
      </w:pPr>
      <w:r>
        <w:rPr>
          <w:rFonts w:hint="eastAsia" w:ascii="宋体" w:hAnsi="宋体" w:eastAsia="Arial" w:cs="Times New Roman"/>
          <w:color w:val="auto"/>
          <w:kern w:val="0"/>
          <w:sz w:val="24"/>
        </w:rPr>
        <w:t>（六）结算</w:t>
      </w:r>
    </w:p>
    <w:p w14:paraId="5C869C5E">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会议费用由会议举办单位按照会议费管理办法规定向乙方支付，乙方应保存好所有结算单据，甲方有权根据会议费管理办法等检验结算单据。</w:t>
      </w:r>
    </w:p>
    <w:p w14:paraId="610B499A">
      <w:pPr>
        <w:widowControl/>
        <w:spacing w:after="200" w:line="500" w:lineRule="exact"/>
        <w:ind w:firstLine="471" w:firstLineChars="196"/>
        <w:jc w:val="left"/>
        <w:rPr>
          <w:rFonts w:ascii="宋体" w:hAnsi="宋体" w:eastAsia="Arial" w:cs="Times New Roman"/>
          <w:b/>
          <w:color w:val="auto"/>
          <w:kern w:val="0"/>
          <w:sz w:val="24"/>
        </w:rPr>
      </w:pPr>
      <w:r>
        <w:rPr>
          <w:rFonts w:hint="eastAsia" w:ascii="宋体" w:hAnsi="宋体" w:eastAsia="Arial" w:cs="Times New Roman"/>
          <w:b/>
          <w:color w:val="auto"/>
          <w:kern w:val="0"/>
          <w:sz w:val="24"/>
        </w:rPr>
        <w:t>五、违约责任</w:t>
      </w:r>
    </w:p>
    <w:p w14:paraId="4AA9E8C9">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乙方有以下违约行为的，经调查属实，第一次予以书面警告；第二次取消定点场所资格，并不得参加下一轮次的会议定点场所政府采购。</w:t>
      </w:r>
    </w:p>
    <w:p w14:paraId="77D3F465">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（一）无正当理由拒绝接待党政机关会议的；</w:t>
      </w:r>
    </w:p>
    <w:p w14:paraId="07733994">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（二）超过协议价格收取费用或采取减少服务项目等降低服务质量的；</w:t>
      </w:r>
    </w:p>
    <w:p w14:paraId="04E0678F">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（三）提供虚假发票的；</w:t>
      </w:r>
    </w:p>
    <w:p w14:paraId="068FE74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（四）未按规定提供发票、费用原始明细单据、电子结算单等凭证的；</w:t>
      </w:r>
    </w:p>
    <w:p w14:paraId="4B2DF644">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（五）违反其他协议规定事项的。</w:t>
      </w:r>
    </w:p>
    <w:p w14:paraId="5296FDB0">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乙方在协议期内未经批准单方面终止履行协议的，取消其会议定点场所资格，并不得参与下一轮次党政机关会议定点场所政府采购。</w:t>
      </w:r>
    </w:p>
    <w:p w14:paraId="728AE89A">
      <w:pPr>
        <w:widowControl/>
        <w:spacing w:after="200" w:line="500" w:lineRule="exact"/>
        <w:ind w:firstLine="588" w:firstLineChars="245"/>
        <w:jc w:val="left"/>
        <w:rPr>
          <w:rFonts w:ascii="宋体" w:hAnsi="宋体" w:eastAsia="Arial" w:cs="Times New Roman"/>
          <w:b/>
          <w:kern w:val="0"/>
          <w:sz w:val="24"/>
        </w:rPr>
      </w:pPr>
      <w:r>
        <w:rPr>
          <w:rFonts w:hint="eastAsia" w:ascii="宋体" w:hAnsi="宋体" w:eastAsia="Arial" w:cs="Times New Roman"/>
          <w:b/>
          <w:kern w:val="0"/>
          <w:sz w:val="24"/>
        </w:rPr>
        <w:t>六、不可抗力</w:t>
      </w:r>
    </w:p>
    <w:p w14:paraId="1EA647FB">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14:paraId="116D6E4C">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遭受不可抗力一方应在不可抗力事故发生后尽快以书面形式通知对方，并于事故发生后14日内将有关部门出具的证明文件、详细情况报告以及不可抗力对履行协议影响程度的说明用特快专递或挂号信寄给对方。</w:t>
      </w:r>
    </w:p>
    <w:p w14:paraId="0437E8EF">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278AEAEC">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（四）一旦不可抗力事故的影响持续120天以上，甲乙双方通过友好协商，在合理的时间内达成进一步履行协议或终止协议的协议。</w:t>
      </w:r>
    </w:p>
    <w:p w14:paraId="187FFD45">
      <w:pPr>
        <w:widowControl/>
        <w:spacing w:after="200" w:line="500" w:lineRule="exact"/>
        <w:ind w:firstLine="588" w:firstLineChars="245"/>
        <w:jc w:val="left"/>
        <w:rPr>
          <w:rFonts w:ascii="宋体" w:hAnsi="宋体" w:eastAsia="Arial" w:cs="Times New Roman"/>
          <w:b/>
          <w:kern w:val="0"/>
          <w:sz w:val="24"/>
        </w:rPr>
      </w:pPr>
      <w:r>
        <w:rPr>
          <w:rFonts w:hint="eastAsia" w:ascii="宋体" w:hAnsi="宋体" w:eastAsia="Arial" w:cs="Times New Roman"/>
          <w:b/>
          <w:kern w:val="0"/>
          <w:sz w:val="24"/>
        </w:rPr>
        <w:t>七、保密条款</w:t>
      </w:r>
    </w:p>
    <w:p w14:paraId="4FAD05F4">
      <w:pPr>
        <w:widowControl/>
        <w:spacing w:after="200" w:line="500" w:lineRule="exact"/>
        <w:ind w:firstLine="600" w:firstLineChars="250"/>
        <w:jc w:val="left"/>
        <w:rPr>
          <w:rFonts w:ascii="宋体" w:hAnsi="宋体" w:eastAsia="Arial" w:cs="Times New Roman"/>
          <w:kern w:val="0"/>
          <w:sz w:val="24"/>
        </w:rPr>
      </w:pPr>
      <w:r>
        <w:rPr>
          <w:rFonts w:hint="eastAsia" w:ascii="宋体" w:hAnsi="宋体" w:eastAsia="Arial" w:cs="Times New Roman"/>
          <w:kern w:val="0"/>
          <w:sz w:val="24"/>
        </w:rPr>
        <w:t>（一）除甲乙双方共同认可的信息发布外，任何一方对其获知的本协议涉及的所有有形、无形的信息及资料（包括但不限于甲乙双方的往来书面文字文件、电子邮件等）中另一方的商业秘密或国家秘密负有保密义务。</w:t>
      </w:r>
    </w:p>
    <w:p w14:paraId="5287B54A">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14:paraId="13446859">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（三）乙方不得以任何形式向第三方泄露参加会议人员的个人信息。</w:t>
      </w:r>
    </w:p>
    <w:p w14:paraId="31CBFDB0">
      <w:pPr>
        <w:widowControl/>
        <w:spacing w:after="200" w:line="500" w:lineRule="exact"/>
        <w:ind w:firstLine="588" w:firstLineChars="245"/>
        <w:jc w:val="left"/>
        <w:rPr>
          <w:rFonts w:ascii="宋体" w:hAnsi="宋体" w:eastAsia="Arial" w:cs="Times New Roman"/>
          <w:b/>
          <w:kern w:val="0"/>
          <w:sz w:val="24"/>
        </w:rPr>
      </w:pPr>
      <w:r>
        <w:rPr>
          <w:rFonts w:hint="eastAsia" w:ascii="宋体" w:hAnsi="宋体" w:eastAsia="Arial" w:cs="Times New Roman"/>
          <w:b/>
          <w:kern w:val="0"/>
          <w:sz w:val="24"/>
        </w:rPr>
        <w:t>八、协议的解释</w:t>
      </w:r>
    </w:p>
    <w:p w14:paraId="6C257E17">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（一）任何一方对本协议及其附件的解释均应遵循诚实信用原则，依照本协议签订时有效的中华人民共和国的法律、法规以及人们通常的理解进行。</w:t>
      </w:r>
    </w:p>
    <w:p w14:paraId="4F858C6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（二）本协议标题仅供查阅方便，并非对本协议的诠释或解释，本协议中以日表述的时间期限均指公历日。</w:t>
      </w:r>
    </w:p>
    <w:p w14:paraId="087F925C">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（三）对本协议的任何解释均应以书面做出。</w:t>
      </w:r>
    </w:p>
    <w:p w14:paraId="3A0CEBF2">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九、争议的解决</w:t>
      </w:r>
    </w:p>
    <w:p w14:paraId="2F3FD439">
      <w:pPr>
        <w:widowControl/>
        <w:spacing w:after="200" w:line="500" w:lineRule="exact"/>
        <w:ind w:firstLine="600" w:firstLineChars="250"/>
        <w:jc w:val="left"/>
        <w:rPr>
          <w:rFonts w:ascii="宋体" w:hAnsi="宋体" w:eastAsia="Arial" w:cs="Times New Roman"/>
          <w:kern w:val="0"/>
          <w:sz w:val="24"/>
        </w:rPr>
      </w:pPr>
      <w:r>
        <w:rPr>
          <w:rFonts w:hint="eastAsia" w:ascii="宋体" w:hAnsi="宋体" w:eastAsia="Arial" w:cs="Times New Roman"/>
          <w:kern w:val="0"/>
          <w:sz w:val="24"/>
        </w:rPr>
        <w:t>(一)在执行本协议中发生的与本协议有关的争端，甲乙双方应通过友好协商解决，经协商在60天内不能达成协议时，甲乙双方同意将争议递交南通市仲裁委员会按照该会仲裁规则进行仲裁。仲裁裁决是终局的，对双方均有约束力。</w:t>
      </w:r>
    </w:p>
    <w:p w14:paraId="0FAB8545">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（二）除另有裁决外，仲裁费用应由败诉方负担。</w:t>
      </w:r>
    </w:p>
    <w:p w14:paraId="52A2CA18">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（三）在仲裁期间，除正在进行的仲裁部分外，协议其他部分继续执行。</w:t>
      </w:r>
    </w:p>
    <w:p w14:paraId="24A37156">
      <w:pPr>
        <w:widowControl/>
        <w:spacing w:after="200" w:line="500" w:lineRule="exact"/>
        <w:ind w:firstLine="583" w:firstLineChars="243"/>
        <w:jc w:val="left"/>
        <w:rPr>
          <w:rFonts w:ascii="宋体" w:hAnsi="宋体" w:eastAsia="Arial" w:cs="Times New Roman"/>
          <w:b/>
          <w:kern w:val="0"/>
          <w:sz w:val="24"/>
        </w:rPr>
      </w:pPr>
      <w:r>
        <w:rPr>
          <w:rFonts w:hint="eastAsia" w:ascii="宋体" w:hAnsi="宋体" w:eastAsia="Arial" w:cs="Times New Roman"/>
          <w:b/>
          <w:kern w:val="0"/>
          <w:sz w:val="24"/>
        </w:rPr>
        <w:t>十、协议的终止</w:t>
      </w:r>
    </w:p>
    <w:p w14:paraId="579ECD93">
      <w:pPr>
        <w:widowControl/>
        <w:spacing w:after="200" w:line="500" w:lineRule="exact"/>
        <w:ind w:firstLine="600" w:firstLineChars="250"/>
        <w:jc w:val="left"/>
        <w:rPr>
          <w:rFonts w:ascii="宋体" w:hAnsi="宋体" w:eastAsia="Arial" w:cs="Times New Roman"/>
          <w:kern w:val="0"/>
          <w:sz w:val="24"/>
        </w:rPr>
      </w:pPr>
      <w:r>
        <w:rPr>
          <w:rFonts w:hint="eastAsia" w:ascii="宋体" w:hAnsi="宋体" w:eastAsia="Arial" w:cs="Times New Roman"/>
          <w:kern w:val="0"/>
          <w:sz w:val="24"/>
        </w:rPr>
        <w:t>（一）本协议有效期为</w:t>
      </w:r>
      <w:r>
        <w:rPr>
          <w:rFonts w:ascii="宋体" w:hAnsi="宋体" w:eastAsia="Arial" w:cs="Times New Roman"/>
          <w:bCs/>
          <w:kern w:val="0"/>
          <w:sz w:val="24"/>
          <w:lang w:val="de-DE"/>
        </w:rPr>
        <w:t>从本框架协议合同签订之日</w:t>
      </w:r>
      <w:r>
        <w:rPr>
          <w:rFonts w:hint="eastAsia" w:ascii="宋体" w:hAnsi="宋体" w:eastAsia="宋体" w:cs="Times New Roman"/>
          <w:bCs/>
          <w:kern w:val="0"/>
          <w:sz w:val="24"/>
          <w:lang w:val="en-US" w:eastAsia="zh-CN"/>
        </w:rPr>
        <w:t>至2026年12月31日</w:t>
      </w:r>
      <w:r>
        <w:rPr>
          <w:rFonts w:hint="eastAsia" w:ascii="宋体" w:hAnsi="宋体" w:eastAsia="Arial" w:cs="Times New Roman"/>
          <w:kern w:val="0"/>
          <w:sz w:val="24"/>
        </w:rPr>
        <w:t>。协议期满后，经双方协商一致，本轮次的定点场所可以续签下一轮次的协议，继续保留定点场所资格；也可以自愿退出，定点场所资格自动取消。协议期内任何一方不得擅自终止协议，否则应承担所造成的一切损失。如一方因己方缘故需终止协议，必须提前3 个月书面通知另一方，经双方达成一致意见后，方可终止。</w:t>
      </w:r>
    </w:p>
    <w:p w14:paraId="341C0008">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（二）出现下列情况时本协议自行终止：</w:t>
      </w:r>
    </w:p>
    <w:p w14:paraId="7FFC4F01">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1.本协议正常履行完毕；</w:t>
      </w:r>
    </w:p>
    <w:p w14:paraId="51FDC8C2">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2.甲乙双方协议终止本协议的履行；</w:t>
      </w:r>
    </w:p>
    <w:p w14:paraId="5FD69D26">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3.不可抗力导致本协议无法履行或履行不必要时；</w:t>
      </w:r>
    </w:p>
    <w:p w14:paraId="3F97C71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4.一方不履行协议条款，造成另一方无法执行协议，协商又不能求得解决，责任方赔偿损失后，协议终止。</w:t>
      </w:r>
    </w:p>
    <w:p w14:paraId="4EDCC1D2">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（三）除本协议另有约定外，发生任何以下一种情况，甲方有权解除本协议，对于由此给乙方造成的损失甲方不承担赔偿责任，对于由此给甲方造成的损失，乙方应负赔偿责任：</w:t>
      </w:r>
    </w:p>
    <w:p w14:paraId="21109546">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1.乙方设备设施发生重大变化，不满足</w:t>
      </w:r>
      <w:r>
        <w:rPr>
          <w:rFonts w:hint="eastAsia" w:ascii="宋体" w:hAnsi="宋体" w:eastAsia="宋体" w:cs="Times New Roman"/>
          <w:kern w:val="0"/>
          <w:sz w:val="24"/>
        </w:rPr>
        <w:t>征集</w:t>
      </w:r>
      <w:r>
        <w:rPr>
          <w:rFonts w:hint="eastAsia" w:ascii="宋体" w:hAnsi="宋体" w:eastAsia="Arial" w:cs="Times New Roman"/>
          <w:kern w:val="0"/>
          <w:sz w:val="24"/>
        </w:rPr>
        <w:t>文件提出的要求或者不具备接待能力的；</w:t>
      </w:r>
    </w:p>
    <w:p w14:paraId="0B35251A">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2.乙方发生第五项“违约责任”所列违约行为达到 2 次以上的；</w:t>
      </w:r>
    </w:p>
    <w:p w14:paraId="3D4B2AC4">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3.乙方出现组织卖淫嫖娼、赌博、贩卖毒品、危害国家安全等违法行为的。</w:t>
      </w:r>
    </w:p>
    <w:p w14:paraId="7C394FDB">
      <w:pPr>
        <w:widowControl/>
        <w:spacing w:after="200" w:line="500" w:lineRule="exact"/>
        <w:ind w:firstLine="480" w:firstLineChars="200"/>
        <w:jc w:val="left"/>
        <w:rPr>
          <w:rFonts w:ascii="宋体" w:hAnsi="宋体" w:eastAsia="Arial" w:cs="Times New Roman"/>
          <w:b/>
          <w:kern w:val="0"/>
          <w:sz w:val="24"/>
        </w:rPr>
      </w:pPr>
      <w:r>
        <w:rPr>
          <w:rFonts w:hint="eastAsia" w:ascii="宋体" w:hAnsi="宋体" w:eastAsia="Arial" w:cs="Times New Roman"/>
          <w:b/>
          <w:kern w:val="0"/>
          <w:sz w:val="24"/>
        </w:rPr>
        <w:t>十一、法律适用</w:t>
      </w:r>
    </w:p>
    <w:p w14:paraId="59829B92">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本协议及附件的订立、效力、解释、履行、争议的解决等适用本协议签订时有效的中华人民共和国法律、法规的有关规定。</w:t>
      </w:r>
    </w:p>
    <w:p w14:paraId="4807ADC7">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十二、权利的保留</w:t>
      </w:r>
    </w:p>
    <w:p w14:paraId="575C2EB0">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0FC3B20F">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1BD2F5DE">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（三）在本协议履行期间，因中国法律、法规、政策的变化致使本协议的部分条款相冲突、无效或失去可强制执行效力时，甲乙双方应尽快修改本协议中相冲突或无效或失去可强制执行效力的条款。</w:t>
      </w:r>
    </w:p>
    <w:p w14:paraId="50C8CA5C">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十三、主导语言与计量单位</w:t>
      </w:r>
    </w:p>
    <w:p w14:paraId="0F4B9D60">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（一）协议书写应用中文。甲乙双方所有的来往信函，以及协议有关的文件均应以中文书写。</w:t>
      </w:r>
    </w:p>
    <w:p w14:paraId="293AE385">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（二）除协议另有规定外，计量单位均使用中华人民共和国法定计量单位。</w:t>
      </w:r>
    </w:p>
    <w:p w14:paraId="283F376F">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十四、协议修改</w:t>
      </w:r>
    </w:p>
    <w:p w14:paraId="7651A9CE">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（一）对于本协议的未尽事宜，需进行修改、补充或完善的，甲乙双方必须就所修改的内容签订书面的协议修改书，作为本协议的补充协议。</w:t>
      </w:r>
    </w:p>
    <w:p w14:paraId="559818A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（二）补充协议与本协议具有同等法律效力。</w:t>
      </w:r>
    </w:p>
    <w:p w14:paraId="69049B35">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十五、附加条款</w:t>
      </w:r>
    </w:p>
    <w:p w14:paraId="601F08CB">
      <w:pPr>
        <w:widowControl/>
        <w:spacing w:after="200" w:line="500" w:lineRule="exact"/>
        <w:ind w:firstLine="480" w:firstLineChars="200"/>
        <w:jc w:val="left"/>
        <w:rPr>
          <w:rFonts w:ascii="宋体" w:hAnsi="宋体" w:eastAsia="Arial" w:cs="Times New Roman"/>
          <w:color w:val="auto"/>
          <w:kern w:val="0"/>
          <w:sz w:val="24"/>
        </w:rPr>
      </w:pPr>
      <w:r>
        <w:rPr>
          <w:rFonts w:hint="eastAsia" w:ascii="宋体" w:hAnsi="宋体" w:eastAsia="Arial" w:cs="Times New Roman"/>
          <w:color w:val="auto"/>
          <w:kern w:val="0"/>
          <w:sz w:val="24"/>
        </w:rPr>
        <w:t>本协议签署后，由于乙方没有及时在“党政机关会议定点场所管理系统”上注册、发布相关信息，无法取得各级党政机关认可，所造成的损失由乙方负责。</w:t>
      </w:r>
    </w:p>
    <w:p w14:paraId="3CEC34C1">
      <w:pPr>
        <w:widowControl/>
        <w:spacing w:after="200" w:line="500" w:lineRule="exact"/>
        <w:ind w:firstLine="471" w:firstLineChars="196"/>
        <w:jc w:val="left"/>
        <w:rPr>
          <w:rFonts w:ascii="宋体" w:hAnsi="宋体" w:eastAsia="Arial" w:cs="Times New Roman"/>
          <w:b/>
          <w:kern w:val="0"/>
          <w:sz w:val="24"/>
        </w:rPr>
      </w:pPr>
      <w:r>
        <w:rPr>
          <w:rFonts w:hint="eastAsia" w:ascii="宋体" w:hAnsi="宋体" w:eastAsia="Arial" w:cs="Times New Roman"/>
          <w:b/>
          <w:kern w:val="0"/>
          <w:sz w:val="24"/>
        </w:rPr>
        <w:t>十六、协议生效</w:t>
      </w:r>
    </w:p>
    <w:p w14:paraId="2D26283A">
      <w:pPr>
        <w:widowControl/>
        <w:spacing w:after="200" w:line="500" w:lineRule="exact"/>
        <w:ind w:firstLine="360" w:firstLineChars="150"/>
        <w:jc w:val="left"/>
        <w:rPr>
          <w:rFonts w:ascii="宋体" w:hAnsi="宋体" w:eastAsia="Arial" w:cs="Times New Roman"/>
          <w:kern w:val="0"/>
          <w:sz w:val="24"/>
        </w:rPr>
      </w:pPr>
      <w:r>
        <w:rPr>
          <w:rFonts w:hint="eastAsia" w:ascii="宋体" w:hAnsi="宋体" w:eastAsia="Arial" w:cs="Times New Roman"/>
          <w:kern w:val="0"/>
          <w:sz w:val="24"/>
        </w:rPr>
        <w:t>（一）除非协议中另有说明，本协议经甲乙双方法定代表人或授权代表签字盖章，即开始生效。</w:t>
      </w:r>
    </w:p>
    <w:p w14:paraId="6FBD0EF0">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（二）本协议中的附件均为本协议不可分割的部分，与本协议具有同等的法律效力。</w:t>
      </w:r>
    </w:p>
    <w:p w14:paraId="27A1A6A3">
      <w:pPr>
        <w:widowControl/>
        <w:spacing w:after="200" w:line="500" w:lineRule="exact"/>
        <w:ind w:firstLine="480" w:firstLineChars="200"/>
        <w:jc w:val="left"/>
        <w:rPr>
          <w:rFonts w:ascii="宋体" w:hAnsi="宋体" w:eastAsia="Arial" w:cs="Times New Roman"/>
          <w:kern w:val="0"/>
          <w:sz w:val="24"/>
        </w:rPr>
      </w:pPr>
      <w:r>
        <w:rPr>
          <w:rFonts w:hint="eastAsia" w:ascii="宋体" w:hAnsi="宋体" w:eastAsia="Arial" w:cs="Times New Roman"/>
          <w:kern w:val="0"/>
          <w:sz w:val="24"/>
        </w:rPr>
        <w:t>（三）本协议正本一式三份，甲方、乙方各一份，</w:t>
      </w:r>
      <w:r>
        <w:rPr>
          <w:rFonts w:hint="eastAsia" w:ascii="宋体" w:hAnsi="宋体" w:eastAsia="宋体" w:cs="Times New Roman"/>
          <w:kern w:val="0"/>
          <w:sz w:val="24"/>
        </w:rPr>
        <w:t>征集人</w:t>
      </w:r>
      <w:r>
        <w:rPr>
          <w:rFonts w:hint="eastAsia" w:ascii="宋体" w:hAnsi="宋体" w:eastAsia="Arial" w:cs="Times New Roman"/>
          <w:kern w:val="0"/>
          <w:sz w:val="24"/>
        </w:rPr>
        <w:t>一份，每份正本具有同等法律效力。</w:t>
      </w:r>
    </w:p>
    <w:p w14:paraId="03B43116">
      <w:pPr>
        <w:widowControl/>
        <w:spacing w:after="200" w:line="500" w:lineRule="exact"/>
        <w:jc w:val="left"/>
        <w:rPr>
          <w:rFonts w:ascii="宋体" w:hAnsi="宋体" w:eastAsia="Arial" w:cs="Times New Roman"/>
          <w:kern w:val="0"/>
          <w:sz w:val="24"/>
        </w:rPr>
      </w:pPr>
    </w:p>
    <w:p w14:paraId="6853B412">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甲方单位名称（章）：</w:t>
      </w:r>
      <w:r>
        <w:rPr>
          <w:rFonts w:hint="eastAsia" w:ascii="宋体" w:hAnsi="宋体" w:eastAsia="宋体" w:cs="Times New Roman"/>
          <w:kern w:val="0"/>
          <w:sz w:val="24"/>
          <w:lang w:val="en-US" w:eastAsia="zh-CN"/>
        </w:rPr>
        <w:t>海安市公共资源交易中心</w:t>
      </w:r>
      <w:r>
        <w:rPr>
          <w:rFonts w:hint="eastAsia" w:ascii="宋体" w:hAnsi="宋体" w:eastAsia="Arial" w:cs="Times New Roman"/>
          <w:kern w:val="0"/>
          <w:sz w:val="24"/>
        </w:rPr>
        <w:t xml:space="preserve">      </w:t>
      </w:r>
      <w:r>
        <w:rPr>
          <w:rFonts w:hint="eastAsia" w:ascii="宋体" w:hAnsi="宋体" w:eastAsia="宋体" w:cs="Times New Roman"/>
          <w:kern w:val="0"/>
          <w:sz w:val="24"/>
          <w:lang w:val="en-US" w:eastAsia="zh-CN"/>
        </w:rPr>
        <w:t xml:space="preserve"> </w:t>
      </w:r>
      <w:r>
        <w:rPr>
          <w:rFonts w:hint="eastAsia" w:ascii="宋体" w:hAnsi="宋体" w:eastAsia="Arial" w:cs="Times New Roman"/>
          <w:kern w:val="0"/>
          <w:sz w:val="24"/>
        </w:rPr>
        <w:t>乙方单位名称（章）：</w:t>
      </w:r>
    </w:p>
    <w:p w14:paraId="3338A406">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单位地址：</w:t>
      </w:r>
      <w:r>
        <w:rPr>
          <w:rFonts w:hint="eastAsia" w:ascii="宋体" w:hAnsi="宋体"/>
          <w:sz w:val="24"/>
          <w:szCs w:val="24"/>
          <w:highlight w:val="none"/>
        </w:rPr>
        <w:t>海安市中坝南路108号E座四层</w:t>
      </w:r>
      <w:r>
        <w:rPr>
          <w:rFonts w:hint="eastAsia" w:ascii="宋体" w:hAnsi="宋体" w:cs="Times New Roman"/>
          <w:kern w:val="0"/>
          <w:sz w:val="24"/>
        </w:rPr>
        <w:t xml:space="preserve">           </w:t>
      </w:r>
      <w:r>
        <w:rPr>
          <w:rFonts w:hint="eastAsia" w:ascii="宋体" w:hAnsi="宋体" w:eastAsia="Arial" w:cs="Times New Roman"/>
          <w:kern w:val="0"/>
          <w:sz w:val="24"/>
        </w:rPr>
        <w:t>单位地址：</w:t>
      </w:r>
    </w:p>
    <w:p w14:paraId="680A38FB">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法人（授权）代表：                    法人（授权）代表：</w:t>
      </w:r>
    </w:p>
    <w:p w14:paraId="115ADEA2">
      <w:pPr>
        <w:widowControl/>
        <w:spacing w:after="200" w:line="500" w:lineRule="exact"/>
        <w:jc w:val="left"/>
        <w:rPr>
          <w:rFonts w:ascii="宋体" w:hAnsi="宋体" w:eastAsia="Arial" w:cs="Times New Roman"/>
          <w:kern w:val="0"/>
          <w:sz w:val="24"/>
        </w:rPr>
      </w:pPr>
      <w:r>
        <w:rPr>
          <w:rFonts w:hint="eastAsia" w:ascii="宋体" w:hAnsi="宋体" w:eastAsia="Arial" w:cs="Times New Roman"/>
          <w:kern w:val="0"/>
          <w:sz w:val="24"/>
        </w:rPr>
        <w:t xml:space="preserve">电话：                       </w:t>
      </w:r>
      <w:r>
        <w:rPr>
          <w:rFonts w:hint="eastAsia" w:ascii="宋体" w:hAnsi="宋体" w:cs="Times New Roman"/>
          <w:kern w:val="0"/>
          <w:sz w:val="24"/>
        </w:rPr>
        <w:t xml:space="preserve">         </w:t>
      </w:r>
      <w:r>
        <w:rPr>
          <w:rFonts w:hint="eastAsia" w:ascii="宋体" w:hAnsi="宋体" w:eastAsia="Arial" w:cs="Times New Roman"/>
          <w:kern w:val="0"/>
          <w:sz w:val="24"/>
        </w:rPr>
        <w:t>电话：</w:t>
      </w:r>
    </w:p>
    <w:p w14:paraId="73EF8B71">
      <w:r>
        <w:rPr>
          <w:rFonts w:hint="eastAsia" w:ascii="宋体" w:hAnsi="宋体" w:eastAsia="Arial" w:cs="Times New Roman"/>
          <w:kern w:val="0"/>
          <w:sz w:val="24"/>
        </w:rPr>
        <w:t>日期：  年   月     日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0B0A"/>
    <w:rsid w:val="00121BA8"/>
    <w:rsid w:val="002B4C70"/>
    <w:rsid w:val="00300B0A"/>
    <w:rsid w:val="00354F3A"/>
    <w:rsid w:val="00552431"/>
    <w:rsid w:val="00556F02"/>
    <w:rsid w:val="00642B86"/>
    <w:rsid w:val="00856E6F"/>
    <w:rsid w:val="008954FF"/>
    <w:rsid w:val="00C3559B"/>
    <w:rsid w:val="00C949B9"/>
    <w:rsid w:val="00CE4FED"/>
    <w:rsid w:val="066A5A55"/>
    <w:rsid w:val="0CDD71F7"/>
    <w:rsid w:val="0D45255F"/>
    <w:rsid w:val="365D6B2F"/>
    <w:rsid w:val="395A55A8"/>
    <w:rsid w:val="48DB1E81"/>
    <w:rsid w:val="49E35145"/>
    <w:rsid w:val="62C71D2F"/>
    <w:rsid w:val="62E0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Heading 4"/>
    <w:basedOn w:val="1"/>
    <w:next w:val="1"/>
    <w:qFormat/>
    <w:uiPriority w:val="0"/>
    <w:pPr>
      <w:keepNext/>
      <w:jc w:val="center"/>
      <w:outlineLvl w:val="3"/>
    </w:pPr>
    <w:rPr>
      <w:rFonts w:eastAsia="新宋体"/>
      <w:sz w:val="30"/>
      <w:szCs w:val="21"/>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标题 11"/>
    <w:basedOn w:val="1"/>
    <w:next w:val="1"/>
    <w:qFormat/>
    <w:uiPriority w:val="0"/>
    <w:pPr>
      <w:keepNext/>
      <w:jc w:val="center"/>
      <w:outlineLvl w:val="0"/>
    </w:pPr>
    <w:rPr>
      <w:rFonts w:ascii="楷体_GB2312" w:eastAsia="楷体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2321</Words>
  <Characters>2401</Characters>
  <Lines>35</Lines>
  <Paragraphs>9</Paragraphs>
  <TotalTime>2</TotalTime>
  <ScaleCrop>false</ScaleCrop>
  <LinksUpToDate>false</LinksUpToDate>
  <CharactersWithSpaces>2407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2024-05-23T01:57:00Z</dcterms:created>
  <dc:creator>ᾨڢ溠ڢ勰ڗ</dc:creator>
  <cp:lastModifiedBy>Administrator</cp:lastModifiedBy>
  <dcterms:modified xsi:type="dcterms:W3CDTF">2026-03-03T08:58:12Z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2052-12.1.0.24657</vt:lpwstr>
  </property>
  <property fmtid="{D5CDD505-2E9C-101B-9397-08002B2CF9AE}" pid="4" name="ICV">
    <vt:lpwstr>D8AF3A134DDA4B4A89B8610DDDE34A66_12</vt:lpwstr>
  </property>
</Properties>
</file>