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b/>
          <w:bCs/>
          <w:sz w:val="24"/>
          <w:szCs w:val="24"/>
        </w:rPr>
      </w:pPr>
      <w:r>
        <w:rPr>
          <w:rFonts w:hint="eastAsia" w:ascii="宋体" w:hAnsi="宋体" w:eastAsia="宋体"/>
          <w:b/>
          <w:bCs/>
          <w:sz w:val="24"/>
          <w:szCs w:val="24"/>
        </w:rPr>
      </w:r>
      <w:r/>
    </w:p>
    <w:p>
      <w:pPr>
        <w:jc w:val="center"/>
        <w:rPr>
          <w:rFonts w:hint="eastAsia" w:ascii="宋体" w:hAnsi="宋体" w:eastAsia="宋体"/>
          <w:b/>
          <w:bCs/>
          <w:sz w:val="84"/>
          <w:szCs w:val="84"/>
        </w:rPr>
      </w:pPr>
      <w:r>
        <w:rPr>
          <w:rFonts w:hint="eastAsia" w:ascii="宋体" w:hAnsi="宋体" w:eastAsia="宋体"/>
          <w:b/>
          <w:bCs/>
          <w:sz w:val="84"/>
          <w:szCs w:val="84"/>
        </w:rPr>
        <w:t xml:space="preserve">招</w:t>
      </w:r>
      <w:r/>
    </w:p>
    <w:p>
      <w:pPr>
        <w:jc w:val="center"/>
        <w:rPr>
          <w:rFonts w:hint="eastAsia" w:ascii="宋体" w:hAnsi="宋体" w:eastAsia="宋体"/>
          <w:b/>
          <w:bCs/>
          <w:sz w:val="32"/>
          <w:szCs w:val="32"/>
        </w:rPr>
      </w:pPr>
      <w:r>
        <w:rPr>
          <w:rFonts w:hint="eastAsia" w:ascii="宋体" w:hAnsi="宋体" w:eastAsia="宋体"/>
          <w:b/>
          <w:bCs/>
          <w:sz w:val="32"/>
          <w:szCs w:val="32"/>
        </w:rPr>
      </w:r>
      <w:r/>
    </w:p>
    <w:p>
      <w:pPr>
        <w:jc w:val="center"/>
        <w:rPr>
          <w:rFonts w:hint="eastAsia" w:ascii="宋体" w:hAnsi="宋体" w:eastAsia="宋体"/>
          <w:b/>
          <w:bCs/>
          <w:sz w:val="84"/>
          <w:szCs w:val="84"/>
        </w:rPr>
      </w:pPr>
      <w:r>
        <w:rPr>
          <w:rFonts w:hint="eastAsia" w:ascii="宋体" w:hAnsi="宋体" w:eastAsia="宋体"/>
          <w:b/>
          <w:bCs/>
          <w:sz w:val="84"/>
          <w:szCs w:val="84"/>
        </w:rPr>
        <w:t xml:space="preserve">标</w:t>
      </w:r>
      <w:r/>
    </w:p>
    <w:p>
      <w:pPr>
        <w:jc w:val="center"/>
        <w:rPr>
          <w:rFonts w:hint="eastAsia" w:ascii="宋体" w:hAnsi="宋体" w:eastAsia="宋体"/>
          <w:b/>
          <w:bCs/>
          <w:sz w:val="32"/>
          <w:szCs w:val="32"/>
        </w:rPr>
      </w:pPr>
      <w:r>
        <w:rPr>
          <w:rFonts w:hint="eastAsia" w:ascii="宋体" w:hAnsi="宋体" w:eastAsia="宋体"/>
          <w:b/>
          <w:bCs/>
          <w:sz w:val="32"/>
          <w:szCs w:val="32"/>
        </w:rPr>
      </w:r>
      <w:r/>
    </w:p>
    <w:p>
      <w:pPr>
        <w:jc w:val="center"/>
        <w:rPr>
          <w:rFonts w:hint="eastAsia" w:ascii="宋体" w:hAnsi="宋体" w:eastAsia="宋体"/>
          <w:b/>
          <w:bCs/>
          <w:sz w:val="84"/>
          <w:szCs w:val="84"/>
        </w:rPr>
      </w:pPr>
      <w:r>
        <w:rPr>
          <w:rFonts w:hint="eastAsia" w:ascii="宋体" w:hAnsi="宋体" w:eastAsia="宋体"/>
          <w:b/>
          <w:bCs/>
          <w:sz w:val="84"/>
          <w:szCs w:val="84"/>
        </w:rPr>
        <w:t xml:space="preserve">文</w:t>
      </w:r>
      <w:r/>
    </w:p>
    <w:p>
      <w:pPr>
        <w:jc w:val="center"/>
        <w:rPr>
          <w:rFonts w:hint="eastAsia" w:ascii="宋体" w:hAnsi="宋体" w:eastAsia="宋体"/>
          <w:b/>
          <w:bCs/>
          <w:sz w:val="32"/>
          <w:szCs w:val="32"/>
        </w:rPr>
      </w:pPr>
      <w:r>
        <w:rPr>
          <w:rFonts w:hint="eastAsia" w:ascii="宋体" w:hAnsi="宋体" w:eastAsia="宋体"/>
          <w:b/>
          <w:bCs/>
          <w:sz w:val="32"/>
          <w:szCs w:val="32"/>
        </w:rPr>
      </w:r>
      <w:r/>
    </w:p>
    <w:p>
      <w:pPr>
        <w:jc w:val="center"/>
        <w:rPr>
          <w:rFonts w:hint="eastAsia" w:ascii="宋体" w:hAnsi="宋体" w:eastAsia="宋体"/>
          <w:b/>
          <w:bCs/>
          <w:sz w:val="84"/>
          <w:szCs w:val="84"/>
        </w:rPr>
      </w:pPr>
      <w:r>
        <w:rPr>
          <w:rFonts w:hint="eastAsia" w:ascii="宋体" w:hAnsi="宋体" w:eastAsia="宋体"/>
          <w:b/>
          <w:bCs/>
          <w:sz w:val="84"/>
          <w:szCs w:val="84"/>
        </w:rPr>
        <w:t xml:space="preserve">件</w:t>
      </w:r>
      <w:r/>
    </w:p>
    <w:p>
      <w:pPr>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sz w:val="24"/>
          <w:szCs w:val="24"/>
        </w:rPr>
      </w:pPr>
      <w:r>
        <w:rPr>
          <w:rFonts w:hint="eastAsia" w:ascii="宋体" w:hAnsi="宋体" w:eastAsia="宋体"/>
          <w:sz w:val="24"/>
          <w:szCs w:val="24"/>
        </w:rPr>
      </w:r>
      <w:r/>
    </w:p>
    <w:p>
      <w:pPr>
        <w:ind w:left="2240" w:hanging="1400"/>
        <w:spacing w:line="360" w:lineRule="auto"/>
        <w:rPr>
          <w:rFonts w:hint="eastAsia" w:ascii="宋体" w:hAnsi="宋体" w:eastAsia="宋体"/>
          <w:sz w:val="28"/>
          <w:szCs w:val="28"/>
        </w:rPr>
      </w:pPr>
      <w:r>
        <w:rPr>
          <w:rFonts w:hint="eastAsia" w:ascii="宋体" w:hAnsi="宋体" w:eastAsia="宋体"/>
          <w:sz w:val="28"/>
          <w:szCs w:val="28"/>
        </w:rPr>
        <w:t xml:space="preserve">项目名称：</w:t>
      </w:r>
      <w:r>
        <w:rPr>
          <w:rFonts w:ascii="宋体" w:hAnsi="宋体" w:eastAsia="宋体"/>
          <w:sz w:val="28"/>
          <w:szCs w:val="28"/>
        </w:rPr>
        <w:t xml:space="preserve">徐州市医疗保障局核心业务系统应用软件2026年运维服务</w:t>
      </w:r>
      <w:r/>
    </w:p>
    <w:p>
      <w:pPr>
        <w:ind w:firstLine="840"/>
        <w:spacing w:line="360" w:lineRule="auto"/>
        <w:rPr>
          <w:rFonts w:hint="eastAsia" w:ascii="宋体" w:hAnsi="宋体" w:eastAsia="宋体"/>
          <w:sz w:val="28"/>
          <w:szCs w:val="28"/>
        </w:rPr>
      </w:pPr>
      <w:r>
        <w:rPr>
          <w:rFonts w:hint="eastAsia" w:ascii="宋体" w:hAnsi="宋体" w:eastAsia="宋体"/>
          <w:sz w:val="28"/>
          <w:szCs w:val="28"/>
        </w:rPr>
        <w:t xml:space="preserve">项目编号：</w:t>
      </w:r>
      <w:r>
        <w:rPr>
          <w:rFonts w:hint="eastAsia" w:ascii="宋体" w:hAnsi="宋体" w:eastAsia="宋体"/>
          <w:sz w:val="28"/>
          <w:szCs w:val="28"/>
        </w:rPr>
        <w:t xml:space="preserve">JSZC-320300-JSRX-G2026-0002</w:t>
      </w:r>
      <w:r/>
    </w:p>
    <w:p>
      <w:pPr>
        <w:ind w:firstLine="840"/>
        <w:spacing w:line="360" w:lineRule="auto"/>
        <w:rPr>
          <w:rFonts w:hint="eastAsia" w:ascii="宋体" w:hAnsi="宋体" w:eastAsia="宋体"/>
          <w:sz w:val="28"/>
          <w:szCs w:val="28"/>
        </w:rPr>
      </w:pPr>
      <w:r>
        <w:rPr>
          <w:rFonts w:hint="eastAsia" w:ascii="宋体" w:hAnsi="宋体" w:eastAsia="宋体"/>
          <w:sz w:val="28"/>
          <w:szCs w:val="28"/>
        </w:rPr>
        <w:t xml:space="preserve">采 购 人：</w:t>
      </w:r>
      <w:r>
        <w:rPr>
          <w:rFonts w:hint="eastAsia" w:ascii="宋体" w:hAnsi="宋体" w:eastAsia="宋体"/>
          <w:sz w:val="28"/>
          <w:szCs w:val="28"/>
        </w:rPr>
        <w:t xml:space="preserve">徐州市医疗保障局</w:t>
      </w:r>
      <w:r/>
    </w:p>
    <w:p>
      <w:pPr>
        <w:spacing w:line="360" w:lineRule="auto"/>
        <w:rPr>
          <w:rFonts w:hint="eastAsia" w:ascii="宋体" w:hAnsi="宋体" w:eastAsia="宋体"/>
          <w:sz w:val="28"/>
          <w:szCs w:val="28"/>
        </w:rPr>
      </w:pPr>
      <w:r>
        <w:rPr>
          <w:rFonts w:hint="eastAsia" w:ascii="宋体" w:hAnsi="宋体" w:eastAsia="宋体"/>
          <w:sz w:val="28"/>
          <w:szCs w:val="28"/>
        </w:rPr>
      </w:r>
      <w:r/>
    </w:p>
    <w:p>
      <w:pPr>
        <w:spacing w:line="360" w:lineRule="auto"/>
        <w:rPr>
          <w:rFonts w:hint="eastAsia" w:ascii="宋体" w:hAnsi="宋体" w:eastAsia="宋体"/>
          <w:sz w:val="28"/>
          <w:szCs w:val="28"/>
        </w:rPr>
      </w:pPr>
      <w:r>
        <w:rPr>
          <w:rFonts w:hint="eastAsia" w:ascii="宋体" w:hAnsi="宋体" w:eastAsia="宋体"/>
          <w:sz w:val="28"/>
          <w:szCs w:val="28"/>
        </w:rPr>
      </w:r>
      <w:r/>
    </w:p>
    <w:p>
      <w:pPr>
        <w:spacing w:line="360" w:lineRule="auto"/>
        <w:rPr>
          <w:rFonts w:hint="eastAsia" w:ascii="宋体" w:hAnsi="宋体" w:eastAsia="宋体"/>
          <w:sz w:val="28"/>
          <w:szCs w:val="28"/>
        </w:rPr>
      </w:pPr>
      <w:r>
        <w:rPr>
          <w:rFonts w:hint="eastAsia" w:ascii="宋体" w:hAnsi="宋体" w:eastAsia="宋体"/>
          <w:sz w:val="28"/>
          <w:szCs w:val="28"/>
        </w:rPr>
      </w:r>
      <w:r/>
    </w:p>
    <w:p>
      <w:pPr>
        <w:jc w:val="center"/>
        <w:spacing w:line="360" w:lineRule="auto"/>
        <w:rPr>
          <w:rFonts w:hint="eastAsia" w:ascii="宋体" w:hAnsi="宋体" w:eastAsia="宋体"/>
          <w:sz w:val="28"/>
          <w:szCs w:val="28"/>
        </w:rPr>
      </w:pPr>
      <w:r>
        <w:rPr>
          <w:rFonts w:hint="eastAsia" w:ascii="宋体" w:hAnsi="宋体" w:eastAsia="宋体"/>
          <w:sz w:val="28"/>
          <w:szCs w:val="28"/>
        </w:rPr>
        <w:t xml:space="preserve">采购代理机构：江苏荣信招投标代理有限公司</w:t>
      </w:r>
      <w:r/>
    </w:p>
    <w:p>
      <w:pPr>
        <w:jc w:val="center"/>
        <w:spacing w:line="360" w:lineRule="auto"/>
        <w:rPr>
          <w:rFonts w:hint="eastAsia" w:ascii="宋体" w:hAnsi="宋体" w:eastAsia="宋体"/>
          <w:sz w:val="28"/>
          <w:szCs w:val="28"/>
        </w:rPr>
      </w:pPr>
      <w:r>
        <w:rPr>
          <w:rFonts w:hint="eastAsia" w:ascii="宋体" w:hAnsi="宋体" w:eastAsia="宋体"/>
          <w:sz w:val="28"/>
          <w:szCs w:val="28"/>
        </w:rPr>
        <w:t xml:space="preserve">日    期：</w:t>
      </w:r>
      <w:bookmarkStart w:id="0" w:name="OLE_LINK1"/>
      <w:r>
        <w:rPr>
          <w:rFonts w:hint="eastAsia" w:ascii="宋体" w:hAnsi="宋体" w:eastAsia="宋体"/>
          <w:sz w:val="28"/>
          <w:szCs w:val="28"/>
        </w:rPr>
        <w:t xml:space="preserve">二○二</w:t>
      </w:r>
      <w:bookmarkEnd w:id="0"/>
      <w:r>
        <w:rPr>
          <w:rFonts w:hint="eastAsia" w:ascii="宋体" w:hAnsi="宋体" w:eastAsia="宋体"/>
          <w:sz w:val="28"/>
          <w:szCs w:val="28"/>
        </w:rPr>
        <w:t xml:space="preserve">六</w:t>
      </w:r>
      <w:r>
        <w:rPr>
          <w:rFonts w:hint="eastAsia" w:ascii="宋体" w:hAnsi="宋体" w:eastAsia="宋体"/>
          <w:sz w:val="28"/>
          <w:szCs w:val="28"/>
        </w:rPr>
        <w:t xml:space="preserve">年</w:t>
      </w:r>
      <w:r>
        <w:rPr>
          <w:rFonts w:hint="eastAsia" w:ascii="宋体" w:hAnsi="宋体" w:eastAsia="宋体"/>
          <w:sz w:val="28"/>
          <w:szCs w:val="28"/>
        </w:rPr>
        <w:t xml:space="preserve">三月</w:t>
      </w:r>
      <w:r/>
    </w:p>
    <w:p>
      <w:pPr>
        <w:rPr>
          <w:rFonts w:hint="eastAsia" w:ascii="宋体" w:hAnsi="宋体" w:eastAsia="宋体"/>
          <w:sz w:val="24"/>
          <w:szCs w:val="24"/>
        </w:rPr>
        <w:sectPr>
          <w:footerReference w:type="default" r:id="rId9"/>
          <w:footnotePr/>
          <w:endnotePr/>
          <w:type w:val="nextPage"/>
          <w:pgSz w:w="11906" w:h="16838" w:orient="portrait"/>
          <w:pgMar w:top="1417" w:right="1800" w:bottom="1134" w:left="1800" w:header="851" w:footer="850" w:gutter="0"/>
          <w:pgNumType w:start="1"/>
          <w:cols w:num="1" w:sep="0" w:space="720" w:equalWidth="1"/>
          <w:docGrid w:linePitch="360"/>
        </w:sectPr>
      </w:pPr>
      <w:r>
        <w:rPr>
          <w:rFonts w:hint="eastAsia" w:ascii="宋体" w:hAnsi="宋体" w:eastAsia="宋体"/>
          <w:sz w:val="24"/>
          <w:szCs w:val="24"/>
        </w:rPr>
      </w:r>
      <w:r/>
    </w:p>
    <w:p>
      <w:pPr>
        <w:rPr>
          <w:rFonts w:hint="eastAsia" w:ascii="宋体" w:hAnsi="宋体" w:eastAsia="宋体"/>
          <w:sz w:val="24"/>
          <w:szCs w:val="24"/>
        </w:rPr>
      </w:pPr>
      <w:r>
        <w:rPr>
          <w:rFonts w:hint="eastAsia" w:ascii="宋体" w:hAnsi="宋体" w:eastAsia="宋体"/>
          <w:sz w:val="24"/>
          <w:szCs w:val="24"/>
        </w:rPr>
      </w:r>
      <w:r/>
    </w:p>
    <w:p>
      <w:pPr>
        <w:jc w:val="center"/>
        <w:spacing w:line="360" w:lineRule="auto"/>
        <w:rPr>
          <w:rFonts w:hint="eastAsia" w:ascii="宋体" w:hAnsi="宋体" w:eastAsia="宋体"/>
          <w:b/>
          <w:bCs/>
          <w:sz w:val="32"/>
          <w:szCs w:val="32"/>
        </w:rPr>
      </w:pPr>
      <w:r>
        <w:rPr>
          <w:rFonts w:hint="eastAsia" w:ascii="宋体" w:hAnsi="宋体" w:eastAsia="宋体"/>
          <w:b/>
          <w:bCs/>
          <w:sz w:val="32"/>
          <w:szCs w:val="32"/>
        </w:rPr>
        <w:t xml:space="preserve">总目录</w:t>
      </w:r>
      <w:r/>
    </w:p>
    <w:p>
      <w:pPr>
        <w:spacing w:line="360" w:lineRule="auto"/>
        <w:rPr>
          <w:rFonts w:hint="eastAsia" w:ascii="宋体" w:hAnsi="宋体" w:eastAsia="宋体"/>
          <w:sz w:val="24"/>
          <w:szCs w:val="24"/>
        </w:rPr>
      </w:pPr>
      <w:r>
        <w:rPr>
          <w:rFonts w:hint="eastAsia" w:ascii="宋体" w:hAnsi="宋体" w:eastAsia="宋体"/>
          <w:sz w:val="24"/>
          <w:szCs w:val="24"/>
        </w:rPr>
      </w:r>
      <w:r/>
    </w:p>
    <w:p>
      <w:pPr>
        <w:spacing w:line="480" w:lineRule="auto"/>
        <w:rPr>
          <w:rFonts w:hint="eastAsia" w:ascii="宋体" w:hAnsi="宋体" w:eastAsia="宋体"/>
          <w:sz w:val="24"/>
          <w:szCs w:val="24"/>
        </w:rPr>
      </w:pPr>
      <w:r>
        <w:rPr>
          <w:rFonts w:hint="eastAsia" w:ascii="宋体" w:hAnsi="宋体" w:eastAsia="宋体"/>
          <w:sz w:val="24"/>
          <w:szCs w:val="24"/>
        </w:rPr>
        <w:t xml:space="preserve">第一章 投标邀请书</w:t>
      </w:r>
      <w:r/>
    </w:p>
    <w:p>
      <w:pPr>
        <w:spacing w:line="480" w:lineRule="auto"/>
        <w:rPr>
          <w:rFonts w:hint="eastAsia" w:ascii="宋体" w:hAnsi="宋体" w:eastAsia="宋体"/>
          <w:sz w:val="24"/>
          <w:szCs w:val="24"/>
        </w:rPr>
      </w:pPr>
      <w:r>
        <w:rPr>
          <w:rFonts w:hint="eastAsia" w:ascii="宋体" w:hAnsi="宋体" w:eastAsia="宋体"/>
          <w:sz w:val="24"/>
          <w:szCs w:val="24"/>
        </w:rPr>
        <w:t xml:space="preserve">第二章 投标人须知</w:t>
      </w:r>
      <w:r/>
    </w:p>
    <w:p>
      <w:pPr>
        <w:spacing w:line="480" w:lineRule="auto"/>
        <w:rPr>
          <w:rFonts w:hint="eastAsia" w:ascii="宋体" w:hAnsi="宋体" w:eastAsia="宋体"/>
          <w:sz w:val="24"/>
          <w:szCs w:val="24"/>
        </w:rPr>
      </w:pPr>
      <w:r>
        <w:rPr>
          <w:rFonts w:hint="eastAsia" w:ascii="宋体" w:hAnsi="宋体" w:eastAsia="宋体"/>
          <w:sz w:val="24"/>
          <w:szCs w:val="24"/>
        </w:rPr>
        <w:t xml:space="preserve">第三章 投标资料表</w:t>
      </w:r>
      <w:r/>
    </w:p>
    <w:p>
      <w:pPr>
        <w:spacing w:line="480" w:lineRule="auto"/>
        <w:rPr>
          <w:rFonts w:hint="eastAsia" w:ascii="宋体" w:hAnsi="宋体" w:eastAsia="宋体"/>
          <w:sz w:val="24"/>
          <w:szCs w:val="24"/>
        </w:rPr>
      </w:pPr>
      <w:r>
        <w:rPr>
          <w:rFonts w:hint="eastAsia" w:ascii="宋体" w:hAnsi="宋体" w:eastAsia="宋体"/>
          <w:sz w:val="24"/>
          <w:szCs w:val="24"/>
        </w:rPr>
        <w:t xml:space="preserve">第四章 评标标准</w:t>
      </w:r>
      <w:r/>
    </w:p>
    <w:p>
      <w:pPr>
        <w:spacing w:line="480" w:lineRule="auto"/>
        <w:rPr>
          <w:rFonts w:hint="eastAsia" w:ascii="宋体" w:hAnsi="宋体" w:eastAsia="宋体"/>
          <w:sz w:val="24"/>
          <w:szCs w:val="24"/>
        </w:rPr>
      </w:pPr>
      <w:r>
        <w:rPr>
          <w:rFonts w:hint="eastAsia" w:ascii="宋体" w:hAnsi="宋体" w:eastAsia="宋体"/>
          <w:sz w:val="24"/>
          <w:szCs w:val="24"/>
        </w:rPr>
        <w:t xml:space="preserve">第五章 拟签订的合同文本</w:t>
      </w:r>
      <w:r/>
    </w:p>
    <w:p>
      <w:pPr>
        <w:spacing w:line="480" w:lineRule="auto"/>
        <w:rPr>
          <w:rFonts w:hint="eastAsia" w:ascii="宋体" w:hAnsi="宋体" w:eastAsia="宋体"/>
          <w:sz w:val="24"/>
          <w:szCs w:val="24"/>
        </w:rPr>
      </w:pPr>
      <w:r>
        <w:rPr>
          <w:rFonts w:hint="eastAsia" w:ascii="宋体" w:hAnsi="宋体" w:eastAsia="宋体"/>
          <w:sz w:val="24"/>
          <w:szCs w:val="24"/>
        </w:rPr>
        <w:t xml:space="preserve">第六章 项目要求</w:t>
      </w:r>
      <w:r/>
    </w:p>
    <w:p>
      <w:pPr>
        <w:spacing w:line="480" w:lineRule="auto"/>
        <w:rPr>
          <w:rFonts w:hint="eastAsia" w:ascii="宋体" w:hAnsi="宋体" w:eastAsia="宋体"/>
          <w:sz w:val="24"/>
          <w:szCs w:val="24"/>
        </w:rPr>
      </w:pPr>
      <w:r>
        <w:rPr>
          <w:rFonts w:hint="eastAsia" w:ascii="宋体" w:hAnsi="宋体" w:eastAsia="宋体"/>
          <w:sz w:val="24"/>
          <w:szCs w:val="24"/>
        </w:rPr>
        <w:t xml:space="preserve">第七章 投标文件相关格式</w:t>
      </w:r>
      <w:r/>
    </w:p>
    <w:p>
      <w:pPr>
        <w:spacing w:line="480" w:lineRule="auto"/>
        <w:rPr>
          <w:rFonts w:hint="eastAsia" w:ascii="宋体" w:hAnsi="宋体" w:eastAsia="宋体"/>
          <w:sz w:val="24"/>
          <w:szCs w:val="24"/>
        </w:rPr>
      </w:pPr>
      <w:r>
        <w:rPr>
          <w:rFonts w:hint="eastAsia" w:ascii="宋体" w:hAnsi="宋体" w:eastAsia="宋体"/>
          <w:sz w:val="24"/>
          <w:szCs w:val="24"/>
        </w:rPr>
        <w:br w:type="page" w:clear="all"/>
      </w:r>
      <w:r/>
    </w:p>
    <w:p>
      <w:pPr>
        <w:jc w:val="center"/>
        <w:spacing w:before="120" w:after="120" w:line="360" w:lineRule="auto"/>
        <w:rPr>
          <w:rFonts w:hint="eastAsia" w:ascii="宋体" w:hAnsi="宋体" w:eastAsia="宋体"/>
          <w:b/>
          <w:bCs/>
          <w:sz w:val="28"/>
          <w:szCs w:val="28"/>
        </w:rPr>
      </w:pPr>
      <w:r>
        <w:rPr>
          <w:rFonts w:hint="eastAsia" w:ascii="宋体" w:hAnsi="宋体" w:eastAsia="宋体"/>
          <w:b/>
          <w:bCs/>
          <w:sz w:val="28"/>
          <w:szCs w:val="28"/>
        </w:rPr>
        <w:t xml:space="preserve">徐州市医疗保障局</w:t>
      </w:r>
      <w:r>
        <w:rPr>
          <w:rFonts w:hint="eastAsia" w:ascii="宋体" w:hAnsi="宋体" w:eastAsia="宋体"/>
          <w:b/>
          <w:bCs/>
          <w:sz w:val="28"/>
          <w:szCs w:val="28"/>
        </w:rPr>
        <w:t xml:space="preserve">《</w:t>
      </w:r>
      <w:r>
        <w:rPr>
          <w:rFonts w:hint="eastAsia" w:ascii="宋体" w:hAnsi="宋体" w:eastAsia="宋体"/>
          <w:b/>
          <w:bCs/>
          <w:sz w:val="28"/>
          <w:szCs w:val="28"/>
        </w:rPr>
        <w:t xml:space="preserve">徐州市医疗保障局核心业务系统应用软件2026年运维服务</w:t>
      </w:r>
      <w:r>
        <w:rPr>
          <w:rFonts w:hint="eastAsia" w:ascii="宋体" w:hAnsi="宋体" w:eastAsia="宋体"/>
          <w:b/>
          <w:bCs/>
          <w:sz w:val="28"/>
          <w:szCs w:val="28"/>
        </w:rPr>
        <w:t xml:space="preserve">项目》招标文件</w:t>
      </w:r>
      <w:r/>
    </w:p>
    <w:p>
      <w:pPr>
        <w:jc w:val="center"/>
        <w:spacing w:before="120" w:after="120" w:line="360" w:lineRule="auto"/>
        <w:rPr>
          <w:rFonts w:hint="eastAsia" w:ascii="宋体" w:hAnsi="宋体" w:eastAsia="宋体"/>
          <w:b/>
          <w:bCs/>
          <w:sz w:val="24"/>
          <w:szCs w:val="24"/>
        </w:rPr>
      </w:pPr>
      <w:r>
        <w:rPr>
          <w:rFonts w:hint="eastAsia" w:ascii="宋体" w:hAnsi="宋体" w:eastAsia="宋体"/>
          <w:b/>
          <w:bCs/>
          <w:sz w:val="24"/>
          <w:szCs w:val="24"/>
        </w:rPr>
        <w:t xml:space="preserve">第一章  投标邀请书</w:t>
      </w:r>
      <w:r/>
    </w:p>
    <w:p>
      <w:pPr>
        <w:spacing w:line="360" w:lineRule="auto"/>
        <w:rPr>
          <w:rFonts w:hint="eastAsia" w:ascii="宋体" w:hAnsi="宋体" w:eastAsia="宋体"/>
          <w:sz w:val="24"/>
          <w:szCs w:val="24"/>
        </w:rPr>
      </w:pPr>
      <w:r>
        <w:rPr>
          <w:rFonts w:hint="eastAsia" w:ascii="宋体" w:hAnsi="宋体" w:eastAsia="宋体"/>
          <w:sz w:val="24"/>
          <w:szCs w:val="24"/>
        </w:rPr>
        <w:t xml:space="preserve">江苏荣信招投标代理有限公司对</w:t>
      </w:r>
      <w:r>
        <w:rPr>
          <w:rFonts w:hint="eastAsia" w:ascii="宋体" w:hAnsi="宋体" w:eastAsia="宋体"/>
          <w:sz w:val="24"/>
          <w:szCs w:val="24"/>
        </w:rPr>
        <w:t xml:space="preserve">徐州市医疗保障局核心业务系统应用软件2026年运维服务</w:t>
      </w:r>
      <w:r>
        <w:rPr>
          <w:rFonts w:hint="eastAsia" w:ascii="宋体" w:hAnsi="宋体" w:eastAsia="宋体"/>
          <w:sz w:val="24"/>
          <w:szCs w:val="24"/>
        </w:rPr>
        <w:t xml:space="preserve">项目进行公开招标，现欢迎符合相关条件的供应商投标。</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一、项目名称和项目编号</w:t>
      </w:r>
      <w:r/>
    </w:p>
    <w:p>
      <w:pPr>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w:t>
      </w:r>
      <w:r>
        <w:rPr>
          <w:rFonts w:hint="eastAsia" w:ascii="宋体" w:hAnsi="宋体" w:eastAsia="宋体"/>
          <w:sz w:val="24"/>
          <w:szCs w:val="24"/>
        </w:rPr>
        <w:t xml:space="preserve">项目名称：</w:t>
      </w:r>
      <w:r>
        <w:rPr>
          <w:rFonts w:hint="eastAsia" w:ascii="宋体" w:hAnsi="宋体" w:eastAsia="宋体"/>
          <w:sz w:val="24"/>
          <w:szCs w:val="24"/>
        </w:rPr>
        <w:t xml:space="preserve">徐州市医疗保障局核心业务系统应用软件2026年运维服务</w:t>
      </w:r>
      <w:r/>
    </w:p>
    <w:p>
      <w:pPr>
        <w:spacing w:line="360" w:lineRule="auto"/>
        <w:rPr>
          <w:rFonts w:hint="eastAsia" w:ascii="宋体" w:hAnsi="宋体" w:eastAsia="宋体"/>
          <w:sz w:val="24"/>
          <w:szCs w:val="24"/>
        </w:rPr>
      </w:pPr>
      <w:r>
        <w:rPr>
          <w:rFonts w:hint="eastAsia" w:ascii="宋体" w:hAnsi="宋体" w:eastAsia="宋体"/>
          <w:sz w:val="24"/>
          <w:szCs w:val="24"/>
        </w:rPr>
        <w:t xml:space="preserve">2.项目编号：</w:t>
      </w:r>
      <w:r>
        <w:rPr>
          <w:rFonts w:hint="eastAsia" w:ascii="宋体" w:hAnsi="宋体" w:eastAsia="宋体"/>
          <w:sz w:val="24"/>
          <w:szCs w:val="24"/>
        </w:rPr>
        <w:t xml:space="preserve">JSZC-320300-JSRX-G2026-0002</w:t>
      </w:r>
      <w:r/>
    </w:p>
    <w:p>
      <w:pPr>
        <w:spacing w:line="360" w:lineRule="auto"/>
        <w:rPr>
          <w:rFonts w:hint="eastAsia" w:ascii="宋体" w:hAnsi="宋体" w:eastAsia="宋体"/>
          <w:sz w:val="24"/>
          <w:szCs w:val="24"/>
        </w:rPr>
      </w:pPr>
      <w:r>
        <w:rPr>
          <w:rFonts w:hint="eastAsia" w:ascii="宋体" w:hAnsi="宋体" w:eastAsia="宋体"/>
          <w:sz w:val="24"/>
          <w:szCs w:val="24"/>
        </w:rPr>
        <w:t xml:space="preserve">3.项目预算金额：预算</w:t>
      </w:r>
      <w:r>
        <w:rPr>
          <w:rFonts w:ascii="宋体" w:hAnsi="宋体" w:eastAsia="宋体"/>
          <w:sz w:val="24"/>
          <w:szCs w:val="24"/>
        </w:rPr>
        <w:t xml:space="preserve"> </w:t>
      </w:r>
      <w:r>
        <w:rPr>
          <w:rFonts w:ascii="宋体" w:hAnsi="宋体" w:eastAsia="宋体"/>
          <w:sz w:val="24"/>
          <w:szCs w:val="24"/>
        </w:rPr>
        <w:t xml:space="preserve">250.8</w:t>
      </w:r>
      <w:r>
        <w:rPr>
          <w:rFonts w:hint="eastAsia" w:ascii="宋体" w:hAnsi="宋体" w:eastAsia="宋体"/>
          <w:sz w:val="24"/>
          <w:szCs w:val="24"/>
        </w:rPr>
        <w:t xml:space="preserve">万元。</w:t>
      </w:r>
      <w:r>
        <w:rPr>
          <w:rFonts w:hint="eastAsia" w:ascii="宋体" w:hAnsi="宋体" w:eastAsia="宋体"/>
          <w:sz w:val="24"/>
          <w:szCs w:val="24"/>
        </w:rPr>
        <w:t xml:space="preserve"> </w:t>
      </w:r>
      <w:r>
        <w:rPr>
          <w:rFonts w:ascii="宋体" w:hAnsi="宋体" w:eastAsia="宋体"/>
          <w:sz w:val="24"/>
          <w:szCs w:val="24"/>
        </w:rPr>
        <w:t xml:space="preserve"> </w:t>
      </w:r>
      <w:r/>
    </w:p>
    <w:p>
      <w:pPr>
        <w:spacing w:line="360" w:lineRule="auto"/>
        <w:rPr>
          <w:rFonts w:hint="eastAsia" w:ascii="宋体" w:hAnsi="宋体" w:eastAsia="宋体"/>
          <w:sz w:val="24"/>
          <w:szCs w:val="24"/>
        </w:rPr>
      </w:pPr>
      <w:r>
        <w:rPr>
          <w:rFonts w:ascii="宋体" w:hAnsi="宋体" w:eastAsia="宋体"/>
          <w:sz w:val="24"/>
          <w:szCs w:val="24"/>
        </w:rPr>
        <w:t xml:space="preserve">4.本项目是否接受联合体投标：□是  </w:t>
      </w:r>
      <w:r>
        <w:rPr>
          <w:rFonts w:hint="eastAsia" w:ascii="宋体" w:hAnsi="宋体" w:eastAsia="宋体"/>
          <w:sz w:val="24"/>
          <w:szCs w:val="24"/>
        </w:rPr>
        <w:t xml:space="preserve">■</w:t>
      </w:r>
      <w:r>
        <w:rPr>
          <w:rFonts w:ascii="宋体" w:hAnsi="宋体" w:eastAsia="宋体"/>
          <w:sz w:val="24"/>
          <w:szCs w:val="24"/>
        </w:rPr>
        <w:t xml:space="preserve">否。</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二、投标人的资格要求：</w:t>
      </w:r>
      <w:r/>
    </w:p>
    <w:p>
      <w:pPr>
        <w:spacing w:line="360" w:lineRule="auto"/>
        <w:rPr>
          <w:rFonts w:hint="eastAsia" w:ascii="宋体" w:hAnsi="宋体" w:eastAsia="宋体"/>
          <w:sz w:val="24"/>
          <w:szCs w:val="24"/>
        </w:rPr>
      </w:pPr>
      <w:r>
        <w:rPr>
          <w:rFonts w:hint="eastAsia" w:ascii="宋体" w:hAnsi="宋体" w:eastAsia="宋体"/>
          <w:sz w:val="24"/>
          <w:szCs w:val="24"/>
        </w:rPr>
        <w:t xml:space="preserve">　　1、投标人应当具备下列条件：</w:t>
      </w:r>
      <w:r/>
    </w:p>
    <w:p>
      <w:pPr>
        <w:spacing w:line="360" w:lineRule="auto"/>
        <w:rPr>
          <w:rFonts w:hint="eastAsia" w:ascii="宋体" w:hAnsi="宋体" w:eastAsia="宋体"/>
          <w:sz w:val="24"/>
          <w:szCs w:val="24"/>
        </w:rPr>
      </w:pPr>
      <w:r>
        <w:rPr>
          <w:rFonts w:hint="eastAsia" w:ascii="宋体" w:hAnsi="宋体" w:eastAsia="宋体"/>
          <w:sz w:val="24"/>
          <w:szCs w:val="24"/>
        </w:rPr>
        <w:t xml:space="preserve">　　1.1 具有独立承担民事责任的能力；</w:t>
      </w:r>
      <w:r/>
    </w:p>
    <w:p>
      <w:pPr>
        <w:spacing w:line="360" w:lineRule="auto"/>
        <w:rPr>
          <w:rFonts w:hint="eastAsia" w:ascii="宋体" w:hAnsi="宋体" w:eastAsia="宋体"/>
          <w:sz w:val="24"/>
          <w:szCs w:val="24"/>
        </w:rPr>
      </w:pPr>
      <w:r>
        <w:rPr>
          <w:rFonts w:hint="eastAsia" w:ascii="宋体" w:hAnsi="宋体" w:eastAsia="宋体"/>
          <w:sz w:val="24"/>
          <w:szCs w:val="24"/>
        </w:rPr>
        <w:t xml:space="preserve">　　1.2 具有良好的商业信誉和健全的财务会计制度；</w:t>
      </w:r>
      <w:r/>
    </w:p>
    <w:p>
      <w:pPr>
        <w:spacing w:line="360" w:lineRule="auto"/>
        <w:rPr>
          <w:rFonts w:hint="eastAsia" w:ascii="宋体" w:hAnsi="宋体" w:eastAsia="宋体"/>
          <w:sz w:val="24"/>
          <w:szCs w:val="24"/>
        </w:rPr>
      </w:pPr>
      <w:r>
        <w:rPr>
          <w:rFonts w:hint="eastAsia" w:ascii="宋体" w:hAnsi="宋体" w:eastAsia="宋体"/>
          <w:sz w:val="24"/>
          <w:szCs w:val="24"/>
        </w:rPr>
        <w:t xml:space="preserve">　　1.3 具有履行合同所必需的设备和专业技术能力；</w:t>
      </w:r>
      <w:r>
        <w:rPr>
          <w:rFonts w:ascii="宋体" w:hAnsi="宋体" w:eastAsia="宋体"/>
          <w:sz w:val="24"/>
          <w:szCs w:val="24"/>
        </w:rPr>
        <w:t xml:space="preserve"> </w:t>
      </w:r>
      <w:r/>
    </w:p>
    <w:p>
      <w:pPr>
        <w:spacing w:line="360" w:lineRule="auto"/>
        <w:rPr>
          <w:rFonts w:hint="eastAsia" w:ascii="宋体" w:hAnsi="宋体" w:eastAsia="宋体"/>
          <w:sz w:val="24"/>
          <w:szCs w:val="24"/>
        </w:rPr>
      </w:pPr>
      <w:r>
        <w:rPr>
          <w:rFonts w:hint="eastAsia" w:ascii="宋体" w:hAnsi="宋体" w:eastAsia="宋体"/>
          <w:sz w:val="24"/>
          <w:szCs w:val="24"/>
        </w:rPr>
        <w:t xml:space="preserve">　　1.4 有依法缴纳税收和社会保障资金的良好记录；</w:t>
      </w:r>
      <w:r/>
    </w:p>
    <w:p>
      <w:pPr>
        <w:spacing w:line="360" w:lineRule="auto"/>
        <w:rPr>
          <w:rFonts w:hint="eastAsia" w:ascii="宋体" w:hAnsi="宋体" w:eastAsia="宋体"/>
          <w:sz w:val="24"/>
          <w:szCs w:val="24"/>
        </w:rPr>
      </w:pPr>
      <w:r>
        <w:rPr>
          <w:rFonts w:hint="eastAsia" w:ascii="宋体" w:hAnsi="宋体" w:eastAsia="宋体"/>
          <w:sz w:val="24"/>
          <w:szCs w:val="24"/>
        </w:rPr>
        <w:t xml:space="preserve">　　1.5 参加采购活动前三年内，在经营活动中没有重大违法记录；</w:t>
      </w:r>
      <w:r/>
    </w:p>
    <w:p>
      <w:pPr>
        <w:spacing w:line="360" w:lineRule="auto"/>
        <w:rPr>
          <w:rFonts w:hint="eastAsia" w:ascii="宋体" w:hAnsi="宋体" w:eastAsia="宋体"/>
          <w:sz w:val="24"/>
          <w:szCs w:val="24"/>
        </w:rPr>
      </w:pPr>
      <w:r>
        <w:rPr>
          <w:rFonts w:hint="eastAsia" w:ascii="宋体" w:hAnsi="宋体" w:eastAsia="宋体"/>
          <w:sz w:val="24"/>
          <w:szCs w:val="24"/>
        </w:rPr>
        <w:t xml:space="preserve">　　1.6 法律、行政法规规定的其他条件；</w:t>
      </w:r>
      <w:r/>
    </w:p>
    <w:p>
      <w:pPr>
        <w:spacing w:line="360" w:lineRule="auto"/>
        <w:rPr>
          <w:rFonts w:hint="eastAsia" w:ascii="宋体" w:hAnsi="宋体" w:eastAsia="宋体"/>
          <w:sz w:val="24"/>
          <w:szCs w:val="24"/>
        </w:rPr>
      </w:pPr>
      <w:r>
        <w:rPr>
          <w:rFonts w:hint="eastAsia" w:ascii="宋体" w:hAnsi="宋体" w:eastAsia="宋体"/>
          <w:sz w:val="24"/>
          <w:szCs w:val="24"/>
        </w:rPr>
        <w:t xml:space="preserve">　　2、未被“信用中国”网站（http://www.creditchina.gov.cn/）列入失信被执行人、重大税收违法案件当事人名单，未被列入政府采购严重违法失信行为记录名单。</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三、获取招标文件</w:t>
      </w:r>
      <w:r/>
    </w:p>
    <w:p>
      <w:pPr>
        <w:spacing w:line="360" w:lineRule="auto"/>
        <w:rPr>
          <w:rFonts w:hint="eastAsia" w:ascii="宋体" w:hAnsi="宋体" w:eastAsia="宋体"/>
          <w:bCs/>
          <w:sz w:val="24"/>
          <w:szCs w:val="24"/>
        </w:rPr>
      </w:pPr>
      <w:r>
        <w:rPr>
          <w:rFonts w:ascii="宋体" w:hAnsi="宋体" w:eastAsia="宋体"/>
          <w:bCs/>
          <w:sz w:val="24"/>
          <w:szCs w:val="24"/>
        </w:rPr>
        <w:t xml:space="preserve">（1）潜在供应商访问电子招标投标交易平台的网络地址和方法：</w:t>
      </w:r>
      <w:r/>
    </w:p>
    <w:p>
      <w:pPr>
        <w:spacing w:line="360" w:lineRule="auto"/>
        <w:rPr>
          <w:rFonts w:hint="eastAsia" w:ascii="宋体" w:hAnsi="宋体" w:eastAsia="宋体"/>
          <w:bCs/>
          <w:sz w:val="24"/>
          <w:szCs w:val="24"/>
        </w:rPr>
      </w:pPr>
      <w:r>
        <w:rPr>
          <w:rFonts w:ascii="宋体" w:hAnsi="宋体" w:eastAsia="宋体"/>
          <w:bCs/>
          <w:sz w:val="24"/>
          <w:szCs w:val="24"/>
        </w:rPr>
        <w:t xml:space="preserve">①</w:t>
      </w:r>
      <w:r>
        <w:rPr>
          <w:rFonts w:hint="eastAsia" w:ascii="宋体" w:hAnsi="宋体" w:eastAsia="宋体"/>
          <w:bCs/>
          <w:sz w:val="24"/>
          <w:szCs w:val="24"/>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spacing w:line="360" w:lineRule="auto"/>
        <w:rPr>
          <w:rFonts w:hint="eastAsia" w:ascii="宋体" w:hAnsi="宋体" w:eastAsia="宋体"/>
          <w:bCs/>
          <w:sz w:val="24"/>
          <w:szCs w:val="24"/>
        </w:rPr>
      </w:pPr>
      <w:r>
        <w:rPr>
          <w:rFonts w:hint="eastAsia" w:ascii="宋体" w:hAnsi="宋体" w:eastAsia="宋体"/>
          <w:bCs/>
          <w:sz w:val="24"/>
          <w:szCs w:val="24"/>
        </w:rPr>
        <w:t xml:space="preserve">②潜在供应商访问“苏采云”系统的网络地址和方法：“苏采云”系统的网址：http://jszfcg.jsczt.cn/；或进入徐州政府采购网（网址：</w:t>
      </w:r>
      <w:r>
        <w:rPr>
          <w:rFonts w:ascii="Arial" w:hAnsi="Arial" w:eastAsia="Arial" w:cs="Arial"/>
          <w:color w:val="000000" w:themeColor="text1"/>
          <w:sz w:val="21"/>
          <w:highlight w:val="white"/>
          <w:u w:val="none"/>
        </w:rPr>
        <w:t xml:space="preserve">https://czj.xz.gov.cn/zfcg/index.htm</w:t>
      </w:r>
      <w:r>
        <w:rPr>
          <w:rFonts w:ascii="Arial" w:hAnsi="Arial" w:eastAsia="Arial" w:cs="Arial"/>
          <w:color w:val="000000" w:themeColor="text1"/>
          <w:sz w:val="21"/>
          <w:highlight w:val="white"/>
          <w:u w:val="none"/>
        </w:rPr>
        <w:t xml:space="preserve">l</w:t>
      </w:r>
      <w:r>
        <w:rPr>
          <w:rFonts w:hint="eastAsia" w:ascii="宋体" w:hAnsi="宋体" w:eastAsia="宋体"/>
          <w:bCs/>
          <w:sz w:val="24"/>
          <w:szCs w:val="24"/>
        </w:rPr>
        <w:t xml:space="preserve">），点击“苏采云”进入系统。</w:t>
      </w:r>
      <w:r/>
    </w:p>
    <w:p>
      <w:pPr>
        <w:spacing w:line="360" w:lineRule="auto"/>
        <w:rPr>
          <w:rFonts w:hint="eastAsia" w:ascii="宋体" w:hAnsi="宋体" w:eastAsia="宋体"/>
          <w:bCs/>
          <w:sz w:val="24"/>
          <w:szCs w:val="24"/>
        </w:rPr>
      </w:pPr>
      <w:r>
        <w:rPr>
          <w:rFonts w:hint="eastAsia" w:ascii="宋体" w:hAnsi="宋体" w:eastAsia="宋体"/>
          <w:bCs/>
          <w:sz w:val="24"/>
          <w:szCs w:val="24"/>
        </w:rPr>
        <w:t xml:space="preserve">③“CA数字证书”的获取：</w:t>
      </w:r>
      <w:r/>
    </w:p>
    <w:p>
      <w:pPr>
        <w:spacing w:line="360" w:lineRule="auto"/>
        <w:rPr>
          <w:rFonts w:hint="eastAsia" w:ascii="宋体" w:hAnsi="宋体" w:eastAsia="宋体"/>
          <w:bCs/>
          <w:sz w:val="24"/>
          <w:szCs w:val="24"/>
        </w:rPr>
      </w:pPr>
      <w:r>
        <w:rPr>
          <w:rFonts w:hint="eastAsia" w:ascii="宋体" w:hAnsi="宋体" w:eastAsia="宋体"/>
          <w:bCs/>
          <w:sz w:val="24"/>
          <w:szCs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spacing w:line="360" w:lineRule="auto"/>
        <w:rPr>
          <w:rFonts w:hint="eastAsia" w:ascii="宋体" w:hAnsi="宋体" w:eastAsia="宋体"/>
          <w:bCs/>
          <w:sz w:val="24"/>
          <w:szCs w:val="24"/>
        </w:rPr>
      </w:pPr>
      <w:r>
        <w:rPr>
          <w:rFonts w:hint="eastAsia" w:ascii="宋体" w:hAnsi="宋体" w:eastAsia="宋体"/>
          <w:bCs/>
          <w:sz w:val="24"/>
          <w:szCs w:val="24"/>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spacing w:line="360" w:lineRule="auto"/>
        <w:rPr>
          <w:rFonts w:hint="eastAsia" w:ascii="宋体" w:hAnsi="宋体" w:eastAsia="宋体"/>
          <w:bCs/>
          <w:sz w:val="24"/>
          <w:szCs w:val="24"/>
        </w:rPr>
      </w:pPr>
      <w:r>
        <w:rPr>
          <w:rFonts w:hint="eastAsia" w:ascii="宋体" w:hAnsi="宋体" w:eastAsia="宋体"/>
          <w:bCs/>
          <w:sz w:val="24"/>
          <w:szCs w:val="24"/>
        </w:rPr>
        <w:t xml:space="preserve">（2）</w:t>
      </w:r>
      <w:r>
        <w:rPr>
          <w:rFonts w:ascii="宋体" w:hAnsi="宋体" w:eastAsia="宋体"/>
          <w:bCs/>
          <w:sz w:val="24"/>
          <w:szCs w:val="24"/>
        </w:rPr>
        <w:t xml:space="preserve">采购代理机构将数据电文形式的招标文件加载至电子招标投标交易平台，供潜在供应商下载或者查阅</w:t>
      </w:r>
      <w:r>
        <w:rPr>
          <w:rFonts w:hint="eastAsia" w:ascii="宋体" w:hAnsi="宋体" w:eastAsia="宋体"/>
          <w:bCs/>
          <w:sz w:val="24"/>
          <w:szCs w:val="24"/>
        </w:rPr>
        <w:t xml:space="preserve">。</w:t>
      </w:r>
      <w:r/>
    </w:p>
    <w:p>
      <w:pPr>
        <w:spacing w:line="360" w:lineRule="auto"/>
        <w:rPr>
          <w:rFonts w:hint="eastAsia" w:ascii="宋体" w:hAnsi="宋体" w:eastAsia="宋体"/>
          <w:bCs/>
          <w:sz w:val="24"/>
          <w:szCs w:val="24"/>
        </w:rPr>
      </w:pPr>
      <w:r>
        <w:rPr>
          <w:rFonts w:hint="eastAsia" w:ascii="宋体" w:hAnsi="宋体" w:eastAsia="宋体"/>
          <w:bCs/>
          <w:sz w:val="24"/>
          <w:szCs w:val="24"/>
        </w:rPr>
        <w:t xml:space="preserve">（3）苏采云系统使用谷歌浏览器参与不见面开标</w:t>
      </w:r>
      <w:r>
        <w:rPr>
          <w:rFonts w:ascii="宋体" w:hAnsi="宋体" w:eastAsia="宋体"/>
          <w:bCs/>
          <w:sz w:val="24"/>
          <w:szCs w:val="24"/>
        </w:rPr>
        <w:t xml:space="preserve">。</w:t>
      </w:r>
      <w:r/>
    </w:p>
    <w:p>
      <w:pPr>
        <w:spacing w:line="360" w:lineRule="auto"/>
        <w:rPr>
          <w:rFonts w:hint="eastAsia" w:ascii="宋体" w:hAnsi="宋体" w:eastAsia="宋体"/>
          <w:bCs/>
          <w:sz w:val="24"/>
          <w:szCs w:val="24"/>
        </w:rPr>
      </w:pPr>
      <w:r>
        <w:rPr>
          <w:rFonts w:ascii="宋体" w:hAnsi="宋体" w:eastAsia="宋体"/>
          <w:bCs/>
          <w:sz w:val="24"/>
          <w:szCs w:val="24"/>
        </w:rPr>
        <w:t xml:space="preserve">（</w:t>
      </w:r>
      <w:r>
        <w:rPr>
          <w:rFonts w:hint="eastAsia" w:ascii="宋体" w:hAnsi="宋体" w:eastAsia="宋体"/>
          <w:bCs/>
          <w:sz w:val="24"/>
          <w:szCs w:val="24"/>
        </w:rPr>
        <w:t xml:space="preserve">4</w:t>
      </w:r>
      <w:r>
        <w:rPr>
          <w:rFonts w:ascii="宋体" w:hAnsi="宋体" w:eastAsia="宋体"/>
          <w:bCs/>
          <w:sz w:val="24"/>
          <w:szCs w:val="24"/>
        </w:rPr>
        <w:t xml:space="preserve">）售价：免费。</w:t>
      </w:r>
      <w:r>
        <w:rPr>
          <w:rFonts w:hint="eastAsia" w:ascii="宋体" w:hAnsi="宋体" w:eastAsia="宋体"/>
          <w:bCs/>
          <w:sz w:val="24"/>
          <w:szCs w:val="24"/>
        </w:rPr>
        <w:t xml:space="preserve"> </w:t>
      </w:r>
      <w:r/>
    </w:p>
    <w:p>
      <w:pPr>
        <w:spacing w:line="360" w:lineRule="auto"/>
        <w:tabs>
          <w:tab w:val="left" w:pos="3511" w:leader="none"/>
        </w:tabs>
        <w:rPr>
          <w:rFonts w:hint="eastAsia" w:ascii="宋体" w:hAnsi="宋体" w:eastAsia="宋体"/>
          <w:b/>
          <w:bCs/>
          <w:sz w:val="24"/>
          <w:szCs w:val="24"/>
        </w:rPr>
      </w:pPr>
      <w:r>
        <w:rPr>
          <w:rFonts w:hint="eastAsia" w:ascii="宋体" w:hAnsi="宋体" w:eastAsia="宋体"/>
          <w:b/>
          <w:bCs/>
          <w:sz w:val="24"/>
          <w:szCs w:val="24"/>
        </w:rPr>
        <w:t xml:space="preserve">四、投标有关信息</w:t>
      </w:r>
      <w:r>
        <w:tab/>
      </w:r>
      <w:r/>
    </w:p>
    <w:p>
      <w:pPr>
        <w:spacing w:line="360" w:lineRule="auto"/>
        <w:rPr>
          <w:rFonts w:hint="eastAsia" w:ascii="宋体" w:hAnsi="宋体" w:eastAsia="宋体"/>
          <w:sz w:val="24"/>
          <w:szCs w:val="24"/>
          <w:highlight w:val="yellow"/>
        </w:rPr>
      </w:pPr>
      <w:r>
        <w:rPr>
          <w:rFonts w:hint="eastAsia" w:ascii="宋体" w:hAnsi="宋体" w:eastAsia="宋体"/>
          <w:sz w:val="24"/>
          <w:szCs w:val="24"/>
          <w:highlight w:val="yellow"/>
        </w:rPr>
        <w:t xml:space="preserve">（一）投标截止时间：202</w:t>
      </w:r>
      <w:r>
        <w:rPr>
          <w:rFonts w:ascii="宋体" w:hAnsi="宋体" w:eastAsia="宋体"/>
          <w:sz w:val="24"/>
          <w:szCs w:val="24"/>
          <w:highlight w:val="yellow"/>
        </w:rPr>
        <w:t xml:space="preserve">6</w:t>
      </w:r>
      <w:r>
        <w:rPr>
          <w:rFonts w:hint="eastAsia" w:ascii="宋体" w:hAnsi="宋体" w:eastAsia="宋体"/>
          <w:sz w:val="24"/>
          <w:szCs w:val="24"/>
          <w:highlight w:val="yellow"/>
        </w:rPr>
        <w:t xml:space="preserve">年3</w:t>
      </w:r>
      <w:r>
        <w:rPr>
          <w:rFonts w:hint="eastAsia" w:ascii="宋体" w:hAnsi="宋体" w:eastAsia="宋体"/>
          <w:sz w:val="24"/>
          <w:szCs w:val="24"/>
          <w:highlight w:val="yellow"/>
        </w:rPr>
        <w:t xml:space="preserve">月23</w:t>
      </w:r>
      <w:r>
        <w:rPr>
          <w:rFonts w:hint="eastAsia" w:ascii="宋体" w:hAnsi="宋体" w:eastAsia="宋体"/>
          <w:sz w:val="24"/>
          <w:szCs w:val="24"/>
          <w:highlight w:val="yellow"/>
        </w:rPr>
        <w:t xml:space="preserve">日北京时间</w:t>
      </w:r>
      <w:r>
        <w:rPr>
          <w:rFonts w:ascii="宋体" w:hAnsi="宋体" w:eastAsia="宋体"/>
          <w:sz w:val="24"/>
          <w:szCs w:val="24"/>
          <w:highlight w:val="yellow"/>
        </w:rPr>
        <w:t xml:space="preserve">09</w:t>
      </w:r>
      <w:r>
        <w:rPr>
          <w:rFonts w:hint="eastAsia" w:ascii="宋体" w:hAnsi="宋体" w:eastAsia="宋体"/>
          <w:sz w:val="24"/>
          <w:szCs w:val="24"/>
          <w:highlight w:val="yellow"/>
        </w:rPr>
        <w:t xml:space="preserve">:</w:t>
      </w:r>
      <w:r>
        <w:rPr>
          <w:rFonts w:ascii="宋体" w:hAnsi="宋体" w:eastAsia="宋体"/>
          <w:sz w:val="24"/>
          <w:szCs w:val="24"/>
          <w:highlight w:val="yellow"/>
        </w:rPr>
        <w:t xml:space="preserve">3</w:t>
      </w:r>
      <w:r>
        <w:rPr>
          <w:rFonts w:ascii="宋体" w:hAnsi="宋体" w:eastAsia="宋体"/>
          <w:sz w:val="24"/>
          <w:szCs w:val="24"/>
          <w:highlight w:val="yellow"/>
        </w:rPr>
        <w:t xml:space="preserve">0</w:t>
      </w:r>
      <w:r>
        <w:rPr>
          <w:rFonts w:hint="eastAsia" w:ascii="宋体" w:hAnsi="宋体" w:eastAsia="宋体"/>
          <w:sz w:val="24"/>
          <w:szCs w:val="24"/>
          <w:highlight w:val="yellow"/>
        </w:rPr>
        <w:t xml:space="preserve">。</w:t>
      </w:r>
      <w:r/>
    </w:p>
    <w:p>
      <w:pPr>
        <w:spacing w:line="360" w:lineRule="auto"/>
        <w:rPr>
          <w:rFonts w:hint="eastAsia" w:ascii="宋体" w:hAnsi="宋体" w:eastAsia="宋体"/>
          <w:sz w:val="24"/>
          <w:szCs w:val="24"/>
        </w:rPr>
      </w:pPr>
      <w:r>
        <w:rPr>
          <w:rFonts w:hint="eastAsia" w:ascii="宋体" w:hAnsi="宋体" w:eastAsia="宋体"/>
          <w:sz w:val="24"/>
          <w:szCs w:val="24"/>
          <w:highlight w:val="yellow"/>
        </w:rPr>
        <w:t xml:space="preserve">（二）开标时间：202</w:t>
      </w:r>
      <w:r>
        <w:rPr>
          <w:rFonts w:ascii="宋体" w:hAnsi="宋体" w:eastAsia="宋体"/>
          <w:sz w:val="24"/>
          <w:szCs w:val="24"/>
          <w:highlight w:val="yellow"/>
        </w:rPr>
        <w:t xml:space="preserve">6</w:t>
      </w:r>
      <w:r>
        <w:rPr>
          <w:rFonts w:hint="eastAsia" w:ascii="宋体" w:hAnsi="宋体" w:eastAsia="宋体"/>
          <w:sz w:val="24"/>
          <w:szCs w:val="24"/>
          <w:highlight w:val="yellow"/>
        </w:rPr>
        <w:t xml:space="preserve">年</w:t>
      </w:r>
      <w:r>
        <w:rPr>
          <w:rFonts w:ascii="宋体" w:hAnsi="宋体" w:eastAsia="宋体"/>
          <w:sz w:val="24"/>
          <w:szCs w:val="24"/>
          <w:highlight w:val="yellow"/>
        </w:rPr>
        <w:t xml:space="preserve"> 3</w:t>
      </w:r>
      <w:r>
        <w:rPr>
          <w:rFonts w:hint="eastAsia" w:ascii="宋体" w:hAnsi="宋体" w:eastAsia="宋体"/>
          <w:sz w:val="24"/>
          <w:szCs w:val="24"/>
          <w:highlight w:val="yellow"/>
        </w:rPr>
        <w:t xml:space="preserve">月</w:t>
      </w:r>
      <w:r>
        <w:rPr>
          <w:rFonts w:ascii="宋体" w:hAnsi="宋体" w:eastAsia="宋体"/>
          <w:sz w:val="24"/>
          <w:szCs w:val="24"/>
          <w:highlight w:val="yellow"/>
        </w:rPr>
        <w:t xml:space="preserve">23 </w:t>
      </w:r>
      <w:r>
        <w:rPr>
          <w:rFonts w:hint="eastAsia" w:ascii="宋体" w:hAnsi="宋体" w:eastAsia="宋体"/>
          <w:sz w:val="24"/>
          <w:szCs w:val="24"/>
          <w:highlight w:val="yellow"/>
        </w:rPr>
        <w:t xml:space="preserve">日北京时间</w:t>
      </w:r>
      <w:r>
        <w:rPr>
          <w:rFonts w:ascii="宋体" w:hAnsi="宋体" w:eastAsia="宋体"/>
          <w:sz w:val="24"/>
          <w:szCs w:val="24"/>
          <w:highlight w:val="yellow"/>
        </w:rPr>
        <w:t xml:space="preserve">09</w:t>
      </w:r>
      <w:r>
        <w:rPr>
          <w:rFonts w:hint="eastAsia" w:ascii="宋体" w:hAnsi="宋体" w:eastAsia="宋体"/>
          <w:sz w:val="24"/>
          <w:szCs w:val="24"/>
          <w:highlight w:val="yellow"/>
        </w:rPr>
        <w:t xml:space="preserve">:</w:t>
      </w:r>
      <w:r>
        <w:rPr>
          <w:rFonts w:ascii="宋体" w:hAnsi="宋体" w:eastAsia="宋体"/>
          <w:sz w:val="24"/>
          <w:szCs w:val="24"/>
          <w:highlight w:val="yellow"/>
        </w:rPr>
        <w:t xml:space="preserve">3</w:t>
      </w:r>
      <w:r>
        <w:rPr>
          <w:rFonts w:ascii="宋体" w:hAnsi="宋体" w:eastAsia="宋体"/>
          <w:sz w:val="24"/>
          <w:szCs w:val="24"/>
          <w:highlight w:val="yellow"/>
        </w:rPr>
        <w:t xml:space="preserve">0</w:t>
      </w:r>
      <w:r>
        <w:rPr>
          <w:rFonts w:hint="eastAsia" w:ascii="宋体" w:hAnsi="宋体" w:eastAsia="宋体"/>
          <w:sz w:val="24"/>
          <w:szCs w:val="24"/>
          <w:highlight w:val="yellow"/>
        </w:rPr>
        <w:t xml:space="preserve">。</w:t>
      </w:r>
      <w:r/>
    </w:p>
    <w:p>
      <w:pPr>
        <w:spacing w:line="360" w:lineRule="auto"/>
        <w:rPr>
          <w:rFonts w:hint="eastAsia" w:ascii="宋体" w:hAnsi="宋体" w:eastAsia="宋体"/>
          <w:sz w:val="24"/>
          <w:szCs w:val="24"/>
        </w:rPr>
      </w:pPr>
      <w:r>
        <w:rPr>
          <w:rFonts w:hint="eastAsia" w:ascii="宋体" w:hAnsi="宋体" w:eastAsia="宋体"/>
          <w:sz w:val="24"/>
          <w:szCs w:val="24"/>
        </w:rPr>
        <w:t xml:space="preserve">（三）开标地点：“苏采云”系统（网址： http://jszfcg.jsczt.cn/）“开标大厅”或进入徐州政府采购网（网址：</w:t>
      </w:r>
      <w:r>
        <w:rPr>
          <w:rFonts w:ascii="Arial" w:hAnsi="Arial" w:eastAsia="Arial" w:cs="Arial"/>
          <w:color w:val="000000" w:themeColor="text1"/>
          <w:sz w:val="21"/>
          <w:highlight w:val="white"/>
          <w:u w:val="none"/>
        </w:rPr>
        <w:t xml:space="preserve">https://czj.xz.gov.cn/zfcg/index.html</w:t>
      </w:r>
      <w:r>
        <w:rPr>
          <w:rFonts w:hint="eastAsia" w:ascii="宋体" w:hAnsi="宋体" w:eastAsia="宋体"/>
          <w:sz w:val="24"/>
          <w:szCs w:val="24"/>
        </w:rPr>
        <w:t xml:space="preserve">），点击“苏采云”进入系统“开标大厅”。</w:t>
      </w:r>
      <w:r>
        <w:rPr>
          <w:rFonts w:hint="eastAsia" w:ascii="宋体" w:hAnsi="宋体" w:eastAsia="宋体"/>
          <w:sz w:val="24"/>
          <w:szCs w:val="24"/>
        </w:rPr>
        <w:t xml:space="preserve"> </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五、供应商认为招标文件存在不合理条件，对供应商实行差别或者歧视性待遇，使自己的权益受到损害的，可以在知道或者应知其权益受到损害之日起七个工作日内，以书面形式向我公司提出。</w:t>
      </w:r>
      <w:r/>
    </w:p>
    <w:p>
      <w:pPr>
        <w:spacing w:line="360" w:lineRule="auto"/>
        <w:rPr>
          <w:rFonts w:hint="eastAsia" w:ascii="宋体" w:hAnsi="宋体" w:eastAsia="宋体"/>
          <w:sz w:val="24"/>
          <w:szCs w:val="24"/>
        </w:rPr>
      </w:pPr>
      <w:r>
        <w:rPr>
          <w:rFonts w:hint="eastAsia" w:ascii="宋体" w:hAnsi="宋体" w:eastAsia="宋体"/>
          <w:sz w:val="24"/>
          <w:szCs w:val="24"/>
        </w:rPr>
        <w:t xml:space="preserve">质疑部门：江苏荣信招投标代理有限公司</w:t>
      </w:r>
      <w:r/>
    </w:p>
    <w:p>
      <w:pPr>
        <w:spacing w:line="360" w:lineRule="auto"/>
        <w:rPr>
          <w:rFonts w:hint="eastAsia" w:ascii="宋体" w:hAnsi="宋体" w:eastAsia="宋体"/>
          <w:sz w:val="24"/>
          <w:szCs w:val="24"/>
        </w:rPr>
      </w:pPr>
      <w:r>
        <w:rPr>
          <w:rFonts w:hint="eastAsia" w:ascii="宋体" w:hAnsi="宋体" w:eastAsia="宋体"/>
          <w:sz w:val="24"/>
          <w:szCs w:val="24"/>
        </w:rPr>
        <w:t xml:space="preserve">联系人：周丹  电话：0516-85709966</w:t>
      </w:r>
      <w:r/>
    </w:p>
    <w:p>
      <w:pPr>
        <w:spacing w:line="360" w:lineRule="auto"/>
        <w:rPr>
          <w:rFonts w:hint="eastAsia" w:ascii="宋体" w:hAnsi="宋体" w:eastAsia="宋体"/>
          <w:sz w:val="24"/>
          <w:szCs w:val="24"/>
        </w:rPr>
      </w:pPr>
      <w:r>
        <w:rPr>
          <w:rFonts w:hint="eastAsia" w:ascii="宋体" w:hAnsi="宋体" w:eastAsia="宋体"/>
          <w:sz w:val="24"/>
          <w:szCs w:val="24"/>
        </w:rPr>
        <w:t xml:space="preserve">地址：</w:t>
      </w:r>
      <w:r>
        <w:rPr>
          <w:rFonts w:hint="eastAsia" w:ascii="宋体" w:hAnsi="宋体" w:eastAsia="宋体"/>
          <w:sz w:val="24"/>
          <w:szCs w:val="24"/>
        </w:rPr>
        <w:t xml:space="preserve">徐州市淮海东路</w:t>
      </w:r>
      <w:r>
        <w:rPr>
          <w:rFonts w:ascii="宋体" w:hAnsi="宋体" w:eastAsia="宋体"/>
          <w:sz w:val="24"/>
          <w:szCs w:val="24"/>
        </w:rPr>
        <w:t xml:space="preserve">29号苏宁广场B4-2702室</w:t>
      </w:r>
      <w:r>
        <w:rPr>
          <w:rFonts w:ascii="宋体" w:hAnsi="宋体" w:eastAsia="宋体"/>
          <w:sz w:val="24"/>
          <w:szCs w:val="24"/>
        </w:rPr>
        <w:t xml:space="preserve"> </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六、采购人</w:t>
      </w:r>
      <w:r/>
    </w:p>
    <w:p>
      <w:pPr>
        <w:spacing w:line="360" w:lineRule="auto"/>
        <w:rPr>
          <w:rFonts w:hint="eastAsia" w:ascii="宋体" w:hAnsi="宋体" w:eastAsia="宋体"/>
          <w:sz w:val="24"/>
          <w:szCs w:val="24"/>
        </w:rPr>
      </w:pPr>
      <w:r>
        <w:rPr>
          <w:rFonts w:hint="eastAsia" w:ascii="宋体" w:hAnsi="宋体" w:eastAsia="宋体"/>
          <w:sz w:val="24"/>
          <w:szCs w:val="24"/>
        </w:rPr>
        <w:t xml:space="preserve">1．名称：</w:t>
      </w:r>
      <w:r>
        <w:rPr>
          <w:rFonts w:hint="eastAsia" w:ascii="宋体" w:hAnsi="宋体" w:eastAsia="宋体"/>
          <w:sz w:val="24"/>
          <w:szCs w:val="24"/>
        </w:rPr>
        <w:t xml:space="preserve">徐州市医疗保障局</w:t>
      </w:r>
      <w:r/>
    </w:p>
    <w:p>
      <w:pPr>
        <w:spacing w:line="360" w:lineRule="auto"/>
        <w:rPr>
          <w:rFonts w:hint="eastAsia" w:ascii="宋体" w:hAnsi="宋体" w:eastAsia="宋体"/>
          <w:sz w:val="24"/>
          <w:szCs w:val="24"/>
        </w:rPr>
      </w:pPr>
      <w:r>
        <w:rPr>
          <w:rFonts w:hint="eastAsia" w:ascii="宋体" w:hAnsi="宋体" w:eastAsia="宋体"/>
          <w:sz w:val="24"/>
          <w:szCs w:val="24"/>
        </w:rPr>
        <w:t xml:space="preserve">2．地址： </w:t>
      </w:r>
      <w:r>
        <w:rPr>
          <w:rFonts w:hint="eastAsia" w:ascii="宋体" w:hAnsi="宋体" w:eastAsia="宋体"/>
          <w:sz w:val="24"/>
          <w:szCs w:val="24"/>
        </w:rPr>
        <w:t xml:space="preserve">徐州市泉山区王陵路</w:t>
      </w:r>
      <w:r>
        <w:rPr>
          <w:rFonts w:ascii="宋体" w:hAnsi="宋体" w:eastAsia="宋体"/>
          <w:sz w:val="24"/>
          <w:szCs w:val="24"/>
        </w:rPr>
        <w:t xml:space="preserve">73号</w:t>
      </w:r>
      <w:r/>
    </w:p>
    <w:p>
      <w:pPr>
        <w:spacing w:line="360" w:lineRule="auto"/>
        <w:rPr>
          <w:rFonts w:hint="eastAsia" w:ascii="宋体" w:hAnsi="宋体" w:eastAsia="宋体"/>
          <w:sz w:val="24"/>
          <w:szCs w:val="24"/>
        </w:rPr>
      </w:pPr>
      <w:r>
        <w:rPr>
          <w:rFonts w:hint="eastAsia" w:ascii="宋体" w:hAnsi="宋体" w:eastAsia="宋体"/>
          <w:sz w:val="24"/>
          <w:szCs w:val="24"/>
        </w:rPr>
        <w:t xml:space="preserve">3．联系方法：</w:t>
      </w:r>
      <w:r>
        <w:rPr>
          <w:rFonts w:ascii="宋体" w:hAnsi="宋体" w:eastAsia="宋体"/>
          <w:sz w:val="24"/>
          <w:szCs w:val="24"/>
        </w:rPr>
        <w:t xml:space="preserve">0516-85800079</w:t>
      </w:r>
      <w:r/>
    </w:p>
    <w:p>
      <w:pPr>
        <w:spacing w:line="360" w:lineRule="auto"/>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．联系人：</w:t>
      </w:r>
      <w:r>
        <w:rPr>
          <w:rFonts w:ascii="宋体" w:hAnsi="宋体" w:eastAsia="宋体"/>
          <w:sz w:val="24"/>
          <w:szCs w:val="24"/>
        </w:rPr>
        <w:t xml:space="preserve"> </w:t>
      </w:r>
      <w:r>
        <w:rPr>
          <w:rFonts w:hint="eastAsia" w:ascii="宋体" w:hAnsi="宋体" w:eastAsia="宋体"/>
          <w:sz w:val="24"/>
          <w:szCs w:val="24"/>
        </w:rPr>
        <w:t xml:space="preserve">刘敏</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七、采购代理机构</w:t>
      </w:r>
      <w:r/>
    </w:p>
    <w:p>
      <w:pPr>
        <w:spacing w:line="360" w:lineRule="auto"/>
        <w:rPr>
          <w:rFonts w:hint="eastAsia" w:ascii="宋体" w:hAnsi="宋体" w:eastAsia="宋体"/>
          <w:sz w:val="24"/>
          <w:szCs w:val="24"/>
        </w:rPr>
      </w:pPr>
      <w:r>
        <w:rPr>
          <w:rFonts w:hint="eastAsia" w:ascii="宋体" w:hAnsi="宋体" w:eastAsia="宋体"/>
          <w:sz w:val="24"/>
          <w:szCs w:val="24"/>
        </w:rPr>
        <w:t xml:space="preserve">1．名称：江苏荣信招投标代理有限公司</w:t>
      </w:r>
      <w:r/>
    </w:p>
    <w:p>
      <w:pPr>
        <w:spacing w:line="360" w:lineRule="auto"/>
        <w:rPr>
          <w:rFonts w:hint="eastAsia" w:ascii="宋体" w:hAnsi="宋体" w:eastAsia="宋体"/>
          <w:sz w:val="24"/>
          <w:szCs w:val="24"/>
        </w:rPr>
      </w:pPr>
      <w:r>
        <w:rPr>
          <w:rFonts w:hint="eastAsia" w:ascii="宋体" w:hAnsi="宋体" w:eastAsia="宋体"/>
          <w:sz w:val="24"/>
          <w:szCs w:val="24"/>
        </w:rPr>
        <w:t xml:space="preserve">2．地址：</w:t>
      </w:r>
      <w:r>
        <w:rPr>
          <w:rFonts w:hint="eastAsia" w:ascii="宋体" w:hAnsi="宋体" w:eastAsia="宋体"/>
          <w:sz w:val="24"/>
          <w:szCs w:val="24"/>
        </w:rPr>
        <w:t xml:space="preserve">徐州市淮海东路</w:t>
      </w:r>
      <w:r>
        <w:rPr>
          <w:rFonts w:ascii="宋体" w:hAnsi="宋体" w:eastAsia="宋体"/>
          <w:sz w:val="24"/>
          <w:szCs w:val="24"/>
        </w:rPr>
        <w:t xml:space="preserve">29号苏宁广场B4-2702室</w:t>
      </w:r>
      <w:r/>
    </w:p>
    <w:p>
      <w:pPr>
        <w:spacing w:line="360" w:lineRule="auto"/>
        <w:rPr>
          <w:rFonts w:hint="eastAsia" w:ascii="宋体" w:hAnsi="宋体" w:eastAsia="宋体"/>
          <w:sz w:val="24"/>
          <w:szCs w:val="24"/>
        </w:rPr>
      </w:pPr>
      <w:r>
        <w:rPr>
          <w:rFonts w:hint="eastAsia" w:ascii="宋体" w:hAnsi="宋体" w:eastAsia="宋体"/>
          <w:sz w:val="24"/>
          <w:szCs w:val="24"/>
        </w:rPr>
        <w:t xml:space="preserve">   邮编：221009</w:t>
      </w:r>
      <w:r/>
    </w:p>
    <w:p>
      <w:pPr>
        <w:spacing w:line="360" w:lineRule="auto"/>
        <w:rPr>
          <w:rFonts w:hint="eastAsia" w:ascii="宋体" w:hAnsi="宋体" w:eastAsia="宋体"/>
          <w:sz w:val="24"/>
          <w:szCs w:val="24"/>
        </w:rPr>
      </w:pPr>
      <w:r>
        <w:rPr>
          <w:rFonts w:hint="eastAsia" w:ascii="宋体" w:hAnsi="宋体" w:eastAsia="宋体"/>
          <w:sz w:val="24"/>
          <w:szCs w:val="24"/>
        </w:rPr>
        <w:t xml:space="preserve">3．联系方法：016-85709966</w:t>
      </w:r>
      <w:r/>
    </w:p>
    <w:p>
      <w:pPr>
        <w:spacing w:line="360" w:lineRule="auto"/>
        <w:rPr>
          <w:rFonts w:hint="eastAsia" w:ascii="宋体" w:hAnsi="宋体" w:eastAsia="宋体"/>
          <w:sz w:val="24"/>
          <w:szCs w:val="24"/>
        </w:rPr>
      </w:pPr>
      <w:r>
        <w:rPr>
          <w:rFonts w:hint="eastAsia" w:ascii="宋体" w:hAnsi="宋体" w:eastAsia="宋体"/>
          <w:sz w:val="24"/>
          <w:szCs w:val="24"/>
        </w:rPr>
        <w:t xml:space="preserve">4. 采购项目联系人：周丹</w:t>
      </w:r>
      <w:r/>
    </w:p>
    <w:p>
      <w:pPr>
        <w:spacing w:line="360" w:lineRule="auto"/>
        <w:rPr>
          <w:rFonts w:hint="eastAsia" w:ascii="宋体" w:hAnsi="宋体" w:eastAsia="宋体"/>
          <w:sz w:val="24"/>
          <w:szCs w:val="24"/>
        </w:rPr>
      </w:pPr>
      <w:r>
        <w:rPr>
          <w:rFonts w:hint="eastAsia" w:ascii="宋体" w:hAnsi="宋体" w:eastAsia="宋体"/>
          <w:sz w:val="24"/>
          <w:szCs w:val="24"/>
        </w:rPr>
      </w:r>
      <w:r/>
    </w:p>
    <w:p>
      <w:pPr>
        <w:jc w:val="center"/>
        <w:rPr>
          <w:rFonts w:hint="eastAsia" w:ascii="宋体" w:hAnsi="宋体" w:eastAsia="宋体"/>
          <w:b/>
          <w:bCs/>
          <w:sz w:val="24"/>
          <w:szCs w:val="24"/>
        </w:rPr>
      </w:pPr>
      <w:r>
        <w:rPr>
          <w:rFonts w:hint="eastAsia" w:ascii="宋体" w:hAnsi="宋体" w:eastAsia="宋体"/>
          <w:sz w:val="24"/>
          <w:szCs w:val="24"/>
        </w:rPr>
        <w:br w:type="page" w:clear="all"/>
      </w:r>
      <w:r>
        <w:rPr>
          <w:rFonts w:hint="eastAsia" w:ascii="宋体" w:hAnsi="宋体" w:eastAsia="宋体"/>
          <w:b/>
          <w:bCs/>
          <w:sz w:val="24"/>
          <w:szCs w:val="24"/>
        </w:rPr>
        <w:t xml:space="preserve">第二章  投标人须知</w:t>
      </w:r>
      <w:r/>
    </w:p>
    <w:p>
      <w:pPr>
        <w:spacing w:line="360" w:lineRule="auto"/>
        <w:rPr>
          <w:rFonts w:hint="eastAsia" w:ascii="宋体" w:hAnsi="宋体" w:eastAsia="宋体"/>
          <w:sz w:val="24"/>
          <w:szCs w:val="24"/>
        </w:rPr>
      </w:pPr>
      <w:r>
        <w:rPr>
          <w:rFonts w:hint="eastAsia" w:ascii="宋体" w:hAnsi="宋体" w:eastAsia="宋体"/>
          <w:sz w:val="24"/>
          <w:szCs w:val="24"/>
        </w:rPr>
        <w:t xml:space="preserve">一、总则</w:t>
      </w:r>
      <w:r/>
    </w:p>
    <w:p>
      <w:pPr>
        <w:spacing w:line="360" w:lineRule="auto"/>
        <w:rPr>
          <w:rFonts w:hint="eastAsia" w:ascii="宋体" w:hAnsi="宋体" w:eastAsia="宋体"/>
          <w:sz w:val="24"/>
          <w:szCs w:val="24"/>
        </w:rPr>
      </w:pPr>
      <w:r>
        <w:rPr>
          <w:rFonts w:hint="eastAsia" w:ascii="宋体" w:hAnsi="宋体" w:eastAsia="宋体"/>
          <w:sz w:val="24"/>
          <w:szCs w:val="24"/>
        </w:rPr>
        <w:t xml:space="preserve">1. 采购人</w:t>
      </w:r>
      <w:r/>
    </w:p>
    <w:p>
      <w:pPr>
        <w:spacing w:line="360" w:lineRule="auto"/>
        <w:rPr>
          <w:rFonts w:hint="eastAsia" w:ascii="宋体" w:hAnsi="宋体" w:eastAsia="宋体"/>
          <w:sz w:val="24"/>
          <w:szCs w:val="24"/>
        </w:rPr>
      </w:pPr>
      <w:r>
        <w:rPr>
          <w:rFonts w:hint="eastAsia" w:ascii="宋体" w:hAnsi="宋体" w:eastAsia="宋体"/>
          <w:sz w:val="24"/>
          <w:szCs w:val="24"/>
        </w:rPr>
        <w:t xml:space="preserve">采购人是指依法进行政府采购的国家机关、事业单位、团体组织。本项目采购人：见招标文件第三章《投标资料表》。</w:t>
      </w:r>
      <w:r/>
    </w:p>
    <w:p>
      <w:pPr>
        <w:spacing w:line="360" w:lineRule="auto"/>
        <w:rPr>
          <w:rFonts w:hint="eastAsia" w:ascii="宋体" w:hAnsi="宋体" w:eastAsia="宋体"/>
          <w:sz w:val="24"/>
          <w:szCs w:val="24"/>
        </w:rPr>
      </w:pPr>
      <w:r>
        <w:rPr>
          <w:rFonts w:hint="eastAsia" w:ascii="宋体" w:hAnsi="宋体" w:eastAsia="宋体"/>
          <w:sz w:val="24"/>
          <w:szCs w:val="24"/>
        </w:rPr>
        <w:t xml:space="preserve">2. 采购方式</w:t>
      </w:r>
      <w:r/>
    </w:p>
    <w:p>
      <w:pPr>
        <w:spacing w:line="360" w:lineRule="auto"/>
        <w:rPr>
          <w:rFonts w:hint="eastAsia" w:ascii="宋体" w:hAnsi="宋体" w:eastAsia="宋体"/>
          <w:sz w:val="24"/>
          <w:szCs w:val="24"/>
        </w:rPr>
      </w:pPr>
      <w:r>
        <w:rPr>
          <w:rFonts w:hint="eastAsia" w:ascii="宋体" w:hAnsi="宋体" w:eastAsia="宋体"/>
          <w:sz w:val="24"/>
          <w:szCs w:val="24"/>
        </w:rPr>
        <w:t xml:space="preserve">货物服务招标分为公开招标和邀请招标。本次采购采用的公开招标采购方式：见招标文件第三章《投标资料表》。</w:t>
      </w:r>
      <w:r/>
    </w:p>
    <w:p>
      <w:pPr>
        <w:spacing w:line="360" w:lineRule="auto"/>
        <w:rPr>
          <w:rFonts w:hint="eastAsia" w:ascii="宋体" w:hAnsi="宋体" w:eastAsia="宋体"/>
          <w:sz w:val="24"/>
          <w:szCs w:val="24"/>
        </w:rPr>
      </w:pPr>
      <w:r>
        <w:rPr>
          <w:rFonts w:hint="eastAsia" w:ascii="宋体" w:hAnsi="宋体" w:eastAsia="宋体"/>
          <w:sz w:val="24"/>
          <w:szCs w:val="24"/>
        </w:rPr>
        <w:t xml:space="preserve">3. 采购人应当在货物服务招标投标活动中落实节约能源、保护环境、扶持不发达地区和少数民族地区、促进中小企业发展等政府采购政策。</w:t>
      </w:r>
      <w:r/>
    </w:p>
    <w:p>
      <w:pPr>
        <w:spacing w:line="360" w:lineRule="auto"/>
        <w:rPr>
          <w:rFonts w:hint="eastAsia" w:ascii="宋体" w:hAnsi="宋体" w:eastAsia="宋体"/>
          <w:sz w:val="24"/>
          <w:szCs w:val="24"/>
        </w:rPr>
      </w:pPr>
      <w:r>
        <w:rPr>
          <w:rFonts w:hint="eastAsia" w:ascii="宋体" w:hAnsi="宋体" w:eastAsia="宋体"/>
          <w:sz w:val="24"/>
          <w:szCs w:val="24"/>
        </w:rPr>
        <w:t xml:space="preserve">4. 采购人应当确定的采购项目属性：见招标文件第三章《投标资料表》。</w:t>
      </w:r>
      <w:r/>
    </w:p>
    <w:p>
      <w:pPr>
        <w:spacing w:line="360" w:lineRule="auto"/>
        <w:rPr>
          <w:rFonts w:hint="eastAsia" w:ascii="宋体" w:hAnsi="宋体" w:eastAsia="宋体"/>
          <w:sz w:val="24"/>
          <w:szCs w:val="24"/>
        </w:rPr>
      </w:pPr>
      <w:r>
        <w:rPr>
          <w:rFonts w:hint="eastAsia" w:ascii="宋体" w:hAnsi="宋体" w:eastAsia="宋体"/>
          <w:sz w:val="24"/>
          <w:szCs w:val="24"/>
        </w:rPr>
        <w:t xml:space="preserve">5. 采购人委托采购代理机构代理招标的，采购代理机构应当在采购人委托的范围内依法开展采购活动。本项目采购代理机构：见招标文件第三章《投标资料表》。</w:t>
      </w:r>
      <w:r/>
    </w:p>
    <w:p>
      <w:pPr>
        <w:spacing w:line="360" w:lineRule="auto"/>
        <w:rPr>
          <w:rFonts w:hint="eastAsia" w:ascii="宋体" w:hAnsi="宋体" w:eastAsia="宋体"/>
          <w:sz w:val="24"/>
          <w:szCs w:val="24"/>
        </w:rPr>
      </w:pPr>
      <w:r>
        <w:rPr>
          <w:rFonts w:hint="eastAsia" w:ascii="宋体" w:hAnsi="宋体" w:eastAsia="宋体"/>
          <w:sz w:val="24"/>
          <w:szCs w:val="24"/>
        </w:rPr>
        <w:t xml:space="preserve">6. 投标费用</w:t>
      </w:r>
      <w:r/>
    </w:p>
    <w:p>
      <w:pPr>
        <w:spacing w:line="360" w:lineRule="auto"/>
        <w:rPr>
          <w:rFonts w:hint="eastAsia" w:ascii="宋体" w:hAnsi="宋体" w:eastAsia="宋体"/>
          <w:sz w:val="24"/>
          <w:szCs w:val="24"/>
        </w:rPr>
      </w:pPr>
      <w:r>
        <w:rPr>
          <w:rFonts w:hint="eastAsia" w:ascii="宋体" w:hAnsi="宋体" w:eastAsia="宋体"/>
          <w:sz w:val="24"/>
          <w:szCs w:val="24"/>
        </w:rPr>
        <w:t xml:space="preserve">投标人应承担所有与准备和参加投标有关的费用，无论投标的结果如何，采购人和采购代理机构对上述费用不承担任何责任和义务。</w:t>
      </w:r>
      <w:r/>
    </w:p>
    <w:p>
      <w:pPr>
        <w:spacing w:line="360" w:lineRule="auto"/>
        <w:rPr>
          <w:rFonts w:hint="eastAsia" w:ascii="宋体" w:hAnsi="宋体" w:eastAsia="宋体"/>
          <w:sz w:val="24"/>
          <w:szCs w:val="24"/>
        </w:rPr>
      </w:pPr>
      <w:r>
        <w:rPr>
          <w:rFonts w:hint="eastAsia" w:ascii="宋体" w:hAnsi="宋体" w:eastAsia="宋体"/>
          <w:sz w:val="24"/>
          <w:szCs w:val="24"/>
        </w:rPr>
        <w:t xml:space="preserve">二、招标</w:t>
      </w:r>
      <w:r/>
    </w:p>
    <w:p>
      <w:pPr>
        <w:spacing w:line="360" w:lineRule="auto"/>
        <w:rPr>
          <w:rFonts w:hint="eastAsia" w:ascii="宋体" w:hAnsi="宋体" w:eastAsia="宋体"/>
          <w:sz w:val="24"/>
          <w:szCs w:val="24"/>
        </w:rPr>
      </w:pPr>
      <w:r>
        <w:rPr>
          <w:rFonts w:hint="eastAsia" w:ascii="宋体" w:hAnsi="宋体" w:eastAsia="宋体"/>
          <w:sz w:val="24"/>
          <w:szCs w:val="24"/>
        </w:rPr>
        <w:t xml:space="preserve">7. 招标文件的内容</w:t>
      </w:r>
      <w:r/>
    </w:p>
    <w:p>
      <w:pPr>
        <w:spacing w:line="360" w:lineRule="auto"/>
        <w:rPr>
          <w:rFonts w:hint="eastAsia" w:ascii="宋体" w:hAnsi="宋体" w:eastAsia="宋体"/>
          <w:sz w:val="24"/>
          <w:szCs w:val="24"/>
        </w:rPr>
      </w:pPr>
      <w:r>
        <w:rPr>
          <w:rFonts w:hint="eastAsia" w:ascii="宋体" w:hAnsi="宋体" w:eastAsia="宋体"/>
          <w:sz w:val="24"/>
          <w:szCs w:val="24"/>
        </w:rPr>
        <w:t xml:space="preserve">7.1招标文件包括以下内容：</w:t>
      </w:r>
      <w:r/>
    </w:p>
    <w:p>
      <w:pPr>
        <w:spacing w:line="360" w:lineRule="auto"/>
        <w:rPr>
          <w:rFonts w:hint="eastAsia" w:ascii="宋体" w:hAnsi="宋体" w:eastAsia="宋体"/>
          <w:sz w:val="24"/>
          <w:szCs w:val="24"/>
        </w:rPr>
      </w:pPr>
      <w:r>
        <w:rPr>
          <w:rFonts w:hint="eastAsia" w:ascii="宋体" w:hAnsi="宋体" w:eastAsia="宋体"/>
          <w:sz w:val="24"/>
          <w:szCs w:val="24"/>
        </w:rPr>
        <w:t xml:space="preserve">第一章 投标邀请</w:t>
      </w:r>
      <w:r/>
    </w:p>
    <w:p>
      <w:pPr>
        <w:spacing w:line="360" w:lineRule="auto"/>
        <w:rPr>
          <w:rFonts w:hint="eastAsia" w:ascii="宋体" w:hAnsi="宋体" w:eastAsia="宋体"/>
          <w:sz w:val="24"/>
          <w:szCs w:val="24"/>
        </w:rPr>
      </w:pPr>
      <w:r>
        <w:rPr>
          <w:rFonts w:hint="eastAsia" w:ascii="宋体" w:hAnsi="宋体" w:eastAsia="宋体"/>
          <w:sz w:val="24"/>
          <w:szCs w:val="24"/>
        </w:rPr>
        <w:t xml:space="preserve">第二章 投标人须知</w:t>
      </w:r>
      <w:r/>
    </w:p>
    <w:p>
      <w:pPr>
        <w:spacing w:line="360" w:lineRule="auto"/>
        <w:rPr>
          <w:rFonts w:hint="eastAsia" w:ascii="宋体" w:hAnsi="宋体" w:eastAsia="宋体"/>
          <w:sz w:val="24"/>
          <w:szCs w:val="24"/>
        </w:rPr>
      </w:pPr>
      <w:r>
        <w:rPr>
          <w:rFonts w:hint="eastAsia" w:ascii="宋体" w:hAnsi="宋体" w:eastAsia="宋体"/>
          <w:sz w:val="24"/>
          <w:szCs w:val="24"/>
        </w:rPr>
        <w:t xml:space="preserve">第三章 投标资料表</w:t>
      </w:r>
      <w:r/>
    </w:p>
    <w:p>
      <w:pPr>
        <w:spacing w:line="360" w:lineRule="auto"/>
        <w:rPr>
          <w:rFonts w:hint="eastAsia" w:ascii="宋体" w:hAnsi="宋体" w:eastAsia="宋体"/>
          <w:sz w:val="24"/>
          <w:szCs w:val="24"/>
        </w:rPr>
      </w:pPr>
      <w:r>
        <w:rPr>
          <w:rFonts w:hint="eastAsia" w:ascii="宋体" w:hAnsi="宋体" w:eastAsia="宋体"/>
          <w:sz w:val="24"/>
          <w:szCs w:val="24"/>
        </w:rPr>
        <w:t xml:space="preserve">第四章 评标标准</w:t>
      </w:r>
      <w:r/>
    </w:p>
    <w:p>
      <w:pPr>
        <w:spacing w:line="360" w:lineRule="auto"/>
        <w:rPr>
          <w:rFonts w:hint="eastAsia" w:ascii="宋体" w:hAnsi="宋体" w:eastAsia="宋体"/>
          <w:sz w:val="24"/>
          <w:szCs w:val="24"/>
        </w:rPr>
      </w:pPr>
      <w:r>
        <w:rPr>
          <w:rFonts w:hint="eastAsia" w:ascii="宋体" w:hAnsi="宋体" w:eastAsia="宋体"/>
          <w:sz w:val="24"/>
          <w:szCs w:val="24"/>
        </w:rPr>
        <w:t xml:space="preserve">第五章 拟签订的合同文本</w:t>
      </w:r>
      <w:r/>
    </w:p>
    <w:p>
      <w:pPr>
        <w:spacing w:line="360" w:lineRule="auto"/>
        <w:rPr>
          <w:rFonts w:hint="eastAsia" w:ascii="宋体" w:hAnsi="宋体" w:eastAsia="宋体"/>
          <w:sz w:val="24"/>
          <w:szCs w:val="24"/>
        </w:rPr>
      </w:pPr>
      <w:r>
        <w:rPr>
          <w:rFonts w:hint="eastAsia" w:ascii="宋体" w:hAnsi="宋体" w:eastAsia="宋体"/>
          <w:sz w:val="24"/>
          <w:szCs w:val="24"/>
        </w:rPr>
        <w:t xml:space="preserve">第六章 采购需求</w:t>
      </w:r>
      <w:r/>
    </w:p>
    <w:p>
      <w:pPr>
        <w:spacing w:line="360" w:lineRule="auto"/>
        <w:rPr>
          <w:rFonts w:hint="eastAsia" w:ascii="宋体" w:hAnsi="宋体" w:eastAsia="宋体"/>
          <w:sz w:val="24"/>
          <w:szCs w:val="24"/>
        </w:rPr>
      </w:pPr>
      <w:r>
        <w:rPr>
          <w:rFonts w:hint="eastAsia" w:ascii="宋体" w:hAnsi="宋体" w:eastAsia="宋体"/>
          <w:sz w:val="24"/>
          <w:szCs w:val="24"/>
        </w:rPr>
        <w:t xml:space="preserve">第七章 投标文件相关格式</w:t>
      </w:r>
      <w:r/>
    </w:p>
    <w:p>
      <w:pPr>
        <w:spacing w:line="360" w:lineRule="auto"/>
        <w:rPr>
          <w:rFonts w:hint="eastAsia" w:ascii="宋体" w:hAnsi="宋体" w:eastAsia="宋体"/>
          <w:sz w:val="24"/>
          <w:szCs w:val="24"/>
        </w:rPr>
      </w:pPr>
      <w:r>
        <w:rPr>
          <w:rFonts w:hint="eastAsia" w:ascii="宋体" w:hAnsi="宋体" w:eastAsia="宋体"/>
          <w:sz w:val="24"/>
          <w:szCs w:val="24"/>
        </w:rPr>
        <w:t xml:space="preserve">8. 采购需求：见招标文件第六章《采购需求》。</w:t>
      </w:r>
      <w:r/>
    </w:p>
    <w:p>
      <w:pPr>
        <w:spacing w:line="360" w:lineRule="auto"/>
        <w:rPr>
          <w:rFonts w:hint="eastAsia" w:ascii="宋体" w:hAnsi="宋体" w:eastAsia="宋体"/>
          <w:sz w:val="24"/>
          <w:szCs w:val="24"/>
        </w:rPr>
      </w:pPr>
      <w:r>
        <w:rPr>
          <w:rFonts w:hint="eastAsia" w:ascii="宋体" w:hAnsi="宋体" w:eastAsia="宋体"/>
          <w:sz w:val="24"/>
          <w:szCs w:val="24"/>
        </w:rPr>
        <w:t xml:space="preserve">9. 采购项目预算金额、最高限价</w:t>
      </w:r>
      <w:r/>
    </w:p>
    <w:p>
      <w:pPr>
        <w:spacing w:line="360" w:lineRule="auto"/>
        <w:rPr>
          <w:rFonts w:hint="eastAsia" w:ascii="宋体" w:hAnsi="宋体" w:eastAsia="宋体"/>
          <w:sz w:val="24"/>
          <w:szCs w:val="24"/>
        </w:rPr>
      </w:pPr>
      <w:r>
        <w:rPr>
          <w:rFonts w:hint="eastAsia" w:ascii="宋体" w:hAnsi="宋体" w:eastAsia="宋体"/>
          <w:sz w:val="24"/>
          <w:szCs w:val="24"/>
        </w:rPr>
        <w:t xml:space="preserve">9.1 采购项目预算金额：见招标文件第三章《投标资料表》。</w:t>
      </w:r>
      <w:r/>
    </w:p>
    <w:p>
      <w:pPr>
        <w:spacing w:line="360" w:lineRule="auto"/>
        <w:rPr>
          <w:rFonts w:hint="eastAsia" w:ascii="宋体" w:hAnsi="宋体" w:eastAsia="宋体"/>
          <w:sz w:val="24"/>
          <w:szCs w:val="24"/>
        </w:rPr>
      </w:pPr>
      <w:r>
        <w:rPr>
          <w:rFonts w:hint="eastAsia" w:ascii="宋体" w:hAnsi="宋体" w:eastAsia="宋体"/>
          <w:sz w:val="24"/>
          <w:szCs w:val="24"/>
        </w:rPr>
        <w:t xml:space="preserve">10. 样品：详见招标文件第三章《投标资料表》。</w:t>
      </w:r>
      <w:r/>
    </w:p>
    <w:p>
      <w:pPr>
        <w:spacing w:line="360" w:lineRule="auto"/>
        <w:rPr>
          <w:rFonts w:hint="eastAsia" w:ascii="宋体" w:hAnsi="宋体" w:eastAsia="宋体"/>
          <w:sz w:val="24"/>
          <w:szCs w:val="24"/>
        </w:rPr>
      </w:pPr>
      <w:r>
        <w:rPr>
          <w:rFonts w:hint="eastAsia" w:ascii="宋体" w:hAnsi="宋体" w:eastAsia="宋体"/>
          <w:sz w:val="24"/>
          <w:szCs w:val="24"/>
        </w:rPr>
        <w:t xml:space="preserve">11. 投标有效期</w:t>
      </w:r>
      <w:r/>
    </w:p>
    <w:p>
      <w:pPr>
        <w:spacing w:line="360" w:lineRule="auto"/>
        <w:rPr>
          <w:rFonts w:hint="eastAsia" w:ascii="宋体" w:hAnsi="宋体" w:eastAsia="宋体"/>
          <w:sz w:val="24"/>
          <w:szCs w:val="24"/>
        </w:rPr>
      </w:pPr>
      <w:r>
        <w:rPr>
          <w:rFonts w:hint="eastAsia" w:ascii="宋体" w:hAnsi="宋体" w:eastAsia="宋体"/>
          <w:sz w:val="24"/>
          <w:szCs w:val="24"/>
        </w:rPr>
        <w:t xml:space="preserve">11.1投标有效期从提交投标文件的截止之日起算。</w:t>
      </w:r>
      <w:r/>
    </w:p>
    <w:p>
      <w:pPr>
        <w:spacing w:line="360" w:lineRule="auto"/>
        <w:rPr>
          <w:rFonts w:hint="eastAsia" w:ascii="宋体" w:hAnsi="宋体" w:eastAsia="宋体"/>
          <w:sz w:val="24"/>
          <w:szCs w:val="24"/>
        </w:rPr>
      </w:pPr>
      <w:r>
        <w:rPr>
          <w:rFonts w:hint="eastAsia" w:ascii="宋体" w:hAnsi="宋体" w:eastAsia="宋体"/>
          <w:sz w:val="24"/>
          <w:szCs w:val="24"/>
        </w:rPr>
        <w:t xml:space="preserve">11.2投标有效期: 见招标文件第三章《投标资料表》。</w:t>
      </w:r>
      <w:r/>
    </w:p>
    <w:p>
      <w:pPr>
        <w:spacing w:line="360" w:lineRule="auto"/>
        <w:rPr>
          <w:rFonts w:hint="eastAsia" w:ascii="宋体" w:hAnsi="宋体" w:eastAsia="宋体"/>
          <w:sz w:val="24"/>
          <w:szCs w:val="24"/>
        </w:rPr>
      </w:pPr>
      <w:r>
        <w:rPr>
          <w:rFonts w:hint="eastAsia" w:ascii="宋体" w:hAnsi="宋体" w:eastAsia="宋体"/>
          <w:sz w:val="24"/>
          <w:szCs w:val="24"/>
        </w:rPr>
        <w:t xml:space="preserve">12. 招标文件售价</w:t>
      </w:r>
      <w:r/>
    </w:p>
    <w:p>
      <w:pPr>
        <w:spacing w:line="360" w:lineRule="auto"/>
        <w:rPr>
          <w:rFonts w:hint="eastAsia" w:ascii="宋体" w:hAnsi="宋体" w:eastAsia="宋体"/>
          <w:sz w:val="24"/>
          <w:szCs w:val="24"/>
        </w:rPr>
      </w:pPr>
      <w:r>
        <w:rPr>
          <w:rFonts w:hint="eastAsia" w:ascii="宋体" w:hAnsi="宋体" w:eastAsia="宋体"/>
          <w:sz w:val="24"/>
          <w:szCs w:val="24"/>
        </w:rPr>
        <w:t xml:space="preserve">招标文件售价：见招标文件第三章《投标资料表》。</w:t>
      </w:r>
      <w:r/>
    </w:p>
    <w:p>
      <w:pPr>
        <w:spacing w:line="360" w:lineRule="auto"/>
        <w:rPr>
          <w:rFonts w:hint="eastAsia" w:ascii="宋体" w:hAnsi="宋体" w:eastAsia="宋体"/>
          <w:sz w:val="24"/>
          <w:szCs w:val="24"/>
        </w:rPr>
      </w:pPr>
      <w:r>
        <w:rPr>
          <w:rFonts w:hint="eastAsia" w:ascii="宋体" w:hAnsi="宋体" w:eastAsia="宋体"/>
          <w:sz w:val="24"/>
          <w:szCs w:val="24"/>
        </w:rPr>
        <w:t xml:space="preserve">13. 采购代理机构代理费用的收取标准和方式</w:t>
      </w:r>
      <w:r/>
    </w:p>
    <w:p>
      <w:pPr>
        <w:spacing w:line="360" w:lineRule="auto"/>
        <w:rPr>
          <w:rFonts w:hint="eastAsia" w:ascii="宋体" w:hAnsi="宋体" w:eastAsia="宋体"/>
          <w:sz w:val="24"/>
          <w:szCs w:val="24"/>
        </w:rPr>
      </w:pPr>
      <w:r>
        <w:rPr>
          <w:rFonts w:hint="eastAsia" w:ascii="宋体" w:hAnsi="宋体" w:eastAsia="宋体"/>
          <w:sz w:val="24"/>
          <w:szCs w:val="24"/>
        </w:rPr>
        <w:t xml:space="preserve"> 采购代理机构代理费用的收取标准和方式：招标代理服务费由中标人支付，标准不高于《招标代理服务收费标准》 。</w:t>
      </w:r>
      <w:r/>
    </w:p>
    <w:p>
      <w:pPr>
        <w:spacing w:line="360" w:lineRule="auto"/>
        <w:rPr>
          <w:rFonts w:hint="eastAsia" w:ascii="宋体" w:hAnsi="宋体" w:eastAsia="宋体"/>
          <w:sz w:val="24"/>
          <w:szCs w:val="24"/>
        </w:rPr>
      </w:pPr>
      <w:r>
        <w:rPr>
          <w:rFonts w:hint="eastAsia" w:ascii="宋体" w:hAnsi="宋体" w:eastAsia="宋体"/>
          <w:sz w:val="24"/>
          <w:szCs w:val="24"/>
        </w:rPr>
        <w:t xml:space="preserve">14. 现场考察或者开标前答疑会</w:t>
      </w:r>
      <w:r/>
    </w:p>
    <w:p>
      <w:pPr>
        <w:spacing w:line="360" w:lineRule="auto"/>
        <w:rPr>
          <w:rFonts w:hint="eastAsia" w:ascii="宋体" w:hAnsi="宋体" w:eastAsia="宋体"/>
          <w:sz w:val="24"/>
          <w:szCs w:val="24"/>
        </w:rPr>
      </w:pPr>
      <w:r>
        <w:rPr>
          <w:rFonts w:hint="eastAsia" w:ascii="宋体" w:hAnsi="宋体" w:eastAsia="宋体"/>
          <w:sz w:val="24"/>
          <w:szCs w:val="24"/>
        </w:rPr>
        <w:t xml:space="preserve">14.1 在招标文件提供期限截止后。</w:t>
      </w:r>
      <w:r/>
    </w:p>
    <w:p>
      <w:pPr>
        <w:spacing w:line="360" w:lineRule="auto"/>
        <w:rPr>
          <w:rFonts w:hint="eastAsia" w:ascii="宋体" w:hAnsi="宋体" w:eastAsia="宋体"/>
          <w:sz w:val="24"/>
          <w:szCs w:val="24"/>
        </w:rPr>
      </w:pPr>
      <w:r>
        <w:rPr>
          <w:rFonts w:hint="eastAsia" w:ascii="宋体" w:hAnsi="宋体" w:eastAsia="宋体"/>
          <w:sz w:val="24"/>
          <w:szCs w:val="24"/>
        </w:rPr>
        <w:t xml:space="preserve">14.2 现场考察：见招标文件第三章《投标资料表》。</w:t>
      </w:r>
      <w:r/>
    </w:p>
    <w:p>
      <w:pPr>
        <w:spacing w:line="360" w:lineRule="auto"/>
        <w:rPr>
          <w:rFonts w:hint="eastAsia" w:ascii="宋体" w:hAnsi="宋体" w:eastAsia="宋体"/>
          <w:sz w:val="24"/>
          <w:szCs w:val="24"/>
        </w:rPr>
      </w:pPr>
      <w:r>
        <w:rPr>
          <w:rFonts w:hint="eastAsia" w:ascii="宋体" w:hAnsi="宋体" w:eastAsia="宋体"/>
          <w:sz w:val="24"/>
          <w:szCs w:val="24"/>
        </w:rPr>
        <w:t xml:space="preserve">14.3 开标前答疑会：见招标文件第三章《投标资料表》。</w:t>
      </w:r>
      <w:r/>
    </w:p>
    <w:p>
      <w:pPr>
        <w:spacing w:line="360" w:lineRule="auto"/>
        <w:rPr>
          <w:rFonts w:hint="eastAsia" w:ascii="宋体" w:hAnsi="宋体" w:eastAsia="宋体"/>
          <w:sz w:val="24"/>
          <w:szCs w:val="24"/>
        </w:rPr>
      </w:pPr>
      <w:r>
        <w:rPr>
          <w:rFonts w:hint="eastAsia" w:ascii="宋体" w:hAnsi="宋体" w:eastAsia="宋体"/>
          <w:sz w:val="24"/>
          <w:szCs w:val="24"/>
        </w:rPr>
        <w:t xml:space="preserve">15. 招标文件的澄清或者修改</w:t>
      </w:r>
      <w:r/>
    </w:p>
    <w:p>
      <w:pPr>
        <w:spacing w:line="360" w:lineRule="auto"/>
        <w:rPr>
          <w:rFonts w:hint="eastAsia" w:ascii="宋体" w:hAnsi="宋体" w:eastAsia="宋体"/>
          <w:sz w:val="24"/>
          <w:szCs w:val="24"/>
        </w:rPr>
      </w:pPr>
      <w:r>
        <w:rPr>
          <w:rFonts w:hint="eastAsia" w:ascii="宋体" w:hAnsi="宋体" w:eastAsia="宋体"/>
          <w:sz w:val="24"/>
          <w:szCs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spacing w:line="360" w:lineRule="auto"/>
        <w:rPr>
          <w:rFonts w:hint="eastAsia" w:ascii="宋体" w:hAnsi="宋体" w:eastAsia="宋体"/>
          <w:sz w:val="24"/>
          <w:szCs w:val="24"/>
        </w:rPr>
      </w:pPr>
      <w:r>
        <w:rPr>
          <w:rFonts w:hint="eastAsia" w:ascii="宋体" w:hAnsi="宋体" w:eastAsia="宋体"/>
          <w:sz w:val="24"/>
          <w:szCs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r/>
    </w:p>
    <w:p>
      <w:pPr>
        <w:spacing w:line="360" w:lineRule="auto"/>
        <w:rPr>
          <w:rFonts w:hint="eastAsia" w:ascii="宋体" w:hAnsi="宋体" w:eastAsia="宋体"/>
          <w:sz w:val="24"/>
          <w:szCs w:val="24"/>
        </w:rPr>
      </w:pPr>
      <w:r>
        <w:rPr>
          <w:rFonts w:hint="eastAsia" w:ascii="宋体" w:hAnsi="宋体" w:eastAsia="宋体"/>
          <w:sz w:val="24"/>
          <w:szCs w:val="24"/>
        </w:rPr>
        <w:t xml:space="preserve">16. 终止招标</w:t>
      </w:r>
      <w:r/>
    </w:p>
    <w:p>
      <w:pPr>
        <w:spacing w:line="360" w:lineRule="auto"/>
        <w:rPr>
          <w:rFonts w:hint="eastAsia" w:ascii="宋体" w:hAnsi="宋体" w:eastAsia="宋体"/>
          <w:sz w:val="24"/>
          <w:szCs w:val="24"/>
        </w:rPr>
      </w:pPr>
      <w:r>
        <w:rPr>
          <w:rFonts w:hint="eastAsia" w:ascii="宋体" w:hAnsi="宋体" w:eastAsia="宋体"/>
          <w:sz w:val="24"/>
          <w:szCs w:val="24"/>
        </w:rPr>
        <w:t xml:space="preserve">终止招标的，采购人或者采购代理机构应当及时在原公告发布媒体上发布终止公告，以书面形式通知已经获取招标文件的潜在投标人，并将项目实施情况和采购任务取消原因报告采购人。具体规定：见招标文件第三章《投标资料表》。</w:t>
      </w:r>
      <w:r/>
    </w:p>
    <w:p>
      <w:pPr>
        <w:spacing w:line="360" w:lineRule="auto"/>
        <w:rPr>
          <w:rFonts w:hint="eastAsia" w:ascii="宋体" w:hAnsi="宋体" w:eastAsia="宋体"/>
          <w:sz w:val="24"/>
          <w:szCs w:val="24"/>
        </w:rPr>
      </w:pPr>
      <w:r>
        <w:rPr>
          <w:rFonts w:hint="eastAsia" w:ascii="宋体" w:hAnsi="宋体" w:eastAsia="宋体"/>
          <w:sz w:val="24"/>
          <w:szCs w:val="24"/>
        </w:rPr>
        <w:t xml:space="preserve">17. 投标人信用信息查询渠道及截止时点、信用信息查询记录和证据留存的具体方式、信用信息的使用规则等：见招标文件第三章《投标资料表》。</w:t>
      </w:r>
      <w:r/>
    </w:p>
    <w:p>
      <w:pPr>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sz w:val="24"/>
          <w:szCs w:val="24"/>
        </w:rPr>
      </w:pPr>
      <w:r>
        <w:rPr>
          <w:rFonts w:hint="eastAsia" w:ascii="宋体" w:hAnsi="宋体" w:eastAsia="宋体"/>
          <w:sz w:val="24"/>
          <w:szCs w:val="24"/>
        </w:rPr>
        <w:t xml:space="preserve">三、投标</w:t>
      </w:r>
      <w:r/>
    </w:p>
    <w:p>
      <w:pPr>
        <w:spacing w:line="360" w:lineRule="auto"/>
        <w:rPr>
          <w:rFonts w:hint="eastAsia" w:ascii="宋体" w:hAnsi="宋体" w:eastAsia="宋体"/>
          <w:sz w:val="24"/>
          <w:szCs w:val="24"/>
        </w:rPr>
      </w:pPr>
      <w:r>
        <w:rPr>
          <w:rFonts w:hint="eastAsia" w:ascii="宋体" w:hAnsi="宋体" w:eastAsia="宋体"/>
          <w:sz w:val="24"/>
          <w:szCs w:val="24"/>
        </w:rPr>
        <w:t xml:space="preserve">18. 投标人</w:t>
      </w:r>
      <w:r/>
    </w:p>
    <w:p>
      <w:pPr>
        <w:spacing w:line="360" w:lineRule="auto"/>
        <w:rPr>
          <w:rFonts w:hint="eastAsia" w:ascii="宋体" w:hAnsi="宋体" w:eastAsia="宋体"/>
          <w:sz w:val="24"/>
          <w:szCs w:val="24"/>
        </w:rPr>
      </w:pPr>
      <w:r>
        <w:rPr>
          <w:rFonts w:hint="eastAsia" w:ascii="宋体" w:hAnsi="宋体" w:eastAsia="宋体"/>
          <w:sz w:val="24"/>
          <w:szCs w:val="24"/>
        </w:rPr>
        <w:t xml:space="preserve">18.1 投标人，是指响应招标、参加投标竞争的法人、其他组织或者自然人。</w:t>
      </w:r>
      <w:r/>
    </w:p>
    <w:p>
      <w:pPr>
        <w:spacing w:line="360" w:lineRule="auto"/>
        <w:rPr>
          <w:rFonts w:hint="eastAsia" w:ascii="宋体" w:hAnsi="宋体" w:eastAsia="宋体"/>
          <w:sz w:val="24"/>
          <w:szCs w:val="24"/>
        </w:rPr>
      </w:pPr>
      <w:r>
        <w:rPr>
          <w:rFonts w:hint="eastAsia" w:ascii="宋体" w:hAnsi="宋体" w:eastAsia="宋体"/>
          <w:sz w:val="24"/>
          <w:szCs w:val="24"/>
        </w:rPr>
        <w:t xml:space="preserve">18.2 投标人应当遵循公平竞争的原则，不得恶意串通，不得妨碍其他投标人的竞争行为，不得损害采购人或者其他投标人的合法权益。</w:t>
      </w:r>
      <w:r/>
    </w:p>
    <w:p>
      <w:pPr>
        <w:spacing w:line="360" w:lineRule="auto"/>
        <w:rPr>
          <w:rFonts w:hint="eastAsia" w:ascii="宋体" w:hAnsi="宋体" w:eastAsia="宋体"/>
          <w:sz w:val="24"/>
          <w:szCs w:val="24"/>
        </w:rPr>
      </w:pPr>
      <w:r>
        <w:rPr>
          <w:rFonts w:hint="eastAsia" w:ascii="宋体" w:hAnsi="宋体" w:eastAsia="宋体"/>
          <w:sz w:val="24"/>
          <w:szCs w:val="24"/>
        </w:rPr>
        <w:t xml:space="preserve">18.3 投标人的资格要求：见招标文件第三章《投标资料表》。</w:t>
      </w:r>
      <w:r/>
    </w:p>
    <w:p>
      <w:pPr>
        <w:spacing w:line="360" w:lineRule="auto"/>
        <w:rPr>
          <w:rFonts w:hint="eastAsia" w:ascii="宋体" w:hAnsi="宋体" w:eastAsia="宋体"/>
          <w:sz w:val="24"/>
          <w:szCs w:val="24"/>
        </w:rPr>
      </w:pPr>
      <w:r>
        <w:rPr>
          <w:rFonts w:hint="eastAsia" w:ascii="宋体" w:hAnsi="宋体" w:eastAsia="宋体"/>
          <w:sz w:val="24"/>
          <w:szCs w:val="24"/>
        </w:rPr>
        <w:t xml:space="preserve">19. 投标文件</w:t>
      </w:r>
      <w:r/>
    </w:p>
    <w:p>
      <w:pPr>
        <w:spacing w:line="360" w:lineRule="auto"/>
        <w:rPr>
          <w:rFonts w:hint="eastAsia" w:ascii="宋体" w:hAnsi="宋体" w:eastAsia="宋体"/>
          <w:sz w:val="24"/>
          <w:szCs w:val="24"/>
        </w:rPr>
      </w:pPr>
      <w:r>
        <w:rPr>
          <w:rFonts w:hint="eastAsia" w:ascii="宋体" w:hAnsi="宋体" w:eastAsia="宋体"/>
          <w:sz w:val="24"/>
          <w:szCs w:val="24"/>
        </w:rPr>
        <w:t xml:space="preserve">19.1 投标人应当按照招标文件的要求编制投标文件。投标文件应当对招标文件提出的要求和条件作出明确响应。</w:t>
      </w:r>
      <w:r/>
    </w:p>
    <w:p>
      <w:pPr>
        <w:spacing w:line="360" w:lineRule="auto"/>
        <w:rPr>
          <w:rFonts w:hint="eastAsia" w:ascii="宋体" w:hAnsi="宋体" w:eastAsia="宋体"/>
          <w:sz w:val="24"/>
          <w:szCs w:val="24"/>
        </w:rPr>
      </w:pPr>
      <w:r>
        <w:rPr>
          <w:rFonts w:hint="eastAsia" w:ascii="宋体" w:hAnsi="宋体" w:eastAsia="宋体"/>
          <w:sz w:val="24"/>
          <w:szCs w:val="24"/>
        </w:rPr>
        <w:t xml:space="preserve">19.2 投标文件编制要求：见招标文件第三章《投标资料表》。</w:t>
      </w:r>
      <w:r/>
    </w:p>
    <w:p>
      <w:pPr>
        <w:spacing w:line="360" w:lineRule="auto"/>
        <w:rPr>
          <w:rFonts w:hint="eastAsia" w:ascii="宋体" w:hAnsi="宋体" w:eastAsia="宋体"/>
          <w:sz w:val="24"/>
          <w:szCs w:val="24"/>
        </w:rPr>
      </w:pPr>
      <w:r>
        <w:rPr>
          <w:rFonts w:hint="eastAsia" w:ascii="宋体" w:hAnsi="宋体" w:eastAsia="宋体"/>
          <w:sz w:val="24"/>
          <w:szCs w:val="24"/>
        </w:rPr>
        <w:t xml:space="preserve">19.</w:t>
      </w:r>
      <w:r>
        <w:rPr>
          <w:rFonts w:ascii="宋体" w:hAnsi="宋体" w:eastAsia="宋体"/>
          <w:sz w:val="24"/>
          <w:szCs w:val="24"/>
        </w:rPr>
        <w:t xml:space="preserve">3</w:t>
      </w:r>
      <w:r>
        <w:rPr>
          <w:rFonts w:hint="eastAsia" w:ascii="宋体" w:hAnsi="宋体" w:eastAsia="宋体"/>
          <w:sz w:val="24"/>
          <w:szCs w:val="24"/>
        </w:rPr>
        <w:t xml:space="preserve">投标文件中承诺的投标有效期应当不少于招标文件中载明的投标有效期。</w:t>
      </w:r>
      <w:r/>
    </w:p>
    <w:p>
      <w:pPr>
        <w:spacing w:line="360" w:lineRule="auto"/>
        <w:rPr>
          <w:rFonts w:hint="eastAsia" w:ascii="宋体" w:hAnsi="宋体" w:eastAsia="宋体"/>
          <w:sz w:val="24"/>
          <w:szCs w:val="24"/>
        </w:rPr>
      </w:pPr>
      <w:r>
        <w:rPr>
          <w:rFonts w:hint="eastAsia" w:ascii="宋体" w:hAnsi="宋体" w:eastAsia="宋体"/>
          <w:sz w:val="24"/>
          <w:szCs w:val="24"/>
        </w:rPr>
        <w:t xml:space="preserve">19.</w:t>
      </w:r>
      <w:r>
        <w:rPr>
          <w:rFonts w:ascii="宋体" w:hAnsi="宋体" w:eastAsia="宋体"/>
          <w:sz w:val="24"/>
          <w:szCs w:val="24"/>
        </w:rPr>
        <w:t xml:space="preserve">4</w:t>
      </w:r>
      <w:r>
        <w:rPr>
          <w:rFonts w:hint="eastAsia" w:ascii="宋体" w:hAnsi="宋体" w:eastAsia="宋体"/>
          <w:sz w:val="24"/>
          <w:szCs w:val="24"/>
        </w:rPr>
        <w:t xml:space="preserve"> </w:t>
      </w:r>
      <w:r>
        <w:rPr>
          <w:rFonts w:hint="eastAsia" w:ascii="宋体" w:hAnsi="宋体" w:eastAsia="宋体"/>
          <w:sz w:val="24"/>
          <w:szCs w:val="24"/>
        </w:rPr>
        <w:t xml:space="preserve">提交投标文件的截止时间和收到投标文件后注意事项。投标人应在招标文件要求的提交投标文件的截止时间前，将投标文件提交至“苏采云”系统。凡在招标文件要求提交投标文件的截止时间之后送达的投标文件，均为无效投标文件，“苏采云”系统将自动拒收。</w:t>
      </w:r>
      <w:r>
        <w:rPr>
          <w:rFonts w:ascii="宋体" w:hAnsi="宋体" w:eastAsia="宋体"/>
          <w:sz w:val="24"/>
          <w:szCs w:val="24"/>
        </w:rPr>
        <w:t xml:space="preserve"> 各投标人应在规定时间内通过 CA 证书进行网上解密。</w:t>
      </w:r>
      <w:r/>
    </w:p>
    <w:p>
      <w:pPr>
        <w:spacing w:line="360" w:lineRule="auto"/>
        <w:rPr>
          <w:rFonts w:hint="eastAsia" w:ascii="宋体" w:hAnsi="宋体" w:eastAsia="宋体"/>
          <w:sz w:val="24"/>
          <w:szCs w:val="24"/>
        </w:rPr>
      </w:pPr>
      <w:r>
        <w:rPr>
          <w:rFonts w:hint="eastAsia" w:ascii="宋体" w:hAnsi="宋体" w:eastAsia="宋体"/>
          <w:sz w:val="24"/>
          <w:szCs w:val="24"/>
        </w:rPr>
        <w:t xml:space="preserve">19.</w:t>
      </w:r>
      <w:r>
        <w:rPr>
          <w:rFonts w:ascii="宋体" w:hAnsi="宋体" w:eastAsia="宋体"/>
          <w:sz w:val="24"/>
          <w:szCs w:val="24"/>
        </w:rPr>
        <w:t xml:space="preserve">5</w:t>
      </w:r>
      <w:r>
        <w:rPr>
          <w:rFonts w:hint="eastAsia" w:ascii="宋体" w:hAnsi="宋体" w:eastAsia="宋体"/>
          <w:sz w:val="24"/>
          <w:szCs w:val="24"/>
        </w:rPr>
        <w:t xml:space="preserve"> 投标人在投标截止时间前，可以对所递交的投标文件进行补充、修改或者撤回，并书面通知采购人或者采购代理机构。补充、修改的内容应当按照招标文件要求签署、盖章、密封后，作为投标文件的组成部分。</w:t>
      </w:r>
      <w:r/>
    </w:p>
    <w:p>
      <w:pPr>
        <w:spacing w:line="360" w:lineRule="auto"/>
        <w:rPr>
          <w:rFonts w:hint="eastAsia" w:ascii="宋体" w:hAnsi="宋体" w:eastAsia="宋体"/>
          <w:sz w:val="24"/>
          <w:szCs w:val="24"/>
        </w:rPr>
      </w:pPr>
      <w:r>
        <w:rPr>
          <w:rFonts w:hint="eastAsia" w:ascii="宋体" w:hAnsi="宋体" w:eastAsia="宋体"/>
          <w:sz w:val="24"/>
          <w:szCs w:val="24"/>
        </w:rPr>
        <w:t xml:space="preserve">20. 投标报价要求</w:t>
      </w:r>
      <w:r/>
    </w:p>
    <w:p>
      <w:pPr>
        <w:spacing w:line="360" w:lineRule="auto"/>
        <w:rPr>
          <w:rFonts w:hint="eastAsia" w:ascii="宋体" w:hAnsi="宋体" w:eastAsia="宋体"/>
          <w:sz w:val="24"/>
          <w:szCs w:val="24"/>
        </w:rPr>
      </w:pPr>
      <w:r>
        <w:rPr>
          <w:rFonts w:hint="eastAsia" w:ascii="宋体" w:hAnsi="宋体" w:eastAsia="宋体"/>
          <w:sz w:val="24"/>
          <w:szCs w:val="24"/>
        </w:rPr>
        <w:t xml:space="preserve">20.1 投标人应按照招标文件的要求报出分项价格和总价。</w:t>
      </w:r>
      <w:r/>
    </w:p>
    <w:p>
      <w:pPr>
        <w:spacing w:line="360" w:lineRule="auto"/>
        <w:rPr>
          <w:rFonts w:hint="eastAsia" w:ascii="宋体" w:hAnsi="宋体" w:eastAsia="宋体"/>
          <w:sz w:val="24"/>
          <w:szCs w:val="24"/>
        </w:rPr>
      </w:pPr>
      <w:r>
        <w:rPr>
          <w:rFonts w:hint="eastAsia" w:ascii="宋体" w:hAnsi="宋体" w:eastAsia="宋体"/>
          <w:sz w:val="24"/>
          <w:szCs w:val="24"/>
        </w:rPr>
        <w:t xml:space="preserve">20.2 投标人应按照招标文件的要求进行报价，如有偏离，应在《偏离表》中列出。</w:t>
      </w:r>
      <w:r/>
    </w:p>
    <w:p>
      <w:pPr>
        <w:spacing w:line="360" w:lineRule="auto"/>
        <w:rPr>
          <w:rFonts w:hint="eastAsia" w:ascii="宋体" w:hAnsi="宋体" w:eastAsia="宋体"/>
          <w:sz w:val="24"/>
          <w:szCs w:val="24"/>
        </w:rPr>
      </w:pPr>
      <w:r>
        <w:rPr>
          <w:rFonts w:hint="eastAsia" w:ascii="宋体" w:hAnsi="宋体" w:eastAsia="宋体"/>
          <w:sz w:val="24"/>
          <w:szCs w:val="24"/>
        </w:rPr>
        <w:t xml:space="preserve">20.3 采购人不支付报价以外的任何费用。</w:t>
      </w:r>
      <w:r/>
    </w:p>
    <w:p>
      <w:pPr>
        <w:spacing w:line="360" w:lineRule="auto"/>
        <w:rPr>
          <w:rFonts w:hint="eastAsia" w:ascii="宋体" w:hAnsi="宋体" w:eastAsia="宋体"/>
          <w:sz w:val="24"/>
          <w:szCs w:val="24"/>
        </w:rPr>
      </w:pPr>
      <w:r>
        <w:rPr>
          <w:rFonts w:hint="eastAsia" w:ascii="宋体" w:hAnsi="宋体" w:eastAsia="宋体"/>
          <w:sz w:val="24"/>
          <w:szCs w:val="24"/>
        </w:rPr>
        <w:t xml:space="preserve">20.4 投标人的投标报价在合同执行过程中是固定的，不得以任何理由予以变更。</w:t>
      </w:r>
      <w:r/>
    </w:p>
    <w:p>
      <w:pPr>
        <w:spacing w:line="360" w:lineRule="auto"/>
        <w:rPr>
          <w:rFonts w:hint="eastAsia" w:ascii="宋体" w:hAnsi="宋体" w:eastAsia="宋体"/>
          <w:sz w:val="24"/>
          <w:szCs w:val="24"/>
        </w:rPr>
      </w:pPr>
      <w:r>
        <w:rPr>
          <w:rFonts w:hint="eastAsia" w:ascii="宋体" w:hAnsi="宋体" w:eastAsia="宋体"/>
          <w:sz w:val="24"/>
          <w:szCs w:val="24"/>
        </w:rPr>
        <w:t xml:space="preserve">20.5投标人只能提交一个投标报价，提交2个以上投标报价的投标文件在符合性审查时按照投标无效处理。</w:t>
      </w:r>
      <w:r/>
    </w:p>
    <w:p>
      <w:pPr>
        <w:spacing w:line="360" w:lineRule="auto"/>
        <w:rPr>
          <w:rFonts w:hint="eastAsia" w:ascii="宋体" w:hAnsi="宋体" w:eastAsia="宋体"/>
          <w:sz w:val="24"/>
          <w:szCs w:val="24"/>
        </w:rPr>
      </w:pPr>
      <w:r>
        <w:rPr>
          <w:rFonts w:hint="eastAsia" w:ascii="宋体" w:hAnsi="宋体" w:eastAsia="宋体"/>
          <w:sz w:val="24"/>
          <w:szCs w:val="24"/>
        </w:rPr>
        <w:t xml:space="preserve">20.6 不接受超过采购项目预算金额的投标报价。具体见招标文件第三章《投标资料表》。</w:t>
      </w:r>
      <w:r/>
    </w:p>
    <w:p>
      <w:pPr>
        <w:spacing w:line="360" w:lineRule="auto"/>
        <w:rPr>
          <w:rFonts w:hint="eastAsia" w:ascii="宋体" w:hAnsi="宋体" w:eastAsia="宋体"/>
          <w:sz w:val="24"/>
          <w:szCs w:val="24"/>
        </w:rPr>
      </w:pPr>
      <w:r>
        <w:rPr>
          <w:rFonts w:hint="eastAsia" w:ascii="宋体" w:hAnsi="宋体" w:eastAsia="宋体"/>
          <w:sz w:val="24"/>
          <w:szCs w:val="24"/>
        </w:rPr>
        <w:t xml:space="preserve">21. 投标保证金交纳、退还方式以及不予退还投标保证金的情形。</w:t>
      </w:r>
      <w:r/>
    </w:p>
    <w:p>
      <w:pPr>
        <w:spacing w:line="360" w:lineRule="auto"/>
        <w:rPr>
          <w:rFonts w:hint="eastAsia" w:ascii="宋体" w:hAnsi="宋体" w:eastAsia="宋体"/>
          <w:sz w:val="24"/>
          <w:szCs w:val="24"/>
        </w:rPr>
      </w:pPr>
      <w:r>
        <w:rPr>
          <w:rFonts w:hint="eastAsia" w:ascii="宋体" w:hAnsi="宋体" w:eastAsia="宋体"/>
          <w:sz w:val="24"/>
          <w:szCs w:val="24"/>
        </w:rPr>
        <w:t xml:space="preserve">21.1 投标保证金交纳：见招标文件第三章《投标资料表》。</w:t>
      </w:r>
      <w:r/>
    </w:p>
    <w:p>
      <w:pPr>
        <w:spacing w:line="360" w:lineRule="auto"/>
        <w:rPr>
          <w:rFonts w:hint="eastAsia" w:ascii="宋体" w:hAnsi="宋体" w:eastAsia="宋体"/>
          <w:sz w:val="24"/>
          <w:szCs w:val="24"/>
        </w:rPr>
      </w:pPr>
      <w:r>
        <w:rPr>
          <w:rFonts w:hint="eastAsia" w:ascii="宋体" w:hAnsi="宋体" w:eastAsia="宋体"/>
          <w:sz w:val="24"/>
          <w:szCs w:val="24"/>
        </w:rPr>
        <w:t xml:space="preserve">21.2 退还方式：自中标通知书发出之日起5个工作日内退还未中标人的投标保证金，中标人的投标保证金在中标人与采购人合同签订后五个工作日内退还。</w:t>
      </w:r>
      <w:r/>
    </w:p>
    <w:p>
      <w:pPr>
        <w:spacing w:line="360" w:lineRule="auto"/>
        <w:rPr>
          <w:rFonts w:hint="eastAsia" w:ascii="宋体" w:hAnsi="宋体" w:eastAsia="宋体"/>
          <w:sz w:val="24"/>
          <w:szCs w:val="24"/>
        </w:rPr>
      </w:pPr>
      <w:r>
        <w:rPr>
          <w:rFonts w:hint="eastAsia" w:ascii="宋体" w:hAnsi="宋体" w:eastAsia="宋体"/>
          <w:sz w:val="24"/>
          <w:szCs w:val="24"/>
        </w:rPr>
        <w:t xml:space="preserve">21.3 不予退还投标保证金的情形：</w:t>
      </w:r>
      <w:r/>
    </w:p>
    <w:p>
      <w:pPr>
        <w:spacing w:line="360" w:lineRule="auto"/>
        <w:rPr>
          <w:rFonts w:hint="eastAsia" w:ascii="宋体" w:hAnsi="宋体" w:eastAsia="宋体"/>
          <w:sz w:val="24"/>
          <w:szCs w:val="24"/>
        </w:rPr>
      </w:pPr>
      <w:r>
        <w:rPr>
          <w:rFonts w:hint="eastAsia" w:ascii="宋体" w:hAnsi="宋体" w:eastAsia="宋体"/>
          <w:sz w:val="24"/>
          <w:szCs w:val="24"/>
        </w:rPr>
        <w:t xml:space="preserve">有下列情形之一的，投标保证金不予退还：</w:t>
      </w:r>
      <w:r/>
    </w:p>
    <w:p>
      <w:pPr>
        <w:spacing w:line="360" w:lineRule="auto"/>
        <w:rPr>
          <w:rFonts w:hint="eastAsia" w:ascii="宋体" w:hAnsi="宋体" w:eastAsia="宋体"/>
          <w:sz w:val="24"/>
          <w:szCs w:val="24"/>
        </w:rPr>
      </w:pPr>
      <w:r>
        <w:rPr>
          <w:rFonts w:hint="eastAsia" w:ascii="宋体" w:hAnsi="宋体" w:eastAsia="宋体"/>
          <w:sz w:val="24"/>
          <w:szCs w:val="24"/>
        </w:rPr>
        <w:t xml:space="preserve">(1)投标有效期内投标人撤销投标文件的；</w:t>
      </w:r>
      <w:r/>
    </w:p>
    <w:p>
      <w:pPr>
        <w:spacing w:line="360" w:lineRule="auto"/>
        <w:rPr>
          <w:rFonts w:hint="eastAsia" w:ascii="宋体" w:hAnsi="宋体" w:eastAsia="宋体"/>
          <w:sz w:val="24"/>
          <w:szCs w:val="24"/>
        </w:rPr>
      </w:pPr>
      <w:r>
        <w:rPr>
          <w:rFonts w:hint="eastAsia" w:ascii="宋体" w:hAnsi="宋体" w:eastAsia="宋体"/>
          <w:sz w:val="24"/>
          <w:szCs w:val="24"/>
        </w:rPr>
        <w:t xml:space="preserve">(2)在投标文件中提供虚假材料的；</w:t>
      </w:r>
      <w:r/>
    </w:p>
    <w:p>
      <w:pPr>
        <w:spacing w:line="360" w:lineRule="auto"/>
        <w:rPr>
          <w:rFonts w:hint="eastAsia" w:ascii="宋体" w:hAnsi="宋体" w:eastAsia="宋体"/>
          <w:sz w:val="24"/>
          <w:szCs w:val="24"/>
        </w:rPr>
      </w:pPr>
      <w:r>
        <w:rPr>
          <w:rFonts w:hint="eastAsia" w:ascii="宋体" w:hAnsi="宋体" w:eastAsia="宋体"/>
          <w:sz w:val="24"/>
          <w:szCs w:val="24"/>
        </w:rPr>
        <w:t xml:space="preserve">(3)除因不可抗力或招标文件认可的情形以外，中标人不与采购人签订合同的；</w:t>
      </w:r>
      <w:r/>
    </w:p>
    <w:p>
      <w:pPr>
        <w:spacing w:line="360" w:lineRule="auto"/>
        <w:rPr>
          <w:rFonts w:hint="eastAsia" w:ascii="宋体" w:hAnsi="宋体" w:eastAsia="宋体"/>
          <w:sz w:val="24"/>
          <w:szCs w:val="24"/>
        </w:rPr>
      </w:pPr>
      <w:r>
        <w:rPr>
          <w:rFonts w:hint="eastAsia" w:ascii="宋体" w:hAnsi="宋体" w:eastAsia="宋体"/>
          <w:sz w:val="24"/>
          <w:szCs w:val="24"/>
        </w:rPr>
        <w:t xml:space="preserve">(4)与采购人、其他投标人或者采购代理机构恶意串通的；</w:t>
      </w:r>
      <w:r/>
    </w:p>
    <w:p>
      <w:pPr>
        <w:spacing w:line="360" w:lineRule="auto"/>
        <w:rPr>
          <w:rFonts w:hint="eastAsia" w:ascii="宋体" w:hAnsi="宋体" w:eastAsia="宋体"/>
          <w:sz w:val="24"/>
          <w:szCs w:val="24"/>
        </w:rPr>
      </w:pPr>
      <w:r>
        <w:rPr>
          <w:rFonts w:hint="eastAsia" w:ascii="宋体" w:hAnsi="宋体" w:eastAsia="宋体"/>
          <w:sz w:val="24"/>
          <w:szCs w:val="24"/>
        </w:rPr>
        <w:t xml:space="preserve">(5)投标人在采购活动中有违法、违规、违纪行为；</w:t>
      </w:r>
      <w:r/>
    </w:p>
    <w:p>
      <w:pPr>
        <w:spacing w:line="360" w:lineRule="auto"/>
        <w:rPr>
          <w:rFonts w:hint="eastAsia" w:ascii="宋体" w:hAnsi="宋体" w:eastAsia="宋体"/>
          <w:sz w:val="24"/>
          <w:szCs w:val="24"/>
        </w:rPr>
      </w:pPr>
      <w:r>
        <w:rPr>
          <w:rFonts w:hint="eastAsia" w:ascii="宋体" w:hAnsi="宋体" w:eastAsia="宋体"/>
          <w:sz w:val="24"/>
          <w:szCs w:val="24"/>
        </w:rPr>
        <w:t xml:space="preserve">(6)投标人恶意投诉并查无实据的；</w:t>
      </w:r>
      <w:r/>
    </w:p>
    <w:p>
      <w:pPr>
        <w:spacing w:line="360" w:lineRule="auto"/>
        <w:rPr>
          <w:rFonts w:hint="eastAsia" w:ascii="宋体" w:hAnsi="宋体" w:eastAsia="宋体"/>
          <w:sz w:val="24"/>
          <w:szCs w:val="24"/>
        </w:rPr>
      </w:pPr>
      <w:r>
        <w:rPr>
          <w:rFonts w:hint="eastAsia" w:ascii="宋体" w:hAnsi="宋体" w:eastAsia="宋体"/>
          <w:sz w:val="24"/>
          <w:szCs w:val="24"/>
        </w:rPr>
        <w:t xml:space="preserve">(7)招标文件规定的其他情形。</w:t>
      </w:r>
      <w:r/>
    </w:p>
    <w:p>
      <w:pPr>
        <w:spacing w:line="360" w:lineRule="auto"/>
        <w:rPr>
          <w:rFonts w:hint="eastAsia" w:ascii="宋体" w:hAnsi="宋体" w:eastAsia="宋体"/>
          <w:sz w:val="24"/>
          <w:szCs w:val="24"/>
        </w:rPr>
      </w:pPr>
      <w:r>
        <w:rPr>
          <w:rFonts w:hint="eastAsia" w:ascii="宋体" w:hAnsi="宋体" w:eastAsia="宋体"/>
          <w:sz w:val="24"/>
          <w:szCs w:val="24"/>
        </w:rPr>
        <w:t xml:space="preserve">21.4 投标保证金存放期间不计利息，有规定情形除外。</w:t>
      </w:r>
      <w:r/>
    </w:p>
    <w:p>
      <w:pPr>
        <w:spacing w:line="360" w:lineRule="auto"/>
        <w:rPr>
          <w:rFonts w:hint="eastAsia" w:ascii="宋体" w:hAnsi="宋体" w:eastAsia="宋体"/>
          <w:sz w:val="24"/>
          <w:szCs w:val="24"/>
        </w:rPr>
      </w:pPr>
      <w:r>
        <w:rPr>
          <w:rFonts w:hint="eastAsia" w:ascii="宋体" w:hAnsi="宋体" w:eastAsia="宋体"/>
          <w:sz w:val="24"/>
          <w:szCs w:val="24"/>
        </w:rPr>
        <w:t xml:space="preserve">21.5未按照招标文件的规定提交投标保证金的，在符合性审查时按照投标无效处理。</w:t>
      </w:r>
      <w:r/>
    </w:p>
    <w:p>
      <w:pPr>
        <w:spacing w:line="360" w:lineRule="auto"/>
        <w:rPr>
          <w:rFonts w:hint="eastAsia" w:ascii="宋体" w:hAnsi="宋体" w:eastAsia="宋体"/>
          <w:sz w:val="24"/>
          <w:szCs w:val="24"/>
        </w:rPr>
      </w:pPr>
      <w:r>
        <w:rPr>
          <w:rFonts w:hint="eastAsia" w:ascii="宋体" w:hAnsi="宋体" w:eastAsia="宋体"/>
          <w:sz w:val="24"/>
          <w:szCs w:val="24"/>
        </w:rPr>
        <w:t xml:space="preserve">22.投标截止时间、投标文件开始接收时间、投标文件接收截止时间、投标文件的接收地点：</w:t>
      </w:r>
      <w:r/>
    </w:p>
    <w:p>
      <w:pPr>
        <w:spacing w:line="360" w:lineRule="auto"/>
        <w:rPr>
          <w:rFonts w:hint="eastAsia" w:ascii="宋体" w:hAnsi="宋体" w:eastAsia="宋体"/>
          <w:sz w:val="24"/>
          <w:szCs w:val="24"/>
        </w:rPr>
      </w:pPr>
      <w:r>
        <w:rPr>
          <w:rFonts w:hint="eastAsia" w:ascii="宋体" w:hAnsi="宋体" w:eastAsia="宋体"/>
          <w:sz w:val="24"/>
          <w:szCs w:val="24"/>
        </w:rPr>
        <w:t xml:space="preserve">22.1投标截止时间：见招标文件第三章《投标资料表》。</w:t>
      </w:r>
      <w:r/>
    </w:p>
    <w:p>
      <w:pPr>
        <w:spacing w:line="360" w:lineRule="auto"/>
        <w:rPr>
          <w:rFonts w:hint="eastAsia" w:ascii="宋体" w:hAnsi="宋体" w:eastAsia="宋体"/>
          <w:sz w:val="24"/>
          <w:szCs w:val="24"/>
        </w:rPr>
      </w:pPr>
      <w:r>
        <w:rPr>
          <w:rFonts w:hint="eastAsia" w:ascii="宋体" w:hAnsi="宋体" w:eastAsia="宋体"/>
          <w:sz w:val="24"/>
          <w:szCs w:val="24"/>
        </w:rPr>
        <w:t xml:space="preserve">22.2投标文件开始接收时间、投标文件接收截止时间、投标文件的接收地点：见招标文件第三章《投标资料表》。</w:t>
      </w:r>
      <w:r/>
    </w:p>
    <w:p>
      <w:pPr>
        <w:spacing w:line="360" w:lineRule="auto"/>
        <w:rPr>
          <w:rFonts w:hint="eastAsia" w:ascii="宋体" w:hAnsi="宋体" w:eastAsia="宋体"/>
          <w:sz w:val="24"/>
          <w:szCs w:val="24"/>
        </w:rPr>
      </w:pPr>
      <w:r>
        <w:rPr>
          <w:rFonts w:hint="eastAsia" w:ascii="宋体" w:hAnsi="宋体" w:eastAsia="宋体"/>
          <w:sz w:val="24"/>
          <w:szCs w:val="24"/>
        </w:rPr>
        <w:t xml:space="preserve">23. 分包</w:t>
      </w:r>
      <w:r/>
    </w:p>
    <w:p>
      <w:pPr>
        <w:spacing w:line="360" w:lineRule="auto"/>
        <w:rPr>
          <w:rFonts w:hint="eastAsia" w:ascii="宋体" w:hAnsi="宋体" w:eastAsia="宋体"/>
          <w:sz w:val="24"/>
          <w:szCs w:val="24"/>
        </w:rPr>
      </w:pPr>
      <w:r>
        <w:rPr>
          <w:rFonts w:hint="eastAsia" w:ascii="宋体" w:hAnsi="宋体" w:eastAsia="宋体"/>
          <w:sz w:val="24"/>
          <w:szCs w:val="24"/>
        </w:rPr>
        <w:t xml:space="preserve">23.1投标人根据招标文件的规定和采购项目的实际情况，拟在中标后将中标项目的非主体、非关键性工作分包的，应当在投标文件中载明分包承担主体，分包承担主体应当具备相应资质条件且不得再次分包。</w:t>
      </w:r>
      <w:r/>
    </w:p>
    <w:p>
      <w:pPr>
        <w:spacing w:line="360" w:lineRule="auto"/>
        <w:rPr>
          <w:rFonts w:hint="eastAsia" w:ascii="宋体" w:hAnsi="宋体" w:eastAsia="宋体"/>
          <w:sz w:val="24"/>
          <w:szCs w:val="24"/>
        </w:rPr>
      </w:pPr>
      <w:r>
        <w:rPr>
          <w:rFonts w:hint="eastAsia" w:ascii="宋体" w:hAnsi="宋体" w:eastAsia="宋体"/>
          <w:sz w:val="24"/>
          <w:szCs w:val="24"/>
        </w:rPr>
        <w:t xml:space="preserve">23.2 招标文件对本项目分包的规定：见招标文件第三章《投标资料表》。</w:t>
      </w:r>
      <w:r/>
    </w:p>
    <w:p>
      <w:pPr>
        <w:spacing w:line="360" w:lineRule="auto"/>
        <w:rPr>
          <w:rFonts w:hint="eastAsia" w:ascii="宋体" w:hAnsi="宋体" w:eastAsia="宋体"/>
          <w:sz w:val="24"/>
          <w:szCs w:val="24"/>
        </w:rPr>
      </w:pPr>
      <w:r>
        <w:rPr>
          <w:rFonts w:hint="eastAsia" w:ascii="宋体" w:hAnsi="宋体" w:eastAsia="宋体"/>
          <w:sz w:val="24"/>
          <w:szCs w:val="24"/>
        </w:rPr>
        <w:t xml:space="preserve">24. 相同品牌产品投标</w:t>
      </w:r>
      <w:r/>
    </w:p>
    <w:p>
      <w:pPr>
        <w:spacing w:line="360" w:lineRule="auto"/>
        <w:rPr>
          <w:rFonts w:hint="eastAsia" w:ascii="宋体" w:hAnsi="宋体" w:eastAsia="宋体"/>
          <w:sz w:val="24"/>
          <w:szCs w:val="24"/>
        </w:rPr>
      </w:pPr>
      <w:r>
        <w:rPr>
          <w:rFonts w:hint="eastAsia" w:ascii="宋体" w:hAnsi="宋体" w:eastAsia="宋体"/>
          <w:sz w:val="24"/>
          <w:szCs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spacing w:line="360" w:lineRule="auto"/>
        <w:rPr>
          <w:rFonts w:hint="eastAsia" w:ascii="宋体" w:hAnsi="宋体" w:eastAsia="宋体"/>
          <w:sz w:val="24"/>
          <w:szCs w:val="24"/>
        </w:rPr>
      </w:pPr>
      <w:r>
        <w:rPr>
          <w:rFonts w:hint="eastAsia" w:ascii="宋体" w:hAnsi="宋体" w:eastAsia="宋体"/>
          <w:sz w:val="24"/>
          <w:szCs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spacing w:line="360" w:lineRule="auto"/>
        <w:rPr>
          <w:rFonts w:hint="eastAsia" w:ascii="宋体" w:hAnsi="宋体" w:eastAsia="宋体"/>
          <w:sz w:val="24"/>
          <w:szCs w:val="24"/>
        </w:rPr>
      </w:pPr>
      <w:r>
        <w:rPr>
          <w:rFonts w:hint="eastAsia" w:ascii="宋体" w:hAnsi="宋体" w:eastAsia="宋体"/>
          <w:sz w:val="24"/>
          <w:szCs w:val="24"/>
        </w:rPr>
        <w:t xml:space="preserve">24.3 非单一产品采购项目，采购人应当根据采购项目技术构成、产品价格比重等合理确定核</w:t>
      </w:r>
      <w:r>
        <w:rPr>
          <w:rFonts w:hint="eastAsia" w:ascii="宋体" w:hAnsi="宋体" w:eastAsia="宋体"/>
          <w:sz w:val="24"/>
          <w:szCs w:val="24"/>
        </w:rPr>
        <w:t xml:space="preserve">心产品，并在招标文件中载明。多家投标人提供的核心产品品牌相同的，按前24.1、24.2条规定处理。</w:t>
      </w:r>
      <w:r/>
    </w:p>
    <w:p>
      <w:pPr>
        <w:spacing w:line="360" w:lineRule="auto"/>
        <w:rPr>
          <w:rFonts w:hint="eastAsia" w:ascii="宋体" w:hAnsi="宋体" w:eastAsia="宋体"/>
          <w:sz w:val="24"/>
          <w:szCs w:val="24"/>
        </w:rPr>
      </w:pPr>
      <w:r>
        <w:rPr>
          <w:rFonts w:hint="eastAsia" w:ascii="宋体" w:hAnsi="宋体" w:eastAsia="宋体"/>
          <w:sz w:val="24"/>
          <w:szCs w:val="24"/>
        </w:rPr>
        <w:t xml:space="preserve">25. 有下列情形之一的，视为投标人串通投标，其投标无效：</w:t>
      </w:r>
      <w:r/>
    </w:p>
    <w:p>
      <w:pPr>
        <w:spacing w:line="360" w:lineRule="auto"/>
        <w:rPr>
          <w:rFonts w:hint="eastAsia" w:ascii="宋体" w:hAnsi="宋体" w:eastAsia="宋体"/>
          <w:sz w:val="24"/>
          <w:szCs w:val="24"/>
        </w:rPr>
      </w:pPr>
      <w:r>
        <w:rPr>
          <w:rFonts w:ascii="宋体" w:hAnsi="宋体" w:eastAsia="宋体"/>
          <w:sz w:val="24"/>
          <w:szCs w:val="24"/>
        </w:rPr>
        <w:t xml:space="preserve">25.1</w:t>
      </w:r>
      <w:r>
        <w:rPr>
          <w:rFonts w:ascii="宋体" w:hAnsi="宋体" w:eastAsia="宋体"/>
          <w:sz w:val="24"/>
          <w:szCs w:val="24"/>
        </w:rPr>
        <w:t xml:space="preserve">不同投标人的投标文件，由同一单位或者个人编制；</w:t>
      </w:r>
      <w:r/>
    </w:p>
    <w:p>
      <w:pPr>
        <w:spacing w:line="360" w:lineRule="auto"/>
        <w:rPr>
          <w:rFonts w:hint="eastAsia" w:ascii="宋体" w:hAnsi="宋体" w:eastAsia="宋体"/>
          <w:sz w:val="24"/>
          <w:szCs w:val="24"/>
        </w:rPr>
      </w:pPr>
      <w:r>
        <w:rPr>
          <w:rFonts w:ascii="宋体" w:hAnsi="宋体" w:eastAsia="宋体"/>
          <w:sz w:val="24"/>
          <w:szCs w:val="24"/>
        </w:rPr>
        <w:t xml:space="preserve">25.2</w:t>
      </w:r>
      <w:r>
        <w:rPr>
          <w:rFonts w:ascii="宋体" w:hAnsi="宋体" w:eastAsia="宋体"/>
          <w:sz w:val="24"/>
          <w:szCs w:val="24"/>
        </w:rPr>
        <w:t xml:space="preserve">不同投标人委托同一单位或者个人办理投标事宜；</w:t>
      </w:r>
      <w:r/>
    </w:p>
    <w:p>
      <w:pPr>
        <w:spacing w:line="360" w:lineRule="auto"/>
        <w:rPr>
          <w:rFonts w:hint="eastAsia" w:ascii="宋体" w:hAnsi="宋体" w:eastAsia="宋体"/>
          <w:sz w:val="24"/>
          <w:szCs w:val="24"/>
        </w:rPr>
      </w:pPr>
      <w:r>
        <w:rPr>
          <w:rFonts w:ascii="宋体" w:hAnsi="宋体" w:eastAsia="宋体"/>
          <w:sz w:val="24"/>
          <w:szCs w:val="24"/>
        </w:rPr>
        <w:t xml:space="preserve">25.3</w:t>
      </w:r>
      <w:r>
        <w:rPr>
          <w:rFonts w:ascii="宋体" w:hAnsi="宋体" w:eastAsia="宋体"/>
          <w:sz w:val="24"/>
          <w:szCs w:val="24"/>
        </w:rPr>
        <w:t xml:space="preserve">不同投标人的投标文件中，所载明的项目管理成员或联系人为同一人；</w:t>
      </w:r>
      <w:r/>
    </w:p>
    <w:p>
      <w:pPr>
        <w:spacing w:line="360" w:lineRule="auto"/>
        <w:rPr>
          <w:rFonts w:hint="eastAsia" w:ascii="宋体" w:hAnsi="宋体" w:eastAsia="宋体"/>
          <w:sz w:val="24"/>
          <w:szCs w:val="24"/>
        </w:rPr>
      </w:pPr>
      <w:r>
        <w:rPr>
          <w:rFonts w:ascii="宋体" w:hAnsi="宋体" w:eastAsia="宋体"/>
          <w:sz w:val="24"/>
          <w:szCs w:val="24"/>
        </w:rPr>
        <w:t xml:space="preserve">25.4</w:t>
      </w:r>
      <w:r>
        <w:rPr>
          <w:rFonts w:ascii="宋体" w:hAnsi="宋体" w:eastAsia="宋体"/>
          <w:sz w:val="24"/>
          <w:szCs w:val="24"/>
        </w:rPr>
        <w:t xml:space="preserve">不同投标人的投标文件，异常一致或者投标报价呈规律性差异；</w:t>
      </w:r>
      <w:r/>
    </w:p>
    <w:p>
      <w:pPr>
        <w:spacing w:line="360" w:lineRule="auto"/>
        <w:rPr>
          <w:rFonts w:hint="eastAsia" w:ascii="宋体" w:hAnsi="宋体" w:eastAsia="宋体"/>
          <w:sz w:val="24"/>
          <w:szCs w:val="24"/>
        </w:rPr>
      </w:pPr>
      <w:r>
        <w:rPr>
          <w:rFonts w:ascii="宋体" w:hAnsi="宋体" w:eastAsia="宋体"/>
          <w:sz w:val="24"/>
          <w:szCs w:val="24"/>
        </w:rPr>
        <w:t xml:space="preserve">25.5</w:t>
      </w:r>
      <w:r>
        <w:rPr>
          <w:rFonts w:ascii="宋体" w:hAnsi="宋体" w:eastAsia="宋体"/>
          <w:sz w:val="24"/>
          <w:szCs w:val="24"/>
        </w:rPr>
        <w:t xml:space="preserve">不同投标人投标文件内容存在非正常一致、项目组成员出现同一人、投标文件中错误（或异常）一致或雷同、电子文档信息一致或雷同的、投标报价呈规律性差异的；</w:t>
      </w:r>
      <w:r/>
    </w:p>
    <w:p>
      <w:pPr>
        <w:spacing w:line="360" w:lineRule="auto"/>
        <w:rPr>
          <w:rFonts w:hint="eastAsia" w:ascii="宋体" w:hAnsi="宋体" w:eastAsia="宋体"/>
          <w:sz w:val="24"/>
          <w:szCs w:val="24"/>
        </w:rPr>
      </w:pPr>
      <w:r>
        <w:rPr>
          <w:rFonts w:ascii="宋体" w:hAnsi="宋体" w:eastAsia="宋体"/>
          <w:sz w:val="24"/>
          <w:szCs w:val="24"/>
        </w:rPr>
        <w:t xml:space="preserve">25.6</w:t>
      </w:r>
      <w:r>
        <w:rPr>
          <w:rFonts w:ascii="宋体" w:hAnsi="宋体" w:eastAsia="宋体"/>
          <w:sz w:val="24"/>
          <w:szCs w:val="24"/>
        </w:rPr>
        <w:t xml:space="preserve">电子投标文件未按规定期限投标的；</w:t>
      </w:r>
      <w:r/>
    </w:p>
    <w:p>
      <w:pPr>
        <w:spacing w:line="360" w:lineRule="auto"/>
        <w:rPr>
          <w:rFonts w:hint="eastAsia" w:ascii="宋体" w:hAnsi="宋体" w:eastAsia="宋体"/>
          <w:sz w:val="24"/>
          <w:szCs w:val="24"/>
        </w:rPr>
      </w:pPr>
      <w:r>
        <w:rPr>
          <w:rFonts w:ascii="宋体" w:hAnsi="宋体" w:eastAsia="宋体"/>
          <w:sz w:val="24"/>
          <w:szCs w:val="24"/>
        </w:rPr>
        <w:t xml:space="preserve">25.7</w:t>
      </w:r>
      <w:r>
        <w:rPr>
          <w:rFonts w:ascii="宋体" w:hAnsi="宋体" w:eastAsia="宋体"/>
          <w:sz w:val="24"/>
          <w:szCs w:val="24"/>
        </w:rPr>
        <w:t xml:space="preserve">电子投标文件未按招标文件要求签章的；</w:t>
      </w:r>
      <w:r/>
    </w:p>
    <w:p>
      <w:pPr>
        <w:spacing w:line="360" w:lineRule="auto"/>
        <w:rPr>
          <w:rFonts w:hint="eastAsia" w:ascii="宋体" w:hAnsi="宋体" w:eastAsia="宋体"/>
          <w:sz w:val="24"/>
          <w:szCs w:val="24"/>
        </w:rPr>
      </w:pPr>
      <w:r>
        <w:rPr>
          <w:rFonts w:ascii="宋体" w:hAnsi="宋体" w:eastAsia="宋体"/>
          <w:sz w:val="24"/>
          <w:szCs w:val="24"/>
        </w:rPr>
        <w:t xml:space="preserve">25.8</w:t>
      </w:r>
      <w:r>
        <w:rPr>
          <w:rFonts w:ascii="宋体" w:hAnsi="宋体" w:eastAsia="宋体"/>
          <w:sz w:val="24"/>
          <w:szCs w:val="24"/>
        </w:rPr>
        <w:t xml:space="preserve">投标人未在规定时间内解密电子投标文件的；</w:t>
      </w:r>
      <w:r/>
    </w:p>
    <w:p>
      <w:pPr>
        <w:spacing w:line="360" w:lineRule="auto"/>
        <w:rPr>
          <w:rFonts w:hint="eastAsia" w:ascii="宋体" w:hAnsi="宋体" w:eastAsia="宋体"/>
          <w:sz w:val="24"/>
          <w:szCs w:val="24"/>
        </w:rPr>
      </w:pPr>
      <w:r>
        <w:rPr>
          <w:rFonts w:ascii="宋体" w:hAnsi="宋体" w:eastAsia="宋体"/>
          <w:sz w:val="24"/>
          <w:szCs w:val="24"/>
        </w:rPr>
        <w:t xml:space="preserve">25.9</w:t>
      </w:r>
      <w:r>
        <w:rPr>
          <w:rFonts w:ascii="宋体" w:hAnsi="宋体" w:eastAsia="宋体"/>
          <w:sz w:val="24"/>
          <w:szCs w:val="24"/>
        </w:rPr>
        <w:t xml:space="preserve">投标文件未按招标文件规定的内容和要求填写的；没有在投标系统指定位置上传对应文件、材料的；</w:t>
      </w:r>
      <w:r/>
    </w:p>
    <w:p>
      <w:pPr>
        <w:spacing w:line="360" w:lineRule="auto"/>
        <w:rPr>
          <w:rFonts w:hint="eastAsia" w:ascii="宋体" w:hAnsi="宋体" w:eastAsia="宋体"/>
          <w:sz w:val="24"/>
          <w:szCs w:val="24"/>
        </w:rPr>
      </w:pPr>
      <w:r>
        <w:rPr>
          <w:rFonts w:ascii="宋体" w:hAnsi="宋体" w:eastAsia="宋体"/>
          <w:sz w:val="24"/>
          <w:szCs w:val="24"/>
        </w:rPr>
        <w:t xml:space="preserve">25.10</w:t>
      </w:r>
      <w:r>
        <w:rPr>
          <w:rFonts w:ascii="宋体" w:hAnsi="宋体" w:eastAsia="宋体"/>
          <w:sz w:val="24"/>
          <w:szCs w:val="24"/>
        </w:rPr>
        <w:t xml:space="preserve">不具备招标文件中规定的资格要求的；</w:t>
      </w:r>
      <w:r/>
    </w:p>
    <w:p>
      <w:pPr>
        <w:spacing w:line="360" w:lineRule="auto"/>
        <w:rPr>
          <w:rFonts w:hint="eastAsia" w:ascii="宋体" w:hAnsi="宋体" w:eastAsia="宋体"/>
          <w:sz w:val="24"/>
          <w:szCs w:val="24"/>
        </w:rPr>
      </w:pPr>
      <w:r>
        <w:rPr>
          <w:rFonts w:ascii="宋体" w:hAnsi="宋体" w:eastAsia="宋体"/>
          <w:sz w:val="24"/>
          <w:szCs w:val="24"/>
        </w:rPr>
        <w:t xml:space="preserve">25.11</w:t>
      </w:r>
      <w:r>
        <w:rPr>
          <w:rFonts w:ascii="宋体" w:hAnsi="宋体" w:eastAsia="宋体"/>
          <w:sz w:val="24"/>
          <w:szCs w:val="24"/>
        </w:rPr>
        <w:t xml:space="preserve">报价超过招标文件中规定的预算金额或者最高限价的；</w:t>
      </w:r>
      <w:r/>
    </w:p>
    <w:p>
      <w:pPr>
        <w:spacing w:line="360" w:lineRule="auto"/>
        <w:rPr>
          <w:rFonts w:hint="eastAsia" w:ascii="宋体" w:hAnsi="宋体" w:eastAsia="宋体"/>
          <w:sz w:val="24"/>
          <w:szCs w:val="24"/>
        </w:rPr>
      </w:pPr>
      <w:r>
        <w:rPr>
          <w:rFonts w:ascii="宋体" w:hAnsi="宋体" w:eastAsia="宋体"/>
          <w:sz w:val="24"/>
          <w:szCs w:val="24"/>
        </w:rPr>
        <w:t xml:space="preserve">25.12</w:t>
      </w:r>
      <w:r>
        <w:rPr>
          <w:rFonts w:ascii="宋体" w:hAnsi="宋体" w:eastAsia="宋体"/>
          <w:sz w:val="24"/>
          <w:szCs w:val="24"/>
        </w:rPr>
        <w:t xml:space="preserve">投标文件含有采购人不能接受的附加条件的；</w:t>
      </w:r>
      <w:r/>
    </w:p>
    <w:p>
      <w:pPr>
        <w:spacing w:line="360" w:lineRule="auto"/>
        <w:rPr>
          <w:rFonts w:hint="eastAsia" w:ascii="宋体" w:hAnsi="宋体" w:eastAsia="宋体"/>
          <w:sz w:val="24"/>
          <w:szCs w:val="24"/>
        </w:rPr>
      </w:pPr>
      <w:r>
        <w:rPr>
          <w:rFonts w:ascii="宋体" w:hAnsi="宋体" w:eastAsia="宋体"/>
          <w:sz w:val="24"/>
          <w:szCs w:val="24"/>
        </w:rPr>
        <w:t xml:space="preserve">25.13</w:t>
      </w:r>
      <w:r>
        <w:rPr>
          <w:rFonts w:ascii="宋体" w:hAnsi="宋体" w:eastAsia="宋体"/>
          <w:sz w:val="24"/>
          <w:szCs w:val="24"/>
        </w:rPr>
        <w:t xml:space="preserve">法律、法规和招标文件规定的其他无效情形。</w:t>
      </w:r>
      <w:r/>
    </w:p>
    <w:p>
      <w:pPr>
        <w:spacing w:line="360" w:lineRule="auto"/>
        <w:rPr>
          <w:rFonts w:hint="eastAsia" w:ascii="宋体" w:hAnsi="宋体" w:eastAsia="宋体"/>
          <w:sz w:val="24"/>
          <w:szCs w:val="24"/>
        </w:rPr>
      </w:pPr>
      <w:r>
        <w:rPr>
          <w:rFonts w:hint="eastAsia" w:ascii="宋体" w:hAnsi="宋体" w:eastAsia="宋体"/>
          <w:sz w:val="24"/>
          <w:szCs w:val="24"/>
        </w:rPr>
        <w:t xml:space="preserve">四、开标、评标</w:t>
      </w:r>
      <w:r/>
    </w:p>
    <w:p>
      <w:pPr>
        <w:spacing w:line="360" w:lineRule="auto"/>
        <w:rPr>
          <w:rFonts w:hint="eastAsia" w:ascii="宋体" w:hAnsi="宋体" w:eastAsia="宋体"/>
          <w:sz w:val="24"/>
          <w:szCs w:val="24"/>
        </w:rPr>
      </w:pPr>
      <w:r>
        <w:rPr>
          <w:rFonts w:hint="eastAsia" w:ascii="宋体" w:hAnsi="宋体" w:eastAsia="宋体"/>
          <w:sz w:val="24"/>
          <w:szCs w:val="24"/>
        </w:rPr>
        <w:t xml:space="preserve">26. 开标</w:t>
      </w:r>
      <w:r/>
    </w:p>
    <w:p>
      <w:pPr>
        <w:spacing w:line="360" w:lineRule="auto"/>
        <w:rPr>
          <w:rFonts w:hint="eastAsia" w:ascii="宋体" w:hAnsi="宋体" w:eastAsia="宋体"/>
          <w:sz w:val="24"/>
          <w:szCs w:val="24"/>
        </w:rPr>
      </w:pPr>
      <w:r>
        <w:rPr>
          <w:rFonts w:ascii="宋体" w:hAnsi="宋体" w:eastAsia="宋体"/>
          <w:sz w:val="24"/>
          <w:szCs w:val="24"/>
        </w:rPr>
        <w:t xml:space="preserve">26.1</w:t>
      </w:r>
      <w:r>
        <w:rPr>
          <w:rFonts w:ascii="宋体" w:hAnsi="宋体" w:eastAsia="宋体"/>
          <w:sz w:val="24"/>
          <w:szCs w:val="24"/>
        </w:rPr>
        <w:t xml:space="preserve">开标时间及地点。开标应当在招标文件确定的提交投标文件截止时间的同一时间公开进行；开标地点应当为招标文件中预先确定的地点。</w:t>
      </w:r>
      <w:r/>
    </w:p>
    <w:p>
      <w:pPr>
        <w:spacing w:line="360" w:lineRule="auto"/>
        <w:rPr>
          <w:rFonts w:hint="eastAsia" w:ascii="宋体" w:hAnsi="宋体" w:eastAsia="宋体"/>
          <w:sz w:val="24"/>
          <w:szCs w:val="24"/>
        </w:rPr>
      </w:pPr>
      <w:r>
        <w:rPr>
          <w:rFonts w:ascii="宋体" w:hAnsi="宋体" w:eastAsia="宋体"/>
          <w:sz w:val="24"/>
          <w:szCs w:val="24"/>
        </w:rPr>
        <w:t xml:space="preserve">26.2</w:t>
      </w:r>
      <w:r>
        <w:rPr>
          <w:rFonts w:ascii="宋体" w:hAnsi="宋体" w:eastAsia="宋体"/>
          <w:sz w:val="24"/>
          <w:szCs w:val="24"/>
        </w:rPr>
        <w:t xml:space="preserve">由电子招标投标交易平台主持，邀请投标人参加。</w:t>
      </w:r>
      <w:r/>
    </w:p>
    <w:p>
      <w:pPr>
        <w:spacing w:line="360" w:lineRule="auto"/>
        <w:rPr>
          <w:rFonts w:hint="eastAsia" w:ascii="宋体" w:hAnsi="宋体" w:eastAsia="宋体"/>
          <w:sz w:val="24"/>
          <w:szCs w:val="24"/>
        </w:rPr>
      </w:pPr>
      <w:r>
        <w:rPr>
          <w:rFonts w:ascii="宋体" w:hAnsi="宋体" w:eastAsia="宋体"/>
          <w:sz w:val="24"/>
          <w:szCs w:val="24"/>
        </w:rPr>
        <w:t xml:space="preserve">26.3</w:t>
      </w:r>
      <w:r>
        <w:rPr>
          <w:rFonts w:ascii="宋体" w:hAnsi="宋体" w:eastAsia="宋体"/>
          <w:sz w:val="24"/>
          <w:szCs w:val="24"/>
        </w:rPr>
        <w:t xml:space="preserve">所有投标单位使用 CA 证书在开标时间时，解密各自投标文件，投标人不足3家的，不得评标。</w:t>
      </w:r>
      <w:r/>
    </w:p>
    <w:p>
      <w:pPr>
        <w:spacing w:line="360" w:lineRule="auto"/>
        <w:rPr>
          <w:rFonts w:hint="eastAsia" w:ascii="宋体" w:hAnsi="宋体" w:eastAsia="宋体"/>
          <w:sz w:val="24"/>
          <w:szCs w:val="24"/>
        </w:rPr>
      </w:pPr>
      <w:r>
        <w:rPr>
          <w:rFonts w:ascii="宋体" w:hAnsi="宋体" w:eastAsia="宋体"/>
          <w:sz w:val="24"/>
          <w:szCs w:val="24"/>
        </w:rPr>
        <w:t xml:space="preserve">26.4</w:t>
      </w:r>
      <w:r>
        <w:rPr>
          <w:rFonts w:ascii="宋体" w:hAnsi="宋体" w:eastAsia="宋体"/>
          <w:sz w:val="24"/>
          <w:szCs w:val="24"/>
        </w:rPr>
        <w:t xml:space="preserve">投标人原因造成投标文件未解密的，视为撤销其投标文件;因投标人之外的原因造成投标文件未解密的，视为撤回其投标文件。部分投标文件未解密的，其他投标文件的开标可以继续进行。</w:t>
      </w:r>
      <w:r>
        <w:rPr>
          <w:rFonts w:hint="eastAsia" w:ascii="宋体" w:hAnsi="宋体" w:eastAsia="宋体"/>
          <w:sz w:val="24"/>
          <w:szCs w:val="24"/>
        </w:rPr>
        <w:t xml:space="preserve">（如责任方为电子招标投标交易平台，电子招标投标交易平台免责）赔偿因此遭受的直接损失。部分投标文件未解密的，其他投标文件的开标可以继续进行。</w:t>
      </w:r>
      <w:r/>
    </w:p>
    <w:p>
      <w:pPr>
        <w:spacing w:line="360" w:lineRule="auto"/>
        <w:rPr>
          <w:rFonts w:hint="eastAsia" w:ascii="宋体" w:hAnsi="宋体" w:eastAsia="宋体"/>
          <w:sz w:val="24"/>
          <w:szCs w:val="24"/>
        </w:rPr>
      </w:pPr>
      <w:r>
        <w:rPr>
          <w:rFonts w:hint="eastAsia" w:ascii="宋体" w:hAnsi="宋体" w:eastAsia="宋体"/>
          <w:sz w:val="24"/>
          <w:szCs w:val="24"/>
        </w:rPr>
        <w:t xml:space="preserve">27. 公开招标采购项目开标结束后，采购人依法对投标人的资格进行审查。</w:t>
      </w:r>
      <w:r/>
    </w:p>
    <w:p>
      <w:pPr>
        <w:spacing w:line="360" w:lineRule="auto"/>
        <w:rPr>
          <w:rFonts w:hint="eastAsia" w:ascii="宋体" w:hAnsi="宋体" w:eastAsia="宋体"/>
          <w:sz w:val="24"/>
          <w:szCs w:val="24"/>
        </w:rPr>
      </w:pPr>
      <w:r>
        <w:rPr>
          <w:rFonts w:hint="eastAsia" w:ascii="宋体" w:hAnsi="宋体" w:eastAsia="宋体"/>
          <w:sz w:val="24"/>
          <w:szCs w:val="24"/>
        </w:rPr>
        <w:t xml:space="preserve">28. 评标委员会应当对符合资格的投标人的投标文件进行符合性审查，以确定其是否满足招标文件的实质性要求。</w:t>
      </w:r>
      <w:r/>
    </w:p>
    <w:p>
      <w:pPr>
        <w:spacing w:line="360" w:lineRule="auto"/>
        <w:rPr>
          <w:rFonts w:hint="eastAsia" w:ascii="宋体" w:hAnsi="宋体" w:eastAsia="宋体"/>
          <w:sz w:val="24"/>
          <w:szCs w:val="24"/>
        </w:rPr>
      </w:pPr>
      <w:r>
        <w:rPr>
          <w:rFonts w:hint="eastAsia" w:ascii="宋体" w:hAnsi="宋体" w:eastAsia="宋体"/>
          <w:sz w:val="24"/>
          <w:szCs w:val="24"/>
        </w:rPr>
        <w:t xml:space="preserve">29. </w:t>
      </w:r>
      <w:r>
        <w:rPr>
          <w:rFonts w:hint="eastAsia" w:ascii="宋体" w:hAnsi="宋体" w:eastAsia="宋体"/>
          <w:sz w:val="24"/>
          <w:szCs w:val="24"/>
        </w:rPr>
        <w:t xml:space="preserve">评标中需要投标人对投标文件澄清或者说明的，应当通过“苏采云”系统交换数据电文。在评标期间，请投标人保持在线。</w:t>
      </w:r>
      <w:r/>
    </w:p>
    <w:p>
      <w:pPr>
        <w:spacing w:line="360" w:lineRule="auto"/>
        <w:rPr>
          <w:rFonts w:hint="eastAsia" w:ascii="宋体" w:hAnsi="宋体" w:eastAsia="宋体"/>
          <w:sz w:val="24"/>
          <w:szCs w:val="24"/>
        </w:rPr>
      </w:pPr>
      <w:r>
        <w:rPr>
          <w:rFonts w:hint="eastAsia" w:ascii="宋体" w:hAnsi="宋体" w:eastAsia="宋体"/>
          <w:sz w:val="24"/>
          <w:szCs w:val="24"/>
        </w:rPr>
        <w:t xml:space="preserve">30. 评标委员会应当按照招标文件中规定的评标方法和标准，对符合性审查合格的投标文件进行商务和技术评估，综合比较与评价。</w:t>
      </w:r>
      <w:r>
        <w:rPr>
          <w:rFonts w:hint="eastAsia" w:ascii="宋体" w:hAnsi="宋体" w:eastAsia="宋体"/>
          <w:sz w:val="24"/>
          <w:szCs w:val="24"/>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w:t>
      </w:r>
      <w:r>
        <w:rPr>
          <w:rFonts w:ascii="宋体" w:hAnsi="宋体" w:eastAsia="宋体"/>
          <w:sz w:val="24"/>
          <w:szCs w:val="24"/>
        </w:rPr>
        <w:t xml:space="preserve">CA数字证书”,加盖电子签章）形式。投标人不能证明其报价合理性的，评标委员会应当将其作为无效投标处理。</w:t>
      </w:r>
      <w:r/>
    </w:p>
    <w:p>
      <w:pPr>
        <w:spacing w:line="360" w:lineRule="auto"/>
        <w:rPr>
          <w:rFonts w:hint="eastAsia" w:ascii="宋体" w:hAnsi="宋体" w:eastAsia="宋体"/>
          <w:sz w:val="24"/>
          <w:szCs w:val="24"/>
        </w:rPr>
      </w:pPr>
      <w:r>
        <w:rPr>
          <w:rFonts w:hint="eastAsia" w:ascii="宋体" w:hAnsi="宋体" w:eastAsia="宋体"/>
          <w:sz w:val="24"/>
          <w:szCs w:val="24"/>
        </w:rPr>
        <w:t xml:space="preserve">31. 评标方法、评标标准。 </w:t>
      </w:r>
      <w:r/>
    </w:p>
    <w:p>
      <w:pPr>
        <w:spacing w:line="360" w:lineRule="auto"/>
        <w:rPr>
          <w:rFonts w:hint="eastAsia" w:ascii="宋体" w:hAnsi="宋体" w:eastAsia="宋体"/>
          <w:sz w:val="24"/>
          <w:szCs w:val="24"/>
        </w:rPr>
      </w:pPr>
      <w:r>
        <w:rPr>
          <w:rFonts w:hint="eastAsia" w:ascii="宋体" w:hAnsi="宋体" w:eastAsia="宋体"/>
          <w:sz w:val="24"/>
          <w:szCs w:val="24"/>
        </w:rPr>
        <w:t xml:space="preserve">31.1 评标方法分为最低评标价法和综合评分法。本项目的评标方法：见招标文件第三章《投标资料表》。</w:t>
      </w:r>
      <w:r/>
    </w:p>
    <w:p>
      <w:pPr>
        <w:spacing w:line="360" w:lineRule="auto"/>
        <w:rPr>
          <w:rFonts w:hint="eastAsia" w:ascii="宋体" w:hAnsi="宋体" w:eastAsia="宋体"/>
          <w:sz w:val="24"/>
          <w:szCs w:val="24"/>
        </w:rPr>
      </w:pPr>
      <w:r>
        <w:rPr>
          <w:rFonts w:hint="eastAsia" w:ascii="宋体" w:hAnsi="宋体" w:eastAsia="宋体"/>
          <w:sz w:val="24"/>
          <w:szCs w:val="24"/>
        </w:rPr>
        <w:t xml:space="preserve">31.2 本项目的评标标准：见招标文件第四章《评标标准》。</w:t>
      </w:r>
      <w:r/>
    </w:p>
    <w:p>
      <w:pPr>
        <w:spacing w:line="360" w:lineRule="auto"/>
        <w:rPr>
          <w:rFonts w:hint="eastAsia" w:ascii="宋体" w:hAnsi="宋体" w:eastAsia="宋体"/>
          <w:sz w:val="24"/>
          <w:szCs w:val="24"/>
        </w:rPr>
      </w:pPr>
      <w:r>
        <w:rPr>
          <w:rFonts w:hint="eastAsia" w:ascii="宋体" w:hAnsi="宋体" w:eastAsia="宋体"/>
          <w:sz w:val="24"/>
          <w:szCs w:val="24"/>
        </w:rPr>
        <w:t xml:space="preserve">32. 投标文件报价出现前后不一致的，除招标文件另有规定外，按照下列规定修正：</w:t>
      </w:r>
      <w:r/>
    </w:p>
    <w:p>
      <w:pPr>
        <w:spacing w:line="360" w:lineRule="auto"/>
        <w:rPr>
          <w:rFonts w:hint="eastAsia" w:ascii="宋体" w:hAnsi="宋体" w:eastAsia="宋体"/>
          <w:sz w:val="24"/>
          <w:szCs w:val="24"/>
        </w:rPr>
      </w:pPr>
      <w:r>
        <w:rPr>
          <w:rFonts w:hint="eastAsia" w:ascii="宋体" w:hAnsi="宋体" w:eastAsia="宋体"/>
          <w:sz w:val="24"/>
          <w:szCs w:val="24"/>
        </w:rPr>
        <w:t xml:space="preserve">32.1投标文件中开标一览表（报价表）内容与投标文件中相应内容不一致的，以开标一览表（报价表）为准；</w:t>
      </w:r>
      <w:r/>
    </w:p>
    <w:p>
      <w:pPr>
        <w:spacing w:line="360" w:lineRule="auto"/>
        <w:rPr>
          <w:rFonts w:hint="eastAsia" w:ascii="宋体" w:hAnsi="宋体" w:eastAsia="宋体"/>
          <w:sz w:val="24"/>
          <w:szCs w:val="24"/>
        </w:rPr>
      </w:pPr>
      <w:r>
        <w:rPr>
          <w:rFonts w:hint="eastAsia" w:ascii="宋体" w:hAnsi="宋体" w:eastAsia="宋体"/>
          <w:sz w:val="24"/>
          <w:szCs w:val="24"/>
        </w:rPr>
        <w:t xml:space="preserve">32.2大写金额和小写金额不一致的，以大写金额为准；</w:t>
      </w:r>
      <w:r/>
    </w:p>
    <w:p>
      <w:pPr>
        <w:spacing w:line="360" w:lineRule="auto"/>
        <w:rPr>
          <w:rFonts w:hint="eastAsia" w:ascii="宋体" w:hAnsi="宋体" w:eastAsia="宋体"/>
          <w:sz w:val="24"/>
          <w:szCs w:val="24"/>
        </w:rPr>
      </w:pPr>
      <w:r>
        <w:rPr>
          <w:rFonts w:hint="eastAsia" w:ascii="宋体" w:hAnsi="宋体" w:eastAsia="宋体"/>
          <w:sz w:val="24"/>
          <w:szCs w:val="24"/>
        </w:rPr>
        <w:t xml:space="preserve">32.3单价金额小数点或者百分比有明显错位的，以开标一览表的总价为准，并修改单价；</w:t>
      </w:r>
      <w:r/>
    </w:p>
    <w:p>
      <w:pPr>
        <w:spacing w:line="360" w:lineRule="auto"/>
        <w:rPr>
          <w:rFonts w:hint="eastAsia" w:ascii="宋体" w:hAnsi="宋体" w:eastAsia="宋体"/>
          <w:sz w:val="24"/>
          <w:szCs w:val="24"/>
        </w:rPr>
      </w:pPr>
      <w:r>
        <w:rPr>
          <w:rFonts w:hint="eastAsia" w:ascii="宋体" w:hAnsi="宋体" w:eastAsia="宋体"/>
          <w:sz w:val="24"/>
          <w:szCs w:val="24"/>
        </w:rPr>
        <w:t xml:space="preserve">32.4总价金额与按单价汇总金额不一致的，以单价金额计算结果为准。</w:t>
      </w:r>
      <w:r/>
    </w:p>
    <w:p>
      <w:pPr>
        <w:spacing w:line="360" w:lineRule="auto"/>
        <w:rPr>
          <w:rFonts w:hint="eastAsia" w:ascii="宋体" w:hAnsi="宋体" w:eastAsia="宋体"/>
          <w:sz w:val="24"/>
          <w:szCs w:val="24"/>
        </w:rPr>
      </w:pPr>
      <w:r>
        <w:rPr>
          <w:rFonts w:hint="eastAsia" w:ascii="宋体" w:hAnsi="宋体" w:eastAsia="宋体"/>
          <w:sz w:val="24"/>
          <w:szCs w:val="24"/>
        </w:rPr>
        <w:t xml:space="preserve">同时出现两种以上不一致的，按照前款规定的顺序修正。修正后的报价按照第29条第二款的规定经投标人确认后产生约束力，投标人不确认的，其投标无效。</w:t>
      </w:r>
      <w:r/>
    </w:p>
    <w:p>
      <w:pPr>
        <w:spacing w:line="360" w:lineRule="auto"/>
        <w:rPr>
          <w:rFonts w:hint="eastAsia" w:ascii="宋体" w:hAnsi="宋体" w:eastAsia="宋体"/>
          <w:sz w:val="24"/>
          <w:szCs w:val="24"/>
        </w:rPr>
      </w:pPr>
      <w:r>
        <w:rPr>
          <w:rFonts w:hint="eastAsia" w:ascii="宋体" w:hAnsi="宋体" w:eastAsia="宋体"/>
          <w:sz w:val="24"/>
          <w:szCs w:val="24"/>
        </w:rPr>
        <w:t xml:space="preserve">33.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spacing w:line="360" w:lineRule="auto"/>
        <w:rPr>
          <w:rFonts w:hint="eastAsia" w:ascii="宋体" w:hAnsi="宋体" w:eastAsia="宋体"/>
          <w:sz w:val="24"/>
          <w:szCs w:val="24"/>
        </w:rPr>
      </w:pPr>
      <w:r>
        <w:rPr>
          <w:rFonts w:hint="eastAsia" w:ascii="宋体" w:hAnsi="宋体" w:eastAsia="宋体"/>
          <w:sz w:val="24"/>
          <w:szCs w:val="24"/>
        </w:rPr>
        <w:t xml:space="preserve">34. 投标人存在下列情况之一的，投标无效:</w:t>
      </w:r>
      <w:r/>
    </w:p>
    <w:p>
      <w:pPr>
        <w:spacing w:line="360" w:lineRule="auto"/>
        <w:rPr>
          <w:rFonts w:hint="eastAsia" w:ascii="宋体" w:hAnsi="宋体" w:eastAsia="宋体"/>
          <w:sz w:val="24"/>
          <w:szCs w:val="24"/>
        </w:rPr>
      </w:pPr>
      <w:r>
        <w:rPr>
          <w:rFonts w:hint="eastAsia" w:ascii="宋体" w:hAnsi="宋体" w:eastAsia="宋体"/>
          <w:sz w:val="24"/>
          <w:szCs w:val="24"/>
        </w:rPr>
        <w:t xml:space="preserve">34.1未按照招标文件的规定提交投标保证金的；</w:t>
      </w:r>
      <w:r/>
    </w:p>
    <w:p>
      <w:pPr>
        <w:spacing w:line="360" w:lineRule="auto"/>
        <w:rPr>
          <w:rFonts w:hint="eastAsia" w:ascii="宋体" w:hAnsi="宋体" w:eastAsia="宋体"/>
          <w:sz w:val="24"/>
          <w:szCs w:val="24"/>
        </w:rPr>
      </w:pPr>
      <w:r>
        <w:rPr>
          <w:rFonts w:hint="eastAsia" w:ascii="宋体" w:hAnsi="宋体" w:eastAsia="宋体"/>
          <w:sz w:val="24"/>
          <w:szCs w:val="24"/>
        </w:rPr>
        <w:t xml:space="preserve">34.2投标文件未按招标文件要求签署、盖章的；</w:t>
      </w:r>
      <w:r/>
    </w:p>
    <w:p>
      <w:pPr>
        <w:spacing w:line="360" w:lineRule="auto"/>
        <w:rPr>
          <w:rFonts w:hint="eastAsia" w:ascii="宋体" w:hAnsi="宋体" w:eastAsia="宋体"/>
          <w:sz w:val="24"/>
          <w:szCs w:val="24"/>
        </w:rPr>
      </w:pPr>
      <w:r>
        <w:rPr>
          <w:rFonts w:hint="eastAsia" w:ascii="宋体" w:hAnsi="宋体" w:eastAsia="宋体"/>
          <w:sz w:val="24"/>
          <w:szCs w:val="24"/>
        </w:rPr>
        <w:t xml:space="preserve">34.3不具备招标文件中规定的资格要求的；</w:t>
      </w:r>
      <w:r/>
    </w:p>
    <w:p>
      <w:pPr>
        <w:spacing w:line="360" w:lineRule="auto"/>
        <w:rPr>
          <w:rFonts w:hint="eastAsia" w:ascii="宋体" w:hAnsi="宋体" w:eastAsia="宋体"/>
          <w:sz w:val="24"/>
          <w:szCs w:val="24"/>
        </w:rPr>
      </w:pPr>
      <w:r>
        <w:rPr>
          <w:rFonts w:hint="eastAsia" w:ascii="宋体" w:hAnsi="宋体" w:eastAsia="宋体"/>
          <w:sz w:val="24"/>
          <w:szCs w:val="24"/>
        </w:rPr>
        <w:t xml:space="preserve">34.4报价超过招标文件中规定的预算金额的；</w:t>
      </w:r>
      <w:r/>
    </w:p>
    <w:p>
      <w:pPr>
        <w:spacing w:line="360" w:lineRule="auto"/>
        <w:rPr>
          <w:rFonts w:hint="eastAsia" w:ascii="宋体" w:hAnsi="宋体" w:eastAsia="宋体"/>
          <w:sz w:val="24"/>
          <w:szCs w:val="24"/>
        </w:rPr>
      </w:pPr>
      <w:r>
        <w:rPr>
          <w:rFonts w:hint="eastAsia" w:ascii="宋体" w:hAnsi="宋体" w:eastAsia="宋体"/>
          <w:sz w:val="24"/>
          <w:szCs w:val="24"/>
        </w:rPr>
        <w:t xml:space="preserve">34.5投标文件含有采购人不能接受的附加条件的;</w:t>
      </w:r>
      <w:r/>
    </w:p>
    <w:p>
      <w:pPr>
        <w:spacing w:line="360" w:lineRule="auto"/>
        <w:rPr>
          <w:rFonts w:hint="eastAsia" w:ascii="宋体" w:hAnsi="宋体" w:eastAsia="宋体"/>
          <w:sz w:val="24"/>
          <w:szCs w:val="24"/>
        </w:rPr>
      </w:pPr>
      <w:r>
        <w:rPr>
          <w:rFonts w:hint="eastAsia" w:ascii="宋体" w:hAnsi="宋体" w:eastAsia="宋体"/>
          <w:sz w:val="24"/>
          <w:szCs w:val="24"/>
        </w:rPr>
        <w:t xml:space="preserve">34.6投标文件中承诺的投标有效期少于招标文件中载明的投标有效期。</w:t>
      </w:r>
      <w:r/>
    </w:p>
    <w:p>
      <w:pPr>
        <w:spacing w:line="360" w:lineRule="auto"/>
        <w:rPr>
          <w:rFonts w:hint="eastAsia" w:ascii="宋体" w:hAnsi="宋体" w:eastAsia="宋体"/>
          <w:sz w:val="24"/>
          <w:szCs w:val="24"/>
        </w:rPr>
      </w:pPr>
      <w:r>
        <w:rPr>
          <w:rFonts w:hint="eastAsia" w:ascii="宋体" w:hAnsi="宋体" w:eastAsia="宋体"/>
          <w:sz w:val="24"/>
          <w:szCs w:val="24"/>
        </w:rPr>
        <w:t xml:space="preserve">34.7法律、法规和招标文件规定的其他无效情形。</w:t>
      </w:r>
      <w:r/>
    </w:p>
    <w:p>
      <w:pPr>
        <w:spacing w:line="360" w:lineRule="auto"/>
        <w:rPr>
          <w:rFonts w:hint="eastAsia" w:ascii="宋体" w:hAnsi="宋体" w:eastAsia="宋体"/>
          <w:sz w:val="24"/>
          <w:szCs w:val="24"/>
        </w:rPr>
      </w:pPr>
      <w:r>
        <w:rPr>
          <w:rFonts w:hint="eastAsia" w:ascii="宋体" w:hAnsi="宋体" w:eastAsia="宋体"/>
          <w:sz w:val="24"/>
          <w:szCs w:val="24"/>
        </w:rPr>
        <w:t xml:space="preserve">35.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spacing w:line="360" w:lineRule="auto"/>
        <w:rPr>
          <w:rFonts w:hint="eastAsia" w:ascii="宋体" w:hAnsi="宋体" w:eastAsia="宋体"/>
          <w:sz w:val="24"/>
          <w:szCs w:val="24"/>
        </w:rPr>
      </w:pPr>
      <w:r>
        <w:rPr>
          <w:rFonts w:hint="eastAsia" w:ascii="宋体" w:hAnsi="宋体" w:eastAsia="宋体"/>
          <w:sz w:val="24"/>
          <w:szCs w:val="24"/>
        </w:rPr>
        <w:t xml:space="preserve">五、中标和合同</w:t>
      </w:r>
      <w:r/>
    </w:p>
    <w:p>
      <w:pPr>
        <w:spacing w:line="360" w:lineRule="auto"/>
        <w:rPr>
          <w:rFonts w:hint="eastAsia" w:ascii="宋体" w:hAnsi="宋体" w:eastAsia="宋体"/>
          <w:sz w:val="24"/>
          <w:szCs w:val="24"/>
        </w:rPr>
      </w:pPr>
      <w:r>
        <w:rPr>
          <w:rFonts w:hint="eastAsia" w:ascii="宋体" w:hAnsi="宋体" w:eastAsia="宋体"/>
          <w:sz w:val="24"/>
          <w:szCs w:val="24"/>
        </w:rPr>
        <w:t xml:space="preserve">36. 确定中标人</w:t>
      </w:r>
      <w:r/>
    </w:p>
    <w:p>
      <w:pPr>
        <w:spacing w:line="360" w:lineRule="auto"/>
        <w:rPr>
          <w:rFonts w:hint="eastAsia" w:ascii="宋体" w:hAnsi="宋体" w:eastAsia="宋体"/>
          <w:sz w:val="24"/>
          <w:szCs w:val="24"/>
        </w:rPr>
      </w:pPr>
      <w:r>
        <w:rPr>
          <w:rFonts w:hint="eastAsia" w:ascii="宋体" w:hAnsi="宋体" w:eastAsia="宋体"/>
          <w:sz w:val="24"/>
          <w:szCs w:val="24"/>
        </w:rPr>
        <w:t xml:space="preserve">36.1 采购代理机构应当在评标结束后2个工作日内将评标报告送采购人。</w:t>
      </w:r>
      <w:r/>
    </w:p>
    <w:p>
      <w:pPr>
        <w:spacing w:line="360" w:lineRule="auto"/>
        <w:rPr>
          <w:rFonts w:hint="eastAsia" w:ascii="宋体" w:hAnsi="宋体" w:eastAsia="宋体"/>
          <w:sz w:val="24"/>
          <w:szCs w:val="24"/>
        </w:rPr>
      </w:pPr>
      <w:r>
        <w:rPr>
          <w:rFonts w:hint="eastAsia" w:ascii="宋体" w:hAnsi="宋体" w:eastAsia="宋体"/>
          <w:sz w:val="24"/>
          <w:szCs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p>
    <w:p>
      <w:pPr>
        <w:spacing w:line="360" w:lineRule="auto"/>
        <w:rPr>
          <w:rFonts w:hint="eastAsia" w:ascii="宋体" w:hAnsi="宋体" w:eastAsia="宋体"/>
          <w:sz w:val="24"/>
          <w:szCs w:val="24"/>
        </w:rPr>
      </w:pPr>
      <w:r>
        <w:rPr>
          <w:rFonts w:hint="eastAsia" w:ascii="宋体" w:hAnsi="宋体" w:eastAsia="宋体"/>
          <w:sz w:val="24"/>
          <w:szCs w:val="24"/>
        </w:rPr>
        <w:t xml:space="preserve">37.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spacing w:line="360" w:lineRule="auto"/>
        <w:rPr>
          <w:rFonts w:hint="eastAsia" w:ascii="宋体" w:hAnsi="宋体" w:eastAsia="宋体"/>
          <w:sz w:val="24"/>
          <w:szCs w:val="24"/>
        </w:rPr>
      </w:pPr>
      <w:r>
        <w:rPr>
          <w:rFonts w:hint="eastAsia" w:ascii="宋体" w:hAnsi="宋体" w:eastAsia="宋体"/>
          <w:sz w:val="24"/>
          <w:szCs w:val="24"/>
        </w:rPr>
        <w:t xml:space="preserve">38. 中标通知书发出后，采购人不得违法改变中标结果，中标人无正当理由不得放弃中标。</w:t>
      </w:r>
      <w:r/>
    </w:p>
    <w:p>
      <w:pPr>
        <w:spacing w:line="360" w:lineRule="auto"/>
        <w:rPr>
          <w:rFonts w:hint="eastAsia" w:ascii="宋体" w:hAnsi="宋体" w:eastAsia="宋体"/>
          <w:sz w:val="24"/>
          <w:szCs w:val="24"/>
        </w:rPr>
      </w:pPr>
      <w:r>
        <w:rPr>
          <w:rFonts w:hint="eastAsia" w:ascii="宋体" w:hAnsi="宋体" w:eastAsia="宋体"/>
          <w:sz w:val="24"/>
          <w:szCs w:val="24"/>
        </w:rPr>
        <w:t xml:space="preserve">39. 采购人应当自中标通知书发出之日起30日内，按照招标文件和中标人投标文件的规定，与中标人签订书面合同。所签订的合同不得对招标文件确定的事项和中标人投标文件作实质性修改。</w:t>
      </w:r>
      <w:r/>
    </w:p>
    <w:p>
      <w:pPr>
        <w:spacing w:line="360" w:lineRule="auto"/>
        <w:rPr>
          <w:rFonts w:hint="eastAsia" w:ascii="宋体" w:hAnsi="宋体" w:eastAsia="宋体"/>
          <w:sz w:val="24"/>
          <w:szCs w:val="24"/>
        </w:rPr>
      </w:pPr>
      <w:r>
        <w:rPr>
          <w:rFonts w:hint="eastAsia" w:ascii="宋体" w:hAnsi="宋体" w:eastAsia="宋体"/>
          <w:sz w:val="24"/>
          <w:szCs w:val="24"/>
        </w:rPr>
        <w:t xml:space="preserve">采购人不得向中标人提出任何不合理的要求作为签订合同的条件。</w:t>
      </w:r>
      <w:r/>
    </w:p>
    <w:p>
      <w:pPr>
        <w:spacing w:line="360" w:lineRule="auto"/>
        <w:rPr>
          <w:rFonts w:hint="eastAsia" w:ascii="宋体" w:hAnsi="宋体" w:eastAsia="宋体"/>
          <w:sz w:val="24"/>
          <w:szCs w:val="24"/>
        </w:rPr>
      </w:pPr>
      <w:r>
        <w:rPr>
          <w:rFonts w:hint="eastAsia" w:ascii="宋体" w:hAnsi="宋体" w:eastAsia="宋体"/>
          <w:sz w:val="24"/>
          <w:szCs w:val="24"/>
        </w:rPr>
        <w:t xml:space="preserve">40. 采购合同应当包括采购人与中标人的名称和住所、标的、数量、质量、价款或者报酬、履行期限及地点和方式、验收要求、违约责任、解决争议的方法等内容。</w:t>
      </w:r>
      <w:r/>
    </w:p>
    <w:p>
      <w:pPr>
        <w:spacing w:line="360" w:lineRule="auto"/>
        <w:rPr>
          <w:rFonts w:hint="eastAsia" w:ascii="宋体" w:hAnsi="宋体" w:eastAsia="宋体"/>
          <w:sz w:val="24"/>
          <w:szCs w:val="24"/>
        </w:rPr>
      </w:pPr>
      <w:r>
        <w:rPr>
          <w:rFonts w:hint="eastAsia" w:ascii="宋体" w:hAnsi="宋体" w:eastAsia="宋体"/>
          <w:sz w:val="24"/>
          <w:szCs w:val="24"/>
        </w:rPr>
        <w:t xml:space="preserve">41.中标人应在采购合同签订后，向采购人或采购代理机构提交本文件第三章《投标资料表》</w:t>
      </w:r>
      <w:r>
        <w:rPr>
          <w:rFonts w:hint="eastAsia" w:ascii="宋体" w:hAnsi="宋体" w:eastAsia="宋体"/>
          <w:sz w:val="24"/>
          <w:szCs w:val="24"/>
        </w:rPr>
        <w:t xml:space="preserve">及合同条款</w:t>
      </w:r>
      <w:r>
        <w:rPr>
          <w:rFonts w:hint="eastAsia" w:ascii="宋体" w:hAnsi="宋体" w:eastAsia="宋体"/>
          <w:sz w:val="24"/>
          <w:szCs w:val="24"/>
        </w:rPr>
        <w:t xml:space="preserve">中规定金额的履约保证金。</w:t>
      </w:r>
      <w:r/>
    </w:p>
    <w:p>
      <w:pPr>
        <w:spacing w:line="360" w:lineRule="auto"/>
        <w:rPr>
          <w:rFonts w:hint="eastAsia"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2.</w:t>
      </w:r>
      <w:r>
        <w:rPr>
          <w:rFonts w:hint="eastAsia" w:ascii="宋体" w:hAnsi="宋体" w:eastAsia="宋体"/>
          <w:sz w:val="24"/>
          <w:szCs w:val="24"/>
        </w:rPr>
        <w:t xml:space="preserve">电子招标投标交易平台</w:t>
      </w:r>
      <w:r/>
    </w:p>
    <w:p>
      <w:pPr>
        <w:spacing w:line="360" w:lineRule="auto"/>
        <w:rPr>
          <w:rFonts w:hint="eastAsia" w:ascii="宋体" w:hAnsi="宋体" w:eastAsia="宋体"/>
          <w:sz w:val="24"/>
          <w:szCs w:val="24"/>
        </w:rPr>
      </w:pPr>
      <w:r>
        <w:rPr>
          <w:rFonts w:hint="eastAsia" w:ascii="宋体" w:hAnsi="宋体" w:eastAsia="宋体"/>
          <w:sz w:val="24"/>
          <w:szCs w:val="24"/>
        </w:rPr>
        <w:t xml:space="preserve">电子招标投标交易平台（即“苏采云”系统，网址：</w:t>
      </w:r>
      <w:r>
        <w:rPr>
          <w:rFonts w:ascii="宋体" w:hAnsi="宋体" w:eastAsia="宋体"/>
          <w:sz w:val="24"/>
          <w:szCs w:val="24"/>
        </w:rPr>
        <w:t xml:space="preserve">http://jszfcg.jsczt.cn/）相关要求是本招标文件的组成部分</w:t>
      </w:r>
      <w:r>
        <w:rPr>
          <w:rFonts w:ascii="宋体" w:hAnsi="宋体" w:eastAsia="宋体"/>
          <w:sz w:val="24"/>
          <w:szCs w:val="24"/>
        </w:rPr>
        <w:t xml:space="preserve">。</w:t>
      </w:r>
      <w:r>
        <w:rPr>
          <w:rFonts w:ascii="宋体" w:hAnsi="宋体" w:eastAsia="宋体"/>
          <w:sz w:val="24"/>
          <w:szCs w:val="24"/>
        </w:rPr>
        <w:br w:type="page" w:clear="all"/>
      </w:r>
      <w:r/>
    </w:p>
    <w:p>
      <w:pPr>
        <w:jc w:val="center"/>
        <w:rPr>
          <w:rFonts w:hint="eastAsia" w:ascii="宋体" w:hAnsi="宋体" w:eastAsia="宋体"/>
          <w:b/>
          <w:bCs/>
          <w:sz w:val="24"/>
          <w:szCs w:val="24"/>
        </w:rPr>
      </w:pPr>
      <w:r>
        <w:rPr>
          <w:rFonts w:hint="eastAsia" w:ascii="宋体" w:hAnsi="宋体" w:eastAsia="宋体"/>
          <w:b/>
          <w:bCs/>
          <w:sz w:val="24"/>
          <w:szCs w:val="24"/>
        </w:rPr>
        <w:t xml:space="preserve">第三章 投标资料表</w:t>
      </w:r>
      <w:r/>
    </w:p>
    <w:p>
      <w:pPr>
        <w:spacing w:line="480" w:lineRule="exact"/>
        <w:rPr>
          <w:rFonts w:hint="eastAsia" w:ascii="宋体" w:hAnsi="宋体" w:eastAsia="宋体"/>
          <w:sz w:val="24"/>
          <w:szCs w:val="24"/>
        </w:rPr>
      </w:pPr>
      <w:r>
        <w:rPr>
          <w:rFonts w:hint="eastAsia" w:ascii="宋体" w:hAnsi="宋体" w:eastAsia="宋体"/>
          <w:sz w:val="24"/>
          <w:szCs w:val="24"/>
        </w:rPr>
        <w:t xml:space="preserve">该资料表的条款项号是与《投标人须知》中条款项号对应的，或增加的条款，是对《投标人须知》的补充、修改和完善，如果有矛盾的话，应以本资料表为准。</w:t>
      </w:r>
      <w:r/>
    </w:p>
    <w:tbl>
      <w:tblPr>
        <w:tblW w:w="9390"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287"/>
        <w:gridCol w:w="8103"/>
      </w:tblGrid>
      <w:tr>
        <w:trPr>
          <w:jc w:val="center"/>
        </w:trPr>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条款项号</w:t>
            </w:r>
            <w:r/>
          </w:p>
        </w:tc>
        <w:tc>
          <w:tcPr>
            <w:tcBorders>
              <w:top w:val="single" w:color="auto" w:sz="4" w:space="0"/>
              <w:left w:val="single" w:color="auto" w:sz="4" w:space="0"/>
              <w:bottom w:val="single" w:color="auto" w:sz="4" w:space="0"/>
              <w:right w:val="single" w:color="auto" w:sz="4" w:space="0"/>
            </w:tcBorders>
            <w:tcW w:w="8103" w:type="dxa"/>
            <w:vAlign w:val="center"/>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内 容</w:t>
            </w:r>
            <w:r/>
          </w:p>
        </w:tc>
      </w:tr>
      <w:tr>
        <w:trPr>
          <w:jc w:val="center"/>
          <w:trHeight w:val="317"/>
        </w:trPr>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103" w:type="dxa"/>
            <w:textDirection w:val="lrTb"/>
            <w:noWrap w:val="false"/>
          </w:tcPr>
          <w:p>
            <w:pPr>
              <w:spacing w:line="480" w:lineRule="exact"/>
              <w:rPr>
                <w:rFonts w:hint="eastAsia" w:ascii="宋体" w:hAnsi="宋体" w:eastAsia="宋体"/>
                <w:b/>
                <w:bCs/>
                <w:sz w:val="24"/>
                <w:szCs w:val="24"/>
              </w:rPr>
            </w:pPr>
            <w:r>
              <w:rPr>
                <w:rFonts w:hint="eastAsia" w:ascii="宋体" w:hAnsi="宋体" w:eastAsia="宋体"/>
                <w:b/>
                <w:bCs/>
                <w:sz w:val="24"/>
                <w:szCs w:val="24"/>
              </w:rPr>
              <w:t xml:space="preserve">一、总则</w:t>
            </w:r>
            <w:r/>
          </w:p>
        </w:tc>
      </w:tr>
      <w:tr>
        <w:trPr>
          <w:jc w:val="center"/>
        </w:trPr>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1.1</w:t>
            </w:r>
            <w:r/>
          </w:p>
        </w:tc>
        <w:tc>
          <w:tcPr>
            <w:tcBorders>
              <w:top w:val="single" w:color="auto" w:sz="4" w:space="0"/>
              <w:left w:val="single" w:color="auto" w:sz="4" w:space="0"/>
              <w:bottom w:val="single" w:color="auto" w:sz="4" w:space="0"/>
              <w:right w:val="single" w:color="auto" w:sz="4" w:space="0"/>
            </w:tcBorders>
            <w:tcW w:w="8103" w:type="dxa"/>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本项目采购人：</w:t>
            </w:r>
            <w:r>
              <w:rPr>
                <w:rFonts w:hint="eastAsia" w:ascii="宋体" w:hAnsi="宋体" w:eastAsia="宋体"/>
                <w:sz w:val="24"/>
                <w:szCs w:val="24"/>
              </w:rPr>
              <w:t xml:space="preserve">徐州市医疗保障局</w:t>
            </w:r>
            <w:r/>
          </w:p>
        </w:tc>
      </w:tr>
      <w:tr>
        <w:trPr>
          <w:jc w:val="center"/>
          <w:trHeight w:val="90"/>
        </w:trPr>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2.1</w:t>
            </w:r>
            <w:r/>
          </w:p>
        </w:tc>
        <w:tc>
          <w:tcPr>
            <w:tcBorders>
              <w:top w:val="single" w:color="auto" w:sz="4" w:space="0"/>
              <w:left w:val="single" w:color="auto" w:sz="4" w:space="0"/>
              <w:bottom w:val="single" w:color="auto" w:sz="4" w:space="0"/>
              <w:right w:val="single" w:color="auto" w:sz="4" w:space="0"/>
            </w:tcBorders>
            <w:tcW w:w="8103" w:type="dxa"/>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本次采购采用的采购方式：公开招标。</w:t>
            </w:r>
            <w:r/>
          </w:p>
        </w:tc>
      </w:tr>
      <w:tr>
        <w:trPr>
          <w:jc w:val="center"/>
          <w:trHeight w:val="90"/>
        </w:trPr>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4.</w:t>
            </w:r>
            <w:r/>
          </w:p>
        </w:tc>
        <w:tc>
          <w:tcPr>
            <w:tcBorders>
              <w:top w:val="single" w:color="auto" w:sz="4" w:space="0"/>
              <w:left w:val="single" w:color="auto" w:sz="4" w:space="0"/>
              <w:bottom w:val="single" w:color="auto" w:sz="4" w:space="0"/>
              <w:right w:val="single" w:color="auto" w:sz="4" w:space="0"/>
            </w:tcBorders>
            <w:tcW w:w="8103" w:type="dxa"/>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采购人确定的采购项目属性：</w:t>
            </w:r>
            <w:r>
              <w:rPr>
                <w:rFonts w:hint="eastAsia" w:ascii="宋体" w:hAnsi="宋体" w:eastAsia="宋体"/>
                <w:sz w:val="24"/>
                <w:szCs w:val="24"/>
              </w:rPr>
              <w:t xml:space="preserve">服务</w:t>
            </w:r>
            <w:r/>
          </w:p>
        </w:tc>
      </w:tr>
      <w:tr>
        <w:trPr>
          <w:jc w:val="center"/>
        </w:trPr>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5.</w:t>
            </w:r>
            <w:r/>
          </w:p>
        </w:tc>
        <w:tc>
          <w:tcPr>
            <w:tcBorders>
              <w:top w:val="single" w:color="auto" w:sz="4" w:space="0"/>
              <w:left w:val="single" w:color="auto" w:sz="4" w:space="0"/>
              <w:bottom w:val="single" w:color="auto" w:sz="4" w:space="0"/>
              <w:right w:val="single" w:color="auto" w:sz="4" w:space="0"/>
            </w:tcBorders>
            <w:tcW w:w="8103" w:type="dxa"/>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本项目采购代理机构：江苏荣信招投标代理有限公司</w:t>
            </w:r>
            <w:r/>
          </w:p>
        </w:tc>
      </w:tr>
      <w:tr>
        <w:trPr>
          <w:jc w:val="center"/>
        </w:trPr>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103" w:type="dxa"/>
            <w:vAlign w:val="center"/>
            <w:textDirection w:val="lrTb"/>
            <w:noWrap w:val="false"/>
          </w:tcPr>
          <w:p>
            <w:pPr>
              <w:spacing w:line="480" w:lineRule="exact"/>
              <w:rPr>
                <w:rFonts w:hint="eastAsia" w:ascii="宋体" w:hAnsi="宋体" w:eastAsia="宋体"/>
                <w:b/>
                <w:bCs/>
                <w:sz w:val="24"/>
                <w:szCs w:val="24"/>
              </w:rPr>
            </w:pPr>
            <w:r>
              <w:rPr>
                <w:rFonts w:hint="eastAsia" w:ascii="宋体" w:hAnsi="宋体" w:eastAsia="宋体"/>
                <w:b/>
                <w:bCs/>
                <w:sz w:val="24"/>
                <w:szCs w:val="24"/>
              </w:rPr>
              <w:t xml:space="preserve">二、招标</w:t>
            </w:r>
            <w:r/>
          </w:p>
        </w:tc>
      </w:tr>
      <w:tr>
        <w:trPr>
          <w:jc w:val="center"/>
        </w:trPr>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9.1</w:t>
            </w:r>
            <w:r/>
          </w:p>
        </w:tc>
        <w:tc>
          <w:tcPr>
            <w:tcBorders>
              <w:top w:val="single" w:color="auto" w:sz="4" w:space="0"/>
              <w:left w:val="single" w:color="auto" w:sz="4" w:space="0"/>
              <w:bottom w:val="single" w:color="auto" w:sz="4" w:space="0"/>
              <w:right w:val="single" w:color="auto" w:sz="4" w:space="0"/>
            </w:tcBorders>
            <w:tcW w:w="8103" w:type="dxa"/>
            <w:vAlign w:val="center"/>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采购项目预算：</w:t>
            </w:r>
            <w:r>
              <w:rPr>
                <w:rFonts w:ascii="宋体" w:hAnsi="宋体" w:eastAsia="宋体"/>
                <w:sz w:val="24"/>
                <w:szCs w:val="24"/>
              </w:rPr>
              <w:t xml:space="preserve">250.8</w:t>
            </w:r>
            <w:r>
              <w:rPr>
                <w:rFonts w:hint="eastAsia" w:ascii="宋体" w:hAnsi="宋体" w:eastAsia="宋体"/>
                <w:sz w:val="24"/>
                <w:szCs w:val="24"/>
              </w:rPr>
              <w:t xml:space="preserve">万</w:t>
            </w:r>
            <w:r>
              <w:rPr>
                <w:rFonts w:hint="eastAsia" w:ascii="宋体" w:hAnsi="宋体" w:eastAsia="宋体"/>
                <w:sz w:val="24"/>
                <w:szCs w:val="24"/>
              </w:rPr>
              <w:t xml:space="preserve">元</w:t>
            </w:r>
            <w:r/>
          </w:p>
        </w:tc>
      </w:tr>
      <w:tr>
        <w:trPr>
          <w:jc w:val="center"/>
        </w:trPr>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10.1</w:t>
            </w:r>
            <w:r/>
          </w:p>
        </w:tc>
        <w:tc>
          <w:tcPr>
            <w:tcBorders>
              <w:top w:val="single" w:color="auto" w:sz="4" w:space="0"/>
              <w:left w:val="single" w:color="auto" w:sz="4" w:space="0"/>
              <w:bottom w:val="single" w:color="auto" w:sz="4" w:space="0"/>
              <w:right w:val="single" w:color="auto" w:sz="4" w:space="0"/>
            </w:tcBorders>
            <w:tcW w:w="8103" w:type="dxa"/>
            <w:vAlign w:val="center"/>
            <w:textDirection w:val="lrTb"/>
            <w:noWrap w:val="false"/>
          </w:tcPr>
          <w:p>
            <w:pPr>
              <w:spacing w:line="480" w:lineRule="exact"/>
              <w:rPr>
                <w:rFonts w:hint="eastAsia" w:ascii="宋体" w:hAnsi="宋体" w:eastAsia="宋体"/>
                <w:sz w:val="24"/>
                <w:szCs w:val="24"/>
              </w:rPr>
            </w:pPr>
            <w:r>
              <w:rPr>
                <w:rFonts w:hint="eastAsia" w:ascii="宋体" w:hAnsi="宋体" w:eastAsia="宋体"/>
                <w:color w:val="000000" w:themeColor="text1"/>
                <w:sz w:val="24"/>
                <w:szCs w:val="24"/>
              </w:rPr>
              <w:t xml:space="preserve">样品要求：</w:t>
            </w:r>
            <w:r>
              <w:rPr>
                <w:rFonts w:hint="eastAsia" w:ascii="宋体" w:hAnsi="宋体" w:eastAsia="宋体"/>
                <w:color w:val="000000" w:themeColor="text1"/>
                <w:sz w:val="24"/>
                <w:szCs w:val="24"/>
              </w:rPr>
              <w:t xml:space="preserve">无</w:t>
            </w:r>
            <w:r>
              <w:rPr>
                <w:rFonts w:ascii="宋体" w:hAnsi="宋体" w:eastAsia="宋体"/>
                <w:sz w:val="24"/>
                <w:szCs w:val="24"/>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11.2</w:t>
            </w:r>
            <w:r/>
          </w:p>
        </w:tc>
        <w:tc>
          <w:tcPr>
            <w:tcBorders>
              <w:top w:val="single" w:color="auto" w:sz="4" w:space="0"/>
              <w:left w:val="single" w:color="auto" w:sz="4" w:space="0"/>
              <w:bottom w:val="single" w:color="auto" w:sz="4" w:space="0"/>
              <w:right w:val="single" w:color="auto" w:sz="4" w:space="0"/>
            </w:tcBorders>
            <w:tcW w:w="8103" w:type="dxa"/>
            <w:vAlign w:val="center"/>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投标有效期:90天。</w:t>
            </w:r>
            <w:r/>
          </w:p>
        </w:tc>
      </w:tr>
      <w:tr>
        <w:trPr>
          <w:jc w:val="center"/>
        </w:trPr>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12.1</w:t>
            </w:r>
            <w:r/>
          </w:p>
        </w:tc>
        <w:tc>
          <w:tcPr>
            <w:tcBorders>
              <w:top w:val="single" w:color="auto" w:sz="4" w:space="0"/>
              <w:left w:val="single" w:color="auto" w:sz="4" w:space="0"/>
              <w:bottom w:val="single" w:color="auto" w:sz="4" w:space="0"/>
              <w:right w:val="single" w:color="auto" w:sz="4" w:space="0"/>
            </w:tcBorders>
            <w:tcW w:w="8103" w:type="dxa"/>
            <w:vAlign w:val="center"/>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招标文件售价：无。</w:t>
            </w:r>
            <w:r/>
          </w:p>
        </w:tc>
      </w:tr>
      <w:tr>
        <w:trPr>
          <w:jc w:val="center"/>
        </w:trPr>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13.1</w:t>
            </w:r>
            <w:r/>
          </w:p>
        </w:tc>
        <w:tc>
          <w:tcPr>
            <w:tcBorders>
              <w:top w:val="single" w:color="auto" w:sz="4" w:space="0"/>
              <w:left w:val="single" w:color="auto" w:sz="4" w:space="0"/>
              <w:bottom w:val="single" w:color="auto" w:sz="4" w:space="0"/>
              <w:right w:val="single" w:color="auto" w:sz="4" w:space="0"/>
            </w:tcBorders>
            <w:tcW w:w="8103" w:type="dxa"/>
            <w:vAlign w:val="center"/>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采购代理机构代理费用的收取标准和方式：</w:t>
            </w:r>
            <w:r>
              <w:rPr>
                <w:rFonts w:ascii="宋体" w:hAnsi="宋体" w:eastAsia="宋体"/>
                <w:sz w:val="24"/>
                <w:szCs w:val="24"/>
              </w:rPr>
              <w:t xml:space="preserve">招标代理服务费由中标人支付，标准不高于《招标代理服务收费标准》</w:t>
            </w:r>
            <w:r>
              <w:rPr>
                <w:rFonts w:hint="eastAsia" w:ascii="宋体" w:hAnsi="宋体" w:eastAsia="宋体"/>
                <w:sz w:val="24"/>
                <w:szCs w:val="24"/>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14.2</w:t>
            </w:r>
            <w:r/>
          </w:p>
        </w:tc>
        <w:tc>
          <w:tcPr>
            <w:tcBorders>
              <w:top w:val="single" w:color="auto" w:sz="4" w:space="0"/>
              <w:left w:val="single" w:color="auto" w:sz="4" w:space="0"/>
              <w:bottom w:val="single" w:color="auto" w:sz="4" w:space="0"/>
              <w:right w:val="single" w:color="auto" w:sz="4" w:space="0"/>
            </w:tcBorders>
            <w:tcW w:w="8103" w:type="dxa"/>
            <w:vAlign w:val="center"/>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现场考察：不安排考察现场，需要考察现场的供应商自行联系采购人。</w:t>
            </w:r>
            <w:r/>
          </w:p>
        </w:tc>
      </w:tr>
      <w:tr>
        <w:trPr>
          <w:jc w:val="center"/>
        </w:trPr>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14.3</w:t>
            </w:r>
            <w:r/>
          </w:p>
        </w:tc>
        <w:tc>
          <w:tcPr>
            <w:tcBorders>
              <w:top w:val="single" w:color="auto" w:sz="4" w:space="0"/>
              <w:left w:val="single" w:color="auto" w:sz="4" w:space="0"/>
              <w:bottom w:val="single" w:color="auto" w:sz="4" w:space="0"/>
              <w:right w:val="single" w:color="auto" w:sz="4" w:space="0"/>
            </w:tcBorders>
            <w:tcW w:w="8103" w:type="dxa"/>
            <w:vAlign w:val="center"/>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开标前答疑会：不召开开标前答疑会。</w:t>
            </w:r>
            <w:r/>
          </w:p>
        </w:tc>
      </w:tr>
      <w:tr>
        <w:trPr>
          <w:jc w:val="center"/>
        </w:trPr>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15.1</w:t>
            </w:r>
            <w:r/>
          </w:p>
          <w:p>
            <w:pPr>
              <w:spacing w:line="480" w:lineRule="exact"/>
              <w:rPr>
                <w:rFonts w:hint="eastAsia" w:ascii="宋体" w:hAnsi="宋体" w:eastAsia="宋体"/>
                <w:sz w:val="24"/>
                <w:szCs w:val="24"/>
              </w:rPr>
            </w:pPr>
            <w:r>
              <w:rPr>
                <w:rFonts w:hint="eastAsia" w:ascii="宋体" w:hAnsi="宋体" w:eastAsia="宋体"/>
                <w:sz w:val="24"/>
                <w:szCs w:val="24"/>
              </w:rPr>
              <w:t xml:space="preserve">15.2</w:t>
            </w:r>
            <w:r/>
          </w:p>
        </w:tc>
        <w:tc>
          <w:tcPr>
            <w:tcBorders>
              <w:top w:val="single" w:color="auto" w:sz="4" w:space="0"/>
              <w:left w:val="single" w:color="auto" w:sz="4" w:space="0"/>
              <w:bottom w:val="single" w:color="auto" w:sz="4" w:space="0"/>
              <w:right w:val="single" w:color="auto" w:sz="4" w:space="0"/>
            </w:tcBorders>
            <w:tcW w:w="8103" w:type="dxa"/>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w:t>
            </w:r>
            <w:r>
              <w:rPr>
                <w:rFonts w:ascii="宋体" w:hAnsi="宋体" w:eastAsia="宋体"/>
                <w:sz w:val="24"/>
                <w:szCs w:val="24"/>
              </w:rPr>
              <w:t xml:space="preserve">.kedt”），离线编制投标文件，否则，将自行承担相应的风险。</w:t>
            </w:r>
            <w:r/>
          </w:p>
        </w:tc>
      </w:tr>
      <w:tr>
        <w:trPr>
          <w:jc w:val="center"/>
          <w:trHeight w:val="90"/>
        </w:trPr>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16.1</w:t>
            </w:r>
            <w:r/>
          </w:p>
        </w:tc>
        <w:tc>
          <w:tcPr>
            <w:tcBorders>
              <w:top w:val="single" w:color="auto" w:sz="4" w:space="0"/>
              <w:left w:val="single" w:color="auto" w:sz="4" w:space="0"/>
              <w:bottom w:val="single" w:color="auto" w:sz="4" w:space="0"/>
              <w:right w:val="single" w:color="auto" w:sz="4" w:space="0"/>
            </w:tcBorders>
            <w:tcW w:w="8103" w:type="dxa"/>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终止招标的，采购代理机构应当及时在原公告发布媒体上发布终止公告，以“终止公告”的形式通知已经获取招标文件的潜在投标人，发布本项目的“终止公告”后采购代理机构已尽通知义务。敬请各潜在投标人关注本项目的“终</w:t>
            </w:r>
            <w:r>
              <w:rPr>
                <w:rFonts w:hint="eastAsia" w:ascii="宋体" w:hAnsi="宋体" w:eastAsia="宋体"/>
                <w:sz w:val="24"/>
                <w:szCs w:val="24"/>
              </w:rPr>
              <w:t xml:space="preserve">止公告”，否则，将自行承担相应的风险。</w:t>
            </w:r>
            <w:r/>
          </w:p>
        </w:tc>
      </w:tr>
      <w:tr>
        <w:trPr>
          <w:jc w:val="center"/>
        </w:trPr>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103" w:type="dxa"/>
            <w:vAlign w:val="center"/>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三、投标</w:t>
            </w:r>
            <w:r/>
          </w:p>
        </w:tc>
      </w:tr>
      <w:tr>
        <w:trPr>
          <w:jc w:val="center"/>
          <w:trHeight w:val="557"/>
        </w:trPr>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18.3</w:t>
            </w:r>
            <w:r/>
          </w:p>
        </w:tc>
        <w:tc>
          <w:tcPr>
            <w:tcBorders>
              <w:top w:val="single" w:color="auto" w:sz="4" w:space="0"/>
              <w:left w:val="single" w:color="auto" w:sz="4" w:space="0"/>
              <w:bottom w:val="single" w:color="auto" w:sz="4" w:space="0"/>
              <w:right w:val="single" w:color="auto" w:sz="4" w:space="0"/>
            </w:tcBorders>
            <w:tcW w:w="8103" w:type="dxa"/>
            <w:vAlign w:val="center"/>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投标人的资格要求：</w:t>
            </w:r>
            <w:r/>
          </w:p>
          <w:p>
            <w:pPr>
              <w:spacing w:line="480" w:lineRule="exact"/>
              <w:rPr>
                <w:rFonts w:hint="eastAsia" w:ascii="宋体" w:hAnsi="宋体" w:eastAsia="宋体"/>
                <w:sz w:val="24"/>
                <w:szCs w:val="24"/>
              </w:rPr>
            </w:pPr>
            <w:r>
              <w:rPr>
                <w:rFonts w:hint="eastAsia" w:ascii="宋体" w:hAnsi="宋体" w:eastAsia="宋体"/>
                <w:sz w:val="24"/>
                <w:szCs w:val="24"/>
              </w:rPr>
              <w:t xml:space="preserve">一、符合《中华人民共和国政府采购法》第二十二条的规定。</w:t>
            </w:r>
            <w:r/>
          </w:p>
          <w:p>
            <w:pPr>
              <w:spacing w:line="480" w:lineRule="exact"/>
              <w:rPr>
                <w:rFonts w:hint="eastAsia" w:ascii="宋体" w:hAnsi="宋体" w:eastAsia="宋体"/>
                <w:sz w:val="24"/>
                <w:szCs w:val="24"/>
              </w:rPr>
            </w:pPr>
            <w:r>
              <w:rPr>
                <w:rFonts w:hint="eastAsia" w:ascii="宋体" w:hAnsi="宋体" w:eastAsia="宋体"/>
                <w:sz w:val="24"/>
                <w:szCs w:val="24"/>
              </w:rPr>
              <w:t xml:space="preserve">二、此项目不属于专门面向中小企业采购的项目。</w:t>
            </w:r>
            <w:r/>
          </w:p>
          <w:p>
            <w:pPr>
              <w:spacing w:line="480" w:lineRule="exact"/>
              <w:rPr>
                <w:rFonts w:hint="eastAsia" w:ascii="宋体" w:hAnsi="宋体" w:eastAsia="宋体"/>
                <w:sz w:val="24"/>
                <w:szCs w:val="24"/>
              </w:rPr>
            </w:pPr>
            <w:r>
              <w:rPr>
                <w:rFonts w:hint="eastAsia" w:ascii="宋体" w:hAnsi="宋体" w:eastAsia="宋体"/>
                <w:sz w:val="24"/>
                <w:szCs w:val="24"/>
              </w:rPr>
              <w:t xml:space="preserve">三、本项目的特定资格要求：无</w:t>
            </w:r>
            <w:r>
              <w:rPr>
                <w:rFonts w:ascii="宋体" w:hAnsi="宋体" w:eastAsia="宋体"/>
                <w:sz w:val="24"/>
                <w:szCs w:val="24"/>
              </w:rPr>
              <w:t xml:space="preserve"> </w:t>
            </w:r>
            <w:r/>
          </w:p>
          <w:p>
            <w:pPr>
              <w:spacing w:line="480" w:lineRule="exact"/>
              <w:rPr>
                <w:rFonts w:hint="eastAsia" w:ascii="宋体" w:hAnsi="宋体" w:eastAsia="宋体"/>
                <w:sz w:val="24"/>
                <w:szCs w:val="24"/>
              </w:rPr>
            </w:pPr>
            <w:r>
              <w:rPr>
                <w:rFonts w:hint="eastAsia" w:ascii="宋体" w:hAnsi="宋体" w:eastAsia="宋体"/>
                <w:sz w:val="24"/>
                <w:szCs w:val="24"/>
              </w:rPr>
              <w:t xml:space="preserve">同时明确相关事项如下：</w:t>
            </w:r>
            <w:r/>
          </w:p>
          <w:p>
            <w:pPr>
              <w:spacing w:line="480" w:lineRule="exact"/>
              <w:rPr>
                <w:rFonts w:hint="eastAsia" w:ascii="宋体" w:hAnsi="宋体" w:eastAsia="宋体"/>
                <w:sz w:val="24"/>
                <w:szCs w:val="24"/>
              </w:rPr>
            </w:pPr>
            <w:r>
              <w:rPr>
                <w:rFonts w:hint="eastAsia" w:ascii="宋体" w:hAnsi="宋体" w:eastAsia="宋体"/>
                <w:sz w:val="24"/>
                <w:szCs w:val="24"/>
              </w:rPr>
              <w:t xml:space="preserve">一、本项目不接受联合体参与采购活动。</w:t>
            </w:r>
            <w:r/>
          </w:p>
          <w:p>
            <w:pPr>
              <w:spacing w:line="480" w:lineRule="exact"/>
              <w:rPr>
                <w:rFonts w:hint="eastAsia" w:ascii="宋体" w:hAnsi="宋体" w:eastAsia="宋体"/>
                <w:sz w:val="24"/>
                <w:szCs w:val="24"/>
              </w:rPr>
            </w:pPr>
            <w:r>
              <w:rPr>
                <w:rFonts w:hint="eastAsia" w:ascii="宋体" w:hAnsi="宋体" w:eastAsia="宋体"/>
                <w:sz w:val="24"/>
                <w:szCs w:val="24"/>
              </w:rPr>
              <w:t xml:space="preserve">二、单位负责人为同一人或者存在直接控股、管理关系的不同供应商，不得参加同一合同项下的政府采购活动。</w:t>
            </w:r>
            <w:r/>
          </w:p>
          <w:p>
            <w:pPr>
              <w:spacing w:line="480" w:lineRule="exact"/>
              <w:rPr>
                <w:rFonts w:hint="eastAsia" w:ascii="宋体" w:hAnsi="宋体" w:eastAsia="宋体"/>
                <w:sz w:val="24"/>
                <w:szCs w:val="24"/>
              </w:rPr>
            </w:pPr>
            <w:r>
              <w:rPr>
                <w:rFonts w:hint="eastAsia" w:ascii="宋体" w:hAnsi="宋体" w:eastAsia="宋体"/>
                <w:sz w:val="24"/>
                <w:szCs w:val="24"/>
              </w:rPr>
              <w:t xml:space="preserve">三、为本采购项目提供整体设计、规范编制或者项目管理、监理、检测等服务的供应商，不得再参加本采购项目的采购活动。</w:t>
            </w:r>
            <w:r/>
          </w:p>
          <w:p>
            <w:pPr>
              <w:spacing w:line="480" w:lineRule="exact"/>
              <w:rPr>
                <w:rFonts w:hint="eastAsia" w:ascii="宋体" w:hAnsi="宋体" w:eastAsia="宋体"/>
                <w:sz w:val="24"/>
                <w:szCs w:val="24"/>
              </w:rPr>
            </w:pPr>
            <w:r>
              <w:rPr>
                <w:rFonts w:hint="eastAsia" w:ascii="宋体" w:hAnsi="宋体" w:eastAsia="宋体"/>
                <w:sz w:val="24"/>
                <w:szCs w:val="24"/>
              </w:rPr>
              <w:t xml:space="preserve">四、查询及使用供应商信用记录：</w:t>
            </w:r>
            <w:r/>
          </w:p>
          <w:p>
            <w:pPr>
              <w:spacing w:line="480" w:lineRule="exact"/>
              <w:rPr>
                <w:rFonts w:hint="eastAsia" w:ascii="宋体" w:hAnsi="宋体" w:eastAsia="宋体"/>
                <w:sz w:val="24"/>
                <w:szCs w:val="24"/>
              </w:rPr>
            </w:pPr>
            <w:r>
              <w:rPr>
                <w:rFonts w:hint="eastAsia" w:ascii="宋体" w:hAnsi="宋体" w:eastAsia="宋体"/>
                <w:sz w:val="24"/>
                <w:szCs w:val="24"/>
              </w:rPr>
              <w:t xml:space="preserve">(一)由采购人查询信用信息。</w:t>
            </w:r>
            <w:r/>
          </w:p>
          <w:p>
            <w:pPr>
              <w:spacing w:line="480" w:lineRule="exact"/>
              <w:rPr>
                <w:rFonts w:hint="eastAsia" w:ascii="宋体" w:hAnsi="宋体" w:eastAsia="宋体"/>
                <w:sz w:val="24"/>
                <w:szCs w:val="24"/>
              </w:rPr>
            </w:pPr>
            <w:r>
              <w:rPr>
                <w:rFonts w:hint="eastAsia" w:ascii="宋体" w:hAnsi="宋体" w:eastAsia="宋体"/>
                <w:sz w:val="24"/>
                <w:szCs w:val="24"/>
              </w:rPr>
              <w:t xml:space="preserve">(二)查询渠道包括：</w:t>
            </w:r>
            <w:r/>
          </w:p>
          <w:p>
            <w:pPr>
              <w:spacing w:line="480" w:lineRule="exact"/>
              <w:rPr>
                <w:rFonts w:hint="eastAsia" w:ascii="宋体" w:hAnsi="宋体" w:eastAsia="宋体"/>
                <w:sz w:val="24"/>
                <w:szCs w:val="24"/>
              </w:rPr>
            </w:pPr>
            <w:r>
              <w:rPr>
                <w:rFonts w:hint="eastAsia" w:ascii="宋体" w:hAnsi="宋体" w:eastAsia="宋体"/>
                <w:sz w:val="24"/>
                <w:szCs w:val="24"/>
              </w:rPr>
              <w:t xml:space="preserve">1.“信用中国”网（</w:t>
            </w:r>
            <w:hyperlink r:id="rId11" w:tooltip="http://www.creditchina.gov.cn/" w:history="1">
              <w:r>
                <w:rPr>
                  <w:rFonts w:hint="eastAsia" w:ascii="宋体" w:hAnsi="宋体" w:eastAsia="宋体"/>
                  <w:sz w:val="24"/>
                  <w:szCs w:val="24"/>
                </w:rPr>
                <w:t xml:space="preserve">www.creditchina.gov.cn</w:t>
              </w:r>
            </w:hyperlink>
            <w:r>
              <w:rPr>
                <w:rFonts w:hint="eastAsia" w:ascii="宋体" w:hAnsi="宋体" w:eastAsia="宋体"/>
                <w:sz w:val="24"/>
                <w:szCs w:val="24"/>
              </w:rPr>
              <w:t xml:space="preserve">）；</w:t>
            </w:r>
            <w:r/>
          </w:p>
          <w:p>
            <w:pPr>
              <w:spacing w:line="480" w:lineRule="exact"/>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rPr>
              <w:t xml:space="preserve">“</w:t>
            </w:r>
            <w:r>
              <w:rPr>
                <w:rFonts w:hint="eastAsia" w:ascii="宋体" w:hAnsi="宋体" w:eastAsia="宋体"/>
                <w:sz w:val="24"/>
                <w:szCs w:val="24"/>
              </w:rPr>
              <w:t xml:space="preserve">中国政府采购</w:t>
            </w:r>
            <w:r>
              <w:rPr>
                <w:rFonts w:hint="eastAsia" w:ascii="宋体" w:hAnsi="宋体" w:eastAsia="宋体"/>
                <w:sz w:val="24"/>
                <w:szCs w:val="24"/>
              </w:rPr>
              <w:t xml:space="preserve">”</w:t>
            </w:r>
            <w:r>
              <w:rPr>
                <w:rFonts w:hint="eastAsia" w:ascii="宋体" w:hAnsi="宋体" w:eastAsia="宋体"/>
                <w:sz w:val="24"/>
                <w:szCs w:val="24"/>
              </w:rPr>
              <w:t xml:space="preserve">网（</w:t>
            </w:r>
            <w:hyperlink r:id="rId12" w:tooltip="http://www.ccgp.gov.cn/" w:history="1">
              <w:r>
                <w:rPr>
                  <w:rFonts w:hint="eastAsia" w:ascii="宋体" w:hAnsi="宋体" w:eastAsia="宋体"/>
                  <w:sz w:val="24"/>
                  <w:szCs w:val="24"/>
                </w:rPr>
                <w:t xml:space="preserve">www.ccgp.gov.cn</w:t>
              </w:r>
            </w:hyperlink>
            <w:r>
              <w:rPr>
                <w:rFonts w:hint="eastAsia" w:ascii="宋体" w:hAnsi="宋体" w:eastAsia="宋体"/>
                <w:sz w:val="24"/>
                <w:szCs w:val="24"/>
              </w:rPr>
              <w:t xml:space="preserve">）；</w:t>
            </w:r>
            <w:r/>
          </w:p>
          <w:p>
            <w:pPr>
              <w:spacing w:line="480" w:lineRule="exact"/>
              <w:rPr>
                <w:rFonts w:hint="eastAsia" w:ascii="宋体" w:hAnsi="宋体" w:eastAsia="宋体"/>
                <w:sz w:val="24"/>
                <w:szCs w:val="24"/>
              </w:rPr>
            </w:pPr>
            <w:r>
              <w:rPr>
                <w:rFonts w:hint="eastAsia" w:ascii="宋体" w:hAnsi="宋体" w:eastAsia="宋体"/>
                <w:sz w:val="24"/>
                <w:szCs w:val="24"/>
              </w:rPr>
              <w:t xml:space="preserve">3.“诚信江苏”网（www.jiangsu.gov.cn/jsxy/index.htm）或“信用江苏”网（http://credit.jiangsu.gov.cn/）；</w:t>
            </w:r>
            <w:r/>
          </w:p>
          <w:p>
            <w:pPr>
              <w:spacing w:line="480" w:lineRule="exact"/>
              <w:rPr>
                <w:rFonts w:hint="eastAsia" w:ascii="宋体" w:hAnsi="宋体" w:eastAsia="宋体"/>
                <w:sz w:val="24"/>
                <w:szCs w:val="24"/>
              </w:rPr>
            </w:pPr>
            <w:r>
              <w:rPr>
                <w:rFonts w:hint="eastAsia" w:ascii="宋体" w:hAnsi="宋体" w:eastAsia="宋体"/>
                <w:sz w:val="24"/>
                <w:szCs w:val="24"/>
              </w:rPr>
              <w:t xml:space="preserve">4.“诚信徐州”网（http://www.xuzhoucredit.gov.cn）或“信用徐州”网（www.xuzhoucredit.gov.cn/）；</w:t>
            </w:r>
            <w:r/>
          </w:p>
          <w:p>
            <w:pPr>
              <w:spacing w:line="480" w:lineRule="exact"/>
              <w:rPr>
                <w:rFonts w:hint="eastAsia" w:ascii="宋体" w:hAnsi="宋体" w:eastAsia="宋体"/>
                <w:sz w:val="24"/>
                <w:szCs w:val="24"/>
              </w:rPr>
            </w:pPr>
            <w:r>
              <w:rPr>
                <w:rFonts w:hint="eastAsia" w:ascii="宋体" w:hAnsi="宋体" w:eastAsia="宋体"/>
                <w:sz w:val="24"/>
                <w:szCs w:val="24"/>
              </w:rPr>
              <w:t xml:space="preserve">(三)截止时点（查询环节）：开标后资格审查结束前。</w:t>
            </w:r>
            <w:r/>
          </w:p>
          <w:p>
            <w:pPr>
              <w:spacing w:line="480" w:lineRule="exact"/>
              <w:rPr>
                <w:rFonts w:hint="eastAsia" w:ascii="宋体" w:hAnsi="宋体" w:eastAsia="宋体"/>
                <w:sz w:val="24"/>
                <w:szCs w:val="24"/>
              </w:rPr>
            </w:pPr>
            <w:r>
              <w:rPr>
                <w:rFonts w:hint="eastAsia" w:ascii="宋体" w:hAnsi="宋体" w:eastAsia="宋体"/>
                <w:sz w:val="24"/>
                <w:szCs w:val="24"/>
              </w:rPr>
              <w:t xml:space="preserve">(四)信用信息查询记录和证据留存的具体方式：网页截屏打印，与其他采购文件一并保存。</w:t>
            </w:r>
            <w:r/>
          </w:p>
          <w:p>
            <w:pPr>
              <w:spacing w:line="480" w:lineRule="exact"/>
              <w:rPr>
                <w:rFonts w:hint="eastAsia" w:ascii="宋体" w:hAnsi="宋体" w:eastAsia="宋体"/>
                <w:sz w:val="24"/>
                <w:szCs w:val="24"/>
              </w:rPr>
            </w:pPr>
            <w:r>
              <w:rPr>
                <w:rFonts w:hint="eastAsia" w:ascii="宋体" w:hAnsi="宋体" w:eastAsia="宋体"/>
                <w:sz w:val="24"/>
                <w:szCs w:val="24"/>
              </w:rPr>
              <w:t xml:space="preserve">(五)信用信息的使用规则：</w:t>
            </w:r>
            <w:r/>
          </w:p>
          <w:p>
            <w:pPr>
              <w:spacing w:line="480" w:lineRule="exact"/>
              <w:rPr>
                <w:rFonts w:hint="eastAsia" w:ascii="宋体" w:hAnsi="宋体" w:eastAsia="宋体"/>
                <w:sz w:val="24"/>
                <w:szCs w:val="24"/>
              </w:rPr>
            </w:pPr>
            <w:r>
              <w:rPr>
                <w:rFonts w:hint="eastAsia" w:ascii="宋体" w:hAnsi="宋体" w:eastAsia="宋体"/>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w:t>
            </w:r>
            <w:r>
              <w:rPr>
                <w:rFonts w:hint="eastAsia" w:ascii="宋体" w:hAnsi="宋体" w:eastAsia="宋体"/>
                <w:sz w:val="24"/>
                <w:szCs w:val="24"/>
              </w:rPr>
              <w:t xml:space="preserve">活动。</w:t>
            </w:r>
            <w:r/>
          </w:p>
        </w:tc>
      </w:tr>
      <w:tr>
        <w:trPr>
          <w:jc w:val="center"/>
          <w:trHeight w:val="90"/>
        </w:trPr>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19.2</w:t>
            </w:r>
            <w:r/>
          </w:p>
        </w:tc>
        <w:tc>
          <w:tcPr>
            <w:tcBorders>
              <w:top w:val="single" w:color="auto" w:sz="4" w:space="0"/>
              <w:left w:val="single" w:color="auto" w:sz="4" w:space="0"/>
              <w:bottom w:val="single" w:color="auto" w:sz="4" w:space="0"/>
              <w:right w:val="single" w:color="auto" w:sz="4" w:space="0"/>
            </w:tcBorders>
            <w:tcW w:w="8103" w:type="dxa"/>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请按照以下要求（包括但不限于以下要求）制作：</w:t>
            </w:r>
            <w:r/>
          </w:p>
          <w:p>
            <w:pPr>
              <w:spacing w:line="480" w:lineRule="exact"/>
              <w:rPr>
                <w:rFonts w:hint="eastAsia" w:ascii="宋体" w:hAnsi="宋体" w:eastAsia="宋体"/>
                <w:sz w:val="24"/>
                <w:szCs w:val="24"/>
              </w:rPr>
            </w:pPr>
            <w:r>
              <w:rPr>
                <w:rFonts w:hint="eastAsia" w:ascii="宋体" w:hAnsi="宋体" w:eastAsia="宋体"/>
                <w:sz w:val="24"/>
                <w:szCs w:val="24"/>
              </w:rPr>
              <w:t xml:space="preserve">一、基本目录</w:t>
            </w:r>
            <w:r/>
          </w:p>
          <w:p>
            <w:pPr>
              <w:spacing w:line="480" w:lineRule="exact"/>
              <w:rPr>
                <w:rFonts w:hint="eastAsia" w:ascii="宋体" w:hAnsi="宋体" w:eastAsia="宋体"/>
                <w:sz w:val="24"/>
                <w:szCs w:val="24"/>
              </w:rPr>
            </w:pPr>
            <w:r>
              <w:rPr>
                <w:rFonts w:hint="eastAsia" w:ascii="宋体" w:hAnsi="宋体" w:eastAsia="宋体"/>
                <w:sz w:val="24"/>
                <w:szCs w:val="24"/>
              </w:rPr>
              <w:t xml:space="preserve">1.《开标一览表》（加盖公章）；</w:t>
            </w:r>
            <w:r/>
          </w:p>
          <w:p>
            <w:pPr>
              <w:spacing w:line="480" w:lineRule="exact"/>
              <w:rPr>
                <w:rFonts w:hint="eastAsia" w:ascii="宋体" w:hAnsi="宋体" w:eastAsia="宋体"/>
                <w:sz w:val="24"/>
                <w:szCs w:val="24"/>
              </w:rPr>
            </w:pPr>
            <w:r>
              <w:rPr>
                <w:rFonts w:hint="eastAsia" w:ascii="宋体" w:hAnsi="宋体" w:eastAsia="宋体"/>
                <w:sz w:val="24"/>
                <w:szCs w:val="24"/>
              </w:rPr>
              <w:t xml:space="preserve">2.所投产品的环境标志产品认证证书原件的扫描件（如有）。</w:t>
            </w:r>
            <w:r/>
          </w:p>
          <w:p>
            <w:pPr>
              <w:spacing w:line="480" w:lineRule="exact"/>
              <w:rPr>
                <w:rFonts w:hint="eastAsia" w:ascii="宋体" w:hAnsi="宋体" w:eastAsia="宋体"/>
                <w:sz w:val="24"/>
                <w:szCs w:val="24"/>
              </w:rPr>
            </w:pPr>
            <w:r>
              <w:rPr>
                <w:rFonts w:hint="eastAsia" w:ascii="宋体" w:hAnsi="宋体" w:eastAsia="宋体"/>
                <w:sz w:val="24"/>
                <w:szCs w:val="24"/>
              </w:rPr>
              <w:t xml:space="preserve">注：</w:t>
            </w:r>
            <w:r/>
          </w:p>
          <w:p>
            <w:pPr>
              <w:spacing w:line="480" w:lineRule="exact"/>
              <w:rPr>
                <w:rFonts w:hint="eastAsia" w:ascii="宋体" w:hAnsi="宋体" w:eastAsia="宋体"/>
                <w:sz w:val="24"/>
                <w:szCs w:val="24"/>
              </w:rPr>
            </w:pPr>
            <w:r>
              <w:rPr>
                <w:rFonts w:hint="eastAsia" w:ascii="宋体" w:hAnsi="宋体" w:eastAsia="宋体"/>
                <w:sz w:val="24"/>
                <w:szCs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480" w:lineRule="exact"/>
              <w:rPr>
                <w:rFonts w:hint="eastAsia" w:ascii="宋体" w:hAnsi="宋体" w:eastAsia="宋体"/>
                <w:sz w:val="24"/>
                <w:szCs w:val="24"/>
              </w:rPr>
            </w:pPr>
            <w:r>
              <w:rPr>
                <w:rFonts w:hint="eastAsia" w:ascii="宋体" w:hAnsi="宋体" w:eastAsia="宋体"/>
                <w:sz w:val="24"/>
                <w:szCs w:val="24"/>
              </w:rPr>
              <w:t xml:space="preserve">（2）环境标志产品认证证书是否符合要求，采购人评标时查询中国政府采购网（www.ccgp.gov.cn）相关内容后确定。</w:t>
            </w:r>
            <w:r/>
          </w:p>
          <w:p>
            <w:pPr>
              <w:spacing w:line="480" w:lineRule="exact"/>
              <w:rPr>
                <w:rFonts w:hint="eastAsia" w:ascii="宋体" w:hAnsi="宋体" w:eastAsia="宋体"/>
                <w:sz w:val="24"/>
                <w:szCs w:val="24"/>
              </w:rPr>
            </w:pPr>
            <w:r>
              <w:rPr>
                <w:rFonts w:hint="eastAsia" w:ascii="宋体" w:hAnsi="宋体" w:eastAsia="宋体"/>
                <w:sz w:val="24"/>
                <w:szCs w:val="24"/>
              </w:rPr>
              <w:t xml:space="preserve">4.所投产品的节能产品认证证书原件的扫描件（如有）。</w:t>
            </w:r>
            <w:r/>
          </w:p>
          <w:p>
            <w:pPr>
              <w:spacing w:line="480" w:lineRule="exact"/>
              <w:rPr>
                <w:rFonts w:hint="eastAsia" w:ascii="宋体" w:hAnsi="宋体" w:eastAsia="宋体"/>
                <w:sz w:val="24"/>
                <w:szCs w:val="24"/>
              </w:rPr>
            </w:pPr>
            <w:r>
              <w:rPr>
                <w:rFonts w:hint="eastAsia" w:ascii="宋体" w:hAnsi="宋体" w:eastAsia="宋体"/>
                <w:sz w:val="24"/>
                <w:szCs w:val="24"/>
              </w:rPr>
              <w:t xml:space="preserve">注：</w:t>
            </w:r>
            <w:r/>
          </w:p>
          <w:p>
            <w:pPr>
              <w:spacing w:line="480" w:lineRule="exact"/>
              <w:rPr>
                <w:rFonts w:hint="eastAsia" w:ascii="宋体" w:hAnsi="宋体" w:eastAsia="宋体"/>
                <w:sz w:val="24"/>
                <w:szCs w:val="24"/>
              </w:rPr>
            </w:pPr>
            <w:r>
              <w:rPr>
                <w:rFonts w:hint="eastAsia" w:ascii="宋体" w:hAnsi="宋体" w:eastAsia="宋体"/>
                <w:sz w:val="24"/>
                <w:szCs w:val="24"/>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p>
          <w:p>
            <w:pPr>
              <w:spacing w:line="480" w:lineRule="exact"/>
              <w:rPr>
                <w:rFonts w:hint="eastAsia" w:ascii="宋体" w:hAnsi="宋体" w:eastAsia="宋体"/>
                <w:sz w:val="24"/>
                <w:szCs w:val="24"/>
              </w:rPr>
            </w:pPr>
            <w:r>
              <w:rPr>
                <w:rFonts w:hint="eastAsia" w:ascii="宋体" w:hAnsi="宋体" w:eastAsia="宋体"/>
                <w:sz w:val="24"/>
                <w:szCs w:val="24"/>
              </w:rPr>
              <w:t xml:space="preserve">（2）节能产品认证证书是否符合要求，采购人评标时查询中国政府采购网（www.ccgp.gov.cn）相关内容后确定。</w:t>
            </w:r>
            <w:r/>
          </w:p>
          <w:p>
            <w:pPr>
              <w:spacing w:line="480" w:lineRule="exact"/>
              <w:rPr>
                <w:rFonts w:hint="eastAsia" w:ascii="宋体" w:hAnsi="宋体" w:eastAsia="宋体"/>
                <w:sz w:val="24"/>
                <w:szCs w:val="24"/>
              </w:rPr>
            </w:pPr>
            <w:r>
              <w:rPr>
                <w:rFonts w:hint="eastAsia" w:ascii="宋体" w:hAnsi="宋体" w:eastAsia="宋体"/>
                <w:sz w:val="24"/>
                <w:szCs w:val="24"/>
              </w:rPr>
              <w:t xml:space="preserve">二、资格条件（1-6必须提供，加盖公章，否则投标无效）</w:t>
            </w:r>
            <w:r/>
          </w:p>
          <w:p>
            <w:pPr>
              <w:spacing w:line="480" w:lineRule="exact"/>
              <w:rPr>
                <w:rFonts w:hint="eastAsia" w:ascii="宋体" w:hAnsi="宋体" w:eastAsia="宋体"/>
                <w:sz w:val="24"/>
                <w:szCs w:val="24"/>
              </w:rPr>
            </w:pPr>
            <w:r>
              <w:rPr>
                <w:rFonts w:hint="eastAsia" w:ascii="宋体" w:hAnsi="宋体" w:eastAsia="宋体"/>
                <w:sz w:val="24"/>
                <w:szCs w:val="24"/>
              </w:rPr>
              <w:t xml:space="preserve">1.投标人合法有效的法人或者其他组织的营业执照等证明文件，自然人的身份证明。以上证明文件提供原件的扫描件。</w:t>
            </w:r>
            <w:r/>
          </w:p>
          <w:p>
            <w:pPr>
              <w:spacing w:line="480" w:lineRule="exact"/>
              <w:rPr>
                <w:rFonts w:hint="eastAsia" w:ascii="宋体" w:hAnsi="宋体" w:eastAsia="宋体"/>
                <w:sz w:val="24"/>
                <w:szCs w:val="24"/>
              </w:rPr>
            </w:pPr>
            <w:r>
              <w:rPr>
                <w:rFonts w:hint="eastAsia" w:ascii="宋体" w:hAnsi="宋体" w:eastAsia="宋体"/>
                <w:sz w:val="24"/>
                <w:szCs w:val="24"/>
              </w:rPr>
              <w:t xml:space="preserve">2.财务状况报告（即提供投标人的本项目开标时间前6个月内任何时间的资产负债表、利润表各一份或提供投标人上年度财务</w:t>
            </w:r>
            <w:r>
              <w:rPr>
                <w:rFonts w:hint="eastAsia" w:ascii="宋体" w:hAnsi="宋体" w:eastAsia="宋体"/>
                <w:sz w:val="24"/>
                <w:szCs w:val="24"/>
              </w:rPr>
              <w:t xml:space="preserve">审计</w:t>
            </w:r>
            <w:r>
              <w:rPr>
                <w:rFonts w:hint="eastAsia" w:ascii="宋体" w:hAnsi="宋体" w:eastAsia="宋体"/>
                <w:sz w:val="24"/>
                <w:szCs w:val="24"/>
              </w:rPr>
              <w:t xml:space="preserve">报告或投标人的本项目开标时间前6个月内银行出具的资信证明扫描件）；</w:t>
            </w:r>
            <w:r/>
          </w:p>
          <w:p>
            <w:pPr>
              <w:spacing w:line="480" w:lineRule="exact"/>
              <w:rPr>
                <w:rFonts w:hint="eastAsia" w:ascii="宋体" w:hAnsi="宋体" w:eastAsia="宋体"/>
                <w:sz w:val="24"/>
                <w:szCs w:val="24"/>
              </w:rPr>
            </w:pPr>
            <w:r>
              <w:rPr>
                <w:rFonts w:hint="eastAsia" w:ascii="宋体" w:hAnsi="宋体" w:eastAsia="宋体"/>
                <w:sz w:val="24"/>
                <w:szCs w:val="24"/>
              </w:rPr>
              <w:t xml:space="preserve">3.投标人的本项目开标时间前6个月内任何1个月的依法缴纳税收和社会保障资金的相关材料扫描件（依法免税或不需要缴纳社会保障资金的供应商,</w:t>
            </w:r>
            <w:r>
              <w:rPr>
                <w:rFonts w:hint="eastAsia" w:ascii="宋体" w:hAnsi="宋体" w:eastAsia="宋体"/>
                <w:sz w:val="24"/>
                <w:szCs w:val="24"/>
              </w:rPr>
              <w:t xml:space="preserve">提供相应文件证明其依法免税或不需要缴纳社会保障资金)；</w:t>
            </w:r>
            <w:r/>
          </w:p>
          <w:p>
            <w:pPr>
              <w:spacing w:line="480" w:lineRule="exact"/>
              <w:rPr>
                <w:rFonts w:hint="eastAsia" w:ascii="宋体" w:hAnsi="宋体" w:eastAsia="宋体"/>
                <w:sz w:val="24"/>
                <w:szCs w:val="24"/>
              </w:rPr>
            </w:pPr>
            <w:r>
              <w:rPr>
                <w:rFonts w:hint="eastAsia" w:ascii="宋体" w:hAnsi="宋体" w:eastAsia="宋体"/>
                <w:sz w:val="24"/>
                <w:szCs w:val="24"/>
              </w:rPr>
              <w:t xml:space="preserve">4.具备履行合同所必需的设备和专业技术能力的证明材料；</w:t>
            </w:r>
            <w:r/>
          </w:p>
          <w:p>
            <w:pPr>
              <w:spacing w:line="480" w:lineRule="exact"/>
              <w:rPr>
                <w:rFonts w:hint="eastAsia" w:ascii="宋体" w:hAnsi="宋体" w:eastAsia="宋体"/>
                <w:sz w:val="24"/>
                <w:szCs w:val="24"/>
              </w:rPr>
            </w:pPr>
            <w:r>
              <w:rPr>
                <w:rFonts w:hint="eastAsia" w:ascii="宋体" w:hAnsi="宋体" w:eastAsia="宋体"/>
                <w:sz w:val="24"/>
                <w:szCs w:val="24"/>
              </w:rPr>
              <w:t xml:space="preserve">5.投标人参加政府采购活动前3年内在经营活动中没有重大违法记录的书面声明（格式见招标文件第七章《投标文件相关格式》）。</w:t>
            </w:r>
            <w:r/>
          </w:p>
          <w:p>
            <w:pPr>
              <w:spacing w:line="480" w:lineRule="exact"/>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.投标人信用信息（要求见本章条款项号“</w:t>
            </w:r>
            <w:r>
              <w:rPr>
                <w:rFonts w:hint="eastAsia" w:ascii="宋体" w:hAnsi="宋体" w:eastAsia="宋体"/>
                <w:sz w:val="24"/>
                <w:szCs w:val="24"/>
              </w:rPr>
              <w:t xml:space="preserve">四</w:t>
            </w:r>
            <w:r>
              <w:rPr>
                <w:rFonts w:hint="eastAsia" w:ascii="宋体" w:hAnsi="宋体" w:eastAsia="宋体"/>
                <w:sz w:val="24"/>
                <w:szCs w:val="24"/>
              </w:rPr>
              <w:t xml:space="preserve">”中“</w:t>
            </w:r>
            <w:r>
              <w:rPr>
                <w:rFonts w:hint="eastAsia" w:ascii="宋体" w:hAnsi="宋体" w:eastAsia="宋体"/>
                <w:sz w:val="24"/>
                <w:szCs w:val="24"/>
              </w:rPr>
              <w:t xml:space="preserve">(五)</w:t>
            </w:r>
            <w:r>
              <w:rPr>
                <w:rFonts w:hint="eastAsia" w:ascii="宋体" w:hAnsi="宋体" w:eastAsia="宋体"/>
                <w:sz w:val="24"/>
                <w:szCs w:val="24"/>
              </w:rPr>
              <w:t xml:space="preserve">”内容）。</w:t>
            </w:r>
            <w:r/>
          </w:p>
          <w:p>
            <w:pPr>
              <w:spacing w:line="480" w:lineRule="exact"/>
              <w:rPr>
                <w:rFonts w:hint="eastAsia" w:ascii="宋体" w:hAnsi="宋体" w:eastAsia="宋体"/>
                <w:b/>
                <w:bCs/>
                <w:sz w:val="24"/>
                <w:szCs w:val="24"/>
              </w:rPr>
            </w:pPr>
            <w:r>
              <w:rPr>
                <w:rFonts w:hint="eastAsia" w:ascii="宋体" w:hAnsi="宋体" w:eastAsia="宋体"/>
                <w:b/>
                <w:bCs/>
                <w:sz w:val="24"/>
                <w:szCs w:val="24"/>
              </w:rPr>
              <w:t xml:space="preserve">三、符合条件（必须提供，否则投标无效）</w:t>
            </w:r>
            <w:r/>
          </w:p>
          <w:p>
            <w:pPr>
              <w:pStyle w:val="964"/>
              <w:spacing w:line="400" w:lineRule="exact"/>
              <w:rPr>
                <w:rFonts w:hint="eastAsia" w:ascii="宋体" w:hAnsi="宋体"/>
                <w:bCs/>
                <w:sz w:val="24"/>
              </w:rPr>
            </w:pPr>
            <w:r>
              <w:rPr>
                <w:rFonts w:ascii="宋体" w:hAnsi="宋体"/>
                <w:bCs/>
                <w:sz w:val="24"/>
              </w:rPr>
              <w:t xml:space="preserve">（一）报价</w:t>
            </w:r>
            <w:r/>
          </w:p>
          <w:p>
            <w:pPr>
              <w:pStyle w:val="964"/>
              <w:spacing w:line="400" w:lineRule="exact"/>
              <w:rPr>
                <w:rFonts w:hint="eastAsia" w:ascii="宋体" w:hAnsi="宋体"/>
                <w:bCs/>
                <w:sz w:val="24"/>
              </w:rPr>
            </w:pPr>
            <w:r>
              <w:rPr>
                <w:rFonts w:hint="eastAsia" w:ascii="宋体" w:hAnsi="宋体"/>
                <w:bCs/>
                <w:sz w:val="24"/>
              </w:rPr>
              <w:t xml:space="preserve">1、</w:t>
            </w:r>
            <w:r>
              <w:rPr>
                <w:rFonts w:hint="eastAsia" w:ascii="宋体" w:hAnsi="宋体" w:cs="仿宋"/>
                <w:sz w:val="24"/>
              </w:rPr>
              <w:t xml:space="preserve">《开标一览表》</w:t>
            </w:r>
            <w:r>
              <w:rPr>
                <w:rFonts w:ascii="宋体" w:hAnsi="宋体"/>
                <w:bCs/>
                <w:sz w:val="24"/>
              </w:rPr>
              <w:t xml:space="preserve">（加盖电子签章，格式见招标文件第七章《投标文件相关格式》）</w:t>
            </w:r>
            <w:r>
              <w:rPr>
                <w:rFonts w:hint="eastAsia" w:ascii="宋体" w:hAnsi="宋体"/>
                <w:bCs/>
                <w:sz w:val="24"/>
              </w:rPr>
              <w:t xml:space="preserve">。</w:t>
            </w:r>
            <w:r/>
          </w:p>
          <w:p>
            <w:pPr>
              <w:pStyle w:val="964"/>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《分项价格表》（加盖电子签章，格式见招标文件第七章《投标文件相关格式》）</w:t>
            </w:r>
            <w:r>
              <w:rPr>
                <w:rFonts w:hint="eastAsia" w:ascii="宋体" w:hAnsi="宋体"/>
                <w:bCs/>
                <w:sz w:val="24"/>
              </w:rPr>
              <w:t xml:space="preserve">。</w:t>
            </w:r>
            <w:r/>
          </w:p>
          <w:p>
            <w:pPr>
              <w:spacing w:line="480" w:lineRule="exact"/>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rPr>
              <w:t xml:space="preserve">二</w:t>
            </w:r>
            <w:r>
              <w:rPr>
                <w:rFonts w:hint="eastAsia" w:ascii="宋体" w:hAnsi="宋体" w:eastAsia="宋体"/>
                <w:sz w:val="24"/>
                <w:szCs w:val="24"/>
              </w:rPr>
              <w:t xml:space="preserve">）商务资信</w:t>
            </w:r>
            <w:r/>
          </w:p>
          <w:p>
            <w:pPr>
              <w:spacing w:line="480" w:lineRule="exact"/>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rPr>
              <w:t xml:space="preserve">投标函》（加盖</w:t>
            </w:r>
            <w:r>
              <w:rPr>
                <w:rFonts w:ascii="宋体" w:hAnsi="宋体" w:eastAsia="宋体"/>
                <w:bCs/>
                <w:sz w:val="24"/>
              </w:rPr>
              <w:t xml:space="preserve">电子签章</w:t>
            </w:r>
            <w:r>
              <w:rPr>
                <w:rFonts w:hint="eastAsia" w:ascii="宋体" w:hAnsi="宋体" w:eastAsia="宋体"/>
                <w:sz w:val="24"/>
                <w:szCs w:val="24"/>
              </w:rPr>
              <w:t xml:space="preserve">，格式见招标文件第七章《投标文件相关格式》）；</w:t>
            </w:r>
            <w:r/>
          </w:p>
          <w:p>
            <w:pPr>
              <w:spacing w:line="480" w:lineRule="exact"/>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rPr>
              <w:t xml:space="preserve">法定代表人授权书</w:t>
            </w:r>
            <w:r>
              <w:rPr>
                <w:rFonts w:hint="eastAsia" w:ascii="宋体" w:hAnsi="宋体" w:eastAsia="宋体"/>
                <w:sz w:val="24"/>
                <w:szCs w:val="24"/>
              </w:rPr>
              <w:t xml:space="preserve">》（加盖</w:t>
            </w:r>
            <w:r>
              <w:rPr>
                <w:rFonts w:ascii="宋体" w:hAnsi="宋体" w:eastAsia="宋体"/>
                <w:bCs/>
                <w:sz w:val="24"/>
              </w:rPr>
              <w:t xml:space="preserve">电子签章</w:t>
            </w:r>
            <w:r>
              <w:rPr>
                <w:rFonts w:hint="eastAsia" w:ascii="宋体" w:hAnsi="宋体" w:eastAsia="宋体"/>
                <w:sz w:val="24"/>
                <w:szCs w:val="24"/>
              </w:rPr>
              <w:t xml:space="preserve">，格式见招标文件第七章《投标文件相关格式》）。</w:t>
            </w:r>
            <w:r/>
          </w:p>
          <w:p>
            <w:pPr>
              <w:spacing w:line="480" w:lineRule="exact"/>
              <w:rPr>
                <w:rFonts w:hint="eastAsia" w:ascii="宋体" w:hAnsi="宋体" w:eastAsia="宋体"/>
                <w:sz w:val="24"/>
                <w:szCs w:val="24"/>
              </w:rPr>
            </w:pPr>
            <w:r>
              <w:rPr>
                <w:rFonts w:hint="eastAsia" w:ascii="宋体" w:hAnsi="宋体" w:eastAsia="宋体"/>
                <w:sz w:val="24"/>
                <w:szCs w:val="24"/>
              </w:rPr>
              <w:t xml:space="preserve">（二）技术响应</w:t>
            </w:r>
            <w:r/>
          </w:p>
          <w:p>
            <w:pPr>
              <w:spacing w:line="480" w:lineRule="exact"/>
              <w:rPr>
                <w:rFonts w:hint="eastAsia" w:ascii="宋体" w:hAnsi="宋体" w:eastAsia="宋体"/>
                <w:sz w:val="24"/>
                <w:szCs w:val="24"/>
              </w:rPr>
            </w:pPr>
            <w:r>
              <w:rPr>
                <w:rFonts w:hint="eastAsia" w:ascii="宋体" w:hAnsi="宋体" w:eastAsia="宋体"/>
                <w:sz w:val="24"/>
                <w:szCs w:val="24"/>
              </w:rPr>
              <w:t xml:space="preserve">《偏离表》（加盖</w:t>
            </w:r>
            <w:r>
              <w:rPr>
                <w:rFonts w:ascii="宋体" w:hAnsi="宋体" w:eastAsia="宋体"/>
                <w:bCs/>
                <w:sz w:val="24"/>
              </w:rPr>
              <w:t xml:space="preserve">电子签章</w:t>
            </w:r>
            <w:r>
              <w:rPr>
                <w:rFonts w:hint="eastAsia" w:ascii="宋体" w:hAnsi="宋体" w:eastAsia="宋体"/>
                <w:sz w:val="24"/>
                <w:szCs w:val="24"/>
              </w:rPr>
              <w:t xml:space="preserve">，格式见招标文件第七章《投标文件相关格式》）</w:t>
            </w:r>
            <w:r>
              <w:rPr>
                <w:rFonts w:hint="eastAsia" w:ascii="宋体" w:hAnsi="宋体" w:eastAsia="宋体"/>
                <w:sz w:val="24"/>
                <w:szCs w:val="24"/>
              </w:rPr>
              <w:t xml:space="preserve">。</w:t>
            </w:r>
            <w:r/>
          </w:p>
          <w:p>
            <w:pPr>
              <w:spacing w:line="480" w:lineRule="exact"/>
              <w:rPr>
                <w:rFonts w:hint="eastAsia" w:ascii="宋体" w:hAnsi="宋体" w:eastAsia="宋体"/>
                <w:b/>
                <w:bCs/>
                <w:sz w:val="24"/>
                <w:szCs w:val="24"/>
              </w:rPr>
            </w:pPr>
            <w:r>
              <w:rPr>
                <w:rFonts w:hint="eastAsia" w:ascii="宋体" w:hAnsi="宋体" w:eastAsia="宋体"/>
                <w:b/>
                <w:bCs/>
                <w:sz w:val="24"/>
                <w:szCs w:val="24"/>
              </w:rPr>
              <w:t xml:space="preserve">四、综合评审评分项</w:t>
            </w:r>
            <w:r/>
          </w:p>
          <w:p>
            <w:pPr>
              <w:spacing w:line="480" w:lineRule="exact"/>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cs="仿宋"/>
                <w:color w:val="000000"/>
                <w:sz w:val="24"/>
                <w:szCs w:val="24"/>
              </w:rPr>
              <w:t xml:space="preserve"> </w:t>
            </w:r>
            <w:r>
              <w:rPr>
                <w:rFonts w:hint="eastAsia" w:ascii="宋体" w:hAnsi="宋体" w:eastAsia="宋体" w:cs="仿宋"/>
                <w:color w:val="000000"/>
                <w:sz w:val="24"/>
                <w:szCs w:val="24"/>
              </w:rPr>
              <w:t xml:space="preserve">对项目的理解</w:t>
            </w:r>
            <w:r>
              <w:rPr>
                <w:rFonts w:hint="eastAsia" w:ascii="宋体" w:hAnsi="宋体" w:eastAsia="宋体"/>
                <w:sz w:val="24"/>
                <w:szCs w:val="24"/>
              </w:rPr>
              <w:t xml:space="preserve">；</w:t>
            </w:r>
            <w:r/>
          </w:p>
          <w:p>
            <w:pPr>
              <w:spacing w:line="480" w:lineRule="exact"/>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cs="仿宋"/>
                <w:color w:val="000000"/>
                <w:sz w:val="24"/>
                <w:szCs w:val="24"/>
              </w:rPr>
              <w:t xml:space="preserve"> </w:t>
            </w:r>
            <w:r>
              <w:rPr>
                <w:rFonts w:hint="eastAsia" w:ascii="宋体" w:hAnsi="宋体" w:eastAsia="宋体" w:cs="宋体"/>
                <w:sz w:val="24"/>
                <w:szCs w:val="24"/>
              </w:rPr>
              <w:t xml:space="preserve">服务质量保障措施</w:t>
            </w:r>
            <w:r>
              <w:rPr>
                <w:rFonts w:hint="eastAsia" w:ascii="宋体" w:hAnsi="宋体" w:eastAsia="宋体"/>
                <w:sz w:val="24"/>
                <w:szCs w:val="24"/>
              </w:rPr>
              <w:t xml:space="preserve">；</w:t>
            </w:r>
            <w:r/>
          </w:p>
          <w:p>
            <w:pPr>
              <w:spacing w:line="480" w:lineRule="exact"/>
              <w:rPr>
                <w:rFonts w:hint="eastAsia"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w:t>
            </w:r>
            <w:r>
              <w:rPr>
                <w:rFonts w:hint="eastAsia" w:ascii="宋体" w:hAnsi="宋体" w:eastAsia="宋体" w:cs="仿宋"/>
                <w:color w:val="000000"/>
                <w:sz w:val="24"/>
                <w:szCs w:val="24"/>
              </w:rPr>
              <w:t xml:space="preserve"> </w:t>
            </w:r>
            <w:r>
              <w:rPr>
                <w:rFonts w:hint="eastAsia" w:ascii="宋体" w:hAnsi="宋体" w:eastAsia="宋体" w:cs="宋体"/>
                <w:sz w:val="24"/>
                <w:szCs w:val="24"/>
              </w:rPr>
              <w:t xml:space="preserve">运维管理体系</w:t>
            </w:r>
            <w:r>
              <w:rPr>
                <w:rFonts w:hint="eastAsia" w:ascii="宋体" w:hAnsi="宋体" w:eastAsia="宋体"/>
                <w:sz w:val="24"/>
                <w:szCs w:val="24"/>
              </w:rPr>
              <w:t xml:space="preserve">；</w:t>
            </w:r>
            <w:r/>
          </w:p>
          <w:p>
            <w:pPr>
              <w:spacing w:line="480" w:lineRule="exact"/>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w:t>
            </w:r>
            <w:r>
              <w:rPr>
                <w:rFonts w:hint="eastAsia" w:ascii="宋体" w:hAnsi="宋体" w:eastAsia="宋体" w:cs="仿宋"/>
                <w:color w:val="000000"/>
                <w:sz w:val="24"/>
                <w:szCs w:val="24"/>
              </w:rPr>
              <w:t xml:space="preserve"> </w:t>
            </w:r>
            <w:r>
              <w:rPr>
                <w:rFonts w:hint="eastAsia" w:ascii="宋体" w:hAnsi="宋体" w:eastAsia="宋体" w:cs="宋体"/>
                <w:sz w:val="24"/>
                <w:szCs w:val="24"/>
              </w:rPr>
              <w:t xml:space="preserve">系统安全方案</w:t>
            </w:r>
            <w:r>
              <w:rPr>
                <w:rFonts w:hint="eastAsia" w:ascii="宋体" w:hAnsi="宋体" w:eastAsia="宋体"/>
                <w:sz w:val="24"/>
                <w:szCs w:val="24"/>
              </w:rPr>
              <w:t xml:space="preserve">；</w:t>
            </w:r>
            <w:r/>
          </w:p>
          <w:p>
            <w:pPr>
              <w:spacing w:line="480" w:lineRule="exact"/>
              <w:rPr>
                <w:rFonts w:hint="eastAsia" w:ascii="宋体" w:hAnsi="宋体" w:eastAsia="宋体" w:cs="宋体"/>
                <w:sz w:val="24"/>
                <w:szCs w:val="24"/>
              </w:rPr>
            </w:pPr>
            <w:r>
              <w:rPr>
                <w:rFonts w:hint="eastAsia" w:ascii="宋体" w:hAnsi="宋体" w:eastAsia="宋体"/>
                <w:sz w:val="24"/>
                <w:szCs w:val="24"/>
              </w:rPr>
              <w:t xml:space="preserve">5</w:t>
            </w:r>
            <w:r>
              <w:rPr>
                <w:rFonts w:ascii="宋体" w:hAnsi="宋体" w:eastAsia="宋体"/>
                <w:sz w:val="24"/>
                <w:szCs w:val="24"/>
              </w:rPr>
              <w:t xml:space="preserve">.</w:t>
            </w:r>
            <w:r>
              <w:rPr>
                <w:rFonts w:hint="eastAsia" w:ascii="宋体" w:hAnsi="宋体" w:eastAsia="宋体" w:cs="宋体"/>
                <w:sz w:val="24"/>
                <w:szCs w:val="24"/>
              </w:rPr>
              <w:t xml:space="preserve"> 应急处置方案</w:t>
            </w:r>
            <w:r>
              <w:rPr>
                <w:rFonts w:hint="eastAsia" w:ascii="宋体" w:hAnsi="宋体" w:eastAsia="宋体" w:cs="宋体"/>
                <w:sz w:val="24"/>
                <w:szCs w:val="24"/>
              </w:rPr>
              <w:t xml:space="preserve">；</w:t>
            </w:r>
            <w:r/>
          </w:p>
          <w:p>
            <w:pPr>
              <w:spacing w:line="480" w:lineRule="exact"/>
              <w:rPr>
                <w:rFonts w:hint="eastAsia" w:ascii="宋体" w:hAnsi="宋体" w:eastAsia="宋体" w:cs="仿宋"/>
                <w:sz w:val="24"/>
                <w:szCs w:val="24"/>
              </w:rPr>
            </w:pPr>
            <w:r>
              <w:rPr>
                <w:rFonts w:hint="eastAsia" w:ascii="宋体" w:hAnsi="宋体" w:eastAsia="宋体"/>
                <w:sz w:val="24"/>
                <w:szCs w:val="24"/>
              </w:rPr>
              <w:t xml:space="preserve">6</w:t>
            </w:r>
            <w:r>
              <w:rPr>
                <w:rFonts w:ascii="宋体" w:hAnsi="宋体" w:eastAsia="宋体"/>
                <w:sz w:val="24"/>
                <w:szCs w:val="24"/>
              </w:rPr>
              <w:t xml:space="preserve">.</w:t>
            </w:r>
            <w:r>
              <w:rPr>
                <w:rFonts w:hint="eastAsia" w:ascii="宋体" w:hAnsi="宋体" w:eastAsia="宋体" w:cs="仿宋"/>
                <w:sz w:val="24"/>
                <w:szCs w:val="24"/>
              </w:rPr>
              <w:t xml:space="preserve"> </w:t>
            </w:r>
            <w:r>
              <w:rPr>
                <w:rFonts w:hint="eastAsia" w:ascii="宋体" w:hAnsi="宋体" w:eastAsia="宋体" w:cs="宋体"/>
                <w:sz w:val="24"/>
                <w:szCs w:val="24"/>
              </w:rPr>
              <w:t xml:space="preserve">需求变更响应方案</w:t>
            </w:r>
            <w:r>
              <w:rPr>
                <w:rFonts w:hint="eastAsia" w:ascii="宋体" w:hAnsi="宋体" w:eastAsia="宋体" w:cs="仿宋"/>
                <w:sz w:val="24"/>
                <w:szCs w:val="24"/>
              </w:rPr>
              <w:t xml:space="preserve">；</w:t>
            </w:r>
            <w:r/>
          </w:p>
          <w:p>
            <w:pPr>
              <w:spacing w:line="440" w:lineRule="exact"/>
              <w:rPr>
                <w:rFonts w:hint="eastAsia" w:ascii="宋体" w:hAnsi="宋体" w:eastAsia="宋体" w:cs="仿宋"/>
                <w:color w:val="000000"/>
                <w:sz w:val="24"/>
                <w:szCs w:val="24"/>
              </w:rPr>
            </w:pPr>
            <w:r>
              <w:rPr>
                <w:rFonts w:hint="eastAsia" w:ascii="宋体" w:hAnsi="宋体" w:eastAsia="宋体"/>
                <w:sz w:val="24"/>
                <w:szCs w:val="24"/>
              </w:rPr>
              <w:t xml:space="preserve">7</w:t>
            </w:r>
            <w:r>
              <w:rPr>
                <w:rFonts w:ascii="宋体" w:hAnsi="宋体" w:eastAsia="宋体"/>
                <w:sz w:val="24"/>
                <w:szCs w:val="24"/>
              </w:rPr>
              <w:t xml:space="preserve">.</w:t>
            </w:r>
            <w:r>
              <w:rPr>
                <w:rFonts w:hint="eastAsia" w:ascii="宋体" w:hAnsi="宋体" w:eastAsia="宋体" w:cs="仿宋"/>
                <w:color w:val="000000"/>
                <w:sz w:val="24"/>
                <w:szCs w:val="24"/>
              </w:rPr>
              <w:t xml:space="preserve"> </w:t>
            </w:r>
            <w:r>
              <w:rPr>
                <w:rFonts w:hint="eastAsia" w:ascii="宋体" w:hAnsi="宋体" w:eastAsia="宋体" w:cs="宋体"/>
                <w:sz w:val="24"/>
                <w:szCs w:val="24"/>
              </w:rPr>
              <w:t xml:space="preserve">项目团队组织及分工</w:t>
            </w:r>
            <w:r>
              <w:rPr>
                <w:rFonts w:hint="eastAsia" w:ascii="宋体" w:hAnsi="宋体" w:eastAsia="宋体" w:cs="仿宋"/>
                <w:color w:val="000000"/>
                <w:sz w:val="24"/>
                <w:szCs w:val="24"/>
              </w:rPr>
              <w:t xml:space="preserve">；</w:t>
            </w:r>
            <w:r/>
          </w:p>
          <w:p>
            <w:pPr>
              <w:spacing w:line="480" w:lineRule="exact"/>
              <w:rPr>
                <w:rFonts w:hint="eastAsia" w:ascii="宋体" w:hAnsi="宋体" w:eastAsia="宋体" w:cs="仿宋"/>
                <w:color w:val="000000"/>
                <w:sz w:val="24"/>
                <w:szCs w:val="24"/>
              </w:rPr>
            </w:pPr>
            <w:r>
              <w:rPr>
                <w:rFonts w:hint="eastAsia" w:ascii="宋体" w:hAnsi="宋体" w:eastAsia="宋体"/>
                <w:sz w:val="24"/>
                <w:szCs w:val="24"/>
              </w:rPr>
              <w:t xml:space="preserve">8</w:t>
            </w:r>
            <w:r>
              <w:rPr>
                <w:rFonts w:ascii="宋体" w:hAnsi="宋体" w:eastAsia="宋体"/>
                <w:sz w:val="24"/>
                <w:szCs w:val="24"/>
              </w:rPr>
              <w:t xml:space="preserve">.</w:t>
            </w:r>
            <w:r>
              <w:rPr>
                <w:rFonts w:hint="eastAsia" w:ascii="宋体" w:hAnsi="宋体" w:eastAsia="宋体" w:cs="仿宋"/>
                <w:color w:val="000000"/>
                <w:sz w:val="24"/>
                <w:szCs w:val="24"/>
              </w:rPr>
              <w:t xml:space="preserve"> </w:t>
            </w:r>
            <w:r>
              <w:rPr>
                <w:rFonts w:hint="eastAsia" w:ascii="宋体" w:hAnsi="宋体" w:eastAsia="宋体"/>
                <w:sz w:val="24"/>
                <w:szCs w:val="24"/>
              </w:rPr>
              <w:t xml:space="preserve">版本升级管理方案</w:t>
            </w:r>
            <w:r>
              <w:rPr>
                <w:rFonts w:hint="eastAsia" w:ascii="宋体" w:hAnsi="宋体" w:eastAsia="宋体" w:cs="仿宋"/>
                <w:color w:val="000000"/>
                <w:sz w:val="24"/>
                <w:szCs w:val="24"/>
              </w:rPr>
              <w:t xml:space="preserve">；</w:t>
            </w:r>
            <w:r/>
          </w:p>
          <w:p>
            <w:pPr>
              <w:spacing w:line="480" w:lineRule="exact"/>
              <w:rPr>
                <w:rFonts w:hint="eastAsia" w:ascii="宋体" w:hAnsi="宋体" w:eastAsia="宋体"/>
                <w:sz w:val="24"/>
                <w:szCs w:val="24"/>
              </w:rPr>
            </w:pPr>
            <w:r>
              <w:rPr>
                <w:rFonts w:hint="eastAsia" w:ascii="宋体" w:hAnsi="宋体" w:eastAsia="宋体"/>
                <w:sz w:val="24"/>
                <w:szCs w:val="24"/>
              </w:rPr>
              <w:t xml:space="preserve">9</w:t>
            </w:r>
            <w:r>
              <w:rPr>
                <w:rFonts w:ascii="宋体" w:hAnsi="宋体" w:eastAsia="宋体"/>
                <w:sz w:val="24"/>
                <w:szCs w:val="24"/>
              </w:rPr>
              <w:t xml:space="preserve">.</w:t>
            </w:r>
            <w:r>
              <w:rPr>
                <w:rFonts w:hint="eastAsia" w:ascii="宋体" w:hAnsi="宋体" w:eastAsia="宋体" w:cs="仿宋"/>
                <w:color w:val="000000"/>
                <w:sz w:val="24"/>
                <w:szCs w:val="24"/>
              </w:rPr>
              <w:t xml:space="preserve"> </w:t>
            </w:r>
            <w:r>
              <w:rPr>
                <w:rFonts w:hint="eastAsia" w:ascii="宋体" w:hAnsi="宋体" w:eastAsia="宋体"/>
                <w:sz w:val="24"/>
                <w:szCs w:val="24"/>
              </w:rPr>
              <w:t xml:space="preserve">日常运维统计和报告；</w:t>
            </w:r>
            <w:r/>
          </w:p>
          <w:p>
            <w:pPr>
              <w:spacing w:line="480" w:lineRule="exact"/>
              <w:rPr>
                <w:rFonts w:hint="eastAsia"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0.</w:t>
            </w:r>
            <w:r>
              <w:rPr>
                <w:rFonts w:hint="eastAsia" w:ascii="宋体" w:hAnsi="宋体" w:eastAsia="宋体"/>
                <w:sz w:val="24"/>
                <w:szCs w:val="24"/>
              </w:rPr>
              <w:t xml:space="preserve"> 培训方案；</w:t>
            </w:r>
            <w:r/>
          </w:p>
          <w:p>
            <w:pPr>
              <w:spacing w:line="480" w:lineRule="exact"/>
              <w:rPr>
                <w:rFonts w:hint="eastAsia" w:ascii="宋体" w:hAnsi="宋体" w:eastAsia="宋体" w:cs="宋体"/>
                <w:sz w:val="24"/>
                <w:szCs w:val="24"/>
              </w:rPr>
            </w:pPr>
            <w:r>
              <w:rPr>
                <w:rFonts w:hint="eastAsia" w:ascii="宋体" w:hAnsi="宋体" w:eastAsia="宋体"/>
                <w:sz w:val="24"/>
                <w:szCs w:val="24"/>
              </w:rPr>
              <w:t xml:space="preserve">1</w:t>
            </w:r>
            <w:r>
              <w:rPr>
                <w:rFonts w:ascii="宋体" w:hAnsi="宋体" w:eastAsia="宋体"/>
                <w:sz w:val="24"/>
                <w:szCs w:val="24"/>
              </w:rPr>
              <w:t xml:space="preserve">1.</w:t>
            </w:r>
            <w:r>
              <w:rPr>
                <w:rFonts w:hint="eastAsia" w:ascii="宋体" w:hAnsi="宋体" w:eastAsia="宋体" w:cs="宋体"/>
                <w:sz w:val="24"/>
                <w:szCs w:val="24"/>
              </w:rPr>
              <w:t xml:space="preserve"> 项目负责人；</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2. </w:t>
            </w:r>
            <w:r>
              <w:rPr>
                <w:rFonts w:hint="eastAsia" w:ascii="宋体" w:hAnsi="宋体" w:eastAsia="宋体" w:cs="宋体"/>
                <w:sz w:val="24"/>
                <w:szCs w:val="24"/>
              </w:rPr>
              <w:t xml:space="preserve">业绩；</w:t>
            </w:r>
            <w:r/>
          </w:p>
          <w:p>
            <w:pPr>
              <w:spacing w:line="480" w:lineRule="exact"/>
              <w:rPr>
                <w:rFonts w:hint="eastAsia" w:ascii="宋体" w:hAnsi="宋体" w:eastAsia="宋体" w:cs="宋体"/>
                <w:sz w:val="24"/>
                <w:szCs w:val="24"/>
              </w:rPr>
            </w:pPr>
            <w:r>
              <w:rPr>
                <w:rFonts w:hint="eastAsia" w:ascii="宋体" w:hAnsi="宋体" w:eastAsia="宋体"/>
                <w:sz w:val="24"/>
                <w:szCs w:val="24"/>
              </w:rPr>
              <w:t xml:space="preserve">1</w:t>
            </w:r>
            <w:r>
              <w:rPr>
                <w:rFonts w:ascii="宋体" w:hAnsi="宋体" w:eastAsia="宋体"/>
                <w:sz w:val="24"/>
                <w:szCs w:val="24"/>
              </w:rPr>
              <w:t xml:space="preserve">3.</w:t>
            </w:r>
            <w:r>
              <w:rPr>
                <w:rFonts w:hint="eastAsia" w:ascii="宋体" w:hAnsi="宋体" w:eastAsia="宋体" w:cs="宋体"/>
                <w:sz w:val="24"/>
                <w:szCs w:val="24"/>
              </w:rPr>
              <w:t xml:space="preserve"> 企业资信；</w:t>
            </w:r>
            <w:r/>
          </w:p>
          <w:p>
            <w:pPr>
              <w:spacing w:line="480" w:lineRule="exact"/>
              <w:rPr>
                <w:rFonts w:hint="eastAsia"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4.</w:t>
            </w:r>
            <w:r>
              <w:rPr>
                <w:rFonts w:hint="eastAsia" w:ascii="宋体" w:hAnsi="宋体" w:eastAsia="宋体" w:cs="宋体"/>
                <w:sz w:val="24"/>
                <w:szCs w:val="24"/>
              </w:rPr>
              <w:t xml:space="preserve"> 应急保障响应承诺；</w:t>
            </w:r>
            <w:r/>
          </w:p>
          <w:p>
            <w:pPr>
              <w:spacing w:line="480" w:lineRule="exact"/>
              <w:rPr>
                <w:rFonts w:hint="eastAsia" w:ascii="宋体" w:hAnsi="宋体" w:eastAsia="宋体"/>
                <w:b/>
                <w:bCs/>
                <w:sz w:val="24"/>
                <w:szCs w:val="24"/>
              </w:rPr>
            </w:pPr>
            <w:r>
              <w:rPr>
                <w:rFonts w:hint="eastAsia" w:ascii="宋体" w:hAnsi="宋体" w:eastAsia="宋体"/>
                <w:b/>
                <w:bCs/>
                <w:sz w:val="24"/>
                <w:szCs w:val="24"/>
              </w:rPr>
              <w:t xml:space="preserve">五、价格文件格式</w:t>
            </w:r>
            <w:r/>
          </w:p>
          <w:p>
            <w:pPr>
              <w:spacing w:line="480" w:lineRule="exact"/>
              <w:rPr>
                <w:rFonts w:hint="eastAsia" w:ascii="宋体" w:hAnsi="宋体" w:eastAsia="宋体"/>
                <w:sz w:val="24"/>
                <w:szCs w:val="24"/>
              </w:rPr>
            </w:pPr>
            <w:r>
              <w:rPr>
                <w:rFonts w:hint="eastAsia" w:ascii="宋体" w:hAnsi="宋体" w:eastAsia="宋体"/>
                <w:sz w:val="24"/>
                <w:szCs w:val="24"/>
              </w:rPr>
              <w:t xml:space="preserve">投标人《中小企业声明函》（如有，填写完整，加盖</w:t>
            </w:r>
            <w:r>
              <w:rPr>
                <w:rFonts w:hint="eastAsia" w:ascii="宋体" w:hAnsi="宋体" w:eastAsia="宋体"/>
                <w:sz w:val="24"/>
                <w:szCs w:val="24"/>
              </w:rPr>
              <w:t xml:space="preserve">电子签</w:t>
            </w:r>
            <w:r>
              <w:rPr>
                <w:rFonts w:hint="eastAsia" w:ascii="宋体" w:hAnsi="宋体" w:eastAsia="宋体"/>
                <w:sz w:val="24"/>
                <w:szCs w:val="24"/>
              </w:rPr>
              <w:t xml:space="preserve">章，格式见招标文件第七章《投标文件相关格式》）。查询渠道参考工业和信息化部发布的中小企业规模自测小程序。中小企业规模自测小程序详见《中小企业声明函》。</w:t>
            </w:r>
            <w:r/>
          </w:p>
          <w:p>
            <w:pPr>
              <w:spacing w:line="480" w:lineRule="exact"/>
              <w:rPr>
                <w:rFonts w:hint="eastAsia" w:ascii="宋体" w:hAnsi="宋体" w:eastAsia="宋体"/>
                <w:sz w:val="24"/>
                <w:szCs w:val="24"/>
              </w:rPr>
            </w:pPr>
            <w:r>
              <w:rPr>
                <w:rFonts w:hint="eastAsia" w:ascii="宋体" w:hAnsi="宋体" w:eastAsia="宋体"/>
                <w:sz w:val="24"/>
                <w:szCs w:val="24"/>
              </w:rPr>
              <w:t xml:space="preserve">注：具体以《政府采购促进中小企业发展管理办法》（财库[2020]46号）和《关于印发中小企业划型标准规定的通知》（工信部联企业[2011]300号）的规定为准。</w:t>
            </w:r>
            <w:r/>
          </w:p>
          <w:p>
            <w:pPr>
              <w:spacing w:line="480" w:lineRule="exact"/>
              <w:rPr>
                <w:rFonts w:hint="eastAsia" w:ascii="宋体" w:hAnsi="宋体" w:eastAsia="宋体"/>
                <w:sz w:val="24"/>
                <w:szCs w:val="24"/>
              </w:rPr>
            </w:pPr>
            <w:r>
              <w:rPr>
                <w:rFonts w:hint="eastAsia" w:ascii="宋体" w:hAnsi="宋体" w:eastAsia="宋体"/>
                <w:sz w:val="24"/>
                <w:szCs w:val="24"/>
              </w:rPr>
              <w:t xml:space="preserve">注：监狱企业和残疾人福利性单位等同于小微企业。</w:t>
            </w:r>
            <w:r/>
          </w:p>
          <w:p>
            <w:pPr>
              <w:spacing w:line="480" w:lineRule="exact"/>
              <w:rPr>
                <w:rFonts w:hint="eastAsia" w:ascii="宋体" w:hAnsi="宋体" w:eastAsia="宋体"/>
                <w:sz w:val="24"/>
                <w:szCs w:val="24"/>
              </w:rPr>
            </w:pPr>
            <w:r>
              <w:rPr>
                <w:rFonts w:hint="eastAsia" w:ascii="宋体" w:hAnsi="宋体" w:eastAsia="宋体"/>
                <w:sz w:val="24"/>
                <w:szCs w:val="24"/>
              </w:rPr>
              <w:t xml:space="preserve">  </w:t>
            </w:r>
            <w:r>
              <w:rPr>
                <w:rFonts w:ascii="宋体" w:hAnsi="宋体" w:eastAsia="宋体"/>
                <w:sz w:val="24"/>
                <w:szCs w:val="24"/>
              </w:rPr>
              <w:t xml:space="preserve">  </w:t>
            </w:r>
            <w:r>
              <w:rPr>
                <w:rFonts w:hint="eastAsia" w:ascii="宋体" w:hAnsi="宋体" w:eastAsia="宋体"/>
                <w:sz w:val="24"/>
                <w:szCs w:val="24"/>
              </w:rPr>
              <w:t xml:space="preserve">投标人为监狱企业的，提供省级以上监狱管理局、戒毒管理局（含新疆生产建设兵团）出具的属于监狱企业的证明文件原件的扫描件。</w:t>
            </w:r>
            <w:r/>
          </w:p>
          <w:p>
            <w:pPr>
              <w:spacing w:line="480" w:lineRule="exact"/>
              <w:rPr>
                <w:rFonts w:hint="eastAsia" w:ascii="宋体" w:hAnsi="宋体" w:eastAsia="宋体"/>
                <w:sz w:val="24"/>
                <w:szCs w:val="24"/>
              </w:rPr>
            </w:pPr>
            <w:r>
              <w:rPr>
                <w:rFonts w:hint="eastAsia" w:ascii="宋体" w:hAnsi="宋体" w:eastAsia="宋体"/>
                <w:sz w:val="24"/>
                <w:szCs w:val="24"/>
              </w:rPr>
              <w:t xml:space="preserve">具体以《财政部 司法部关于政府采购支持监狱企业发展有关问题的通知》（财库〔2014〕68号）的规定为准。</w:t>
            </w:r>
            <w:r/>
          </w:p>
          <w:p>
            <w:pPr>
              <w:spacing w:line="480" w:lineRule="exact"/>
              <w:rPr>
                <w:rFonts w:hint="eastAsia" w:ascii="宋体" w:hAnsi="宋体" w:eastAsia="宋体"/>
                <w:sz w:val="24"/>
                <w:szCs w:val="24"/>
              </w:rPr>
            </w:pPr>
            <w:r>
              <w:rPr>
                <w:rFonts w:hint="eastAsia" w:ascii="宋体" w:hAnsi="宋体" w:eastAsia="宋体"/>
                <w:sz w:val="24"/>
                <w:szCs w:val="24"/>
              </w:rPr>
              <w:t xml:space="preserve">     投标人为享受政府采购支持政策的残疾人福利性单位的，提供《残疾人福利性单位声明函》（加盖</w:t>
            </w:r>
            <w:r>
              <w:rPr>
                <w:rFonts w:hint="eastAsia" w:ascii="宋体" w:hAnsi="宋体" w:eastAsia="宋体"/>
                <w:sz w:val="24"/>
                <w:szCs w:val="24"/>
              </w:rPr>
              <w:t xml:space="preserve">电子签</w:t>
            </w:r>
            <w:r>
              <w:rPr>
                <w:rFonts w:hint="eastAsia" w:ascii="宋体" w:hAnsi="宋体" w:eastAsia="宋体"/>
                <w:sz w:val="24"/>
                <w:szCs w:val="24"/>
              </w:rPr>
              <w:t xml:space="preserve">章，格式见招标文件第七章《投标文件相关格式》）。</w:t>
            </w:r>
            <w:r/>
          </w:p>
          <w:p>
            <w:pPr>
              <w:spacing w:line="480" w:lineRule="exact"/>
              <w:rPr>
                <w:rFonts w:hint="eastAsia" w:ascii="宋体" w:hAnsi="宋体" w:eastAsia="宋体"/>
                <w:sz w:val="24"/>
                <w:szCs w:val="24"/>
              </w:rPr>
            </w:pPr>
            <w:r>
              <w:rPr>
                <w:rFonts w:hint="eastAsia" w:ascii="宋体" w:hAnsi="宋体" w:eastAsia="宋体"/>
                <w:sz w:val="24"/>
                <w:szCs w:val="24"/>
              </w:rPr>
              <w:t xml:space="preserve">享受政府采购支持政策的残疾人福利性单位应当同时满足以下条件：</w:t>
            </w:r>
            <w:r/>
          </w:p>
          <w:p>
            <w:pPr>
              <w:spacing w:line="480" w:lineRule="exact"/>
              <w:rPr>
                <w:rFonts w:hint="eastAsia" w:ascii="宋体" w:hAnsi="宋体" w:eastAsia="宋体"/>
                <w:sz w:val="24"/>
                <w:szCs w:val="24"/>
              </w:rPr>
            </w:pPr>
            <w:r>
              <w:rPr>
                <w:rFonts w:hint="eastAsia" w:ascii="宋体" w:hAnsi="宋体" w:eastAsia="宋体"/>
                <w:sz w:val="24"/>
                <w:szCs w:val="24"/>
              </w:rPr>
              <w:t xml:space="preserve">①安置的残疾人占本单位在职职工人数的比例不低于25%（含25%），并且安置的残疾人人数不少于10人（含10人）；</w:t>
            </w:r>
            <w:r/>
          </w:p>
          <w:p>
            <w:pPr>
              <w:spacing w:line="480" w:lineRule="exact"/>
              <w:rPr>
                <w:rFonts w:hint="eastAsia" w:ascii="宋体" w:hAnsi="宋体" w:eastAsia="宋体"/>
                <w:sz w:val="24"/>
                <w:szCs w:val="24"/>
              </w:rPr>
            </w:pPr>
            <w:r>
              <w:rPr>
                <w:rFonts w:hint="eastAsia" w:ascii="宋体" w:hAnsi="宋体" w:eastAsia="宋体"/>
                <w:sz w:val="24"/>
                <w:szCs w:val="24"/>
              </w:rPr>
              <w:t xml:space="preserve">②依法与安置的每位残疾人签订了一年以上（含一年）的劳动合同或服务协议；</w:t>
            </w:r>
            <w:r/>
          </w:p>
          <w:p>
            <w:pPr>
              <w:spacing w:line="480" w:lineRule="exact"/>
              <w:rPr>
                <w:rFonts w:hint="eastAsia" w:ascii="宋体" w:hAnsi="宋体" w:eastAsia="宋体"/>
                <w:sz w:val="24"/>
                <w:szCs w:val="24"/>
              </w:rPr>
            </w:pPr>
            <w:r>
              <w:rPr>
                <w:rFonts w:hint="eastAsia" w:ascii="宋体" w:hAnsi="宋体" w:eastAsia="宋体"/>
                <w:sz w:val="24"/>
                <w:szCs w:val="24"/>
              </w:rPr>
              <w:t xml:space="preserve">③为安置的每位残疾人按月足额缴纳了基本养老保险、基本医疗保险、失业保险、工伤保险和生育保险等社会保险费；</w:t>
            </w:r>
            <w:r/>
          </w:p>
          <w:p>
            <w:pPr>
              <w:spacing w:line="480" w:lineRule="exact"/>
              <w:rPr>
                <w:rFonts w:hint="eastAsia" w:ascii="宋体" w:hAnsi="宋体" w:eastAsia="宋体"/>
                <w:sz w:val="24"/>
                <w:szCs w:val="24"/>
              </w:rPr>
            </w:pPr>
            <w:r>
              <w:rPr>
                <w:rFonts w:hint="eastAsia" w:ascii="宋体" w:hAnsi="宋体" w:eastAsia="宋体"/>
                <w:sz w:val="24"/>
                <w:szCs w:val="24"/>
              </w:rPr>
              <w:t xml:space="preserve">④通过银行等金融机构向安置的每位残疾人，按月支付了不低于单位所在区县适用的经省级人民政府批准的月最低工资标准的工资；</w:t>
            </w:r>
            <w:r/>
          </w:p>
          <w:p>
            <w:pPr>
              <w:spacing w:line="480" w:lineRule="exact"/>
              <w:rPr>
                <w:rFonts w:hint="eastAsia" w:ascii="宋体" w:hAnsi="宋体" w:eastAsia="宋体"/>
                <w:sz w:val="24"/>
                <w:szCs w:val="24"/>
              </w:rPr>
            </w:pPr>
            <w:r>
              <w:rPr>
                <w:rFonts w:hint="eastAsia" w:ascii="宋体" w:hAnsi="宋体" w:eastAsia="宋体"/>
                <w:sz w:val="24"/>
                <w:szCs w:val="24"/>
              </w:rPr>
              <w:t xml:space="preserve">⑤提供本单位制造的货物、承担的工程或者服务（以下简称产品），或者提供</w:t>
            </w:r>
            <w:r>
              <w:rPr>
                <w:rFonts w:hint="eastAsia" w:ascii="宋体" w:hAnsi="宋体" w:eastAsia="宋体"/>
                <w:sz w:val="24"/>
                <w:szCs w:val="24"/>
              </w:rPr>
              <w:t xml:space="preserve">其他残疾人福利性单位制造的货物（不包括使用非残疾人福利性单位注册商标的货物）。</w:t>
            </w:r>
            <w:r/>
          </w:p>
          <w:p>
            <w:pPr>
              <w:spacing w:line="480" w:lineRule="exact"/>
              <w:rPr>
                <w:rFonts w:hint="eastAsia" w:ascii="宋体" w:hAnsi="宋体" w:eastAsia="宋体"/>
                <w:sz w:val="24"/>
                <w:szCs w:val="24"/>
              </w:rPr>
            </w:pPr>
            <w:r>
              <w:rPr>
                <w:rFonts w:hint="eastAsia" w:ascii="宋体" w:hAnsi="宋体" w:eastAsia="宋体"/>
                <w:sz w:val="24"/>
                <w:szCs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80" w:lineRule="exact"/>
              <w:rPr>
                <w:rFonts w:hint="eastAsia" w:ascii="宋体" w:hAnsi="宋体" w:eastAsia="宋体"/>
                <w:sz w:val="24"/>
                <w:szCs w:val="24"/>
              </w:rPr>
            </w:pPr>
            <w:r>
              <w:rPr>
                <w:rFonts w:ascii="宋体" w:hAnsi="宋体" w:eastAsia="宋体"/>
                <w:sz w:val="24"/>
                <w:szCs w:val="24"/>
              </w:rPr>
              <w:t xml:space="preserve">  </w:t>
            </w:r>
            <w:r>
              <w:rPr>
                <w:rFonts w:hint="eastAsia" w:ascii="宋体" w:hAnsi="宋体" w:eastAsia="宋体"/>
                <w:sz w:val="24"/>
                <w:szCs w:val="24"/>
              </w:rPr>
              <w:t xml:space="preserve">具体以《三部门联合发布关于促进残疾人就业政府采购政策的通知》（财库〔2017〕141号）规定为准。</w:t>
            </w:r>
            <w:r/>
          </w:p>
          <w:p>
            <w:pPr>
              <w:spacing w:line="480" w:lineRule="exact"/>
              <w:rPr>
                <w:rFonts w:hint="eastAsia" w:ascii="宋体" w:hAnsi="宋体" w:eastAsia="宋体"/>
                <w:sz w:val="24"/>
                <w:szCs w:val="24"/>
              </w:rPr>
            </w:pPr>
            <w:r>
              <w:rPr>
                <w:rFonts w:hint="eastAsia" w:ascii="宋体" w:hAnsi="宋体" w:eastAsia="宋体"/>
                <w:sz w:val="24"/>
                <w:szCs w:val="24"/>
              </w:rPr>
              <w:t xml:space="preserve">注：</w:t>
            </w:r>
            <w:r/>
          </w:p>
          <w:p>
            <w:pPr>
              <w:spacing w:line="480" w:lineRule="exact"/>
              <w:rPr>
                <w:rFonts w:hint="eastAsia" w:ascii="宋体" w:hAnsi="宋体" w:eastAsia="宋体"/>
                <w:sz w:val="24"/>
                <w:szCs w:val="24"/>
              </w:rPr>
            </w:pPr>
            <w:r>
              <w:rPr>
                <w:rFonts w:hint="eastAsia" w:ascii="宋体" w:hAnsi="宋体" w:eastAsia="宋体"/>
                <w:sz w:val="24"/>
                <w:szCs w:val="24"/>
              </w:rPr>
              <w:t xml:space="preserve">1.投标人应对以上文件的合法性、真实性负责。</w:t>
            </w:r>
            <w:r/>
          </w:p>
          <w:p>
            <w:pPr>
              <w:spacing w:line="480" w:lineRule="exact"/>
              <w:rPr>
                <w:rFonts w:hint="eastAsia" w:ascii="宋体" w:hAnsi="宋体" w:eastAsia="宋体"/>
                <w:sz w:val="24"/>
                <w:szCs w:val="24"/>
              </w:rPr>
            </w:pPr>
            <w:r>
              <w:rPr>
                <w:rFonts w:hint="eastAsia" w:ascii="宋体" w:hAnsi="宋体" w:eastAsia="宋体"/>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20.</w:t>
            </w:r>
            <w:r/>
          </w:p>
        </w:tc>
        <w:tc>
          <w:tcPr>
            <w:tcBorders>
              <w:top w:val="single" w:color="auto" w:sz="4" w:space="0"/>
              <w:left w:val="single" w:color="auto" w:sz="4" w:space="0"/>
              <w:bottom w:val="single" w:color="auto" w:sz="4" w:space="0"/>
              <w:right w:val="single" w:color="auto" w:sz="4" w:space="0"/>
            </w:tcBorders>
            <w:tcW w:w="8103" w:type="dxa"/>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本项目以人民币进行投标报价</w:t>
            </w:r>
            <w:r>
              <w:rPr>
                <w:rFonts w:ascii="宋体" w:hAnsi="宋体" w:eastAsia="宋体"/>
                <w:sz w:val="24"/>
                <w:szCs w:val="24"/>
              </w:rPr>
              <w:t xml:space="preserve">。</w:t>
            </w:r>
            <w:r/>
          </w:p>
        </w:tc>
      </w:tr>
      <w:tr>
        <w:trPr>
          <w:jc w:val="center"/>
          <w:trHeight w:val="90"/>
        </w:trPr>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20.6</w:t>
            </w:r>
            <w:r/>
          </w:p>
        </w:tc>
        <w:tc>
          <w:tcPr>
            <w:tcBorders>
              <w:top w:val="single" w:color="auto" w:sz="4" w:space="0"/>
              <w:left w:val="single" w:color="auto" w:sz="4" w:space="0"/>
              <w:bottom w:val="single" w:color="auto" w:sz="4" w:space="0"/>
              <w:right w:val="single" w:color="auto" w:sz="4" w:space="0"/>
            </w:tcBorders>
            <w:tcW w:w="8103" w:type="dxa"/>
            <w:vAlign w:val="center"/>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本项目预算：预算</w:t>
            </w:r>
            <w:r>
              <w:rPr>
                <w:rFonts w:ascii="宋体" w:hAnsi="宋体" w:eastAsia="宋体"/>
                <w:sz w:val="24"/>
                <w:szCs w:val="24"/>
              </w:rPr>
              <w:t xml:space="preserve">250.8</w:t>
            </w:r>
            <w:r>
              <w:rPr>
                <w:rFonts w:hint="eastAsia" w:ascii="宋体" w:hAnsi="宋体" w:eastAsia="宋体"/>
                <w:sz w:val="24"/>
                <w:szCs w:val="24"/>
              </w:rPr>
              <w:t xml:space="preserve">万元，报价包括不限于</w:t>
            </w:r>
            <w:r>
              <w:rPr>
                <w:rFonts w:hint="eastAsia" w:ascii="宋体" w:hAnsi="宋体" w:eastAsia="宋体" w:cs="宋体"/>
                <w:color w:val="000000"/>
                <w:sz w:val="24"/>
                <w:szCs w:val="24"/>
              </w:rPr>
              <w:t xml:space="preserve">产品价、税金、</w:t>
            </w:r>
            <w:r>
              <w:rPr>
                <w:rFonts w:hint="eastAsia" w:ascii="宋体" w:hAnsi="宋体" w:eastAsia="宋体" w:cs="宋体"/>
                <w:color w:val="000000"/>
                <w:sz w:val="24"/>
                <w:szCs w:val="24"/>
              </w:rPr>
              <w:t xml:space="preserve">服务、</w:t>
            </w:r>
            <w:r>
              <w:rPr>
                <w:rFonts w:hint="eastAsia" w:ascii="宋体" w:hAnsi="宋体" w:eastAsia="宋体" w:cs="宋体"/>
                <w:color w:val="000000"/>
                <w:sz w:val="24"/>
                <w:szCs w:val="24"/>
              </w:rPr>
              <w:t xml:space="preserve">调试、</w:t>
            </w:r>
            <w:r>
              <w:rPr>
                <w:rFonts w:hint="eastAsia" w:ascii="宋体" w:hAnsi="宋体" w:eastAsia="宋体" w:cs="宋体"/>
                <w:color w:val="000000"/>
                <w:sz w:val="24"/>
                <w:szCs w:val="24"/>
              </w:rPr>
              <w:t xml:space="preserve">检验、保险、验收等全部费用。用户不再支付报价以外的任何费用。</w:t>
            </w:r>
            <w:r/>
          </w:p>
        </w:tc>
      </w:tr>
      <w:tr>
        <w:trPr>
          <w:jc w:val="center"/>
        </w:trPr>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22.1</w:t>
            </w:r>
            <w:r/>
          </w:p>
        </w:tc>
        <w:tc>
          <w:tcPr>
            <w:tcBorders>
              <w:top w:val="single" w:color="auto" w:sz="4" w:space="0"/>
              <w:left w:val="single" w:color="auto" w:sz="4" w:space="0"/>
              <w:bottom w:val="single" w:color="auto" w:sz="4" w:space="0"/>
              <w:right w:val="single" w:color="auto" w:sz="4" w:space="0"/>
            </w:tcBorders>
            <w:tcW w:w="8103" w:type="dxa"/>
            <w:vAlign w:val="center"/>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投标截止时间</w:t>
            </w:r>
            <w:r>
              <w:rPr>
                <w:rFonts w:hint="eastAsia" w:ascii="宋体" w:hAnsi="宋体" w:eastAsia="宋体"/>
                <w:color w:val="000000" w:themeColor="text1"/>
                <w:sz w:val="24"/>
                <w:szCs w:val="24"/>
                <w:highlight w:val="white"/>
              </w:rPr>
              <w:t xml:space="preserve">：</w:t>
            </w:r>
            <w:r>
              <w:rPr>
                <w:rFonts w:hint="eastAsia" w:ascii="宋体" w:hAnsi="宋体" w:eastAsia="宋体"/>
                <w:color w:val="000000" w:themeColor="text1"/>
                <w:sz w:val="24"/>
                <w:szCs w:val="24"/>
                <w:highlight w:val="white"/>
              </w:rPr>
              <w:t xml:space="preserve">202</w:t>
            </w:r>
            <w:r>
              <w:rPr>
                <w:rFonts w:ascii="宋体" w:hAnsi="宋体" w:eastAsia="宋体"/>
                <w:color w:val="000000" w:themeColor="text1"/>
                <w:sz w:val="24"/>
                <w:szCs w:val="24"/>
                <w:highlight w:val="white"/>
              </w:rPr>
              <w:t xml:space="preserve">6</w:t>
            </w:r>
            <w:r>
              <w:rPr>
                <w:rFonts w:hint="eastAsia" w:ascii="宋体" w:hAnsi="宋体" w:eastAsia="宋体"/>
                <w:color w:val="000000" w:themeColor="text1"/>
                <w:sz w:val="24"/>
                <w:szCs w:val="24"/>
                <w:highlight w:val="white"/>
              </w:rPr>
              <w:t xml:space="preserve">年3</w:t>
            </w:r>
            <w:r>
              <w:rPr>
                <w:rFonts w:hint="eastAsia" w:ascii="宋体" w:hAnsi="宋体" w:eastAsia="宋体"/>
                <w:color w:val="000000" w:themeColor="text1"/>
                <w:sz w:val="24"/>
                <w:szCs w:val="24"/>
                <w:highlight w:val="white"/>
              </w:rPr>
              <w:t xml:space="preserve">月23</w:t>
            </w:r>
            <w:r>
              <w:rPr>
                <w:rFonts w:hint="eastAsia" w:ascii="宋体" w:hAnsi="宋体" w:eastAsia="宋体"/>
                <w:color w:val="000000" w:themeColor="text1"/>
                <w:sz w:val="24"/>
                <w:szCs w:val="24"/>
                <w:highlight w:val="white"/>
              </w:rPr>
              <w:t xml:space="preserve">日</w:t>
            </w:r>
            <w:r>
              <w:rPr>
                <w:rFonts w:ascii="宋体" w:hAnsi="宋体" w:eastAsia="宋体"/>
                <w:color w:val="000000" w:themeColor="text1"/>
                <w:sz w:val="24"/>
                <w:szCs w:val="24"/>
                <w:highlight w:val="white"/>
              </w:rPr>
              <w:t xml:space="preserve">09</w:t>
            </w:r>
            <w:r>
              <w:rPr>
                <w:rFonts w:hint="eastAsia" w:ascii="宋体" w:hAnsi="宋体" w:eastAsia="宋体"/>
                <w:color w:val="000000" w:themeColor="text1"/>
                <w:sz w:val="24"/>
                <w:szCs w:val="24"/>
                <w:highlight w:val="white"/>
              </w:rPr>
              <w:t xml:space="preserve">:</w:t>
            </w:r>
            <w:r>
              <w:rPr>
                <w:rFonts w:ascii="宋体" w:hAnsi="宋体" w:eastAsia="宋体"/>
                <w:color w:val="000000" w:themeColor="text1"/>
                <w:sz w:val="24"/>
                <w:szCs w:val="24"/>
                <w:highlight w:val="white"/>
              </w:rPr>
              <w:t xml:space="preserve">3</w:t>
            </w:r>
            <w:r>
              <w:rPr>
                <w:rFonts w:hint="eastAsia" w:ascii="宋体" w:hAnsi="宋体" w:eastAsia="宋体"/>
                <w:color w:val="000000" w:themeColor="text1"/>
                <w:sz w:val="24"/>
                <w:szCs w:val="24"/>
                <w:highlight w:val="white"/>
              </w:rPr>
              <w:t xml:space="preserve">0</w:t>
            </w:r>
            <w:r>
              <w:rPr>
                <w:rFonts w:hint="eastAsia" w:ascii="宋体" w:hAnsi="宋体" w:eastAsia="宋体"/>
                <w:color w:val="000000" w:themeColor="text1"/>
                <w:sz w:val="24"/>
                <w:szCs w:val="24"/>
                <w:highlight w:val="white"/>
              </w:rPr>
              <w:t xml:space="preserve">（北京时间）</w:t>
            </w:r>
            <w:r/>
          </w:p>
        </w:tc>
      </w:tr>
      <w:tr>
        <w:trPr>
          <w:jc w:val="center"/>
        </w:trPr>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21.1</w:t>
            </w:r>
            <w:r/>
          </w:p>
        </w:tc>
        <w:tc>
          <w:tcPr>
            <w:tcBorders>
              <w:top w:val="single" w:color="auto" w:sz="4" w:space="0"/>
              <w:left w:val="single" w:color="auto" w:sz="4" w:space="0"/>
              <w:bottom w:val="single" w:color="auto" w:sz="4" w:space="0"/>
              <w:right w:val="single" w:color="auto" w:sz="4" w:space="0"/>
            </w:tcBorders>
            <w:tcW w:w="8103" w:type="dxa"/>
            <w:vAlign w:val="center"/>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投标保证金：无。</w:t>
            </w:r>
            <w:r/>
          </w:p>
        </w:tc>
      </w:tr>
      <w:tr>
        <w:trPr>
          <w:jc w:val="center"/>
        </w:trPr>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22.2</w:t>
            </w:r>
            <w:r/>
          </w:p>
        </w:tc>
        <w:tc>
          <w:tcPr>
            <w:tcBorders>
              <w:top w:val="single" w:color="auto" w:sz="4" w:space="0"/>
              <w:left w:val="single" w:color="auto" w:sz="4" w:space="0"/>
              <w:bottom w:val="single" w:color="auto" w:sz="4" w:space="0"/>
              <w:right w:val="single" w:color="auto" w:sz="4" w:space="0"/>
            </w:tcBorders>
            <w:tcW w:w="8103" w:type="dxa"/>
            <w:vAlign w:val="center"/>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投标文件的递交：</w:t>
            </w:r>
            <w:r/>
          </w:p>
          <w:p>
            <w:pPr>
              <w:spacing w:line="480" w:lineRule="exact"/>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w:t>
            </w:r>
            <w:r>
              <w:rPr>
                <w:rFonts w:ascii="宋体" w:hAnsi="宋体" w:eastAsia="宋体"/>
                <w:color w:val="000000" w:themeColor="text1"/>
                <w:sz w:val="24"/>
                <w:szCs w:val="24"/>
                <w:highlight w:val="white"/>
              </w:rPr>
              <w:t xml:space="preserve">.</w:t>
            </w:r>
            <w:r>
              <w:rPr>
                <w:rFonts w:ascii="宋体" w:hAnsi="宋体" w:eastAsia="宋体"/>
                <w:color w:val="000000" w:themeColor="text1"/>
                <w:sz w:val="24"/>
                <w:szCs w:val="24"/>
                <w:highlight w:val="white"/>
              </w:rPr>
              <w:t xml:space="preserve">投标文件递交截止时间：202</w:t>
            </w:r>
            <w:r>
              <w:rPr>
                <w:rFonts w:ascii="宋体" w:hAnsi="宋体" w:eastAsia="宋体"/>
                <w:color w:val="000000" w:themeColor="text1"/>
                <w:sz w:val="24"/>
                <w:szCs w:val="24"/>
                <w:highlight w:val="white"/>
              </w:rPr>
              <w:t xml:space="preserve">6</w:t>
            </w:r>
            <w:r>
              <w:rPr>
                <w:rFonts w:ascii="宋体" w:hAnsi="宋体" w:eastAsia="宋体"/>
                <w:color w:val="000000" w:themeColor="text1"/>
                <w:sz w:val="24"/>
                <w:szCs w:val="24"/>
                <w:highlight w:val="white"/>
              </w:rPr>
              <w:t xml:space="preserve">年3</w:t>
            </w:r>
            <w:r>
              <w:rPr>
                <w:rFonts w:ascii="宋体" w:hAnsi="宋体" w:eastAsia="宋体"/>
                <w:color w:val="000000" w:themeColor="text1"/>
                <w:sz w:val="24"/>
                <w:szCs w:val="24"/>
                <w:highlight w:val="white"/>
              </w:rPr>
              <w:t xml:space="preserve">月23</w:t>
            </w:r>
            <w:r>
              <w:rPr>
                <w:rFonts w:ascii="宋体" w:hAnsi="宋体" w:eastAsia="宋体"/>
                <w:color w:val="000000" w:themeColor="text1"/>
                <w:sz w:val="24"/>
                <w:szCs w:val="24"/>
                <w:highlight w:val="white"/>
              </w:rPr>
              <w:t xml:space="preserve">日</w:t>
            </w:r>
            <w:r>
              <w:rPr>
                <w:rFonts w:ascii="宋体" w:hAnsi="宋体" w:eastAsia="宋体"/>
                <w:color w:val="000000" w:themeColor="text1"/>
                <w:sz w:val="24"/>
                <w:szCs w:val="24"/>
                <w:highlight w:val="white"/>
              </w:rPr>
              <w:t xml:space="preserve">09</w:t>
            </w:r>
            <w:r>
              <w:rPr>
                <w:rFonts w:ascii="宋体" w:hAnsi="宋体" w:eastAsia="宋体"/>
                <w:color w:val="000000" w:themeColor="text1"/>
                <w:sz w:val="24"/>
                <w:szCs w:val="24"/>
                <w:highlight w:val="white"/>
              </w:rPr>
              <w:t xml:space="preserve">：</w:t>
            </w:r>
            <w:r>
              <w:rPr>
                <w:rFonts w:ascii="宋体" w:hAnsi="宋体" w:eastAsia="宋体"/>
                <w:color w:val="000000" w:themeColor="text1"/>
                <w:sz w:val="24"/>
                <w:szCs w:val="24"/>
                <w:highlight w:val="white"/>
              </w:rPr>
              <w:t xml:space="preserve">3</w:t>
            </w:r>
            <w:r>
              <w:rPr>
                <w:rFonts w:ascii="宋体" w:hAnsi="宋体" w:eastAsia="宋体"/>
                <w:color w:val="000000" w:themeColor="text1"/>
                <w:sz w:val="24"/>
                <w:szCs w:val="24"/>
                <w:highlight w:val="white"/>
              </w:rPr>
              <w:t xml:space="preserve">0</w:t>
            </w:r>
            <w:r>
              <w:rPr>
                <w:rFonts w:hint="eastAsia" w:ascii="宋体" w:hAnsi="宋体" w:eastAsia="宋体"/>
                <w:color w:val="000000" w:themeColor="text1"/>
                <w:sz w:val="24"/>
                <w:szCs w:val="24"/>
                <w:highlight w:val="white"/>
              </w:rPr>
              <w:t xml:space="preserve">（北京时间）</w:t>
            </w:r>
            <w:r>
              <w:rPr>
                <w:color w:val="000000" w:themeColor="text1"/>
              </w:rPr>
            </w:r>
            <w:r/>
          </w:p>
          <w:p>
            <w:pPr>
              <w:spacing w:line="480" w:lineRule="exact"/>
              <w:rPr>
                <w:rFonts w:hint="eastAsia" w:ascii="宋体" w:hAnsi="宋体" w:eastAsia="宋体"/>
                <w:sz w:val="24"/>
                <w:szCs w:val="24"/>
              </w:rPr>
            </w:pPr>
            <w:r>
              <w:rPr>
                <w:rFonts w:ascii="宋体" w:hAnsi="宋体" w:eastAsia="宋体"/>
                <w:sz w:val="24"/>
                <w:szCs w:val="24"/>
              </w:rPr>
              <w:t xml:space="preserve">2.递交：</w:t>
            </w:r>
            <w:r>
              <w:rPr>
                <w:rFonts w:hint="eastAsia" w:ascii="宋体" w:hAnsi="宋体" w:eastAsia="宋体" w:cs="宋体"/>
                <w:color w:val="000000" w:themeColor="text1"/>
                <w:sz w:val="24"/>
              </w:rPr>
              <w:t xml:space="preserve">投标人应当通过“苏采云”系统提交数据电文形式的投标文件（即电子投标），“苏采云”系统自动接收</w:t>
            </w:r>
            <w:r>
              <w:rPr>
                <w:rFonts w:ascii="宋体" w:hAnsi="宋体" w:eastAsia="宋体"/>
                <w:sz w:val="24"/>
                <w:szCs w:val="24"/>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23.2</w:t>
            </w:r>
            <w:r/>
          </w:p>
        </w:tc>
        <w:tc>
          <w:tcPr>
            <w:tcBorders>
              <w:top w:val="single" w:color="auto" w:sz="4" w:space="0"/>
              <w:left w:val="single" w:color="auto" w:sz="4" w:space="0"/>
              <w:bottom w:val="single" w:color="auto" w:sz="4" w:space="0"/>
              <w:right w:val="single" w:color="auto" w:sz="4" w:space="0"/>
            </w:tcBorders>
            <w:tcW w:w="8103" w:type="dxa"/>
            <w:vAlign w:val="center"/>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招标文件对本项目分包的规定：不接受分包。</w:t>
            </w:r>
            <w:r/>
          </w:p>
        </w:tc>
      </w:tr>
      <w:tr>
        <w:trPr>
          <w:jc w:val="center"/>
        </w:trPr>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24.1</w:t>
            </w:r>
            <w:r/>
          </w:p>
        </w:tc>
        <w:tc>
          <w:tcPr>
            <w:tcBorders>
              <w:top w:val="single" w:color="auto" w:sz="4" w:space="0"/>
              <w:left w:val="single" w:color="auto" w:sz="4" w:space="0"/>
              <w:bottom w:val="single" w:color="auto" w:sz="4" w:space="0"/>
              <w:right w:val="single" w:color="auto" w:sz="4" w:space="0"/>
            </w:tcBorders>
            <w:tcW w:w="8103" w:type="dxa"/>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报价相同的，招标文件规定的确定一个投标人参加评标的方式：由采购人确定。</w:t>
            </w:r>
            <w:r/>
          </w:p>
        </w:tc>
      </w:tr>
      <w:tr>
        <w:trPr>
          <w:jc w:val="center"/>
          <w:trHeight w:val="627"/>
        </w:trPr>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24.2</w:t>
            </w:r>
            <w:r/>
          </w:p>
        </w:tc>
        <w:tc>
          <w:tcPr>
            <w:tcBorders>
              <w:top w:val="single" w:color="auto" w:sz="4" w:space="0"/>
              <w:left w:val="single" w:color="auto" w:sz="4" w:space="0"/>
              <w:bottom w:val="single" w:color="auto" w:sz="4" w:space="0"/>
              <w:right w:val="single" w:color="auto" w:sz="4" w:space="0"/>
            </w:tcBorders>
            <w:tcW w:w="8103" w:type="dxa"/>
            <w:vAlign w:val="center"/>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评审得分相同的，招标文件规定的确定一个投标人获得中标人推荐资格的方式：由采购人确定。</w:t>
            </w:r>
            <w:r/>
          </w:p>
        </w:tc>
      </w:tr>
      <w:tr>
        <w:trPr>
          <w:jc w:val="center"/>
        </w:trPr>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103" w:type="dxa"/>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四、开标、评标</w:t>
            </w:r>
            <w:r/>
          </w:p>
        </w:tc>
      </w:tr>
      <w:tr>
        <w:trPr>
          <w:jc w:val="center"/>
        </w:trPr>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26.1</w:t>
            </w:r>
            <w:r/>
          </w:p>
        </w:tc>
        <w:tc>
          <w:tcPr>
            <w:tcBorders>
              <w:top w:val="single" w:color="auto" w:sz="4" w:space="0"/>
              <w:left w:val="single" w:color="auto" w:sz="4" w:space="0"/>
              <w:bottom w:val="single" w:color="auto" w:sz="4" w:space="0"/>
              <w:right w:val="single" w:color="auto" w:sz="4" w:space="0"/>
            </w:tcBorders>
            <w:tcW w:w="8103" w:type="dxa"/>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开标时间及地点：</w:t>
            </w:r>
            <w:r/>
          </w:p>
          <w:p>
            <w:pPr>
              <w:spacing w:line="480" w:lineRule="exact"/>
              <w:rPr>
                <w:rFonts w:hint="eastAsia" w:ascii="宋体" w:hAnsi="宋体" w:eastAsia="宋体"/>
                <w:color w:val="ff0000"/>
                <w:sz w:val="24"/>
                <w:szCs w:val="24"/>
              </w:rPr>
            </w:pPr>
            <w:r>
              <w:rPr>
                <w:rFonts w:ascii="宋体" w:hAnsi="宋体" w:eastAsia="宋体"/>
                <w:color w:val="ff0000"/>
                <w:sz w:val="24"/>
                <w:szCs w:val="24"/>
              </w:rPr>
              <w:t xml:space="preserve">1</w:t>
            </w:r>
            <w:r>
              <w:rPr>
                <w:rFonts w:ascii="宋体" w:hAnsi="宋体" w:eastAsia="宋体"/>
                <w:color w:val="000000" w:themeColor="text1"/>
                <w:sz w:val="24"/>
                <w:szCs w:val="24"/>
                <w:highlight w:val="white"/>
              </w:rPr>
              <w:t xml:space="preserve">、</w:t>
            </w:r>
            <w:r>
              <w:rPr>
                <w:rFonts w:ascii="宋体" w:hAnsi="宋体" w:eastAsia="宋体"/>
                <w:color w:val="000000" w:themeColor="text1"/>
                <w:sz w:val="24"/>
                <w:szCs w:val="24"/>
                <w:highlight w:val="white"/>
              </w:rPr>
              <w:t xml:space="preserve">开标时间：202</w:t>
            </w:r>
            <w:r>
              <w:rPr>
                <w:rFonts w:ascii="宋体" w:hAnsi="宋体" w:eastAsia="宋体"/>
                <w:color w:val="000000" w:themeColor="text1"/>
                <w:sz w:val="24"/>
                <w:szCs w:val="24"/>
                <w:highlight w:val="white"/>
              </w:rPr>
              <w:t xml:space="preserve">6</w:t>
            </w:r>
            <w:r>
              <w:rPr>
                <w:rFonts w:ascii="宋体" w:hAnsi="宋体" w:eastAsia="宋体"/>
                <w:color w:val="000000" w:themeColor="text1"/>
                <w:sz w:val="24"/>
                <w:szCs w:val="24"/>
                <w:highlight w:val="white"/>
              </w:rPr>
              <w:t xml:space="preserve">年3</w:t>
            </w:r>
            <w:r>
              <w:rPr>
                <w:rFonts w:hint="eastAsia" w:ascii="宋体" w:hAnsi="宋体" w:eastAsia="宋体"/>
                <w:color w:val="000000" w:themeColor="text1"/>
                <w:sz w:val="24"/>
                <w:szCs w:val="24"/>
                <w:highlight w:val="white"/>
              </w:rPr>
              <w:t xml:space="preserve"> </w:t>
            </w:r>
            <w:r>
              <w:rPr>
                <w:rFonts w:ascii="宋体" w:hAnsi="宋体" w:eastAsia="宋体"/>
                <w:color w:val="000000" w:themeColor="text1"/>
                <w:sz w:val="24"/>
                <w:szCs w:val="24"/>
                <w:highlight w:val="white"/>
              </w:rPr>
              <w:t xml:space="preserve">月23</w:t>
            </w:r>
            <w:r>
              <w:rPr>
                <w:rFonts w:ascii="宋体" w:hAnsi="宋体" w:eastAsia="宋体"/>
                <w:color w:val="000000" w:themeColor="text1"/>
                <w:sz w:val="24"/>
                <w:szCs w:val="24"/>
                <w:highlight w:val="white"/>
              </w:rPr>
              <w:t xml:space="preserve"> </w:t>
            </w:r>
            <w:r>
              <w:rPr>
                <w:rFonts w:ascii="宋体" w:hAnsi="宋体" w:eastAsia="宋体"/>
                <w:color w:val="000000" w:themeColor="text1"/>
                <w:sz w:val="24"/>
                <w:szCs w:val="24"/>
                <w:highlight w:val="white"/>
              </w:rPr>
              <w:t xml:space="preserve">日</w:t>
            </w:r>
            <w:r>
              <w:rPr>
                <w:rFonts w:ascii="宋体" w:hAnsi="宋体" w:eastAsia="宋体"/>
                <w:color w:val="000000" w:themeColor="text1"/>
                <w:sz w:val="24"/>
                <w:szCs w:val="24"/>
                <w:highlight w:val="white"/>
              </w:rPr>
              <w:t xml:space="preserve">09</w:t>
            </w:r>
            <w:r>
              <w:rPr>
                <w:rFonts w:hint="eastAsia" w:ascii="宋体" w:hAnsi="宋体" w:eastAsia="宋体"/>
                <w:color w:val="000000" w:themeColor="text1"/>
                <w:sz w:val="24"/>
                <w:szCs w:val="24"/>
                <w:highlight w:val="white"/>
              </w:rPr>
              <w:t xml:space="preserve">：</w:t>
            </w:r>
            <w:r>
              <w:rPr>
                <w:rFonts w:ascii="宋体" w:hAnsi="宋体" w:eastAsia="宋体"/>
                <w:color w:val="000000" w:themeColor="text1"/>
                <w:sz w:val="24"/>
                <w:szCs w:val="24"/>
                <w:highlight w:val="white"/>
              </w:rPr>
              <w:t xml:space="preserve">3</w:t>
            </w:r>
            <w:r>
              <w:rPr>
                <w:rFonts w:ascii="宋体" w:hAnsi="宋体" w:eastAsia="宋体"/>
                <w:color w:val="000000" w:themeColor="text1"/>
                <w:sz w:val="24"/>
                <w:szCs w:val="24"/>
                <w:highlight w:val="white"/>
              </w:rPr>
              <w:t xml:space="preserve">0</w:t>
            </w:r>
            <w:r>
              <w:rPr>
                <w:rFonts w:ascii="宋体" w:hAnsi="宋体" w:eastAsia="宋体"/>
                <w:color w:val="000000" w:themeColor="text1"/>
                <w:sz w:val="24"/>
                <w:szCs w:val="24"/>
                <w:highlight w:val="white"/>
              </w:rPr>
              <w:t xml:space="preserve">（</w:t>
            </w:r>
            <w:r>
              <w:rPr>
                <w:rFonts w:hint="eastAsia" w:ascii="宋体" w:hAnsi="宋体" w:eastAsia="宋体"/>
                <w:color w:val="000000" w:themeColor="text1"/>
                <w:sz w:val="24"/>
                <w:szCs w:val="24"/>
                <w:highlight w:val="white"/>
              </w:rPr>
              <w:t xml:space="preserve">北京</w:t>
            </w:r>
            <w:r>
              <w:rPr>
                <w:rFonts w:ascii="宋体" w:hAnsi="宋体" w:eastAsia="宋体"/>
                <w:color w:val="000000" w:themeColor="text1"/>
                <w:sz w:val="24"/>
                <w:szCs w:val="24"/>
                <w:highlight w:val="white"/>
              </w:rPr>
              <w:t xml:space="preserve">时间</w:t>
            </w:r>
            <w:r>
              <w:rPr>
                <w:rFonts w:ascii="宋体" w:hAnsi="宋体" w:eastAsia="宋体"/>
                <w:color w:val="000000" w:themeColor="text1"/>
                <w:sz w:val="24"/>
                <w:szCs w:val="24"/>
                <w:highlight w:val="white"/>
              </w:rPr>
              <w:t xml:space="preserve">）</w:t>
            </w:r>
            <w:r>
              <w:rPr>
                <w:rFonts w:ascii="宋体" w:hAnsi="宋体" w:eastAsia="宋体"/>
                <w:color w:val="000000" w:themeColor="text1"/>
                <w:sz w:val="24"/>
                <w:szCs w:val="24"/>
              </w:rPr>
              <w:t xml:space="preserve">。</w:t>
            </w:r>
            <w:r/>
          </w:p>
          <w:p>
            <w:pPr>
              <w:spacing w:line="480" w:lineRule="exact"/>
              <w:rPr>
                <w:rFonts w:hint="eastAsia" w:ascii="宋体" w:hAnsi="宋体" w:eastAsia="宋体"/>
                <w:sz w:val="24"/>
                <w:szCs w:val="24"/>
              </w:rPr>
            </w:pPr>
            <w:r>
              <w:rPr>
                <w:rFonts w:ascii="宋体" w:hAnsi="宋体" w:eastAsia="宋体"/>
                <w:sz w:val="24"/>
                <w:szCs w:val="24"/>
              </w:rPr>
              <w:t xml:space="preserve">2、开标地点：“苏采云”系统（网址： http://jszfcg.jsczt.cn/）“开标大厅”或进入徐州政府采购网（网址：</w:t>
            </w:r>
            <w:r>
              <w:rPr>
                <w:rFonts w:ascii="Arial" w:hAnsi="Arial" w:eastAsia="Arial" w:cs="Arial"/>
                <w:color w:val="000000" w:themeColor="text1"/>
                <w:sz w:val="21"/>
                <w:highlight w:val="white"/>
                <w:u w:val="none"/>
              </w:rPr>
              <w:t xml:space="preserve">https://czj.xz.gov.cn/zfcg/index.htm</w:t>
            </w:r>
            <w:r>
              <w:rPr>
                <w:rFonts w:ascii="Arial" w:hAnsi="Arial" w:eastAsia="Arial" w:cs="Arial"/>
                <w:color w:val="000000" w:themeColor="text1"/>
                <w:sz w:val="21"/>
                <w:highlight w:val="white"/>
                <w:u w:val="none"/>
              </w:rPr>
              <w:t xml:space="preserve">l</w:t>
            </w:r>
            <w:r>
              <w:rPr>
                <w:rFonts w:ascii="宋体" w:hAnsi="宋体" w:eastAsia="宋体"/>
                <w:sz w:val="24"/>
                <w:szCs w:val="24"/>
              </w:rPr>
              <w:t xml:space="preserve">），点击“苏采云”进入系统“开标大厅”。</w:t>
            </w:r>
            <w:r/>
          </w:p>
        </w:tc>
      </w:tr>
      <w:tr>
        <w:trPr>
          <w:jc w:val="center"/>
        </w:trPr>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26.3</w:t>
            </w:r>
            <w:r/>
          </w:p>
        </w:tc>
        <w:tc>
          <w:tcPr>
            <w:tcBorders>
              <w:top w:val="single" w:color="auto" w:sz="4" w:space="0"/>
              <w:left w:val="single" w:color="auto" w:sz="4" w:space="0"/>
              <w:bottom w:val="single" w:color="auto" w:sz="4" w:space="0"/>
              <w:right w:val="single" w:color="auto" w:sz="4" w:space="0"/>
            </w:tcBorders>
            <w:tcW w:w="8103" w:type="dxa"/>
            <w:vAlign w:val="center"/>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线上开标时，“苏采云”系统自动提取所有投标文件，投标人按招标文件规定方式按时在线解密。本项目招标文件规定的投标人按时在线解密方式：开标时间后，通过“苏采云”系统（使用“</w:t>
            </w:r>
            <w:r>
              <w:rPr>
                <w:rFonts w:ascii="宋体" w:hAnsi="宋体" w:eastAsia="宋体"/>
                <w:sz w:val="24"/>
                <w:szCs w:val="24"/>
              </w:rPr>
              <w:t xml:space="preserve">CA数字证书”）解密。解密时限：进入解密环节后，30分钟内。 </w:t>
            </w:r>
            <w:r/>
          </w:p>
          <w:p>
            <w:pPr>
              <w:spacing w:line="480" w:lineRule="exact"/>
              <w:rPr>
                <w:rFonts w:hint="eastAsia" w:ascii="宋体" w:hAnsi="宋体" w:eastAsia="宋体"/>
                <w:sz w:val="24"/>
                <w:szCs w:val="24"/>
              </w:rPr>
            </w:pPr>
            <w:r>
              <w:rPr>
                <w:rFonts w:hint="eastAsia" w:ascii="宋体" w:hAnsi="宋体" w:eastAsia="宋体"/>
                <w:sz w:val="24"/>
                <w:szCs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spacing w:line="480" w:lineRule="exact"/>
              <w:rPr>
                <w:rFonts w:hint="eastAsia" w:ascii="宋体" w:hAnsi="宋体" w:eastAsia="宋体"/>
                <w:sz w:val="24"/>
                <w:szCs w:val="24"/>
              </w:rPr>
            </w:pPr>
            <w:r>
              <w:rPr>
                <w:rFonts w:hint="eastAsia" w:ascii="宋体" w:hAnsi="宋体" w:eastAsia="宋体"/>
                <w:sz w:val="24"/>
                <w:szCs w:val="24"/>
              </w:rPr>
              <w:t xml:space="preserve">“苏采云”系统生成开标记录并向社会公众公布，但依法应当保密的除外。</w:t>
            </w:r>
            <w:r/>
          </w:p>
        </w:tc>
      </w:tr>
      <w:tr>
        <w:trPr>
          <w:jc w:val="center"/>
          <w:trHeight w:val="286"/>
        </w:trPr>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0</w:t>
            </w:r>
            <w:r/>
          </w:p>
        </w:tc>
        <w:tc>
          <w:tcPr>
            <w:tcBorders>
              <w:top w:val="single" w:color="auto" w:sz="4" w:space="0"/>
              <w:left w:val="single" w:color="auto" w:sz="4" w:space="0"/>
              <w:bottom w:val="single" w:color="auto" w:sz="4" w:space="0"/>
              <w:right w:val="single" w:color="auto" w:sz="4" w:space="0"/>
            </w:tcBorders>
            <w:tcW w:w="8103" w:type="dxa"/>
            <w:textDirection w:val="lrTb"/>
            <w:noWrap w:val="false"/>
          </w:tcPr>
          <w:p>
            <w:pPr>
              <w:spacing w:line="400" w:lineRule="exact"/>
              <w:rPr>
                <w:rFonts w:hint="eastAsia" w:ascii="宋体" w:hAnsi="宋体" w:cs="宋体"/>
                <w:sz w:val="24"/>
                <w:szCs w:val="24"/>
              </w:rPr>
            </w:pPr>
            <w:r>
              <w:rPr>
                <w:rFonts w:hint="eastAsia" w:ascii="宋体" w:hAnsi="宋体" w:eastAsia="宋体" w:cs="宋体"/>
                <w:sz w:val="24"/>
                <w:szCs w:val="24"/>
              </w:rPr>
              <w:t xml:space="preserve">评标委员会启动异常低价投标审查的情形和具体要求，包括:</w:t>
            </w:r>
            <w:r/>
          </w:p>
          <w:p>
            <w:pPr>
              <w:spacing w:line="400" w:lineRule="exact"/>
              <w:rPr>
                <w:rFonts w:hint="eastAsia" w:ascii="宋体" w:hAnsi="宋体" w:cs="宋体"/>
                <w:sz w:val="24"/>
                <w:szCs w:val="24"/>
              </w:rPr>
            </w:pPr>
            <w:r>
              <w:rPr>
                <w:rFonts w:hint="eastAsia" w:ascii="宋体" w:hAnsi="宋体" w:eastAsia="宋体" w:cs="宋体"/>
                <w:sz w:val="24"/>
                <w:szCs w:val="24"/>
              </w:rPr>
              <w:t xml:space="preserve">1.评审过程中出现下列情形之一的，评标委员会应当启动异常低价投标审查程序：</w:t>
            </w:r>
            <w:r/>
          </w:p>
          <w:p>
            <w:pPr>
              <w:spacing w:line="400" w:lineRule="exact"/>
              <w:rPr>
                <w:rFonts w:hint="eastAsia" w:ascii="宋体" w:hAnsi="宋体" w:cs="宋体"/>
                <w:sz w:val="24"/>
                <w:szCs w:val="24"/>
              </w:rPr>
            </w:pPr>
            <w:r>
              <w:rPr>
                <w:rFonts w:hint="eastAsia" w:ascii="宋体" w:hAnsi="宋体" w:eastAsia="宋体" w:cs="宋体"/>
                <w:sz w:val="24"/>
                <w:szCs w:val="24"/>
              </w:rPr>
              <w:t xml:space="preserve">（1）投标报价低于采购项目预算50%的，即投标报价&lt;采购项目预算×50%；</w:t>
            </w:r>
            <w:r/>
          </w:p>
          <w:p>
            <w:pPr>
              <w:spacing w:line="400" w:lineRule="exact"/>
              <w:rPr>
                <w:rFonts w:hint="eastAsia" w:ascii="宋体" w:hAnsi="宋体" w:cs="宋体"/>
                <w:sz w:val="24"/>
                <w:szCs w:val="24"/>
              </w:rPr>
            </w:pPr>
            <w:r>
              <w:rPr>
                <w:rFonts w:hint="eastAsia" w:ascii="宋体" w:hAnsi="宋体" w:eastAsia="宋体" w:cs="宋体"/>
                <w:sz w:val="24"/>
                <w:szCs w:val="24"/>
              </w:rPr>
              <w:t xml:space="preserve">（2）投标报价低于采购项目最高限价45%的，即投标报价&lt;采购项目最高限价×45%；</w:t>
            </w:r>
            <w:r/>
          </w:p>
          <w:p>
            <w:pPr>
              <w:spacing w:line="400" w:lineRule="exact"/>
              <w:rPr>
                <w:rFonts w:hint="eastAsia" w:ascii="宋体" w:hAnsi="宋体" w:cs="宋体"/>
                <w:sz w:val="24"/>
                <w:szCs w:val="24"/>
              </w:rPr>
            </w:pPr>
            <w:r>
              <w:rPr>
                <w:rFonts w:hint="eastAsia" w:ascii="宋体" w:hAnsi="宋体" w:eastAsia="宋体" w:cs="宋体"/>
                <w:sz w:val="24"/>
                <w:szCs w:val="24"/>
              </w:rPr>
              <w:t xml:space="preserve">（3）评标委员会认定的投标人报价过低、有可能影响产品质量或者不能诚信履约的其他情形。</w:t>
            </w:r>
            <w:r/>
          </w:p>
          <w:p>
            <w:pPr>
              <w:spacing w:line="480" w:lineRule="exact"/>
              <w:rPr>
                <w:rFonts w:hint="eastAsia" w:ascii="宋体" w:hAnsi="宋体" w:eastAsia="宋体"/>
                <w:sz w:val="24"/>
                <w:szCs w:val="24"/>
              </w:rPr>
            </w:pPr>
            <w:r>
              <w:rPr>
                <w:rFonts w:hint="eastAsia" w:ascii="宋体" w:hAnsi="宋体" w:eastAsia="宋体" w:cs="宋体"/>
                <w:sz w:val="24"/>
                <w:szCs w:val="24"/>
              </w:rPr>
              <w:t xml:space="preserve">2.启动异常</w:t>
            </w:r>
            <w:r>
              <w:rPr>
                <w:rFonts w:hint="eastAsia" w:ascii="宋体" w:hAnsi="宋体" w:eastAsia="宋体" w:cs="宋体"/>
                <w:sz w:val="24"/>
                <w:szCs w:val="24"/>
              </w:rPr>
              <w:t xml:space="preserve">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tc>
      </w:tr>
      <w:tr>
        <w:trPr>
          <w:jc w:val="center"/>
          <w:trHeight w:val="286"/>
        </w:trPr>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31.1</w:t>
            </w:r>
            <w:r/>
          </w:p>
        </w:tc>
        <w:tc>
          <w:tcPr>
            <w:tcBorders>
              <w:top w:val="single" w:color="auto" w:sz="4" w:space="0"/>
              <w:left w:val="single" w:color="auto" w:sz="4" w:space="0"/>
              <w:bottom w:val="single" w:color="auto" w:sz="4" w:space="0"/>
              <w:right w:val="single" w:color="auto" w:sz="4" w:space="0"/>
            </w:tcBorders>
            <w:tcW w:w="8103" w:type="dxa"/>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本项目的评标方法：综合评分法。</w:t>
            </w:r>
            <w:r/>
          </w:p>
        </w:tc>
      </w:tr>
      <w:tr>
        <w:trPr>
          <w:jc w:val="center"/>
          <w:trHeight w:val="286"/>
        </w:trPr>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2</w:t>
            </w:r>
            <w:r/>
          </w:p>
        </w:tc>
        <w:tc>
          <w:tcPr>
            <w:tcBorders>
              <w:top w:val="single" w:color="auto" w:sz="4" w:space="0"/>
              <w:left w:val="single" w:color="auto" w:sz="4" w:space="0"/>
              <w:bottom w:val="single" w:color="auto" w:sz="4" w:space="0"/>
              <w:right w:val="single" w:color="auto" w:sz="4" w:space="0"/>
            </w:tcBorders>
            <w:tcW w:w="8103" w:type="dxa"/>
            <w:textDirection w:val="lrTb"/>
            <w:noWrap w:val="false"/>
          </w:tcPr>
          <w:p>
            <w:pPr>
              <w:spacing w:line="480" w:lineRule="exact"/>
              <w:rPr>
                <w:rFonts w:hint="eastAsia" w:ascii="宋体" w:hAnsi="宋体" w:eastAsia="宋体"/>
                <w:sz w:val="24"/>
                <w:szCs w:val="24"/>
              </w:rPr>
            </w:pPr>
            <w:r>
              <w:rPr>
                <w:rFonts w:ascii="宋体" w:hAnsi="宋体" w:eastAsia="宋体"/>
                <w:sz w:val="24"/>
                <w:szCs w:val="24"/>
              </w:rPr>
              <w:t xml:space="preserve">1、评标中需要投标人对投标文件澄清或者说明的，应当通过“苏采云”系统交换数据电文。在评标期间，请投标人保持在线。</w:t>
            </w:r>
            <w:r/>
          </w:p>
          <w:p>
            <w:pPr>
              <w:spacing w:line="480" w:lineRule="exact"/>
              <w:rPr>
                <w:rFonts w:hint="eastAsia" w:ascii="宋体" w:hAnsi="宋体" w:eastAsia="宋体"/>
                <w:sz w:val="24"/>
                <w:szCs w:val="24"/>
              </w:rPr>
            </w:pPr>
            <w:r>
              <w:rPr>
                <w:rFonts w:ascii="宋体" w:hAnsi="宋体" w:eastAsia="宋体"/>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80" w:lineRule="exact"/>
              <w:rPr>
                <w:rFonts w:hint="eastAsia" w:ascii="宋体" w:hAnsi="宋体" w:eastAsia="宋体"/>
                <w:sz w:val="24"/>
                <w:szCs w:val="24"/>
              </w:rPr>
            </w:pPr>
            <w:r>
              <w:rPr>
                <w:rFonts w:ascii="宋体" w:hAnsi="宋体" w:eastAsia="宋体"/>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80" w:lineRule="exact"/>
              <w:rPr>
                <w:rFonts w:hint="eastAsia" w:ascii="宋体" w:hAnsi="宋体" w:eastAsia="宋体"/>
                <w:sz w:val="24"/>
                <w:szCs w:val="24"/>
              </w:rPr>
            </w:pPr>
            <w:r>
              <w:rPr>
                <w:rFonts w:hint="eastAsia" w:ascii="宋体" w:hAnsi="宋体" w:eastAsia="宋体"/>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103" w:type="dxa"/>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五、中标和合同</w:t>
            </w:r>
            <w:r/>
          </w:p>
        </w:tc>
      </w:tr>
      <w:tr>
        <w:trPr>
          <w:jc w:val="center"/>
          <w:trHeight w:val="841"/>
        </w:trPr>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36.2</w:t>
            </w:r>
            <w:r/>
          </w:p>
        </w:tc>
        <w:tc>
          <w:tcPr>
            <w:tcBorders>
              <w:top w:val="single" w:color="auto" w:sz="4" w:space="0"/>
              <w:left w:val="single" w:color="auto" w:sz="4" w:space="0"/>
              <w:bottom w:val="single" w:color="auto" w:sz="4" w:space="0"/>
              <w:right w:val="single" w:color="auto" w:sz="4" w:space="0"/>
            </w:tcBorders>
            <w:tcW w:w="8103" w:type="dxa"/>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一、推荐中标候选供应商名单。中标候选供应商数量应当根据采购需要确定，但必须按顺序排列中标候选供应商。</w:t>
            </w:r>
            <w:r/>
          </w:p>
          <w:p>
            <w:pPr>
              <w:spacing w:line="480" w:lineRule="exact"/>
              <w:rPr>
                <w:rFonts w:hint="eastAsia" w:ascii="宋体" w:hAnsi="宋体" w:eastAsia="宋体"/>
                <w:sz w:val="24"/>
                <w:szCs w:val="24"/>
              </w:rPr>
            </w:pPr>
            <w:r>
              <w:rPr>
                <w:rFonts w:hint="eastAsia" w:ascii="宋体" w:hAnsi="宋体" w:eastAsia="宋体"/>
                <w:sz w:val="24"/>
                <w:szCs w:val="24"/>
              </w:rPr>
              <w:t xml:space="preserve">二、采用综合评分法的，按评审后得分由高到低顺序排列。得分相同的，按投标报价由低到高顺序排列。得分且投标报价相同的，</w:t>
            </w:r>
            <w:r>
              <w:rPr>
                <w:rFonts w:hint="eastAsia" w:ascii="宋体" w:hAnsi="宋体" w:eastAsia="宋体"/>
                <w:sz w:val="24"/>
                <w:szCs w:val="24"/>
              </w:rPr>
              <w:t xml:space="preserve">按</w:t>
            </w:r>
            <w:r>
              <w:rPr>
                <w:rFonts w:hint="eastAsia" w:ascii="宋体" w:hAnsi="宋体" w:eastAsia="宋体" w:cs="宋体"/>
                <w:sz w:val="24"/>
                <w:szCs w:val="24"/>
              </w:rPr>
              <w:t xml:space="preserve">对项目的理解</w:t>
            </w:r>
            <w:r>
              <w:rPr>
                <w:rFonts w:hint="eastAsia" w:ascii="宋体" w:hAnsi="宋体" w:eastAsia="宋体"/>
                <w:sz w:val="24"/>
                <w:szCs w:val="24"/>
              </w:rPr>
              <w:t xml:space="preserve">得分由高到底顺序排列。</w:t>
            </w:r>
            <w:r/>
          </w:p>
        </w:tc>
      </w:tr>
      <w:tr>
        <w:trPr>
          <w:jc w:val="center"/>
        </w:trPr>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36.2</w:t>
            </w:r>
            <w:r/>
          </w:p>
        </w:tc>
        <w:tc>
          <w:tcPr>
            <w:tcBorders>
              <w:top w:val="single" w:color="auto" w:sz="4" w:space="0"/>
              <w:left w:val="single" w:color="auto" w:sz="4" w:space="0"/>
              <w:bottom w:val="single" w:color="auto" w:sz="4" w:space="0"/>
              <w:right w:val="single" w:color="auto" w:sz="4" w:space="0"/>
            </w:tcBorders>
            <w:tcW w:w="8103" w:type="dxa"/>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中标候选人并列的，招标文件规定的确定中标人方式：由采购人确定。</w:t>
            </w:r>
            <w:r/>
          </w:p>
        </w:tc>
      </w:tr>
      <w:tr>
        <w:trPr>
          <w:jc w:val="center"/>
        </w:trPr>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spacing w:line="480" w:lineRule="exact"/>
              <w:rPr>
                <w:rFonts w:hint="eastAsia" w:ascii="宋体" w:hAnsi="宋体" w:eastAsia="宋体"/>
                <w:sz w:val="24"/>
                <w:szCs w:val="24"/>
              </w:rPr>
            </w:pPr>
            <w:r>
              <w:rPr>
                <w:rFonts w:hint="eastAsia" w:ascii="宋体" w:hAnsi="宋体" w:eastAsia="宋体"/>
                <w:sz w:val="24"/>
                <w:szCs w:val="24"/>
              </w:rPr>
              <w:t xml:space="preserve">39.</w:t>
            </w:r>
            <w:r/>
          </w:p>
        </w:tc>
        <w:tc>
          <w:tcPr>
            <w:tcBorders>
              <w:top w:val="single" w:color="auto" w:sz="4" w:space="0"/>
              <w:left w:val="single" w:color="auto" w:sz="4" w:space="0"/>
              <w:bottom w:val="single" w:color="auto" w:sz="4" w:space="0"/>
              <w:right w:val="single" w:color="auto" w:sz="4" w:space="0"/>
            </w:tcBorders>
            <w:tcW w:w="8103" w:type="dxa"/>
            <w:textDirection w:val="lrTb"/>
            <w:noWrap w:val="false"/>
          </w:tcPr>
          <w:p>
            <w:pPr>
              <w:spacing w:line="480" w:lineRule="exact"/>
              <w:rPr>
                <w:rFonts w:hint="eastAsia" w:ascii="宋体" w:hAnsi="宋体" w:eastAsia="宋体"/>
                <w:sz w:val="24"/>
                <w:szCs w:val="24"/>
              </w:rPr>
            </w:pPr>
            <w:r>
              <w:rPr>
                <w:rFonts w:ascii="宋体" w:hAnsi="宋体" w:eastAsia="宋体"/>
                <w:sz w:val="24"/>
              </w:rPr>
              <w:t xml:space="preserve">中标人在收到中标通知书时，须向采购代理机构提交《开标一览表》和《分项价格表》的数据文件（WORD格式）</w:t>
            </w:r>
            <w:r>
              <w:rPr>
                <w:rFonts w:hint="eastAsia" w:ascii="宋体" w:hAnsi="宋体" w:eastAsia="宋体"/>
                <w:sz w:val="24"/>
              </w:rPr>
              <w:t xml:space="preserve">以及纸质投标文件一份正本两份副本</w:t>
            </w:r>
            <w:r>
              <w:rPr>
                <w:rFonts w:ascii="宋体" w:hAnsi="宋体" w:eastAsia="宋体"/>
                <w:sz w:val="24"/>
              </w:rPr>
              <w:t xml:space="preserve">。</w:t>
            </w:r>
            <w:r/>
          </w:p>
        </w:tc>
      </w:tr>
    </w:tbl>
    <w:p>
      <w:pPr>
        <w:spacing w:line="480" w:lineRule="exact"/>
        <w:rPr>
          <w:rFonts w:hint="eastAsia" w:ascii="宋体" w:hAnsi="宋体" w:eastAsia="宋体"/>
          <w:sz w:val="24"/>
          <w:szCs w:val="24"/>
        </w:rPr>
      </w:pPr>
      <w:r>
        <w:rPr>
          <w:rFonts w:hint="eastAsia" w:ascii="宋体" w:hAnsi="宋体" w:eastAsia="宋体"/>
          <w:sz w:val="24"/>
          <w:szCs w:val="24"/>
        </w:rPr>
      </w:r>
      <w:r/>
    </w:p>
    <w:p>
      <w:pPr>
        <w:jc w:val="left"/>
        <w:widowControl/>
        <w:rPr>
          <w:rFonts w:hint="eastAsia" w:ascii="宋体" w:hAnsi="宋体" w:eastAsia="宋体"/>
          <w:sz w:val="24"/>
          <w:szCs w:val="24"/>
        </w:rPr>
      </w:pPr>
      <w:r>
        <w:rPr>
          <w:rFonts w:ascii="宋体" w:hAnsi="宋体" w:eastAsia="宋体"/>
          <w:sz w:val="24"/>
          <w:szCs w:val="24"/>
        </w:rPr>
        <w:br w:type="page" w:clear="all"/>
      </w:r>
      <w:r/>
    </w:p>
    <w:p>
      <w:pPr>
        <w:jc w:val="left"/>
        <w:spacing w:line="520" w:lineRule="exact"/>
        <w:rPr>
          <w:rFonts w:hint="eastAsia" w:ascii="宋体" w:hAnsi="宋体" w:eastAsia="宋体"/>
          <w:b/>
          <w:bCs/>
          <w:sz w:val="24"/>
          <w:szCs w:val="24"/>
        </w:rPr>
      </w:pPr>
      <w:r>
        <w:rPr>
          <w:rFonts w:hint="eastAsia" w:ascii="宋体" w:hAnsi="宋体" w:eastAsia="宋体"/>
          <w:b/>
          <w:bCs/>
          <w:sz w:val="24"/>
          <w:szCs w:val="24"/>
        </w:rPr>
        <w:t xml:space="preserve">本章附件：</w:t>
      </w:r>
      <w:r/>
    </w:p>
    <w:p>
      <w:pPr>
        <w:jc w:val="center"/>
        <w:spacing w:line="520" w:lineRule="exact"/>
        <w:rPr>
          <w:rFonts w:hint="eastAsia" w:ascii="宋体" w:hAnsi="宋体" w:cs="宋体"/>
          <w:b/>
          <w:sz w:val="24"/>
          <w:szCs w:val="24"/>
        </w:rPr>
      </w:pPr>
      <w:r>
        <w:rPr>
          <w:rFonts w:hint="eastAsia" w:ascii="宋体" w:hAnsi="宋体" w:eastAsia="宋体"/>
          <w:b/>
          <w:bCs/>
          <w:sz w:val="24"/>
          <w:szCs w:val="24"/>
        </w:rPr>
        <w:t xml:space="preserve">招标代理服务收费标准</w:t>
      </w:r>
      <w:r/>
    </w:p>
    <w:tbl>
      <w:tblPr>
        <w:tblStyle w:val="971"/>
        <w:tblW w:w="935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t xml:space="preserve">中标或者成交金额</w:t>
            </w:r>
            <w:r/>
          </w:p>
        </w:tc>
        <w:tc>
          <w:tcPr>
            <w:tcW w:w="2569" w:type="dxa"/>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t xml:space="preserve">费率</w:t>
            </w:r>
            <w:r/>
          </w:p>
        </w:tc>
      </w:tr>
      <w:tr>
        <w:trPr>
          <w:jc w:val="center"/>
          <w:trHeight w:val="475"/>
        </w:trPr>
        <w:tc>
          <w:tcPr>
            <w:tcW w:w="679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最低收费金额（每个委托项目）</w:t>
            </w:r>
            <w:r/>
          </w:p>
        </w:tc>
        <w:tc>
          <w:tcPr>
            <w:tcW w:w="256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5000元</w:t>
            </w:r>
            <w:r/>
          </w:p>
        </w:tc>
      </w:tr>
      <w:tr>
        <w:trPr>
          <w:jc w:val="center"/>
          <w:trHeight w:val="475"/>
        </w:trPr>
        <w:tc>
          <w:tcPr>
            <w:tcW w:w="679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50万元以下（含50万元）</w:t>
            </w:r>
            <w:r/>
          </w:p>
        </w:tc>
        <w:tc>
          <w:tcPr>
            <w:tcW w:w="256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1.6%</w:t>
            </w:r>
            <w:r/>
          </w:p>
        </w:tc>
      </w:tr>
      <w:tr>
        <w:trPr>
          <w:jc w:val="center"/>
          <w:trHeight w:val="475"/>
        </w:trPr>
        <w:tc>
          <w:tcPr>
            <w:tcW w:w="679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50-400万元（含400万元）</w:t>
            </w:r>
            <w:r/>
          </w:p>
        </w:tc>
        <w:tc>
          <w:tcPr>
            <w:tcW w:w="256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1.5%</w:t>
            </w:r>
            <w:r/>
          </w:p>
        </w:tc>
      </w:tr>
      <w:tr>
        <w:trPr>
          <w:jc w:val="center"/>
          <w:trHeight w:val="475"/>
        </w:trPr>
        <w:tc>
          <w:tcPr>
            <w:tcW w:w="679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400-1000万元（含1000万元）</w:t>
            </w:r>
            <w:r/>
          </w:p>
        </w:tc>
        <w:tc>
          <w:tcPr>
            <w:tcW w:w="256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1.1%</w:t>
            </w:r>
            <w:r/>
          </w:p>
        </w:tc>
      </w:tr>
      <w:tr>
        <w:trPr>
          <w:jc w:val="center"/>
          <w:trHeight w:val="475"/>
        </w:trPr>
        <w:tc>
          <w:tcPr>
            <w:tcW w:w="679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1000-5000万元（含5000万元）</w:t>
            </w:r>
            <w:r/>
          </w:p>
        </w:tc>
        <w:tc>
          <w:tcPr>
            <w:tcW w:w="256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0.8%</w:t>
            </w:r>
            <w:r/>
          </w:p>
        </w:tc>
      </w:tr>
      <w:tr>
        <w:trPr>
          <w:jc w:val="center"/>
          <w:trHeight w:val="475"/>
        </w:trPr>
        <w:tc>
          <w:tcPr>
            <w:tcW w:w="679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5000-1亿元（含1亿元）</w:t>
            </w:r>
            <w:r/>
          </w:p>
        </w:tc>
        <w:tc>
          <w:tcPr>
            <w:tcW w:w="256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0.25%</w:t>
            </w:r>
            <w:r/>
          </w:p>
        </w:tc>
      </w:tr>
      <w:tr>
        <w:trPr>
          <w:jc w:val="center"/>
          <w:trHeight w:val="475"/>
        </w:trPr>
        <w:tc>
          <w:tcPr>
            <w:tcW w:w="679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1-10亿元（含10亿元）</w:t>
            </w:r>
            <w:r/>
          </w:p>
        </w:tc>
        <w:tc>
          <w:tcPr>
            <w:tcW w:w="256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0.05%</w:t>
            </w:r>
            <w:r/>
          </w:p>
        </w:tc>
      </w:tr>
      <w:tr>
        <w:trPr>
          <w:jc w:val="center"/>
          <w:trHeight w:val="475"/>
        </w:trPr>
        <w:tc>
          <w:tcPr>
            <w:tcW w:w="679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10-50亿元（含50亿元）</w:t>
            </w:r>
            <w:r/>
          </w:p>
        </w:tc>
        <w:tc>
          <w:tcPr>
            <w:tcW w:w="256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0.01%</w:t>
            </w:r>
            <w:r/>
          </w:p>
        </w:tc>
      </w:tr>
      <w:tr>
        <w:trPr>
          <w:jc w:val="center"/>
          <w:trHeight w:val="487"/>
        </w:trPr>
        <w:tc>
          <w:tcPr>
            <w:tcW w:w="679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50亿元以上</w:t>
            </w:r>
            <w:r/>
          </w:p>
        </w:tc>
        <w:tc>
          <w:tcPr>
            <w:tcW w:w="256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0.005%</w:t>
            </w:r>
            <w:r/>
          </w:p>
        </w:tc>
      </w:tr>
    </w:tbl>
    <w:p>
      <w:pPr>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说明：</w:t>
      </w:r>
      <w:r/>
    </w:p>
    <w:p>
      <w:pPr>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1.按上表计算的收费为代理服务全过程的收费金额。各社会代理机构不再收取采购文件制作售卖费用。</w:t>
      </w:r>
      <w:r/>
    </w:p>
    <w:p>
      <w:pPr>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2.代理服务费按差额定率累进法计算。</w:t>
      </w:r>
      <w:r/>
    </w:p>
    <w:p>
      <w:pPr>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3.代理服务费基准金额（按差额定率累进法计算的）=中标金额（按差额定率累进法计算的） * 费率（%）。</w:t>
      </w:r>
      <w:r/>
    </w:p>
    <w:p>
      <w:pPr>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4.代理服务费应收取金额=代理服务费基准金额（按差额定率累进法计算的）的合计数。</w:t>
      </w:r>
      <w:r/>
    </w:p>
    <w:p>
      <w:pPr>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5.定点类等无金额或事先不能计算出价格总额的项目，按中标（成交）金额100万元计算。</w:t>
      </w:r>
      <w:r/>
    </w:p>
    <w:p>
      <w:pPr>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6.有分包（分标段）的按一个项目计算。</w:t>
      </w:r>
      <w:r/>
    </w:p>
    <w:p>
      <w:pPr>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7.以上价格为协会指导价，双方可根据项目难易程度和优质优价原则协商确定。</w:t>
      </w:r>
      <w:r/>
    </w:p>
    <w:p>
      <w:pPr>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8.账户信息：</w:t>
      </w:r>
      <w:r/>
    </w:p>
    <w:p>
      <w:pPr>
        <w:pStyle w:val="964"/>
        <w:ind w:firstLine="675"/>
        <w:spacing w:line="360" w:lineRule="auto"/>
        <w:rPr>
          <w:rFonts w:hint="eastAsia" w:ascii="宋体" w:hAnsi="宋体" w:cs="宋体"/>
          <w:sz w:val="24"/>
        </w:rPr>
      </w:pPr>
      <w:r>
        <w:rPr>
          <w:rFonts w:hint="eastAsia" w:ascii="宋体" w:hAnsi="宋体" w:cs="宋体"/>
          <w:sz w:val="24"/>
        </w:rPr>
        <w:t xml:space="preserve">收款人：江苏荣信招投标代理有限公司</w:t>
      </w:r>
      <w:r/>
    </w:p>
    <w:p>
      <w:pPr>
        <w:pStyle w:val="964"/>
        <w:ind w:firstLine="675"/>
        <w:spacing w:line="360" w:lineRule="auto"/>
        <w:rPr>
          <w:rFonts w:hint="eastAsia" w:ascii="宋体" w:hAnsi="宋体" w:cs="宋体"/>
          <w:sz w:val="24"/>
        </w:rPr>
      </w:pPr>
      <w:r>
        <w:rPr>
          <w:rFonts w:hint="eastAsia" w:ascii="宋体" w:hAnsi="宋体" w:cs="宋体"/>
          <w:sz w:val="24"/>
        </w:rPr>
        <w:t xml:space="preserve">开户银行：中国农业银行徐州泉山支行</w:t>
      </w:r>
      <w:r/>
    </w:p>
    <w:p>
      <w:pPr>
        <w:pStyle w:val="964"/>
        <w:ind w:firstLine="675"/>
        <w:spacing w:line="360" w:lineRule="auto"/>
        <w:rPr>
          <w:rFonts w:hint="eastAsia" w:ascii="宋体" w:hAnsi="宋体"/>
          <w:sz w:val="24"/>
        </w:rPr>
      </w:pPr>
      <w:r>
        <w:rPr>
          <w:rFonts w:hint="eastAsia" w:ascii="宋体" w:hAnsi="宋体" w:cs="宋体"/>
          <w:sz w:val="24"/>
        </w:rPr>
        <w:t xml:space="preserve">账号：10231101040231364</w:t>
      </w:r>
      <w:r>
        <w:rPr>
          <w:rFonts w:hint="eastAsia" w:ascii="宋体" w:hAnsi="宋体"/>
          <w:sz w:val="24"/>
        </w:rPr>
      </w:r>
      <w:r/>
    </w:p>
    <w:p>
      <w:pPr>
        <w:spacing w:line="480" w:lineRule="exact"/>
        <w:rPr>
          <w:rFonts w:hint="eastAsia" w:ascii="宋体" w:hAnsi="宋体" w:eastAsia="宋体"/>
          <w:sz w:val="24"/>
          <w:szCs w:val="24"/>
        </w:rPr>
      </w:pPr>
      <w:r>
        <w:rPr>
          <w:rFonts w:hint="eastAsia" w:ascii="宋体" w:hAnsi="宋体" w:eastAsia="宋体"/>
          <w:sz w:val="24"/>
          <w:szCs w:val="24"/>
        </w:rPr>
      </w:r>
      <w:r/>
    </w:p>
    <w:p>
      <w:pPr>
        <w:jc w:val="center"/>
        <w:rPr>
          <w:rFonts w:hint="eastAsia" w:ascii="宋体" w:hAnsi="宋体" w:eastAsia="宋体"/>
          <w:b/>
          <w:bCs/>
          <w:sz w:val="28"/>
          <w:szCs w:val="28"/>
        </w:rPr>
      </w:pPr>
      <w:r>
        <w:rPr>
          <w:rFonts w:hint="eastAsia" w:ascii="宋体" w:hAnsi="宋体" w:eastAsia="宋体"/>
          <w:sz w:val="24"/>
          <w:szCs w:val="24"/>
        </w:rPr>
        <w:br w:type="page" w:clear="all"/>
      </w:r>
      <w:r>
        <w:rPr>
          <w:rFonts w:hint="eastAsia" w:ascii="宋体" w:hAnsi="宋体" w:eastAsia="宋体"/>
          <w:b/>
          <w:bCs/>
          <w:sz w:val="28"/>
          <w:szCs w:val="28"/>
        </w:rPr>
        <w:t xml:space="preserve">第四章 评标标准</w:t>
      </w:r>
      <w:bookmarkStart w:id="1" w:name="_Hlk217573281"/>
      <w:r/>
      <w:r/>
    </w:p>
    <w:p>
      <w:pPr>
        <w:jc w:val="center"/>
        <w:rPr>
          <w:rFonts w:hint="eastAsia" w:ascii="宋体" w:hAnsi="宋体" w:eastAsia="宋体"/>
          <w:b/>
          <w:bCs/>
          <w:sz w:val="28"/>
          <w:szCs w:val="28"/>
        </w:rPr>
      </w:pPr>
      <w:r>
        <w:rPr>
          <w:rFonts w:hint="eastAsia" w:ascii="宋体" w:hAnsi="宋体" w:eastAsia="宋体"/>
          <w:b/>
          <w:bCs/>
          <w:sz w:val="28"/>
          <w:szCs w:val="28"/>
        </w:rPr>
      </w:r>
      <w:r/>
    </w:p>
    <w:p>
      <w:pPr>
        <w:jc w:val="center"/>
        <w:rPr>
          <w:rFonts w:hint="eastAsia" w:ascii="宋体" w:hAnsi="宋体"/>
          <w:b/>
          <w:bCs/>
          <w:sz w:val="28"/>
          <w:szCs w:val="28"/>
        </w:rPr>
      </w:pPr>
      <w:r>
        <w:rPr>
          <w:rFonts w:hint="eastAsia" w:ascii="宋体" w:hAnsi="宋体"/>
          <w:b/>
          <w:bCs/>
          <w:sz w:val="28"/>
          <w:szCs w:val="28"/>
        </w:rPr>
      </w:r>
      <w:r/>
    </w:p>
    <w:tbl>
      <w:tblPr>
        <w:tblW w:w="9057"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413"/>
        <w:gridCol w:w="7620"/>
        <w:gridCol w:w="24"/>
      </w:tblGrid>
      <w:tr>
        <w:trPr>
          <w:jc w:val="center"/>
          <w:trHeight w:val="447"/>
        </w:trPr>
        <w:tc>
          <w:tcPr>
            <w:gridSpan w:val="3"/>
            <w:tcW w:w="9057" w:type="dxa"/>
            <w:vAlign w:val="center"/>
            <w:textDirection w:val="lrTb"/>
            <w:noWrap w:val="false"/>
          </w:tcPr>
          <w:p>
            <w:pPr>
              <w:jc w:val="center"/>
              <w:rPr>
                <w:rFonts w:hint="eastAsia" w:ascii="宋体" w:hAnsi="宋体" w:cs="宋体"/>
                <w:sz w:val="24"/>
              </w:rPr>
            </w:pPr>
            <w:r>
              <w:rPr>
                <w:rFonts w:hint="eastAsia" w:ascii="宋体" w:hAnsi="宋体" w:eastAsia="宋体" w:cs="宋体"/>
                <w:sz w:val="24"/>
                <w:szCs w:val="24"/>
              </w:rPr>
              <w:t xml:space="preserve">评审因素细化和量化</w:t>
            </w:r>
            <w:r/>
          </w:p>
        </w:tc>
      </w:tr>
      <w:tr>
        <w:trPr>
          <w:gridAfter w:val="1"/>
          <w:jc w:val="center"/>
          <w:trHeight w:val="2952"/>
        </w:trPr>
        <w:tc>
          <w:tcPr>
            <w:tcW w:w="1413" w:type="dxa"/>
            <w:vAlign w:val="center"/>
            <w:textDirection w:val="lrTb"/>
            <w:noWrap w:val="false"/>
          </w:tcPr>
          <w:p>
            <w:pPr>
              <w:jc w:val="center"/>
              <w:rPr>
                <w:rFonts w:hint="eastAsia" w:ascii="宋体" w:hAnsi="宋体" w:cs="宋体"/>
                <w:sz w:val="24"/>
              </w:rPr>
            </w:pPr>
            <w:r>
              <w:rPr>
                <w:rFonts w:hint="eastAsia" w:ascii="宋体" w:hAnsi="宋体" w:eastAsia="宋体" w:cs="宋体"/>
                <w:sz w:val="24"/>
                <w:szCs w:val="24"/>
              </w:rPr>
              <w:t xml:space="preserve">价格</w:t>
            </w:r>
            <w:r/>
          </w:p>
          <w:p>
            <w:pPr>
              <w:jc w:val="center"/>
              <w:rPr>
                <w:rFonts w:hint="eastAsia" w:ascii="宋体" w:hAnsi="宋体" w:cs="宋体"/>
                <w:sz w:val="24"/>
              </w:rPr>
            </w:pPr>
            <w:r>
              <w:rPr>
                <w:rFonts w:hint="eastAsia" w:ascii="宋体" w:hAnsi="宋体" w:eastAsia="宋体" w:cs="宋体"/>
                <w:sz w:val="24"/>
                <w:szCs w:val="24"/>
              </w:rPr>
              <w:t xml:space="preserve">（10分）</w:t>
            </w:r>
            <w:r/>
          </w:p>
        </w:tc>
        <w:tc>
          <w:tcPr>
            <w:tcW w:w="7620" w:type="dxa"/>
            <w:vAlign w:val="center"/>
            <w:textDirection w:val="lrTb"/>
            <w:noWrap w:val="false"/>
          </w:tcPr>
          <w:p>
            <w:pPr>
              <w:jc w:val="left"/>
              <w:rPr>
                <w:rFonts w:hint="eastAsia" w:ascii="宋体" w:hAnsi="宋体" w:cs="宋体"/>
                <w:sz w:val="24"/>
              </w:rPr>
            </w:pPr>
            <w:r>
              <w:rPr>
                <w:rFonts w:hint="eastAsia" w:ascii="宋体" w:hAnsi="宋体" w:eastAsia="宋体" w:cs="宋体"/>
                <w:sz w:val="24"/>
                <w:szCs w:val="24"/>
              </w:rPr>
              <w:t xml:space="preserve">采用低价优先法计算，即满足磋商文件要求且最后报价最低的供应商的价格为磋商基准价，其价格分为满分。其他供应商的价格分统一按照下列公式计算：磋商报价得分=磋商基准价/最后磋商报价×10</w:t>
            </w:r>
            <w:r/>
          </w:p>
          <w:p>
            <w:pPr>
              <w:jc w:val="left"/>
              <w:rPr>
                <w:rFonts w:hint="eastAsia" w:ascii="宋体" w:hAnsi="宋体" w:cs="宋体"/>
                <w:sz w:val="24"/>
              </w:rPr>
            </w:pPr>
            <w:r>
              <w:rPr>
                <w:rFonts w:hint="eastAsia" w:ascii="宋体" w:hAnsi="宋体" w:eastAsia="宋体" w:cs="宋体"/>
                <w:sz w:val="24"/>
                <w:szCs w:val="24"/>
              </w:rPr>
              <w:t xml:space="preserve">服务全部由符合政策要求的小微企业、监狱企业、享受政府采购支持政策的残疾人福利性单位承接的（以供应商提供的《中小企业声明函》、监狱企业证明文件和《残疾人福利性单位声明函》等相关材料为准），且在《磋商报价表》（最后报价）中的注明“供应商承诺：本项目由供应商本企业提供服务”的，给予10%的价格扣除，用扣除后的价格参加评审。该供应商最后磋商报价=最后报价*（100%-10%）。</w:t>
            </w:r>
            <w:r/>
          </w:p>
        </w:tc>
      </w:tr>
      <w:tr>
        <w:trPr>
          <w:gridAfter w:val="1"/>
          <w:jc w:val="center"/>
          <w:trHeight w:val="568"/>
        </w:trPr>
        <w:tc>
          <w:tcPr>
            <w:tcW w:w="1413" w:type="dxa"/>
            <w:vAlign w:val="center"/>
            <w:textDirection w:val="lrTb"/>
            <w:noWrap w:val="false"/>
          </w:tcPr>
          <w:p>
            <w:pPr>
              <w:jc w:val="center"/>
              <w:rPr>
                <w:rFonts w:hint="eastAsia" w:ascii="宋体" w:hAnsi="宋体" w:cs="宋体"/>
                <w:sz w:val="24"/>
              </w:rPr>
            </w:pPr>
            <w:r>
              <w:rPr>
                <w:rFonts w:hint="eastAsia" w:ascii="宋体" w:hAnsi="宋体" w:eastAsia="宋体" w:cs="宋体"/>
                <w:sz w:val="24"/>
                <w:szCs w:val="24"/>
              </w:rPr>
              <w:t xml:space="preserve">对项目的理解（8分）</w:t>
            </w:r>
            <w:r/>
          </w:p>
        </w:tc>
        <w:tc>
          <w:tcPr>
            <w:tcW w:w="7620" w:type="dxa"/>
            <w:vAlign w:val="center"/>
            <w:textDirection w:val="lrTb"/>
            <w:noWrap w:val="false"/>
          </w:tcPr>
          <w:p>
            <w:pPr>
              <w:jc w:val="left"/>
              <w:rPr>
                <w:rFonts w:hint="eastAsia" w:ascii="宋体" w:hAnsi="宋体" w:cs="宋体"/>
                <w:sz w:val="24"/>
              </w:rPr>
            </w:pPr>
            <w:r>
              <w:rPr>
                <w:rFonts w:hint="eastAsia" w:ascii="宋体" w:hAnsi="宋体" w:eastAsia="宋体" w:cs="宋体"/>
                <w:sz w:val="24"/>
                <w:szCs w:val="24"/>
              </w:rPr>
              <w:t xml:space="preserve">根据供应商响应文件中提供的《对项目的理解》（对项目目标和需求的分析理解准确、完整）进行综合打分。</w:t>
            </w:r>
            <w:r/>
          </w:p>
          <w:p>
            <w:pPr>
              <w:jc w:val="left"/>
              <w:rPr>
                <w:rFonts w:hint="eastAsia" w:ascii="宋体" w:hAnsi="宋体" w:cs="宋体"/>
                <w:sz w:val="24"/>
              </w:rPr>
            </w:pPr>
            <w:r>
              <w:rPr>
                <w:rFonts w:hint="eastAsia" w:ascii="宋体" w:hAnsi="宋体" w:eastAsia="宋体" w:cs="宋体"/>
                <w:sz w:val="24"/>
                <w:szCs w:val="24"/>
              </w:rPr>
              <w:t xml:space="preserve">理解准确，把握到位，全面完整，得8分；理解较为准确，把握较为到位，较为全面完整，得5分；理解不够深刻，把握不够到位，不够全面完整，得3分；理解不准确，需求分析欠缺，得1分。未提供不得分。</w:t>
            </w:r>
            <w:r/>
          </w:p>
        </w:tc>
      </w:tr>
      <w:tr>
        <w:trPr>
          <w:gridAfter w:val="1"/>
          <w:jc w:val="center"/>
          <w:trHeight w:val="587"/>
        </w:trPr>
        <w:tc>
          <w:tcPr>
            <w:tcW w:w="1413" w:type="dxa"/>
            <w:vAlign w:val="center"/>
            <w:textDirection w:val="lrTb"/>
            <w:noWrap w:val="false"/>
          </w:tcPr>
          <w:p>
            <w:pPr>
              <w:jc w:val="center"/>
              <w:rPr>
                <w:rFonts w:hint="eastAsia" w:ascii="宋体" w:hAnsi="宋体" w:cs="宋体"/>
                <w:sz w:val="24"/>
              </w:rPr>
            </w:pPr>
            <w:r>
              <w:rPr>
                <w:rFonts w:hint="eastAsia" w:ascii="宋体" w:hAnsi="宋体" w:eastAsia="宋体" w:cs="宋体"/>
                <w:sz w:val="24"/>
                <w:szCs w:val="24"/>
              </w:rPr>
              <w:t xml:space="preserve">服务质量保障措施（8分）</w:t>
            </w:r>
            <w:r/>
          </w:p>
        </w:tc>
        <w:tc>
          <w:tcPr>
            <w:tcW w:w="7620" w:type="dxa"/>
            <w:vAlign w:val="center"/>
            <w:textDirection w:val="lrTb"/>
            <w:noWrap w:val="false"/>
          </w:tcPr>
          <w:p>
            <w:pPr>
              <w:jc w:val="left"/>
              <w:rPr>
                <w:rFonts w:hint="eastAsia" w:ascii="宋体" w:hAnsi="宋体" w:cs="宋体"/>
                <w:sz w:val="24"/>
              </w:rPr>
            </w:pPr>
            <w:r>
              <w:rPr>
                <w:rFonts w:hint="eastAsia" w:ascii="宋体" w:hAnsi="宋体" w:eastAsia="宋体" w:cs="宋体"/>
                <w:sz w:val="24"/>
                <w:szCs w:val="24"/>
              </w:rPr>
              <w:t xml:space="preserve">根据供应商响应文件中提供的针对项目的《服务质量保障措施》进行综合打分。</w:t>
            </w:r>
            <w:r/>
          </w:p>
          <w:p>
            <w:pPr>
              <w:jc w:val="left"/>
              <w:rPr>
                <w:rFonts w:hint="eastAsia" w:ascii="宋体" w:hAnsi="宋体" w:cs="宋体"/>
                <w:sz w:val="24"/>
              </w:rPr>
            </w:pPr>
            <w:r>
              <w:rPr>
                <w:rFonts w:hint="eastAsia" w:ascii="宋体" w:hAnsi="宋体" w:eastAsia="宋体" w:cs="宋体"/>
                <w:sz w:val="24"/>
                <w:szCs w:val="24"/>
              </w:rPr>
              <w:t xml:space="preserve">质量管理制度内容详实合理，质量控制措施完善的，得8分；质量管理制度内容较合理的，质量控制措施较合理的，得5分；质量管理制度内容一般，质量控制措施一般，得3分；质量管理制度内容不够全面的，质量控制措施欠缺的，得1分。未提供不得分。</w:t>
            </w:r>
            <w:r/>
          </w:p>
        </w:tc>
      </w:tr>
      <w:tr>
        <w:trPr>
          <w:gridAfter w:val="1"/>
          <w:jc w:val="center"/>
          <w:trHeight w:val="587"/>
        </w:trPr>
        <w:tc>
          <w:tcPr>
            <w:tcW w:w="1413" w:type="dxa"/>
            <w:vAlign w:val="center"/>
            <w:textDirection w:val="lrTb"/>
            <w:noWrap w:val="false"/>
          </w:tcPr>
          <w:p>
            <w:pPr>
              <w:jc w:val="center"/>
              <w:rPr>
                <w:rFonts w:hint="eastAsia" w:ascii="宋体" w:hAnsi="宋体" w:cs="宋体"/>
                <w:sz w:val="24"/>
              </w:rPr>
            </w:pPr>
            <w:r>
              <w:rPr>
                <w:rFonts w:hint="eastAsia" w:ascii="宋体" w:hAnsi="宋体" w:eastAsia="宋体" w:cs="宋体"/>
                <w:sz w:val="24"/>
                <w:szCs w:val="24"/>
              </w:rPr>
              <w:t xml:space="preserve">运维管理体系（8分）</w:t>
            </w:r>
            <w:r/>
          </w:p>
        </w:tc>
        <w:tc>
          <w:tcPr>
            <w:tcW w:w="7620" w:type="dxa"/>
            <w:vAlign w:val="center"/>
            <w:textDirection w:val="lrTb"/>
            <w:noWrap w:val="false"/>
          </w:tcPr>
          <w:p>
            <w:pPr>
              <w:jc w:val="left"/>
              <w:rPr>
                <w:rFonts w:hint="eastAsia" w:ascii="宋体" w:hAnsi="宋体" w:cs="宋体"/>
                <w:sz w:val="24"/>
              </w:rPr>
            </w:pPr>
            <w:r>
              <w:rPr>
                <w:rFonts w:hint="eastAsia" w:ascii="宋体" w:hAnsi="宋体" w:eastAsia="宋体" w:cs="宋体"/>
                <w:sz w:val="24"/>
                <w:szCs w:val="24"/>
              </w:rPr>
              <w:t xml:space="preserve">根据采购文件要求及本项目特点提供《运维管理体系》。运维管理体系完整、先进、科学，具有完善的专业化运维管理制度与作业规范，得8分；运维管理体系较完整、先进、科学，具有较完善的专业化运维管理制度与作业规范，得5分；运维管理体系完整性一般，专业化运维管理制度与作业规范一般，得3分；运维管理体系不够全面，专业化运维管理制度与作业规范欠缺，得1分。未提供不得分。</w:t>
            </w:r>
            <w:r/>
          </w:p>
        </w:tc>
      </w:tr>
      <w:tr>
        <w:trPr>
          <w:gridAfter w:val="1"/>
          <w:jc w:val="center"/>
          <w:trHeight w:val="587"/>
        </w:trPr>
        <w:tc>
          <w:tcPr>
            <w:tcW w:w="1413" w:type="dxa"/>
            <w:vAlign w:val="center"/>
            <w:textDirection w:val="lrTb"/>
            <w:noWrap w:val="false"/>
          </w:tcPr>
          <w:p>
            <w:pPr>
              <w:jc w:val="center"/>
              <w:rPr>
                <w:rFonts w:hint="eastAsia" w:ascii="宋体" w:hAnsi="宋体" w:cs="宋体"/>
                <w:sz w:val="24"/>
              </w:rPr>
            </w:pPr>
            <w:r>
              <w:rPr>
                <w:rFonts w:hint="eastAsia" w:ascii="宋体" w:hAnsi="宋体" w:eastAsia="宋体" w:cs="宋体"/>
                <w:sz w:val="24"/>
                <w:szCs w:val="24"/>
              </w:rPr>
              <w:t xml:space="preserve">系统安全方案（8分）</w:t>
            </w:r>
            <w:r/>
          </w:p>
        </w:tc>
        <w:tc>
          <w:tcPr>
            <w:tcW w:w="7620" w:type="dxa"/>
            <w:vAlign w:val="center"/>
            <w:textDirection w:val="lrTb"/>
            <w:noWrap w:val="false"/>
          </w:tcPr>
          <w:p>
            <w:pPr>
              <w:pStyle w:val="944"/>
              <w:ind w:firstLine="240"/>
              <w:rPr>
                <w:sz w:val="24"/>
              </w:rPr>
            </w:pPr>
            <w:r>
              <w:rPr>
                <w:rFonts w:hint="eastAsia" w:ascii="宋体" w:hAnsi="宋体"/>
                <w:sz w:val="24"/>
                <w:szCs w:val="24"/>
                <w:lang w:eastAsia="zh-CN"/>
              </w:rPr>
              <w:t xml:space="preserve">根据采购文件要求及本项目特点提供《系统安全方案》。提供了安全体系架构，提出信息安全建议针对性强，操作系统、应用系统安全策略好，并能提供完善的保障应急预案的得8分；较全面分析系统安全需求，提</w:t>
            </w:r>
            <w:r>
              <w:rPr>
                <w:rFonts w:hint="eastAsia" w:ascii="宋体" w:hAnsi="宋体"/>
                <w:spacing w:val="-3"/>
                <w:sz w:val="24"/>
                <w:szCs w:val="24"/>
                <w:lang w:eastAsia="zh-CN"/>
              </w:rPr>
              <w:t xml:space="preserve">供了安全体系架构，提出信息安全建议针对性较强，操作系统、应用系统安全策略较好，并能提</w:t>
            </w:r>
            <w:r>
              <w:rPr>
                <w:rFonts w:hint="eastAsia" w:ascii="宋体" w:hAnsi="宋体"/>
                <w:spacing w:val="-6"/>
                <w:sz w:val="24"/>
                <w:szCs w:val="24"/>
                <w:lang w:eastAsia="zh-CN"/>
              </w:rPr>
              <w:t xml:space="preserve">供较完善的保障应急预案的得5</w:t>
            </w:r>
            <w:r>
              <w:rPr>
                <w:rFonts w:hint="eastAsia" w:ascii="宋体" w:hAnsi="宋体"/>
                <w:spacing w:val="-2"/>
                <w:sz w:val="24"/>
                <w:szCs w:val="24"/>
                <w:lang w:eastAsia="zh-CN"/>
              </w:rPr>
              <w:t xml:space="preserve">分；</w:t>
            </w:r>
            <w:r>
              <w:rPr>
                <w:rFonts w:hint="eastAsia" w:ascii="宋体" w:hAnsi="宋体"/>
                <w:spacing w:val="-3"/>
                <w:sz w:val="24"/>
                <w:szCs w:val="24"/>
                <w:lang w:eastAsia="zh-CN"/>
              </w:rPr>
              <w:t xml:space="preserve">分析系统安全需求全面性一般，提供的安全架构不完善，提出信息安全建议针对性一般，操作系统、</w:t>
            </w:r>
            <w:r>
              <w:rPr>
                <w:rFonts w:hint="eastAsia" w:ascii="宋体" w:hAnsi="宋体"/>
                <w:spacing w:val="-12"/>
                <w:sz w:val="24"/>
                <w:szCs w:val="24"/>
                <w:lang w:eastAsia="zh-CN"/>
              </w:rPr>
              <w:t xml:space="preserve">应用系统安全策略一般，保障应急预案一般的得3分；</w:t>
            </w:r>
            <w:r>
              <w:rPr>
                <w:rFonts w:hint="eastAsia" w:ascii="宋体" w:hAnsi="宋体"/>
                <w:spacing w:val="-3"/>
                <w:sz w:val="24"/>
                <w:szCs w:val="24"/>
                <w:lang w:eastAsia="zh-CN"/>
              </w:rPr>
              <w:t xml:space="preserve">分析系统安全需求全面性较差，提供的安全架构不完善，提出信息安全建议针对性较差，操作系统、</w:t>
            </w:r>
            <w:r>
              <w:rPr>
                <w:rFonts w:hint="eastAsia" w:ascii="宋体" w:hAnsi="宋体"/>
                <w:spacing w:val="-12"/>
                <w:sz w:val="24"/>
                <w:szCs w:val="24"/>
                <w:lang w:eastAsia="zh-CN"/>
              </w:rPr>
              <w:t xml:space="preserve">应用系统安全策略</w:t>
            </w:r>
            <w:r>
              <w:rPr>
                <w:rFonts w:hint="eastAsia" w:ascii="宋体" w:hAnsi="宋体"/>
                <w:spacing w:val="-3"/>
                <w:sz w:val="24"/>
                <w:szCs w:val="24"/>
                <w:lang w:eastAsia="zh-CN"/>
              </w:rPr>
              <w:t xml:space="preserve">较差</w:t>
            </w:r>
            <w:r>
              <w:rPr>
                <w:rFonts w:hint="eastAsia" w:ascii="宋体" w:hAnsi="宋体"/>
                <w:spacing w:val="-12"/>
                <w:sz w:val="24"/>
                <w:szCs w:val="24"/>
                <w:lang w:eastAsia="zh-CN"/>
              </w:rPr>
              <w:t xml:space="preserve">，保障应急预案</w:t>
            </w:r>
            <w:r>
              <w:rPr>
                <w:rFonts w:hint="eastAsia" w:ascii="宋体" w:hAnsi="宋体"/>
                <w:spacing w:val="-3"/>
                <w:sz w:val="24"/>
                <w:szCs w:val="24"/>
                <w:lang w:eastAsia="zh-CN"/>
              </w:rPr>
              <w:t xml:space="preserve">较差</w:t>
            </w:r>
            <w:r>
              <w:rPr>
                <w:rFonts w:hint="eastAsia" w:ascii="宋体" w:hAnsi="宋体"/>
                <w:spacing w:val="-12"/>
                <w:sz w:val="24"/>
                <w:szCs w:val="24"/>
                <w:lang w:eastAsia="zh-CN"/>
              </w:rPr>
              <w:t xml:space="preserve">的得1分</w:t>
            </w:r>
            <w:r>
              <w:rPr>
                <w:rFonts w:hint="eastAsia" w:ascii="宋体" w:hAnsi="宋体"/>
                <w:sz w:val="24"/>
                <w:szCs w:val="24"/>
                <w:lang w:eastAsia="zh-CN"/>
              </w:rPr>
              <w:t xml:space="preserve">。</w:t>
            </w:r>
            <w:r>
              <w:rPr>
                <w:rFonts w:hint="eastAsia" w:ascii="宋体" w:hAnsi="宋体"/>
                <w:sz w:val="24"/>
                <w:szCs w:val="24"/>
              </w:rPr>
              <w:t xml:space="preserve">未提供不得分。</w:t>
            </w:r>
            <w:r/>
          </w:p>
        </w:tc>
      </w:tr>
      <w:tr>
        <w:trPr>
          <w:gridAfter w:val="1"/>
          <w:jc w:val="center"/>
          <w:trHeight w:val="587"/>
        </w:trPr>
        <w:tc>
          <w:tcPr>
            <w:tcW w:w="1413" w:type="dxa"/>
            <w:vAlign w:val="center"/>
            <w:textDirection w:val="lrTb"/>
            <w:noWrap w:val="false"/>
          </w:tcPr>
          <w:p>
            <w:pPr>
              <w:jc w:val="left"/>
              <w:rPr>
                <w:rFonts w:hint="eastAsia" w:ascii="宋体" w:hAnsi="宋体" w:cs="宋体"/>
                <w:sz w:val="24"/>
              </w:rPr>
            </w:pPr>
            <w:r>
              <w:rPr>
                <w:rFonts w:hint="eastAsia" w:ascii="宋体" w:hAnsi="宋体" w:eastAsia="宋体" w:cs="宋体"/>
                <w:sz w:val="24"/>
                <w:szCs w:val="24"/>
              </w:rPr>
              <w:t xml:space="preserve">应急处置方案（8分）</w:t>
            </w:r>
            <w:r/>
          </w:p>
        </w:tc>
        <w:tc>
          <w:tcPr>
            <w:tcW w:w="7620" w:type="dxa"/>
            <w:vAlign w:val="center"/>
            <w:textDirection w:val="lrTb"/>
            <w:noWrap w:val="false"/>
          </w:tcPr>
          <w:p>
            <w:pPr>
              <w:jc w:val="left"/>
              <w:rPr>
                <w:rFonts w:hint="eastAsia" w:ascii="宋体" w:hAnsi="宋体" w:cs="宋体"/>
                <w:sz w:val="24"/>
              </w:rPr>
            </w:pPr>
            <w:r>
              <w:rPr>
                <w:rFonts w:hint="eastAsia" w:ascii="宋体" w:hAnsi="宋体" w:eastAsia="宋体" w:cs="宋体"/>
                <w:sz w:val="24"/>
                <w:szCs w:val="24"/>
              </w:rPr>
              <w:t xml:space="preserve">根据采购文件要求及本项目特点提供《应急处置方案》。应急处置方案详细、完整，完全符合项目需求得8分；方案较详细、较完整较符合项目需求得5分；方案一般、基本符合项目需求得3分；方案较差、基本不符合项目需求得1分；未提供不得分。</w:t>
            </w:r>
            <w:r/>
          </w:p>
        </w:tc>
      </w:tr>
      <w:tr>
        <w:trPr>
          <w:gridAfter w:val="1"/>
          <w:jc w:val="center"/>
          <w:trHeight w:val="587"/>
        </w:trPr>
        <w:tc>
          <w:tcPr>
            <w:tcW w:w="1413" w:type="dxa"/>
            <w:vAlign w:val="center"/>
            <w:textDirection w:val="lrTb"/>
            <w:noWrap w:val="false"/>
          </w:tcPr>
          <w:p>
            <w:pPr>
              <w:jc w:val="left"/>
              <w:rPr>
                <w:rFonts w:hint="eastAsia" w:ascii="宋体" w:hAnsi="宋体" w:cs="宋体"/>
                <w:sz w:val="24"/>
              </w:rPr>
            </w:pPr>
            <w:r>
              <w:rPr>
                <w:rFonts w:hint="eastAsia" w:ascii="宋体" w:hAnsi="宋体" w:eastAsia="宋体" w:cs="宋体"/>
                <w:sz w:val="24"/>
                <w:szCs w:val="24"/>
              </w:rPr>
              <w:t xml:space="preserve">需求变更响应方案（8分）</w:t>
            </w:r>
            <w:r/>
          </w:p>
        </w:tc>
        <w:tc>
          <w:tcPr>
            <w:tcW w:w="7620" w:type="dxa"/>
            <w:vAlign w:val="center"/>
            <w:textDirection w:val="lrTb"/>
            <w:noWrap w:val="false"/>
          </w:tcPr>
          <w:p>
            <w:pPr>
              <w:jc w:val="left"/>
              <w:rPr>
                <w:rFonts w:hint="eastAsia" w:ascii="宋体" w:hAnsi="宋体" w:cs="宋体"/>
                <w:sz w:val="24"/>
              </w:rPr>
            </w:pPr>
            <w:r>
              <w:rPr>
                <w:rFonts w:hint="eastAsia" w:ascii="宋体" w:hAnsi="宋体" w:eastAsia="宋体" w:cs="宋体"/>
                <w:sz w:val="24"/>
                <w:szCs w:val="24"/>
              </w:rPr>
              <w:t xml:space="preserve">根据采购文件要求及本项目特点提供《需求变更响应方案》，包括需求变更统一管理流程、响应规范等。整体思路及方案符合实际、与本项目的实际切合度高，可行性强的得8分；整体思路及方案较合理、较可行，符合本项目的实际情况的得5分；整体思路及方案一般，满足基本要求得3分；方案较差、基本不符合项目需求得1分；未提供不得分。</w:t>
            </w:r>
            <w:r/>
          </w:p>
        </w:tc>
      </w:tr>
      <w:tr>
        <w:trPr>
          <w:gridAfter w:val="1"/>
          <w:jc w:val="center"/>
          <w:trHeight w:val="587"/>
        </w:trPr>
        <w:tc>
          <w:tcPr>
            <w:tcW w:w="1413" w:type="dxa"/>
            <w:vAlign w:val="center"/>
            <w:textDirection w:val="lrTb"/>
            <w:noWrap w:val="false"/>
          </w:tcPr>
          <w:p>
            <w:pPr>
              <w:jc w:val="left"/>
              <w:rPr>
                <w:rFonts w:hint="eastAsia" w:ascii="宋体" w:hAnsi="宋体" w:cs="宋体"/>
                <w:sz w:val="24"/>
              </w:rPr>
            </w:pPr>
            <w:r>
              <w:rPr>
                <w:rFonts w:hint="eastAsia" w:ascii="宋体" w:hAnsi="宋体" w:eastAsia="宋体" w:cs="宋体"/>
                <w:sz w:val="24"/>
                <w:szCs w:val="24"/>
              </w:rPr>
              <w:t xml:space="preserve">项目团队组织及分工（12分）</w:t>
            </w:r>
            <w:r/>
          </w:p>
        </w:tc>
        <w:tc>
          <w:tcPr>
            <w:tcW w:w="7620" w:type="dxa"/>
            <w:vAlign w:val="center"/>
            <w:textDirection w:val="lrTb"/>
            <w:noWrap w:val="false"/>
          </w:tcPr>
          <w:p>
            <w:pPr>
              <w:jc w:val="left"/>
              <w:rPr>
                <w:rFonts w:hint="eastAsia" w:ascii="宋体" w:hAnsi="宋体" w:cs="宋体"/>
                <w:sz w:val="24"/>
              </w:rPr>
            </w:pPr>
            <w:r>
              <w:rPr>
                <w:rFonts w:hint="eastAsia" w:ascii="宋体" w:hAnsi="宋体" w:eastAsia="宋体" w:cs="宋体"/>
                <w:sz w:val="24"/>
                <w:szCs w:val="24"/>
              </w:rPr>
              <w:t xml:space="preserve">依据投标文件中提供的项目团队组织及分工方案（包含但不限于项目人员实力、团队人员能力匹配、人员组织分工等），从内容的全面性、针对性、可行性进行评价。</w:t>
            </w:r>
            <w:r/>
          </w:p>
          <w:p>
            <w:pPr>
              <w:jc w:val="left"/>
              <w:rPr>
                <w:rFonts w:hint="eastAsia" w:ascii="宋体" w:hAnsi="宋体" w:cs="宋体"/>
                <w:sz w:val="24"/>
              </w:rPr>
            </w:pPr>
            <w:r>
              <w:rPr>
                <w:rFonts w:hint="eastAsia" w:ascii="宋体" w:hAnsi="宋体" w:eastAsia="宋体" w:cs="宋体"/>
                <w:sz w:val="24"/>
                <w:szCs w:val="24"/>
              </w:rPr>
              <w:t xml:space="preserve">全面性（4分）：全面具体详实得4分；较全面得3分；全面性一般得2分；不全面得1分；</w:t>
            </w:r>
            <w:r/>
          </w:p>
          <w:p>
            <w:pPr>
              <w:jc w:val="left"/>
              <w:rPr>
                <w:rFonts w:hint="eastAsia" w:ascii="宋体" w:hAnsi="宋体" w:cs="宋体"/>
                <w:sz w:val="24"/>
              </w:rPr>
            </w:pPr>
            <w:r>
              <w:rPr>
                <w:rFonts w:hint="eastAsia" w:ascii="宋体" w:hAnsi="宋体" w:eastAsia="宋体" w:cs="宋体"/>
                <w:sz w:val="24"/>
                <w:szCs w:val="24"/>
              </w:rPr>
              <w:t xml:space="preserve">针对性（4分）：针对性强得4分；针对性较强得3分；针对性一般得2分；针对性不强得1分；</w:t>
            </w:r>
            <w:r/>
          </w:p>
          <w:p>
            <w:pPr>
              <w:jc w:val="left"/>
              <w:rPr>
                <w:rFonts w:hint="eastAsia" w:ascii="宋体" w:hAnsi="宋体" w:cs="宋体"/>
                <w:sz w:val="24"/>
              </w:rPr>
            </w:pPr>
            <w:r>
              <w:rPr>
                <w:rFonts w:hint="eastAsia" w:ascii="宋体" w:hAnsi="宋体" w:eastAsia="宋体" w:cs="宋体"/>
                <w:sz w:val="24"/>
                <w:szCs w:val="24"/>
              </w:rPr>
              <w:t xml:space="preserve">可行性（4分）：符合实际切实可行得4分；较可行得3分；可行性一般得2分；可行性欠缺得1分。</w:t>
            </w:r>
            <w:r/>
          </w:p>
          <w:p>
            <w:pPr>
              <w:jc w:val="left"/>
              <w:rPr>
                <w:rFonts w:hint="eastAsia" w:ascii="宋体" w:hAnsi="宋体" w:cs="宋体"/>
                <w:sz w:val="24"/>
              </w:rPr>
            </w:pPr>
            <w:r>
              <w:rPr>
                <w:rFonts w:hint="eastAsia" w:ascii="宋体" w:hAnsi="宋体" w:eastAsia="宋体" w:cs="宋体"/>
                <w:sz w:val="24"/>
                <w:szCs w:val="24"/>
              </w:rPr>
              <w:t xml:space="preserve">未提供的得0分。</w:t>
            </w:r>
            <w:r/>
          </w:p>
        </w:tc>
      </w:tr>
      <w:tr>
        <w:trPr>
          <w:gridAfter w:val="1"/>
          <w:jc w:val="center"/>
          <w:trHeight w:val="587"/>
        </w:trPr>
        <w:tc>
          <w:tcPr>
            <w:tcW w:w="1413" w:type="dxa"/>
            <w:vAlign w:val="center"/>
            <w:textDirection w:val="lrTb"/>
            <w:noWrap w:val="false"/>
          </w:tcPr>
          <w:p>
            <w:pPr>
              <w:jc w:val="center"/>
              <w:rPr>
                <w:rFonts w:hint="eastAsia" w:ascii="宋体" w:hAnsi="宋体"/>
                <w:sz w:val="24"/>
              </w:rPr>
            </w:pPr>
            <w:r>
              <w:rPr>
                <w:rFonts w:hint="eastAsia" w:ascii="宋体" w:hAnsi="宋体" w:eastAsia="宋体"/>
                <w:sz w:val="24"/>
                <w:szCs w:val="24"/>
              </w:rPr>
              <w:t xml:space="preserve">版本升级管理方案（6分）</w:t>
            </w:r>
            <w:r/>
          </w:p>
        </w:tc>
        <w:tc>
          <w:tcPr>
            <w:tcW w:w="7620" w:type="dxa"/>
            <w:vAlign w:val="center"/>
            <w:textDirection w:val="lrTb"/>
            <w:noWrap w:val="false"/>
          </w:tcPr>
          <w:p>
            <w:pPr>
              <w:jc w:val="left"/>
              <w:rPr>
                <w:rFonts w:hint="eastAsia" w:ascii="宋体" w:hAnsi="宋体" w:cs="宋体"/>
                <w:sz w:val="24"/>
              </w:rPr>
            </w:pPr>
            <w:r>
              <w:rPr>
                <w:rFonts w:hint="eastAsia" w:ascii="宋体" w:hAnsi="宋体" w:eastAsia="宋体" w:cs="宋体"/>
                <w:sz w:val="24"/>
                <w:szCs w:val="24"/>
              </w:rPr>
              <w:t xml:space="preserve">根据采购文件要求及本项目特点提供《</w:t>
            </w:r>
            <w:r>
              <w:rPr>
                <w:rFonts w:hint="eastAsia" w:ascii="宋体" w:hAnsi="宋体" w:eastAsia="宋体"/>
                <w:sz w:val="24"/>
                <w:szCs w:val="24"/>
              </w:rPr>
              <w:t xml:space="preserve">版本升级管理方案</w:t>
            </w:r>
            <w:r>
              <w:rPr>
                <w:rFonts w:hint="eastAsia" w:ascii="宋体" w:hAnsi="宋体" w:eastAsia="宋体" w:cs="宋体"/>
                <w:sz w:val="24"/>
                <w:szCs w:val="24"/>
              </w:rPr>
              <w:t xml:space="preserve">》，包括版本发布、版本测试、版本升级、版本回退等。整体思路及方案符合实际、与本项目的实际切合度高，可行性强的得6分；整体思路及方案较合理、较可行，符合本项目的实际情况的得4分；整体思路及方案一般，满足基本要求得2分；方案较差、基本不符合项目需求得1分；未提供不得分。</w:t>
            </w:r>
            <w:r/>
          </w:p>
        </w:tc>
      </w:tr>
      <w:tr>
        <w:trPr>
          <w:gridAfter w:val="1"/>
          <w:jc w:val="center"/>
          <w:trHeight w:val="587"/>
        </w:trPr>
        <w:tc>
          <w:tcPr>
            <w:tcW w:w="1413" w:type="dxa"/>
            <w:vAlign w:val="center"/>
            <w:textDirection w:val="lrTb"/>
            <w:noWrap w:val="false"/>
          </w:tcPr>
          <w:p>
            <w:pPr>
              <w:jc w:val="center"/>
              <w:rPr>
                <w:rFonts w:hint="eastAsia" w:ascii="宋体" w:hAnsi="宋体"/>
                <w:sz w:val="24"/>
              </w:rPr>
            </w:pPr>
            <w:r>
              <w:rPr>
                <w:rFonts w:hint="eastAsia" w:ascii="宋体" w:hAnsi="宋体" w:eastAsia="宋体"/>
                <w:sz w:val="24"/>
                <w:szCs w:val="24"/>
              </w:rPr>
              <w:t xml:space="preserve">日常运维统计和报告（6分）</w:t>
            </w:r>
            <w:r/>
          </w:p>
        </w:tc>
        <w:tc>
          <w:tcPr>
            <w:tcW w:w="7620" w:type="dxa"/>
            <w:vAlign w:val="center"/>
            <w:textDirection w:val="lrTb"/>
            <w:noWrap w:val="false"/>
          </w:tcPr>
          <w:p>
            <w:pPr>
              <w:jc w:val="left"/>
              <w:rPr>
                <w:rFonts w:hint="eastAsia" w:ascii="宋体" w:hAnsi="宋体" w:cs="宋体"/>
                <w:sz w:val="24"/>
              </w:rPr>
            </w:pPr>
            <w:r>
              <w:rPr>
                <w:rFonts w:hint="eastAsia" w:ascii="宋体" w:hAnsi="宋体" w:eastAsia="宋体" w:cs="宋体"/>
                <w:sz w:val="24"/>
                <w:szCs w:val="24"/>
              </w:rPr>
              <w:t xml:space="preserve">根据采购文件要求及本项目特点提供《日常运维统计和报告》，提供日常运维统计和报告表单模板，包含日常运维台账、现场维护服务单等。表单模板符合实际、与本项目的实际切合度高，可行性强的得6分；表单模板较合理、较可行，符合本项目的实际情况的得4分；表单模板一般，满足基本要求得2分；方案较差、基本不符合项目需求得1分；未提供不得分。</w:t>
            </w:r>
            <w:r/>
          </w:p>
        </w:tc>
      </w:tr>
      <w:tr>
        <w:trPr>
          <w:gridAfter w:val="1"/>
          <w:jc w:val="center"/>
          <w:trHeight w:val="587"/>
        </w:trPr>
        <w:tc>
          <w:tcPr>
            <w:tcW w:w="1413" w:type="dxa"/>
            <w:vAlign w:val="center"/>
            <w:textDirection w:val="lrTb"/>
            <w:noWrap w:val="false"/>
          </w:tcPr>
          <w:p>
            <w:pPr>
              <w:jc w:val="center"/>
              <w:rPr>
                <w:rFonts w:hint="eastAsia" w:ascii="宋体" w:hAnsi="宋体" w:cs="宋体"/>
                <w:sz w:val="24"/>
              </w:rPr>
            </w:pPr>
            <w:r>
              <w:rPr>
                <w:rFonts w:hint="eastAsia" w:ascii="宋体" w:hAnsi="宋体" w:eastAsia="宋体"/>
                <w:sz w:val="24"/>
                <w:szCs w:val="24"/>
              </w:rPr>
              <w:t xml:space="preserve">培训方案（4分）</w:t>
            </w:r>
            <w:r/>
          </w:p>
        </w:tc>
        <w:tc>
          <w:tcPr>
            <w:tcW w:w="7620" w:type="dxa"/>
            <w:vAlign w:val="center"/>
            <w:textDirection w:val="lrTb"/>
            <w:noWrap w:val="false"/>
          </w:tcPr>
          <w:p>
            <w:pPr>
              <w:jc w:val="left"/>
              <w:rPr>
                <w:rFonts w:hint="eastAsia" w:ascii="宋体" w:hAnsi="宋体" w:cs="宋体"/>
                <w:sz w:val="24"/>
              </w:rPr>
            </w:pPr>
            <w:r>
              <w:rPr>
                <w:rFonts w:hint="eastAsia" w:ascii="宋体" w:hAnsi="宋体" w:eastAsia="宋体" w:cs="宋体"/>
                <w:sz w:val="24"/>
                <w:szCs w:val="24"/>
              </w:rPr>
              <w:t xml:space="preserve">根据采购文件要求及本项目特点提供《培训方案》，包括服务体系和维护内容、故障解决方案、解决时间、软件升级等。整体思路及方案符合实际、与本项目的实际切合度高，可行性强的得4分；整体思路及方案较合理、较可行，符合本项目的实际情况的得2分；整体思路及方案一般，满足基本要求得1分。未提供不得分。</w:t>
            </w:r>
            <w:r/>
          </w:p>
        </w:tc>
      </w:tr>
      <w:tr>
        <w:trPr>
          <w:gridAfter w:val="1"/>
          <w:jc w:val="center"/>
          <w:trHeight w:val="587"/>
        </w:trPr>
        <w:tc>
          <w:tcPr>
            <w:tcW w:w="1413" w:type="dxa"/>
            <w:vAlign w:val="center"/>
            <w:textDirection w:val="lrTb"/>
            <w:noWrap w:val="false"/>
          </w:tcPr>
          <w:p>
            <w:pPr>
              <w:jc w:val="center"/>
              <w:rPr>
                <w:rFonts w:hint="eastAsia" w:ascii="宋体" w:hAnsi="宋体" w:cs="宋体"/>
                <w:sz w:val="24"/>
              </w:rPr>
            </w:pPr>
            <w:r>
              <w:rPr>
                <w:rFonts w:hint="eastAsia" w:ascii="宋体" w:hAnsi="宋体" w:eastAsia="宋体" w:cs="宋体"/>
                <w:sz w:val="24"/>
                <w:szCs w:val="24"/>
              </w:rPr>
              <w:t xml:space="preserve">项目负责人（2分）</w:t>
            </w:r>
            <w:r/>
          </w:p>
        </w:tc>
        <w:tc>
          <w:tcPr>
            <w:tcW w:w="7620" w:type="dxa"/>
            <w:vAlign w:val="center"/>
            <w:textDirection w:val="lrTb"/>
            <w:noWrap w:val="false"/>
          </w:tcPr>
          <w:p>
            <w:pPr>
              <w:jc w:val="left"/>
              <w:rPr>
                <w:rFonts w:hint="eastAsia" w:ascii="宋体" w:hAnsi="宋体" w:cs="宋体"/>
                <w:sz w:val="24"/>
              </w:rPr>
            </w:pPr>
            <w:r>
              <w:rPr>
                <w:rFonts w:hint="eastAsia" w:ascii="宋体" w:hAnsi="宋体" w:eastAsia="宋体" w:cs="宋体"/>
                <w:sz w:val="24"/>
                <w:szCs w:val="24"/>
              </w:rPr>
              <w:t xml:space="preserve">供应商拟派驻本项目的项目负责人具有信息系统项目管理师证书的，得2分</w:t>
            </w:r>
            <w:r/>
          </w:p>
          <w:p>
            <w:pPr>
              <w:jc w:val="left"/>
              <w:rPr>
                <w:rFonts w:hint="eastAsia" w:ascii="宋体" w:hAnsi="宋体" w:cs="宋体"/>
                <w:sz w:val="24"/>
              </w:rPr>
            </w:pPr>
            <w:r>
              <w:rPr>
                <w:rFonts w:hint="eastAsia" w:ascii="宋体" w:hAnsi="宋体" w:eastAsia="宋体" w:cs="宋体"/>
                <w:sz w:val="24"/>
                <w:szCs w:val="24"/>
              </w:rPr>
              <w:t xml:space="preserve">（上述投标文件中须提供投标人为项目组人员缴纳的近6个月以来任意1个月的社保证明及相关证书复印件加盖投标人公章，不提供不得分。）</w:t>
            </w:r>
            <w:r/>
          </w:p>
        </w:tc>
      </w:tr>
      <w:tr>
        <w:trPr>
          <w:gridAfter w:val="1"/>
          <w:jc w:val="center"/>
          <w:trHeight w:val="587"/>
        </w:trPr>
        <w:tc>
          <w:tcPr>
            <w:tcW w:w="1413" w:type="dxa"/>
            <w:vAlign w:val="center"/>
            <w:textDirection w:val="lrTb"/>
            <w:noWrap w:val="false"/>
          </w:tcPr>
          <w:p>
            <w:pPr>
              <w:jc w:val="center"/>
              <w:rPr>
                <w:rFonts w:hint="eastAsia" w:ascii="宋体" w:hAnsi="宋体" w:cs="宋体"/>
                <w:sz w:val="24"/>
              </w:rPr>
            </w:pPr>
            <w:r>
              <w:rPr>
                <w:rFonts w:hint="eastAsia" w:ascii="宋体" w:hAnsi="宋体" w:eastAsia="宋体" w:cs="宋体"/>
                <w:sz w:val="24"/>
                <w:szCs w:val="24"/>
              </w:rPr>
              <w:t xml:space="preserve">业绩（4分）</w:t>
            </w:r>
            <w:r/>
          </w:p>
        </w:tc>
        <w:tc>
          <w:tcPr>
            <w:tcW w:w="7620" w:type="dxa"/>
            <w:vAlign w:val="center"/>
            <w:textDirection w:val="lrTb"/>
            <w:noWrap w:val="false"/>
          </w:tcPr>
          <w:p>
            <w:pPr>
              <w:jc w:val="left"/>
              <w:rPr>
                <w:rFonts w:hint="eastAsia" w:ascii="宋体" w:hAnsi="宋体" w:cs="宋体"/>
                <w:sz w:val="24"/>
              </w:rPr>
            </w:pPr>
            <w:r>
              <w:rPr>
                <w:rFonts w:hint="eastAsia" w:ascii="宋体" w:hAnsi="宋体" w:eastAsia="宋体" w:cs="宋体"/>
                <w:sz w:val="24"/>
                <w:szCs w:val="24"/>
              </w:rPr>
              <w:t xml:space="preserve">响应文件中提供供应商自2022年1月1日以来（时间以合同签订时间为准）具有信息系统开发或运维业绩的，每有一个得2分，最高得4</w:t>
            </w:r>
            <w:r>
              <w:rPr>
                <w:rFonts w:hint="eastAsia" w:ascii="宋体" w:hAnsi="宋体" w:eastAsia="宋体" w:cs="宋体"/>
                <w:sz w:val="24"/>
                <w:szCs w:val="24"/>
              </w:rPr>
              <w:t xml:space="preserve">分。</w:t>
            </w:r>
            <w:r/>
          </w:p>
          <w:p>
            <w:pPr>
              <w:jc w:val="left"/>
              <w:rPr>
                <w:rFonts w:hint="eastAsia" w:ascii="宋体" w:hAnsi="宋体" w:cs="宋体"/>
                <w:sz w:val="24"/>
              </w:rPr>
            </w:pPr>
            <w:r>
              <w:rPr>
                <w:rFonts w:hint="eastAsia" w:ascii="宋体" w:hAnsi="宋体" w:eastAsia="宋体" w:cs="宋体"/>
                <w:b/>
                <w:bCs/>
                <w:sz w:val="24"/>
                <w:szCs w:val="24"/>
              </w:rPr>
              <w:t xml:space="preserve">注：需提供业绩合同复印件加盖</w:t>
            </w:r>
            <w:r>
              <w:rPr>
                <w:rFonts w:hint="eastAsia" w:ascii="宋体" w:hAnsi="宋体" w:eastAsia="宋体" w:cs="宋体"/>
                <w:b/>
                <w:bCs/>
                <w:sz w:val="24"/>
                <w:szCs w:val="24"/>
              </w:rPr>
              <w:t xml:space="preserve">电子签</w:t>
            </w:r>
            <w:r>
              <w:rPr>
                <w:rFonts w:hint="eastAsia" w:ascii="宋体" w:hAnsi="宋体" w:eastAsia="宋体" w:cs="宋体"/>
                <w:b/>
                <w:bCs/>
                <w:sz w:val="24"/>
                <w:szCs w:val="24"/>
              </w:rPr>
              <w:t xml:space="preserve">章，合同中需能够清晰、明确体现合同签订时间、合同内容等主要信息，否则不得分。</w:t>
            </w:r>
            <w:r/>
          </w:p>
        </w:tc>
      </w:tr>
      <w:tr>
        <w:trPr>
          <w:gridAfter w:val="1"/>
          <w:jc w:val="center"/>
          <w:trHeight w:val="1284"/>
        </w:trPr>
        <w:tc>
          <w:tcPr>
            <w:tcW w:w="1413" w:type="dxa"/>
            <w:vAlign w:val="center"/>
            <w:textDirection w:val="lrTb"/>
            <w:noWrap w:val="false"/>
          </w:tcPr>
          <w:p>
            <w:pPr>
              <w:jc w:val="center"/>
              <w:rPr>
                <w:rFonts w:hint="eastAsia" w:ascii="宋体" w:hAnsi="宋体" w:cs="宋体"/>
                <w:sz w:val="24"/>
              </w:rPr>
            </w:pPr>
            <w:r>
              <w:rPr>
                <w:rFonts w:hint="eastAsia" w:ascii="宋体" w:hAnsi="宋体" w:eastAsia="宋体" w:cs="宋体"/>
                <w:sz w:val="24"/>
                <w:szCs w:val="24"/>
              </w:rPr>
              <w:t xml:space="preserve">企业资信（4分）</w:t>
            </w:r>
            <w:r/>
          </w:p>
        </w:tc>
        <w:tc>
          <w:tcPr>
            <w:tcW w:w="7620" w:type="dxa"/>
            <w:vAlign w:val="center"/>
            <w:textDirection w:val="lrTb"/>
            <w:noWrap w:val="false"/>
          </w:tcPr>
          <w:p>
            <w:pPr>
              <w:rPr>
                <w:rFonts w:hint="eastAsia" w:ascii="宋体" w:hAnsi="宋体" w:cs="宋体"/>
                <w:sz w:val="24"/>
              </w:rPr>
            </w:pPr>
            <w:r>
              <w:rPr>
                <w:rFonts w:hint="eastAsia" w:ascii="宋体" w:hAnsi="宋体" w:eastAsia="宋体" w:cs="宋体"/>
                <w:sz w:val="24"/>
                <w:szCs w:val="24"/>
              </w:rPr>
              <w:t xml:space="preserve">投标人通过ISO9001质量管理体系认证、ISO27001信息安全管理体系认证、ISO20000信息技术服务管理体系认证、ISO45001职业健康安全管理体系认证证书，每提供1个得1分，最高得</w:t>
            </w:r>
            <w:r>
              <w:rPr>
                <w:rFonts w:ascii="宋体" w:hAnsi="宋体" w:eastAsia="宋体" w:cs="宋体"/>
                <w:sz w:val="24"/>
                <w:szCs w:val="24"/>
              </w:rPr>
              <w:t xml:space="preserve">4</w:t>
            </w:r>
            <w:r>
              <w:rPr>
                <w:rFonts w:hint="eastAsia" w:ascii="宋体" w:hAnsi="宋体" w:eastAsia="宋体" w:cs="宋体"/>
                <w:sz w:val="24"/>
                <w:szCs w:val="24"/>
              </w:rPr>
              <w:t xml:space="preserve">分。</w:t>
            </w:r>
            <w:r/>
          </w:p>
          <w:p>
            <w:pPr>
              <w:jc w:val="left"/>
              <w:rPr>
                <w:rFonts w:hint="eastAsia" w:ascii="宋体" w:hAnsi="宋体" w:cs="宋体"/>
                <w:sz w:val="24"/>
              </w:rPr>
            </w:pPr>
            <w:r>
              <w:rPr>
                <w:rFonts w:hint="eastAsia" w:ascii="宋体" w:hAnsi="宋体" w:eastAsia="宋体" w:cs="宋体"/>
                <w:sz w:val="24"/>
                <w:szCs w:val="24"/>
              </w:rPr>
              <w:t xml:space="preserve">（必须提供有效期内的相应认证资质证明复印件加盖公章，否则不计分。）</w:t>
            </w:r>
            <w:r/>
          </w:p>
        </w:tc>
      </w:tr>
      <w:tr>
        <w:trPr>
          <w:gridAfter w:val="1"/>
          <w:jc w:val="center"/>
          <w:trHeight w:val="1284"/>
        </w:trPr>
        <w:tc>
          <w:tcPr>
            <w:tcW w:w="1413" w:type="dxa"/>
            <w:vAlign w:val="center"/>
            <w:textDirection w:val="lrTb"/>
            <w:noWrap w:val="false"/>
          </w:tcPr>
          <w:p>
            <w:pPr>
              <w:jc w:val="center"/>
              <w:rPr>
                <w:rFonts w:hint="eastAsia" w:ascii="宋体" w:hAnsi="宋体" w:cs="宋体"/>
                <w:sz w:val="24"/>
              </w:rPr>
            </w:pPr>
            <w:r>
              <w:rPr>
                <w:rFonts w:hint="eastAsia" w:ascii="宋体" w:hAnsi="宋体" w:eastAsia="宋体" w:cs="宋体"/>
                <w:sz w:val="24"/>
                <w:szCs w:val="24"/>
              </w:rPr>
              <w:t xml:space="preserve">应急保障响应承诺（4分）</w:t>
            </w:r>
            <w:r/>
          </w:p>
        </w:tc>
        <w:tc>
          <w:tcPr>
            <w:tcW w:w="7620" w:type="dxa"/>
            <w:vAlign w:val="center"/>
            <w:textDirection w:val="lrTb"/>
            <w:noWrap w:val="false"/>
          </w:tcPr>
          <w:p>
            <w:pPr>
              <w:jc w:val="left"/>
              <w:rPr>
                <w:rFonts w:hint="eastAsia" w:ascii="宋体" w:hAnsi="宋体" w:cs="宋体"/>
                <w:sz w:val="24"/>
              </w:rPr>
            </w:pPr>
            <w:r>
              <w:rPr>
                <w:rFonts w:hint="eastAsia" w:ascii="宋体" w:hAnsi="宋体" w:eastAsia="宋体" w:cs="仿宋"/>
                <w:sz w:val="24"/>
                <w:szCs w:val="24"/>
              </w:rPr>
              <w:t xml:space="preserve">供应商应当具备应急保障响应能力，出现故障事件按照磋商文件要求进行服务响应，详见磋商文件中应急保障内容：建立完善应急机制和应急预案以满足业务持续性要求，保障系统稳定运行、系统故障及时排解。提供承诺函的得4分，未提供承诺函的不得分。（</w:t>
            </w:r>
            <w:r>
              <w:rPr>
                <w:rFonts w:hint="eastAsia" w:ascii="宋体" w:hAnsi="宋体" w:eastAsia="宋体" w:cs="仿宋"/>
                <w:sz w:val="24"/>
                <w:szCs w:val="24"/>
              </w:rPr>
              <w:t xml:space="preserve">投标</w:t>
            </w:r>
            <w:r>
              <w:rPr>
                <w:rFonts w:hint="eastAsia" w:ascii="宋体" w:hAnsi="宋体" w:eastAsia="宋体" w:cs="仿宋"/>
                <w:sz w:val="24"/>
                <w:szCs w:val="24"/>
              </w:rPr>
              <w:t xml:space="preserve">响应文件提供承诺函并加盖供应商公章，承诺函格式自拟）</w:t>
            </w:r>
            <w:r/>
          </w:p>
        </w:tc>
      </w:tr>
    </w:tbl>
    <w:p>
      <w:pPr>
        <w:rPr>
          <w:rFonts w:hint="eastAsia"/>
        </w:rPr>
      </w:pPr>
      <w:r>
        <w:rPr>
          <w:rFonts w:hint="eastAsia"/>
        </w:rPr>
      </w:r>
      <w:r/>
    </w:p>
    <w:p>
      <w:pPr>
        <w:rPr>
          <w:rFonts w:hint="eastAsia" w:ascii="宋体" w:hAnsi="宋体"/>
          <w:sz w:val="24"/>
        </w:rPr>
      </w:pPr>
      <w:r>
        <w:rPr>
          <w:rFonts w:hint="eastAsia" w:ascii="宋体" w:hAnsi="宋体"/>
          <w:sz w:val="24"/>
        </w:rPr>
      </w:r>
      <w:r/>
    </w:p>
    <w:p>
      <w:pPr>
        <w:rPr>
          <w:rFonts w:hint="eastAsia" w:ascii="宋体" w:hAnsi="宋体" w:eastAsia="宋体"/>
          <w:sz w:val="24"/>
          <w:szCs w:val="24"/>
        </w:rPr>
      </w:pPr>
      <w:r>
        <w:rPr>
          <w:rFonts w:hint="eastAsia" w:ascii="宋体" w:hAnsi="宋体" w:eastAsia="宋体"/>
          <w:sz w:val="24"/>
          <w:szCs w:val="24"/>
        </w:rPr>
      </w:r>
      <w:r/>
    </w:p>
    <w:p>
      <w:pPr>
        <w:jc w:val="center"/>
        <w:rPr>
          <w:rFonts w:hint="eastAsia" w:ascii="宋体" w:hAnsi="宋体" w:eastAsia="宋体"/>
          <w:b/>
          <w:bCs/>
          <w:sz w:val="28"/>
          <w:szCs w:val="28"/>
        </w:rPr>
      </w:pPr>
      <w:r>
        <w:rPr>
          <w:rFonts w:hint="eastAsia" w:ascii="宋体" w:hAnsi="宋体" w:eastAsia="宋体"/>
          <w:b/>
          <w:bCs/>
          <w:sz w:val="28"/>
          <w:szCs w:val="28"/>
        </w:rPr>
      </w:r>
      <w:bookmarkEnd w:id="1"/>
      <w:r/>
      <w:r/>
    </w:p>
    <w:p>
      <w:pPr>
        <w:spacing w:line="360" w:lineRule="auto"/>
        <w:rPr>
          <w:rFonts w:hint="eastAsia" w:ascii="宋体" w:hAnsi="宋体" w:eastAsia="宋体"/>
          <w:sz w:val="24"/>
          <w:szCs w:val="24"/>
        </w:rPr>
      </w:pPr>
      <w:r>
        <w:rPr>
          <w:rFonts w:hint="eastAsia" w:ascii="宋体" w:hAnsi="宋体" w:eastAsia="宋体"/>
          <w:sz w:val="24"/>
          <w:szCs w:val="24"/>
        </w:rPr>
        <w:t xml:space="preserve">本章说明：</w:t>
      </w:r>
      <w:r/>
    </w:p>
    <w:p>
      <w:pPr>
        <w:spacing w:line="360" w:lineRule="auto"/>
        <w:rPr>
          <w:rFonts w:hint="eastAsia" w:ascii="宋体" w:hAnsi="宋体" w:eastAsia="宋体"/>
          <w:sz w:val="24"/>
          <w:szCs w:val="24"/>
        </w:rPr>
      </w:pPr>
      <w:r>
        <w:rPr>
          <w:rFonts w:hint="eastAsia" w:ascii="宋体" w:hAnsi="宋体" w:eastAsia="宋体"/>
          <w:sz w:val="24"/>
          <w:szCs w:val="24"/>
        </w:rPr>
        <w:t xml:space="preserve">（一）本项目采用综合评分法。</w:t>
      </w:r>
      <w:r/>
    </w:p>
    <w:p>
      <w:pPr>
        <w:spacing w:line="360" w:lineRule="auto"/>
        <w:rPr>
          <w:rFonts w:hint="eastAsia" w:ascii="宋体" w:hAnsi="宋体" w:eastAsia="宋体"/>
          <w:sz w:val="24"/>
          <w:szCs w:val="24"/>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sz w:val="24"/>
          <w:szCs w:val="24"/>
        </w:rPr>
        <w:t xml:space="preserve">（二）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jc w:val="center"/>
        <w:rPr>
          <w:rFonts w:hint="eastAsia" w:ascii="宋体" w:hAnsi="宋体" w:eastAsia="宋体"/>
          <w:b/>
          <w:bCs/>
          <w:sz w:val="24"/>
          <w:szCs w:val="24"/>
        </w:rPr>
      </w:pPr>
      <w:r>
        <w:rPr>
          <w:rFonts w:hint="eastAsia" w:ascii="宋体" w:hAnsi="宋体" w:eastAsia="宋体"/>
          <w:b/>
          <w:bCs/>
          <w:sz w:val="24"/>
          <w:szCs w:val="24"/>
        </w:rPr>
        <w:t xml:space="preserve">第五章  拟签订的合同文本</w:t>
      </w:r>
      <w:r/>
    </w:p>
    <w:p>
      <w:pPr>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sz w:val="24"/>
          <w:szCs w:val="24"/>
        </w:rPr>
      </w:pPr>
      <w:r>
        <w:rPr>
          <w:rFonts w:hint="eastAsia" w:ascii="宋体" w:hAnsi="宋体" w:eastAsia="宋体"/>
          <w:sz w:val="24"/>
          <w:szCs w:val="24"/>
        </w:rPr>
        <w:t xml:space="preserve">项目名称：</w:t>
      </w:r>
      <w:r/>
    </w:p>
    <w:p>
      <w:pPr>
        <w:spacing w:line="360" w:lineRule="auto"/>
        <w:rPr>
          <w:rFonts w:hint="eastAsia" w:ascii="宋体" w:hAnsi="宋体" w:eastAsia="宋体"/>
          <w:sz w:val="24"/>
          <w:szCs w:val="24"/>
        </w:rPr>
      </w:pPr>
      <w:r>
        <w:rPr>
          <w:rFonts w:hint="eastAsia" w:ascii="宋体" w:hAnsi="宋体" w:eastAsia="宋体"/>
          <w:sz w:val="24"/>
          <w:szCs w:val="24"/>
        </w:rPr>
        <w:t xml:space="preserve">项目编号：</w:t>
      </w:r>
      <w:r/>
    </w:p>
    <w:p>
      <w:pPr>
        <w:spacing w:line="360" w:lineRule="auto"/>
        <w:rPr>
          <w:rFonts w:hint="eastAsia" w:ascii="宋体" w:hAnsi="宋体" w:eastAsia="宋体"/>
          <w:sz w:val="24"/>
          <w:szCs w:val="24"/>
        </w:rPr>
      </w:pPr>
      <w:r>
        <w:rPr>
          <w:rFonts w:hint="eastAsia" w:ascii="宋体" w:hAnsi="宋体" w:eastAsia="宋体"/>
          <w:sz w:val="24"/>
          <w:szCs w:val="24"/>
        </w:rPr>
      </w:r>
      <w:r/>
    </w:p>
    <w:p>
      <w:pPr>
        <w:jc w:val="center"/>
        <w:spacing w:line="360" w:lineRule="auto"/>
        <w:rPr>
          <w:rFonts w:hint="eastAsia" w:ascii="宋体" w:hAnsi="宋体" w:eastAsia="宋体"/>
          <w:b/>
          <w:bCs/>
          <w:sz w:val="36"/>
          <w:szCs w:val="36"/>
        </w:rPr>
      </w:pPr>
      <w:r>
        <w:rPr>
          <w:rFonts w:hint="eastAsia" w:ascii="宋体" w:hAnsi="宋体" w:eastAsia="宋体"/>
          <w:b/>
          <w:bCs/>
          <w:sz w:val="36"/>
          <w:szCs w:val="36"/>
        </w:rPr>
        <w:t xml:space="preserve">政</w:t>
      </w:r>
      <w:r/>
    </w:p>
    <w:p>
      <w:pPr>
        <w:jc w:val="center"/>
        <w:spacing w:line="360" w:lineRule="auto"/>
        <w:rPr>
          <w:rFonts w:hint="eastAsia" w:ascii="宋体" w:hAnsi="宋体" w:eastAsia="宋体"/>
          <w:b/>
          <w:bCs/>
          <w:sz w:val="36"/>
          <w:szCs w:val="36"/>
        </w:rPr>
      </w:pPr>
      <w:r>
        <w:rPr>
          <w:rFonts w:hint="eastAsia" w:ascii="宋体" w:hAnsi="宋体" w:eastAsia="宋体"/>
          <w:b/>
          <w:bCs/>
          <w:sz w:val="36"/>
          <w:szCs w:val="36"/>
        </w:rPr>
        <w:t xml:space="preserve">府</w:t>
      </w:r>
      <w:r/>
    </w:p>
    <w:p>
      <w:pPr>
        <w:jc w:val="center"/>
        <w:spacing w:line="360" w:lineRule="auto"/>
        <w:rPr>
          <w:rFonts w:hint="eastAsia" w:ascii="宋体" w:hAnsi="宋体" w:eastAsia="宋体"/>
          <w:b/>
          <w:bCs/>
          <w:sz w:val="36"/>
          <w:szCs w:val="36"/>
        </w:rPr>
      </w:pPr>
      <w:r>
        <w:rPr>
          <w:rFonts w:hint="eastAsia" w:ascii="宋体" w:hAnsi="宋体" w:eastAsia="宋体"/>
          <w:b/>
          <w:bCs/>
          <w:sz w:val="36"/>
          <w:szCs w:val="36"/>
        </w:rPr>
        <w:t xml:space="preserve">采</w:t>
      </w:r>
      <w:r/>
    </w:p>
    <w:p>
      <w:pPr>
        <w:jc w:val="center"/>
        <w:spacing w:line="360" w:lineRule="auto"/>
        <w:rPr>
          <w:rFonts w:hint="eastAsia" w:ascii="宋体" w:hAnsi="宋体" w:eastAsia="宋体"/>
          <w:b/>
          <w:bCs/>
          <w:sz w:val="36"/>
          <w:szCs w:val="36"/>
        </w:rPr>
      </w:pPr>
      <w:r>
        <w:rPr>
          <w:rFonts w:hint="eastAsia" w:ascii="宋体" w:hAnsi="宋体" w:eastAsia="宋体"/>
          <w:b/>
          <w:bCs/>
          <w:sz w:val="36"/>
          <w:szCs w:val="36"/>
        </w:rPr>
        <w:t xml:space="preserve">购</w:t>
      </w:r>
      <w:r/>
    </w:p>
    <w:p>
      <w:pPr>
        <w:jc w:val="center"/>
        <w:spacing w:line="360" w:lineRule="auto"/>
        <w:rPr>
          <w:rFonts w:hint="eastAsia" w:ascii="宋体" w:hAnsi="宋体" w:eastAsia="宋体"/>
          <w:b/>
          <w:bCs/>
          <w:sz w:val="36"/>
          <w:szCs w:val="36"/>
        </w:rPr>
      </w:pPr>
      <w:r>
        <w:rPr>
          <w:rFonts w:hint="eastAsia" w:ascii="宋体" w:hAnsi="宋体" w:eastAsia="宋体"/>
          <w:b/>
          <w:bCs/>
          <w:sz w:val="36"/>
          <w:szCs w:val="36"/>
        </w:rPr>
        <w:t xml:space="preserve">合</w:t>
      </w:r>
      <w:r/>
    </w:p>
    <w:p>
      <w:pPr>
        <w:jc w:val="center"/>
        <w:spacing w:line="360" w:lineRule="auto"/>
        <w:rPr>
          <w:rFonts w:hint="eastAsia" w:ascii="宋体" w:hAnsi="宋体" w:eastAsia="宋体"/>
          <w:b/>
          <w:bCs/>
          <w:sz w:val="36"/>
          <w:szCs w:val="36"/>
        </w:rPr>
      </w:pPr>
      <w:r>
        <w:rPr>
          <w:rFonts w:hint="eastAsia" w:ascii="宋体" w:hAnsi="宋体" w:eastAsia="宋体"/>
          <w:b/>
          <w:bCs/>
          <w:sz w:val="36"/>
          <w:szCs w:val="36"/>
        </w:rPr>
        <w:t xml:space="preserve">同</w:t>
      </w:r>
      <w:r/>
    </w:p>
    <w:p>
      <w:pPr>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sz w:val="24"/>
          <w:szCs w:val="24"/>
        </w:rPr>
      </w:pPr>
      <w:r>
        <w:rPr>
          <w:rFonts w:hint="eastAsia" w:ascii="宋体" w:hAnsi="宋体" w:eastAsia="宋体"/>
          <w:sz w:val="24"/>
          <w:szCs w:val="24"/>
        </w:rPr>
        <w:t xml:space="preserve">采购人：</w:t>
      </w:r>
      <w:r/>
    </w:p>
    <w:p>
      <w:pPr>
        <w:spacing w:line="360" w:lineRule="auto"/>
        <w:rPr>
          <w:rFonts w:hint="eastAsia" w:ascii="宋体" w:hAnsi="宋体" w:eastAsia="宋体"/>
          <w:sz w:val="24"/>
          <w:szCs w:val="24"/>
        </w:rPr>
      </w:pPr>
      <w:r>
        <w:rPr>
          <w:rFonts w:hint="eastAsia" w:ascii="宋体" w:hAnsi="宋体" w:eastAsia="宋体"/>
          <w:sz w:val="24"/>
          <w:szCs w:val="24"/>
        </w:rPr>
        <w:t xml:space="preserve">中标（成交）供应商：</w:t>
      </w:r>
      <w:r/>
    </w:p>
    <w:p>
      <w:pPr>
        <w:spacing w:line="360" w:lineRule="auto"/>
        <w:rPr>
          <w:rFonts w:hint="eastAsia" w:ascii="宋体" w:hAnsi="宋体" w:eastAsia="宋体"/>
          <w:sz w:val="24"/>
          <w:szCs w:val="24"/>
        </w:rPr>
      </w:pPr>
      <w:r>
        <w:rPr>
          <w:rFonts w:hint="eastAsia" w:ascii="宋体" w:hAnsi="宋体" w:eastAsia="宋体"/>
          <w:sz w:val="24"/>
          <w:szCs w:val="24"/>
        </w:rPr>
        <w:t xml:space="preserve">合同签订日期：   年   月   日</w:t>
      </w:r>
      <w:r/>
    </w:p>
    <w:p>
      <w:pPr>
        <w:spacing w:line="360" w:lineRule="auto"/>
        <w:rPr>
          <w:rFonts w:hint="eastAsia" w:ascii="宋体" w:hAnsi="宋体" w:eastAsia="宋体"/>
          <w:sz w:val="24"/>
          <w:szCs w:val="24"/>
        </w:rPr>
      </w:pPr>
      <w:r>
        <w:rPr>
          <w:rFonts w:hint="eastAsia" w:ascii="宋体" w:hAnsi="宋体" w:eastAsia="宋体"/>
          <w:sz w:val="24"/>
          <w:szCs w:val="24"/>
        </w:rPr>
        <w:t xml:space="preserve">友情提醒：采购人与中标、中标人应当在中标、中标通知书发出之日起三十日内，按照采购文件确定的事项签订政府采购合同。</w:t>
      </w:r>
      <w:r/>
    </w:p>
    <w:p>
      <w:pPr>
        <w:spacing w:line="360" w:lineRule="auto"/>
        <w:rPr>
          <w:rFonts w:hint="eastAsia" w:ascii="宋体" w:hAnsi="宋体" w:eastAsia="宋体"/>
          <w:sz w:val="24"/>
          <w:szCs w:val="24"/>
        </w:rPr>
      </w:pPr>
      <w:r>
        <w:rPr>
          <w:rFonts w:hint="eastAsia" w:ascii="宋体" w:hAnsi="宋体" w:eastAsia="宋体"/>
          <w:sz w:val="24"/>
          <w:szCs w:val="24"/>
        </w:rPr>
        <w:t xml:space="preserve">采购人应当自政府采购合同签订之日起2个工作日内，将政府采购合同在省级以上人民政府财政部门指定的媒体上公告，但政府采购合同中涉及国家秘密、商业秘密的内容除外。</w:t>
      </w:r>
      <w:r/>
    </w:p>
    <w:p>
      <w:pPr>
        <w:spacing w:line="360" w:lineRule="auto"/>
        <w:rPr>
          <w:rFonts w:hint="eastAsia" w:ascii="宋体" w:hAnsi="宋体" w:eastAsia="宋体"/>
          <w:sz w:val="24"/>
          <w:szCs w:val="24"/>
        </w:rPr>
      </w:pPr>
      <w:r>
        <w:rPr>
          <w:rFonts w:hint="eastAsia" w:ascii="宋体" w:hAnsi="宋体" w:eastAsia="宋体"/>
          <w:sz w:val="24"/>
          <w:szCs w:val="24"/>
        </w:rPr>
      </w:r>
      <w:r/>
    </w:p>
    <w:p>
      <w:pPr>
        <w:jc w:val="left"/>
        <w:widowControl/>
        <w:rPr>
          <w:rFonts w:hint="eastAsia" w:ascii="宋体" w:hAnsi="宋体" w:eastAsia="宋体"/>
          <w:sz w:val="24"/>
          <w:szCs w:val="24"/>
        </w:rPr>
      </w:pPr>
      <w:r>
        <w:rPr>
          <w:rFonts w:ascii="宋体" w:hAnsi="宋体" w:eastAsia="宋体"/>
          <w:sz w:val="24"/>
          <w:szCs w:val="24"/>
        </w:rPr>
        <w:br w:type="page" w:clear="all"/>
      </w:r>
      <w:r/>
    </w:p>
    <w:p>
      <w:pPr>
        <w:jc w:val="center"/>
        <w:rPr>
          <w:rFonts w:hint="eastAsia" w:ascii="宋体" w:hAnsi="宋体"/>
          <w:b/>
          <w:bCs/>
          <w:sz w:val="24"/>
        </w:rPr>
      </w:pPr>
      <w:r>
        <w:rPr>
          <w:rFonts w:hint="eastAsia" w:ascii="宋体" w:hAnsi="宋体" w:eastAsia="宋体"/>
          <w:b/>
          <w:bCs/>
          <w:sz w:val="24"/>
          <w:szCs w:val="24"/>
        </w:rPr>
        <w:t xml:space="preserve">第五章  拟签订的合同文本</w:t>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eastAsia="宋体"/>
          <w:sz w:val="24"/>
          <w:szCs w:val="24"/>
        </w:rPr>
        <w:t xml:space="preserve">项目名称：</w:t>
      </w:r>
      <w:r/>
    </w:p>
    <w:p>
      <w:pPr>
        <w:spacing w:line="360" w:lineRule="auto"/>
        <w:rPr>
          <w:rFonts w:hint="eastAsia" w:ascii="宋体" w:hAnsi="宋体"/>
          <w:sz w:val="24"/>
        </w:rPr>
      </w:pPr>
      <w:r>
        <w:rPr>
          <w:rFonts w:hint="eastAsia" w:ascii="宋体" w:hAnsi="宋体" w:eastAsia="宋体"/>
          <w:sz w:val="24"/>
          <w:szCs w:val="24"/>
        </w:rPr>
        <w:t xml:space="preserve">项目编号：</w:t>
      </w:r>
      <w:r/>
    </w:p>
    <w:p>
      <w:pPr>
        <w:spacing w:line="360" w:lineRule="auto"/>
        <w:rPr>
          <w:rFonts w:hint="eastAsia" w:ascii="宋体" w:hAnsi="宋体"/>
          <w:sz w:val="24"/>
        </w:rPr>
      </w:pPr>
      <w:r>
        <w:rPr>
          <w:rFonts w:hint="eastAsia" w:ascii="宋体" w:hAnsi="宋体"/>
          <w:sz w:val="24"/>
        </w:rPr>
      </w:r>
      <w:r/>
    </w:p>
    <w:p>
      <w:pPr>
        <w:jc w:val="center"/>
        <w:spacing w:line="360" w:lineRule="auto"/>
        <w:rPr>
          <w:rFonts w:hint="eastAsia" w:ascii="宋体" w:hAnsi="宋体"/>
          <w:b/>
          <w:bCs/>
          <w:sz w:val="36"/>
          <w:szCs w:val="36"/>
        </w:rPr>
      </w:pPr>
      <w:r>
        <w:rPr>
          <w:rFonts w:hint="eastAsia" w:ascii="宋体" w:hAnsi="宋体" w:eastAsia="宋体"/>
          <w:b/>
          <w:bCs/>
          <w:sz w:val="36"/>
          <w:szCs w:val="36"/>
        </w:rPr>
        <w:t xml:space="preserve">政</w:t>
      </w:r>
      <w:r/>
    </w:p>
    <w:p>
      <w:pPr>
        <w:jc w:val="center"/>
        <w:spacing w:line="360" w:lineRule="auto"/>
        <w:rPr>
          <w:rFonts w:hint="eastAsia" w:ascii="宋体" w:hAnsi="宋体"/>
          <w:b/>
          <w:bCs/>
          <w:sz w:val="36"/>
          <w:szCs w:val="36"/>
        </w:rPr>
      </w:pPr>
      <w:r>
        <w:rPr>
          <w:rFonts w:hint="eastAsia" w:ascii="宋体" w:hAnsi="宋体" w:eastAsia="宋体"/>
          <w:b/>
          <w:bCs/>
          <w:sz w:val="36"/>
          <w:szCs w:val="36"/>
        </w:rPr>
        <w:t xml:space="preserve">府</w:t>
      </w:r>
      <w:r/>
    </w:p>
    <w:p>
      <w:pPr>
        <w:jc w:val="center"/>
        <w:spacing w:line="360" w:lineRule="auto"/>
        <w:rPr>
          <w:rFonts w:hint="eastAsia" w:ascii="宋体" w:hAnsi="宋体"/>
          <w:b/>
          <w:bCs/>
          <w:sz w:val="36"/>
          <w:szCs w:val="36"/>
        </w:rPr>
      </w:pPr>
      <w:r>
        <w:rPr>
          <w:rFonts w:hint="eastAsia" w:ascii="宋体" w:hAnsi="宋体" w:eastAsia="宋体"/>
          <w:b/>
          <w:bCs/>
          <w:sz w:val="36"/>
          <w:szCs w:val="36"/>
        </w:rPr>
        <w:t xml:space="preserve">采</w:t>
      </w:r>
      <w:r/>
    </w:p>
    <w:p>
      <w:pPr>
        <w:jc w:val="center"/>
        <w:spacing w:line="360" w:lineRule="auto"/>
        <w:rPr>
          <w:rFonts w:hint="eastAsia" w:ascii="宋体" w:hAnsi="宋体"/>
          <w:b/>
          <w:bCs/>
          <w:sz w:val="36"/>
          <w:szCs w:val="36"/>
        </w:rPr>
      </w:pPr>
      <w:r>
        <w:rPr>
          <w:rFonts w:hint="eastAsia" w:ascii="宋体" w:hAnsi="宋体" w:eastAsia="宋体"/>
          <w:b/>
          <w:bCs/>
          <w:sz w:val="36"/>
          <w:szCs w:val="36"/>
        </w:rPr>
        <w:t xml:space="preserve">购</w:t>
      </w:r>
      <w:r/>
    </w:p>
    <w:p>
      <w:pPr>
        <w:jc w:val="center"/>
        <w:spacing w:line="360" w:lineRule="auto"/>
        <w:rPr>
          <w:rFonts w:hint="eastAsia" w:ascii="宋体" w:hAnsi="宋体"/>
          <w:b/>
          <w:bCs/>
          <w:sz w:val="36"/>
          <w:szCs w:val="36"/>
        </w:rPr>
      </w:pPr>
      <w:r>
        <w:rPr>
          <w:rFonts w:hint="eastAsia" w:ascii="宋体" w:hAnsi="宋体" w:eastAsia="宋体"/>
          <w:b/>
          <w:bCs/>
          <w:sz w:val="36"/>
          <w:szCs w:val="36"/>
        </w:rPr>
        <w:t xml:space="preserve">合</w:t>
      </w:r>
      <w:r/>
    </w:p>
    <w:p>
      <w:pPr>
        <w:jc w:val="center"/>
        <w:spacing w:line="360" w:lineRule="auto"/>
        <w:rPr>
          <w:rFonts w:hint="eastAsia" w:ascii="宋体" w:hAnsi="宋体"/>
          <w:b/>
          <w:bCs/>
          <w:sz w:val="36"/>
          <w:szCs w:val="36"/>
        </w:rPr>
      </w:pPr>
      <w:r>
        <w:rPr>
          <w:rFonts w:hint="eastAsia" w:ascii="宋体" w:hAnsi="宋体" w:eastAsia="宋体"/>
          <w:b/>
          <w:bCs/>
          <w:sz w:val="36"/>
          <w:szCs w:val="36"/>
        </w:rPr>
        <w:t xml:space="preserve">同</w:t>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eastAsia="宋体"/>
          <w:sz w:val="24"/>
          <w:szCs w:val="24"/>
        </w:rPr>
        <w:t xml:space="preserve">采购人：</w:t>
      </w:r>
      <w:r/>
    </w:p>
    <w:p>
      <w:pPr>
        <w:spacing w:line="360" w:lineRule="auto"/>
        <w:rPr>
          <w:rFonts w:hint="eastAsia" w:ascii="宋体" w:hAnsi="宋体"/>
          <w:sz w:val="24"/>
        </w:rPr>
      </w:pPr>
      <w:r>
        <w:rPr>
          <w:rFonts w:hint="eastAsia" w:ascii="宋体" w:hAnsi="宋体" w:eastAsia="宋体"/>
          <w:sz w:val="24"/>
          <w:szCs w:val="24"/>
        </w:rPr>
        <w:t xml:space="preserve">中标（成交）供应商：</w:t>
      </w:r>
      <w:r/>
    </w:p>
    <w:p>
      <w:pPr>
        <w:spacing w:line="360" w:lineRule="auto"/>
        <w:rPr>
          <w:rFonts w:hint="eastAsia" w:ascii="宋体" w:hAnsi="宋体"/>
          <w:sz w:val="24"/>
        </w:rPr>
      </w:pPr>
      <w:r>
        <w:rPr>
          <w:rFonts w:hint="eastAsia" w:ascii="宋体" w:hAnsi="宋体" w:eastAsia="宋体"/>
          <w:sz w:val="24"/>
          <w:szCs w:val="24"/>
        </w:rPr>
        <w:t xml:space="preserve">合同签订日期：   年   月   日</w:t>
      </w:r>
      <w:r/>
    </w:p>
    <w:p>
      <w:pPr>
        <w:spacing w:line="360" w:lineRule="auto"/>
        <w:rPr>
          <w:rFonts w:hint="eastAsia" w:ascii="宋体" w:hAnsi="宋体"/>
          <w:sz w:val="24"/>
        </w:rPr>
      </w:pPr>
      <w:r>
        <w:rPr>
          <w:rFonts w:hint="eastAsia" w:ascii="宋体" w:hAnsi="宋体" w:eastAsia="宋体"/>
          <w:sz w:val="24"/>
          <w:szCs w:val="24"/>
        </w:rPr>
        <w:t xml:space="preserve">友情提醒：采购人与中标、中标人应当在中标、中标通知书发出之日起三十日内，按照采购文件确定的事项签订政府采购合同。</w:t>
      </w:r>
      <w:r/>
    </w:p>
    <w:p>
      <w:pPr>
        <w:spacing w:line="360" w:lineRule="auto"/>
        <w:rPr>
          <w:rFonts w:hint="eastAsia" w:ascii="宋体" w:hAnsi="宋体"/>
          <w:sz w:val="24"/>
        </w:rPr>
      </w:pPr>
      <w:r>
        <w:rPr>
          <w:rFonts w:hint="eastAsia" w:ascii="宋体" w:hAnsi="宋体" w:eastAsia="宋体"/>
          <w:sz w:val="24"/>
          <w:szCs w:val="24"/>
        </w:rPr>
        <w:t xml:space="preserve">采购人应当自政府采购合同签订之日起2个工作日内，将政府采购合同在省级以上人民政府财政部门指定的媒体上公告，但政府采购合同中涉及国家秘密、商业秘密的内容除外。</w:t>
      </w:r>
      <w:r/>
    </w:p>
    <w:p>
      <w:pPr>
        <w:spacing w:line="360" w:lineRule="auto"/>
        <w:rPr>
          <w:rFonts w:hint="eastAsia" w:ascii="宋体" w:hAnsi="宋体"/>
          <w:sz w:val="24"/>
        </w:rPr>
      </w:pPr>
      <w:r>
        <w:rPr>
          <w:rFonts w:hint="eastAsia" w:ascii="宋体" w:hAnsi="宋体"/>
          <w:sz w:val="24"/>
        </w:rPr>
      </w:r>
      <w:r/>
    </w:p>
    <w:p>
      <w:pPr>
        <w:jc w:val="left"/>
        <w:widowControl/>
        <w:rPr>
          <w:rFonts w:hint="eastAsia" w:ascii="宋体" w:hAnsi="宋体"/>
          <w:sz w:val="24"/>
        </w:rPr>
      </w:pPr>
      <w:r>
        <w:rPr>
          <w:rFonts w:ascii="宋体" w:hAnsi="宋体" w:eastAsia="宋体"/>
          <w:sz w:val="24"/>
          <w:szCs w:val="24"/>
        </w:rPr>
        <w:br w:type="page" w:clear="all"/>
      </w:r>
      <w:r/>
    </w:p>
    <w:p>
      <w:pPr>
        <w:pStyle w:val="873"/>
        <w:contextualSpacing/>
        <w:ind w:left="5094" w:right="-624" w:hanging="5520"/>
        <w:rPr>
          <w:rFonts w:hint="eastAsia" w:ascii="仿宋" w:hAnsi="仿宋" w:eastAsia="仿宋" w:cs="仿宋"/>
          <w:sz w:val="24"/>
          <w:szCs w:val="24"/>
        </w:rPr>
      </w:pPr>
      <w:r>
        <w:rPr>
          <w:rFonts w:hint="eastAsia" w:ascii="仿宋" w:hAnsi="仿宋" w:eastAsia="仿宋" w:cs="仿宋"/>
          <w:sz w:val="24"/>
          <w:szCs w:val="24"/>
        </w:rPr>
        <w:t xml:space="preserve">甲方：徐州市医疗保障局  项目名称：徐州市医疗保障局核心业务系统应用软件2026年运维服务项目</w:t>
      </w:r>
      <w:r/>
    </w:p>
    <w:p>
      <w:pPr>
        <w:contextualSpacing/>
        <w:ind w:left="-424"/>
        <w:rPr>
          <w:rFonts w:hint="eastAsia" w:ascii="仿宋" w:hAnsi="仿宋" w:eastAsia="仿宋" w:cs="仿宋"/>
          <w:sz w:val="24"/>
        </w:rPr>
      </w:pPr>
      <w:r>
        <w:rPr>
          <w:rFonts w:hint="eastAsia" w:ascii="仿宋" w:hAnsi="仿宋" w:eastAsia="仿宋" w:cs="仿宋"/>
          <w:sz w:val="24"/>
        </w:rPr>
        <w:t xml:space="preserve">乙方：                               项目编号：</w:t>
      </w:r>
      <w:r/>
    </w:p>
    <w:p>
      <w:pPr>
        <w:contextualSpacing/>
        <w:jc w:val="center"/>
        <w:rPr>
          <w:rFonts w:hint="eastAsia" w:ascii="仿宋" w:hAnsi="仿宋" w:eastAsia="仿宋" w:cs="仿宋"/>
          <w:sz w:val="24"/>
        </w:rPr>
      </w:pPr>
      <w:r>
        <w:rPr>
          <w:rFonts w:hint="eastAsia" w:ascii="仿宋" w:hAnsi="仿宋" w:eastAsia="仿宋" w:cs="仿宋"/>
          <w:sz w:val="24"/>
        </w:rPr>
        <w:t xml:space="preserve">       签订时间：</w:t>
      </w:r>
      <w:r/>
    </w:p>
    <w:p>
      <w:pPr>
        <w:contextualSpacing/>
        <w:jc w:val="center"/>
        <w:rPr>
          <w:rFonts w:hint="eastAsia" w:ascii="仿宋" w:hAnsi="仿宋" w:eastAsia="仿宋" w:cs="仿宋"/>
          <w:sz w:val="24"/>
        </w:rPr>
      </w:pPr>
      <w:r>
        <w:rPr>
          <w:rFonts w:hint="eastAsia" w:ascii="仿宋" w:hAnsi="仿宋" w:eastAsia="仿宋" w:cs="仿宋"/>
          <w:sz w:val="24"/>
        </w:rPr>
        <w:t xml:space="preserve">       签订地点：</w:t>
      </w:r>
      <w:r/>
    </w:p>
    <w:p>
      <w:pPr>
        <w:ind w:firstLine="480"/>
        <w:jc w:val="left"/>
        <w:widowControl/>
        <w:rPr>
          <w:rFonts w:hint="eastAsia" w:ascii="仿宋" w:hAnsi="仿宋" w:eastAsia="仿宋" w:cs="仿宋"/>
          <w:sz w:val="24"/>
        </w:rPr>
      </w:pPr>
      <w:r>
        <w:rPr>
          <w:rFonts w:hint="eastAsia" w:ascii="仿宋" w:hAnsi="仿宋" w:eastAsia="仿宋" w:cs="仿宋"/>
          <w:sz w:val="24"/>
        </w:rPr>
      </w:r>
      <w:r/>
    </w:p>
    <w:p>
      <w:pPr>
        <w:pStyle w:val="972"/>
        <w:ind w:left="0" w:firstLine="480"/>
        <w:rPr>
          <w:rFonts w:hint="eastAsia" w:ascii="仿宋" w:hAnsi="仿宋" w:eastAsia="仿宋" w:cs="仿宋"/>
          <w:sz w:val="24"/>
          <w:szCs w:val="24"/>
        </w:rPr>
      </w:pPr>
      <w:r>
        <w:rPr>
          <w:rFonts w:hint="eastAsia" w:ascii="仿宋" w:hAnsi="仿宋" w:eastAsia="仿宋" w:cs="仿宋"/>
          <w:sz w:val="24"/>
          <w:szCs w:val="24"/>
        </w:rPr>
        <w:t xml:space="preserve">为做好__</w:t>
      </w:r>
      <w:r>
        <w:rPr>
          <w:rFonts w:hint="eastAsia" w:ascii="仿宋" w:hAnsi="仿宋" w:eastAsia="仿宋" w:cs="仿宋"/>
          <w:sz w:val="24"/>
          <w:szCs w:val="24"/>
          <w:u w:val="single"/>
        </w:rPr>
        <w:t xml:space="preserve">徐州市医疗保障局核心业务系统应用软件2026年运维服务项目</w:t>
      </w:r>
      <w:r>
        <w:rPr>
          <w:rFonts w:hint="eastAsia" w:ascii="仿宋" w:hAnsi="仿宋" w:eastAsia="仿宋" w:cs="仿宋"/>
          <w:sz w:val="24"/>
          <w:szCs w:val="24"/>
        </w:rPr>
        <w:t xml:space="preserve">_工作，按照政府采购程序，确定乙方为</w:t>
      </w:r>
      <w:r>
        <w:rPr>
          <w:rFonts w:hint="eastAsia" w:ascii="仿宋" w:hAnsi="仿宋" w:eastAsia="仿宋" w:cs="仿宋"/>
          <w:sz w:val="24"/>
          <w:szCs w:val="24"/>
          <w:u w:val="single"/>
        </w:rPr>
        <w:t xml:space="preserve">徐州市医疗保障局核心业务系统应用软件2026年运维服务项目（ 项目编号：                       ）</w:t>
      </w:r>
      <w:r>
        <w:rPr>
          <w:rFonts w:hint="eastAsia" w:ascii="仿宋" w:hAnsi="仿宋" w:eastAsia="仿宋" w:cs="仿宋"/>
          <w:sz w:val="24"/>
          <w:szCs w:val="24"/>
        </w:rPr>
        <w:t xml:space="preserve">中标供应商。依据《中华人民共和国民法典》和《中华人民共和国政府采购法》，以及招标文件及乙方的投标文件，中标通知书等，按照平等自愿的原则，经甲、乙双方协商，达成如下合同条款。 </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第一条定义</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在本合同中，下列词语及用法，除上下文另有要求外，应具有本条款所赋予的含义。</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1.1“合同”系指甲乙双方签署的、合同格式中载明的甲乙双方所达成的协议，包括所有的附件、附录和上述文件所提到的构成合同的所有文件。</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1.2“项目总额”系指根据合同规定，在乙方正确地完全履行合同义务后甲方应支付给乙方的价款。</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1.3“维护”系指乙方为甲方提供的技术指导及解决产品运行故障等服务工作总称。</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1.4“附件”系指与本合同的订立、履行有关的，经甲乙双方书面认可的，对本合同约定的内容进行细化、补充、修改、变更的文件、图纸、音像制品等资料。</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1.5“现场维护”系指乙方根据甲方提出的技术问题及产品问题派遣适格技术人员到甲方现场或其他甲方指定的场所解决问题、问题解答、技术指导和售后服务的过程。</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1.6“远程维护”系指乙方根据甲方提出的技术问题通过电话或互联网向甲方提供解决问题、问题解答、技术指导和售后服务的过程。</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1.7“响应时间”系指从甲方或其他相关方工作人员联系乙方的服务人员（包含但不限于电话、微信、电子邮件等方式）到乙方与甲方进行沟通，并对甲方的服务请求作出服务承诺的时间。</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1.8“秘密”系指甲乙方所拥有的，不为公众所知的管理信息、方式方法、用户名单、数据、信息、技术诀窍、源代码、计算机文档等，或由甲乙双方在履行本合同过程中明确指明为秘密的、法律所认可的任何信息。</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1.9“工作日”系指国家所规定的节假日之外的所有工作日，未指明为工作日的日期指自然顺延的日期。</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第二条服务的内容</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本项目要求对徐州市医保局现有省医保信息平台（医疗保障信息平台）及相关子系统进行本地运维，包括省医保信息平台的相关业务子系统（含医保核心业务系统、基础信息子系统、医保业务基础子系统、内部控制子系统、异地就医子系统等）及核三系统（含统一支付平台、医用耗材维护系统等）、大屏系统等。</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现场派驻9名技术人员，指定其中1人为项目经理。并另外指派1名资深技术人员作为徐州医保局专职运维支持服务人员，负责全面配合支撑项目现场提交运维范围内的工作任务，日常工作地点为承建商办公地，如有需要则至项目现场。另提供年度合计9个人月的本地需求开发工作量。</w:t>
      </w:r>
      <w:r/>
    </w:p>
    <w:p>
      <w:pPr>
        <w:pStyle w:val="873"/>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第三条服务期限</w:t>
      </w:r>
      <w:r/>
    </w:p>
    <w:p>
      <w:pPr>
        <w:ind w:firstLine="480"/>
        <w:spacing w:line="340" w:lineRule="exact"/>
        <w:rPr>
          <w:rFonts w:hint="eastAsia" w:ascii="仿宋" w:hAnsi="仿宋" w:eastAsia="仿宋" w:cs="仿宋"/>
          <w:sz w:val="24"/>
        </w:rPr>
      </w:pPr>
      <w:r>
        <w:rPr>
          <w:rFonts w:hint="eastAsia" w:ascii="仿宋" w:hAnsi="仿宋" w:eastAsia="仿宋" w:cs="仿宋"/>
          <w:sz w:val="24"/>
        </w:rPr>
        <w:t xml:space="preserve">自合同签订之日起至</w:t>
      </w:r>
      <w:r>
        <w:rPr>
          <w:rFonts w:hint="eastAsia" w:ascii="仿宋" w:hAnsi="仿宋" w:eastAsia="仿宋" w:cs="仿宋"/>
          <w:sz w:val="24"/>
          <w:szCs w:val="24"/>
        </w:rPr>
        <w:t xml:space="preserve">2026年12月31日。</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第四条服务要求</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详见《采购需求》。</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第五条 双方的责任与义务</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5.1 甲方的责任与义务</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5.1.1 审核与确定乙方指派的项目实施与服务人员。</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5.1.2 按本合同约定向乙方支付项目费用。</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5.1.3 审定合同约定需乙方提交的材料。</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5.1.4 对乙方的产品及服务进行验收。</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5.1.5 对乙方提供的产品及服务进行监督检查，并提出意见，乙方应当按照甲方意见整改，乙方未整改或整改未达到甲方要求及合同约定标准，视为乙方违约，乙方应当承担违约责任。</w:t>
      </w:r>
      <w:r/>
    </w:p>
    <w:p>
      <w:pPr>
        <w:pStyle w:val="867"/>
        <w:ind w:firstLine="480"/>
        <w:rPr>
          <w:rFonts w:hint="eastAsia" w:ascii="仿宋" w:hAnsi="仿宋" w:eastAsia="仿宋" w:cs="仿宋"/>
          <w:sz w:val="24"/>
        </w:rPr>
      </w:pPr>
      <w:r>
        <w:rPr>
          <w:rFonts w:hint="eastAsia" w:ascii="仿宋" w:hAnsi="仿宋" w:eastAsia="仿宋" w:cs="仿宋"/>
          <w:sz w:val="24"/>
        </w:rPr>
        <w:t xml:space="preserve">5.1.6甲方对乙</w:t>
      </w:r>
      <w:r>
        <w:rPr>
          <w:rFonts w:hint="eastAsia" w:ascii="仿宋" w:hAnsi="仿宋" w:eastAsia="仿宋" w:cs="仿宋"/>
          <w:sz w:val="24"/>
        </w:rPr>
        <w:t xml:space="preserve">方所指派人员及提交材料的审定行为及对乙方所提供产品及服务的监督检查和验收行为</w:t>
      </w:r>
      <w:r>
        <w:rPr>
          <w:rFonts w:hint="eastAsia" w:ascii="仿宋" w:hAnsi="仿宋" w:eastAsia="仿宋" w:cs="仿宋"/>
          <w:sz w:val="24"/>
        </w:rPr>
        <w:t xml:space="preserve">都不能排除或降低乙方应承担的各履约责任。</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5.2  乙方的责任与义务</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5.2.1按照本合同约定为甲方提供产品及服务。</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5.2.2 乙方应将甲方支付的项目费用于本项目，不</w:t>
      </w:r>
      <w:r>
        <w:rPr>
          <w:rFonts w:hint="eastAsia" w:ascii="仿宋" w:hAnsi="仿宋" w:eastAsia="仿宋" w:cs="仿宋"/>
          <w:bCs/>
          <w:sz w:val="24"/>
          <w:szCs w:val="24"/>
        </w:rPr>
        <w:t xml:space="preserve">得擅自挪作他用，</w:t>
      </w:r>
      <w:r>
        <w:rPr>
          <w:rFonts w:hint="eastAsia" w:ascii="仿宋" w:hAnsi="仿宋" w:eastAsia="仿宋" w:cs="仿宋"/>
          <w:sz w:val="24"/>
          <w:szCs w:val="24"/>
        </w:rPr>
        <w:t xml:space="preserve">项目建设及技术服务环境和所需设备工具等均由乙方自行提供和配备。</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5.2.3 如出现需技术支持的问题，乙方保证在1个工作日内解决问题；若甲方要求乙方增派人员到甲方现场解决问题，乙方保证派有关技术人员到甲方现场进行技术支持，所需的差旅费和人工成本费等一切费用均由乙方自行承担。</w:t>
      </w:r>
      <w:r/>
    </w:p>
    <w:p>
      <w:pPr>
        <w:ind w:firstLine="480"/>
        <w:spacing w:line="340" w:lineRule="exact"/>
        <w:rPr>
          <w:rFonts w:hint="eastAsia" w:ascii="仿宋" w:hAnsi="仿宋" w:eastAsia="仿宋" w:cs="宋体"/>
          <w:sz w:val="24"/>
        </w:rPr>
      </w:pPr>
      <w:r>
        <w:rPr>
          <w:rFonts w:hint="eastAsia" w:ascii="仿宋" w:hAnsi="仿宋" w:eastAsia="仿宋" w:cs="宋体"/>
          <w:sz w:val="24"/>
        </w:rPr>
        <w:t xml:space="preserve">5.2.4 本</w:t>
      </w:r>
      <w:r>
        <w:rPr>
          <w:rFonts w:hint="eastAsia" w:ascii="仿宋" w:hAnsi="仿宋" w:eastAsia="仿宋" w:cs="宋体"/>
          <w:sz w:val="24"/>
          <w:szCs w:val="24"/>
        </w:rPr>
        <w:t xml:space="preserve">合同签订生效后，</w:t>
      </w:r>
      <w:r>
        <w:rPr>
          <w:rFonts w:hint="eastAsia" w:ascii="仿宋" w:hAnsi="仿宋" w:eastAsia="仿宋" w:cs="宋体"/>
          <w:sz w:val="24"/>
        </w:rPr>
        <w:t xml:space="preserve">乙方与徐州市医保定点医药机构开展的业务要报医保信息部门审核。</w:t>
      </w:r>
      <w:r/>
    </w:p>
    <w:p>
      <w:pPr>
        <w:ind w:firstLine="480"/>
        <w:rPr>
          <w:rFonts w:hint="eastAsia" w:ascii="仿宋" w:hAnsi="仿宋" w:eastAsia="仿宋" w:cs="仿宋"/>
          <w:sz w:val="24"/>
          <w:szCs w:val="24"/>
        </w:rPr>
      </w:pPr>
      <w:r>
        <w:rPr>
          <w:rFonts w:hint="eastAsia" w:ascii="仿宋" w:hAnsi="仿宋" w:eastAsia="仿宋" w:cs="宋体"/>
          <w:sz w:val="24"/>
          <w:szCs w:val="24"/>
        </w:rPr>
        <w:t xml:space="preserve">5.2.5 所有数据要在甲方信息部门指定的服务器上运行，不得在医保部门体外运行。</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第六条付款方式</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6.1项目总额为：人民币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元（大写：    整）。乙方为履行本合同而支出的费用由乙方自行承担。</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6.2在乙方无任何违约行为的前提下，甲方应当按照下列约定</w:t>
      </w:r>
      <w:r>
        <w:rPr>
          <w:rFonts w:hint="eastAsia" w:ascii="仿宋" w:hAnsi="仿宋" w:eastAsia="仿宋" w:cs="仿宋"/>
          <w:sz w:val="24"/>
        </w:rPr>
        <w:t xml:space="preserve">选择</w:t>
      </w:r>
      <w:r>
        <w:rPr>
          <w:rFonts w:hint="eastAsia" w:ascii="仿宋" w:hAnsi="仿宋" w:eastAsia="仿宋" w:cs="仿宋"/>
          <w:sz w:val="24"/>
          <w:szCs w:val="24"/>
        </w:rPr>
        <w:t xml:space="preserve">支付价款：</w:t>
      </w:r>
      <w:r/>
    </w:p>
    <w:p>
      <w:pPr>
        <w:ind w:firstLine="420"/>
        <w:spacing w:line="460" w:lineRule="exact"/>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6.2.1</w:t>
      </w:r>
      <w:r>
        <w:rPr>
          <w:rFonts w:hint="eastAsia" w:ascii="宋体" w:hAnsi="宋体" w:eastAsia="宋体" w:cs="宋体"/>
          <w:b/>
          <w:bCs/>
          <w:color w:val="000000"/>
          <w:sz w:val="24"/>
          <w:szCs w:val="24"/>
        </w:rPr>
        <w:t xml:space="preserve">付款方式一（提交预付款保函的）</w:t>
      </w:r>
      <w:r/>
    </w:p>
    <w:p>
      <w:pPr>
        <w:ind w:firstLine="420"/>
        <w:rPr>
          <w:rFonts w:hint="eastAsia" w:ascii="仿宋" w:hAnsi="仿宋" w:eastAsia="仿宋" w:cs="宋体"/>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（1）合同签订且乙方向甲方出具等额预付款保函后</w:t>
      </w:r>
      <w:r>
        <w:rPr>
          <w:rFonts w:hint="eastAsia" w:ascii="仿宋" w:hAnsi="仿宋" w:eastAsia="仿宋" w:cs="宋体"/>
          <w:color w:val="000000"/>
          <w:sz w:val="24"/>
          <w:szCs w:val="24"/>
          <w:u w:val="single"/>
        </w:rPr>
        <w:t xml:space="preserve"> 15</w:t>
      </w:r>
      <w:r>
        <w:rPr>
          <w:rFonts w:hint="eastAsia" w:ascii="仿宋" w:hAnsi="仿宋" w:eastAsia="仿宋" w:cs="宋体"/>
          <w:color w:val="000000"/>
          <w:sz w:val="24"/>
          <w:szCs w:val="24"/>
        </w:rPr>
        <w:t xml:space="preserve">个工作日内，甲方应支付合同价款的百分之</w:t>
      </w:r>
      <w:r>
        <w:rPr>
          <w:rFonts w:hint="eastAsia" w:ascii="仿宋" w:hAnsi="仿宋" w:eastAsia="仿宋" w:cs="宋体"/>
          <w:color w:val="000000"/>
          <w:sz w:val="24"/>
          <w:szCs w:val="24"/>
          <w:u w:val="single"/>
        </w:rPr>
        <w:t xml:space="preserve">六十 </w:t>
      </w:r>
      <w:r>
        <w:rPr>
          <w:rFonts w:hint="eastAsia" w:ascii="仿宋" w:hAnsi="仿宋" w:eastAsia="仿宋" w:cs="宋体"/>
          <w:color w:val="000000"/>
          <w:sz w:val="24"/>
          <w:szCs w:val="24"/>
        </w:rPr>
        <w:t xml:space="preserve">(</w:t>
      </w:r>
      <w:r>
        <w:rPr>
          <w:rFonts w:ascii="仿宋" w:hAnsi="仿宋" w:eastAsia="仿宋" w:cs="宋体"/>
          <w:color w:val="000000"/>
          <w:sz w:val="24"/>
          <w:szCs w:val="24"/>
          <w:u w:val="single"/>
        </w:rPr>
        <w:t xml:space="preserve">60</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 xml:space="preserve">%)小写</w:t>
      </w:r>
      <w:r>
        <w:rPr>
          <w:rFonts w:ascii="Calibri" w:hAnsi="Calibri" w:eastAsia="仿宋" w:cs="Calibri"/>
          <w:color w:val="000000"/>
          <w:sz w:val="24"/>
          <w:szCs w:val="24"/>
        </w:rPr>
        <w:t xml:space="preserve">¥</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u w:val="single"/>
        </w:rPr>
        <w:tab/>
        <w:t xml:space="preserve">     </w:t>
      </w:r>
      <w:r>
        <w:rPr>
          <w:rFonts w:hint="eastAsia" w:ascii="仿宋" w:hAnsi="仿宋" w:eastAsia="仿宋" w:cs="宋体"/>
          <w:color w:val="000000"/>
          <w:sz w:val="24"/>
          <w:szCs w:val="24"/>
        </w:rPr>
        <w:t xml:space="preserve">大写：人民币</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u w:val="single"/>
        </w:rPr>
        <w:tab/>
      </w:r>
      <w:r>
        <w:rPr>
          <w:rFonts w:hint="eastAsia" w:ascii="仿宋" w:hAnsi="仿宋" w:eastAsia="仿宋" w:cs="宋体"/>
          <w:color w:val="000000"/>
          <w:sz w:val="24"/>
          <w:szCs w:val="24"/>
        </w:rPr>
        <w:t xml:space="preserve">。将资金支付到合同约定的卖方账户。</w:t>
      </w:r>
      <w:r/>
    </w:p>
    <w:p>
      <w:pPr>
        <w:ind w:left="900"/>
        <w:rPr>
          <w:rFonts w:hint="eastAsia" w:ascii="仿宋" w:hAnsi="仿宋" w:eastAsia="仿宋" w:cs="宋体"/>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卖方需提交的支付文件包括：</w:t>
      </w:r>
      <w:r/>
    </w:p>
    <w:p>
      <w:pPr>
        <w:ind w:left="900"/>
        <w:rPr>
          <w:rFonts w:hint="eastAsia" w:ascii="仿宋" w:hAnsi="仿宋" w:eastAsia="仿宋" w:cs="宋体"/>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卖方出具的相应金额的正式发票。</w:t>
      </w:r>
      <w:r/>
    </w:p>
    <w:p>
      <w:pPr>
        <w:ind w:firstLine="420"/>
        <w:rPr>
          <w:rFonts w:hint="eastAsia" w:ascii="仿宋" w:hAnsi="仿宋" w:eastAsia="仿宋" w:cs="宋体"/>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（2）合同标的全部交付并安装完毕</w:t>
      </w:r>
      <w:r>
        <w:rPr>
          <w:rFonts w:hint="eastAsia" w:ascii="仿宋" w:hAnsi="仿宋" w:eastAsia="仿宋" w:cs="宋体"/>
          <w:color w:val="000000"/>
          <w:sz w:val="24"/>
          <w:szCs w:val="24"/>
          <w:u w:val="single"/>
        </w:rPr>
        <w:t xml:space="preserve">15</w:t>
      </w:r>
      <w:r>
        <w:rPr>
          <w:rFonts w:hint="eastAsia" w:ascii="仿宋" w:hAnsi="仿宋" w:eastAsia="仿宋" w:cs="宋体"/>
          <w:color w:val="000000"/>
          <w:sz w:val="24"/>
          <w:szCs w:val="24"/>
        </w:rPr>
        <w:t xml:space="preserve">个工作日内，甲方应支付合同价款的百分之</w:t>
      </w:r>
      <w:r>
        <w:rPr>
          <w:rFonts w:hint="eastAsia" w:ascii="仿宋" w:hAnsi="仿宋" w:eastAsia="仿宋" w:cs="宋体"/>
          <w:color w:val="000000"/>
          <w:sz w:val="24"/>
          <w:szCs w:val="24"/>
          <w:u w:val="single"/>
        </w:rPr>
        <w:t xml:space="preserve">四十 </w:t>
      </w:r>
      <w:r>
        <w:rPr>
          <w:rFonts w:hint="eastAsia" w:ascii="仿宋" w:hAnsi="仿宋" w:eastAsia="仿宋" w:cs="宋体"/>
          <w:color w:val="000000"/>
          <w:sz w:val="24"/>
          <w:szCs w:val="24"/>
        </w:rPr>
        <w:t xml:space="preserve">（</w:t>
      </w:r>
      <w:r>
        <w:rPr>
          <w:rFonts w:ascii="仿宋" w:hAnsi="仿宋" w:eastAsia="仿宋" w:cs="宋体"/>
          <w:color w:val="000000"/>
          <w:sz w:val="24"/>
          <w:szCs w:val="24"/>
          <w:u w:val="single"/>
        </w:rPr>
        <w:t xml:space="preserve">40</w:t>
      </w:r>
      <w:r>
        <w:rPr>
          <w:rFonts w:hint="eastAsia" w:ascii="仿宋" w:hAnsi="仿宋" w:eastAsia="仿宋" w:cs="宋体"/>
          <w:color w:val="000000"/>
          <w:sz w:val="24"/>
          <w:szCs w:val="24"/>
        </w:rPr>
        <w:t xml:space="preserve">%)小写</w:t>
      </w:r>
      <w:r>
        <w:rPr>
          <w:rFonts w:ascii="Calibri" w:hAnsi="Calibri" w:eastAsia="仿宋" w:cs="Calibri"/>
          <w:color w:val="000000"/>
          <w:sz w:val="24"/>
          <w:szCs w:val="24"/>
        </w:rPr>
        <w:t xml:space="preserve">¥</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 xml:space="preserve">大写：人民币</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 xml:space="preserve">。将资金支付到合同约定的卖方账户。</w:t>
      </w:r>
      <w:r/>
    </w:p>
    <w:p>
      <w:pPr>
        <w:ind w:left="900"/>
        <w:rPr>
          <w:rFonts w:hint="eastAsia" w:ascii="仿宋" w:hAnsi="仿宋" w:eastAsia="仿宋" w:cs="宋体"/>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卖方需提交的支付文件包括：卖方出具的相应金额的正式发票；</w:t>
      </w:r>
      <w:r/>
    </w:p>
    <w:p>
      <w:pPr>
        <w:ind w:firstLine="422"/>
        <w:rPr>
          <w:rFonts w:hint="eastAsia" w:ascii="仿宋" w:hAnsi="仿宋" w:eastAsia="仿宋" w:cs="宋体"/>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6.2.2 </w:t>
      </w:r>
      <w:r>
        <w:rPr>
          <w:rFonts w:hint="eastAsia" w:ascii="仿宋" w:hAnsi="仿宋" w:eastAsia="仿宋" w:cs="宋体"/>
          <w:b/>
          <w:bCs/>
          <w:color w:val="000000"/>
          <w:sz w:val="24"/>
          <w:szCs w:val="24"/>
        </w:rPr>
        <w:t xml:space="preserve">付款方式二（不提交预付款保函的）</w:t>
      </w:r>
      <w:r/>
    </w:p>
    <w:p>
      <w:pPr>
        <w:ind w:firstLine="480"/>
        <w:rPr>
          <w:rFonts w:hint="eastAsia" w:ascii="仿宋" w:hAnsi="仿宋" w:eastAsia="仿宋" w:cs="宋体"/>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（1）合同签订且乙方提供合规发票，乙方按照规定提前向甲方申请付款后，甲方在10个工作日内支付合同金额的</w:t>
      </w:r>
      <w:r>
        <w:rPr>
          <w:rFonts w:hint="eastAsia" w:ascii="仿宋" w:hAnsi="仿宋" w:eastAsia="仿宋" w:cs="宋体"/>
          <w:color w:val="000000"/>
          <w:sz w:val="24"/>
          <w:szCs w:val="24"/>
          <w:u w:val="single"/>
        </w:rPr>
        <w:t xml:space="preserve">60%</w:t>
      </w:r>
      <w:r>
        <w:rPr>
          <w:rFonts w:hint="eastAsia" w:ascii="仿宋" w:hAnsi="仿宋" w:eastAsia="仿宋" w:cs="宋体"/>
          <w:color w:val="000000"/>
          <w:sz w:val="24"/>
          <w:szCs w:val="24"/>
        </w:rPr>
        <w:t xml:space="preserve">，即人民币     元（大写：  元整）；</w:t>
      </w:r>
      <w:r/>
    </w:p>
    <w:p>
      <w:pPr>
        <w:ind w:firstLine="480"/>
        <w:rPr>
          <w:rFonts w:hint="eastAsia" w:ascii="仿宋" w:hAnsi="仿宋" w:eastAsia="仿宋" w:cs="宋体"/>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（2）乙方按照甲方要求及合同的约定提供服务、相关资料等，经甲方验收合格且乙方提供合规发票后，乙方可按照规定向甲方申请付款，甲方在10个工作日内再支付合同金额的</w:t>
      </w:r>
      <w:r>
        <w:rPr>
          <w:rFonts w:hint="eastAsia" w:ascii="仿宋" w:hAnsi="仿宋" w:eastAsia="仿宋" w:cs="宋体"/>
          <w:color w:val="000000"/>
          <w:sz w:val="24"/>
          <w:szCs w:val="24"/>
          <w:u w:val="single"/>
        </w:rPr>
        <w:t xml:space="preserve">40%</w:t>
      </w:r>
      <w:r>
        <w:rPr>
          <w:rFonts w:hint="eastAsia" w:ascii="仿宋" w:hAnsi="仿宋" w:eastAsia="仿宋" w:cs="宋体"/>
          <w:color w:val="000000"/>
          <w:sz w:val="24"/>
          <w:szCs w:val="24"/>
        </w:rPr>
        <w:t xml:space="preserve">，</w:t>
      </w:r>
      <w:r>
        <w:rPr>
          <w:rFonts w:hint="eastAsia" w:ascii="仿宋" w:hAnsi="仿宋" w:eastAsia="仿宋" w:cs="宋体"/>
          <w:color w:val="000000"/>
          <w:sz w:val="24"/>
          <w:szCs w:val="24"/>
        </w:rPr>
        <w:t xml:space="preserve">即人民币    元（大写：    元整）。</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6.3乙方的账户名称、开户银行及账号为：</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账 户 名 ：</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开户银行：</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账    号 ：</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乙方如变更账户信息，应在变更7个工作日前书面通知到甲方，否则乙方应自担因通知不到位所引发的各项法律后果。</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6.4乙方申请付款应当向甲方提供符合要求的正规发票。</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6.5国家根据现行税法对乙方征收的与本合同有关的一切税费均由乙方自行负担。乙方为实施本项目所支出的产品供货、安装、调试运行及其他相关服务（包括出厂检验、调试、运输、验收、培训等）等成本由乙方自行负担。</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6.6乙方未按照本条约定及时提供发票或有其他任何违约行为，甲方有权拒绝向乙方支付任一款项，且不因此承担任何违约责任。</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第七条保密事宜</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详见附件5：信息安全保密协议</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第八条知识产权</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8.1因履行本合同所产生或形成的所有文件、信息资料、技术成果、发明创造、实用新型等的所有权和知识产权均归甲方所有。未经甲方书面许可，乙方不得用于本项目以外的其他用途，也不得向任何第三方进行披露、提供。因乙方原因造成甲方知识产权遭受侵害的，由乙方负责赔偿。</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8.2乙方保证甲方在接受乙方提供的产品及技术服务过程中免受第三方提出侵犯其专利权、商标权或著作权或其他权利诉求。因乙方原因导致对其他任何权利的侵犯，应由乙方自行承担全部责任，甲方不承担任何责任。如因乙方原因导致甲方被追诉的，乙方应承担因此给甲方造成的一切损失包括但不限于裁判甲方应支付的赔偿款、甲方为此支付的律师费、案件受理费、仲裁费、保险费、执行费、鉴定费及公证费等。</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8.3乙方郑重承诺：在为本项目提供服务过程中，需使用任何第三方拥有所有权、专利权、著作权、商标权或商业秘密等权利的产品或者服务时，须书面告知甲方，在征得甲方的书面同意后，方可执行。使用第三方的产品或服务所耗费的相关费用应由乙方承担。</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第九条项目联系人</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甲乙双方确定，在本合同有效期内，乙方指定</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为乙方项目联系人，身份证号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，联系方式</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乙方保证前述提供的乙方联系人的联系方式真实有效，乙方更换项目联系人应当在决定变更联系人3日前提前书面通知到甲方，在征得甲方的书面同意后方可以更换；决定变更联系方式的，应在变更联系方式3日前提前书面通知到甲方。</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第十条合同变更</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10. 1本合同签订后，甲方有权增加、减少或者变更约定的服务内容及要求。甲方要求增加、减少或者变更服务内容及要求应当通过书面形式通知乙方，乙方应当在收到甲方通知后立即按照新的内容及要求执行。如因此涉及合同金额增加或者减少的，对于变更后的金额及支付条件等事宜双方另行签订补充协议确定。</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10.2除本合同另有约定外，本合同一经签署，未经甲乙双方同意，任何一方不得随意更改本合同。本合同所列的附件，为本合同的组成部分。其它任何口头或未包含在本合同内的，或</w:t>
      </w:r>
      <w:r>
        <w:rPr>
          <w:rFonts w:hint="eastAsia" w:ascii="仿宋" w:hAnsi="仿宋" w:eastAsia="仿宋" w:cs="仿宋"/>
          <w:sz w:val="24"/>
          <w:szCs w:val="24"/>
        </w:rPr>
        <w:t xml:space="preserve">未依据本合同制定的书面文件，均不对双方具有约束力。</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10.3如本合同在履行过程中有任何变更、补充或修改，都必须经甲乙双方协商同意，并由双方法定代表人或授权代表另行签订书面协议。</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第十一条违约责任</w:t>
      </w:r>
      <w:r/>
    </w:p>
    <w:p>
      <w:pPr>
        <w:pStyle w:val="873"/>
        <w:contextualSpacing/>
        <w:ind w:right="-624" w:firstLine="480"/>
        <w:spacing w:line="360" w:lineRule="exact"/>
        <w:rPr>
          <w:rFonts w:ascii="仿宋" w:eastAsia="仿宋"/>
          <w:sz w:val="24"/>
        </w:rPr>
      </w:pPr>
      <w:r>
        <w:rPr>
          <w:rFonts w:hint="eastAsia" w:ascii="仿宋" w:eastAsia="仿宋"/>
          <w:sz w:val="24"/>
        </w:rPr>
        <w:t xml:space="preserve">11.1甲方按合同约定支付合同费用，甲方每逾期10天，甲方向乙方支付当期应支付费用1‰的违约金，但违约金的总数不超过当期应支付费用的（1）%。</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11.2因甲方原因造成乙方不能按照本合同的约定提供产品及服务的，乙方无需向甲方承担违约责任。在甲方提前书面通知乙方后，乙方应根据实际情况服从和协助甲方制定出新的工作计划，并按新的工作计划开展工作。</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11.3非因甲方原因，乙方如果不能按照本合同约定提供产品及服务的，应提前十个工作日向甲方做出书面解释并提出拟采取的补救措施，在征得甲方的认可和同意后，执行补救措施但仍应按照本合同约定承担违约责任。</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11.4乙方未按照本合同的约定及乙方的服务承诺履行义务的，每违反一次，应当按照合同总额的5%向甲方支付违约金，违约金甲方有权在支付下一期费用时直接扣除，但如乙方的违约行为发生在项目费用全部支付完毕之后或剩余费用不足抵扣的，则由乙方直接向甲方支付违约金；甲方亦有权解除合同。因违约给甲方造成损失的，乙方还应当予以赔偿。若本条款与本合同中其他条款的约定有冲突的，以有利于甲方的原则处理。</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第十二条合同解除</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12.1在本合同履行过程中，如果发生以下情形之一，合同一方可以通知对方解除合同：</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12.1.1因对方根本违约使合同无法继续履行或没有必要继续履行；</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12.1.2在甲方对乙方违约后采取的补救措施不予接受的情况下，甲方有权解除合同；</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12.1.2.1如果非因甲方原因，乙方未能在甲方同意延长的限期内按照本合同约定及服务承诺提供服务，甲方有权解除本合同。</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12.1.2.2乙方在收到甲方的违约通知后五日内，未能纠正其违约行为，甲方有权解除本合同。</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12.1.3如果乙方未能履行本合同约定的其它任何义务，甲方有权解除本合同。</w:t>
      </w:r>
      <w:r/>
    </w:p>
    <w:p>
      <w:pPr>
        <w:ind w:firstLine="480"/>
        <w:spacing w:line="340" w:lineRule="exact"/>
        <w:rPr>
          <w:rFonts w:hint="eastAsia" w:ascii="仿宋" w:hAnsi="仿宋" w:eastAsia="仿宋"/>
        </w:rPr>
      </w:pPr>
      <w:r>
        <w:rPr>
          <w:rFonts w:hint="eastAsia" w:ascii="仿宋" w:hAnsi="仿宋" w:eastAsia="仿宋" w:cs="宋体"/>
          <w:sz w:val="24"/>
        </w:rPr>
        <w:t xml:space="preserve">12.1.4乙方为本项目派出的服务人员必须服从甲方信息部门管理，若未经甲方信息部门同意，私自与医保业务部门对接处理需求或提供服务（包括但不限于数据提取、数据维护以及业务功能增加、变更、完善等），也不能以变通方式通过省平台私自向业务部门提供上述服务内容，一经发现，甲方有权解除合同并追究乙方责任。</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12.1.5如果乙方在服务采购或实施中有腐败和欺诈行为，甲方有权解除本合同。“腐败行为”是指提供、给予任何有价值的东西来影响甲方人员在采购过程或合同实施过程中的行为；“欺诈行为”指为了影响采购过程或合同实施过程而谎报事实，损害甲方的利益，包括投标（报价）人之间串通报价，人为地使投标（报价）丧失竞争性，剥夺甲方从自由公开竞争所能获得的权益。</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12.1.6如果乙方无实际履行能力以及破产或无清偿能力时，甲方可在任何时候以书面形式通知乙方终止合同，终止该合同将不损害或影响甲方已经采取或将要采取的补救措施的权利。</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12.1.7由于不可抗力致使本合同不能履行的，甲乙双方均可以解除本合同。</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12.2双方协商一致可以解除合同。</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12.3双方可依据本合同约定的其他可以解除合同的情形解除合同。</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12.4因乙方的原因，在甲方根据以上条款解除合同后，甲方可以依其认为适当的条件和方法购买相同或者类似未提供的服务，乙方应负担甲方因另行购买相同或者类似服务而多支出的费用。</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12.5甲方逾期付款超过30日及以上的。</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第十三条转委托</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未经甲方书面同意，乙方不得将本合同约定的服务内容全部或者部分工作委托给第三方。</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第十四条 税费</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14.1本合同第六条中所载的项目总额为包含所有税费的总金额。</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14.2在中国境内外发生的与本合同执行有关的一切税费均应由乙方负担。</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第十五条 不可抗力</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15.1甲乙双方因不可抗力不能履行合同义务的，根据不可抗力的影响，部分或者全部免除责任。当事人迟延履行后发生不可抗力的，不能免除责任。</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15.2本条所述的“不可抗力”系指不能预见、不能避免并不能克服的客观情况，包括战争、严重火灾、洪水、台风、地震、国家法律变化和政府行为等事件，但不包括乙方的违约和疏忽。</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15.3在不可抗力事件发生后，受不可抗力影响的一方应在发生不可抗力事由之日起3日内以书面形式将不可抗力的情况和原因通知另一方,并在取得不可抗力发生地市级以上政府相关部门证明以后，允许延期履行、部分履行或者不履行合同，并根据情况可部分或全部免于承担违约责任。</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15.4除另一方明确要求外，受不可抗力影响的一方应尽可能继续履行合同义务，以及寻求采取合理的方案履行未受不可抗力影响的其他合同义务，并尽可能地及时采取合理的措施减轻不可抗力对本合同的履行所造成的影响。没有采取适当措施致使损失扩大的，该方不得就扩大损失的部分要求免责或赔偿。</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第十六条 争议解决</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16.1因本合同引起的或与本合同有关的任何争议，甲乙双方应通过友好协商方式的解决。不愿协商或者协商不成的，向甲方所在地的人民法院提起诉讼。</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16.2在诉讼期间，除正在进行诉讼的部分外，本合同的其它部分应继续执行。</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第十七条 通知</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17.1甲乙双方确认，本合同约定的关于双方通讯地址、电话、传真均真实有效，作为双方各类书面材料的送达地址及联系方式，如有变更，变更方应按照本合同约定提前书面通知对方。因一方变更前述通讯联系地址、电话、传真而未通知对方，造成对方无法通知的，由此造成的后果由变更而又未依约通知的一方负责。</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17.2任何与本合同履行有关的通讯往来和通知均应以书面形式送达，该书面形式包括传真、挂号、特快专递、电报等方式，如没有特别约定，电话和电子邮件的方式不是本合同所约定的送达方式。</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17.3如果要求被送达人履行相应的合同义务，通知应该为被通知人履行义务预留合理的时间。</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17.4在执行本合同过程中，甲方应于收到乙方各种书面通知、函件后的3个工作日内做出响应；乙方应于收到甲方各种书面通知、函件后的3个工作日内做出响应。若在本合同其它条款中另有约定的，以约定时间为准。</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第十八条 合同生效及其他</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18.1本合同经甲乙双方法定代表人或授权代表签字并加盖公章后生效，一式肆份，甲方执贰份，乙方执贰份，每份均具有同等的法律效力。</w:t>
      </w:r>
      <w:r/>
    </w:p>
    <w:p>
      <w:pPr>
        <w:pStyle w:val="873"/>
        <w:contextualSpacing/>
        <w:ind w:right="-624" w:firstLine="480"/>
        <w:spacing w:line="360" w:lineRule="exact"/>
        <w:rPr>
          <w:rFonts w:ascii="仿宋" w:eastAsia="仿宋"/>
          <w:sz w:val="24"/>
        </w:rPr>
      </w:pPr>
      <w:r>
        <w:rPr>
          <w:rFonts w:hint="eastAsia" w:ascii="仿宋" w:hAnsi="仿宋" w:eastAsia="仿宋" w:cs="仿宋"/>
          <w:color w:val="auto"/>
          <w:sz w:val="24"/>
          <w:szCs w:val="24"/>
        </w:rPr>
        <w:t xml:space="preserve">18.2 </w:t>
      </w:r>
      <w:r>
        <w:rPr>
          <w:rFonts w:ascii="仿宋" w:eastAsia="仿宋"/>
          <w:sz w:val="24"/>
        </w:rPr>
        <w:t xml:space="preserve">本合同其他未尽事宜及与采购文件有矛盾之处，以采购文件</w:t>
      </w:r>
      <w:r>
        <w:rPr>
          <w:rFonts w:hint="eastAsia" w:ascii="仿宋" w:eastAsia="仿宋"/>
          <w:sz w:val="24"/>
        </w:rPr>
        <w:t xml:space="preserve">【</w:t>
      </w:r>
      <w:r>
        <w:rPr>
          <w:rFonts w:ascii="仿宋" w:eastAsia="仿宋"/>
          <w:sz w:val="24"/>
        </w:rPr>
        <w:t xml:space="preserve">项目编号：</w:t>
      </w:r>
      <w:r>
        <w:rPr>
          <w:rFonts w:hint="eastAsia" w:ascii="仿宋" w:eastAsia="仿宋"/>
          <w:sz w:val="24"/>
        </w:rPr>
        <w:t xml:space="preserve"> 】</w:t>
      </w:r>
      <w:r>
        <w:rPr>
          <w:rFonts w:ascii="仿宋" w:eastAsia="仿宋"/>
          <w:sz w:val="24"/>
        </w:rPr>
        <w:t xml:space="preserve">为准。</w:t>
      </w:r>
      <w:r/>
    </w:p>
    <w:p>
      <w:pPr>
        <w:ind w:firstLine="480"/>
        <w:spacing w:line="340" w:lineRule="exact"/>
        <w:rPr>
          <w:rFonts w:hint="eastAsia" w:ascii="仿宋" w:hAnsi="仿宋" w:eastAsia="仿宋" w:cs="仿宋"/>
          <w:sz w:val="24"/>
        </w:rPr>
      </w:pPr>
      <w:r>
        <w:rPr>
          <w:rFonts w:hint="eastAsia" w:ascii="仿宋" w:hAnsi="仿宋" w:eastAsia="仿宋" w:cs="仿宋"/>
          <w:sz w:val="24"/>
          <w:szCs w:val="24"/>
        </w:rPr>
        <w:t xml:space="preserve">18.3 按照《财政部关于做好政府采购信息公开工作的通知》（财库〔2015〕135号），甲方依据《保守国家秘密法》等法律制度规定确定本合同</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部分涉及国家秘密，该涉及国家秘密部分不公告；甲方依据《反不正当竞争法》等法律制度的规定与乙方约定本合同</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部分涉及商业秘密，该涉及商业秘密部分不公告。</w:t>
      </w:r>
      <w:r/>
    </w:p>
    <w:p>
      <w:pPr>
        <w:ind w:firstLine="480"/>
        <w:spacing w:line="720" w:lineRule="auto"/>
        <w:rPr>
          <w:rFonts w:hint="eastAsia" w:ascii="仿宋" w:hAnsi="仿宋" w:eastAsia="仿宋" w:cs="仿宋"/>
          <w:sz w:val="24"/>
        </w:rPr>
      </w:pPr>
      <w:r>
        <w:rPr>
          <w:rFonts w:hint="eastAsia" w:ascii="仿宋" w:hAnsi="仿宋" w:eastAsia="仿宋" w:cs="仿宋"/>
          <w:sz w:val="24"/>
        </w:rPr>
      </w:r>
      <w:r/>
    </w:p>
    <w:p>
      <w:pPr>
        <w:ind w:firstLine="480"/>
        <w:spacing w:line="720" w:lineRule="auto"/>
        <w:rPr>
          <w:rFonts w:hint="eastAsia" w:ascii="仿宋" w:hAnsi="仿宋" w:eastAsia="仿宋" w:cs="仿宋"/>
          <w:sz w:val="24"/>
        </w:rPr>
      </w:pPr>
      <w:r>
        <w:rPr>
          <w:rFonts w:hint="eastAsia" w:ascii="仿宋" w:hAnsi="仿宋" w:eastAsia="仿宋" w:cs="仿宋"/>
          <w:sz w:val="24"/>
        </w:rPr>
      </w:r>
      <w:r/>
    </w:p>
    <w:p>
      <w:pPr>
        <w:ind w:firstLine="480"/>
        <w:spacing w:line="720" w:lineRule="auto"/>
        <w:rPr>
          <w:rFonts w:hint="eastAsia" w:ascii="仿宋" w:hAnsi="仿宋" w:eastAsia="仿宋" w:cs="仿宋"/>
          <w:sz w:val="24"/>
        </w:rPr>
      </w:pPr>
      <w:r>
        <w:rPr>
          <w:rFonts w:hint="eastAsia" w:ascii="仿宋" w:hAnsi="仿宋" w:eastAsia="仿宋" w:cs="仿宋"/>
          <w:sz w:val="24"/>
        </w:rPr>
      </w:r>
      <w:r/>
    </w:p>
    <w:p>
      <w:pPr>
        <w:ind w:firstLine="480"/>
        <w:spacing w:line="720" w:lineRule="auto"/>
        <w:rPr>
          <w:rFonts w:hint="eastAsia" w:ascii="仿宋" w:hAnsi="仿宋" w:eastAsia="仿宋" w:cs="仿宋"/>
          <w:sz w:val="24"/>
        </w:rPr>
      </w:pPr>
      <w:r>
        <w:rPr>
          <w:rFonts w:hint="eastAsia" w:ascii="仿宋" w:hAnsi="仿宋" w:eastAsia="仿宋" w:cs="仿宋"/>
          <w:sz w:val="24"/>
          <w:szCs w:val="24"/>
        </w:rPr>
        <w:t xml:space="preserve">（以下无正文）</w:t>
      </w:r>
      <w:r/>
    </w:p>
    <w:p>
      <w:pPr>
        <w:ind w:left="5460" w:hanging="5460"/>
        <w:spacing w:line="720" w:lineRule="auto"/>
        <w:tabs>
          <w:tab w:val="left" w:pos="4536" w:leader="none"/>
        </w:tabs>
        <w:rPr>
          <w:rFonts w:hint="eastAsia" w:ascii="仿宋" w:hAnsi="仿宋" w:eastAsia="仿宋" w:cs="仿宋"/>
          <w:sz w:val="24"/>
        </w:rPr>
      </w:pPr>
      <w:r>
        <w:rPr>
          <w:rFonts w:hint="eastAsia" w:ascii="仿宋" w:hAnsi="仿宋" w:eastAsia="仿宋" w:cs="仿宋"/>
          <w:sz w:val="24"/>
          <w:szCs w:val="24"/>
        </w:rPr>
        <w:t xml:space="preserve">甲方：(盖章)徐州市医疗保障局     乙方：（盖章）</w:t>
      </w:r>
      <w:r/>
    </w:p>
    <w:p>
      <w:pPr>
        <w:spacing w:line="720" w:lineRule="auto"/>
        <w:tabs>
          <w:tab w:val="left" w:pos="4536" w:leader="none"/>
        </w:tabs>
        <w:rPr>
          <w:rFonts w:hint="eastAsia" w:ascii="仿宋" w:hAnsi="仿宋" w:eastAsia="仿宋" w:cs="仿宋"/>
          <w:sz w:val="24"/>
        </w:rPr>
      </w:pPr>
      <w:r>
        <w:rPr>
          <w:rFonts w:hint="eastAsia" w:ascii="仿宋" w:hAnsi="仿宋" w:eastAsia="仿宋" w:cs="仿宋"/>
          <w:sz w:val="24"/>
          <w:szCs w:val="24"/>
        </w:rPr>
        <w:t xml:space="preserve">法定代表人或授权代表             法定代表人或授权代表</w:t>
      </w:r>
      <w:r/>
    </w:p>
    <w:p>
      <w:pPr>
        <w:jc w:val="left"/>
        <w:spacing w:line="720" w:lineRule="auto"/>
        <w:tabs>
          <w:tab w:val="left" w:pos="4056" w:leader="none"/>
        </w:tabs>
        <w:rPr>
          <w:rFonts w:hint="eastAsia" w:ascii="仿宋" w:hAnsi="仿宋" w:eastAsia="仿宋" w:cs="仿宋"/>
          <w:sz w:val="24"/>
        </w:rPr>
      </w:pPr>
      <w:r>
        <w:rPr>
          <w:rFonts w:hint="eastAsia" w:ascii="仿宋" w:hAnsi="仿宋" w:eastAsia="仿宋" w:cs="仿宋"/>
          <w:sz w:val="24"/>
          <w:szCs w:val="24"/>
        </w:rPr>
        <w:t xml:space="preserve">（签字）：</w:t>
      </w:r>
      <w:r>
        <w:rPr>
          <w:rFonts w:hint="eastAsia" w:ascii="仿宋" w:hAnsi="仿宋" w:eastAsia="仿宋" w:cs="仿宋"/>
          <w:sz w:val="24"/>
          <w:szCs w:val="24"/>
        </w:rPr>
        <w:tab/>
        <w:t xml:space="preserve">（签字）：</w:t>
      </w:r>
      <w:r/>
    </w:p>
    <w:p>
      <w:pPr>
        <w:spacing w:line="720" w:lineRule="auto"/>
        <w:tabs>
          <w:tab w:val="left" w:pos="4176" w:leader="none"/>
        </w:tabs>
        <w:rPr>
          <w:rFonts w:hint="eastAsia" w:ascii="仿宋" w:hAnsi="仿宋" w:eastAsia="仿宋" w:cs="仿宋"/>
          <w:sz w:val="24"/>
        </w:rPr>
      </w:pPr>
      <w:r>
        <w:rPr>
          <w:rFonts w:hint="eastAsia" w:ascii="仿宋" w:hAnsi="仿宋" w:eastAsia="仿宋" w:cs="仿宋"/>
          <w:sz w:val="24"/>
          <w:szCs w:val="24"/>
        </w:rPr>
        <w:t xml:space="preserve">签署日期：    年   月   日 </w:t>
      </w:r>
      <w:r>
        <w:rPr>
          <w:rFonts w:hint="eastAsia" w:ascii="仿宋" w:hAnsi="仿宋" w:eastAsia="仿宋" w:cs="仿宋"/>
          <w:sz w:val="24"/>
          <w:szCs w:val="24"/>
        </w:rPr>
        <w:tab/>
        <w:t xml:space="preserve">签署日期：    年   月   日 </w:t>
      </w:r>
      <w:r/>
    </w:p>
    <w:p>
      <w:pPr>
        <w:spacing w:line="340" w:lineRule="exact"/>
        <w:rPr>
          <w:rFonts w:hint="eastAsia" w:ascii="仿宋" w:hAnsi="仿宋" w:eastAsia="仿宋" w:cs="仿宋"/>
          <w:sz w:val="24"/>
        </w:rPr>
      </w:pPr>
      <w:r>
        <w:rPr>
          <w:rFonts w:hint="eastAsia" w:ascii="仿宋" w:hAnsi="仿宋" w:eastAsia="仿宋" w:cs="仿宋"/>
          <w:sz w:val="24"/>
        </w:rPr>
      </w:r>
      <w:r/>
    </w:p>
    <w:p>
      <w:pPr>
        <w:spacing w:line="340" w:lineRule="exact"/>
        <w:rPr>
          <w:rFonts w:hint="eastAsia" w:ascii="仿宋" w:hAnsi="仿宋" w:eastAsia="仿宋" w:cs="仿宋"/>
          <w:sz w:val="24"/>
        </w:rPr>
      </w:pPr>
      <w:r>
        <w:rPr>
          <w:rFonts w:hint="eastAsia" w:ascii="仿宋" w:hAnsi="仿宋" w:eastAsia="仿宋" w:cs="仿宋"/>
          <w:sz w:val="24"/>
        </w:rPr>
      </w:r>
      <w:r/>
    </w:p>
    <w:p>
      <w:pPr>
        <w:spacing w:line="340" w:lineRule="exact"/>
        <w:rPr>
          <w:rFonts w:hint="eastAsia" w:ascii="仿宋" w:hAnsi="仿宋" w:eastAsia="仿宋" w:cs="仿宋"/>
          <w:sz w:val="24"/>
        </w:rPr>
      </w:pPr>
      <w:r>
        <w:rPr>
          <w:rFonts w:hint="eastAsia" w:ascii="仿宋" w:hAnsi="仿宋" w:eastAsia="仿宋" w:cs="仿宋"/>
          <w:sz w:val="24"/>
        </w:rPr>
      </w:r>
      <w:r/>
    </w:p>
    <w:p>
      <w:pPr>
        <w:spacing w:line="340" w:lineRule="exact"/>
        <w:rPr>
          <w:rFonts w:hint="eastAsia" w:ascii="仿宋" w:hAnsi="仿宋" w:eastAsia="仿宋" w:cs="仿宋"/>
          <w:sz w:val="24"/>
        </w:rPr>
      </w:pPr>
      <w:r>
        <w:rPr>
          <w:rFonts w:hint="eastAsia" w:ascii="仿宋" w:hAnsi="仿宋" w:eastAsia="仿宋" w:cs="仿宋"/>
          <w:sz w:val="24"/>
        </w:rPr>
      </w:r>
      <w:r/>
    </w:p>
    <w:p>
      <w:pPr>
        <w:spacing w:line="340" w:lineRule="exact"/>
        <w:rPr>
          <w:rFonts w:hint="eastAsia" w:ascii="仿宋" w:hAnsi="仿宋" w:eastAsia="仿宋" w:cs="仿宋"/>
          <w:sz w:val="24"/>
        </w:rPr>
      </w:pPr>
      <w:r>
        <w:rPr>
          <w:rFonts w:hint="eastAsia" w:ascii="仿宋" w:hAnsi="仿宋" w:eastAsia="仿宋" w:cs="仿宋"/>
          <w:sz w:val="24"/>
        </w:rPr>
      </w:r>
      <w:r/>
    </w:p>
    <w:p>
      <w:pPr>
        <w:spacing w:line="340" w:lineRule="exact"/>
        <w:rPr>
          <w:rFonts w:hint="eastAsia" w:ascii="仿宋" w:hAnsi="仿宋" w:eastAsia="仿宋" w:cs="仿宋"/>
          <w:sz w:val="24"/>
        </w:rPr>
      </w:pPr>
      <w:r>
        <w:rPr>
          <w:rFonts w:hint="eastAsia" w:ascii="仿宋" w:hAnsi="仿宋" w:eastAsia="仿宋" w:cs="仿宋"/>
          <w:sz w:val="24"/>
        </w:rPr>
      </w:r>
      <w:r/>
    </w:p>
    <w:p>
      <w:pPr>
        <w:spacing w:line="340" w:lineRule="exact"/>
        <w:rPr>
          <w:rFonts w:hint="eastAsia" w:ascii="仿宋" w:hAnsi="仿宋" w:eastAsia="仿宋" w:cs="仿宋"/>
          <w:sz w:val="24"/>
        </w:rPr>
      </w:pPr>
      <w:r>
        <w:rPr>
          <w:rFonts w:hint="eastAsia" w:ascii="仿宋" w:hAnsi="仿宋" w:eastAsia="仿宋" w:cs="仿宋"/>
          <w:sz w:val="24"/>
        </w:rPr>
      </w:r>
      <w:r/>
    </w:p>
    <w:p>
      <w:pPr>
        <w:spacing w:line="340" w:lineRule="exact"/>
        <w:rPr>
          <w:rFonts w:hint="eastAsia" w:ascii="仿宋" w:hAnsi="仿宋" w:eastAsia="仿宋" w:cs="仿宋"/>
          <w:sz w:val="24"/>
        </w:rPr>
      </w:pPr>
      <w:r>
        <w:rPr>
          <w:rFonts w:hint="eastAsia" w:ascii="仿宋" w:hAnsi="仿宋" w:eastAsia="仿宋" w:cs="仿宋"/>
          <w:sz w:val="24"/>
        </w:rPr>
      </w:r>
      <w:r/>
    </w:p>
    <w:p>
      <w:pPr>
        <w:jc w:val="left"/>
        <w:widowControl/>
        <w:rPr>
          <w:rFonts w:hint="eastAsia" w:ascii="仿宋" w:hAnsi="仿宋" w:eastAsia="仿宋"/>
          <w:sz w:val="30"/>
          <w:szCs w:val="30"/>
        </w:rPr>
      </w:pPr>
      <w:r>
        <w:rPr>
          <w:rFonts w:hint="eastAsia" w:ascii="仿宋" w:hAnsi="仿宋" w:eastAsia="仿宋"/>
          <w:sz w:val="30"/>
          <w:szCs w:val="30"/>
        </w:rPr>
      </w:r>
      <w:r/>
    </w:p>
    <w:p>
      <w:pPr>
        <w:jc w:val="center"/>
        <w:rPr>
          <w:rFonts w:hint="eastAsia" w:ascii="仿宋" w:hAnsi="仿宋" w:eastAsia="仿宋"/>
          <w:sz w:val="30"/>
          <w:szCs w:val="30"/>
        </w:rPr>
      </w:pPr>
      <w:r>
        <w:rPr>
          <w:rFonts w:hint="eastAsia" w:ascii="仿宋" w:hAnsi="仿宋" w:eastAsia="仿宋"/>
          <w:sz w:val="30"/>
          <w:szCs w:val="30"/>
        </w:rPr>
        <w:t xml:space="preserve">合同附件</w:t>
      </w:r>
      <w:r/>
    </w:p>
    <w:p>
      <w:pPr>
        <w:jc w:val="center"/>
        <w:rPr>
          <w:rFonts w:hint="eastAsia" w:ascii="仿宋" w:hAnsi="仿宋" w:eastAsia="仿宋"/>
          <w:sz w:val="24"/>
        </w:rPr>
      </w:pPr>
      <w:r>
        <w:rPr>
          <w:rFonts w:hint="eastAsia" w:ascii="仿宋" w:hAnsi="仿宋" w:eastAsia="仿宋"/>
          <w:sz w:val="24"/>
        </w:rPr>
      </w:r>
      <w:r/>
    </w:p>
    <w:p>
      <w:pPr>
        <w:ind w:firstLine="482"/>
        <w:spacing w:line="340" w:lineRule="exact"/>
        <w:rPr>
          <w:rFonts w:hint="eastAsia" w:ascii="仿宋" w:hAnsi="仿宋" w:eastAsia="仿宋" w:cs="仿宋"/>
          <w:b/>
          <w:bCs/>
          <w:sz w:val="24"/>
        </w:rPr>
      </w:pPr>
      <w:r>
        <w:rPr>
          <w:rFonts w:hint="eastAsia" w:ascii="仿宋" w:hAnsi="仿宋" w:eastAsia="仿宋" w:cs="仿宋"/>
          <w:b/>
          <w:bCs/>
          <w:sz w:val="24"/>
        </w:rPr>
      </w:r>
      <w:r/>
    </w:p>
    <w:p>
      <w:pPr>
        <w:jc w:val="center"/>
        <w:spacing w:line="340" w:lineRule="exact"/>
        <w:rPr>
          <w:rFonts w:hint="eastAsia" w:ascii="仿宋" w:hAnsi="仿宋" w:eastAsia="仿宋" w:cs="仿宋"/>
          <w:sz w:val="24"/>
        </w:rPr>
      </w:pPr>
      <w:r>
        <w:rPr>
          <w:rFonts w:hint="eastAsia" w:ascii="仿宋" w:hAnsi="仿宋" w:eastAsia="仿宋" w:cs="仿宋"/>
          <w:sz w:val="24"/>
          <w:szCs w:val="24"/>
        </w:rPr>
        <w:t xml:space="preserve">信息安全保密协议</w:t>
      </w:r>
      <w:r/>
    </w:p>
    <w:p>
      <w:pPr>
        <w:pStyle w:val="871"/>
        <w:ind w:left="1470" w:right="1470"/>
        <w:spacing w:line="340" w:lineRule="exact"/>
        <w:rPr>
          <w:rFonts w:hint="eastAsia" w:ascii="仿宋" w:hAnsi="仿宋" w:eastAsia="仿宋" w:cs="仿宋"/>
          <w:color w:val="auto"/>
          <w:sz w:val="24"/>
        </w:rPr>
      </w:pPr>
      <w:r>
        <w:rPr>
          <w:rFonts w:hint="eastAsia" w:ascii="仿宋" w:hAnsi="仿宋" w:eastAsia="仿宋" w:cs="仿宋"/>
          <w:color w:val="auto"/>
          <w:sz w:val="24"/>
        </w:rPr>
      </w:r>
      <w:r/>
    </w:p>
    <w:p>
      <w:pPr>
        <w:spacing w:line="340" w:lineRule="exact"/>
        <w:rPr>
          <w:rFonts w:hint="eastAsia" w:ascii="仿宋" w:hAnsi="仿宋" w:eastAsia="仿宋" w:cs="仿宋"/>
          <w:sz w:val="24"/>
        </w:rPr>
      </w:pPr>
      <w:r>
        <w:rPr>
          <w:rFonts w:hint="eastAsia" w:ascii="仿宋" w:hAnsi="仿宋" w:eastAsia="仿宋" w:cs="仿宋"/>
          <w:sz w:val="24"/>
          <w:szCs w:val="24"/>
        </w:rPr>
        <w:t xml:space="preserve">甲方（披露方）：徐州市医疗保障局</w:t>
      </w:r>
      <w:r/>
    </w:p>
    <w:p>
      <w:pPr>
        <w:spacing w:line="340" w:lineRule="exact"/>
        <w:rPr>
          <w:rFonts w:hint="eastAsia" w:ascii="仿宋" w:hAnsi="仿宋" w:eastAsia="仿宋" w:cs="仿宋"/>
          <w:sz w:val="24"/>
        </w:rPr>
      </w:pPr>
      <w:r>
        <w:rPr>
          <w:rFonts w:hint="eastAsia" w:ascii="仿宋" w:hAnsi="仿宋" w:eastAsia="仿宋" w:cs="仿宋"/>
          <w:sz w:val="24"/>
          <w:szCs w:val="24"/>
        </w:rPr>
        <w:t xml:space="preserve">地址：徐州市泉山区王陵路72号</w:t>
      </w:r>
      <w:r/>
    </w:p>
    <w:p>
      <w:pPr>
        <w:spacing w:line="340" w:lineRule="exact"/>
        <w:rPr>
          <w:rFonts w:hint="eastAsia" w:ascii="仿宋" w:hAnsi="仿宋" w:eastAsia="仿宋" w:cs="仿宋"/>
          <w:sz w:val="24"/>
        </w:rPr>
      </w:pPr>
      <w:r>
        <w:rPr>
          <w:rFonts w:hint="eastAsia" w:ascii="仿宋" w:hAnsi="仿宋" w:eastAsia="仿宋" w:cs="仿宋"/>
          <w:sz w:val="24"/>
          <w:szCs w:val="24"/>
        </w:rPr>
        <w:t xml:space="preserve">乙方（接受方）：</w:t>
      </w:r>
      <w:r/>
    </w:p>
    <w:p>
      <w:pPr>
        <w:spacing w:line="340" w:lineRule="exact"/>
        <w:rPr>
          <w:rFonts w:hint="eastAsia" w:ascii="仿宋" w:hAnsi="仿宋" w:eastAsia="仿宋" w:cs="仿宋"/>
          <w:sz w:val="24"/>
        </w:rPr>
      </w:pPr>
      <w:r>
        <w:rPr>
          <w:rFonts w:hint="eastAsia" w:ascii="仿宋" w:hAnsi="仿宋" w:eastAsia="仿宋" w:cs="仿宋"/>
          <w:sz w:val="24"/>
          <w:szCs w:val="24"/>
        </w:rPr>
        <w:t xml:space="preserve">地址：</w:t>
      </w:r>
      <w:r/>
    </w:p>
    <w:p>
      <w:pPr>
        <w:spacing w:line="340" w:lineRule="exact"/>
        <w:rPr>
          <w:rFonts w:hint="eastAsia" w:ascii="仿宋" w:hAnsi="仿宋" w:eastAsia="仿宋" w:cs="仿宋"/>
          <w:sz w:val="24"/>
        </w:rPr>
      </w:pPr>
      <w:r>
        <w:rPr>
          <w:rFonts w:hint="eastAsia" w:ascii="仿宋" w:hAnsi="仿宋" w:eastAsia="仿宋" w:cs="仿宋"/>
          <w:sz w:val="24"/>
          <w:szCs w:val="24"/>
        </w:rPr>
        <w:t xml:space="preserve">1、甲乙双方（“双方”）即将/正在进行</w:t>
      </w:r>
      <w:r>
        <w:rPr>
          <w:rFonts w:hint="eastAsia" w:ascii="仿宋" w:hAnsi="仿宋" w:eastAsia="仿宋" w:cs="仿宋"/>
          <w:sz w:val="24"/>
          <w:szCs w:val="24"/>
          <w:u w:val="single"/>
        </w:rPr>
        <w:t xml:space="preserve"> 徐州市医疗保障局核心业务系统应用软件2026年运维服务</w:t>
      </w:r>
      <w:r>
        <w:rPr>
          <w:rFonts w:hint="eastAsia" w:ascii="仿宋" w:hAnsi="仿宋" w:eastAsia="仿宋" w:cs="仿宋"/>
          <w:sz w:val="24"/>
          <w:szCs w:val="24"/>
        </w:rPr>
        <w:t xml:space="preserve">（“项目”）。</w:t>
      </w:r>
      <w:r/>
    </w:p>
    <w:p>
      <w:pPr>
        <w:spacing w:line="340" w:lineRule="exact"/>
        <w:rPr>
          <w:rFonts w:hint="eastAsia" w:ascii="仿宋" w:hAnsi="仿宋" w:eastAsia="仿宋" w:cs="仿宋"/>
          <w:sz w:val="24"/>
        </w:rPr>
      </w:pPr>
      <w:r>
        <w:rPr>
          <w:rFonts w:hint="eastAsia" w:ascii="仿宋" w:hAnsi="仿宋" w:eastAsia="仿宋" w:cs="仿宋"/>
          <w:sz w:val="24"/>
          <w:szCs w:val="24"/>
        </w:rPr>
        <w:t xml:space="preserve">2、在项目合作过程中，甲方已经或将要向乙方提供或披露（或乙方可能获悉）某些秘密性、专有性或保密性信息（“保密信息”），且该保密信息属甲方合法所有或掌握。</w:t>
      </w:r>
      <w:r/>
    </w:p>
    <w:p>
      <w:pPr>
        <w:spacing w:line="340" w:lineRule="exact"/>
        <w:rPr>
          <w:rFonts w:hint="eastAsia" w:ascii="仿宋" w:hAnsi="仿宋" w:eastAsia="仿宋" w:cs="仿宋"/>
          <w:sz w:val="24"/>
        </w:rPr>
      </w:pPr>
      <w:r>
        <w:rPr>
          <w:rFonts w:hint="eastAsia" w:ascii="仿宋" w:hAnsi="仿宋" w:eastAsia="仿宋" w:cs="仿宋"/>
          <w:sz w:val="24"/>
          <w:szCs w:val="24"/>
        </w:rPr>
        <w:t xml:space="preserve">3、双方均希望对本协议所述保密信息予以有效保护。</w:t>
      </w:r>
      <w:r/>
    </w:p>
    <w:p>
      <w:pPr>
        <w:spacing w:line="340" w:lineRule="exact"/>
        <w:rPr>
          <w:rFonts w:hint="eastAsia" w:ascii="仿宋" w:hAnsi="仿宋" w:eastAsia="仿宋" w:cs="仿宋"/>
          <w:sz w:val="24"/>
        </w:rPr>
      </w:pPr>
      <w:r>
        <w:rPr>
          <w:rFonts w:hint="eastAsia" w:ascii="仿宋" w:hAnsi="仿宋" w:eastAsia="仿宋" w:cs="仿宋"/>
          <w:sz w:val="24"/>
          <w:szCs w:val="24"/>
        </w:rPr>
        <w:t xml:space="preserve">经双方协商，达成本协议。</w:t>
      </w:r>
      <w:r/>
    </w:p>
    <w:p>
      <w:pPr>
        <w:spacing w:line="340" w:lineRule="exact"/>
        <w:rPr>
          <w:rFonts w:hint="eastAsia" w:ascii="仿宋" w:hAnsi="仿宋" w:eastAsia="仿宋" w:cs="仿宋"/>
          <w:sz w:val="24"/>
        </w:rPr>
      </w:pPr>
      <w:r>
        <w:rPr>
          <w:rFonts w:hint="eastAsia" w:ascii="仿宋" w:hAnsi="仿宋" w:eastAsia="仿宋" w:cs="仿宋"/>
          <w:sz w:val="24"/>
          <w:szCs w:val="24"/>
        </w:rPr>
        <w:t xml:space="preserve">第一条 保密信息</w:t>
      </w:r>
      <w:r/>
    </w:p>
    <w:p>
      <w:pPr>
        <w:spacing w:line="340" w:lineRule="exact"/>
        <w:rPr>
          <w:rFonts w:hint="eastAsia" w:ascii="仿宋" w:hAnsi="仿宋" w:eastAsia="仿宋" w:cs="仿宋"/>
          <w:sz w:val="24"/>
        </w:rPr>
      </w:pPr>
      <w:r>
        <w:rPr>
          <w:rFonts w:hint="eastAsia" w:ascii="仿宋" w:hAnsi="仿宋" w:eastAsia="仿宋" w:cs="仿宋"/>
          <w:sz w:val="24"/>
          <w:szCs w:val="24"/>
        </w:rPr>
        <w:t xml:space="preserve">1.1保密信息包括但不限于以下内容：甲方用户信息、平台技术信息、网络拓扑信息、合作协议信息、徐州市医保参保人员信息（人员基本信息、参保缴费信息、就医、购药、长期护理服务信息等）、其他与甲方相关或由甲方合法所有或掌握的不对社会大众公开的信息。</w:t>
      </w:r>
      <w:r/>
    </w:p>
    <w:p>
      <w:pPr>
        <w:spacing w:line="340" w:lineRule="exact"/>
        <w:rPr>
          <w:rFonts w:hint="eastAsia" w:ascii="仿宋" w:hAnsi="仿宋" w:eastAsia="仿宋" w:cs="仿宋"/>
          <w:sz w:val="24"/>
        </w:rPr>
      </w:pPr>
      <w:r>
        <w:rPr>
          <w:rFonts w:hint="eastAsia" w:ascii="仿宋" w:hAnsi="仿宋" w:eastAsia="仿宋" w:cs="仿宋"/>
          <w:sz w:val="24"/>
          <w:szCs w:val="24"/>
        </w:rPr>
        <w:t xml:space="preserve">1.2上述保密信息可以以数据、文字及记载上述内容的文档、光盘、软件、图书等有形介质体现，也可通过口头等视听方式传递。</w:t>
      </w:r>
      <w:r/>
    </w:p>
    <w:p>
      <w:pPr>
        <w:spacing w:line="340" w:lineRule="exact"/>
        <w:rPr>
          <w:rFonts w:hint="eastAsia" w:ascii="仿宋" w:hAnsi="仿宋" w:eastAsia="仿宋" w:cs="仿宋"/>
          <w:sz w:val="24"/>
        </w:rPr>
      </w:pPr>
      <w:r>
        <w:rPr>
          <w:rFonts w:hint="eastAsia" w:ascii="仿宋" w:hAnsi="仿宋" w:eastAsia="仿宋" w:cs="仿宋"/>
          <w:sz w:val="24"/>
          <w:szCs w:val="24"/>
        </w:rPr>
        <w:t xml:space="preserve">第二条 双方权利和义务</w:t>
      </w:r>
      <w:r/>
    </w:p>
    <w:p>
      <w:pPr>
        <w:spacing w:line="340" w:lineRule="exact"/>
        <w:rPr>
          <w:rFonts w:hint="eastAsia" w:ascii="仿宋" w:hAnsi="仿宋" w:eastAsia="仿宋" w:cs="仿宋"/>
          <w:sz w:val="24"/>
        </w:rPr>
      </w:pPr>
      <w:r>
        <w:rPr>
          <w:rFonts w:hint="eastAsia" w:ascii="仿宋" w:hAnsi="仿宋" w:eastAsia="仿宋" w:cs="仿宋"/>
          <w:sz w:val="24"/>
          <w:szCs w:val="24"/>
        </w:rPr>
        <w:t xml:space="preserve">2.1乙方保证该保密信息仅用于与甲方合作项目有关的用途。乙方不得将保密信息用于与甲方合作项目以外的任何用途。除为执行与甲方合作项目目的外，乙方不得对保密信息进行复制、存储或向任何第三方披露、提供等。未经甲方同意，乙方也不得利用保密信息进行新的研究或开发。</w:t>
      </w:r>
      <w:r/>
    </w:p>
    <w:p>
      <w:pPr>
        <w:spacing w:line="340" w:lineRule="exact"/>
        <w:rPr>
          <w:rFonts w:hint="eastAsia" w:ascii="仿宋" w:hAnsi="仿宋" w:eastAsia="仿宋" w:cs="仿宋"/>
          <w:sz w:val="24"/>
        </w:rPr>
      </w:pPr>
      <w:r>
        <w:rPr>
          <w:rFonts w:hint="eastAsia" w:ascii="仿宋" w:hAnsi="仿宋" w:eastAsia="仿宋" w:cs="仿宋"/>
          <w:sz w:val="24"/>
          <w:szCs w:val="24"/>
        </w:rPr>
        <w:t xml:space="preserve">2.2乙方保证对保密信息予以妥善保管，并对保密信息在乙方获知后发生的以下事项承担全部责任，因此造成甲方损失的，乙方应负责赔偿：</w:t>
      </w:r>
      <w:r/>
    </w:p>
    <w:p>
      <w:pPr>
        <w:spacing w:line="340" w:lineRule="exact"/>
        <w:rPr>
          <w:rFonts w:hint="eastAsia" w:ascii="仿宋" w:hAnsi="仿宋" w:eastAsia="仿宋" w:cs="仿宋"/>
          <w:sz w:val="24"/>
        </w:rPr>
      </w:pPr>
      <w:r>
        <w:rPr>
          <w:rFonts w:hint="eastAsia" w:ascii="仿宋" w:hAnsi="仿宋" w:eastAsia="仿宋" w:cs="仿宋"/>
          <w:sz w:val="24"/>
          <w:szCs w:val="24"/>
        </w:rPr>
        <w:t xml:space="preserve">2.2.1因乙方单方面原因导致保密信息被盗、泄露，或者其他方式的泄露及/或毁损、灭失。</w:t>
      </w:r>
      <w:r/>
    </w:p>
    <w:p>
      <w:pPr>
        <w:spacing w:line="340" w:lineRule="exact"/>
        <w:rPr>
          <w:rFonts w:hint="eastAsia" w:ascii="仿宋" w:hAnsi="仿宋" w:eastAsia="仿宋" w:cs="仿宋"/>
          <w:sz w:val="24"/>
        </w:rPr>
      </w:pPr>
      <w:r>
        <w:rPr>
          <w:rFonts w:hint="eastAsia" w:ascii="仿宋" w:hAnsi="仿宋" w:eastAsia="仿宋" w:cs="仿宋"/>
          <w:sz w:val="24"/>
          <w:szCs w:val="24"/>
        </w:rPr>
        <w:t xml:space="preserve">2.2.2 任何根据本协议有权或可能从乙方获得保密信息的雇员（包括但不限于现有雇员及从前雇员）、股东、董事、顾问和/或咨询人员等对保密信息未经甲方授权的披露或利用，但有明确证据证明并非从乙方获得保密信息的除外。</w:t>
      </w:r>
      <w:r/>
    </w:p>
    <w:p>
      <w:pPr>
        <w:spacing w:line="340" w:lineRule="exact"/>
        <w:rPr>
          <w:rFonts w:hint="eastAsia" w:ascii="仿宋" w:hAnsi="仿宋" w:eastAsia="仿宋" w:cs="仿宋"/>
          <w:sz w:val="24"/>
        </w:rPr>
      </w:pPr>
      <w:r>
        <w:rPr>
          <w:rFonts w:hint="eastAsia" w:ascii="仿宋" w:hAnsi="仿宋" w:eastAsia="仿宋" w:cs="仿宋"/>
          <w:sz w:val="24"/>
          <w:szCs w:val="24"/>
        </w:rPr>
        <w:t xml:space="preserve">2.3乙方保证对保密信息按本协议约定予以保密，并至少采取不低于对乙方保密信息的保护手段进行保密。</w:t>
      </w:r>
      <w:r/>
    </w:p>
    <w:p>
      <w:pPr>
        <w:spacing w:line="340" w:lineRule="exact"/>
        <w:rPr>
          <w:rFonts w:hint="eastAsia" w:ascii="仿宋" w:hAnsi="仿宋" w:eastAsia="仿宋" w:cs="仿宋"/>
          <w:sz w:val="24"/>
        </w:rPr>
      </w:pPr>
      <w:r>
        <w:rPr>
          <w:rFonts w:hint="eastAsia" w:ascii="仿宋" w:hAnsi="仿宋" w:eastAsia="仿宋" w:cs="仿宋"/>
          <w:sz w:val="24"/>
          <w:szCs w:val="24"/>
        </w:rPr>
        <w:t xml:space="preserve">2.4乙方保证仅为执行项目的目的向乙方确有知悉必要的雇员、股东、董事、顾问和/或咨询人员披露保密信息，且对保证保密信息的披露及利用符合甲方的利益。在乙方上述人员知悉该保密信息前，应向其说明保密信息的保密性及其应承担的义务，保证上述人员同意接受本协议条款的约束，并对上述人员的保密行为进行有效的监督管理。乙方如发现保密信息泄露，应采取有效措施防止泄密进一步扩大，并及时告知甲方。</w:t>
      </w:r>
      <w:r/>
    </w:p>
    <w:p>
      <w:pPr>
        <w:spacing w:line="340" w:lineRule="exact"/>
        <w:rPr>
          <w:rFonts w:hint="eastAsia" w:ascii="仿宋" w:hAnsi="仿宋" w:eastAsia="仿宋" w:cs="仿宋"/>
          <w:sz w:val="24"/>
        </w:rPr>
      </w:pPr>
      <w:r>
        <w:rPr>
          <w:rFonts w:hint="eastAsia" w:ascii="仿宋" w:hAnsi="仿宋" w:eastAsia="仿宋" w:cs="仿宋"/>
          <w:sz w:val="24"/>
          <w:szCs w:val="24"/>
        </w:rPr>
        <w:t xml:space="preserve">2.5项目终止后，乙方应及时将承载保密信息的介质原件及复制件全部返还甲方，最迟不得超过甲方发出交还通知之日起三十日，但需要甲方配合返还的甲方应予以配合。</w:t>
      </w:r>
      <w:r/>
    </w:p>
    <w:p>
      <w:pPr>
        <w:spacing w:line="340" w:lineRule="exact"/>
        <w:rPr>
          <w:rFonts w:hint="eastAsia" w:ascii="仿宋" w:hAnsi="仿宋" w:eastAsia="仿宋" w:cs="仿宋"/>
          <w:sz w:val="24"/>
        </w:rPr>
      </w:pPr>
      <w:r>
        <w:rPr>
          <w:rFonts w:hint="eastAsia" w:ascii="仿宋" w:hAnsi="仿宋" w:eastAsia="仿宋" w:cs="仿宋"/>
          <w:sz w:val="24"/>
          <w:szCs w:val="24"/>
        </w:rPr>
        <w:t xml:space="preserve">2.6上述限制条款不适用于以下情况：</w:t>
      </w:r>
      <w:r/>
    </w:p>
    <w:p>
      <w:pPr>
        <w:spacing w:line="340" w:lineRule="exact"/>
        <w:rPr>
          <w:rFonts w:hint="eastAsia" w:ascii="仿宋" w:hAnsi="仿宋" w:eastAsia="仿宋" w:cs="仿宋"/>
          <w:sz w:val="24"/>
        </w:rPr>
      </w:pPr>
      <w:r>
        <w:rPr>
          <w:rFonts w:hint="eastAsia" w:ascii="仿宋" w:hAnsi="仿宋" w:eastAsia="仿宋" w:cs="仿宋"/>
          <w:sz w:val="24"/>
          <w:szCs w:val="24"/>
        </w:rPr>
        <w:t xml:space="preserve">2.6.1在依本协议披露之时，该保密信息已以合法方式属乙方所有。</w:t>
      </w:r>
      <w:r/>
    </w:p>
    <w:p>
      <w:pPr>
        <w:spacing w:line="340" w:lineRule="exact"/>
        <w:rPr>
          <w:rFonts w:hint="eastAsia" w:ascii="仿宋" w:hAnsi="仿宋" w:eastAsia="仿宋" w:cs="仿宋"/>
          <w:sz w:val="24"/>
        </w:rPr>
      </w:pPr>
      <w:r>
        <w:rPr>
          <w:rFonts w:hint="eastAsia" w:ascii="仿宋" w:hAnsi="仿宋" w:eastAsia="仿宋" w:cs="仿宋"/>
          <w:sz w:val="24"/>
          <w:szCs w:val="24"/>
        </w:rPr>
        <w:t xml:space="preserve">2.6.2在依本协议披露之时，该保密信息已经公开或能从公开领域获得。</w:t>
      </w:r>
      <w:r/>
    </w:p>
    <w:p>
      <w:pPr>
        <w:spacing w:line="340" w:lineRule="exact"/>
        <w:rPr>
          <w:rFonts w:hint="eastAsia" w:ascii="仿宋" w:hAnsi="仿宋" w:eastAsia="仿宋" w:cs="仿宋"/>
          <w:sz w:val="24"/>
        </w:rPr>
      </w:pPr>
      <w:r>
        <w:rPr>
          <w:rFonts w:hint="eastAsia" w:ascii="仿宋" w:hAnsi="仿宋" w:eastAsia="仿宋" w:cs="仿宋"/>
          <w:sz w:val="24"/>
          <w:szCs w:val="24"/>
        </w:rPr>
        <w:t xml:space="preserve">2.6.3保密信息是乙方从没有违反对甲方保密或不披露义务的人处合法取得的。</w:t>
      </w:r>
      <w:r/>
    </w:p>
    <w:p>
      <w:pPr>
        <w:spacing w:line="340" w:lineRule="exact"/>
        <w:rPr>
          <w:rFonts w:hint="eastAsia" w:ascii="仿宋" w:hAnsi="仿宋" w:eastAsia="仿宋" w:cs="仿宋"/>
          <w:sz w:val="24"/>
        </w:rPr>
      </w:pPr>
      <w:r>
        <w:rPr>
          <w:rFonts w:hint="eastAsia" w:ascii="仿宋" w:hAnsi="仿宋" w:eastAsia="仿宋" w:cs="仿宋"/>
          <w:sz w:val="24"/>
          <w:szCs w:val="24"/>
        </w:rPr>
        <w:t xml:space="preserve">2.6.4经甲方书面同意对外披露，但仅限于甲方书面同意的范围、方式且遵循书面同意中规定的其他前提条件。</w:t>
      </w:r>
      <w:r/>
    </w:p>
    <w:p>
      <w:pPr>
        <w:spacing w:line="340" w:lineRule="exact"/>
        <w:rPr>
          <w:rFonts w:hint="eastAsia" w:ascii="仿宋" w:hAnsi="仿宋" w:eastAsia="仿宋" w:cs="仿宋"/>
          <w:sz w:val="24"/>
        </w:rPr>
      </w:pPr>
      <w:r>
        <w:rPr>
          <w:rFonts w:hint="eastAsia" w:ascii="仿宋" w:hAnsi="仿宋" w:eastAsia="仿宋" w:cs="仿宋"/>
          <w:sz w:val="24"/>
          <w:szCs w:val="24"/>
        </w:rPr>
        <w:t xml:space="preserve">2.6.5乙方应法律、行政法规要求披露的信息（通过口头提问、询问、要求资料或文件、传唤、民事或刑事调查或其他程序披露保密信息）。</w:t>
      </w:r>
      <w:r/>
    </w:p>
    <w:p>
      <w:pPr>
        <w:pStyle w:val="867"/>
        <w:rPr>
          <w:rFonts w:hint="eastAsia" w:ascii="仿宋" w:hAnsi="仿宋" w:eastAsia="仿宋" w:cs="仿宋"/>
          <w:sz w:val="24"/>
        </w:rPr>
      </w:pPr>
      <w:r>
        <w:rPr>
          <w:rFonts w:hint="eastAsia" w:ascii="仿宋" w:hAnsi="仿宋" w:eastAsia="仿宋" w:cs="仿宋"/>
          <w:sz w:val="24"/>
        </w:rPr>
        <w:t xml:space="preserve">2.7如果乙方拟以本协议第2.6.5条为依据作出披露的，应至少于实际作出披露行为五个工作日前知甲方，说明其拟根据上述约定披露有关的保密信息，并就披露对象和披露范围、方式等作出说明。因行政机关要求暂时不能披露的信息，乙方应自相关要求解除之日起三个工作日内通知甲方。</w:t>
      </w:r>
      <w:r/>
    </w:p>
    <w:p>
      <w:pPr>
        <w:spacing w:line="340" w:lineRule="exact"/>
        <w:rPr>
          <w:rFonts w:hint="eastAsia" w:ascii="仿宋" w:hAnsi="仿宋" w:eastAsia="仿宋" w:cs="仿宋"/>
          <w:sz w:val="24"/>
        </w:rPr>
      </w:pPr>
      <w:r>
        <w:rPr>
          <w:rFonts w:hint="eastAsia" w:ascii="仿宋" w:hAnsi="仿宋" w:eastAsia="仿宋" w:cs="仿宋"/>
          <w:sz w:val="24"/>
          <w:szCs w:val="24"/>
        </w:rPr>
        <w:t xml:space="preserve">2.8甲方不保证保密信息的精确性与合理性。</w:t>
      </w:r>
      <w:r/>
    </w:p>
    <w:p>
      <w:pPr>
        <w:spacing w:line="340" w:lineRule="exact"/>
        <w:rPr>
          <w:rFonts w:hint="eastAsia" w:ascii="仿宋" w:hAnsi="仿宋" w:eastAsia="仿宋" w:cs="仿宋"/>
          <w:sz w:val="24"/>
        </w:rPr>
      </w:pPr>
      <w:r>
        <w:rPr>
          <w:rFonts w:hint="eastAsia" w:ascii="仿宋" w:hAnsi="仿宋" w:eastAsia="仿宋" w:cs="仿宋"/>
          <w:sz w:val="24"/>
          <w:szCs w:val="24"/>
        </w:rPr>
        <w:t xml:space="preserve">2.9如果乙方得知第三方获得任何保密信息，则应及时书面通知甲方，并向甲方提供掌握的所有相关情况。</w:t>
      </w:r>
      <w:r/>
    </w:p>
    <w:p>
      <w:pPr>
        <w:spacing w:line="340" w:lineRule="exact"/>
        <w:rPr>
          <w:rFonts w:hint="eastAsia" w:ascii="仿宋" w:hAnsi="仿宋" w:eastAsia="仿宋" w:cs="仿宋"/>
          <w:sz w:val="24"/>
        </w:rPr>
      </w:pPr>
      <w:r>
        <w:rPr>
          <w:rFonts w:hint="eastAsia" w:ascii="仿宋" w:hAnsi="仿宋" w:eastAsia="仿宋" w:cs="仿宋"/>
          <w:sz w:val="24"/>
          <w:szCs w:val="24"/>
        </w:rPr>
        <w:t xml:space="preserve">2.10双方一致认同，对于本协议签订及履行过程中、项目的商谈及合作过程中所接触到的甲方关联公司的保密信息，乙方并应依据本协议约定履行保密义务、承担责任。</w:t>
      </w:r>
      <w:r/>
    </w:p>
    <w:p>
      <w:pPr>
        <w:spacing w:line="340" w:lineRule="exact"/>
        <w:rPr>
          <w:rFonts w:hint="eastAsia" w:ascii="仿宋" w:hAnsi="仿宋" w:eastAsia="仿宋" w:cs="仿宋"/>
          <w:sz w:val="24"/>
        </w:rPr>
      </w:pPr>
      <w:r>
        <w:rPr>
          <w:rFonts w:hint="eastAsia" w:ascii="仿宋" w:hAnsi="仿宋" w:eastAsia="仿宋" w:cs="仿宋"/>
          <w:sz w:val="24"/>
          <w:szCs w:val="24"/>
        </w:rPr>
        <w:t xml:space="preserve">第三条 违约责任</w:t>
      </w:r>
      <w:r/>
    </w:p>
    <w:p>
      <w:pPr>
        <w:pStyle w:val="867"/>
        <w:ind w:firstLine="360"/>
        <w:spacing w:line="340" w:lineRule="exact"/>
        <w:rPr>
          <w:rFonts w:hint="eastAsia" w:ascii="仿宋" w:hAnsi="仿宋" w:eastAsia="仿宋" w:cs="仿宋"/>
          <w:sz w:val="24"/>
        </w:rPr>
      </w:pPr>
      <w:r>
        <w:rPr>
          <w:rFonts w:hint="eastAsia" w:ascii="仿宋" w:hAnsi="仿宋" w:eastAsia="仿宋" w:cs="仿宋"/>
          <w:sz w:val="24"/>
        </w:rPr>
        <w:t xml:space="preserve">乙方未履行或未完全履行本协议项下的任一条款均构成违约，乙方应赔偿因此而给甲方造成的一切损失，包括但不限于甲方因调查、追诉违约行为、消除违约影响而支付的各项合理费用、诉讼费、律师费、鉴定费、保函费等。损失无法量化或精确计算的，乙方应按照不低于合同总价款的5%支付违约赔偿金。</w:t>
      </w:r>
      <w:r/>
    </w:p>
    <w:p>
      <w:pPr>
        <w:spacing w:line="340" w:lineRule="exact"/>
        <w:rPr>
          <w:rFonts w:hint="eastAsia" w:ascii="仿宋" w:hAnsi="仿宋" w:eastAsia="仿宋" w:cs="仿宋"/>
          <w:sz w:val="24"/>
        </w:rPr>
      </w:pPr>
      <w:r>
        <w:rPr>
          <w:rFonts w:hint="eastAsia" w:ascii="仿宋" w:hAnsi="仿宋" w:eastAsia="仿宋" w:cs="仿宋"/>
          <w:sz w:val="24"/>
          <w:szCs w:val="24"/>
        </w:rPr>
        <w:t xml:space="preserve">第四条 甲方在履行本协议的任何条款时，如有放松、放弃或迟延，均不构成对甲方在本协议下任何权利的不利影响或限制。如果甲方对某一违约行为免予追究，并不构成放弃追究乙方随后或持续违约行为的权利。</w:t>
      </w:r>
      <w:r/>
    </w:p>
    <w:p>
      <w:pPr>
        <w:spacing w:line="340" w:lineRule="exact"/>
        <w:rPr>
          <w:rFonts w:hint="eastAsia" w:ascii="仿宋" w:hAnsi="仿宋" w:eastAsia="仿宋" w:cs="仿宋"/>
          <w:sz w:val="24"/>
        </w:rPr>
      </w:pPr>
      <w:r>
        <w:rPr>
          <w:rFonts w:hint="eastAsia" w:ascii="仿宋" w:hAnsi="仿宋" w:eastAsia="仿宋" w:cs="仿宋"/>
          <w:sz w:val="24"/>
          <w:szCs w:val="24"/>
        </w:rPr>
        <w:t xml:space="preserve">第五条 法律适用和争议解决</w:t>
      </w:r>
      <w:r/>
    </w:p>
    <w:p>
      <w:pPr>
        <w:spacing w:line="340" w:lineRule="exact"/>
        <w:rPr>
          <w:rFonts w:hint="eastAsia" w:ascii="仿宋" w:hAnsi="仿宋" w:eastAsia="仿宋" w:cs="仿宋"/>
          <w:sz w:val="24"/>
        </w:rPr>
      </w:pPr>
      <w:r>
        <w:rPr>
          <w:rFonts w:hint="eastAsia" w:ascii="仿宋" w:hAnsi="仿宋" w:eastAsia="仿宋" w:cs="仿宋"/>
          <w:sz w:val="24"/>
          <w:szCs w:val="24"/>
        </w:rPr>
        <w:t xml:space="preserve">5.1本协议适用中华人民共和国法律。</w:t>
      </w:r>
      <w:r/>
    </w:p>
    <w:p>
      <w:pPr>
        <w:spacing w:line="340" w:lineRule="exact"/>
        <w:rPr>
          <w:rFonts w:hint="eastAsia" w:ascii="仿宋" w:hAnsi="仿宋" w:eastAsia="仿宋" w:cs="仿宋"/>
          <w:sz w:val="24"/>
        </w:rPr>
      </w:pPr>
      <w:r>
        <w:rPr>
          <w:rFonts w:hint="eastAsia" w:ascii="仿宋" w:hAnsi="仿宋" w:eastAsia="仿宋" w:cs="仿宋"/>
          <w:sz w:val="24"/>
          <w:szCs w:val="24"/>
        </w:rPr>
        <w:t xml:space="preserve">5.2所有因本协议引起的或与本协议有关的任何争议将通过双方友好协商解决。如果双方不能通过友好协商解决争议，则任何一方均可采取下述争议解决方式：向甲方所在地有管辖权的人民法院起诉。</w:t>
      </w:r>
      <w:r/>
    </w:p>
    <w:p>
      <w:pPr>
        <w:spacing w:line="340" w:lineRule="exact"/>
        <w:rPr>
          <w:rFonts w:hint="eastAsia" w:ascii="仿宋" w:hAnsi="仿宋" w:eastAsia="仿宋" w:cs="仿宋"/>
          <w:sz w:val="24"/>
        </w:rPr>
      </w:pPr>
      <w:r>
        <w:rPr>
          <w:rFonts w:hint="eastAsia" w:ascii="仿宋" w:hAnsi="仿宋" w:eastAsia="仿宋" w:cs="仿宋"/>
          <w:sz w:val="24"/>
          <w:szCs w:val="24"/>
        </w:rPr>
        <w:t xml:space="preserve">5.3仲裁或诉讼进行过程中，双方将继续履行本协议未涉仲裁或诉讼的其它部分。</w:t>
      </w:r>
      <w:r/>
    </w:p>
    <w:p>
      <w:pPr>
        <w:spacing w:line="340" w:lineRule="exact"/>
        <w:rPr>
          <w:rFonts w:hint="eastAsia" w:ascii="仿宋" w:hAnsi="仿宋" w:eastAsia="仿宋" w:cs="仿宋"/>
          <w:sz w:val="24"/>
        </w:rPr>
      </w:pPr>
      <w:r>
        <w:rPr>
          <w:rFonts w:hint="eastAsia" w:ascii="仿宋" w:hAnsi="仿宋" w:eastAsia="仿宋" w:cs="仿宋"/>
          <w:sz w:val="24"/>
          <w:szCs w:val="24"/>
        </w:rPr>
        <w:t xml:space="preserve">第六条 协议生效及其他</w:t>
      </w:r>
      <w:r/>
    </w:p>
    <w:p>
      <w:pPr>
        <w:spacing w:line="340" w:lineRule="exact"/>
        <w:rPr>
          <w:rFonts w:hint="eastAsia" w:ascii="仿宋" w:hAnsi="仿宋" w:eastAsia="仿宋" w:cs="仿宋"/>
          <w:sz w:val="24"/>
        </w:rPr>
      </w:pPr>
      <w:r>
        <w:rPr>
          <w:rFonts w:hint="eastAsia" w:ascii="仿宋" w:hAnsi="仿宋" w:eastAsia="仿宋" w:cs="仿宋"/>
          <w:sz w:val="24"/>
          <w:szCs w:val="24"/>
        </w:rPr>
        <w:t xml:space="preserve">6.1本协议自双方于签字盖章之日起生效。本协议永久有效，直至相关保密信息可为公众通过合法方式所获知。乙方从他方通过其他合理合法方式获得的相关信息不受本协议的约束。本协议签署前，甲方已经向乙方提供或披露的本协议范围内的保密信息也受本协议约束，此时本协议于该等保密信息提供或披露时发生效力。</w:t>
      </w:r>
      <w:r/>
    </w:p>
    <w:p>
      <w:pPr>
        <w:spacing w:line="340" w:lineRule="exact"/>
        <w:rPr>
          <w:rFonts w:hint="eastAsia" w:ascii="仿宋" w:hAnsi="仿宋" w:eastAsia="仿宋" w:cs="仿宋"/>
          <w:sz w:val="24"/>
        </w:rPr>
      </w:pPr>
      <w:r>
        <w:rPr>
          <w:rFonts w:hint="eastAsia" w:ascii="仿宋" w:hAnsi="仿宋" w:eastAsia="仿宋" w:cs="仿宋"/>
          <w:sz w:val="24"/>
          <w:szCs w:val="24"/>
        </w:rPr>
        <w:t xml:space="preserve">6.2本协议一式肆份，甲乙双方各执贰份，具有同等法律效力。</w:t>
      </w:r>
      <w:r/>
    </w:p>
    <w:p>
      <w:pPr>
        <w:spacing w:line="340" w:lineRule="exact"/>
        <w:rPr>
          <w:rFonts w:hint="eastAsia" w:ascii="仿宋" w:hAnsi="仿宋" w:eastAsia="仿宋" w:cs="仿宋"/>
          <w:sz w:val="24"/>
        </w:rPr>
      </w:pPr>
      <w:r>
        <w:rPr>
          <w:rFonts w:hint="eastAsia" w:ascii="仿宋" w:hAnsi="仿宋" w:eastAsia="仿宋" w:cs="仿宋"/>
          <w:sz w:val="24"/>
          <w:szCs w:val="24"/>
        </w:rPr>
        <w:t xml:space="preserve">6.3如果本协议的任何条款在任何时候变成不合法、无效或不可强制执行而不从根本上影响本协议的效力时，本协议的其它条款不受影响。</w:t>
      </w:r>
      <w:r/>
    </w:p>
    <w:p>
      <w:pPr>
        <w:spacing w:line="340" w:lineRule="exact"/>
        <w:rPr>
          <w:rFonts w:hint="eastAsia" w:ascii="仿宋" w:hAnsi="仿宋" w:eastAsia="仿宋" w:cs="仿宋"/>
          <w:sz w:val="24"/>
        </w:rPr>
      </w:pPr>
      <w:r>
        <w:rPr>
          <w:rFonts w:hint="eastAsia" w:ascii="仿宋" w:hAnsi="仿宋" w:eastAsia="仿宋" w:cs="仿宋"/>
          <w:sz w:val="24"/>
          <w:szCs w:val="24"/>
        </w:rPr>
        <w:t xml:space="preserve">6.4本协议各条标题仅为提示之用，应以条文内容确定各方的权利义务。</w:t>
      </w:r>
      <w:r/>
    </w:p>
    <w:p>
      <w:pPr>
        <w:spacing w:line="340" w:lineRule="exact"/>
        <w:rPr>
          <w:rFonts w:hint="eastAsia" w:ascii="仿宋" w:hAnsi="仿宋" w:eastAsia="仿宋" w:cs="仿宋"/>
          <w:sz w:val="24"/>
        </w:rPr>
      </w:pPr>
      <w:r>
        <w:rPr>
          <w:rFonts w:hint="eastAsia" w:ascii="仿宋" w:hAnsi="仿宋" w:eastAsia="仿宋" w:cs="仿宋"/>
          <w:sz w:val="24"/>
          <w:szCs w:val="24"/>
        </w:rPr>
        <w:t xml:space="preserve">6.5本协议替代此前双方所有关于本协议保密事项的口头或书面的纪要、备忘录、合同和协议。</w:t>
      </w:r>
      <w:r/>
    </w:p>
    <w:p>
      <w:pPr>
        <w:spacing w:line="340" w:lineRule="exact"/>
        <w:rPr>
          <w:rFonts w:hint="eastAsia" w:ascii="仿宋" w:hAnsi="仿宋" w:eastAsia="仿宋" w:cs="仿宋"/>
          <w:sz w:val="24"/>
        </w:rPr>
      </w:pPr>
      <w:r>
        <w:rPr>
          <w:rFonts w:hint="eastAsia" w:ascii="仿宋" w:hAnsi="仿宋" w:eastAsia="仿宋" w:cs="仿宋"/>
          <w:sz w:val="24"/>
          <w:szCs w:val="24"/>
        </w:rPr>
        <w:t xml:space="preserve">6.6 对协议内容做出的任何修改和补充应为书面形式，由双方签字盖章后成为协议不可分割的部分。</w:t>
      </w:r>
      <w:r/>
    </w:p>
    <w:p>
      <w:pPr>
        <w:spacing w:line="340" w:lineRule="exact"/>
        <w:rPr>
          <w:rFonts w:hint="eastAsia" w:ascii="仿宋" w:hAnsi="仿宋" w:eastAsia="仿宋" w:cs="仿宋"/>
          <w:sz w:val="24"/>
        </w:rPr>
      </w:pPr>
      <w:r>
        <w:rPr>
          <w:rFonts w:hint="eastAsia" w:ascii="仿宋" w:hAnsi="仿宋" w:eastAsia="仿宋" w:cs="仿宋"/>
          <w:sz w:val="24"/>
          <w:szCs w:val="24"/>
        </w:rPr>
        <w:t xml:space="preserve">6.7双方因履行本协议或与本协议有关的一切通知都必须按照本协议中的地址，以书面信函形式或双方确认的传真或类似的通讯方式进行，一方地址如有变更的应提前书面通知另一方，否则仍以本协议所载地址为准。采用信函方式的应使用挂号信或者具有良好信誉的特快专递送达。如使用传真或类似的通讯方式，通知日期即为通讯发出日期，如使用挂号信件或特快专递，通知日期即为邮件寄出日期并以邮戳为准。</w:t>
      </w:r>
      <w:r/>
    </w:p>
    <w:p>
      <w:pPr>
        <w:spacing w:line="340" w:lineRule="exact"/>
        <w:rPr>
          <w:rFonts w:hint="eastAsia" w:ascii="仿宋" w:hAnsi="仿宋" w:eastAsia="仿宋" w:cs="仿宋"/>
          <w:sz w:val="24"/>
        </w:rPr>
      </w:pPr>
      <w:r>
        <w:rPr>
          <w:rFonts w:hint="eastAsia" w:ascii="仿宋" w:hAnsi="仿宋" w:eastAsia="仿宋" w:cs="仿宋"/>
          <w:sz w:val="24"/>
        </w:rPr>
      </w:r>
      <w:r/>
    </w:p>
    <w:p>
      <w:pPr>
        <w:spacing w:line="340" w:lineRule="exact"/>
        <w:rPr>
          <w:rFonts w:hint="eastAsia" w:ascii="仿宋" w:hAnsi="仿宋" w:eastAsia="仿宋" w:cs="仿宋"/>
          <w:sz w:val="24"/>
        </w:rPr>
      </w:pPr>
      <w:r>
        <w:rPr>
          <w:rFonts w:hint="eastAsia" w:ascii="仿宋" w:hAnsi="仿宋" w:eastAsia="仿宋" w:cs="仿宋"/>
          <w:sz w:val="24"/>
          <w:szCs w:val="24"/>
        </w:rPr>
        <w:t xml:space="preserve">（以下无正文）</w:t>
      </w:r>
      <w:r/>
    </w:p>
    <w:p>
      <w:pPr>
        <w:pStyle w:val="872"/>
        <w:ind w:left="0"/>
        <w:rPr>
          <w:rFonts w:ascii="宋体" w:cs="宋体"/>
          <w:color w:val="auto"/>
          <w:sz w:val="24"/>
          <w:szCs w:val="24"/>
        </w:rPr>
      </w:pPr>
      <w:r>
        <w:rPr>
          <w:rFonts w:ascii="宋体" w:cs="宋体"/>
          <w:color w:val="auto"/>
          <w:sz w:val="24"/>
          <w:szCs w:val="24"/>
        </w:rPr>
      </w:r>
      <w:r/>
    </w:p>
    <w:p>
      <w:pPr>
        <w:pStyle w:val="873"/>
        <w:contextualSpacing/>
        <w:ind w:right="-624" w:firstLine="480"/>
        <w:spacing w:line="360" w:lineRule="exact"/>
        <w:tabs>
          <w:tab w:val="left" w:pos="0" w:leader="none"/>
        </w:tabs>
        <w:rPr>
          <w:rFonts w:ascii="仿宋" w:eastAsia="仿宋"/>
          <w:sz w:val="24"/>
        </w:rPr>
      </w:pPr>
      <w:r>
        <w:rPr>
          <w:rFonts w:ascii="仿宋" w:eastAsia="仿宋"/>
          <w:sz w:val="24"/>
        </w:rPr>
      </w:r>
      <w:r/>
    </w:p>
    <w:p>
      <w:pPr>
        <w:pStyle w:val="873"/>
        <w:contextualSpacing/>
        <w:ind w:right="-624" w:firstLine="480"/>
        <w:spacing w:line="360" w:lineRule="exact"/>
        <w:tabs>
          <w:tab w:val="left" w:pos="0" w:leader="none"/>
        </w:tabs>
        <w:rPr>
          <w:rFonts w:ascii="仿宋" w:eastAsia="仿宋"/>
          <w:sz w:val="24"/>
        </w:rPr>
      </w:pPr>
      <w:r>
        <w:rPr>
          <w:rFonts w:ascii="仿宋" w:eastAsia="仿宋"/>
          <w:sz w:val="24"/>
        </w:rPr>
      </w:r>
      <w:r/>
    </w:p>
    <w:p>
      <w:pPr>
        <w:pStyle w:val="873"/>
        <w:contextualSpacing/>
        <w:ind w:right="-624" w:firstLine="480"/>
        <w:spacing w:line="360" w:lineRule="exact"/>
        <w:tabs>
          <w:tab w:val="left" w:pos="0" w:leader="none"/>
        </w:tabs>
        <w:rPr>
          <w:rFonts w:ascii="仿宋" w:eastAsia="仿宋"/>
          <w:sz w:val="24"/>
        </w:rPr>
      </w:pPr>
      <w:r>
        <w:rPr>
          <w:rFonts w:ascii="仿宋" w:eastAsia="仿宋"/>
          <w:sz w:val="24"/>
        </w:rPr>
        <w:t xml:space="preserve">甲 </w:t>
      </w:r>
      <w:r>
        <w:rPr>
          <w:rFonts w:ascii="仿宋" w:eastAsia="仿宋"/>
          <w:sz w:val="24"/>
        </w:rPr>
        <w:t xml:space="preserve">   </w:t>
      </w:r>
      <w:r>
        <w:rPr>
          <w:rFonts w:ascii="仿宋" w:eastAsia="仿宋"/>
          <w:sz w:val="24"/>
        </w:rPr>
        <w:t xml:space="preserve">方：</w:t>
      </w:r>
      <w:r>
        <w:rPr>
          <w:rFonts w:ascii="仿宋" w:eastAsia="仿宋"/>
          <w:sz w:val="24"/>
        </w:rPr>
        <w:t xml:space="preserve">   </w:t>
      </w:r>
      <w:r>
        <w:rPr>
          <w:rFonts w:ascii="仿宋" w:eastAsia="仿宋"/>
          <w:sz w:val="24"/>
        </w:rPr>
        <w:t xml:space="preserve">                  </w:t>
      </w:r>
      <w:r>
        <w:rPr>
          <w:rFonts w:hint="eastAsia" w:ascii="仿宋" w:eastAsia="仿宋"/>
          <w:sz w:val="24"/>
        </w:rPr>
        <w:t xml:space="preserve">      </w:t>
      </w:r>
      <w:r>
        <w:rPr>
          <w:rFonts w:ascii="仿宋" w:eastAsia="仿宋"/>
          <w:sz w:val="24"/>
        </w:rPr>
        <w:t xml:space="preserve">乙 </w:t>
      </w:r>
      <w:r>
        <w:rPr>
          <w:rFonts w:ascii="仿宋" w:eastAsia="仿宋"/>
          <w:sz w:val="24"/>
        </w:rPr>
        <w:t xml:space="preserve">   </w:t>
      </w:r>
      <w:r>
        <w:rPr>
          <w:rFonts w:ascii="仿宋" w:eastAsia="仿宋"/>
          <w:sz w:val="24"/>
        </w:rPr>
        <w:t xml:space="preserve"> 方： </w:t>
      </w:r>
      <w:r/>
    </w:p>
    <w:p>
      <w:pPr>
        <w:pStyle w:val="873"/>
        <w:contextualSpacing/>
        <w:ind w:right="-624" w:firstLine="480"/>
        <w:spacing w:line="360" w:lineRule="exact"/>
        <w:tabs>
          <w:tab w:val="left" w:pos="0" w:leader="none"/>
        </w:tabs>
        <w:rPr>
          <w:rFonts w:ascii="仿宋" w:eastAsia="仿宋"/>
          <w:sz w:val="24"/>
        </w:rPr>
      </w:pPr>
      <w:r>
        <w:rPr>
          <w:rFonts w:ascii="仿宋" w:eastAsia="仿宋"/>
          <w:sz w:val="24"/>
        </w:rPr>
        <w:t xml:space="preserve">单位签章：                   </w:t>
      </w:r>
      <w:r>
        <w:rPr>
          <w:rFonts w:hint="eastAsia" w:ascii="仿宋" w:eastAsia="仿宋"/>
          <w:sz w:val="24"/>
        </w:rPr>
        <w:t xml:space="preserve">         </w:t>
      </w:r>
      <w:r>
        <w:rPr>
          <w:rFonts w:ascii="仿宋" w:eastAsia="仿宋"/>
          <w:sz w:val="24"/>
        </w:rPr>
        <w:t xml:space="preserve">单位签章：</w:t>
      </w:r>
      <w:r/>
    </w:p>
    <w:p>
      <w:pPr>
        <w:pStyle w:val="873"/>
        <w:contextualSpacing/>
        <w:ind w:right="-624" w:firstLine="480"/>
        <w:spacing w:line="360" w:lineRule="exact"/>
        <w:tabs>
          <w:tab w:val="left" w:pos="0" w:leader="none"/>
        </w:tabs>
        <w:rPr>
          <w:rFonts w:ascii="仿宋" w:eastAsia="仿宋"/>
          <w:sz w:val="24"/>
        </w:rPr>
      </w:pPr>
      <w:r>
        <w:rPr>
          <w:rFonts w:ascii="仿宋" w:eastAsia="仿宋"/>
          <w:sz w:val="24"/>
        </w:rPr>
        <w:t xml:space="preserve">单位地址：                   </w:t>
      </w:r>
      <w:r>
        <w:rPr>
          <w:rFonts w:hint="eastAsia" w:ascii="仿宋" w:eastAsia="仿宋"/>
          <w:sz w:val="24"/>
        </w:rPr>
        <w:t xml:space="preserve">         </w:t>
      </w:r>
      <w:r>
        <w:rPr>
          <w:rFonts w:ascii="仿宋" w:eastAsia="仿宋"/>
          <w:sz w:val="24"/>
        </w:rPr>
        <w:t xml:space="preserve">单位地址：</w:t>
      </w:r>
      <w:r/>
    </w:p>
    <w:p>
      <w:pPr>
        <w:pStyle w:val="873"/>
        <w:contextualSpacing/>
        <w:ind w:right="-624" w:firstLine="480"/>
        <w:spacing w:line="360" w:lineRule="exact"/>
        <w:tabs>
          <w:tab w:val="left" w:pos="0" w:leader="none"/>
        </w:tabs>
        <w:rPr>
          <w:rFonts w:ascii="仿宋" w:eastAsia="仿宋"/>
          <w:sz w:val="24"/>
        </w:rPr>
      </w:pPr>
      <w:r>
        <w:rPr>
          <w:rFonts w:ascii="仿宋" w:eastAsia="仿宋"/>
          <w:sz w:val="24"/>
        </w:rPr>
        <w:t xml:space="preserve">法定代表人（盖章或签字）：     </w:t>
      </w:r>
      <w:r>
        <w:rPr>
          <w:rFonts w:hint="eastAsia" w:ascii="仿宋" w:eastAsia="仿宋"/>
          <w:sz w:val="24"/>
        </w:rPr>
        <w:t xml:space="preserve">       </w:t>
      </w:r>
      <w:r>
        <w:rPr>
          <w:rFonts w:ascii="仿宋" w:eastAsia="仿宋"/>
          <w:sz w:val="24"/>
        </w:rPr>
        <w:t xml:space="preserve">法定代表人（盖章或签字）：</w:t>
      </w:r>
      <w:r/>
    </w:p>
    <w:p>
      <w:pPr>
        <w:pStyle w:val="873"/>
        <w:contextualSpacing/>
        <w:ind w:right="-624" w:firstLine="480"/>
        <w:spacing w:line="360" w:lineRule="exact"/>
        <w:tabs>
          <w:tab w:val="left" w:pos="0" w:leader="none"/>
        </w:tabs>
        <w:rPr>
          <w:rFonts w:ascii="仿宋" w:eastAsia="仿宋"/>
          <w:sz w:val="24"/>
        </w:rPr>
      </w:pPr>
      <w:r>
        <w:rPr>
          <w:rFonts w:ascii="仿宋" w:eastAsia="仿宋"/>
          <w:sz w:val="24"/>
        </w:rPr>
        <w:t xml:space="preserve">电 话：                         </w:t>
      </w:r>
      <w:r>
        <w:rPr>
          <w:rFonts w:hint="eastAsia" w:ascii="仿宋" w:eastAsia="仿宋"/>
          <w:sz w:val="24"/>
        </w:rPr>
        <w:t xml:space="preserve">      </w:t>
      </w:r>
      <w:r>
        <w:rPr>
          <w:rFonts w:ascii="仿宋" w:eastAsia="仿宋"/>
          <w:sz w:val="24"/>
        </w:rPr>
        <w:t xml:space="preserve">电 话：</w:t>
      </w:r>
      <w:r/>
    </w:p>
    <w:p>
      <w:pPr>
        <w:pStyle w:val="873"/>
        <w:contextualSpacing/>
        <w:ind w:right="-624" w:firstLine="480"/>
        <w:spacing w:line="360" w:lineRule="exact"/>
        <w:rPr>
          <w:rFonts w:ascii="仿宋" w:eastAsia="仿宋"/>
          <w:sz w:val="24"/>
        </w:rPr>
      </w:pPr>
      <w:r>
        <w:rPr>
          <w:rFonts w:ascii="仿宋" w:eastAsia="仿宋"/>
          <w:sz w:val="24"/>
        </w:rPr>
        <w:t xml:space="preserve">签订日期：年   月  日</w:t>
      </w:r>
      <w:r>
        <w:rPr>
          <w:rFonts w:ascii="仿宋" w:eastAsia="仿宋"/>
          <w:sz w:val="24"/>
        </w:rPr>
        <w:t xml:space="preserve"> </w:t>
      </w:r>
      <w:r>
        <w:rPr>
          <w:rFonts w:ascii="仿宋" w:eastAsia="仿宋"/>
          <w:sz w:val="24"/>
        </w:rPr>
        <w:t xml:space="preserve">      </w:t>
      </w:r>
      <w:r>
        <w:rPr>
          <w:rFonts w:hint="eastAsia" w:ascii="仿宋" w:eastAsia="仿宋"/>
          <w:sz w:val="24"/>
        </w:rPr>
        <w:t xml:space="preserve">    </w:t>
      </w:r>
      <w:r>
        <w:rPr>
          <w:rFonts w:ascii="仿宋" w:eastAsia="仿宋"/>
          <w:sz w:val="24"/>
        </w:rPr>
        <w:t xml:space="preserve"> </w:t>
      </w:r>
      <w:r>
        <w:rPr>
          <w:rFonts w:hint="eastAsia" w:ascii="仿宋" w:eastAsia="仿宋"/>
          <w:sz w:val="24"/>
        </w:rPr>
        <w:t xml:space="preserve">      </w:t>
      </w:r>
      <w:r>
        <w:rPr>
          <w:rFonts w:ascii="仿宋" w:eastAsia="仿宋"/>
          <w:sz w:val="24"/>
        </w:rPr>
        <w:t xml:space="preserve">签订日期： 年 月</w:t>
      </w:r>
      <w:r>
        <w:rPr>
          <w:rFonts w:ascii="仿宋" w:eastAsia="仿宋"/>
          <w:sz w:val="24"/>
        </w:rPr>
        <w:t xml:space="preserve"> </w:t>
      </w:r>
      <w:r>
        <w:rPr>
          <w:rFonts w:ascii="仿宋" w:eastAsia="仿宋"/>
          <w:sz w:val="24"/>
        </w:rPr>
        <w:t xml:space="preserve">日</w:t>
      </w:r>
      <w:r/>
    </w:p>
    <w:p>
      <w:pPr>
        <w:rPr>
          <w:rFonts w:hint="eastAsia"/>
        </w:rPr>
      </w:pPr>
      <w:r>
        <w:rPr>
          <w:rFonts w:hint="eastAsia"/>
        </w:rPr>
      </w:r>
      <w:r/>
    </w:p>
    <w:p>
      <w:pPr>
        <w:jc w:val="left"/>
        <w:widowControl/>
        <w:rPr>
          <w:rFonts w:hint="eastAsia" w:ascii="宋体" w:hAnsi="宋体" w:eastAsia="宋体"/>
          <w:b/>
          <w:bCs/>
          <w:sz w:val="28"/>
          <w:szCs w:val="28"/>
        </w:rPr>
      </w:pPr>
      <w:r>
        <w:rPr>
          <w:rFonts w:ascii="宋体" w:hAnsi="宋体" w:eastAsia="宋体"/>
          <w:b/>
          <w:bCs/>
          <w:sz w:val="28"/>
          <w:szCs w:val="28"/>
        </w:rPr>
        <w:br w:type="page" w:clear="all"/>
      </w:r>
      <w:r/>
    </w:p>
    <w:p>
      <w:pPr>
        <w:jc w:val="left"/>
        <w:widowControl/>
        <w:rPr>
          <w:rFonts w:hint="eastAsia" w:ascii="宋体" w:hAnsi="宋体" w:eastAsia="宋体"/>
          <w:b/>
          <w:bCs/>
          <w:sz w:val="28"/>
          <w:szCs w:val="28"/>
        </w:rPr>
      </w:pPr>
      <w:r>
        <w:rPr>
          <w:rFonts w:hint="eastAsia" w:ascii="宋体" w:hAnsi="宋体" w:eastAsia="宋体"/>
          <w:b/>
          <w:bCs/>
          <w:sz w:val="28"/>
          <w:szCs w:val="28"/>
        </w:rPr>
      </w:r>
      <w:r/>
    </w:p>
    <w:p>
      <w:pPr>
        <w:jc w:val="center"/>
        <w:rPr>
          <w:rFonts w:hint="eastAsia" w:ascii="宋体" w:hAnsi="宋体" w:eastAsia="宋体"/>
          <w:b/>
          <w:bCs/>
          <w:sz w:val="28"/>
          <w:szCs w:val="28"/>
        </w:rPr>
      </w:pPr>
      <w:r>
        <w:rPr>
          <w:rFonts w:hint="eastAsia" w:ascii="宋体" w:hAnsi="宋体" w:eastAsia="宋体"/>
          <w:b/>
          <w:bCs/>
          <w:sz w:val="28"/>
          <w:szCs w:val="28"/>
        </w:rPr>
        <w:t xml:space="preserve">第六章  项目要求（采购需求）</w:t>
      </w:r>
      <w:r/>
    </w:p>
    <w:p>
      <w:pPr>
        <w:jc w:val="center"/>
        <w:rPr>
          <w:rFonts w:hint="eastAsia" w:ascii="宋体" w:hAnsi="宋体" w:eastAsia="宋体"/>
          <w:b/>
          <w:bCs/>
          <w:sz w:val="28"/>
          <w:szCs w:val="28"/>
        </w:rPr>
      </w:pPr>
      <w:r>
        <w:rPr>
          <w:rFonts w:hint="eastAsia" w:ascii="宋体" w:hAnsi="宋体" w:eastAsia="宋体"/>
          <w:b/>
          <w:bCs/>
          <w:sz w:val="28"/>
          <w:szCs w:val="28"/>
        </w:rPr>
      </w:r>
      <w:r/>
    </w:p>
    <w:p>
      <w:pPr>
        <w:spacing w:line="360" w:lineRule="auto"/>
        <w:rPr>
          <w:rFonts w:hint="eastAsia" w:ascii="宋体" w:hAnsi="宋体" w:eastAsia="宋体"/>
          <w:b/>
          <w:bCs/>
          <w:sz w:val="24"/>
          <w:szCs w:val="24"/>
        </w:rPr>
      </w:pPr>
      <w:r/>
      <w:bookmarkStart w:id="2" w:name="_Toc522790136"/>
      <w:r/>
      <w:bookmarkStart w:id="3" w:name="_Toc523404701"/>
      <w:r>
        <w:rPr>
          <w:rFonts w:hint="eastAsia" w:ascii="宋体" w:hAnsi="宋体" w:eastAsia="宋体"/>
          <w:b/>
          <w:bCs/>
          <w:sz w:val="24"/>
          <w:szCs w:val="24"/>
        </w:rPr>
        <w:t xml:space="preserve">一、采购标的</w:t>
      </w:r>
      <w:r/>
    </w:p>
    <w:p>
      <w:pPr>
        <w:spacing w:line="360" w:lineRule="auto"/>
        <w:rPr>
          <w:rFonts w:hint="eastAsia" w:ascii="宋体" w:hAnsi="宋体" w:eastAsia="宋体"/>
          <w:sz w:val="24"/>
          <w:szCs w:val="24"/>
        </w:rPr>
      </w:pPr>
      <w:r>
        <w:rPr>
          <w:rFonts w:hint="eastAsia" w:ascii="宋体" w:hAnsi="宋体" w:eastAsia="宋体"/>
          <w:sz w:val="24"/>
          <w:szCs w:val="24"/>
        </w:rPr>
        <w:t xml:space="preserve">（一）采购人：</w:t>
      </w:r>
      <w:r>
        <w:rPr>
          <w:rFonts w:hint="eastAsia" w:ascii="宋体" w:hAnsi="宋体" w:eastAsia="宋体"/>
          <w:sz w:val="24"/>
          <w:szCs w:val="24"/>
        </w:rPr>
        <w:t xml:space="preserve">徐州市医疗保障局</w:t>
      </w:r>
      <w:r/>
    </w:p>
    <w:p>
      <w:pPr>
        <w:spacing w:line="360" w:lineRule="auto"/>
        <w:rPr>
          <w:rFonts w:hint="eastAsia" w:ascii="宋体" w:hAnsi="宋体" w:eastAsia="宋体"/>
          <w:sz w:val="24"/>
          <w:szCs w:val="24"/>
        </w:rPr>
      </w:pPr>
      <w:r>
        <w:rPr>
          <w:rFonts w:hint="eastAsia" w:ascii="宋体" w:hAnsi="宋体" w:eastAsia="宋体"/>
          <w:sz w:val="24"/>
          <w:szCs w:val="24"/>
        </w:rPr>
        <w:t xml:space="preserve">（二）项目名称：</w:t>
      </w:r>
      <w:r>
        <w:rPr>
          <w:rFonts w:hint="eastAsia" w:ascii="宋体" w:hAnsi="宋体" w:eastAsia="宋体"/>
          <w:sz w:val="24"/>
          <w:szCs w:val="24"/>
        </w:rPr>
        <w:t xml:space="preserve">徐州市医疗保障局核心业务系统应用软件2026年运维服务</w:t>
      </w:r>
      <w:r/>
    </w:p>
    <w:p>
      <w:pPr>
        <w:spacing w:line="360" w:lineRule="auto"/>
        <w:rPr>
          <w:rFonts w:hint="eastAsia" w:ascii="宋体" w:hAnsi="宋体" w:eastAsia="宋体" w:cs="宋体"/>
          <w:color w:val="000000"/>
          <w:sz w:val="24"/>
          <w:szCs w:val="24"/>
        </w:rPr>
      </w:pPr>
      <w:r>
        <w:rPr>
          <w:rFonts w:hint="eastAsia" w:ascii="宋体" w:hAnsi="宋体" w:eastAsia="宋体"/>
          <w:sz w:val="24"/>
          <w:szCs w:val="24"/>
        </w:rPr>
        <w:t xml:space="preserve">（三）</w:t>
      </w:r>
      <w:r>
        <w:rPr>
          <w:rFonts w:hint="eastAsia" w:ascii="宋体" w:hAnsi="宋体" w:eastAsia="宋体" w:cs="宋体"/>
          <w:sz w:val="24"/>
          <w:szCs w:val="24"/>
        </w:rPr>
        <w:t xml:space="preserve">本项目不接受超过</w:t>
      </w:r>
      <w:r>
        <w:rPr>
          <w:rFonts w:hint="eastAsia" w:ascii="宋体" w:hAnsi="宋体" w:eastAsia="宋体" w:cs="宋体"/>
          <w:sz w:val="24"/>
          <w:szCs w:val="24"/>
        </w:rPr>
        <w:t xml:space="preserve">2</w:t>
      </w:r>
      <w:r>
        <w:rPr>
          <w:rFonts w:ascii="宋体" w:hAnsi="宋体" w:eastAsia="宋体" w:cs="宋体"/>
          <w:sz w:val="24"/>
          <w:szCs w:val="24"/>
        </w:rPr>
        <w:t xml:space="preserve">5</w:t>
      </w:r>
      <w:r>
        <w:rPr>
          <w:rFonts w:ascii="宋体" w:hAnsi="宋体" w:eastAsia="宋体" w:cs="宋体"/>
          <w:sz w:val="24"/>
          <w:szCs w:val="24"/>
        </w:rPr>
        <w:t xml:space="preserve">0</w:t>
      </w:r>
      <w:r>
        <w:rPr>
          <w:rFonts w:hint="eastAsia" w:ascii="宋体" w:hAnsi="宋体" w:eastAsia="宋体" w:cs="宋体"/>
          <w:sz w:val="24"/>
          <w:szCs w:val="24"/>
        </w:rPr>
        <w:t xml:space="preserve">.</w:t>
      </w:r>
      <w:r>
        <w:rPr>
          <w:rFonts w:ascii="宋体" w:hAnsi="宋体" w:eastAsia="宋体" w:cs="宋体"/>
          <w:sz w:val="24"/>
          <w:szCs w:val="24"/>
        </w:rPr>
        <w:t xml:space="preserve">8</w:t>
      </w:r>
      <w:r>
        <w:rPr>
          <w:rFonts w:hint="eastAsia" w:ascii="宋体" w:hAnsi="宋体" w:eastAsia="宋体" w:cs="宋体"/>
          <w:sz w:val="24"/>
          <w:szCs w:val="24"/>
        </w:rPr>
        <w:t xml:space="preserve">万元人民币（采购项目预算金额）的投标报价，</w:t>
      </w:r>
      <w:r>
        <w:rPr>
          <w:rFonts w:hint="eastAsia" w:ascii="宋体" w:hAnsi="宋体" w:eastAsia="宋体"/>
          <w:sz w:val="24"/>
          <w:szCs w:val="24"/>
        </w:rPr>
        <w:t xml:space="preserve">报价包括不限于</w:t>
      </w:r>
      <w:r>
        <w:rPr>
          <w:rFonts w:hint="eastAsia" w:ascii="宋体" w:hAnsi="宋体" w:eastAsia="宋体" w:cs="宋体"/>
          <w:color w:val="000000"/>
          <w:sz w:val="24"/>
          <w:szCs w:val="24"/>
        </w:rPr>
        <w:t xml:space="preserve">产品价、税金、</w:t>
      </w:r>
      <w:r>
        <w:rPr>
          <w:rFonts w:hint="eastAsia" w:ascii="宋体" w:hAnsi="宋体" w:eastAsia="宋体" w:cs="宋体"/>
          <w:color w:val="000000"/>
          <w:sz w:val="24"/>
          <w:szCs w:val="24"/>
        </w:rPr>
        <w:t xml:space="preserve">服务、</w:t>
      </w:r>
      <w:r>
        <w:rPr>
          <w:rFonts w:hint="eastAsia" w:ascii="宋体" w:hAnsi="宋体" w:eastAsia="宋体" w:cs="宋体"/>
          <w:color w:val="000000"/>
          <w:sz w:val="24"/>
          <w:szCs w:val="24"/>
        </w:rPr>
        <w:t xml:space="preserve">调试、检验、保险、验收等全部费用。用户不再支付报价以外的任何费用。</w:t>
      </w:r>
      <w:r/>
    </w:p>
    <w:p>
      <w:pPr>
        <w:spacing w:line="360" w:lineRule="auto"/>
        <w:shd w:val="clear" w:color="auto" w:fill="ffffff"/>
        <w:widowControl/>
        <w:rPr>
          <w:rFonts w:hint="eastAsia" w:ascii="宋体" w:hAnsi="宋体" w:eastAsia="宋体" w:cs="仿宋"/>
          <w:b/>
          <w:bCs/>
          <w:color w:val="000000" w:themeColor="text1"/>
          <w:sz w:val="32"/>
          <w:szCs w:val="32"/>
        </w:rPr>
        <w:outlineLvl w:val="0"/>
      </w:pPr>
      <w:r>
        <w:rPr>
          <w:rFonts w:hint="eastAsia" w:ascii="宋体" w:hAnsi="宋体" w:eastAsia="宋体" w:cs="仿宋"/>
          <w:b/>
          <w:bCs/>
          <w:sz w:val="32"/>
          <w:szCs w:val="32"/>
        </w:rPr>
        <w:t xml:space="preserve">二</w:t>
      </w:r>
      <w:r>
        <w:rPr>
          <w:rFonts w:hint="eastAsia" w:ascii="宋体" w:hAnsi="宋体" w:eastAsia="宋体" w:cs="仿宋"/>
          <w:b/>
          <w:bCs/>
          <w:color w:val="000000" w:themeColor="text1"/>
          <w:sz w:val="32"/>
          <w:szCs w:val="32"/>
        </w:rPr>
        <w:t xml:space="preserve">、 需求运维方案</w:t>
      </w:r>
      <w:r/>
    </w:p>
    <w:p>
      <w:pPr>
        <w:pStyle w:val="857"/>
        <w:spacing w:line="360" w:lineRule="auto"/>
        <w:rPr>
          <w:rFonts w:hint="eastAsia" w:ascii="宋体" w:hAnsi="宋体" w:eastAsia="宋体" w:cs="仿宋"/>
          <w:sz w:val="24"/>
          <w:szCs w:val="24"/>
        </w:rPr>
      </w:pPr>
      <w:r>
        <w:rPr>
          <w:rFonts w:hint="eastAsia" w:ascii="仿宋" w:hAnsi="仿宋" w:eastAsia="仿宋" w:cs="仿宋"/>
        </w:rPr>
        <w:t xml:space="preserve">2.1</w:t>
      </w:r>
      <w:r>
        <w:rPr>
          <w:rFonts w:hint="eastAsia" w:ascii="宋体" w:hAnsi="宋体" w:eastAsia="宋体" w:cs="仿宋"/>
          <w:sz w:val="24"/>
          <w:szCs w:val="24"/>
        </w:rPr>
        <w:t xml:space="preserve">项目背景</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2021年10月国家医疗保障信息平台在徐州成功上线，2022年</w:t>
      </w:r>
      <w:r>
        <w:rPr>
          <w:rFonts w:ascii="宋体" w:hAnsi="宋体" w:eastAsia="宋体" w:cs="宋体"/>
          <w:sz w:val="24"/>
          <w:szCs w:val="24"/>
        </w:rPr>
        <w:t xml:space="preserve">8</w:t>
      </w:r>
      <w:r>
        <w:rPr>
          <w:rFonts w:hint="eastAsia" w:ascii="宋体" w:hAnsi="宋体" w:eastAsia="宋体" w:cs="宋体"/>
          <w:sz w:val="24"/>
          <w:szCs w:val="24"/>
        </w:rPr>
        <w:t xml:space="preserve">月家医疗保障信息平台参保管理功能在徐州上线，</w:t>
      </w:r>
      <w:r>
        <w:rPr>
          <w:rFonts w:hint="eastAsia" w:ascii="宋体" w:hAnsi="宋体" w:eastAsia="宋体" w:cs="宋体"/>
          <w:sz w:val="24"/>
          <w:szCs w:val="24"/>
        </w:rPr>
        <w:t xml:space="preserve">徐州市医疗保障局</w:t>
      </w:r>
      <w:r>
        <w:rPr>
          <w:rFonts w:hint="eastAsia" w:ascii="宋体" w:hAnsi="宋体" w:eastAsia="宋体" w:cs="宋体"/>
          <w:sz w:val="24"/>
          <w:szCs w:val="24"/>
        </w:rPr>
        <w:t xml:space="preserve">在全市范围内真正实现了业务办理标准化、监督管理智能化、公共服务便捷化、决策分析精准化，大大提升了医疗保障服务能力和服务水平，与此同时</w:t>
      </w:r>
      <w:r>
        <w:rPr>
          <w:rFonts w:hint="eastAsia" w:ascii="宋体" w:hAnsi="宋体" w:eastAsia="宋体" w:cs="宋体"/>
          <w:sz w:val="24"/>
          <w:szCs w:val="24"/>
        </w:rPr>
        <w:t xml:space="preserve">徐州市医疗保障局</w:t>
      </w:r>
      <w:r>
        <w:rPr>
          <w:rFonts w:hint="eastAsia" w:ascii="宋体" w:hAnsi="宋体" w:eastAsia="宋体" w:cs="宋体"/>
          <w:sz w:val="24"/>
          <w:szCs w:val="24"/>
        </w:rPr>
        <w:t xml:space="preserve">也完成了个体灵活就业人员征收与税务系统的衔接、居民医保费征收等多个医保信息化系统的改革和升级，满足了市民群众更全面更便捷的医保服务需要，推动了全市医疗保障事业高质量发展，同时医保业务信息化要求也越来越高，系统维护的需求也越来越多，需要组建和加强信息系统维护团队，保障医保信息系统的平稳运行。</w:t>
      </w:r>
      <w:r/>
    </w:p>
    <w:p>
      <w:pPr>
        <w:pStyle w:val="857"/>
        <w:spacing w:line="360" w:lineRule="auto"/>
        <w:rPr>
          <w:rFonts w:hint="eastAsia" w:ascii="宋体" w:hAnsi="宋体" w:eastAsia="宋体" w:cs="仿宋"/>
          <w:sz w:val="24"/>
          <w:szCs w:val="24"/>
        </w:rPr>
      </w:pPr>
      <w:r>
        <w:rPr>
          <w:rFonts w:hint="eastAsia" w:ascii="宋体" w:hAnsi="宋体" w:eastAsia="宋体" w:cs="仿宋"/>
          <w:sz w:val="24"/>
          <w:szCs w:val="24"/>
        </w:rPr>
        <w:t xml:space="preserve">2.2运维服务目标</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组建医保信息系统运行服务团队，完成徐州市医保信息系统运行维护工作。提供相关技术及业务咨询，根据要求对系统数据做提取和处理，完善系统功能，对信息系统基础资源进行监控和管理，及时掌握网络信息系统资源现状和配置信息，创建一个可知可控的系统环境，保障各类医保业务应用的可靠、高效、持续、安全运行。</w:t>
      </w:r>
      <w:r/>
    </w:p>
    <w:p>
      <w:pPr>
        <w:pStyle w:val="857"/>
        <w:spacing w:line="360" w:lineRule="auto"/>
        <w:rPr>
          <w:rFonts w:hint="eastAsia" w:ascii="宋体" w:hAnsi="宋体" w:eastAsia="宋体" w:cs="仿宋"/>
          <w:sz w:val="24"/>
          <w:szCs w:val="24"/>
        </w:rPr>
      </w:pPr>
      <w:r>
        <w:rPr>
          <w:rFonts w:hint="eastAsia" w:ascii="宋体" w:hAnsi="宋体" w:eastAsia="宋体" w:cs="仿宋"/>
          <w:sz w:val="24"/>
          <w:szCs w:val="24"/>
        </w:rPr>
        <w:t xml:space="preserve">2.3运维服务内容及要求</w:t>
      </w:r>
      <w:r/>
    </w:p>
    <w:p>
      <w:pPr>
        <w:pStyle w:val="857"/>
        <w:spacing w:line="360" w:lineRule="auto"/>
        <w:rPr>
          <w:rFonts w:hint="eastAsia" w:ascii="宋体" w:hAnsi="宋体" w:eastAsia="宋体" w:cs="仿宋"/>
          <w:sz w:val="24"/>
          <w:szCs w:val="24"/>
        </w:rPr>
      </w:pPr>
      <w:r/>
      <w:bookmarkStart w:id="4" w:name="_Toc103590261"/>
      <w:r>
        <w:rPr>
          <w:rFonts w:hint="eastAsia" w:ascii="宋体" w:hAnsi="宋体" w:eastAsia="宋体" w:cs="仿宋"/>
          <w:sz w:val="24"/>
          <w:szCs w:val="24"/>
        </w:rPr>
        <w:t xml:space="preserve">2.3.1运维服务原则</w:t>
      </w:r>
      <w:bookmarkEnd w:id="4"/>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应用需求类的经省局审核同意后按照</w:t>
      </w:r>
      <w:r>
        <w:rPr>
          <w:rFonts w:hint="eastAsia" w:ascii="宋体" w:hAnsi="宋体" w:eastAsia="宋体" w:cs="宋体"/>
          <w:sz w:val="24"/>
          <w:szCs w:val="24"/>
        </w:rPr>
        <w:t xml:space="preserve">徐州市医疗保障局</w:t>
      </w:r>
      <w:r>
        <w:rPr>
          <w:rFonts w:hint="eastAsia" w:ascii="宋体" w:hAnsi="宋体" w:eastAsia="宋体" w:cs="宋体"/>
          <w:sz w:val="24"/>
          <w:szCs w:val="24"/>
        </w:rPr>
        <w:t xml:space="preserve">的管理流程开展。其他不涉及系</w:t>
      </w:r>
      <w:r>
        <w:rPr>
          <w:rFonts w:hint="eastAsia" w:ascii="宋体" w:hAnsi="宋体" w:eastAsia="宋体" w:cs="宋体"/>
          <w:sz w:val="24"/>
          <w:szCs w:val="24"/>
        </w:rPr>
        <w:t xml:space="preserve">统改造类的需求，按照</w:t>
      </w:r>
      <w:r>
        <w:rPr>
          <w:rFonts w:hint="eastAsia" w:ascii="宋体" w:hAnsi="宋体" w:eastAsia="宋体" w:cs="宋体"/>
          <w:sz w:val="24"/>
          <w:szCs w:val="24"/>
        </w:rPr>
        <w:t xml:space="preserve">徐州市医疗保障局</w:t>
      </w:r>
      <w:r>
        <w:rPr>
          <w:rFonts w:hint="eastAsia" w:ascii="宋体" w:hAnsi="宋体" w:eastAsia="宋体" w:cs="宋体"/>
          <w:sz w:val="24"/>
          <w:szCs w:val="24"/>
        </w:rPr>
        <w:t xml:space="preserve">的管理流程开展。</w:t>
      </w:r>
      <w:r/>
    </w:p>
    <w:p>
      <w:pPr>
        <w:pStyle w:val="857"/>
        <w:spacing w:line="360" w:lineRule="auto"/>
        <w:rPr>
          <w:rFonts w:hint="eastAsia" w:ascii="宋体" w:hAnsi="宋体" w:eastAsia="宋体" w:cs="仿宋"/>
          <w:sz w:val="24"/>
          <w:szCs w:val="24"/>
        </w:rPr>
      </w:pPr>
      <w:r/>
      <w:bookmarkStart w:id="5" w:name="_Toc103590264"/>
      <w:r>
        <w:rPr>
          <w:rFonts w:hint="eastAsia" w:ascii="宋体" w:hAnsi="宋体" w:eastAsia="宋体" w:cs="仿宋"/>
          <w:sz w:val="24"/>
          <w:szCs w:val="24"/>
        </w:rPr>
        <w:t xml:space="preserve">2.3.2</w:t>
      </w:r>
      <w:bookmarkEnd w:id="5"/>
      <w:r>
        <w:rPr>
          <w:rFonts w:hint="eastAsia" w:ascii="宋体" w:hAnsi="宋体" w:eastAsia="宋体" w:cs="仿宋"/>
          <w:sz w:val="24"/>
          <w:szCs w:val="24"/>
        </w:rPr>
        <w:t xml:space="preserve">运维服务内容</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本项目要求对</w:t>
      </w:r>
      <w:r>
        <w:rPr>
          <w:rFonts w:hint="eastAsia" w:ascii="宋体" w:hAnsi="宋体" w:eastAsia="宋体" w:cs="宋体"/>
          <w:sz w:val="24"/>
          <w:szCs w:val="24"/>
        </w:rPr>
        <w:t xml:space="preserve">徐州市医疗保障局</w:t>
      </w:r>
      <w:r>
        <w:rPr>
          <w:rFonts w:hint="eastAsia" w:ascii="宋体" w:hAnsi="宋体" w:eastAsia="宋体" w:cs="宋体"/>
          <w:sz w:val="24"/>
          <w:szCs w:val="24"/>
        </w:rPr>
        <w:t xml:space="preserve">现有省医保信息平台（医疗保障信息平台）及相关子系统进行本地运维，包括省医保信息平台的相关业务子系统（含医保核心业务系统、基础信息子系统、医保业务基础子系统、内部控制子系统、异地就医子系统等）及核三系统（含统一支付平台、医用耗材维护系统等）、大屏系统等。</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现场派驻9名技术人员，指定其中1人为项目经理。并另外指派1名资深技术人员作为徐州医保局专职运维支持服务人员，负责全面配合支撑项目现场提交运维范围内的工作任务，日常工作地点为承建商办公地，如有需要则至项目现场。另提供年度合计9个人月的本地需求开发工作量。</w:t>
      </w:r>
      <w:r/>
    </w:p>
    <w:p>
      <w:pPr>
        <w:pStyle w:val="857"/>
        <w:spacing w:line="360" w:lineRule="auto"/>
        <w:rPr>
          <w:rFonts w:hint="eastAsia" w:ascii="宋体" w:hAnsi="宋体" w:eastAsia="宋体" w:cs="仿宋"/>
          <w:sz w:val="24"/>
          <w:szCs w:val="24"/>
        </w:rPr>
      </w:pPr>
      <w:r/>
      <w:bookmarkStart w:id="6" w:name="_Toc103590266"/>
      <w:r>
        <w:rPr>
          <w:rFonts w:hint="eastAsia" w:ascii="宋体" w:hAnsi="宋体" w:eastAsia="宋体" w:cs="仿宋"/>
          <w:sz w:val="24"/>
          <w:szCs w:val="24"/>
        </w:rPr>
        <w:t xml:space="preserve">2.3.2.1需求范围</w:t>
      </w:r>
      <w:bookmarkEnd w:id="6"/>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运维服务需求包括数据提取、数据维护、系统BUG完善、业务功能完善、业务功能变更、业务功能新增、政策调整，不包含重大机构组织调整、人群范畴调整、非业务性的系统新增、系统功能新增等需求。</w:t>
      </w:r>
      <w:r/>
    </w:p>
    <w:p>
      <w:pPr>
        <w:pStyle w:val="857"/>
        <w:spacing w:line="360" w:lineRule="auto"/>
        <w:rPr>
          <w:rFonts w:hint="eastAsia" w:ascii="宋体" w:hAnsi="宋体" w:eastAsia="宋体" w:cs="仿宋"/>
          <w:sz w:val="24"/>
          <w:szCs w:val="24"/>
        </w:rPr>
      </w:pPr>
      <w:r/>
      <w:bookmarkStart w:id="7" w:name="_Toc103590267"/>
      <w:r>
        <w:rPr>
          <w:rFonts w:hint="eastAsia" w:ascii="宋体" w:hAnsi="宋体" w:eastAsia="宋体" w:cs="仿宋"/>
          <w:sz w:val="24"/>
          <w:szCs w:val="24"/>
        </w:rPr>
        <w:t xml:space="preserve">2.3.3运维服务</w:t>
      </w:r>
      <w:bookmarkEnd w:id="7"/>
      <w:r>
        <w:rPr>
          <w:rFonts w:hint="eastAsia" w:ascii="宋体" w:hAnsi="宋体" w:eastAsia="宋体" w:cs="仿宋"/>
          <w:sz w:val="24"/>
          <w:szCs w:val="24"/>
        </w:rPr>
        <w:t xml:space="preserve">要求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为保证信息系统的各类业务应用系统的可靠、高效、持续、安全运行，需要实时对系统进行维护。所有运维工作都需在医保局指定部门确认的情况下进行，运维内容包括不限于以下部分：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（一）运行服务类。提供本市医保应用系统的运行服务，确保本市应用系统现有功能、接口和服务能满足实际工作需要，及时改正系统使用过程中的缺陷。</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（二）应用拓展类。根据实际需求，按照相关技术要求和标准规范，在规定时间节点内对本市医保应用系统进行应用拓展，并纳入统一运维管理。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（三）应用保障类。包括但不限于如下内容：</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 提供相关技术及业务咨询,根据工作需要，统筹安排和组织开展技术培训和应用培训。</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2.协助开展网络故障排查、性能评估与调优等相关基础设施环境的维保工作，提出在正</w:t>
      </w:r>
      <w:r>
        <w:rPr>
          <w:rFonts w:hint="eastAsia" w:ascii="宋体" w:hAnsi="宋体" w:eastAsia="宋体" w:cs="宋体"/>
          <w:sz w:val="24"/>
          <w:szCs w:val="24"/>
        </w:rPr>
        <w:t xml:space="preserve">常条件下改进系统性能的各项建议，包括系统资源分配与效率改进建议、软件配置规划和性能优化建议、系统容量预测建议等。</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3.根据需求的变化，对有关软件不涉及到软件架构的问题及时调整、更新、升级。</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4.重保服务：遇重要业务上线、重要节庆日、重大活动开展等重要时间节点，根据现场重大保障服务要求，提前制定保障方案和风险应急预案，提供24 小时无间断服务，确保系统稳定运行、系统故障及时排解。</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5.应急保障：建立完善的应急机制和应急预案以满足业务持续性要求，确保系统稳定运行、系统故障及时排解。</w:t>
      </w:r>
      <w:r/>
    </w:p>
    <w:p>
      <w:pPr>
        <w:pStyle w:val="868"/>
        <w:ind w:firstLine="480"/>
        <w:spacing w:line="360" w:lineRule="auto"/>
        <w:rPr>
          <w:rFonts w:hint="eastAsia"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.定期查看业务系统操作记录和使用日志，发现问题时及时汇报。</w:t>
      </w:r>
      <w:r/>
    </w:p>
    <w:p>
      <w:pPr>
        <w:pStyle w:val="857"/>
        <w:spacing w:line="360" w:lineRule="auto"/>
        <w:rPr>
          <w:rFonts w:hint="eastAsia" w:ascii="宋体" w:hAnsi="宋体" w:eastAsia="宋体" w:cs="仿宋"/>
          <w:sz w:val="24"/>
          <w:szCs w:val="24"/>
        </w:rPr>
      </w:pPr>
      <w:r/>
      <w:bookmarkStart w:id="8" w:name="_Toc103590268"/>
      <w:r>
        <w:rPr>
          <w:rFonts w:hint="eastAsia" w:ascii="宋体" w:hAnsi="宋体" w:eastAsia="宋体" w:cs="仿宋"/>
          <w:sz w:val="24"/>
          <w:szCs w:val="24"/>
        </w:rPr>
        <w:t xml:space="preserve">2.3.4 运维问题处理规范</w:t>
      </w:r>
      <w:bookmarkEnd w:id="8"/>
      <w:r>
        <w:rPr>
          <w:rFonts w:hint="eastAsia" w:ascii="宋体" w:hAnsi="宋体" w:eastAsia="宋体" w:cs="仿宋"/>
          <w:sz w:val="24"/>
          <w:szCs w:val="24"/>
        </w:rPr>
        <w:t xml:space="preserve">要求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为规范问题的处理过程，特对问题处理的不同阶段进行描述，以保障整个过程的安全可控。在保障系统平稳运行基础上，明确各方工作职责。处理过程中主要包括问题生效、问题反馈、补丁更新、问题关闭几部分。</w:t>
      </w:r>
      <w:r/>
    </w:p>
    <w:p>
      <w:pPr>
        <w:pStyle w:val="857"/>
        <w:spacing w:line="360" w:lineRule="auto"/>
        <w:rPr>
          <w:rFonts w:hint="eastAsia" w:ascii="宋体" w:hAnsi="宋体" w:eastAsia="宋体" w:cs="仿宋"/>
          <w:sz w:val="24"/>
          <w:szCs w:val="24"/>
        </w:rPr>
      </w:pPr>
      <w:r/>
      <w:bookmarkStart w:id="9" w:name="_Toc103590269"/>
      <w:r>
        <w:rPr>
          <w:rFonts w:hint="eastAsia" w:ascii="宋体" w:hAnsi="宋体" w:eastAsia="宋体" w:cs="仿宋"/>
          <w:sz w:val="24"/>
          <w:szCs w:val="24"/>
        </w:rPr>
        <w:t xml:space="preserve">2.3.4.1问题划分</w:t>
      </w:r>
      <w:bookmarkEnd w:id="9"/>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按照对日常软件系统维护过程中出现的问题的理解，可以把问题分为如下几类：</w:t>
      </w:r>
      <w:r/>
    </w:p>
    <w:p>
      <w:pPr>
        <w:ind w:firstLine="482"/>
        <w:jc w:val="left"/>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业务咨询</w:t>
      </w:r>
      <w:r>
        <w:rPr>
          <w:rFonts w:hint="eastAsia" w:ascii="宋体" w:hAnsi="宋体" w:eastAsia="宋体" w:cs="宋体"/>
          <w:sz w:val="24"/>
          <w:szCs w:val="24"/>
        </w:rPr>
        <w:t xml:space="preserve">：一般指各级经办机构操作员针对特殊业务的软件经办或参保对象针对相关政策的咨询类问题；</w:t>
      </w:r>
      <w:r/>
    </w:p>
    <w:p>
      <w:pPr>
        <w:ind w:firstLine="482"/>
        <w:jc w:val="left"/>
        <w:spacing w:line="360" w:lineRule="auto"/>
        <w:rPr>
          <w:rFonts w:hint="eastAsia" w:ascii="宋体" w:hAnsi="宋体" w:eastAsia="宋体" w:cs="宋体"/>
          <w:sz w:val="24"/>
          <w:szCs w:val="24"/>
        </w:rPr>
      </w:pPr>
      <w:r>
        <w:rPr>
          <w:rFonts w:hint="eastAsia" w:ascii="宋体" w:hAnsi="宋体" w:eastAsia="宋体" w:cs="宋体"/>
          <w:b/>
          <w:sz w:val="24"/>
          <w:szCs w:val="24"/>
        </w:rPr>
        <w:t xml:space="preserve">环境故障</w:t>
      </w:r>
      <w:r>
        <w:rPr>
          <w:rFonts w:hint="eastAsia" w:ascii="宋体" w:hAnsi="宋体" w:eastAsia="宋体" w:cs="宋体"/>
          <w:sz w:val="24"/>
          <w:szCs w:val="24"/>
        </w:rPr>
        <w:t xml:space="preserve">：一般指客户端电脑、打印机、内部网络等设备在使用中出现的问题；</w:t>
      </w:r>
      <w:r/>
    </w:p>
    <w:p>
      <w:pPr>
        <w:ind w:firstLine="482"/>
        <w:jc w:val="left"/>
        <w:spacing w:line="360" w:lineRule="auto"/>
        <w:rPr>
          <w:rFonts w:hint="eastAsia" w:ascii="宋体" w:hAnsi="宋体" w:eastAsia="宋体" w:cs="宋体"/>
          <w:sz w:val="24"/>
          <w:szCs w:val="24"/>
        </w:rPr>
      </w:pPr>
      <w:r>
        <w:rPr>
          <w:rFonts w:hint="eastAsia" w:ascii="宋体" w:hAnsi="宋体" w:eastAsia="宋体" w:cs="宋体"/>
          <w:b/>
          <w:sz w:val="24"/>
          <w:szCs w:val="24"/>
        </w:rPr>
        <w:t xml:space="preserve">软件错误</w:t>
      </w:r>
      <w:r>
        <w:rPr>
          <w:rFonts w:hint="eastAsia" w:ascii="宋体" w:hAnsi="宋体" w:eastAsia="宋体" w:cs="宋体"/>
          <w:sz w:val="24"/>
          <w:szCs w:val="24"/>
        </w:rPr>
        <w:t xml:space="preserve">：一般指软件控制、显示、计算等过程出现错误的情况；</w:t>
      </w:r>
      <w:r/>
    </w:p>
    <w:p>
      <w:pPr>
        <w:ind w:firstLine="482"/>
        <w:jc w:val="left"/>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人为错误</w:t>
      </w:r>
      <w:r>
        <w:rPr>
          <w:rFonts w:hint="eastAsia" w:ascii="宋体" w:hAnsi="宋体" w:eastAsia="宋体" w:cs="宋体"/>
          <w:sz w:val="24"/>
          <w:szCs w:val="24"/>
        </w:rPr>
        <w:t xml:space="preserve">：一般指软件原本功能正常，因运维工程师软件修改、版本更新等意外引发错误；</w:t>
      </w:r>
      <w:r/>
    </w:p>
    <w:p>
      <w:pPr>
        <w:ind w:firstLine="482"/>
        <w:jc w:val="left"/>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功能改进</w:t>
      </w:r>
      <w:r>
        <w:rPr>
          <w:rFonts w:hint="eastAsia" w:ascii="宋体" w:hAnsi="宋体" w:eastAsia="宋体" w:cs="宋体"/>
          <w:sz w:val="24"/>
          <w:szCs w:val="24"/>
        </w:rPr>
        <w:t xml:space="preserve">：一般指软件控制、显示等过程需要改善以增加操作方便性、提高使用效率的情况；</w:t>
      </w:r>
      <w:r/>
    </w:p>
    <w:p>
      <w:pPr>
        <w:ind w:firstLine="482"/>
        <w:jc w:val="left"/>
        <w:spacing w:line="360" w:lineRule="auto"/>
        <w:rPr>
          <w:rFonts w:hint="eastAsia" w:ascii="宋体" w:hAnsi="宋体" w:eastAsia="宋体" w:cs="宋体"/>
          <w:sz w:val="24"/>
          <w:szCs w:val="24"/>
        </w:rPr>
      </w:pPr>
      <w:r>
        <w:rPr>
          <w:rFonts w:hint="eastAsia" w:ascii="宋体" w:hAnsi="宋体" w:eastAsia="宋体" w:cs="宋体"/>
          <w:b/>
          <w:sz w:val="24"/>
          <w:szCs w:val="24"/>
        </w:rPr>
        <w:t xml:space="preserve">需求变更</w:t>
      </w:r>
      <w:r>
        <w:rPr>
          <w:rFonts w:hint="eastAsia" w:ascii="宋体" w:hAnsi="宋体" w:eastAsia="宋体" w:cs="宋体"/>
          <w:sz w:val="24"/>
          <w:szCs w:val="24"/>
        </w:rPr>
        <w:t xml:space="preserve">：一般指因政策调整或新政策出台，从而造成软件功能的调整。</w:t>
      </w:r>
      <w:r/>
    </w:p>
    <w:p>
      <w:pPr>
        <w:ind w:firstLine="482"/>
        <w:jc w:val="left"/>
        <w:spacing w:line="360" w:lineRule="auto"/>
        <w:rPr>
          <w:rFonts w:hint="eastAsia" w:ascii="宋体" w:hAnsi="宋体" w:eastAsia="宋体" w:cs="宋体"/>
          <w:sz w:val="24"/>
          <w:szCs w:val="24"/>
        </w:rPr>
      </w:pPr>
      <w:r>
        <w:rPr>
          <w:rFonts w:hint="eastAsia" w:ascii="宋体" w:hAnsi="宋体" w:eastAsia="宋体" w:cs="宋体"/>
          <w:b/>
          <w:sz w:val="24"/>
          <w:szCs w:val="24"/>
        </w:rPr>
        <w:t xml:space="preserve">需求新增</w:t>
      </w:r>
      <w:r>
        <w:rPr>
          <w:rFonts w:hint="eastAsia" w:ascii="宋体" w:hAnsi="宋体" w:eastAsia="宋体" w:cs="宋体"/>
          <w:sz w:val="24"/>
          <w:szCs w:val="24"/>
        </w:rPr>
        <w:t xml:space="preserve">：一般指因政策调整或新政策出台，从而造成软件功能的新增。</w:t>
      </w:r>
      <w:r/>
    </w:p>
    <w:p>
      <w:pPr>
        <w:ind w:firstLine="482"/>
        <w:jc w:val="left"/>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单笔数据调整</w:t>
      </w:r>
      <w:r>
        <w:rPr>
          <w:rFonts w:hint="eastAsia" w:ascii="宋体" w:hAnsi="宋体" w:eastAsia="宋体" w:cs="宋体"/>
          <w:sz w:val="24"/>
          <w:szCs w:val="24"/>
        </w:rPr>
        <w:t xml:space="preserve">：一般指因历史数据转换、或各种原因导致的经办错误造成需要对某单位、个人的后台数据进行调整的情况。</w:t>
      </w:r>
      <w:r/>
    </w:p>
    <w:p>
      <w:pPr>
        <w:ind w:firstLine="482"/>
        <w:jc w:val="left"/>
        <w:spacing w:line="360" w:lineRule="auto"/>
        <w:rPr>
          <w:rFonts w:hint="eastAsia" w:ascii="宋体" w:hAnsi="宋体" w:eastAsia="宋体" w:cs="宋体"/>
          <w:sz w:val="24"/>
          <w:szCs w:val="24"/>
        </w:rPr>
      </w:pPr>
      <w:r>
        <w:rPr>
          <w:rFonts w:hint="eastAsia" w:ascii="宋体" w:hAnsi="宋体" w:eastAsia="宋体" w:cs="宋体"/>
          <w:b/>
          <w:sz w:val="24"/>
          <w:szCs w:val="24"/>
        </w:rPr>
        <w:t xml:space="preserve">批量数据处理</w:t>
      </w:r>
      <w:r>
        <w:rPr>
          <w:rFonts w:hint="eastAsia" w:ascii="宋体" w:hAnsi="宋体" w:eastAsia="宋体" w:cs="宋体"/>
          <w:sz w:val="24"/>
          <w:szCs w:val="24"/>
        </w:rPr>
        <w:t xml:space="preserve">：一般指因历史数据转换、满足政策调整要求等原因导致的经办错误造成需要对一定范围内的单位、个人的后台数据进行调整的情况。</w:t>
      </w:r>
      <w:r/>
    </w:p>
    <w:p>
      <w:pPr>
        <w:ind w:firstLine="482"/>
        <w:jc w:val="left"/>
        <w:spacing w:line="360" w:lineRule="auto"/>
        <w:rPr>
          <w:rFonts w:hint="eastAsia" w:ascii="宋体" w:hAnsi="宋体" w:eastAsia="宋体" w:cs="宋体"/>
          <w:sz w:val="24"/>
          <w:szCs w:val="24"/>
        </w:rPr>
      </w:pPr>
      <w:r>
        <w:rPr>
          <w:rFonts w:hint="eastAsia" w:ascii="宋体" w:hAnsi="宋体" w:eastAsia="宋体" w:cs="宋体"/>
          <w:b/>
          <w:sz w:val="24"/>
          <w:szCs w:val="24"/>
        </w:rPr>
        <w:t xml:space="preserve">按照业务特点分为以下几部分：</w:t>
      </w:r>
      <w:r>
        <w:rPr>
          <w:rFonts w:hint="eastAsia" w:ascii="宋体" w:hAnsi="宋体" w:eastAsia="宋体" w:cs="宋体"/>
          <w:sz w:val="24"/>
          <w:szCs w:val="24"/>
        </w:rPr>
        <w:t xml:space="preserve">公共业务、医疗待遇、生育待遇等。</w:t>
      </w:r>
      <w:r/>
    </w:p>
    <w:p>
      <w:pPr>
        <w:pStyle w:val="857"/>
        <w:spacing w:line="360" w:lineRule="auto"/>
        <w:rPr>
          <w:rFonts w:hint="eastAsia" w:ascii="宋体" w:hAnsi="宋体" w:eastAsia="宋体" w:cs="仿宋"/>
          <w:sz w:val="24"/>
          <w:szCs w:val="24"/>
        </w:rPr>
      </w:pPr>
      <w:r/>
      <w:bookmarkStart w:id="10" w:name="_Toc103590270"/>
      <w:r>
        <w:rPr>
          <w:rFonts w:hint="eastAsia" w:ascii="宋体" w:hAnsi="宋体" w:eastAsia="宋体" w:cs="仿宋"/>
          <w:sz w:val="24"/>
          <w:szCs w:val="24"/>
        </w:rPr>
        <w:t xml:space="preserve">2.3.4.2问题生效</w:t>
      </w:r>
      <w:bookmarkEnd w:id="10"/>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避免问题重复提出或不同经办机构存在理解差异，市、区（县）、街道、社区、医疗机构等各经办单位提出的问题统一提交到市级经办机构，经办机构指定负责</w:t>
      </w:r>
      <w:r>
        <w:rPr>
          <w:rFonts w:hint="eastAsia" w:ascii="宋体" w:hAnsi="宋体" w:eastAsia="宋体" w:cs="宋体"/>
          <w:sz w:val="24"/>
          <w:szCs w:val="24"/>
        </w:rPr>
        <w:t xml:space="preserve">人，由该负责人分清问题类型并确认问题优先级后提交给信息部门相关责任人（产出文档为《应用软件业务联系单》），最终由信息部门确认并提交运维项目组，此问题正式生效。对于需要省局审核类的问题，在正式生效前需由信息部门提交省局进行评估，如果评估为设区市自行解决的提交运维项目组进行生效。问题生效后应在第一时间确定问题分类，根据不同类别问题按照不同的问题处理流程逐步进行问题分析、处理、反馈、确认及关闭。《应用软件业务联系单》由提出人发起，由中间接收人及处理人签字确认接收，并在处理完成后由提出人签字确认处理完毕，形成闭环。</w:t>
      </w:r>
      <w:r/>
    </w:p>
    <w:p>
      <w:pPr>
        <w:pStyle w:val="857"/>
        <w:spacing w:line="360" w:lineRule="auto"/>
        <w:rPr>
          <w:rFonts w:hint="eastAsia" w:ascii="宋体" w:hAnsi="宋体" w:eastAsia="宋体" w:cs="仿宋"/>
          <w:sz w:val="24"/>
          <w:szCs w:val="24"/>
        </w:rPr>
      </w:pPr>
      <w:r/>
      <w:bookmarkStart w:id="11" w:name="_Toc103590271"/>
      <w:r>
        <w:rPr>
          <w:rFonts w:hint="eastAsia" w:ascii="宋体" w:hAnsi="宋体" w:eastAsia="宋体" w:cs="仿宋"/>
          <w:sz w:val="24"/>
          <w:szCs w:val="24"/>
        </w:rPr>
        <w:t xml:space="preserve">2.3.4.3问题反馈</w:t>
      </w:r>
      <w:bookmarkEnd w:id="11"/>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1、运维技术人员接收到信息部门《应用软件业务联系单》后（一式两份），需在接收时签下接收人姓名及接收时间。</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2、运维技术人员在对问题接收后，于一个工作日内反馈处理意见，包括是否可以解决、计划提交测试时间等。</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3、对于不能解决的问题，需要与信息部门及相关业务负责人进行说明，三方达成一致意见后结束该问题，否则回到第2步。</w:t>
      </w:r>
      <w:r/>
    </w:p>
    <w:p>
      <w:pPr>
        <w:pStyle w:val="857"/>
        <w:spacing w:line="360" w:lineRule="auto"/>
        <w:rPr>
          <w:rFonts w:hint="eastAsia" w:ascii="宋体" w:hAnsi="宋体" w:eastAsia="宋体" w:cs="仿宋"/>
          <w:sz w:val="24"/>
          <w:szCs w:val="24"/>
        </w:rPr>
      </w:pPr>
      <w:r/>
      <w:bookmarkStart w:id="12" w:name="_Toc103590272"/>
      <w:r>
        <w:rPr>
          <w:rFonts w:hint="eastAsia" w:ascii="宋体" w:hAnsi="宋体" w:eastAsia="宋体" w:cs="仿宋"/>
          <w:sz w:val="24"/>
          <w:szCs w:val="24"/>
        </w:rPr>
        <w:t xml:space="preserve">2.3.4.4补丁更新</w:t>
      </w:r>
      <w:bookmarkEnd w:id="12"/>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补丁更新过程主要指：开发人员对软件问题修改完毕后，由现场人员测试通过并提交业务人员测试验证通过后再更新到正式软件系统的全过程。每次补丁的更新将决定系统更新前后的稳定性和准确性，所以必须严格规范。此节将对该过程进行较严谨的定义，在具体执行时可根据本次修改涉及的范围及影响度对过程进行筛选。</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1、对于已经修改完成的问题，必须由运维技术人员进行内部测试确认完成后，再提交信</w:t>
      </w:r>
      <w:r>
        <w:rPr>
          <w:rFonts w:hint="eastAsia" w:ascii="宋体" w:hAnsi="宋体" w:eastAsia="宋体" w:cs="宋体"/>
          <w:sz w:val="24"/>
          <w:szCs w:val="24"/>
        </w:rPr>
        <w:t xml:space="preserve">息部门及相关业务人员进行测试。</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2、由信息部门和相关业务人员测试通过后，在《应用软件业务联系单》上签字确认。对于测试未通过的问题，由运维项目组接收后，重新按第1步执行。</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3、当补丁更新后可能影响医疗机构、参保人员结算时，例如医疗机构、参保人员结算需要用到的前、后台程序；医疗机构、参保人员结算时可能用到的参数等。补丁更新时间应在晚2</w:t>
      </w:r>
      <w:r>
        <w:rPr>
          <w:rFonts w:ascii="宋体" w:hAnsi="宋体" w:eastAsia="宋体" w:cs="宋体"/>
          <w:sz w:val="24"/>
          <w:szCs w:val="24"/>
        </w:rPr>
        <w:t xml:space="preserve">0</w:t>
      </w:r>
      <w:r>
        <w:rPr>
          <w:rFonts w:hint="eastAsia" w:ascii="宋体" w:hAnsi="宋体" w:eastAsia="宋体" w:cs="宋体"/>
          <w:sz w:val="24"/>
          <w:szCs w:val="24"/>
        </w:rPr>
        <w:t xml:space="preserve">点后，此时在补丁更新到正式环境后，必须联系几家具有代表性的定点医疗机构（如接口医院、接口药店、收费端医院、收费端药店），确认其在更新后可以成功进行正常结算，此时方能确认补丁更新成功。</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对于涉及定点医疗机构本地软件更新补丁的情况，例如接口动态库更新、收费端软件更新。此时应该先只更新给1-2家有代表性质的定点医疗机构，确认其在24小时内可以连续成功进行医保消费后，才能进行批量更新。</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5、补丁更新到正式环境后，需要通知信息部门、业务部门的问题提出人及相关关注人员补丁已更新。</w:t>
      </w:r>
      <w:r/>
    </w:p>
    <w:p>
      <w:pPr>
        <w:pStyle w:val="857"/>
        <w:spacing w:line="360" w:lineRule="auto"/>
        <w:rPr>
          <w:rFonts w:hint="eastAsia" w:ascii="宋体" w:hAnsi="宋体" w:eastAsia="宋体" w:cs="仿宋"/>
          <w:sz w:val="24"/>
          <w:szCs w:val="24"/>
        </w:rPr>
      </w:pPr>
      <w:r/>
      <w:bookmarkStart w:id="13" w:name="_Toc103590273"/>
      <w:r>
        <w:rPr>
          <w:rFonts w:hint="eastAsia" w:ascii="宋体" w:hAnsi="宋体" w:eastAsia="宋体" w:cs="仿宋"/>
          <w:sz w:val="24"/>
          <w:szCs w:val="24"/>
        </w:rPr>
        <w:t xml:space="preserve">2.3.4.5数据处理</w:t>
      </w:r>
      <w:bookmarkEnd w:id="13"/>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对于确定为‘单笔数据调整’或‘批量数据处理’类的问题，需要工程师对生产库中的数据进行后台调整，这对调整的准确性、数据库的安全性都提出了很高的要求，所以需要遵循一定的工作规范：</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1、对于常见数据处理问题必须建立固定的数据‘处理脚本’，此类问题干系人为工程师本人；</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2、任何数据处理前都需要留下清楚的‘处理记录’，干系人为工程师本人；</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对于单笔的疑难数据处理、批量数据处理，需要由信息部门、业务人员、项目经理共同确认并对处理方式进行讨论，根据讨论后的方案完成‘处理脚本’；干系人为工程师本人、项目经理、信息部门相关人员、业务人员；</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4、删除性质的单笔数据处理以及批量数据处理，需要在事前做好备份工作，留下‘备份数据’。说明：应在数据库中建立单独的备份用户，统一管理。不允许将数据随意备份在生产数据所在用户。</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5、在测试库上进行模拟测试并获得干系人对结果进行确认后，上报信息部门。</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6、经过信息部门确认测试结果的准确性，确认‘处理脚本’、‘处理记录’、‘备份数据’的完整性，之后由信息部门人员辅助运维工程师进行正式环境的数据处理（需遵照工作纪律</w:t>
      </w:r>
      <w:r>
        <w:rPr>
          <w:rFonts w:hint="eastAsia" w:ascii="宋体" w:hAnsi="宋体" w:eastAsia="宋体" w:cs="宋体"/>
          <w:sz w:val="24"/>
          <w:szCs w:val="24"/>
        </w:rPr>
        <w:t xml:space="preserve">规范中的数据库密码安全管理）。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7、在正式环境完成数据处理后，由业务人员在处理后或系统运行过程中验证处理结果；因为已有较严谨的事前规范，所以对于发现处理后存在问题的情况，以新问题方式提出。</w:t>
      </w:r>
      <w:r/>
    </w:p>
    <w:p>
      <w:pPr>
        <w:pStyle w:val="857"/>
        <w:spacing w:line="360" w:lineRule="auto"/>
        <w:rPr>
          <w:rFonts w:hint="eastAsia" w:ascii="宋体" w:hAnsi="宋体" w:eastAsia="宋体" w:cs="仿宋"/>
          <w:sz w:val="24"/>
          <w:szCs w:val="24"/>
        </w:rPr>
      </w:pPr>
      <w:r/>
      <w:bookmarkStart w:id="14" w:name="_Toc103590274"/>
      <w:r>
        <w:rPr>
          <w:rFonts w:hint="eastAsia" w:ascii="宋体" w:hAnsi="宋体" w:eastAsia="宋体" w:cs="仿宋"/>
          <w:sz w:val="24"/>
          <w:szCs w:val="24"/>
        </w:rPr>
        <w:t xml:space="preserve">2.3.4.6问题关闭</w:t>
      </w:r>
      <w:bookmarkEnd w:id="14"/>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对于按照问题处理规范完成问题生效、补丁更新的问题，待相关软件功能平稳、准确超过1个工作日后，可将问题进行关闭处理。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特别说明：如问题关闭一定时间后，在相关功能上又出现新的问题，则按新问题进行处理，与原问题无关。</w:t>
      </w:r>
      <w:r/>
    </w:p>
    <w:p>
      <w:pPr>
        <w:pStyle w:val="857"/>
        <w:spacing w:line="360" w:lineRule="auto"/>
        <w:rPr>
          <w:rFonts w:hint="eastAsia" w:ascii="宋体" w:hAnsi="宋体" w:eastAsia="宋体" w:cs="仿宋"/>
          <w:sz w:val="24"/>
          <w:szCs w:val="24"/>
        </w:rPr>
      </w:pPr>
      <w:r/>
      <w:bookmarkStart w:id="15" w:name="_Toc103590275"/>
      <w:r>
        <w:rPr>
          <w:rFonts w:hint="eastAsia" w:ascii="宋体" w:hAnsi="宋体" w:eastAsia="宋体" w:cs="仿宋"/>
          <w:sz w:val="24"/>
          <w:szCs w:val="24"/>
        </w:rPr>
        <w:t xml:space="preserve">2.3.5运维服务期限</w:t>
      </w:r>
      <w:bookmarkEnd w:id="15"/>
      <w:r>
        <w:rPr>
          <w:rFonts w:hint="eastAsia" w:ascii="宋体" w:hAnsi="宋体" w:eastAsia="宋体" w:cs="仿宋"/>
          <w:sz w:val="24"/>
          <w:szCs w:val="24"/>
        </w:rPr>
        <w:t xml:space="preserve">要求</w:t>
      </w:r>
      <w:r/>
    </w:p>
    <w:p>
      <w:pPr>
        <w:ind w:firstLine="480"/>
        <w:jc w:val="left"/>
        <w:spacing w:line="360" w:lineRule="auto"/>
        <w:rPr>
          <w:rFonts w:hint="eastAsia" w:ascii="宋体" w:hAnsi="宋体" w:eastAsia="宋体" w:cs="宋体"/>
          <w:sz w:val="24"/>
          <w:szCs w:val="24"/>
        </w:rPr>
      </w:pPr>
      <w:r/>
      <w:bookmarkStart w:id="16" w:name="OLE_LINK2"/>
      <w:r/>
      <w:bookmarkStart w:id="17" w:name="_Toc103590276"/>
      <w:r>
        <w:rPr>
          <w:rFonts w:hint="eastAsia" w:ascii="宋体" w:hAnsi="宋体" w:eastAsia="宋体" w:cs="宋体"/>
          <w:sz w:val="24"/>
          <w:szCs w:val="24"/>
        </w:rPr>
        <w:t xml:space="preserve">运维服务期限：</w:t>
      </w:r>
      <w:r>
        <w:rPr>
          <w:rFonts w:hint="eastAsia" w:ascii="宋体" w:hAnsi="宋体" w:eastAsia="宋体" w:cs="宋体"/>
          <w:sz w:val="24"/>
          <w:szCs w:val="24"/>
        </w:rPr>
        <w:t xml:space="preserve">自合同签订之日起至</w:t>
      </w:r>
      <w:r>
        <w:rPr>
          <w:rFonts w:ascii="宋体" w:hAnsi="宋体" w:eastAsia="宋体" w:cs="宋体"/>
          <w:sz w:val="24"/>
          <w:szCs w:val="24"/>
        </w:rPr>
        <w:t xml:space="preserve">202</w:t>
      </w:r>
      <w:r>
        <w:rPr>
          <w:rFonts w:hint="eastAsia" w:ascii="宋体" w:hAnsi="宋体" w:eastAsia="宋体" w:cs="宋体"/>
          <w:sz w:val="24"/>
          <w:szCs w:val="24"/>
        </w:rPr>
        <w:t xml:space="preserve">6年1</w:t>
      </w:r>
      <w:r>
        <w:rPr>
          <w:rFonts w:ascii="宋体" w:hAnsi="宋体" w:eastAsia="宋体" w:cs="宋体"/>
          <w:sz w:val="24"/>
          <w:szCs w:val="24"/>
        </w:rPr>
        <w:t xml:space="preserve">2</w:t>
      </w:r>
      <w:r>
        <w:rPr>
          <w:rFonts w:hint="eastAsia" w:ascii="宋体" w:hAnsi="宋体" w:eastAsia="宋体" w:cs="宋体"/>
          <w:sz w:val="24"/>
          <w:szCs w:val="24"/>
        </w:rPr>
        <w:t xml:space="preserve">月3</w:t>
      </w:r>
      <w:r>
        <w:rPr>
          <w:rFonts w:ascii="宋体" w:hAnsi="宋体" w:eastAsia="宋体" w:cs="宋体"/>
          <w:sz w:val="24"/>
          <w:szCs w:val="24"/>
        </w:rPr>
        <w:t xml:space="preserve">1</w:t>
      </w:r>
      <w:r>
        <w:rPr>
          <w:rFonts w:hint="eastAsia" w:ascii="宋体" w:hAnsi="宋体" w:eastAsia="宋体" w:cs="宋体"/>
          <w:sz w:val="24"/>
          <w:szCs w:val="24"/>
        </w:rPr>
        <w:t xml:space="preserve">日。</w:t>
      </w:r>
      <w:bookmarkEnd w:id="16"/>
      <w:r/>
      <w:r/>
    </w:p>
    <w:p>
      <w:pPr>
        <w:pStyle w:val="857"/>
        <w:spacing w:line="360" w:lineRule="auto"/>
        <w:rPr>
          <w:rFonts w:hint="eastAsia" w:ascii="宋体" w:hAnsi="宋体" w:eastAsia="宋体" w:cs="仿宋"/>
          <w:sz w:val="24"/>
          <w:szCs w:val="24"/>
        </w:rPr>
      </w:pPr>
      <w:r>
        <w:rPr>
          <w:rFonts w:hint="eastAsia" w:ascii="宋体" w:hAnsi="宋体" w:eastAsia="宋体" w:cs="仿宋"/>
          <w:sz w:val="24"/>
          <w:szCs w:val="24"/>
        </w:rPr>
        <w:t xml:space="preserve">2.3.6运维服务人员要求</w:t>
      </w:r>
      <w:bookmarkEnd w:id="17"/>
      <w:r/>
      <w:r/>
    </w:p>
    <w:p>
      <w:pPr>
        <w:pStyle w:val="857"/>
        <w:spacing w:line="360" w:lineRule="auto"/>
        <w:rPr>
          <w:rFonts w:hint="eastAsia" w:ascii="宋体" w:hAnsi="宋体" w:eastAsia="宋体" w:cs="仿宋"/>
          <w:sz w:val="24"/>
          <w:szCs w:val="24"/>
        </w:rPr>
      </w:pPr>
      <w:r/>
      <w:bookmarkStart w:id="18" w:name="_Toc103590277"/>
      <w:r>
        <w:rPr>
          <w:rFonts w:hint="eastAsia" w:ascii="宋体" w:hAnsi="宋体" w:eastAsia="宋体" w:cs="仿宋"/>
          <w:sz w:val="24"/>
          <w:szCs w:val="24"/>
        </w:rPr>
        <w:t xml:space="preserve">2.3.6.1驻场人数要求</w:t>
      </w:r>
      <w:bookmarkEnd w:id="18"/>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现场派驻</w:t>
      </w:r>
      <w:r>
        <w:rPr>
          <w:rFonts w:ascii="宋体" w:hAnsi="宋体" w:eastAsia="宋体" w:cs="宋体"/>
          <w:sz w:val="24"/>
          <w:szCs w:val="24"/>
        </w:rPr>
        <w:t xml:space="preserve">9</w:t>
      </w:r>
      <w:r>
        <w:rPr>
          <w:rFonts w:hint="eastAsia" w:ascii="宋体" w:hAnsi="宋体" w:eastAsia="宋体" w:cs="宋体"/>
          <w:sz w:val="24"/>
          <w:szCs w:val="24"/>
        </w:rPr>
        <w:t xml:space="preserve">名技术人员，指定其中1人为项目经理。</w:t>
      </w:r>
      <w:r/>
    </w:p>
    <w:p>
      <w:pPr>
        <w:pStyle w:val="857"/>
        <w:spacing w:line="360" w:lineRule="auto"/>
        <w:rPr>
          <w:rFonts w:hint="eastAsia" w:ascii="宋体" w:hAnsi="宋体" w:eastAsia="宋体" w:cs="仿宋"/>
          <w:sz w:val="24"/>
          <w:szCs w:val="24"/>
        </w:rPr>
      </w:pPr>
      <w:r>
        <w:rPr>
          <w:rFonts w:hint="eastAsia" w:ascii="宋体" w:hAnsi="宋体" w:eastAsia="宋体" w:cs="仿宋"/>
          <w:sz w:val="24"/>
          <w:szCs w:val="24"/>
        </w:rPr>
        <w:t xml:space="preserve">2.3.6.2驻场人员作息要求</w:t>
      </w:r>
      <w:r/>
    </w:p>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工作日：按照</w:t>
      </w:r>
      <w:r>
        <w:rPr>
          <w:rFonts w:hint="eastAsia" w:ascii="宋体" w:hAnsi="宋体" w:eastAsia="宋体" w:cs="宋体"/>
          <w:bCs/>
          <w:color w:val="000000"/>
          <w:sz w:val="24"/>
          <w:szCs w:val="24"/>
        </w:rPr>
        <w:t xml:space="preserve">徐州市医疗保障局</w:t>
      </w:r>
      <w:r>
        <w:rPr>
          <w:rFonts w:hint="eastAsia" w:ascii="宋体" w:hAnsi="宋体" w:eastAsia="宋体" w:cs="宋体"/>
          <w:bCs/>
          <w:color w:val="000000"/>
          <w:sz w:val="24"/>
          <w:szCs w:val="24"/>
        </w:rPr>
        <w:t xml:space="preserve">作息时间。</w:t>
      </w:r>
      <w:r/>
    </w:p>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节假日：至少安排1名技术工程师市内值班，根据项目需要现场值班或加班。</w:t>
      </w:r>
      <w:r/>
    </w:p>
    <w:p>
      <w:pPr>
        <w:pStyle w:val="857"/>
        <w:spacing w:line="360" w:lineRule="auto"/>
        <w:rPr>
          <w:rFonts w:hint="eastAsia" w:ascii="宋体" w:hAnsi="宋体" w:eastAsia="宋体" w:cs="仿宋"/>
          <w:sz w:val="24"/>
          <w:szCs w:val="24"/>
        </w:rPr>
      </w:pPr>
      <w:r>
        <w:rPr>
          <w:rFonts w:hint="eastAsia" w:ascii="宋体" w:hAnsi="宋体" w:eastAsia="宋体" w:cs="仿宋"/>
          <w:sz w:val="24"/>
          <w:szCs w:val="24"/>
        </w:rPr>
        <w:t xml:space="preserve">2.3.6.3服务时间要求</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正常工作时间：现场派驻人员按照</w:t>
      </w:r>
      <w:r>
        <w:rPr>
          <w:rFonts w:hint="eastAsia" w:ascii="宋体" w:hAnsi="宋体" w:eastAsia="宋体" w:cs="宋体"/>
          <w:bCs/>
          <w:sz w:val="24"/>
          <w:szCs w:val="24"/>
        </w:rPr>
        <w:t xml:space="preserve">徐州市医疗保障局</w:t>
      </w:r>
      <w:r>
        <w:rPr>
          <w:rFonts w:hint="eastAsia" w:ascii="宋体" w:hAnsi="宋体" w:eastAsia="宋体" w:cs="宋体"/>
          <w:bCs/>
          <w:sz w:val="24"/>
          <w:szCs w:val="24"/>
        </w:rPr>
        <w:t xml:space="preserve">工作时间提供现场服务，及时响应。</w:t>
      </w:r>
      <w:r/>
    </w:p>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非工作时间：提供7*24小时不关机响应紧急问题。</w:t>
      </w:r>
      <w:r/>
    </w:p>
    <w:p>
      <w:pPr>
        <w:pStyle w:val="857"/>
        <w:spacing w:line="360" w:lineRule="auto"/>
        <w:rPr>
          <w:rFonts w:hint="eastAsia" w:ascii="宋体" w:hAnsi="宋体" w:eastAsia="宋体" w:cs="仿宋"/>
          <w:sz w:val="24"/>
          <w:szCs w:val="24"/>
        </w:rPr>
      </w:pPr>
      <w:r>
        <w:rPr>
          <w:rFonts w:hint="eastAsia" w:ascii="宋体" w:hAnsi="宋体" w:eastAsia="宋体" w:cs="仿宋"/>
          <w:sz w:val="24"/>
          <w:szCs w:val="24"/>
        </w:rPr>
        <w:t xml:space="preserve">2.3.6.4故障定义及响应时间要求</w:t>
      </w:r>
      <w:r/>
    </w:p>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一级：属于普通问题。表现为系统运行效率降低、用户体验较差等现象。</w:t>
      </w:r>
      <w:r/>
    </w:p>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二级：属于较严重问题。表现为系统运行效率明显下降、数据出现误差等现象。</w:t>
      </w:r>
      <w:r/>
    </w:p>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三级：属于严重问题。其具体现象为：表现为系统运行出现间断、数据严重失真或缺失等现象。</w:t>
      </w:r>
      <w:r/>
    </w:p>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四级：属于紧急问题。表现为因系统自身故障导致系统停止运行、数据丢失现象。</w:t>
      </w:r>
      <w:r/>
    </w:p>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根据上述故障级别，成交供应商提供的服务响应要求如下：</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60"/>
        <w:gridCol w:w="2572"/>
        <w:gridCol w:w="2168"/>
        <w:gridCol w:w="2120"/>
      </w:tblGrid>
      <w:tr>
        <w:trPr>
          <w:jc w:val="center"/>
        </w:trPr>
        <w:tc>
          <w:tcPr>
            <w:shd w:val="clear" w:color="auto" w:fill="d9d9d9"/>
            <w:tcW w:w="1560" w:type="dxa"/>
            <w:vAlign w:val="center"/>
            <w:textDirection w:val="lrTb"/>
            <w:noWrap/>
          </w:tcPr>
          <w:p>
            <w:pPr>
              <w:jc w:val="left"/>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故障级别</w:t>
            </w:r>
            <w:r/>
          </w:p>
        </w:tc>
        <w:tc>
          <w:tcPr>
            <w:shd w:val="clear" w:color="auto" w:fill="d9d9d9"/>
            <w:tcW w:w="2572" w:type="dxa"/>
            <w:vAlign w:val="center"/>
            <w:textDirection w:val="lrTb"/>
            <w:noWrap/>
          </w:tcPr>
          <w:p>
            <w:pPr>
              <w:jc w:val="left"/>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电话响应时限</w:t>
            </w:r>
            <w:r/>
          </w:p>
        </w:tc>
        <w:tc>
          <w:tcPr>
            <w:shd w:val="clear" w:color="auto" w:fill="d9d9d9"/>
            <w:tcW w:w="2168" w:type="dxa"/>
            <w:vAlign w:val="center"/>
            <w:textDirection w:val="lrTb"/>
            <w:noWrap/>
          </w:tcPr>
          <w:p>
            <w:pPr>
              <w:jc w:val="left"/>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人员到场时限</w:t>
            </w:r>
            <w:r/>
          </w:p>
        </w:tc>
        <w:tc>
          <w:tcPr>
            <w:shd w:val="clear" w:color="auto" w:fill="d9d9d9"/>
            <w:tcW w:w="2120" w:type="dxa"/>
            <w:vAlign w:val="center"/>
            <w:textDirection w:val="lrTb"/>
            <w:noWrap/>
          </w:tcPr>
          <w:p>
            <w:pPr>
              <w:jc w:val="left"/>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故障解决时限</w:t>
            </w:r>
            <w:r/>
          </w:p>
        </w:tc>
      </w:tr>
      <w:tr>
        <w:trPr>
          <w:jc w:val="center"/>
        </w:trPr>
        <w:tc>
          <w:tcPr>
            <w:tcW w:w="1560" w:type="dxa"/>
            <w:vAlign w:val="center"/>
            <w:textDirection w:val="lrTb"/>
            <w:noWrap/>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四级</w:t>
            </w:r>
            <w:r/>
          </w:p>
        </w:tc>
        <w:tc>
          <w:tcPr>
            <w:tcW w:w="2572" w:type="dxa"/>
            <w:vAlign w:val="center"/>
            <w:textDirection w:val="lrTb"/>
            <w:noWrap/>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5分钟</w:t>
            </w:r>
            <w:r/>
          </w:p>
        </w:tc>
        <w:tc>
          <w:tcPr>
            <w:tcW w:w="2168" w:type="dxa"/>
            <w:vAlign w:val="center"/>
            <w:textDirection w:val="lrTb"/>
            <w:noWrap/>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1小时</w:t>
            </w:r>
            <w:r/>
          </w:p>
        </w:tc>
        <w:tc>
          <w:tcPr>
            <w:tcW w:w="2120" w:type="dxa"/>
            <w:vAlign w:val="center"/>
            <w:textDirection w:val="lrTb"/>
            <w:noWrap/>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4小时</w:t>
            </w:r>
            <w:r/>
          </w:p>
        </w:tc>
      </w:tr>
      <w:tr>
        <w:trPr>
          <w:jc w:val="center"/>
        </w:trPr>
        <w:tc>
          <w:tcPr>
            <w:tcW w:w="1560" w:type="dxa"/>
            <w:vAlign w:val="center"/>
            <w:textDirection w:val="lrTb"/>
            <w:noWrap/>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三级</w:t>
            </w:r>
            <w:r/>
          </w:p>
        </w:tc>
        <w:tc>
          <w:tcPr>
            <w:tcW w:w="2572" w:type="dxa"/>
            <w:vAlign w:val="center"/>
            <w:textDirection w:val="lrTb"/>
            <w:noWrap/>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5分钟</w:t>
            </w:r>
            <w:r/>
          </w:p>
        </w:tc>
        <w:tc>
          <w:tcPr>
            <w:tcW w:w="2168" w:type="dxa"/>
            <w:vAlign w:val="center"/>
            <w:textDirection w:val="lrTb"/>
            <w:noWrap/>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2小时</w:t>
            </w:r>
            <w:r/>
          </w:p>
        </w:tc>
        <w:tc>
          <w:tcPr>
            <w:tcW w:w="2120" w:type="dxa"/>
            <w:vAlign w:val="center"/>
            <w:textDirection w:val="lrTb"/>
            <w:noWrap/>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4小时</w:t>
            </w:r>
            <w:r/>
          </w:p>
        </w:tc>
      </w:tr>
      <w:tr>
        <w:trPr>
          <w:jc w:val="center"/>
        </w:trPr>
        <w:tc>
          <w:tcPr>
            <w:tcW w:w="1560" w:type="dxa"/>
            <w:vAlign w:val="center"/>
            <w:textDirection w:val="lrTb"/>
            <w:noWrap/>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二级</w:t>
            </w:r>
            <w:r/>
          </w:p>
        </w:tc>
        <w:tc>
          <w:tcPr>
            <w:tcW w:w="2572" w:type="dxa"/>
            <w:vAlign w:val="center"/>
            <w:textDirection w:val="lrTb"/>
            <w:noWrap/>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5分钟</w:t>
            </w:r>
            <w:r/>
          </w:p>
        </w:tc>
        <w:tc>
          <w:tcPr>
            <w:tcW w:w="2168" w:type="dxa"/>
            <w:vAlign w:val="center"/>
            <w:textDirection w:val="lrTb"/>
            <w:noWrap/>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3小时</w:t>
            </w:r>
            <w:r/>
          </w:p>
        </w:tc>
        <w:tc>
          <w:tcPr>
            <w:tcW w:w="2120" w:type="dxa"/>
            <w:vAlign w:val="center"/>
            <w:textDirection w:val="lrTb"/>
            <w:noWrap/>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12小时</w:t>
            </w:r>
            <w:r/>
          </w:p>
        </w:tc>
      </w:tr>
      <w:tr>
        <w:trPr>
          <w:jc w:val="center"/>
        </w:trPr>
        <w:tc>
          <w:tcPr>
            <w:tcW w:w="1560" w:type="dxa"/>
            <w:vAlign w:val="center"/>
            <w:textDirection w:val="lrTb"/>
            <w:noWrap/>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一级</w:t>
            </w:r>
            <w:r/>
          </w:p>
        </w:tc>
        <w:tc>
          <w:tcPr>
            <w:tcW w:w="2572" w:type="dxa"/>
            <w:vAlign w:val="center"/>
            <w:textDirection w:val="lrTb"/>
            <w:noWrap/>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5分钟</w:t>
            </w:r>
            <w:r/>
          </w:p>
        </w:tc>
        <w:tc>
          <w:tcPr>
            <w:tcW w:w="2168" w:type="dxa"/>
            <w:vAlign w:val="center"/>
            <w:textDirection w:val="lrTb"/>
            <w:noWrap/>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4小时</w:t>
            </w:r>
            <w:r/>
          </w:p>
        </w:tc>
        <w:tc>
          <w:tcPr>
            <w:tcW w:w="2120" w:type="dxa"/>
            <w:vAlign w:val="center"/>
            <w:textDirection w:val="lrTb"/>
            <w:noWrap/>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12小时</w:t>
            </w:r>
            <w:r/>
          </w:p>
        </w:tc>
      </w:tr>
    </w:tbl>
    <w:p>
      <w:pPr>
        <w:ind w:firstLine="42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在运维服务期内，实时监测系统运行状态，提供灵活多样的有效运维方式（包括但不限于驻场、远程服务、专用服务电话等），提供7*24 小时的响应服务，保证在任何时候工作人员都能及时找到运维服务人员。如遇驻场人员无法解决的问题或认为需要技术人员提供现场支持的，运维服务技术人员必须在规定时间内赶到现场提供支持。</w:t>
      </w:r>
      <w:r/>
    </w:p>
    <w:p>
      <w:pPr>
        <w:pStyle w:val="857"/>
        <w:spacing w:line="360" w:lineRule="auto"/>
        <w:rPr>
          <w:rFonts w:hint="eastAsia" w:ascii="宋体" w:hAnsi="宋体" w:eastAsia="宋体" w:cs="仿宋"/>
          <w:sz w:val="24"/>
          <w:szCs w:val="24"/>
        </w:rPr>
      </w:pPr>
      <w:r/>
      <w:bookmarkStart w:id="19" w:name="_Toc103590281"/>
      <w:r>
        <w:rPr>
          <w:rFonts w:hint="eastAsia" w:ascii="宋体" w:hAnsi="宋体" w:eastAsia="宋体" w:cs="仿宋"/>
          <w:sz w:val="24"/>
          <w:szCs w:val="24"/>
        </w:rPr>
        <w:t xml:space="preserve">2.3.7运维服务方式</w:t>
      </w:r>
      <w:bookmarkEnd w:id="19"/>
      <w:r>
        <w:rPr>
          <w:rFonts w:hint="eastAsia" w:ascii="宋体" w:hAnsi="宋体" w:eastAsia="宋体" w:cs="仿宋"/>
          <w:sz w:val="24"/>
          <w:szCs w:val="24"/>
        </w:rPr>
        <w:t xml:space="preserve">要求</w:t>
      </w:r>
      <w:r/>
    </w:p>
    <w:p>
      <w:pPr>
        <w:ind w:firstLine="42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采用实施人员驻守现场服务、离岸式运维服务和专家定期巡检服务多种方式相结合。</w:t>
      </w:r>
      <w:r/>
    </w:p>
    <w:p>
      <w:pPr>
        <w:pStyle w:val="857"/>
        <w:spacing w:line="360" w:lineRule="auto"/>
        <w:rPr>
          <w:rFonts w:hint="eastAsia" w:ascii="宋体" w:hAnsi="宋体" w:eastAsia="宋体" w:cs="仿宋"/>
          <w:sz w:val="24"/>
          <w:szCs w:val="24"/>
        </w:rPr>
      </w:pPr>
      <w:r/>
      <w:bookmarkStart w:id="20" w:name="_Toc103590282"/>
      <w:r>
        <w:rPr>
          <w:rFonts w:hint="eastAsia" w:ascii="宋体" w:hAnsi="宋体" w:eastAsia="宋体" w:cs="仿宋"/>
          <w:sz w:val="24"/>
          <w:szCs w:val="24"/>
        </w:rPr>
        <w:t xml:space="preserve">2.3.7.1项目现场服务</w:t>
      </w:r>
      <w:bookmarkEnd w:id="20"/>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根据项目约定现场安排固定维护人员，负责项目现场维护工作，在现场维护人员中设立项目经理。现场维护人员按照角色分为项目经理和维护工程师。</w:t>
      </w:r>
      <w:r/>
    </w:p>
    <w:p>
      <w:pPr>
        <w:pStyle w:val="857"/>
        <w:spacing w:line="360" w:lineRule="auto"/>
        <w:rPr>
          <w:rFonts w:hint="eastAsia" w:ascii="宋体" w:hAnsi="宋体" w:eastAsia="宋体" w:cs="仿宋"/>
          <w:sz w:val="24"/>
          <w:szCs w:val="24"/>
        </w:rPr>
      </w:pPr>
      <w:r/>
      <w:bookmarkStart w:id="21" w:name="_Toc103590283"/>
      <w:r>
        <w:rPr>
          <w:rFonts w:hint="eastAsia" w:ascii="宋体" w:hAnsi="宋体" w:eastAsia="宋体" w:cs="仿宋"/>
          <w:sz w:val="24"/>
          <w:szCs w:val="24"/>
        </w:rPr>
        <w:t xml:space="preserve">2.3.7.1.1项目经理</w:t>
      </w:r>
      <w:bookmarkEnd w:id="21"/>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项目经理资质要求：</w:t>
      </w:r>
      <w:r>
        <w:rPr>
          <w:rFonts w:hint="eastAsia" w:ascii="宋体" w:hAnsi="宋体" w:eastAsia="宋体" w:cs="宋体"/>
          <w:sz w:val="24"/>
          <w:szCs w:val="24"/>
        </w:rPr>
        <w:t xml:space="preserve">需对国家医保信息平台架构有一定的了解，熟悉徐州医保信息系统及本地政策，熟练掌握</w:t>
      </w:r>
      <w:r>
        <w:rPr>
          <w:rFonts w:ascii="宋体" w:hAnsi="宋体" w:eastAsia="宋体" w:cs="宋体"/>
          <w:sz w:val="24"/>
          <w:szCs w:val="24"/>
        </w:rPr>
        <w:t xml:space="preserve">JAVA等程序设计语言的开发能力，精通sql</w:t>
      </w:r>
      <w:r>
        <w:rPr>
          <w:rFonts w:hint="eastAsia" w:ascii="宋体" w:hAnsi="宋体" w:eastAsia="宋体" w:cs="宋体"/>
          <w:sz w:val="24"/>
          <w:szCs w:val="24"/>
        </w:rPr>
        <w:t xml:space="preserve">语言的编写和优化，对</w:t>
      </w:r>
      <w:r>
        <w:rPr>
          <w:rFonts w:ascii="宋体" w:hAnsi="宋体" w:eastAsia="宋体" w:cs="宋体"/>
          <w:sz w:val="24"/>
          <w:szCs w:val="24"/>
        </w:rPr>
        <w:t xml:space="preserve">oracle、mysql</w:t>
      </w:r>
      <w:r>
        <w:rPr>
          <w:rFonts w:hint="eastAsia" w:ascii="宋体" w:hAnsi="宋体" w:eastAsia="宋体" w:cs="宋体"/>
          <w:sz w:val="24"/>
          <w:szCs w:val="24"/>
        </w:rPr>
        <w:t xml:space="preserve">等数据库有一定的使用经验。负责运维目标的实现，领导项目团队准时、优质的完成全部工作任务；与用户方沟通，协调用户方与项目组之间的合作；跟踪项目的进度，协调项目组成员之间的合作；制定运维计划，量化任务，合理分配给相应的人员；定期组织项目会议，进行项目总结、商讨存在的问题、确定下一步工作计划；定期向用户方领导</w:t>
      </w:r>
      <w:r>
        <w:rPr>
          <w:rFonts w:hint="eastAsia" w:ascii="宋体" w:hAnsi="宋体" w:eastAsia="宋体" w:cs="宋体"/>
          <w:sz w:val="24"/>
          <w:szCs w:val="24"/>
        </w:rPr>
        <w:t xml:space="preserve">汇报运维情况；负责拟定和收集整理项目相关文档等。</w:t>
      </w:r>
      <w:r/>
    </w:p>
    <w:p>
      <w:pPr>
        <w:pStyle w:val="857"/>
        <w:spacing w:line="360" w:lineRule="auto"/>
        <w:rPr>
          <w:rFonts w:hint="eastAsia" w:ascii="宋体" w:hAnsi="宋体" w:eastAsia="宋体" w:cs="仿宋"/>
          <w:sz w:val="24"/>
          <w:szCs w:val="24"/>
        </w:rPr>
      </w:pPr>
      <w:r/>
      <w:bookmarkStart w:id="22" w:name="_Toc103590284"/>
      <w:r>
        <w:rPr>
          <w:rFonts w:hint="eastAsia" w:ascii="宋体" w:hAnsi="宋体" w:eastAsia="宋体" w:cs="仿宋"/>
          <w:sz w:val="24"/>
          <w:szCs w:val="24"/>
        </w:rPr>
        <w:t xml:space="preserve">2.3.7.7.2维护工程师</w:t>
      </w:r>
      <w:bookmarkEnd w:id="22"/>
      <w:r/>
      <w:r/>
    </w:p>
    <w:p>
      <w:pPr>
        <w:ind w:firstLine="420"/>
        <w:jc w:val="left"/>
        <w:spacing w:line="360" w:lineRule="auto"/>
        <w:rPr>
          <w:rFonts w:hint="eastAsia" w:ascii="宋体" w:hAnsi="宋体" w:eastAsia="宋体" w:cs="宋体"/>
          <w:sz w:val="24"/>
          <w:szCs w:val="24"/>
        </w:rPr>
      </w:pPr>
      <w:r/>
      <w:bookmarkStart w:id="23" w:name="_Toc103590285"/>
      <w:r>
        <w:rPr>
          <w:rFonts w:hint="eastAsia" w:ascii="宋体" w:hAnsi="宋体" w:eastAsia="宋体" w:cs="宋体"/>
          <w:sz w:val="24"/>
          <w:szCs w:val="24"/>
        </w:rPr>
        <w:t xml:space="preserve">维护工程师资质要求：</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需对项目经理负责，准时、优质的完成项目经理安排的全部工作任务；协助项目经理和相关人员同用户方沟通，保持良好的客户关系；需求调研、分析、反馈、跟踪、测试、上线等维护相关工作；协助用户方分析、反馈、处理问题；向项目经理及时反馈运维项目中的问题，并根据实际情况提出改进建议；定期向项目经理汇报项目维护情况；拟定相关技术文档。</w:t>
      </w:r>
      <w:bookmarkStart w:id="24" w:name="_Toc103590286"/>
      <w:r/>
      <w:bookmarkEnd w:id="23"/>
      <w:r/>
      <w:r/>
    </w:p>
    <w:p>
      <w:pPr>
        <w:pStyle w:val="857"/>
        <w:spacing w:line="360" w:lineRule="auto"/>
        <w:rPr>
          <w:rFonts w:hint="eastAsia" w:ascii="宋体" w:hAnsi="宋体" w:eastAsia="宋体" w:cs="仿宋"/>
          <w:sz w:val="24"/>
          <w:szCs w:val="24"/>
        </w:rPr>
      </w:pPr>
      <w:r>
        <w:rPr>
          <w:rFonts w:hint="eastAsia" w:ascii="宋体" w:hAnsi="宋体" w:eastAsia="宋体" w:cs="仿宋"/>
          <w:sz w:val="24"/>
          <w:szCs w:val="24"/>
        </w:rPr>
        <w:t xml:space="preserve">2.3.7.2离岸式运维人员支持服务</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指派 1名资深技术人员作为徐州医保局专职运维支持服务人员，日常工作地点为承建商办公地，如有需要则至项目现场。</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负责准时、优质的完成项目现场提交运维范围内的全部工作任务。</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相关技术方案、文档的编写。</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对项目现场实施人员提供技术指导和建议。</w:t>
      </w:r>
      <w:r/>
    </w:p>
    <w:p>
      <w:pPr>
        <w:pStyle w:val="857"/>
        <w:spacing w:line="360" w:lineRule="auto"/>
        <w:rPr>
          <w:rFonts w:hint="eastAsia" w:ascii="宋体" w:hAnsi="宋体" w:eastAsia="宋体" w:cs="仿宋"/>
          <w:sz w:val="24"/>
          <w:szCs w:val="24"/>
        </w:rPr>
      </w:pPr>
      <w:r>
        <w:rPr>
          <w:rFonts w:hint="eastAsia" w:ascii="宋体" w:hAnsi="宋体" w:eastAsia="宋体" w:cs="仿宋"/>
          <w:sz w:val="24"/>
          <w:szCs w:val="24"/>
        </w:rPr>
        <w:t xml:space="preserve">2.3.7.3专家定期巡检服务</w:t>
      </w:r>
      <w:bookmarkEnd w:id="24"/>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定期组织相关专家，形成巡检专家组，赴项目现场对项目进行巡检，最大程度的发现和收集问题，进而推进问题解决，检查项目内部执行合规性。</w:t>
      </w:r>
      <w:r/>
    </w:p>
    <w:p>
      <w:pPr>
        <w:pStyle w:val="857"/>
        <w:spacing w:line="360" w:lineRule="auto"/>
        <w:rPr>
          <w:rFonts w:hint="eastAsia" w:ascii="宋体" w:hAnsi="宋体" w:eastAsia="宋体" w:cs="仿宋"/>
          <w:sz w:val="24"/>
          <w:szCs w:val="24"/>
        </w:rPr>
      </w:pPr>
      <w:r>
        <w:rPr>
          <w:rFonts w:hint="eastAsia" w:ascii="宋体" w:hAnsi="宋体" w:eastAsia="宋体" w:cs="仿宋"/>
          <w:sz w:val="24"/>
          <w:szCs w:val="24"/>
        </w:rPr>
        <w:t xml:space="preserve">2.3.8 驻场人员运维服务质量考核办法</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为保证驻场运维工作顺利开展，构建有效激励约束机制，促进运维人员遵守工作纪律，提升技术水平、保证工作质量、积极开展工作，特制定本办法。</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考核对象：</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徐州市医疗保障局各信息化项目开发商派驻运维服务团队人员。</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考核频率：</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考核为每半年一次。</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服务质量考核方法：</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服务质量考核评分制度为百分制，年度综合评分结果取2次半年度评分的均值，评分小组可以从：驻场服务评分、数据安全事件评分、工单处理评分三个方面进行打分，评分结果累计到半年综合评分。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驻场服务评分细则：</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驻场人员必须遵守徐州市医疗保障局的管理规章制度，严格遵守工作时间和工作要求，确保问题及时得到解决，监管中心按照以下方式给每个驻场人员进行打分：</w:t>
      </w:r>
      <w:r/>
    </w:p>
    <w:tbl>
      <w:tblPr>
        <w:tblStyle w:val="886"/>
        <w:tblW w:w="0" w:type="auto"/>
        <w:tblLook w:val="04A0" w:firstRow="1" w:lastRow="0" w:firstColumn="1" w:lastColumn="0" w:noHBand="0" w:noVBand="1"/>
      </w:tblPr>
      <w:tblGrid>
        <w:gridCol w:w="4148"/>
        <w:gridCol w:w="4202"/>
      </w:tblGrid>
      <w:tr>
        <w:trPr>
          <w:trHeight w:val="90"/>
        </w:trPr>
        <w:tc>
          <w:tcPr>
            <w:tcW w:w="4148" w:type="dxa"/>
            <w:textDirection w:val="lrTb"/>
            <w:noWrap w:val="false"/>
          </w:tcPr>
          <w:p>
            <w:pPr>
              <w:jc w:val="left"/>
              <w:spacing w:line="360" w:lineRule="auto"/>
              <w:rPr>
                <w:rFonts w:hint="eastAsia" w:ascii="宋体" w:hAnsi="宋体" w:cs="宋体"/>
                <w:sz w:val="24"/>
                <w:szCs w:val="24"/>
              </w:rPr>
            </w:pPr>
            <w:r>
              <w:rPr>
                <w:rFonts w:hint="eastAsia" w:ascii="宋体" w:hAnsi="宋体" w:cs="宋体"/>
                <w:sz w:val="24"/>
                <w:szCs w:val="24"/>
              </w:rPr>
              <w:t xml:space="preserve">工作态度：需要遵守徐州市医疗保障局的管理规章制度，态度积极认真</w:t>
            </w:r>
            <w:r/>
          </w:p>
        </w:tc>
        <w:tc>
          <w:tcPr>
            <w:tcW w:w="4202" w:type="dxa"/>
            <w:textDirection w:val="lrTb"/>
            <w:noWrap w:val="false"/>
          </w:tcPr>
          <w:p>
            <w:pPr>
              <w:jc w:val="left"/>
              <w:spacing w:line="360" w:lineRule="auto"/>
              <w:rPr>
                <w:rFonts w:hint="eastAsia" w:ascii="宋体" w:hAnsi="宋体" w:cs="宋体"/>
                <w:sz w:val="24"/>
                <w:szCs w:val="24"/>
              </w:rPr>
            </w:pPr>
            <w:r>
              <w:rPr>
                <w:rFonts w:hint="eastAsia" w:ascii="宋体" w:hAnsi="宋体" w:cs="宋体"/>
                <w:sz w:val="24"/>
                <w:szCs w:val="24"/>
              </w:rPr>
              <w:t xml:space="preserve">好：20-30分；一般：10-19分；差：0-9分</w:t>
            </w:r>
            <w:r/>
          </w:p>
        </w:tc>
      </w:tr>
      <w:tr>
        <w:trPr/>
        <w:tc>
          <w:tcPr>
            <w:tcW w:w="4148" w:type="dxa"/>
            <w:textDirection w:val="lrTb"/>
            <w:noWrap w:val="false"/>
          </w:tcPr>
          <w:p>
            <w:pPr>
              <w:jc w:val="left"/>
              <w:spacing w:line="360" w:lineRule="auto"/>
              <w:rPr>
                <w:rFonts w:hint="eastAsia" w:ascii="宋体" w:hAnsi="宋体" w:cs="宋体"/>
                <w:sz w:val="24"/>
                <w:szCs w:val="24"/>
              </w:rPr>
            </w:pPr>
            <w:r>
              <w:rPr>
                <w:rFonts w:hint="eastAsia" w:ascii="宋体" w:hAnsi="宋体" w:cs="宋体"/>
                <w:sz w:val="24"/>
                <w:szCs w:val="24"/>
              </w:rPr>
              <w:t xml:space="preserve">工作能力：具有良好的医保业务知识和信息化相关能力</w:t>
            </w:r>
            <w:r/>
          </w:p>
        </w:tc>
        <w:tc>
          <w:tcPr>
            <w:tcW w:w="4202" w:type="dxa"/>
            <w:textDirection w:val="lrTb"/>
            <w:noWrap w:val="false"/>
          </w:tcPr>
          <w:p>
            <w:pPr>
              <w:jc w:val="left"/>
              <w:spacing w:line="360" w:lineRule="auto"/>
              <w:rPr>
                <w:rFonts w:hint="eastAsia" w:ascii="宋体" w:hAnsi="宋体" w:cs="宋体"/>
                <w:sz w:val="24"/>
                <w:szCs w:val="24"/>
              </w:rPr>
            </w:pPr>
            <w:r>
              <w:rPr>
                <w:rFonts w:hint="eastAsia" w:ascii="宋体" w:hAnsi="宋体" w:cs="宋体"/>
                <w:sz w:val="24"/>
                <w:szCs w:val="24"/>
              </w:rPr>
              <w:t xml:space="preserve">好：20-30分；一般：10-19分；差：0-9分</w:t>
            </w:r>
            <w:r/>
          </w:p>
        </w:tc>
      </w:tr>
      <w:tr>
        <w:trPr/>
        <w:tc>
          <w:tcPr>
            <w:tcW w:w="4148" w:type="dxa"/>
            <w:textDirection w:val="lrTb"/>
            <w:noWrap w:val="false"/>
          </w:tcPr>
          <w:p>
            <w:pPr>
              <w:jc w:val="left"/>
              <w:spacing w:line="360" w:lineRule="auto"/>
              <w:rPr>
                <w:rFonts w:hint="eastAsia" w:ascii="宋体" w:hAnsi="宋体" w:cs="宋体"/>
                <w:sz w:val="24"/>
                <w:szCs w:val="24"/>
              </w:rPr>
            </w:pPr>
            <w:r>
              <w:rPr>
                <w:rFonts w:hint="eastAsia" w:ascii="宋体" w:hAnsi="宋体" w:cs="宋体"/>
                <w:sz w:val="24"/>
                <w:szCs w:val="24"/>
              </w:rPr>
              <w:t xml:space="preserve">工作结果：能够按照徐州市医疗保障局的要求，及时解决问题</w:t>
            </w:r>
            <w:r/>
          </w:p>
        </w:tc>
        <w:tc>
          <w:tcPr>
            <w:tcW w:w="4202" w:type="dxa"/>
            <w:textDirection w:val="lrTb"/>
            <w:noWrap w:val="false"/>
          </w:tcPr>
          <w:p>
            <w:pPr>
              <w:jc w:val="left"/>
              <w:spacing w:line="360" w:lineRule="auto"/>
              <w:rPr>
                <w:rFonts w:hint="eastAsia" w:ascii="宋体" w:hAnsi="宋体" w:cs="宋体"/>
                <w:sz w:val="24"/>
                <w:szCs w:val="24"/>
              </w:rPr>
            </w:pPr>
            <w:r>
              <w:rPr>
                <w:rFonts w:hint="eastAsia" w:ascii="宋体" w:hAnsi="宋体" w:cs="宋体"/>
                <w:sz w:val="24"/>
                <w:szCs w:val="24"/>
              </w:rPr>
              <w:t xml:space="preserve">好：25-40分；一般：12-24分；差：0-11分</w:t>
            </w:r>
            <w:r/>
          </w:p>
        </w:tc>
      </w:tr>
      <w:tr>
        <w:trPr/>
        <w:tc>
          <w:tcPr>
            <w:gridSpan w:val="2"/>
            <w:tcW w:w="8350" w:type="dxa"/>
            <w:textDirection w:val="lrTb"/>
            <w:noWrap w:val="false"/>
          </w:tcPr>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如遇特殊、紧急的任务，驻场人员能够积极响应并完成任务要求的，每一次可加3-5分。</w:t>
            </w:r>
            <w:r/>
          </w:p>
        </w:tc>
      </w:tr>
    </w:tbl>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综合所有驻场人员的分数，算得平均分。平均分为90分及以上，整体评分加5分；平均分为80-89分，不扣减整体评分；平均分为70-79分，整体评分扣5分；平均分为60-69分，整体评分扣10分；低于60分，整体评分扣15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对于评分低于70分的运维人员，徐州市医疗保障局有权要求人员调整。</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安全事件保障评分细则：</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运维人员因工作不到位引起重大数据安全事件，每次扣5分整体评分，对医保局造成经济和名誉损失的运维服务团队所属单位须承担相应责任。</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工单处理服务服务评分细则：</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工单处理服务评分=达成率评分+延期评分+经办部门整体满意度评分+信息部门整体满意度评分。</w:t>
      </w:r>
      <w:r/>
    </w:p>
    <w:tbl>
      <w:tblPr>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850"/>
        <w:gridCol w:w="1089"/>
        <w:gridCol w:w="1352"/>
        <w:gridCol w:w="881"/>
        <w:gridCol w:w="1372"/>
        <w:gridCol w:w="1094"/>
        <w:gridCol w:w="1047"/>
        <w:gridCol w:w="1047"/>
      </w:tblGrid>
      <w:tr>
        <w:trPr>
          <w:trHeight w:val="706"/>
        </w:trPr>
        <w:tc>
          <w:tcPr>
            <w:gridSpan w:val="2"/>
            <w:tcW w:w="1509" w:type="pct"/>
            <w:vAlign w:val="center"/>
            <w:textDirection w:val="lrTb"/>
            <w:noWrap/>
          </w:tcPr>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服务年度内</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计划内达成率(%)</w:t>
            </w:r>
            <w:r/>
          </w:p>
        </w:tc>
        <w:tc>
          <w:tcPr>
            <w:gridSpan w:val="2"/>
            <w:tcW w:w="1146" w:type="pct"/>
            <w:vAlign w:val="center"/>
            <w:textDirection w:val="lrTb"/>
            <w:noWrap/>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特别关注类问题</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延期时间（天）</w:t>
            </w:r>
            <w:r/>
          </w:p>
        </w:tc>
        <w:tc>
          <w:tcPr>
            <w:gridSpan w:val="2"/>
            <w:tcW w:w="1267" w:type="pct"/>
            <w:vAlign w:val="center"/>
            <w:textDirection w:val="lrTb"/>
            <w:noWrap/>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经办部门整体满意度</w:t>
            </w:r>
            <w:r/>
          </w:p>
        </w:tc>
        <w:tc>
          <w:tcPr>
            <w:gridSpan w:val="2"/>
            <w:tcW w:w="1076" w:type="pct"/>
            <w:vAlign w:val="center"/>
            <w:textDirection w:val="lrTb"/>
            <w:noWrap/>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信息部门整体满意度</w:t>
            </w:r>
            <w:r/>
          </w:p>
        </w:tc>
      </w:tr>
      <w:tr>
        <w:trPr>
          <w:trHeight w:val="166"/>
        </w:trPr>
        <w:tc>
          <w:tcPr>
            <w:tcW w:w="950" w:type="pct"/>
            <w:vAlign w:val="center"/>
            <w:textDirection w:val="lrTb"/>
            <w:noWrap/>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达成率水平</w:t>
            </w:r>
            <w:r/>
          </w:p>
        </w:tc>
        <w:tc>
          <w:tcPr>
            <w:tcW w:w="559" w:type="pct"/>
            <w:vAlign w:val="center"/>
            <w:textDirection w:val="lrTb"/>
            <w:noWrap/>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评分</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标准</w:t>
            </w:r>
            <w:r/>
          </w:p>
        </w:tc>
        <w:tc>
          <w:tcPr>
            <w:tcW w:w="694" w:type="pct"/>
            <w:vAlign w:val="center"/>
            <w:textDirection w:val="lrTb"/>
            <w:noWrap/>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延期程度</w:t>
            </w:r>
            <w:r/>
          </w:p>
        </w:tc>
        <w:tc>
          <w:tcPr>
            <w:tcW w:w="452" w:type="pct"/>
            <w:vAlign w:val="center"/>
            <w:textDirection w:val="lrTb"/>
            <w:noWrap/>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评分标准</w:t>
            </w:r>
            <w:r/>
          </w:p>
        </w:tc>
        <w:tc>
          <w:tcPr>
            <w:tcW w:w="705" w:type="pct"/>
            <w:vAlign w:val="center"/>
            <w:textDirection w:val="lrTb"/>
            <w:noWrap/>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满意度</w:t>
            </w:r>
            <w:r/>
          </w:p>
        </w:tc>
        <w:tc>
          <w:tcPr>
            <w:tcW w:w="561" w:type="pct"/>
            <w:vAlign w:val="center"/>
            <w:textDirection w:val="lrTb"/>
            <w:noWrap/>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评分标准</w:t>
            </w:r>
            <w:r/>
          </w:p>
        </w:tc>
        <w:tc>
          <w:tcPr>
            <w:tcW w:w="538" w:type="pct"/>
            <w:vAlign w:val="center"/>
            <w:textDirection w:val="lrTb"/>
            <w:noWrap/>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成效</w:t>
            </w:r>
            <w:r/>
          </w:p>
        </w:tc>
        <w:tc>
          <w:tcPr>
            <w:tcW w:w="538" w:type="pct"/>
            <w:vAlign w:val="center"/>
            <w:textDirection w:val="lrTb"/>
            <w:noWrap/>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评分标准</w:t>
            </w:r>
            <w:r/>
          </w:p>
        </w:tc>
      </w:tr>
      <w:tr>
        <w:trPr>
          <w:trHeight w:val="166"/>
        </w:trPr>
        <w:tc>
          <w:tcPr>
            <w:tcW w:w="950" w:type="pct"/>
            <w:vAlign w:val="center"/>
            <w:textDirection w:val="lrTb"/>
            <w:noWrap/>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达成率≥90%</w:t>
            </w:r>
            <w:r/>
          </w:p>
        </w:tc>
        <w:tc>
          <w:tcPr>
            <w:tcW w:w="559" w:type="pct"/>
            <w:vAlign w:val="center"/>
            <w:textDirection w:val="lrTb"/>
            <w:noWrap/>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694" w:type="pct"/>
            <w:vAlign w:val="center"/>
            <w:textDirection w:val="lrTb"/>
            <w:noWrap/>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10≥延</w:t>
            </w:r>
            <w:r>
              <w:rPr>
                <w:rFonts w:hint="eastAsia" w:ascii="宋体" w:hAnsi="宋体" w:eastAsia="宋体" w:cs="宋体"/>
                <w:sz w:val="24"/>
                <w:szCs w:val="24"/>
              </w:rPr>
              <w:t xml:space="preserve">期&gt;0</w:t>
            </w:r>
            <w:r/>
          </w:p>
        </w:tc>
        <w:tc>
          <w:tcPr>
            <w:tcW w:w="452" w:type="pct"/>
            <w:vAlign w:val="center"/>
            <w:textDirection w:val="lrTb"/>
            <w:noWrap/>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705" w:type="pct"/>
            <w:vAlign w:val="center"/>
            <w:textDirection w:val="lrTb"/>
            <w:noWrap/>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非常满意</w:t>
            </w:r>
            <w:r/>
          </w:p>
        </w:tc>
        <w:tc>
          <w:tcPr>
            <w:tcW w:w="561" w:type="pct"/>
            <w:vAlign w:val="center"/>
            <w:textDirection w:val="lrTb"/>
            <w:noWrap/>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+10</w:t>
            </w:r>
            <w:r/>
          </w:p>
        </w:tc>
        <w:tc>
          <w:tcPr>
            <w:tcW w:w="538" w:type="pct"/>
            <w:vAlign w:val="center"/>
            <w:textDirection w:val="lrTb"/>
            <w:noWrap/>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好</w:t>
            </w:r>
            <w:r/>
          </w:p>
        </w:tc>
        <w:tc>
          <w:tcPr>
            <w:tcW w:w="538" w:type="pct"/>
            <w:vAlign w:val="center"/>
            <w:textDirection w:val="lrTb"/>
            <w:noWrap/>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p>
        </w:tc>
      </w:tr>
      <w:tr>
        <w:trPr>
          <w:trHeight w:val="166"/>
        </w:trPr>
        <w:tc>
          <w:tcPr>
            <w:tcW w:w="950" w:type="pct"/>
            <w:vAlign w:val="center"/>
            <w:textDirection w:val="lrTb"/>
            <w:noWrap/>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90%&gt;达成率≥80%</w:t>
            </w:r>
            <w:r/>
          </w:p>
        </w:tc>
        <w:tc>
          <w:tcPr>
            <w:tcW w:w="559" w:type="pct"/>
            <w:vAlign w:val="center"/>
            <w:textDirection w:val="lrTb"/>
            <w:noWrap/>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0</w:t>
            </w:r>
            <w:r/>
          </w:p>
        </w:tc>
        <w:tc>
          <w:tcPr>
            <w:tcW w:w="694" w:type="pct"/>
            <w:vAlign w:val="center"/>
            <w:textDirection w:val="lrTb"/>
            <w:noWrap/>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20≥延期&gt;10</w:t>
            </w:r>
            <w:r/>
          </w:p>
        </w:tc>
        <w:tc>
          <w:tcPr>
            <w:tcW w:w="452" w:type="pct"/>
            <w:vAlign w:val="center"/>
            <w:textDirection w:val="lrTb"/>
            <w:noWrap/>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705" w:type="pct"/>
            <w:vAlign w:val="center"/>
            <w:textDirection w:val="lrTb"/>
            <w:noWrap/>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比较满意</w:t>
            </w:r>
            <w:r/>
          </w:p>
        </w:tc>
        <w:tc>
          <w:tcPr>
            <w:tcW w:w="561" w:type="pct"/>
            <w:vAlign w:val="center"/>
            <w:textDirection w:val="lrTb"/>
            <w:noWrap/>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p>
        </w:tc>
        <w:tc>
          <w:tcPr>
            <w:tcW w:w="538" w:type="pct"/>
            <w:vAlign w:val="center"/>
            <w:textDirection w:val="lrTb"/>
            <w:noWrap/>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一般</w:t>
            </w:r>
            <w:r/>
          </w:p>
        </w:tc>
        <w:tc>
          <w:tcPr>
            <w:tcW w:w="538" w:type="pct"/>
            <w:vAlign w:val="center"/>
            <w:textDirection w:val="lrTb"/>
            <w:noWrap/>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0</w:t>
            </w:r>
            <w:r/>
          </w:p>
        </w:tc>
      </w:tr>
      <w:tr>
        <w:trPr>
          <w:trHeight w:val="166"/>
        </w:trPr>
        <w:tc>
          <w:tcPr>
            <w:tcW w:w="950" w:type="pct"/>
            <w:vAlign w:val="center"/>
            <w:textDirection w:val="lrTb"/>
            <w:noWrap/>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80%&gt;达成率≥70%</w:t>
            </w:r>
            <w:r/>
          </w:p>
        </w:tc>
        <w:tc>
          <w:tcPr>
            <w:tcW w:w="559" w:type="pct"/>
            <w:vAlign w:val="center"/>
            <w:textDirection w:val="lrTb"/>
            <w:noWrap/>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694" w:type="pct"/>
            <w:vAlign w:val="center"/>
            <w:textDirection w:val="lrTb"/>
            <w:noWrap/>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30≥延期&gt;20</w:t>
            </w:r>
            <w:r/>
          </w:p>
        </w:tc>
        <w:tc>
          <w:tcPr>
            <w:tcW w:w="452" w:type="pct"/>
            <w:vAlign w:val="center"/>
            <w:textDirection w:val="lrTb"/>
            <w:noWrap/>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W w:w="705" w:type="pct"/>
            <w:vAlign w:val="center"/>
            <w:textDirection w:val="lrTb"/>
            <w:noWrap/>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一般</w:t>
            </w:r>
            <w:r/>
          </w:p>
        </w:tc>
        <w:tc>
          <w:tcPr>
            <w:tcW w:w="561" w:type="pct"/>
            <w:vAlign w:val="center"/>
            <w:textDirection w:val="lrTb"/>
            <w:noWrap/>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W w:w="538" w:type="pct"/>
            <w:vAlign w:val="center"/>
            <w:textDirection w:val="lrTb"/>
            <w:noWrap/>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差</w:t>
            </w:r>
            <w:r/>
          </w:p>
        </w:tc>
        <w:tc>
          <w:tcPr>
            <w:tcW w:w="538" w:type="pct"/>
            <w:vAlign w:val="center"/>
            <w:textDirection w:val="lrTb"/>
            <w:noWrap/>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r>
      <w:tr>
        <w:trPr>
          <w:trHeight w:val="166"/>
        </w:trPr>
        <w:tc>
          <w:tcPr>
            <w:tcW w:w="950" w:type="pct"/>
            <w:vAlign w:val="center"/>
            <w:textDirection w:val="lrTb"/>
            <w:noWrap/>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70%&gt;达成率≥60%</w:t>
            </w:r>
            <w:r/>
          </w:p>
        </w:tc>
        <w:tc>
          <w:tcPr>
            <w:tcW w:w="559" w:type="pct"/>
            <w:vAlign w:val="center"/>
            <w:textDirection w:val="lrTb"/>
            <w:noWrap/>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p>
        </w:tc>
        <w:tc>
          <w:tcPr>
            <w:tcW w:w="694" w:type="pct"/>
            <w:vAlign w:val="center"/>
            <w:textDirection w:val="lrTb"/>
            <w:noWrap/>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60≥延期&gt;30</w:t>
            </w:r>
            <w:r/>
          </w:p>
        </w:tc>
        <w:tc>
          <w:tcPr>
            <w:tcW w:w="452" w:type="pct"/>
            <w:vAlign w:val="center"/>
            <w:textDirection w:val="lrTb"/>
            <w:noWrap/>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p>
        </w:tc>
        <w:tc>
          <w:tcPr>
            <w:tcW w:w="705" w:type="pct"/>
            <w:vAlign w:val="center"/>
            <w:textDirection w:val="lrTb"/>
            <w:noWrap/>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不满意</w:t>
            </w:r>
            <w:r/>
          </w:p>
        </w:tc>
        <w:tc>
          <w:tcPr>
            <w:tcW w:w="561" w:type="pct"/>
            <w:vAlign w:val="center"/>
            <w:textDirection w:val="lrTb"/>
            <w:noWrap/>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p>
        </w:tc>
        <w:tc>
          <w:tcPr>
            <w:tcW w:w="538" w:type="pct"/>
            <w:vAlign w:val="center"/>
            <w:textDirection w:val="lrTb"/>
            <w:noWrap/>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很差</w:t>
            </w:r>
            <w:r/>
          </w:p>
        </w:tc>
        <w:tc>
          <w:tcPr>
            <w:tcW w:w="538" w:type="pct"/>
            <w:vAlign w:val="center"/>
            <w:textDirection w:val="lrTb"/>
            <w:noWrap/>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p>
        </w:tc>
      </w:tr>
      <w:tr>
        <w:trPr>
          <w:trHeight w:val="166"/>
        </w:trPr>
        <w:tc>
          <w:tcPr>
            <w:tcW w:w="950" w:type="pct"/>
            <w:vAlign w:val="center"/>
            <w:textDirection w:val="lrTb"/>
            <w:noWrap/>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达成率&lt;60%</w:t>
            </w:r>
            <w:r/>
          </w:p>
        </w:tc>
        <w:tc>
          <w:tcPr>
            <w:tcW w:w="559" w:type="pct"/>
            <w:vAlign w:val="center"/>
            <w:textDirection w:val="lrTb"/>
            <w:noWrap/>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-10</w:t>
            </w:r>
            <w:r/>
          </w:p>
        </w:tc>
        <w:tc>
          <w:tcPr>
            <w:tcW w:w="694" w:type="pct"/>
            <w:vAlign w:val="center"/>
            <w:textDirection w:val="lrTb"/>
            <w:noWrap/>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延期≥60</w:t>
            </w:r>
            <w:r/>
          </w:p>
        </w:tc>
        <w:tc>
          <w:tcPr>
            <w:tcW w:w="452" w:type="pct"/>
            <w:vAlign w:val="center"/>
            <w:textDirection w:val="lrTb"/>
            <w:noWrap/>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-10</w:t>
            </w:r>
            <w:r/>
          </w:p>
        </w:tc>
        <w:tc>
          <w:tcPr>
            <w:tcW w:w="705" w:type="pct"/>
            <w:vAlign w:val="center"/>
            <w:textDirection w:val="lrTb"/>
            <w:noWrap/>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非常不满意</w:t>
            </w:r>
            <w:r/>
          </w:p>
        </w:tc>
        <w:tc>
          <w:tcPr>
            <w:tcW w:w="561" w:type="pct"/>
            <w:vAlign w:val="center"/>
            <w:textDirection w:val="lrTb"/>
            <w:noWrap/>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-10</w:t>
            </w:r>
            <w:r/>
          </w:p>
        </w:tc>
        <w:tc>
          <w:tcPr>
            <w:tcW w:w="538" w:type="pct"/>
            <w:vAlign w:val="center"/>
            <w:textDirection w:val="lrTb"/>
            <w:noWrap/>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非常差</w:t>
            </w:r>
            <w:r/>
          </w:p>
        </w:tc>
        <w:tc>
          <w:tcPr>
            <w:tcW w:w="538" w:type="pct"/>
            <w:vAlign w:val="center"/>
            <w:textDirection w:val="lrTb"/>
            <w:noWrap/>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p>
        </w:tc>
      </w:tr>
    </w:tbl>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说明：</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计划内达成率（%）：在服务周期内，计划内达成率=实际完成工单数/期望关闭时间内完成的问题数；在个别工单处理过程中，如因非运维团队原因造成问题处理周期加长，则运维团队所属单位有权利与医保局协商将计划完成时间进行顺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特别关注类问题延期时间：特别关注类问题主要包括重大或紧急政策调整类的问题、严重影响业务经办的问题、以及局领导重点关注的问题等，对于医保局确定为‘特别关注’类的问题，延期时间=实际完成日期-医保局期望关闭日期。</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3）经办部门整体满意度：由评分小组对相关业务经办部门进行内部满意度调查，根据调查结果统一进行评分。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4）信息部门整体满意度：由评分小组综合相关信息部门技术人员的评价后统一进行评分。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扣费方法</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计算公式为：扣除费用=年度综合评分考核扣减费用+缺岗扣减费用</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年度综合评分考核扣减费用说明：年度综合评分结果取2次半年度评分的均值。年度综合评分高于80分，不予扣款。年度综合评分总分低于80分，每降低一分，扣除1万元服务费（最多累计扣除金额不超过合同金额的20%）。</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缺岗扣减费用说明：缺岗扣减费用=总费用×缺勤人月÷总人月。其中缺勤人月为总人月减去实际到岗人月。</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三</w:t>
      </w:r>
      <w:r>
        <w:rPr>
          <w:rFonts w:hint="eastAsia" w:ascii="宋体" w:hAnsi="宋体" w:eastAsia="宋体"/>
          <w:b/>
          <w:bCs/>
          <w:sz w:val="24"/>
          <w:szCs w:val="24"/>
        </w:rPr>
        <w:t xml:space="preserve">、其他要求见招标文件第五章《拟签订的合同文本》</w:t>
      </w:r>
      <w:bookmarkEnd w:id="2"/>
      <w:r/>
      <w:bookmarkEnd w:id="3"/>
      <w:r/>
      <w:r/>
    </w:p>
    <w:p>
      <w:pPr>
        <w:jc w:val="left"/>
        <w:widowControl/>
        <w:rPr>
          <w:rFonts w:hint="eastAsia" w:ascii="宋体" w:hAnsi="宋体" w:eastAsia="宋体"/>
          <w:b/>
          <w:bCs/>
          <w:sz w:val="24"/>
          <w:szCs w:val="24"/>
        </w:rPr>
      </w:pPr>
      <w:r>
        <w:rPr>
          <w:rFonts w:hint="eastAsia" w:ascii="宋体" w:hAnsi="宋体" w:eastAsia="宋体"/>
          <w:b/>
          <w:bCs/>
          <w:sz w:val="24"/>
          <w:szCs w:val="24"/>
        </w:rPr>
      </w:r>
      <w:r>
        <w:rPr>
          <w:rFonts w:hint="eastAsia" w:ascii="宋体" w:hAnsi="宋体" w:eastAsia="宋体"/>
          <w:b/>
          <w:bCs/>
          <w:sz w:val="24"/>
          <w:szCs w:val="24"/>
        </w:rPr>
      </w:r>
      <w:r/>
    </w:p>
    <w:p>
      <w:pPr>
        <w:jc w:val="left"/>
        <w:widowControl/>
        <w:rPr>
          <w:rFonts w:hint="eastAsia" w:ascii="宋体" w:hAnsi="宋体" w:eastAsia="宋体"/>
          <w:b/>
          <w:bCs/>
          <w:sz w:val="24"/>
          <w:szCs w:val="24"/>
        </w:rPr>
      </w:pPr>
      <w:r>
        <w:rPr>
          <w:rFonts w:hint="eastAsia" w:ascii="宋体" w:hAnsi="宋体" w:eastAsia="宋体"/>
          <w:b/>
          <w:bCs/>
          <w:sz w:val="24"/>
          <w:szCs w:val="24"/>
        </w:rPr>
      </w:r>
      <w:r>
        <w:rPr>
          <w:rFonts w:hint="eastAsia" w:ascii="宋体" w:hAnsi="宋体" w:eastAsia="宋体"/>
          <w:b/>
          <w:bCs/>
          <w:sz w:val="24"/>
          <w:szCs w:val="24"/>
        </w:rPr>
      </w:r>
      <w:r/>
    </w:p>
    <w:p>
      <w:pPr>
        <w:jc w:val="left"/>
        <w:widowControl/>
        <w:rPr>
          <w:rFonts w:hint="eastAsia" w:ascii="宋体" w:hAnsi="宋体" w:eastAsia="宋体"/>
          <w:b/>
          <w:bCs/>
          <w:sz w:val="24"/>
          <w:szCs w:val="24"/>
        </w:rPr>
      </w:pPr>
      <w:r>
        <w:rPr>
          <w:rFonts w:hint="eastAsia" w:ascii="宋体" w:hAnsi="宋体" w:eastAsia="宋体"/>
          <w:b/>
          <w:bCs/>
          <w:sz w:val="24"/>
          <w:szCs w:val="24"/>
        </w:rPr>
      </w:r>
      <w:r>
        <w:rPr>
          <w:rFonts w:hint="eastAsia" w:ascii="宋体" w:hAnsi="宋体" w:eastAsia="宋体"/>
          <w:b/>
          <w:bCs/>
          <w:sz w:val="24"/>
          <w:szCs w:val="24"/>
        </w:rPr>
      </w:r>
      <w:r/>
    </w:p>
    <w:p>
      <w:pPr>
        <w:jc w:val="left"/>
        <w:widowControl/>
        <w:rPr>
          <w:rFonts w:hint="eastAsia" w:ascii="宋体" w:hAnsi="宋体" w:eastAsia="宋体"/>
          <w:b/>
          <w:bCs/>
          <w:sz w:val="24"/>
          <w:szCs w:val="24"/>
        </w:rPr>
      </w:pPr>
      <w:r>
        <w:rPr>
          <w:rFonts w:hint="eastAsia" w:ascii="宋体" w:hAnsi="宋体" w:eastAsia="宋体"/>
          <w:b/>
          <w:bCs/>
          <w:sz w:val="24"/>
          <w:szCs w:val="24"/>
        </w:rPr>
      </w:r>
      <w:r/>
    </w:p>
    <w:p>
      <w:pPr>
        <w:jc w:val="center"/>
        <w:spacing w:line="360" w:lineRule="auto"/>
        <w:rPr>
          <w:rFonts w:hint="eastAsia" w:ascii="宋体" w:hAnsi="宋体" w:eastAsia="宋体"/>
          <w:b/>
          <w:bCs/>
          <w:sz w:val="24"/>
          <w:szCs w:val="24"/>
        </w:rPr>
      </w:pPr>
      <w:r>
        <w:rPr>
          <w:rFonts w:hint="eastAsia" w:ascii="宋体" w:hAnsi="宋体" w:eastAsia="宋体"/>
          <w:b/>
          <w:bCs/>
          <w:sz w:val="24"/>
          <w:szCs w:val="24"/>
        </w:rPr>
        <w:t xml:space="preserve">第七章  投标文件相关格式</w:t>
      </w:r>
      <w:r/>
    </w:p>
    <w:p>
      <w:pPr>
        <w:ind w:firstLine="3614"/>
        <w:spacing w:line="360" w:lineRule="auto"/>
        <w:rPr>
          <w:rFonts w:hint="eastAsia" w:ascii="宋体" w:hAnsi="宋体" w:eastAsia="宋体"/>
          <w:b/>
          <w:bCs/>
          <w:sz w:val="24"/>
          <w:szCs w:val="24"/>
        </w:rPr>
      </w:pPr>
      <w:r>
        <w:rPr>
          <w:rFonts w:hint="eastAsia" w:ascii="宋体" w:hAnsi="宋体" w:eastAsia="宋体"/>
          <w:b/>
          <w:bCs/>
          <w:sz w:val="24"/>
          <w:szCs w:val="24"/>
        </w:rPr>
        <w:t xml:space="preserve">一、投标函格式</w:t>
      </w:r>
      <w:r/>
    </w:p>
    <w:p>
      <w:pPr>
        <w:spacing w:line="360" w:lineRule="auto"/>
        <w:rPr>
          <w:rFonts w:hint="eastAsia" w:ascii="宋体" w:hAnsi="宋体" w:eastAsia="宋体"/>
          <w:sz w:val="24"/>
          <w:szCs w:val="24"/>
        </w:rPr>
      </w:pPr>
      <w:r>
        <w:rPr>
          <w:rFonts w:hint="eastAsia" w:ascii="宋体" w:hAnsi="宋体" w:eastAsia="宋体"/>
          <w:sz w:val="24"/>
          <w:szCs w:val="24"/>
        </w:rPr>
        <w:t xml:space="preserve">致： 江苏荣信招投标代理有限公司</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根据 </w:t>
      </w:r>
      <w:r>
        <w:rPr>
          <w:rFonts w:hint="eastAsia" w:ascii="宋体" w:hAnsi="宋体" w:eastAsia="宋体"/>
          <w:sz w:val="24"/>
          <w:szCs w:val="24"/>
          <w:u w:val="single"/>
        </w:rPr>
        <w:t xml:space="preserve">         </w:t>
      </w:r>
      <w:r>
        <w:rPr>
          <w:rFonts w:hint="eastAsia" w:ascii="宋体" w:hAnsi="宋体" w:eastAsia="宋体"/>
          <w:sz w:val="24"/>
          <w:szCs w:val="24"/>
        </w:rPr>
        <w:t xml:space="preserve">项目[项目编号：</w:t>
      </w:r>
      <w:r>
        <w:rPr>
          <w:rFonts w:hint="eastAsia" w:ascii="宋体" w:hAnsi="宋体" w:eastAsia="宋体"/>
          <w:sz w:val="24"/>
          <w:szCs w:val="24"/>
        </w:rPr>
        <w:t xml:space="preserve">JSZC-320300-JSRX-G2026-0002</w:t>
      </w:r>
      <w:r>
        <w:rPr>
          <w:rFonts w:hint="eastAsia" w:ascii="宋体" w:hAnsi="宋体" w:eastAsia="宋体"/>
          <w:sz w:val="24"/>
          <w:szCs w:val="24"/>
        </w:rPr>
        <w:t xml:space="preserve">]招标文件， </w:t>
      </w:r>
      <w:r>
        <w:rPr>
          <w:rFonts w:hint="eastAsia" w:ascii="宋体" w:hAnsi="宋体" w:eastAsia="宋体"/>
          <w:sz w:val="24"/>
          <w:szCs w:val="24"/>
          <w:u w:val="single"/>
        </w:rPr>
        <w:t xml:space="preserve">          </w:t>
      </w:r>
      <w:r>
        <w:rPr>
          <w:rFonts w:hint="eastAsia" w:ascii="宋体" w:hAnsi="宋体" w:eastAsia="宋体"/>
          <w:sz w:val="24"/>
          <w:szCs w:val="24"/>
        </w:rPr>
        <w:t xml:space="preserve">(姓名)代表我方</w:t>
      </w:r>
      <w:r>
        <w:rPr>
          <w:rFonts w:hint="eastAsia" w:ascii="宋体" w:hAnsi="宋体" w:eastAsia="宋体"/>
          <w:sz w:val="24"/>
          <w:szCs w:val="24"/>
          <w:u w:val="single"/>
        </w:rPr>
        <w:t xml:space="preserve">           </w:t>
      </w:r>
      <w:r>
        <w:rPr>
          <w:rFonts w:hint="eastAsia" w:ascii="宋体" w:hAnsi="宋体" w:eastAsia="宋体"/>
          <w:sz w:val="24"/>
          <w:szCs w:val="24"/>
        </w:rPr>
        <w:t xml:space="preserve">（投标人的名称）全权处理本次投标的有关事宜。</w:t>
      </w:r>
      <w:r/>
    </w:p>
    <w:p>
      <w:pPr>
        <w:spacing w:line="360" w:lineRule="auto"/>
        <w:rPr>
          <w:rFonts w:hint="eastAsia" w:ascii="宋体" w:hAnsi="宋体" w:eastAsia="宋体"/>
          <w:sz w:val="24"/>
          <w:szCs w:val="24"/>
        </w:rPr>
      </w:pPr>
      <w:r>
        <w:rPr>
          <w:rFonts w:hint="eastAsia" w:ascii="宋体" w:hAnsi="宋体" w:eastAsia="宋体"/>
          <w:sz w:val="24"/>
          <w:szCs w:val="24"/>
        </w:rPr>
        <w:t xml:space="preserve">据此函，投标人承诺并同意如下： </w:t>
      </w:r>
      <w:r/>
    </w:p>
    <w:p>
      <w:pPr>
        <w:spacing w:line="360" w:lineRule="auto"/>
        <w:rPr>
          <w:rFonts w:hint="eastAsia" w:ascii="宋体" w:hAnsi="宋体" w:eastAsia="宋体"/>
          <w:sz w:val="24"/>
          <w:szCs w:val="24"/>
        </w:rPr>
      </w:pPr>
      <w:r>
        <w:rPr>
          <w:rFonts w:hint="eastAsia" w:ascii="宋体" w:hAnsi="宋体" w:eastAsia="宋体"/>
          <w:sz w:val="24"/>
          <w:szCs w:val="24"/>
        </w:rPr>
        <w:t xml:space="preserve">1. 投标人唯一投标报价见《开标一览表》。</w:t>
      </w:r>
      <w:r/>
    </w:p>
    <w:p>
      <w:pPr>
        <w:spacing w:line="360" w:lineRule="auto"/>
        <w:rPr>
          <w:rFonts w:hint="eastAsia" w:ascii="宋体" w:hAnsi="宋体" w:eastAsia="宋体"/>
          <w:sz w:val="24"/>
          <w:szCs w:val="24"/>
        </w:rPr>
      </w:pPr>
      <w:r>
        <w:rPr>
          <w:rFonts w:hint="eastAsia" w:ascii="宋体" w:hAnsi="宋体" w:eastAsia="宋体"/>
          <w:sz w:val="24"/>
          <w:szCs w:val="24"/>
        </w:rPr>
        <w:t xml:space="preserve">2. 投标人将按招标文件的规定履行合同责任和义务。</w:t>
      </w:r>
      <w:r/>
    </w:p>
    <w:p>
      <w:pPr>
        <w:spacing w:line="360" w:lineRule="auto"/>
        <w:rPr>
          <w:rFonts w:hint="eastAsia" w:ascii="宋体" w:hAnsi="宋体" w:eastAsia="宋体"/>
          <w:sz w:val="24"/>
          <w:szCs w:val="24"/>
        </w:rPr>
      </w:pPr>
      <w:r>
        <w:rPr>
          <w:rFonts w:hint="eastAsia" w:ascii="宋体" w:hAnsi="宋体" w:eastAsia="宋体"/>
          <w:sz w:val="24"/>
          <w:szCs w:val="24"/>
        </w:rPr>
        <w:t xml:space="preserve">3. 投标人已详细审查全部招标文件，包括第[插入编号] [补遗书][如果有的话]。投标人完全理解并同意放弃对这方面有不明及误解的权力。</w:t>
      </w:r>
      <w:r/>
    </w:p>
    <w:p>
      <w:pPr>
        <w:spacing w:line="360" w:lineRule="auto"/>
        <w:rPr>
          <w:rFonts w:hint="eastAsia" w:ascii="宋体" w:hAnsi="宋体" w:eastAsia="宋体"/>
          <w:sz w:val="24"/>
          <w:szCs w:val="24"/>
        </w:rPr>
      </w:pPr>
      <w:r>
        <w:rPr>
          <w:rFonts w:hint="eastAsia" w:ascii="宋体" w:hAnsi="宋体" w:eastAsia="宋体"/>
          <w:sz w:val="24"/>
          <w:szCs w:val="24"/>
        </w:rPr>
        <w:t xml:space="preserve">4. 投标有效期为开标之日后90天。</w:t>
      </w:r>
      <w:r/>
    </w:p>
    <w:p>
      <w:pPr>
        <w:spacing w:line="360" w:lineRule="auto"/>
        <w:rPr>
          <w:rFonts w:hint="eastAsia" w:ascii="宋体" w:hAnsi="宋体" w:eastAsia="宋体"/>
          <w:sz w:val="24"/>
          <w:szCs w:val="24"/>
        </w:rPr>
      </w:pPr>
      <w:r>
        <w:rPr>
          <w:rFonts w:hint="eastAsia" w:ascii="宋体" w:hAnsi="宋体" w:eastAsia="宋体"/>
          <w:sz w:val="24"/>
          <w:szCs w:val="24"/>
        </w:rPr>
        <w:t xml:space="preserve">5. 投标人同意提供按照贵方可能要求的与其投标有关的一切数据或资料，完全理解贵方不一定接受最低价的投标或收到的任何投标。</w:t>
      </w:r>
      <w:r/>
    </w:p>
    <w:p>
      <w:pPr>
        <w:spacing w:line="360" w:lineRule="auto"/>
        <w:rPr>
          <w:rFonts w:hint="eastAsia" w:ascii="宋体" w:hAnsi="宋体" w:eastAsia="宋体"/>
          <w:sz w:val="24"/>
          <w:szCs w:val="24"/>
        </w:rPr>
      </w:pPr>
      <w:r>
        <w:rPr>
          <w:rFonts w:hint="eastAsia" w:ascii="宋体" w:hAnsi="宋体" w:eastAsia="宋体"/>
          <w:sz w:val="24"/>
          <w:szCs w:val="24"/>
        </w:rPr>
        <w:t xml:space="preserve">6. 投标人同意在授予中标通知书时，按照招标文件规定支付招标代理费。</w:t>
      </w:r>
      <w:r/>
    </w:p>
    <w:p>
      <w:pPr>
        <w:spacing w:line="360" w:lineRule="auto"/>
        <w:rPr>
          <w:rFonts w:hint="eastAsia" w:ascii="宋体" w:hAnsi="宋体" w:eastAsia="宋体"/>
          <w:sz w:val="24"/>
          <w:szCs w:val="24"/>
        </w:rPr>
      </w:pPr>
      <w:r>
        <w:rPr>
          <w:rFonts w:hint="eastAsia" w:ascii="宋体" w:hAnsi="宋体" w:eastAsia="宋体"/>
          <w:sz w:val="24"/>
          <w:szCs w:val="24"/>
        </w:rPr>
        <w:t xml:space="preserve">7 投标人同意在授予合同后，按照有关规定支付公证费(如有)。</w:t>
      </w:r>
      <w:r/>
    </w:p>
    <w:p>
      <w:pPr>
        <w:spacing w:line="360" w:lineRule="auto"/>
        <w:rPr>
          <w:rFonts w:hint="eastAsia" w:ascii="宋体" w:hAnsi="宋体" w:eastAsia="宋体"/>
          <w:sz w:val="24"/>
          <w:szCs w:val="24"/>
        </w:rPr>
      </w:pPr>
      <w:r>
        <w:rPr>
          <w:rFonts w:hint="eastAsia" w:ascii="宋体" w:hAnsi="宋体" w:eastAsia="宋体"/>
          <w:sz w:val="24"/>
          <w:szCs w:val="24"/>
        </w:rPr>
        <w:t xml:space="preserve">8. 江苏荣信招投标代理有限公司有权将我单位本项目的《开标一览表》和《分项价格表》予以公示，公示的方式由江苏荣信招投标代理有限公司确定。</w:t>
      </w:r>
      <w:r/>
    </w:p>
    <w:p>
      <w:pPr>
        <w:spacing w:line="360" w:lineRule="auto"/>
        <w:rPr>
          <w:rFonts w:hint="eastAsia" w:ascii="宋体" w:hAnsi="宋体" w:eastAsia="宋体"/>
          <w:sz w:val="24"/>
          <w:szCs w:val="24"/>
        </w:rPr>
      </w:pPr>
      <w:r>
        <w:rPr>
          <w:rFonts w:hint="eastAsia" w:ascii="宋体" w:hAnsi="宋体" w:eastAsia="宋体"/>
          <w:sz w:val="24"/>
          <w:szCs w:val="24"/>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spacing w:line="360" w:lineRule="auto"/>
        <w:rPr>
          <w:rFonts w:hint="eastAsia" w:ascii="宋体" w:hAnsi="宋体" w:eastAsia="宋体"/>
          <w:sz w:val="24"/>
          <w:szCs w:val="24"/>
        </w:rPr>
      </w:pPr>
      <w:r>
        <w:rPr>
          <w:rFonts w:hint="eastAsia" w:ascii="宋体" w:hAnsi="宋体" w:eastAsia="宋体"/>
          <w:sz w:val="24"/>
          <w:szCs w:val="24"/>
        </w:rPr>
        <w:t xml:space="preserve">10. 与本投标有关的一切正式往来信函请寄：</w:t>
      </w:r>
      <w:r/>
    </w:p>
    <w:p>
      <w:pPr>
        <w:spacing w:line="360" w:lineRule="auto"/>
        <w:rPr>
          <w:rFonts w:hint="eastAsia" w:ascii="宋体" w:hAnsi="宋体" w:eastAsia="宋体"/>
          <w:sz w:val="24"/>
          <w:szCs w:val="24"/>
        </w:rPr>
      </w:pPr>
      <w:r>
        <w:rPr>
          <w:rFonts w:hint="eastAsia" w:ascii="宋体" w:hAnsi="宋体" w:eastAsia="宋体"/>
          <w:sz w:val="24"/>
          <w:szCs w:val="24"/>
        </w:rPr>
        <w:t xml:space="preserve">地址： </w:t>
      </w:r>
      <w:r/>
    </w:p>
    <w:p>
      <w:pPr>
        <w:spacing w:line="360" w:lineRule="auto"/>
        <w:rPr>
          <w:rFonts w:hint="eastAsia" w:ascii="宋体" w:hAnsi="宋体" w:eastAsia="宋体"/>
          <w:sz w:val="24"/>
          <w:szCs w:val="24"/>
        </w:rPr>
      </w:pPr>
      <w:r>
        <w:rPr>
          <w:rFonts w:hint="eastAsia" w:ascii="宋体" w:hAnsi="宋体" w:eastAsia="宋体"/>
          <w:sz w:val="24"/>
          <w:szCs w:val="24"/>
        </w:rPr>
        <w:t xml:space="preserve">电话： </w:t>
      </w:r>
      <w:r/>
    </w:p>
    <w:p>
      <w:pPr>
        <w:spacing w:line="360" w:lineRule="auto"/>
        <w:rPr>
          <w:rFonts w:hint="eastAsia" w:ascii="宋体" w:hAnsi="宋体" w:eastAsia="宋体"/>
          <w:sz w:val="24"/>
          <w:szCs w:val="24"/>
        </w:rPr>
      </w:pPr>
      <w:r>
        <w:rPr>
          <w:rFonts w:hint="eastAsia" w:ascii="宋体" w:hAnsi="宋体" w:eastAsia="宋体"/>
          <w:sz w:val="24"/>
          <w:szCs w:val="24"/>
        </w:rPr>
        <w:t xml:space="preserve">传真： </w:t>
      </w:r>
      <w:r/>
    </w:p>
    <w:p>
      <w:pPr>
        <w:spacing w:line="360" w:lineRule="auto"/>
        <w:rPr>
          <w:rFonts w:hint="eastAsia" w:ascii="宋体" w:hAnsi="宋体" w:eastAsia="宋体"/>
          <w:sz w:val="24"/>
          <w:szCs w:val="24"/>
        </w:rPr>
      </w:pPr>
      <w:r>
        <w:rPr>
          <w:rFonts w:hint="eastAsia" w:ascii="宋体" w:hAnsi="宋体" w:eastAsia="宋体"/>
          <w:sz w:val="24"/>
          <w:szCs w:val="24"/>
        </w:rPr>
      </w:r>
      <w:r/>
    </w:p>
    <w:p>
      <w:pPr>
        <w:jc w:val="right"/>
        <w:spacing w:line="360" w:lineRule="auto"/>
        <w:rPr>
          <w:rFonts w:hint="eastAsia" w:ascii="宋体" w:hAnsi="宋体" w:eastAsia="宋体"/>
          <w:sz w:val="24"/>
          <w:szCs w:val="24"/>
        </w:rPr>
      </w:pPr>
      <w:r>
        <w:rPr>
          <w:rFonts w:hint="eastAsia" w:ascii="宋体" w:hAnsi="宋体" w:eastAsia="宋体"/>
          <w:sz w:val="24"/>
          <w:szCs w:val="24"/>
        </w:rPr>
        <w:t xml:space="preserve">投标人：           （</w:t>
      </w:r>
      <w:r>
        <w:rPr>
          <w:rFonts w:hint="eastAsia" w:ascii="宋体" w:hAnsi="宋体" w:eastAsia="宋体"/>
          <w:sz w:val="24"/>
          <w:szCs w:val="24"/>
        </w:rPr>
        <w:t xml:space="preserve">电子签</w:t>
      </w:r>
      <w:r>
        <w:rPr>
          <w:rFonts w:hint="eastAsia" w:ascii="宋体" w:hAnsi="宋体" w:eastAsia="宋体"/>
          <w:sz w:val="24"/>
          <w:szCs w:val="24"/>
        </w:rPr>
        <w:t xml:space="preserve">章）</w:t>
      </w:r>
      <w:r/>
    </w:p>
    <w:p>
      <w:pPr>
        <w:jc w:val="right"/>
        <w:spacing w:line="360" w:lineRule="auto"/>
        <w:rPr>
          <w:rFonts w:hint="eastAsia" w:ascii="宋体" w:hAnsi="宋体" w:eastAsia="宋体"/>
          <w:sz w:val="24"/>
          <w:szCs w:val="24"/>
        </w:rPr>
      </w:pPr>
      <w:r>
        <w:rPr>
          <w:rFonts w:hint="eastAsia" w:ascii="宋体" w:hAnsi="宋体" w:eastAsia="宋体"/>
          <w:sz w:val="24"/>
          <w:szCs w:val="24"/>
        </w:rPr>
      </w:r>
      <w:r/>
    </w:p>
    <w:p>
      <w:pPr>
        <w:jc w:val="right"/>
        <w:spacing w:line="360" w:lineRule="auto"/>
        <w:rPr>
          <w:rFonts w:hint="eastAsia" w:ascii="宋体" w:hAnsi="宋体" w:eastAsia="宋体"/>
          <w:sz w:val="24"/>
          <w:szCs w:val="24"/>
        </w:rPr>
      </w:pPr>
      <w:r>
        <w:rPr>
          <w:rFonts w:hint="eastAsia" w:ascii="宋体" w:hAnsi="宋体" w:eastAsia="宋体"/>
          <w:sz w:val="24"/>
          <w:szCs w:val="24"/>
        </w:rPr>
        <w:t xml:space="preserve">日期：   年  月  日</w:t>
      </w:r>
      <w:r>
        <w:rPr>
          <w:rFonts w:hint="eastAsia" w:ascii="宋体" w:hAnsi="宋体" w:eastAsia="宋体"/>
          <w:sz w:val="24"/>
          <w:szCs w:val="24"/>
        </w:rPr>
      </w:r>
      <w:r/>
    </w:p>
    <w:p>
      <w:pPr>
        <w:jc w:val="center"/>
        <w:rPr>
          <w:rFonts w:hint="eastAsia" w:ascii="宋体" w:hAnsi="宋体" w:eastAsia="宋体"/>
          <w:b/>
          <w:bCs/>
          <w:sz w:val="24"/>
          <w:szCs w:val="24"/>
        </w:rPr>
      </w:pPr>
      <w:r>
        <w:rPr>
          <w:rFonts w:hint="eastAsia" w:ascii="宋体" w:hAnsi="宋体" w:eastAsia="宋体"/>
          <w:b/>
          <w:bCs/>
          <w:sz w:val="24"/>
          <w:szCs w:val="24"/>
        </w:rPr>
      </w:r>
      <w:r>
        <w:rPr>
          <w:rFonts w:hint="eastAsia" w:ascii="宋体" w:hAnsi="宋体" w:eastAsia="宋体"/>
          <w:b/>
          <w:bCs/>
          <w:sz w:val="24"/>
          <w:szCs w:val="24"/>
        </w:rPr>
      </w:r>
      <w:r/>
    </w:p>
    <w:p>
      <w:pPr>
        <w:jc w:val="center"/>
        <w:rPr>
          <w:rFonts w:hint="eastAsia" w:ascii="宋体" w:hAnsi="宋体" w:eastAsia="宋体"/>
          <w:b/>
          <w:bCs/>
          <w:sz w:val="24"/>
          <w:szCs w:val="24"/>
        </w:rPr>
      </w:pPr>
      <w:r>
        <w:rPr>
          <w:rFonts w:hint="eastAsia" w:ascii="宋体" w:hAnsi="宋体" w:eastAsia="宋体"/>
          <w:b/>
          <w:bCs/>
          <w:sz w:val="24"/>
          <w:szCs w:val="24"/>
        </w:rPr>
      </w:r>
      <w:r/>
    </w:p>
    <w:p>
      <w:pPr>
        <w:jc w:val="center"/>
        <w:rPr>
          <w:rFonts w:hint="eastAsia" w:ascii="宋体" w:hAnsi="宋体" w:eastAsia="宋体"/>
          <w:b/>
          <w:bCs/>
          <w:sz w:val="24"/>
          <w:szCs w:val="24"/>
        </w:rPr>
      </w:pPr>
      <w:r>
        <w:rPr>
          <w:rFonts w:hint="eastAsia" w:ascii="宋体" w:hAnsi="宋体" w:eastAsia="宋体"/>
          <w:b/>
          <w:bCs/>
          <w:sz w:val="24"/>
          <w:szCs w:val="24"/>
        </w:rPr>
        <w:t xml:space="preserve">二、开标一览表格式</w:t>
      </w:r>
      <w:r/>
    </w:p>
    <w:p>
      <w:pPr>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sz w:val="24"/>
          <w:szCs w:val="24"/>
        </w:rPr>
      </w:pPr>
      <w:r>
        <w:rPr>
          <w:rFonts w:hint="eastAsia" w:ascii="宋体" w:hAnsi="宋体" w:eastAsia="宋体"/>
          <w:sz w:val="24"/>
          <w:szCs w:val="24"/>
        </w:rPr>
        <w:t xml:space="preserve">项目名称：</w:t>
      </w:r>
      <w:r>
        <w:rPr>
          <w:rFonts w:hint="eastAsia" w:ascii="宋体" w:hAnsi="宋体" w:eastAsia="宋体"/>
          <w:sz w:val="24"/>
          <w:szCs w:val="24"/>
        </w:rPr>
        <w:t xml:space="preserve">徐州市医疗保障局核心业务系统应用软件2026年运维服务</w:t>
      </w:r>
      <w:r>
        <w:rPr>
          <w:rFonts w:hint="eastAsia" w:ascii="宋体" w:hAnsi="宋体" w:eastAsia="宋体"/>
          <w:sz w:val="24"/>
          <w:szCs w:val="24"/>
        </w:rPr>
        <w:t xml:space="preserve"> </w:t>
      </w:r>
      <w:r/>
    </w:p>
    <w:p>
      <w:pPr>
        <w:rPr>
          <w:rFonts w:hint="eastAsia" w:ascii="宋体" w:hAnsi="宋体" w:eastAsia="宋体"/>
          <w:sz w:val="24"/>
          <w:szCs w:val="24"/>
        </w:rPr>
      </w:pPr>
      <w:r>
        <w:rPr>
          <w:rFonts w:hint="eastAsia" w:ascii="宋体" w:hAnsi="宋体" w:eastAsia="宋体"/>
          <w:sz w:val="24"/>
          <w:szCs w:val="24"/>
        </w:rPr>
        <w:t xml:space="preserve">项目编号：</w:t>
      </w:r>
      <w:r>
        <w:rPr>
          <w:rFonts w:hint="eastAsia" w:ascii="宋体" w:hAnsi="宋体" w:eastAsia="宋体"/>
          <w:sz w:val="24"/>
          <w:szCs w:val="24"/>
        </w:rPr>
        <w:t xml:space="preserve">JSZC-320300-JSRX-G2026-0002</w:t>
      </w:r>
      <w:r/>
    </w:p>
    <w:p>
      <w:pPr>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sz w:val="24"/>
          <w:szCs w:val="24"/>
        </w:rPr>
      </w:pPr>
      <w:r>
        <w:rPr>
          <w:rFonts w:hint="eastAsia" w:ascii="宋体" w:hAnsi="宋体" w:eastAsia="宋体"/>
          <w:sz w:val="24"/>
          <w:szCs w:val="24"/>
        </w:rPr>
      </w:r>
      <w:r/>
    </w:p>
    <w:tbl>
      <w:tblPr>
        <w:tblStyle w:val="886"/>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3556"/>
        <w:gridCol w:w="2835"/>
        <w:gridCol w:w="2943"/>
      </w:tblGrid>
      <w:tr>
        <w:trPr>
          <w:trHeight w:val="11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jc w:val="center"/>
              <w:spacing w:before="200" w:after="200"/>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jc w:val="center"/>
              <w:spacing w:before="200" w:after="200"/>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43" w:type="dxa"/>
            <w:vAlign w:val="center"/>
            <w:textDirection w:val="lrTb"/>
            <w:noWrap w:val="false"/>
          </w:tcPr>
          <w:p>
            <w:pPr>
              <w:jc w:val="center"/>
              <w:spacing w:before="200" w:after="200"/>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总价（小写）</w:t>
            </w:r>
            <w:r/>
          </w:p>
        </w:tc>
      </w:tr>
      <w:tr>
        <w:trP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jc w:val="center"/>
              <w:spacing w:before="200" w:after="200"/>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徐州市医疗保障局核心业务系统应用软件2026年运维服务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jc w:val="center"/>
              <w:spacing w:before="200" w:after="200"/>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详见投标文件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3" w:type="dxa"/>
            <w:vAlign w:val="center"/>
            <w:textDirection w:val="lrTb"/>
            <w:noWrap w:val="false"/>
          </w:tcPr>
          <w:p>
            <w:pPr>
              <w:jc w:val="center"/>
              <w:spacing w:before="200" w:after="200"/>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tc>
      </w:tr>
      <w:tr>
        <w:trPr>
          <w:trHeight w:val="14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jc w:val="center"/>
              <w:spacing w:before="200" w:after="200"/>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总价（大写）：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8" w:type="dxa"/>
            <w:vAlign w:val="center"/>
            <w:textDirection w:val="lrTb"/>
            <w:noWrap w:val="false"/>
          </w:tcPr>
          <w:p>
            <w:pPr>
              <w:jc w:val="center"/>
              <w:spacing w:before="200" w:after="200"/>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tc>
      </w:tr>
    </w:tbl>
    <w:p>
      <w:pPr>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sz w:val="24"/>
          <w:szCs w:val="24"/>
        </w:rPr>
      </w:pPr>
      <w:r>
        <w:rPr>
          <w:rFonts w:hint="eastAsia" w:ascii="宋体" w:hAnsi="宋体" w:eastAsia="宋体"/>
          <w:sz w:val="24"/>
          <w:szCs w:val="24"/>
        </w:rPr>
      </w:r>
      <w:r/>
    </w:p>
    <w:p>
      <w:pPr>
        <w:jc w:val="right"/>
        <w:spacing w:line="360" w:lineRule="auto"/>
        <w:rPr>
          <w:rFonts w:hint="eastAsia" w:ascii="宋体" w:hAnsi="宋体" w:eastAsia="宋体"/>
          <w:sz w:val="24"/>
          <w:szCs w:val="24"/>
        </w:rPr>
      </w:pPr>
      <w:r>
        <w:rPr>
          <w:rFonts w:hint="eastAsia" w:ascii="宋体" w:hAnsi="宋体" w:eastAsia="宋体"/>
          <w:sz w:val="24"/>
          <w:szCs w:val="24"/>
        </w:rPr>
        <w:t xml:space="preserve">投标人：           （</w:t>
      </w:r>
      <w:r>
        <w:rPr>
          <w:rFonts w:hint="eastAsia" w:ascii="宋体" w:hAnsi="宋体" w:eastAsia="宋体"/>
          <w:sz w:val="24"/>
          <w:szCs w:val="24"/>
        </w:rPr>
        <w:t xml:space="preserve">电子签</w:t>
      </w:r>
      <w:r>
        <w:rPr>
          <w:rFonts w:hint="eastAsia" w:ascii="宋体" w:hAnsi="宋体" w:eastAsia="宋体"/>
          <w:sz w:val="24"/>
          <w:szCs w:val="24"/>
        </w:rPr>
        <w:t xml:space="preserve">章）</w:t>
      </w:r>
      <w:r/>
    </w:p>
    <w:p>
      <w:pPr>
        <w:jc w:val="right"/>
        <w:spacing w:line="360" w:lineRule="auto"/>
        <w:rPr>
          <w:rFonts w:hint="eastAsia" w:ascii="宋体" w:hAnsi="宋体" w:eastAsia="宋体"/>
          <w:sz w:val="24"/>
          <w:szCs w:val="24"/>
        </w:rPr>
      </w:pPr>
      <w:r>
        <w:rPr>
          <w:rFonts w:hint="eastAsia" w:ascii="宋体" w:hAnsi="宋体" w:eastAsia="宋体"/>
          <w:sz w:val="24"/>
          <w:szCs w:val="24"/>
        </w:rPr>
      </w:r>
      <w:r/>
    </w:p>
    <w:p>
      <w:pPr>
        <w:jc w:val="right"/>
        <w:spacing w:line="360" w:lineRule="auto"/>
        <w:rPr>
          <w:rFonts w:hint="eastAsia" w:ascii="宋体" w:hAnsi="宋体" w:eastAsia="宋体"/>
          <w:sz w:val="24"/>
          <w:szCs w:val="24"/>
        </w:rPr>
      </w:pPr>
      <w:r>
        <w:rPr>
          <w:rFonts w:hint="eastAsia" w:ascii="宋体" w:hAnsi="宋体" w:eastAsia="宋体"/>
          <w:sz w:val="24"/>
          <w:szCs w:val="24"/>
        </w:rPr>
        <w:t xml:space="preserve">日期：   年  月  日</w:t>
      </w:r>
      <w:r/>
    </w:p>
    <w:p>
      <w:pPr>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sz w:val="24"/>
          <w:szCs w:val="24"/>
        </w:rPr>
      </w:pPr>
      <w:r>
        <w:rPr>
          <w:rFonts w:hint="eastAsia" w:ascii="宋体" w:hAnsi="宋体" w:eastAsia="宋体"/>
          <w:sz w:val="24"/>
          <w:szCs w:val="24"/>
        </w:rPr>
      </w:r>
      <w:r/>
    </w:p>
    <w:p>
      <w:pPr>
        <w:jc w:val="left"/>
        <w:widowControl/>
        <w:rPr>
          <w:rFonts w:hint="eastAsia" w:ascii="宋体" w:hAnsi="宋体" w:eastAsia="宋体" w:cs="仿宋"/>
          <w:b/>
          <w:bCs/>
          <w:sz w:val="32"/>
          <w:szCs w:val="32"/>
        </w:rPr>
      </w:pPr>
      <w:r>
        <w:rPr>
          <w:rFonts w:ascii="宋体" w:hAnsi="宋体" w:eastAsia="宋体" w:cs="仿宋"/>
          <w:b/>
          <w:bCs/>
          <w:sz w:val="32"/>
          <w:szCs w:val="32"/>
        </w:rPr>
        <w:br w:type="page" w:clear="all"/>
      </w:r>
      <w:r/>
    </w:p>
    <w:p>
      <w:pPr>
        <w:ind w:firstLine="3373"/>
        <w:spacing w:line="479" w:lineRule="atLeast"/>
        <w:rPr>
          <w:rFonts w:hint="eastAsia" w:ascii="宋体" w:hAnsi="宋体" w:eastAsia="宋体" w:cs="仿宋"/>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仿宋"/>
          <w:b/>
          <w:bCs/>
          <w:sz w:val="32"/>
          <w:szCs w:val="32"/>
        </w:rPr>
        <w:t xml:space="preserve">三、分项价格表格式</w:t>
      </w:r>
      <w:r/>
    </w:p>
    <w:p>
      <w:pPr>
        <w:ind w:firstLine="600"/>
        <w:spacing w:line="479" w:lineRule="atLeast"/>
        <w:rPr>
          <w:rFonts w:hint="eastAsia" w:ascii="宋体" w:hAnsi="宋体" w:eastAsia="宋体" w:cs="仿宋"/>
          <w:sz w:val="30"/>
        </w:rPr>
        <w:pBdr>
          <w:top w:val="none" w:color="000000" w:sz="0" w:space="0"/>
          <w:left w:val="none" w:color="000000" w:sz="0" w:space="0"/>
          <w:bottom w:val="none" w:color="000000" w:sz="0" w:space="0"/>
          <w:right w:val="none" w:color="000000" w:sz="0" w:space="0"/>
        </w:pBdr>
      </w:pPr>
      <w:r>
        <w:rPr>
          <w:rFonts w:hint="eastAsia" w:ascii="宋体" w:hAnsi="宋体" w:eastAsia="宋体" w:cs="仿宋"/>
          <w:sz w:val="30"/>
        </w:rPr>
      </w:r>
      <w:r/>
    </w:p>
    <w:p>
      <w:pPr>
        <w:spacing w:line="360" w:lineRule="auto"/>
        <w:rPr>
          <w:rFonts w:hint="eastAsia" w:ascii="宋体" w:hAnsi="宋体" w:eastAsia="宋体" w:cs="宋体"/>
          <w:sz w:val="28"/>
          <w:szCs w:val="28"/>
        </w:rPr>
      </w:pPr>
      <w:r>
        <w:rPr>
          <w:rFonts w:hint="eastAsia" w:ascii="宋体" w:hAnsi="宋体" w:eastAsia="宋体" w:cs="仿宋"/>
          <w:sz w:val="28"/>
          <w:szCs w:val="28"/>
        </w:rPr>
        <w:t xml:space="preserve">项目编号：</w:t>
      </w:r>
      <w:r/>
    </w:p>
    <w:p>
      <w:pPr>
        <w:rPr>
          <w:rFonts w:hint="eastAsia" w:ascii="宋体" w:hAnsi="宋体" w:eastAsia="宋体" w:cs="仿宋"/>
          <w:sz w:val="28"/>
          <w:szCs w:val="28"/>
        </w:rPr>
      </w:pPr>
      <w:r>
        <w:rPr>
          <w:rFonts w:hint="eastAsia" w:ascii="宋体" w:hAnsi="宋体" w:eastAsia="宋体" w:cs="仿宋"/>
          <w:sz w:val="28"/>
          <w:szCs w:val="28"/>
        </w:rPr>
        <w:t xml:space="preserve">项目名称：</w:t>
      </w:r>
      <w:r/>
    </w:p>
    <w:p>
      <w:pPr>
        <w:jc w:val="right"/>
        <w:rPr>
          <w:rFonts w:hint="eastAsia" w:ascii="宋体" w:hAnsi="宋体" w:eastAsia="宋体" w:cs="仿宋"/>
          <w:sz w:val="28"/>
          <w:szCs w:val="28"/>
        </w:rPr>
      </w:pPr>
      <w:r>
        <w:rPr>
          <w:rFonts w:hint="eastAsia" w:ascii="宋体" w:hAnsi="宋体" w:eastAsia="宋体" w:cs="仿宋"/>
          <w:sz w:val="28"/>
          <w:szCs w:val="28"/>
        </w:rPr>
        <w:t xml:space="preserve">          　 </w:t>
      </w:r>
      <w:r/>
    </w:p>
    <w:p>
      <w:pPr>
        <w:rPr>
          <w:rFonts w:hint="eastAsia" w:ascii="宋体" w:hAnsi="宋体" w:eastAsia="宋体"/>
        </w:rPr>
      </w:pPr>
      <w:r>
        <w:rPr>
          <w:rFonts w:hint="eastAsia" w:ascii="宋体" w:hAnsi="宋体" w:eastAsia="宋体"/>
        </w:rPr>
        <w:t xml:space="preserve">格式自拟</w:t>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jc w:val="right"/>
        <w:spacing w:line="360" w:lineRule="auto"/>
        <w:rPr>
          <w:rFonts w:hint="eastAsia" w:ascii="宋体" w:hAnsi="宋体" w:eastAsia="宋体"/>
          <w:sz w:val="24"/>
          <w:szCs w:val="24"/>
        </w:rPr>
      </w:pPr>
      <w:r>
        <w:rPr>
          <w:rFonts w:hint="eastAsia" w:ascii="宋体" w:hAnsi="宋体" w:eastAsia="宋体"/>
          <w:sz w:val="24"/>
          <w:szCs w:val="24"/>
        </w:rPr>
        <w:t xml:space="preserve">投标人：           （</w:t>
      </w:r>
      <w:r>
        <w:rPr>
          <w:rFonts w:hint="eastAsia" w:ascii="宋体" w:hAnsi="宋体" w:eastAsia="宋体"/>
          <w:sz w:val="24"/>
          <w:szCs w:val="24"/>
        </w:rPr>
        <w:t xml:space="preserve">电子签</w:t>
      </w:r>
      <w:r>
        <w:rPr>
          <w:rFonts w:hint="eastAsia" w:ascii="宋体" w:hAnsi="宋体" w:eastAsia="宋体"/>
          <w:sz w:val="24"/>
          <w:szCs w:val="24"/>
        </w:rPr>
        <w:t xml:space="preserve">章）</w:t>
      </w:r>
      <w:r/>
    </w:p>
    <w:p>
      <w:pPr>
        <w:jc w:val="right"/>
        <w:spacing w:line="360" w:lineRule="auto"/>
        <w:rPr>
          <w:rFonts w:hint="eastAsia" w:ascii="宋体" w:hAnsi="宋体" w:eastAsia="宋体"/>
          <w:sz w:val="24"/>
          <w:szCs w:val="24"/>
        </w:rPr>
      </w:pPr>
      <w:r>
        <w:rPr>
          <w:rFonts w:hint="eastAsia" w:ascii="宋体" w:hAnsi="宋体" w:eastAsia="宋体"/>
          <w:sz w:val="24"/>
          <w:szCs w:val="24"/>
        </w:rPr>
        <w:t xml:space="preserve">  </w:t>
      </w:r>
      <w:r/>
    </w:p>
    <w:p>
      <w:pPr>
        <w:jc w:val="right"/>
        <w:spacing w:line="360" w:lineRule="auto"/>
        <w:rPr>
          <w:rFonts w:hint="eastAsia" w:ascii="宋体" w:hAnsi="宋体" w:eastAsia="宋体"/>
          <w:sz w:val="24"/>
          <w:szCs w:val="24"/>
        </w:rPr>
      </w:pPr>
      <w:r>
        <w:rPr>
          <w:rFonts w:hint="eastAsia" w:ascii="宋体" w:hAnsi="宋体" w:eastAsia="宋体"/>
          <w:sz w:val="24"/>
          <w:szCs w:val="24"/>
        </w:rPr>
        <w:t xml:space="preserve">日期：   年  月  日</w:t>
      </w:r>
      <w:r/>
    </w:p>
    <w:p>
      <w:pPr>
        <w:ind w:firstLine="560"/>
        <w:jc w:val="left"/>
        <w:widowControl/>
        <w:rPr>
          <w:rFonts w:hint="eastAsia" w:ascii="宋体" w:hAnsi="宋体" w:eastAsia="宋体" w:cs="宋体"/>
          <w:sz w:val="28"/>
          <w:szCs w:val="28"/>
        </w:rPr>
      </w:pPr>
      <w:r>
        <w:rPr>
          <w:rFonts w:hint="eastAsia" w:ascii="宋体" w:hAnsi="宋体" w:eastAsia="宋体" w:cs="宋体"/>
          <w:sz w:val="28"/>
          <w:szCs w:val="28"/>
        </w:rPr>
      </w:r>
      <w:r/>
    </w:p>
    <w:p>
      <w:pPr>
        <w:jc w:val="left"/>
        <w:widowControl/>
        <w:rPr>
          <w:rFonts w:hint="eastAsia" w:ascii="宋体" w:hAnsi="宋体" w:eastAsia="宋体" w:cs="宋体"/>
          <w:sz w:val="28"/>
          <w:szCs w:val="28"/>
        </w:rPr>
      </w:pPr>
      <w:r>
        <w:rPr>
          <w:rFonts w:hint="eastAsia" w:ascii="宋体" w:hAnsi="宋体" w:eastAsia="宋体" w:cs="宋体"/>
          <w:sz w:val="28"/>
          <w:szCs w:val="28"/>
        </w:rPr>
        <w:t xml:space="preserve">注：1、如果不提供详细分项报价将视为没有实质性响应招标文件。</w:t>
      </w:r>
      <w:r/>
    </w:p>
    <w:p>
      <w:pPr>
        <w:ind w:firstLine="560"/>
        <w:jc w:val="left"/>
        <w:widowControl/>
        <w:rPr>
          <w:rFonts w:hint="eastAsia" w:ascii="宋体" w:hAnsi="宋体" w:eastAsia="宋体" w:cs="宋体"/>
          <w:sz w:val="28"/>
          <w:szCs w:val="28"/>
        </w:rPr>
      </w:pPr>
      <w:r>
        <w:rPr>
          <w:rFonts w:hint="eastAsia" w:ascii="宋体" w:hAnsi="宋体" w:eastAsia="宋体" w:cs="宋体"/>
          <w:sz w:val="28"/>
          <w:szCs w:val="28"/>
        </w:rPr>
        <w:t xml:space="preserve">2、投标人对以上数据的真实性负责。</w:t>
      </w:r>
      <w:r/>
    </w:p>
    <w:p>
      <w:pPr>
        <w:ind w:firstLine="562"/>
        <w:jc w:val="left"/>
        <w:widowControl/>
        <w:rPr>
          <w:rFonts w:hint="eastAsia" w:ascii="宋体" w:hAnsi="宋体" w:eastAsia="宋体" w:cs="宋体"/>
          <w:b/>
          <w:bCs/>
          <w:sz w:val="28"/>
          <w:szCs w:val="28"/>
        </w:rPr>
      </w:pPr>
      <w:r>
        <w:rPr>
          <w:rFonts w:hint="eastAsia" w:ascii="宋体" w:hAnsi="宋体" w:eastAsia="宋体" w:cs="宋体"/>
          <w:b/>
          <w:bCs/>
          <w:sz w:val="28"/>
          <w:szCs w:val="28"/>
        </w:rPr>
        <w:t xml:space="preserve">采购人或采购代理机构有权将以上内容进行公示。</w:t>
      </w:r>
      <w:r/>
    </w:p>
    <w:p>
      <w:pPr>
        <w:jc w:val="center"/>
        <w:rPr>
          <w:rFonts w:hint="eastAsia" w:ascii="宋体" w:hAnsi="宋体" w:eastAsia="宋体"/>
          <w:b/>
          <w:bCs/>
          <w:sz w:val="24"/>
          <w:szCs w:val="24"/>
        </w:rPr>
      </w:pPr>
      <w:r>
        <w:rPr>
          <w:rFonts w:hint="eastAsia" w:ascii="宋体" w:hAnsi="宋体" w:eastAsia="宋体"/>
          <w:b/>
          <w:bCs/>
          <w:sz w:val="24"/>
          <w:szCs w:val="24"/>
        </w:rPr>
      </w:r>
      <w:r/>
    </w:p>
    <w:p>
      <w:pPr>
        <w:jc w:val="left"/>
        <w:widowControl/>
        <w:rPr>
          <w:rFonts w:hint="eastAsia" w:ascii="宋体" w:hAnsi="宋体" w:eastAsia="宋体"/>
          <w:b/>
          <w:bCs/>
          <w:sz w:val="24"/>
          <w:szCs w:val="24"/>
        </w:rPr>
      </w:pPr>
      <w:r>
        <w:rPr>
          <w:rFonts w:hint="eastAsia" w:ascii="宋体" w:hAnsi="宋体" w:eastAsia="宋体"/>
          <w:b/>
          <w:bCs/>
          <w:sz w:val="24"/>
          <w:szCs w:val="24"/>
        </w:rPr>
      </w:r>
      <w:r/>
    </w:p>
    <w:p>
      <w:pPr>
        <w:jc w:val="left"/>
        <w:widowControl/>
        <w:rPr>
          <w:rFonts w:hint="eastAsia" w:ascii="宋体" w:hAnsi="宋体" w:eastAsia="宋体"/>
          <w:b/>
          <w:bCs/>
          <w:sz w:val="24"/>
          <w:szCs w:val="24"/>
        </w:rPr>
      </w:pPr>
      <w:r>
        <w:rPr>
          <w:rFonts w:ascii="宋体" w:hAnsi="宋体" w:eastAsia="宋体"/>
          <w:b/>
          <w:bCs/>
          <w:sz w:val="24"/>
          <w:szCs w:val="24"/>
        </w:rPr>
        <w:br w:type="page" w:clear="all"/>
      </w:r>
      <w:r/>
    </w:p>
    <w:p>
      <w:pPr>
        <w:jc w:val="center"/>
        <w:rPr>
          <w:rFonts w:hint="eastAsia" w:ascii="宋体" w:hAnsi="宋体" w:eastAsia="宋体"/>
          <w:b/>
          <w:bCs/>
          <w:sz w:val="24"/>
          <w:szCs w:val="24"/>
        </w:rPr>
      </w:pPr>
      <w:r>
        <w:rPr>
          <w:rFonts w:hint="eastAsia" w:ascii="宋体" w:hAnsi="宋体" w:eastAsia="宋体"/>
          <w:b/>
          <w:bCs/>
          <w:sz w:val="24"/>
          <w:szCs w:val="24"/>
        </w:rPr>
        <w:t xml:space="preserve">四、偏离表格式</w:t>
      </w:r>
      <w:r/>
    </w:p>
    <w:p>
      <w:pPr>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sz w:val="24"/>
          <w:szCs w:val="24"/>
        </w:rPr>
      </w:pPr>
      <w:r>
        <w:rPr>
          <w:rFonts w:hint="eastAsia" w:ascii="宋体" w:hAnsi="宋体" w:eastAsia="宋体"/>
          <w:sz w:val="24"/>
          <w:szCs w:val="24"/>
        </w:rPr>
        <w:t xml:space="preserve">项目名称：</w:t>
      </w:r>
      <w:r>
        <w:rPr>
          <w:rFonts w:hint="eastAsia" w:ascii="宋体" w:hAnsi="宋体" w:eastAsia="宋体"/>
          <w:sz w:val="24"/>
          <w:szCs w:val="24"/>
        </w:rPr>
        <w:t xml:space="preserve">徐州市医疗保障局核心业务系统应用软件2026年运维服务</w:t>
      </w:r>
      <w:r/>
    </w:p>
    <w:p>
      <w:pPr>
        <w:rPr>
          <w:rFonts w:hint="eastAsia" w:ascii="宋体" w:hAnsi="宋体" w:eastAsia="宋体"/>
          <w:sz w:val="24"/>
          <w:szCs w:val="24"/>
        </w:rPr>
      </w:pPr>
      <w:r>
        <w:rPr>
          <w:rFonts w:hint="eastAsia" w:ascii="宋体" w:hAnsi="宋体" w:eastAsia="宋体"/>
          <w:sz w:val="24"/>
          <w:szCs w:val="24"/>
        </w:rPr>
        <w:t xml:space="preserve">项目编号：</w:t>
      </w:r>
      <w:r>
        <w:rPr>
          <w:rFonts w:hint="eastAsia" w:ascii="宋体" w:hAnsi="宋体" w:eastAsia="宋体"/>
          <w:sz w:val="24"/>
          <w:szCs w:val="24"/>
        </w:rPr>
        <w:t xml:space="preserve">JSZC-320300-JSRX-G2026-0002</w:t>
      </w:r>
      <w:r/>
    </w:p>
    <w:p>
      <w:pPr>
        <w:rPr>
          <w:rFonts w:hint="eastAsia" w:ascii="宋体" w:hAnsi="宋体" w:eastAsia="宋体"/>
          <w:sz w:val="24"/>
          <w:szCs w:val="24"/>
          <w:u w:val="single"/>
        </w:rPr>
      </w:pPr>
      <w:r>
        <w:rPr>
          <w:rFonts w:hint="eastAsia" w:ascii="宋体" w:hAnsi="宋体" w:eastAsia="宋体"/>
          <w:sz w:val="24"/>
          <w:szCs w:val="24"/>
          <w:u w:val="single"/>
        </w:rPr>
      </w:r>
      <w:r/>
    </w:p>
    <w:tbl>
      <w:tblPr>
        <w:tblW w:w="90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序号</w:t>
            </w:r>
            <w:r/>
          </w:p>
        </w:tc>
        <w:tc>
          <w:tcPr>
            <w:tcW w:w="1404"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偏离内容</w:t>
            </w:r>
            <w:r/>
          </w:p>
        </w:tc>
        <w:tc>
          <w:tcPr>
            <w:tcW w:w="1476"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招标文件的要求</w:t>
            </w:r>
            <w:r/>
          </w:p>
        </w:tc>
        <w:tc>
          <w:tcPr>
            <w:tcW w:w="1620"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投标文件中的内容</w:t>
            </w:r>
            <w:r/>
          </w:p>
        </w:tc>
        <w:tc>
          <w:tcPr>
            <w:tcW w:w="1260"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（正/负/无）偏离</w:t>
            </w:r>
            <w:r/>
          </w:p>
        </w:tc>
        <w:tc>
          <w:tcPr>
            <w:tcW w:w="2520"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说明</w:t>
            </w:r>
            <w:r/>
          </w:p>
        </w:tc>
      </w:tr>
      <w:tr>
        <w:trPr>
          <w:trHeight w:val="794"/>
        </w:trPr>
        <w:tc>
          <w:tcPr>
            <w:tcW w:w="720"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404"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476"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620"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260"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2520"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trHeight w:val="794"/>
        </w:trPr>
        <w:tc>
          <w:tcPr>
            <w:tcW w:w="720"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404"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476"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620"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260"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2520"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trHeight w:val="794"/>
        </w:trPr>
        <w:tc>
          <w:tcPr>
            <w:tcW w:w="720"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404"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476"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620"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260"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2520"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trHeight w:val="794"/>
        </w:trPr>
        <w:tc>
          <w:tcPr>
            <w:tcW w:w="720"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404"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476"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620"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260"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2520"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trHeight w:val="794"/>
        </w:trPr>
        <w:tc>
          <w:tcPr>
            <w:tcW w:w="720"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404"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476"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620"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260"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2520"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trHeight w:val="794"/>
        </w:trPr>
        <w:tc>
          <w:tcPr>
            <w:tcW w:w="720"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404"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476"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620"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260"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2520"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bl>
    <w:p>
      <w:pPr>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sz w:val="24"/>
          <w:szCs w:val="24"/>
        </w:rPr>
      </w:pPr>
      <w:r>
        <w:rPr>
          <w:rFonts w:hint="eastAsia" w:ascii="宋体" w:hAnsi="宋体" w:eastAsia="宋体"/>
          <w:sz w:val="24"/>
          <w:szCs w:val="24"/>
        </w:rPr>
        <w:t xml:space="preserve">注：投标人的投标文件中的内容与招标文件（含招标文件的澄清或者修改的内容）的要求不同时，逐条列在偏离表中，否则将认为投标人接受招标文件的要求。</w:t>
      </w:r>
      <w:r/>
    </w:p>
    <w:p>
      <w:pPr>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sz w:val="24"/>
          <w:szCs w:val="24"/>
        </w:rPr>
      </w:pPr>
      <w:r>
        <w:rPr>
          <w:rFonts w:hint="eastAsia" w:ascii="宋体" w:hAnsi="宋体" w:eastAsia="宋体"/>
          <w:sz w:val="24"/>
          <w:szCs w:val="24"/>
        </w:rPr>
      </w:r>
      <w:r/>
    </w:p>
    <w:p>
      <w:pPr>
        <w:jc w:val="right"/>
        <w:spacing w:line="480" w:lineRule="auto"/>
        <w:rPr>
          <w:rFonts w:hint="eastAsia" w:ascii="宋体" w:hAnsi="宋体" w:eastAsia="宋体"/>
          <w:sz w:val="24"/>
          <w:szCs w:val="24"/>
        </w:rPr>
      </w:pPr>
      <w:r>
        <w:rPr>
          <w:rFonts w:hint="eastAsia" w:ascii="宋体" w:hAnsi="宋体" w:eastAsia="宋体"/>
          <w:sz w:val="24"/>
          <w:szCs w:val="24"/>
        </w:rPr>
        <w:t xml:space="preserve">投标人：           （</w:t>
      </w:r>
      <w:r>
        <w:rPr>
          <w:rFonts w:hint="eastAsia" w:ascii="宋体" w:hAnsi="宋体" w:eastAsia="宋体"/>
          <w:sz w:val="24"/>
          <w:szCs w:val="24"/>
        </w:rPr>
        <w:t xml:space="preserve">电子签</w:t>
      </w:r>
      <w:r>
        <w:rPr>
          <w:rFonts w:hint="eastAsia" w:ascii="宋体" w:hAnsi="宋体" w:eastAsia="宋体"/>
          <w:sz w:val="24"/>
          <w:szCs w:val="24"/>
        </w:rPr>
        <w:t xml:space="preserve">章）</w:t>
      </w:r>
      <w:r/>
    </w:p>
    <w:p>
      <w:pPr>
        <w:jc w:val="right"/>
        <w:spacing w:line="480" w:lineRule="auto"/>
        <w:rPr>
          <w:rFonts w:hint="eastAsia" w:ascii="宋体" w:hAnsi="宋体" w:eastAsia="宋体"/>
          <w:sz w:val="24"/>
          <w:szCs w:val="24"/>
        </w:rPr>
      </w:pPr>
      <w:r>
        <w:rPr>
          <w:rFonts w:hint="eastAsia" w:ascii="宋体" w:hAnsi="宋体" w:eastAsia="宋体"/>
          <w:sz w:val="24"/>
          <w:szCs w:val="24"/>
        </w:rPr>
        <w:t xml:space="preserve">日期：   年  月  日</w:t>
      </w:r>
      <w:r/>
    </w:p>
    <w:p>
      <w:pPr>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sz w:val="24"/>
          <w:szCs w:val="24"/>
        </w:rPr>
      </w:pPr>
      <w:r>
        <w:rPr>
          <w:rFonts w:hint="eastAsia" w:ascii="宋体" w:hAnsi="宋体" w:eastAsia="宋体"/>
          <w:sz w:val="24"/>
          <w:szCs w:val="24"/>
        </w:rPr>
      </w:r>
      <w:r/>
    </w:p>
    <w:p>
      <w:pPr>
        <w:jc w:val="left"/>
        <w:widowControl/>
        <w:rPr>
          <w:rFonts w:hint="eastAsia" w:ascii="宋体" w:hAnsi="宋体" w:eastAsia="宋体"/>
          <w:sz w:val="24"/>
          <w:szCs w:val="24"/>
        </w:rPr>
      </w:pPr>
      <w:r>
        <w:rPr>
          <w:rFonts w:ascii="宋体" w:hAnsi="宋体" w:eastAsia="宋体"/>
          <w:sz w:val="24"/>
          <w:szCs w:val="24"/>
        </w:rPr>
        <w:br w:type="page" w:clear="all"/>
      </w:r>
      <w:r/>
    </w:p>
    <w:p>
      <w:pPr>
        <w:jc w:val="center"/>
        <w:rPr>
          <w:rFonts w:hint="eastAsia" w:ascii="宋体" w:hAnsi="宋体" w:eastAsia="宋体"/>
          <w:b/>
          <w:bCs/>
          <w:sz w:val="24"/>
          <w:szCs w:val="24"/>
        </w:rPr>
      </w:pPr>
      <w:r/>
      <w:bookmarkStart w:id="25" w:name="_Hlk199339249"/>
      <w:r>
        <w:rPr>
          <w:rFonts w:hint="eastAsia" w:ascii="宋体" w:hAnsi="宋体" w:eastAsia="宋体"/>
          <w:b/>
          <w:bCs/>
          <w:sz w:val="24"/>
          <w:szCs w:val="24"/>
        </w:rPr>
        <w:t xml:space="preserve">五、法定代表人授权书格式</w:t>
      </w:r>
      <w:r/>
    </w:p>
    <w:p>
      <w:pPr>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sz w:val="24"/>
          <w:szCs w:val="24"/>
        </w:rPr>
      </w:pPr>
      <w:r>
        <w:rPr>
          <w:rFonts w:hint="eastAsia" w:ascii="宋体" w:hAnsi="宋体" w:eastAsia="宋体"/>
          <w:sz w:val="24"/>
          <w:szCs w:val="24"/>
        </w:rPr>
        <w:t xml:space="preserve">委托人：</w:t>
      </w:r>
      <w:r/>
    </w:p>
    <w:p>
      <w:pPr>
        <w:spacing w:line="360" w:lineRule="auto"/>
        <w:rPr>
          <w:rFonts w:hint="eastAsia" w:ascii="宋体" w:hAnsi="宋体" w:eastAsia="宋体"/>
          <w:sz w:val="24"/>
          <w:szCs w:val="24"/>
        </w:rPr>
      </w:pPr>
      <w:r>
        <w:rPr>
          <w:rFonts w:hint="eastAsia" w:ascii="宋体" w:hAnsi="宋体" w:eastAsia="宋体"/>
          <w:sz w:val="24"/>
          <w:szCs w:val="24"/>
        </w:rPr>
        <w:t xml:space="preserve">地  址：</w:t>
      </w:r>
      <w:r/>
    </w:p>
    <w:p>
      <w:pPr>
        <w:spacing w:line="360" w:lineRule="auto"/>
        <w:rPr>
          <w:rFonts w:hint="eastAsia" w:ascii="宋体" w:hAnsi="宋体" w:eastAsia="宋体"/>
          <w:sz w:val="24"/>
          <w:szCs w:val="24"/>
        </w:rPr>
      </w:pPr>
      <w:r>
        <w:rPr>
          <w:rFonts w:hint="eastAsia" w:ascii="宋体" w:hAnsi="宋体" w:eastAsia="宋体"/>
          <w:sz w:val="24"/>
          <w:szCs w:val="24"/>
        </w:rPr>
        <w:t xml:space="preserve">法定代表人（负责人）：               职务：</w:t>
      </w:r>
      <w:r/>
    </w:p>
    <w:p>
      <w:pPr>
        <w:spacing w:line="360" w:lineRule="auto"/>
        <w:rPr>
          <w:rFonts w:hint="eastAsia" w:ascii="宋体" w:hAnsi="宋体" w:eastAsia="宋体"/>
          <w:sz w:val="24"/>
          <w:szCs w:val="24"/>
        </w:rPr>
      </w:pPr>
      <w:r>
        <w:rPr>
          <w:rFonts w:hint="eastAsia" w:ascii="宋体" w:hAnsi="宋体" w:eastAsia="宋体"/>
          <w:sz w:val="24"/>
          <w:szCs w:val="24"/>
        </w:rPr>
        <w:t xml:space="preserve">统一社会信用代码：</w:t>
      </w:r>
      <w:r/>
    </w:p>
    <w:p>
      <w:pPr>
        <w:spacing w:line="360" w:lineRule="auto"/>
        <w:rPr>
          <w:rFonts w:hint="eastAsia" w:ascii="宋体" w:hAnsi="宋体" w:eastAsia="宋体"/>
          <w:sz w:val="24"/>
          <w:szCs w:val="24"/>
        </w:rPr>
      </w:pPr>
      <w:r>
        <w:rPr>
          <w:rFonts w:hint="eastAsia" w:ascii="宋体" w:hAnsi="宋体" w:eastAsia="宋体"/>
          <w:sz w:val="24"/>
          <w:szCs w:val="24"/>
        </w:rPr>
        <w:t xml:space="preserve">受托人：                   性别：男（女）  </w:t>
      </w:r>
      <w:r/>
    </w:p>
    <w:p>
      <w:pPr>
        <w:spacing w:line="360" w:lineRule="auto"/>
        <w:rPr>
          <w:rFonts w:hint="eastAsia" w:ascii="宋体" w:hAnsi="宋体" w:eastAsia="宋体"/>
          <w:sz w:val="24"/>
          <w:szCs w:val="24"/>
        </w:rPr>
      </w:pPr>
      <w:r>
        <w:rPr>
          <w:rFonts w:hint="eastAsia" w:ascii="宋体" w:hAnsi="宋体" w:eastAsia="宋体"/>
          <w:sz w:val="24"/>
          <w:szCs w:val="24"/>
        </w:rPr>
        <w:t xml:space="preserve">年龄：  岁                 民族：   族</w:t>
      </w:r>
      <w:r/>
    </w:p>
    <w:p>
      <w:pPr>
        <w:spacing w:line="360" w:lineRule="auto"/>
        <w:rPr>
          <w:rFonts w:hint="eastAsia" w:ascii="宋体" w:hAnsi="宋体" w:eastAsia="宋体"/>
          <w:sz w:val="24"/>
          <w:szCs w:val="24"/>
        </w:rPr>
      </w:pPr>
      <w:r>
        <w:rPr>
          <w:rFonts w:hint="eastAsia" w:ascii="宋体" w:hAnsi="宋体" w:eastAsia="宋体"/>
          <w:sz w:val="24"/>
          <w:szCs w:val="24"/>
        </w:rPr>
        <w:t xml:space="preserve">职务：</w:t>
      </w:r>
      <w:r/>
    </w:p>
    <w:p>
      <w:pPr>
        <w:spacing w:line="360" w:lineRule="auto"/>
        <w:rPr>
          <w:rFonts w:hint="eastAsia" w:ascii="宋体" w:hAnsi="宋体" w:eastAsia="宋体"/>
          <w:sz w:val="24"/>
          <w:szCs w:val="24"/>
        </w:rPr>
      </w:pPr>
      <w:r>
        <w:rPr>
          <w:rFonts w:hint="eastAsia" w:ascii="宋体" w:hAnsi="宋体" w:eastAsia="宋体"/>
          <w:sz w:val="24"/>
          <w:szCs w:val="24"/>
        </w:rPr>
        <w:t xml:space="preserve">身份证号：</w:t>
      </w:r>
      <w:r/>
    </w:p>
    <w:p>
      <w:pPr>
        <w:spacing w:line="360" w:lineRule="auto"/>
        <w:rPr>
          <w:rFonts w:hint="eastAsia" w:ascii="宋体" w:hAnsi="宋体" w:eastAsia="宋体"/>
          <w:sz w:val="24"/>
          <w:szCs w:val="24"/>
        </w:rPr>
      </w:pPr>
      <w:r>
        <w:rPr>
          <w:rFonts w:hint="eastAsia" w:ascii="宋体" w:hAnsi="宋体" w:eastAsia="宋体"/>
          <w:sz w:val="24"/>
          <w:szCs w:val="24"/>
        </w:rPr>
        <w:t xml:space="preserve">兹委托（      ）全权代表我企业（公司）参与</w:t>
      </w:r>
      <w:r>
        <w:rPr>
          <w:rFonts w:hint="eastAsia" w:ascii="宋体" w:hAnsi="宋体" w:eastAsia="宋体"/>
          <w:sz w:val="24"/>
          <w:szCs w:val="24"/>
        </w:rPr>
        <w:t xml:space="preserve">徐州市医疗保障局</w:t>
      </w:r>
      <w:r>
        <w:rPr>
          <w:rFonts w:hint="eastAsia" w:ascii="宋体" w:hAnsi="宋体" w:eastAsia="宋体"/>
          <w:sz w:val="24"/>
          <w:szCs w:val="24"/>
        </w:rPr>
        <w:t xml:space="preserve">（</w:t>
      </w:r>
      <w:r>
        <w:rPr>
          <w:rFonts w:hint="eastAsia" w:ascii="宋体" w:hAnsi="宋体" w:eastAsia="宋体"/>
          <w:sz w:val="24"/>
          <w:szCs w:val="24"/>
        </w:rPr>
        <w:t xml:space="preserve">徐州市医疗保障局核心业务系统应用软件2026年运维服务</w:t>
      </w:r>
      <w:r>
        <w:rPr>
          <w:rFonts w:hint="eastAsia" w:ascii="宋体" w:hAnsi="宋体" w:eastAsia="宋体"/>
          <w:sz w:val="24"/>
          <w:szCs w:val="24"/>
        </w:rPr>
        <w:t xml:space="preserve">）项目（项目编号：</w:t>
      </w:r>
      <w:r>
        <w:rPr>
          <w:rFonts w:hint="eastAsia" w:ascii="宋体" w:hAnsi="宋体" w:eastAsia="宋体"/>
          <w:sz w:val="24"/>
          <w:szCs w:val="24"/>
        </w:rPr>
        <w:t xml:space="preserve">JSZC-320300-JSRX-G2026-0002</w:t>
      </w:r>
      <w:r>
        <w:rPr>
          <w:rFonts w:hint="eastAsia" w:ascii="宋体" w:hAnsi="宋体" w:eastAsia="宋体"/>
          <w:sz w:val="24"/>
          <w:szCs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spacing w:line="360" w:lineRule="auto"/>
        <w:rPr>
          <w:rFonts w:hint="eastAsia" w:ascii="宋体" w:hAnsi="宋体" w:eastAsia="宋体"/>
          <w:sz w:val="24"/>
          <w:szCs w:val="24"/>
        </w:rPr>
      </w:pPr>
      <w:r>
        <w:rPr>
          <w:rFonts w:hint="eastAsia" w:ascii="宋体" w:hAnsi="宋体" w:eastAsia="宋体"/>
          <w:sz w:val="24"/>
          <w:szCs w:val="24"/>
        </w:rPr>
        <w:t xml:space="preserve">特此授权委托。</w:t>
      </w:r>
      <w:r/>
    </w:p>
    <w:p>
      <w:pPr>
        <w:spacing w:line="360" w:lineRule="auto"/>
        <w:rPr>
          <w:rFonts w:hint="eastAsia" w:ascii="宋体" w:hAnsi="宋体" w:eastAsia="宋体"/>
          <w:sz w:val="24"/>
          <w:szCs w:val="24"/>
        </w:rPr>
      </w:pPr>
      <w:r>
        <w:rPr>
          <w:rFonts w:hint="eastAsia" w:ascii="宋体" w:hAnsi="宋体" w:eastAsia="宋体"/>
          <w:sz w:val="24"/>
          <w:szCs w:val="24"/>
        </w:rPr>
        <w:t xml:space="preserve">委托人（</w:t>
      </w:r>
      <w:r>
        <w:rPr>
          <w:rFonts w:hint="eastAsia" w:ascii="宋体" w:hAnsi="宋体" w:eastAsia="宋体"/>
          <w:sz w:val="24"/>
          <w:szCs w:val="24"/>
        </w:rPr>
        <w:t xml:space="preserve">签</w:t>
      </w:r>
      <w:r>
        <w:rPr>
          <w:rFonts w:hint="eastAsia" w:ascii="宋体" w:hAnsi="宋体" w:eastAsia="宋体"/>
          <w:sz w:val="24"/>
          <w:szCs w:val="24"/>
        </w:rPr>
        <w:t xml:space="preserve">章）：     </w:t>
      </w:r>
      <w:r/>
    </w:p>
    <w:p>
      <w:pPr>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sz w:val="24"/>
          <w:szCs w:val="24"/>
        </w:rPr>
      </w:pPr>
      <w:r>
        <w:rPr>
          <w:rFonts w:hint="eastAsia" w:ascii="宋体" w:hAnsi="宋体" w:eastAsia="宋体"/>
          <w:sz w:val="24"/>
          <w:szCs w:val="24"/>
        </w:rPr>
        <w:t xml:space="preserve">法定代表人（负责人）（签字或</w:t>
      </w:r>
      <w:r>
        <w:rPr>
          <w:rFonts w:hint="eastAsia" w:ascii="宋体" w:hAnsi="宋体" w:eastAsia="宋体"/>
          <w:sz w:val="24"/>
          <w:szCs w:val="24"/>
        </w:rPr>
        <w:t xml:space="preserve">签</w:t>
      </w:r>
      <w:r>
        <w:rPr>
          <w:rFonts w:hint="eastAsia" w:ascii="宋体" w:hAnsi="宋体" w:eastAsia="宋体"/>
          <w:sz w:val="24"/>
          <w:szCs w:val="24"/>
        </w:rPr>
        <w:t xml:space="preserve">章）：</w:t>
      </w:r>
      <w:r/>
    </w:p>
    <w:p>
      <w:pPr>
        <w:spacing w:line="360" w:lineRule="auto"/>
        <w:rPr>
          <w:rFonts w:hint="eastAsia" w:ascii="宋体" w:hAnsi="宋体" w:eastAsia="宋体"/>
          <w:sz w:val="24"/>
          <w:szCs w:val="24"/>
        </w:rPr>
      </w:pPr>
      <w:r>
        <w:rPr>
          <w:rFonts w:hint="eastAsia" w:ascii="宋体" w:hAnsi="宋体" w:eastAsia="宋体"/>
          <w:sz w:val="24"/>
          <w:szCs w:val="24"/>
        </w:rPr>
        <w:t xml:space="preserve"> </w:t>
      </w:r>
      <w:r/>
    </w:p>
    <w:p>
      <w:pPr>
        <w:spacing w:line="360" w:lineRule="auto"/>
        <w:rPr>
          <w:rFonts w:hint="eastAsia" w:ascii="宋体" w:hAnsi="宋体" w:eastAsia="宋体"/>
          <w:sz w:val="24"/>
          <w:szCs w:val="24"/>
        </w:rPr>
      </w:pPr>
      <w:r>
        <w:rPr>
          <w:rFonts w:hint="eastAsia" w:ascii="宋体" w:hAnsi="宋体" w:eastAsia="宋体"/>
          <w:sz w:val="24"/>
          <w:szCs w:val="24"/>
        </w:rPr>
        <w:t xml:space="preserve">受托人（签字或盖章）：</w:t>
      </w:r>
      <w:r/>
    </w:p>
    <w:p>
      <w:pPr>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sz w:val="24"/>
          <w:szCs w:val="24"/>
        </w:rPr>
      </w:pPr>
      <w:r>
        <w:rPr>
          <w:rFonts w:hint="eastAsia" w:ascii="宋体" w:hAnsi="宋体" w:eastAsia="宋体"/>
          <w:sz w:val="24"/>
          <w:szCs w:val="24"/>
        </w:rPr>
        <w:t xml:space="preserve">年   月   日 </w:t>
      </w:r>
      <w:r/>
    </w:p>
    <w:p>
      <w:pPr>
        <w:spacing w:line="360" w:lineRule="auto"/>
        <w:rPr>
          <w:rFonts w:hint="eastAsia" w:ascii="宋体" w:hAnsi="宋体" w:eastAsia="宋体"/>
          <w:sz w:val="24"/>
          <w:szCs w:val="24"/>
        </w:rPr>
      </w:pPr>
      <w:r>
        <w:rPr>
          <w:rFonts w:hint="eastAsia" w:ascii="宋体" w:hAnsi="宋体" w:eastAsia="宋体"/>
          <w:sz w:val="24"/>
          <w:szCs w:val="24"/>
        </w:rPr>
        <w:t xml:space="preserve">(受托人身份证复印件附后)</w:t>
      </w:r>
      <w:r/>
    </w:p>
    <w:p>
      <w:pPr>
        <w:rPr>
          <w:rFonts w:hint="eastAsia" w:ascii="宋体" w:hAnsi="宋体" w:eastAsia="宋体"/>
          <w:sz w:val="24"/>
          <w:szCs w:val="24"/>
        </w:rPr>
      </w:pPr>
      <w:r>
        <w:rPr>
          <w:rFonts w:hint="eastAsia" w:ascii="宋体" w:hAnsi="宋体" w:eastAsia="宋体"/>
          <w:sz w:val="24"/>
          <w:szCs w:val="24"/>
        </w:rPr>
        <w:t xml:space="preserve"> </w:t>
      </w:r>
      <w:r/>
    </w:p>
    <w:p>
      <w:pPr>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sz w:val="24"/>
          <w:szCs w:val="24"/>
        </w:rPr>
      </w:pPr>
      <w:r>
        <w:rPr>
          <w:rFonts w:hint="eastAsia" w:ascii="宋体" w:hAnsi="宋体" w:eastAsia="宋体"/>
          <w:sz w:val="24"/>
          <w:szCs w:val="24"/>
        </w:rPr>
      </w:r>
      <w:bookmarkEnd w:id="25"/>
      <w:r/>
      <w:r/>
    </w:p>
    <w:p>
      <w:pPr>
        <w:rPr>
          <w:rFonts w:hint="eastAsia" w:ascii="宋体" w:hAnsi="宋体" w:eastAsia="宋体"/>
          <w:sz w:val="24"/>
          <w:szCs w:val="24"/>
        </w:rPr>
      </w:pPr>
      <w:r>
        <w:rPr>
          <w:rFonts w:hint="eastAsia" w:ascii="宋体" w:hAnsi="宋体" w:eastAsia="宋体"/>
          <w:sz w:val="24"/>
          <w:szCs w:val="24"/>
        </w:rPr>
      </w:r>
      <w:r/>
    </w:p>
    <w:p>
      <w:pPr>
        <w:jc w:val="left"/>
        <w:widowControl/>
        <w:rPr>
          <w:rFonts w:hint="eastAsia" w:ascii="宋体" w:hAnsi="宋体" w:eastAsia="宋体"/>
          <w:sz w:val="24"/>
          <w:szCs w:val="24"/>
        </w:rPr>
      </w:pPr>
      <w:r>
        <w:rPr>
          <w:rFonts w:ascii="宋体" w:hAnsi="宋体" w:eastAsia="宋体"/>
          <w:sz w:val="24"/>
          <w:szCs w:val="24"/>
        </w:rPr>
        <w:br w:type="page" w:clear="all"/>
      </w:r>
      <w:r/>
    </w:p>
    <w:p>
      <w:pPr>
        <w:jc w:val="center"/>
        <w:rPr>
          <w:rFonts w:hint="eastAsia" w:ascii="宋体" w:hAnsi="宋体" w:eastAsia="宋体"/>
          <w:b/>
          <w:bCs/>
          <w:sz w:val="24"/>
          <w:szCs w:val="24"/>
        </w:rPr>
      </w:pPr>
      <w:r>
        <w:rPr>
          <w:rFonts w:hint="eastAsia" w:ascii="宋体" w:hAnsi="宋体" w:eastAsia="宋体"/>
          <w:b/>
          <w:bCs/>
          <w:sz w:val="24"/>
          <w:szCs w:val="24"/>
        </w:rPr>
        <w:t xml:space="preserve">六、中小企业声明函格式（非必须提供）</w:t>
      </w:r>
      <w:r/>
    </w:p>
    <w:p>
      <w:pPr>
        <w:jc w:val="center"/>
        <w:rPr>
          <w:rFonts w:hint="eastAsia" w:ascii="宋体" w:hAnsi="宋体" w:eastAsia="宋体"/>
          <w:b/>
          <w:bCs/>
          <w:sz w:val="24"/>
          <w:szCs w:val="24"/>
        </w:rPr>
      </w:pPr>
      <w:r>
        <w:rPr>
          <w:rFonts w:hint="eastAsia" w:ascii="宋体" w:hAnsi="宋体" w:eastAsia="宋体"/>
          <w:b/>
          <w:bCs/>
          <w:sz w:val="24"/>
          <w:szCs w:val="24"/>
        </w:rPr>
      </w:r>
      <w:r/>
    </w:p>
    <w:p>
      <w:pPr>
        <w:spacing w:line="360" w:lineRule="auto"/>
        <w:rPr>
          <w:rFonts w:hint="eastAsia" w:ascii="宋体" w:hAnsi="宋体" w:eastAsia="宋体"/>
          <w:sz w:val="24"/>
          <w:szCs w:val="24"/>
        </w:rPr>
      </w:pPr>
      <w:r>
        <w:rPr>
          <w:rFonts w:hint="eastAsia" w:ascii="宋体" w:hAnsi="宋体" w:eastAsia="宋体"/>
          <w:sz w:val="24"/>
          <w:szCs w:val="24"/>
        </w:rPr>
        <w:t xml:space="preserve">项目名称：</w:t>
      </w:r>
      <w:r>
        <w:rPr>
          <w:rFonts w:hint="eastAsia" w:ascii="宋体" w:hAnsi="宋体" w:eastAsia="宋体"/>
          <w:sz w:val="24"/>
          <w:szCs w:val="24"/>
        </w:rPr>
        <w:t xml:space="preserve">徐州市医疗保障局核心业务系统应用软件2026年运维服务</w:t>
      </w:r>
      <w:r/>
    </w:p>
    <w:p>
      <w:pPr>
        <w:spacing w:line="360" w:lineRule="auto"/>
        <w:rPr>
          <w:rFonts w:hint="eastAsia" w:ascii="宋体" w:hAnsi="宋体" w:eastAsia="宋体"/>
          <w:sz w:val="24"/>
          <w:szCs w:val="24"/>
        </w:rPr>
      </w:pPr>
      <w:r>
        <w:rPr>
          <w:rFonts w:hint="eastAsia" w:ascii="宋体" w:hAnsi="宋体" w:eastAsia="宋体"/>
          <w:sz w:val="24"/>
          <w:szCs w:val="24"/>
        </w:rPr>
        <w:t xml:space="preserve">项目编号：</w:t>
      </w:r>
      <w:r>
        <w:rPr>
          <w:rFonts w:hint="eastAsia" w:ascii="宋体" w:hAnsi="宋体" w:eastAsia="宋体"/>
          <w:sz w:val="24"/>
          <w:szCs w:val="24"/>
        </w:rPr>
        <w:t xml:space="preserve">JSZC-320300-JSRX-G2026-0002</w:t>
      </w:r>
      <w:r/>
    </w:p>
    <w:p>
      <w:pPr>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sz w:val="24"/>
          <w:szCs w:val="24"/>
        </w:rPr>
      </w:pPr>
      <w:r>
        <w:rPr>
          <w:rFonts w:hint="eastAsia" w:ascii="宋体" w:hAnsi="宋体" w:eastAsia="宋体"/>
          <w:sz w:val="24"/>
          <w:szCs w:val="24"/>
        </w:rPr>
        <w:t xml:space="preserve">本公司郑重声明，根据《政府采购促进中小企业发展管理办法》（财库﹝2020﹞46 号）的规定，本公司参加（单位名称 ）的（</w:t>
      </w:r>
      <w:r>
        <w:rPr>
          <w:rFonts w:hint="eastAsia" w:ascii="宋体" w:hAnsi="宋体" w:eastAsia="宋体"/>
          <w:sz w:val="24"/>
          <w:szCs w:val="24"/>
        </w:rPr>
        <w:t xml:space="preserve">徐州市医疗保障局核心业务系统应用软件2026年运维服务</w:t>
      </w:r>
      <w:r>
        <w:rPr>
          <w:rFonts w:hint="eastAsia" w:ascii="宋体" w:hAnsi="宋体" w:eastAsia="宋体"/>
          <w:sz w:val="24"/>
          <w:szCs w:val="24"/>
        </w:rPr>
        <w:t xml:space="preserve">）采购活动，货物全部由符合政策要求的中小企业承接。相关企业的具体情况如下：</w:t>
      </w:r>
      <w:r/>
    </w:p>
    <w:p>
      <w:pPr>
        <w:pStyle w:val="964"/>
        <w:ind w:firstLine="560"/>
        <w:spacing w:line="440" w:lineRule="exact"/>
        <w:rPr>
          <w:rFonts w:hint="eastAsia" w:ascii="宋体" w:hAnsi="宋体" w:cs="宋体"/>
          <w:b/>
          <w:bCs/>
          <w:color w:val="000000"/>
          <w:sz w:val="24"/>
        </w:rPr>
      </w:pPr>
      <w:r>
        <w:rPr>
          <w:rFonts w:hint="eastAsia" w:ascii="宋体" w:hAnsi="宋体" w:cs="宋体"/>
          <w:color w:val="000000"/>
          <w:sz w:val="24"/>
        </w:rPr>
        <w:t xml:space="preserve">1.标的名称：</w:t>
      </w:r>
      <w:r>
        <w:rPr>
          <w:rFonts w:hint="eastAsia" w:ascii="宋体" w:hAnsi="宋体"/>
          <w:sz w:val="24"/>
          <w:u w:val="single"/>
        </w:rPr>
        <w:t xml:space="preserve">徐州市医疗保障局核心业务系统应用软件2026年运维服务</w:t>
      </w:r>
      <w:r>
        <w:rPr>
          <w:rFonts w:hint="eastAsia" w:ascii="宋体" w:hAnsi="宋体" w:cs="宋体"/>
          <w:b/>
          <w:bCs/>
          <w:color w:val="000000"/>
          <w:sz w:val="24"/>
        </w:rPr>
        <w:t xml:space="preserve">，</w:t>
      </w:r>
      <w:r>
        <w:rPr>
          <w:rFonts w:hint="eastAsia" w:ascii="宋体" w:hAnsi="宋体" w:cs="宋体"/>
          <w:color w:val="000000"/>
          <w:sz w:val="24"/>
        </w:rPr>
        <w:t xml:space="preserve">属于（</w:t>
      </w:r>
      <w:r>
        <w:rPr>
          <w:rFonts w:hint="eastAsia" w:ascii="宋体" w:hAnsi="宋体" w:cs="宋体"/>
          <w:color w:val="000000"/>
          <w:sz w:val="24"/>
          <w:u w:val="single"/>
        </w:rPr>
        <w:t xml:space="preserve"> </w:t>
      </w:r>
      <w:r>
        <w:rPr>
          <w:rFonts w:hint="eastAsia" w:ascii="宋体" w:hAnsi="宋体" w:cs="宋体"/>
          <w:sz w:val="24"/>
          <w:u w:val="single"/>
        </w:rPr>
        <w:t xml:space="preserve">信息服务业</w:t>
      </w:r>
      <w:r>
        <w:rPr>
          <w:rFonts w:ascii="宋体" w:hAnsi="宋体" w:cs="宋体"/>
          <w:color w:val="000000"/>
          <w:sz w:val="24"/>
          <w:u w:val="single"/>
        </w:rPr>
        <w:t xml:space="preserve">  </w:t>
      </w:r>
      <w:r>
        <w:rPr>
          <w:rFonts w:hint="eastAsia" w:ascii="宋体" w:hAnsi="宋体" w:cs="宋体"/>
          <w:color w:val="000000"/>
          <w:sz w:val="24"/>
        </w:rPr>
        <w:t xml:space="preserve">）行业；制造商为（企业名称），从业人员</w:t>
      </w:r>
      <w:r>
        <w:rPr>
          <w:rFonts w:hint="eastAsia" w:ascii="宋体" w:hAnsi="宋体" w:cs="宋体"/>
          <w:color w:val="000000"/>
          <w:sz w:val="24"/>
          <w:u w:val="single"/>
        </w:rPr>
        <w:t xml:space="preserve">       </w:t>
      </w:r>
      <w:r>
        <w:rPr>
          <w:rFonts w:hint="eastAsia" w:ascii="宋体" w:hAnsi="宋体" w:cs="宋体"/>
          <w:color w:val="000000"/>
          <w:sz w:val="24"/>
        </w:rPr>
        <w:t xml:space="preserve">人， 营业收入为</w:t>
      </w:r>
      <w:r>
        <w:rPr>
          <w:rFonts w:hint="eastAsia" w:ascii="宋体" w:hAnsi="宋体" w:cs="宋体"/>
          <w:color w:val="000000"/>
          <w:sz w:val="24"/>
          <w:u w:val="single"/>
        </w:rPr>
        <w:t xml:space="preserve">    </w:t>
      </w:r>
      <w:r>
        <w:rPr>
          <w:rFonts w:hint="eastAsia" w:ascii="宋体" w:hAnsi="宋体" w:cs="宋体"/>
          <w:color w:val="000000"/>
          <w:sz w:val="24"/>
        </w:rPr>
        <w:t xml:space="preserve">万元，资产总额为</w:t>
      </w:r>
      <w:r>
        <w:rPr>
          <w:rFonts w:hint="eastAsia" w:ascii="宋体" w:hAnsi="宋体" w:cs="宋体"/>
          <w:color w:val="000000"/>
          <w:sz w:val="24"/>
          <w:u w:val="single"/>
        </w:rPr>
        <w:t xml:space="preserve">    </w:t>
      </w:r>
      <w:r>
        <w:rPr>
          <w:rFonts w:hint="eastAsia" w:ascii="宋体" w:hAnsi="宋体" w:cs="宋体"/>
          <w:color w:val="000000"/>
          <w:sz w:val="24"/>
        </w:rPr>
        <w:t xml:space="preserve">万元，</w:t>
      </w:r>
      <w:r>
        <w:rPr>
          <w:rFonts w:hint="eastAsia" w:ascii="宋体" w:hAnsi="宋体" w:cs="宋体"/>
          <w:b/>
          <w:bCs/>
          <w:color w:val="000000"/>
          <w:sz w:val="24"/>
        </w:rPr>
        <w:t xml:space="preserve">属于（□中型企业、□小型企业、□微型企业，请勾选！)。</w:t>
      </w:r>
      <w:r/>
    </w:p>
    <w:p>
      <w:pPr>
        <w:rPr>
          <w:rFonts w:hint="eastAsia"/>
        </w:rPr>
      </w:pPr>
      <w:r>
        <w:rPr>
          <w:rFonts w:hint="eastAsia"/>
        </w:rPr>
      </w:r>
      <w:r/>
    </w:p>
    <w:p>
      <w:pPr>
        <w:rPr>
          <w:rFonts w:hint="eastAsia"/>
        </w:rPr>
      </w:pPr>
      <w:r>
        <w:rPr>
          <w:rFonts w:hint="eastAsia"/>
        </w:rPr>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以上企业，不属于大企业的分支机构，不存在控股股东为大企业的情形，也不存在与大企业的负责人为同一人的情形。</w:t>
      </w:r>
      <w:r/>
    </w:p>
    <w:p>
      <w:pPr>
        <w:spacing w:line="360" w:lineRule="auto"/>
        <w:rPr>
          <w:rFonts w:hint="eastAsia" w:ascii="宋体" w:hAnsi="宋体" w:eastAsia="宋体"/>
          <w:sz w:val="24"/>
          <w:szCs w:val="24"/>
        </w:rPr>
      </w:pPr>
      <w:r>
        <w:rPr>
          <w:rFonts w:hint="eastAsia" w:ascii="宋体" w:hAnsi="宋体" w:eastAsia="宋体"/>
          <w:sz w:val="24"/>
          <w:szCs w:val="24"/>
        </w:rPr>
        <w:t xml:space="preserve">本企业对上述声明内容的真实性负责。如有虚假，将依法承担相应责任。</w:t>
      </w:r>
      <w:r/>
    </w:p>
    <w:p>
      <w:pPr>
        <w:spacing w:line="360" w:lineRule="auto"/>
        <w:rPr>
          <w:rFonts w:hint="eastAsia" w:ascii="宋体" w:hAnsi="宋体" w:eastAsia="宋体"/>
          <w:sz w:val="24"/>
          <w:szCs w:val="24"/>
        </w:rPr>
      </w:pPr>
      <w:r>
        <w:rPr>
          <w:rFonts w:hint="eastAsia" w:ascii="宋体" w:hAnsi="宋体" w:eastAsia="宋体"/>
          <w:sz w:val="24"/>
          <w:szCs w:val="24"/>
        </w:rPr>
        <w:t xml:space="preserve">注：本项目采购的服务属于其他未列明行业。</w:t>
      </w:r>
      <w:r/>
    </w:p>
    <w:p>
      <w:pPr>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sz w:val="24"/>
          <w:szCs w:val="24"/>
        </w:rPr>
      </w:pPr>
      <w:r>
        <w:rPr>
          <w:rFonts w:hint="eastAsia" w:ascii="宋体" w:hAnsi="宋体" w:eastAsia="宋体"/>
          <w:sz w:val="24"/>
          <w:szCs w:val="24"/>
        </w:rPr>
      </w:r>
      <w:r/>
    </w:p>
    <w:p>
      <w:pPr>
        <w:ind w:right="240"/>
        <w:jc w:val="right"/>
        <w:spacing w:line="360" w:lineRule="auto"/>
        <w:rPr>
          <w:rFonts w:hint="eastAsia" w:ascii="宋体" w:hAnsi="宋体" w:eastAsia="宋体"/>
          <w:sz w:val="24"/>
          <w:szCs w:val="24"/>
        </w:rPr>
      </w:pPr>
      <w:r>
        <w:rPr>
          <w:rFonts w:hint="eastAsia" w:ascii="宋体" w:hAnsi="宋体" w:eastAsia="宋体"/>
          <w:sz w:val="24"/>
          <w:szCs w:val="24"/>
        </w:rPr>
        <w:t xml:space="preserve">企业名称（</w:t>
      </w:r>
      <w:r>
        <w:rPr>
          <w:rFonts w:hint="eastAsia" w:ascii="宋体" w:hAnsi="宋体" w:eastAsia="宋体"/>
          <w:sz w:val="24"/>
          <w:szCs w:val="24"/>
        </w:rPr>
        <w:t xml:space="preserve">电子签</w:t>
      </w:r>
      <w:r>
        <w:rPr>
          <w:rFonts w:hint="eastAsia" w:ascii="宋体" w:hAnsi="宋体" w:eastAsia="宋体"/>
          <w:sz w:val="24"/>
          <w:szCs w:val="24"/>
        </w:rPr>
        <w:t xml:space="preserve">章）：</w:t>
      </w:r>
      <w:r/>
    </w:p>
    <w:p>
      <w:pPr>
        <w:jc w:val="center"/>
        <w:spacing w:line="360" w:lineRule="auto"/>
        <w:rPr>
          <w:rFonts w:hint="eastAsia" w:ascii="宋体" w:hAnsi="宋体" w:eastAsia="宋体"/>
          <w:sz w:val="24"/>
          <w:szCs w:val="24"/>
        </w:rPr>
      </w:pPr>
      <w:r>
        <w:rPr>
          <w:rFonts w:hint="eastAsia" w:ascii="宋体" w:hAnsi="宋体" w:eastAsia="宋体"/>
          <w:sz w:val="24"/>
          <w:szCs w:val="24"/>
        </w:rPr>
        <w:t xml:space="preserve"> </w:t>
      </w:r>
      <w:r>
        <w:rPr>
          <w:rFonts w:ascii="宋体" w:hAnsi="宋体" w:eastAsia="宋体"/>
          <w:sz w:val="24"/>
          <w:szCs w:val="24"/>
        </w:rPr>
        <w:t xml:space="preserve">                                                            </w:t>
      </w:r>
      <w:r>
        <w:rPr>
          <w:rFonts w:hint="eastAsia" w:ascii="宋体" w:hAnsi="宋体" w:eastAsia="宋体"/>
          <w:sz w:val="24"/>
          <w:szCs w:val="24"/>
        </w:rPr>
        <w:t xml:space="preserve">日期：</w:t>
      </w:r>
      <w:r/>
    </w:p>
    <w:p>
      <w:pPr>
        <w:spacing w:line="360" w:lineRule="auto"/>
        <w:rPr>
          <w:rFonts w:hint="eastAsia" w:ascii="宋体" w:hAnsi="宋体" w:eastAsia="宋体"/>
          <w:sz w:val="24"/>
          <w:szCs w:val="24"/>
        </w:rPr>
      </w:pPr>
      <w:r>
        <w:rPr>
          <w:rFonts w:hint="eastAsia" w:ascii="宋体" w:hAnsi="宋体" w:eastAsia="宋体"/>
          <w:sz w:val="24"/>
          <w:szCs w:val="24"/>
        </w:rPr>
        <w:t xml:space="preserve">备注：</w:t>
      </w:r>
      <w:r/>
    </w:p>
    <w:p>
      <w:pPr>
        <w:spacing w:line="360" w:lineRule="auto"/>
        <w:rPr>
          <w:rFonts w:hint="eastAsia" w:ascii="宋体" w:hAnsi="宋体" w:eastAsia="宋体"/>
          <w:sz w:val="24"/>
          <w:szCs w:val="24"/>
        </w:rPr>
      </w:pPr>
      <w:r>
        <w:rPr>
          <w:rFonts w:hint="eastAsia" w:ascii="宋体" w:hAnsi="宋体" w:eastAsia="宋体"/>
          <w:sz w:val="24"/>
          <w:szCs w:val="24"/>
        </w:rPr>
        <w:t xml:space="preserve">1、从业人员、营业收入、资产总额填报上一年度数据，无上一年度数据的新成立企业可不填报。</w:t>
      </w:r>
      <w:r/>
    </w:p>
    <w:p>
      <w:pPr>
        <w:spacing w:line="360" w:lineRule="auto"/>
        <w:rPr>
          <w:rFonts w:hint="eastAsia" w:ascii="宋体" w:hAnsi="宋体" w:eastAsia="宋体"/>
          <w:sz w:val="24"/>
          <w:szCs w:val="24"/>
        </w:rPr>
      </w:pPr>
      <w:r>
        <w:rPr>
          <w:rFonts w:hint="eastAsia" w:ascii="宋体" w:hAnsi="宋体" w:eastAsia="宋体"/>
          <w:sz w:val="24"/>
          <w:szCs w:val="24"/>
        </w:rPr>
        <w:t xml:space="preserve">2、《中小企业声明函》查询渠道参考工业和信息化部发布的中小企业规模自测小程序。</w:t>
      </w:r>
      <w:r/>
    </w:p>
    <w:p>
      <w:pPr>
        <w:rPr>
          <w:rFonts w:hint="eastAsia" w:ascii="宋体" w:hAnsi="宋体" w:eastAsia="宋体"/>
          <w:sz w:val="24"/>
          <w:szCs w:val="24"/>
        </w:rPr>
      </w:pPr>
      <w:r>
        <w:rPr>
          <w:rFonts w:hint="eastAsia" w:ascii="宋体" w:hAnsi="宋体" w:eastAsia="宋体"/>
          <w:sz w:val="24"/>
          <w:szCs w:val="24"/>
        </w:rPr>
        <w:br w:type="page" w:clear="all"/>
      </w:r>
      <w:r/>
    </w:p>
    <w:p>
      <w:pPr>
        <w:rPr>
          <w:rFonts w:hint="eastAsia" w:ascii="宋体" w:hAnsi="宋体" w:eastAsia="宋体"/>
          <w:sz w:val="24"/>
          <w:szCs w:val="24"/>
        </w:rPr>
      </w:pPr>
      <w:r>
        <w:rPr>
          <w:rFonts w:hint="eastAsia" w:ascii="宋体" w:hAnsi="宋体" w:eastAsia="宋体"/>
          <w:sz w:val="24"/>
          <w:szCs w:val="24"/>
        </w:rPr>
        <mc:AlternateContent>
          <mc:Choice Requires="wpg">
            <w:drawing>
              <wp:inline xmlns:wp="http://schemas.openxmlformats.org/drawingml/2006/wordprocessingDrawing" distT="0" distB="0" distL="0" distR="0">
                <wp:extent cx="2654935" cy="4888230"/>
                <wp:effectExtent l="0" t="0" r="0" b="762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2656475" cy="489072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9.0pt;height:384.9pt;mso-wrap-distance-left:0.0pt;mso-wrap-distance-top:0.0pt;mso-wrap-distance-right:0.0pt;mso-wrap-distance-bottom:0.0pt;" stroked="f">
                <v:path textboxrect="0,0,0,0"/>
                <v:imagedata r:id="rId13" o:title=""/>
              </v:shape>
            </w:pict>
          </mc:Fallback>
        </mc:AlternateContent>
      </w:r>
      <w:r/>
    </w:p>
    <w:p>
      <w:pPr>
        <w:jc w:val="center"/>
        <w:rPr>
          <w:rFonts w:hint="eastAsia" w:ascii="宋体" w:hAnsi="宋体" w:eastAsia="宋体"/>
          <w:b/>
          <w:bCs/>
          <w:sz w:val="24"/>
          <w:szCs w:val="24"/>
        </w:rPr>
      </w:pPr>
      <w:r>
        <w:rPr>
          <w:rFonts w:hint="eastAsia" w:ascii="宋体" w:hAnsi="宋体" w:eastAsia="宋体"/>
          <w:sz w:val="24"/>
          <w:szCs w:val="24"/>
        </w:rPr>
        <w:br w:type="page" w:clear="all"/>
      </w:r>
      <w:r>
        <w:rPr>
          <w:rFonts w:hint="eastAsia" w:ascii="宋体" w:hAnsi="宋体" w:eastAsia="宋体"/>
          <w:b/>
          <w:bCs/>
          <w:sz w:val="24"/>
          <w:szCs w:val="24"/>
        </w:rPr>
        <w:t xml:space="preserve">七、残疾人福利性单位声明函格式（非必须提供）</w:t>
      </w:r>
      <w:r/>
    </w:p>
    <w:p>
      <w:pPr>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sz w:val="24"/>
          <w:szCs w:val="24"/>
        </w:rPr>
      </w:pPr>
      <w:r>
        <w:rPr>
          <w:rFonts w:hint="eastAsia" w:ascii="宋体" w:hAnsi="宋体" w:eastAsia="宋体"/>
          <w:sz w:val="24"/>
          <w:szCs w:val="24"/>
        </w:rPr>
        <w:t xml:space="preserve">项目名称：</w:t>
      </w:r>
      <w:r>
        <w:rPr>
          <w:rFonts w:hint="eastAsia" w:ascii="宋体" w:hAnsi="宋体" w:eastAsia="宋体"/>
          <w:sz w:val="24"/>
          <w:szCs w:val="24"/>
        </w:rPr>
        <w:t xml:space="preserve">徐州市医疗保障局核心业务系统应用软件2026年运维服务</w:t>
      </w:r>
      <w:r>
        <w:rPr>
          <w:rFonts w:hint="eastAsia" w:ascii="宋体" w:hAnsi="宋体" w:eastAsia="宋体"/>
          <w:sz w:val="24"/>
          <w:szCs w:val="24"/>
        </w:rPr>
        <w:t xml:space="preserve"> </w:t>
      </w:r>
      <w:r/>
    </w:p>
    <w:p>
      <w:pPr>
        <w:spacing w:line="360" w:lineRule="auto"/>
        <w:rPr>
          <w:rFonts w:hint="eastAsia" w:ascii="宋体" w:hAnsi="宋体" w:eastAsia="宋体"/>
          <w:sz w:val="24"/>
          <w:szCs w:val="24"/>
        </w:rPr>
      </w:pPr>
      <w:r>
        <w:rPr>
          <w:rFonts w:hint="eastAsia" w:ascii="宋体" w:hAnsi="宋体" w:eastAsia="宋体"/>
          <w:sz w:val="24"/>
          <w:szCs w:val="24"/>
        </w:rPr>
        <w:t xml:space="preserve">项目编号：</w:t>
      </w:r>
      <w:r>
        <w:rPr>
          <w:rFonts w:hint="eastAsia" w:ascii="宋体" w:hAnsi="宋体" w:eastAsia="宋体"/>
          <w:sz w:val="24"/>
          <w:szCs w:val="24"/>
        </w:rPr>
        <w:t xml:space="preserve">JSZC-320300-JSRX-G2026-0002</w:t>
      </w:r>
      <w:r/>
    </w:p>
    <w:p>
      <w:pPr>
        <w:spacing w:line="360" w:lineRule="auto"/>
        <w:rPr>
          <w:rFonts w:hint="eastAsia" w:ascii="宋体" w:hAnsi="宋体" w:eastAsia="宋体"/>
          <w:sz w:val="24"/>
          <w:szCs w:val="24"/>
        </w:rPr>
      </w:pPr>
      <w:r>
        <w:rPr>
          <w:rFonts w:hint="eastAsia" w:ascii="宋体" w:hAnsi="宋体" w:eastAsia="宋体"/>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rPr>
          <w:rFonts w:hint="eastAsia" w:ascii="宋体" w:hAnsi="宋体" w:eastAsia="宋体"/>
          <w:sz w:val="24"/>
          <w:szCs w:val="24"/>
        </w:rPr>
      </w:pPr>
      <w:r>
        <w:rPr>
          <w:rFonts w:hint="eastAsia" w:ascii="宋体" w:hAnsi="宋体" w:eastAsia="宋体"/>
          <w:sz w:val="24"/>
          <w:szCs w:val="24"/>
        </w:rPr>
        <w:t xml:space="preserve">本单位对上述声明的真实性负责。如有虚假，将依法承担相应责任。</w:t>
      </w:r>
      <w:r/>
    </w:p>
    <w:p>
      <w:pPr>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sz w:val="24"/>
          <w:szCs w:val="24"/>
        </w:rPr>
      </w:pPr>
      <w:r>
        <w:rPr>
          <w:rFonts w:hint="eastAsia" w:ascii="宋体" w:hAnsi="宋体" w:eastAsia="宋体"/>
          <w:sz w:val="24"/>
          <w:szCs w:val="24"/>
        </w:rPr>
      </w:r>
      <w:r/>
    </w:p>
    <w:p>
      <w:pPr>
        <w:jc w:val="right"/>
        <w:spacing w:line="360" w:lineRule="auto"/>
        <w:rPr>
          <w:rFonts w:hint="eastAsia" w:ascii="宋体" w:hAnsi="宋体" w:eastAsia="宋体"/>
          <w:sz w:val="24"/>
          <w:szCs w:val="24"/>
        </w:rPr>
      </w:pPr>
      <w:r>
        <w:rPr>
          <w:rFonts w:hint="eastAsia" w:ascii="宋体" w:hAnsi="宋体" w:eastAsia="宋体"/>
          <w:sz w:val="24"/>
          <w:szCs w:val="24"/>
        </w:rPr>
        <w:t xml:space="preserve">投标人：           （</w:t>
      </w:r>
      <w:r>
        <w:rPr>
          <w:rFonts w:hint="eastAsia" w:ascii="宋体" w:hAnsi="宋体" w:eastAsia="宋体"/>
          <w:sz w:val="24"/>
          <w:szCs w:val="24"/>
        </w:rPr>
        <w:t xml:space="preserve">电子签</w:t>
      </w:r>
      <w:r>
        <w:rPr>
          <w:rFonts w:hint="eastAsia" w:ascii="宋体" w:hAnsi="宋体" w:eastAsia="宋体"/>
          <w:sz w:val="24"/>
          <w:szCs w:val="24"/>
        </w:rPr>
        <w:t xml:space="preserve">章）</w:t>
      </w:r>
      <w:r/>
    </w:p>
    <w:p>
      <w:pPr>
        <w:jc w:val="right"/>
        <w:spacing w:line="360" w:lineRule="auto"/>
        <w:rPr>
          <w:rFonts w:hint="eastAsia" w:ascii="宋体" w:hAnsi="宋体" w:eastAsia="宋体"/>
          <w:sz w:val="24"/>
          <w:szCs w:val="24"/>
        </w:rPr>
      </w:pPr>
      <w:r>
        <w:rPr>
          <w:rFonts w:hint="eastAsia" w:ascii="宋体" w:hAnsi="宋体" w:eastAsia="宋体"/>
          <w:sz w:val="24"/>
          <w:szCs w:val="24"/>
        </w:rPr>
        <w:t xml:space="preserve">               </w:t>
      </w:r>
      <w:r/>
    </w:p>
    <w:p>
      <w:pPr>
        <w:jc w:val="right"/>
        <w:spacing w:line="360" w:lineRule="auto"/>
        <w:rPr>
          <w:rFonts w:hint="eastAsia" w:ascii="宋体" w:hAnsi="宋体" w:eastAsia="宋体"/>
          <w:sz w:val="24"/>
          <w:szCs w:val="24"/>
        </w:rPr>
      </w:pPr>
      <w:r>
        <w:rPr>
          <w:rFonts w:hint="eastAsia" w:ascii="宋体" w:hAnsi="宋体" w:eastAsia="宋体"/>
          <w:sz w:val="24"/>
          <w:szCs w:val="24"/>
        </w:rPr>
      </w:r>
      <w:r/>
    </w:p>
    <w:p>
      <w:pPr>
        <w:jc w:val="right"/>
        <w:spacing w:line="360" w:lineRule="auto"/>
        <w:rPr>
          <w:rFonts w:hint="eastAsia" w:ascii="宋体" w:hAnsi="宋体" w:eastAsia="宋体"/>
          <w:sz w:val="24"/>
          <w:szCs w:val="24"/>
        </w:rPr>
      </w:pPr>
      <w:r>
        <w:rPr>
          <w:rFonts w:hint="eastAsia" w:ascii="宋体" w:hAnsi="宋体" w:eastAsia="宋体"/>
          <w:sz w:val="24"/>
          <w:szCs w:val="24"/>
        </w:rPr>
        <w:t xml:space="preserve">日期：   年  月  日</w:t>
      </w:r>
      <w:r/>
    </w:p>
    <w:p>
      <w:pPr>
        <w:jc w:val="right"/>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sz w:val="24"/>
          <w:szCs w:val="24"/>
        </w:rPr>
      </w:pPr>
      <w:r>
        <w:rPr>
          <w:rFonts w:hint="eastAsia" w:ascii="宋体" w:hAnsi="宋体" w:eastAsia="宋体"/>
          <w:sz w:val="24"/>
          <w:szCs w:val="24"/>
        </w:rPr>
      </w:r>
      <w:r/>
    </w:p>
    <w:p>
      <w:pPr>
        <w:jc w:val="center"/>
        <w:rPr>
          <w:rFonts w:hint="eastAsia" w:ascii="宋体" w:hAnsi="宋体" w:eastAsia="宋体"/>
          <w:b/>
          <w:bCs/>
          <w:sz w:val="24"/>
          <w:szCs w:val="24"/>
        </w:rPr>
      </w:pPr>
      <w:r>
        <w:rPr>
          <w:rFonts w:hint="eastAsia" w:ascii="宋体" w:hAnsi="宋体" w:eastAsia="宋体"/>
          <w:sz w:val="24"/>
          <w:szCs w:val="24"/>
        </w:rPr>
        <w:br w:type="page" w:clear="all"/>
      </w:r>
      <w:r>
        <w:rPr>
          <w:rFonts w:hint="eastAsia" w:ascii="宋体" w:hAnsi="宋体" w:eastAsia="宋体"/>
          <w:b/>
          <w:bCs/>
          <w:sz w:val="24"/>
          <w:szCs w:val="24"/>
        </w:rPr>
        <w:t xml:space="preserve">八、投标人参加政府采购活动前3年内在经营活动中没有重大违法记录的书面声明格式</w:t>
      </w:r>
      <w:r/>
    </w:p>
    <w:p>
      <w:pPr>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我单位在参加</w:t>
      </w:r>
      <w:r>
        <w:rPr>
          <w:rFonts w:hint="eastAsia" w:ascii="宋体" w:hAnsi="宋体" w:eastAsia="宋体"/>
          <w:sz w:val="24"/>
          <w:szCs w:val="24"/>
        </w:rPr>
        <w:t xml:space="preserve">徐州市医疗保障局核心业务系统应用软件2026年运维服务</w:t>
      </w:r>
      <w:r>
        <w:rPr>
          <w:rFonts w:hint="eastAsia" w:ascii="宋体" w:hAnsi="宋体" w:eastAsia="宋体"/>
          <w:sz w:val="24"/>
          <w:szCs w:val="24"/>
        </w:rPr>
        <w:t xml:space="preserve">项目（项目编号：</w:t>
      </w:r>
      <w:r>
        <w:rPr>
          <w:rFonts w:hint="eastAsia" w:ascii="宋体" w:hAnsi="宋体" w:eastAsia="宋体"/>
          <w:sz w:val="24"/>
          <w:szCs w:val="24"/>
        </w:rPr>
        <w:t xml:space="preserve">JSZC-320300-JSRX-G2026-0002</w:t>
      </w:r>
      <w:r>
        <w:rPr>
          <w:rFonts w:hint="eastAsia" w:ascii="宋体" w:hAnsi="宋体" w:eastAsia="宋体"/>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spacing w:line="360" w:lineRule="auto"/>
        <w:rPr>
          <w:rFonts w:hint="eastAsia" w:ascii="宋体" w:hAnsi="宋体" w:eastAsia="宋体"/>
          <w:sz w:val="24"/>
          <w:szCs w:val="24"/>
        </w:rPr>
      </w:pPr>
      <w:r>
        <w:rPr>
          <w:rFonts w:hint="eastAsia" w:ascii="宋体" w:hAnsi="宋体" w:eastAsia="宋体"/>
          <w:sz w:val="24"/>
          <w:szCs w:val="24"/>
        </w:rPr>
        <w:t xml:space="preserve">我单位对上述声明的真实性负责。如有虚假，将依法承担相应责任。</w:t>
      </w:r>
      <w:r/>
    </w:p>
    <w:p>
      <w:pPr>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sz w:val="24"/>
          <w:szCs w:val="24"/>
        </w:rPr>
      </w:pPr>
      <w:r>
        <w:rPr>
          <w:rFonts w:hint="eastAsia" w:ascii="宋体" w:hAnsi="宋体" w:eastAsia="宋体"/>
          <w:sz w:val="24"/>
          <w:szCs w:val="24"/>
        </w:rPr>
      </w:r>
      <w:r/>
    </w:p>
    <w:p>
      <w:pPr>
        <w:jc w:val="right"/>
        <w:spacing w:line="360" w:lineRule="auto"/>
        <w:rPr>
          <w:rFonts w:hint="eastAsia" w:ascii="宋体" w:hAnsi="宋体" w:eastAsia="宋体"/>
          <w:sz w:val="24"/>
          <w:szCs w:val="24"/>
        </w:rPr>
      </w:pPr>
      <w:r>
        <w:rPr>
          <w:rFonts w:hint="eastAsia" w:ascii="宋体" w:hAnsi="宋体" w:eastAsia="宋体"/>
          <w:sz w:val="24"/>
          <w:szCs w:val="24"/>
        </w:rPr>
        <w:t xml:space="preserve">投标人：           （</w:t>
      </w:r>
      <w:r>
        <w:rPr>
          <w:rFonts w:hint="eastAsia" w:ascii="宋体" w:hAnsi="宋体" w:eastAsia="宋体"/>
          <w:sz w:val="24"/>
          <w:szCs w:val="24"/>
        </w:rPr>
        <w:t xml:space="preserve">电子签</w:t>
      </w:r>
      <w:r>
        <w:rPr>
          <w:rFonts w:hint="eastAsia" w:ascii="宋体" w:hAnsi="宋体" w:eastAsia="宋体"/>
          <w:sz w:val="24"/>
          <w:szCs w:val="24"/>
        </w:rPr>
        <w:t xml:space="preserve">章）</w:t>
      </w:r>
      <w:r/>
    </w:p>
    <w:p>
      <w:pPr>
        <w:jc w:val="right"/>
        <w:spacing w:line="360" w:lineRule="auto"/>
        <w:rPr>
          <w:rFonts w:hint="eastAsia" w:ascii="宋体" w:hAnsi="宋体" w:eastAsia="宋体"/>
          <w:sz w:val="24"/>
          <w:szCs w:val="24"/>
        </w:rPr>
      </w:pPr>
      <w:r>
        <w:rPr>
          <w:rFonts w:hint="eastAsia" w:ascii="宋体" w:hAnsi="宋体" w:eastAsia="宋体"/>
          <w:sz w:val="24"/>
          <w:szCs w:val="24"/>
        </w:rPr>
        <w:t xml:space="preserve">               </w:t>
      </w:r>
      <w:r/>
    </w:p>
    <w:p>
      <w:pPr>
        <w:jc w:val="right"/>
        <w:spacing w:line="360" w:lineRule="auto"/>
        <w:rPr>
          <w:rFonts w:hint="eastAsia" w:ascii="宋体" w:hAnsi="宋体" w:eastAsia="宋体"/>
          <w:sz w:val="24"/>
          <w:szCs w:val="24"/>
        </w:rPr>
      </w:pPr>
      <w:r>
        <w:rPr>
          <w:rFonts w:hint="eastAsia" w:ascii="宋体" w:hAnsi="宋体" w:eastAsia="宋体"/>
          <w:sz w:val="24"/>
          <w:szCs w:val="24"/>
        </w:rPr>
      </w:r>
      <w:r/>
    </w:p>
    <w:p>
      <w:pPr>
        <w:jc w:val="right"/>
        <w:spacing w:line="360" w:lineRule="auto"/>
        <w:rPr>
          <w:rFonts w:hint="eastAsia" w:ascii="宋体" w:hAnsi="宋体" w:eastAsia="宋体"/>
          <w:sz w:val="24"/>
          <w:szCs w:val="24"/>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sz w:val="24"/>
          <w:szCs w:val="24"/>
        </w:rPr>
        <w:t xml:space="preserve">日期：   年  月  日</w:t>
      </w:r>
      <w:r/>
    </w:p>
    <w:p>
      <w:pPr>
        <w:jc w:val="center"/>
        <w:spacing w:line="360" w:lineRule="auto"/>
        <w:rPr>
          <w:rFonts w:hint="eastAsia" w:ascii="宋体" w:hAnsi="宋体" w:eastAsia="宋体"/>
          <w:b/>
          <w:bCs/>
          <w:sz w:val="24"/>
          <w:szCs w:val="24"/>
        </w:rPr>
      </w:pPr>
      <w:r>
        <w:rPr>
          <w:rFonts w:hint="eastAsia" w:ascii="宋体" w:hAnsi="宋体" w:eastAsia="宋体"/>
          <w:b/>
          <w:bCs/>
          <w:sz w:val="24"/>
          <w:szCs w:val="24"/>
        </w:rPr>
        <w:t xml:space="preserve">九、预付款保函支付条款模板</w:t>
      </w:r>
      <w:r/>
    </w:p>
    <w:p>
      <w:pPr>
        <w:spacing w:line="360" w:lineRule="auto"/>
        <w:rPr>
          <w:rFonts w:hint="eastAsia" w:ascii="宋体" w:hAnsi="宋体" w:eastAsia="宋体"/>
          <w:sz w:val="24"/>
          <w:szCs w:val="24"/>
        </w:rPr>
      </w:pPr>
      <w:r>
        <w:rPr>
          <w:rFonts w:hint="eastAsia" w:ascii="宋体" w:hAnsi="宋体" w:eastAsia="宋体"/>
          <w:sz w:val="24"/>
          <w:szCs w:val="24"/>
        </w:rPr>
        <w:t xml:space="preserve">符合条件一：提交预付款保函的</w:t>
      </w:r>
      <w:r/>
    </w:p>
    <w:p>
      <w:pPr>
        <w:spacing w:line="360" w:lineRule="auto"/>
        <w:rPr>
          <w:rFonts w:hint="eastAsia" w:ascii="宋体" w:hAnsi="宋体" w:eastAsia="宋体"/>
          <w:sz w:val="24"/>
          <w:szCs w:val="24"/>
        </w:rPr>
      </w:pPr>
      <w:r>
        <w:rPr>
          <w:rFonts w:hint="eastAsia" w:ascii="宋体" w:hAnsi="宋体" w:eastAsia="宋体"/>
          <w:sz w:val="24"/>
          <w:szCs w:val="24"/>
        </w:rPr>
        <w:t xml:space="preserve">（1）合同签订且乙方向甲方出具预付款保函后</w:t>
      </w:r>
      <w:r>
        <w:rPr>
          <w:rFonts w:hint="eastAsia" w:ascii="宋体" w:hAnsi="宋体" w:eastAsia="宋体"/>
          <w:sz w:val="24"/>
          <w:szCs w:val="24"/>
          <w:u w:val="single"/>
        </w:rPr>
        <w:t xml:space="preserve">    </w:t>
      </w:r>
      <w:r>
        <w:rPr>
          <w:rFonts w:hint="eastAsia" w:ascii="宋体" w:hAnsi="宋体" w:eastAsia="宋体"/>
          <w:sz w:val="24"/>
          <w:szCs w:val="24"/>
        </w:rPr>
        <w:t xml:space="preserve">个工作日内，甲方应支付合同价款的百分之</w:t>
      </w:r>
      <w:r>
        <w:rPr>
          <w:rFonts w:hint="eastAsia" w:ascii="宋体" w:hAnsi="宋体" w:eastAsia="宋体"/>
          <w:sz w:val="24"/>
          <w:szCs w:val="24"/>
          <w:u w:val="single"/>
        </w:rPr>
        <w:t xml:space="preserve">        </w:t>
      </w:r>
      <w:r>
        <w:rPr>
          <w:rFonts w:hint="eastAsia" w:ascii="宋体" w:hAnsi="宋体" w:eastAsia="宋体"/>
          <w:sz w:val="24"/>
          <w:szCs w:val="24"/>
        </w:rPr>
        <w:t xml:space="preserve">XX（</w:t>
      </w:r>
      <w:r>
        <w:rPr>
          <w:rFonts w:hint="eastAsia" w:ascii="宋体" w:hAnsi="宋体" w:eastAsia="宋体"/>
          <w:sz w:val="24"/>
          <w:szCs w:val="24"/>
          <w:u w:val="single"/>
        </w:rPr>
        <w:t xml:space="preserve">    </w:t>
      </w:r>
      <w:r>
        <w:rPr>
          <w:rFonts w:hint="eastAsia" w:ascii="宋体" w:hAnsi="宋体" w:eastAsia="宋体"/>
          <w:sz w:val="24"/>
          <w:szCs w:val="24"/>
        </w:rPr>
        <w:t xml:space="preserve">XX%），小写￥</w:t>
      </w:r>
      <w:r>
        <w:rPr>
          <w:rFonts w:hint="eastAsia" w:ascii="宋体" w:hAnsi="宋体" w:eastAsia="宋体"/>
          <w:sz w:val="24"/>
          <w:szCs w:val="24"/>
          <w:u w:val="single"/>
        </w:rPr>
        <w:t xml:space="preserve">      </w:t>
      </w:r>
      <w:r>
        <w:rPr>
          <w:rFonts w:hint="eastAsia" w:ascii="宋体" w:hAnsi="宋体" w:eastAsia="宋体"/>
          <w:sz w:val="24"/>
          <w:szCs w:val="24"/>
        </w:rPr>
        <w:t xml:space="preserve">大写：人民币</w:t>
      </w:r>
      <w:r>
        <w:rPr>
          <w:rFonts w:hint="eastAsia" w:ascii="宋体" w:hAnsi="宋体" w:eastAsia="宋体"/>
          <w:sz w:val="24"/>
          <w:szCs w:val="24"/>
          <w:u w:val="single"/>
        </w:rPr>
        <w:t xml:space="preserve">          </w:t>
      </w:r>
      <w:r>
        <w:rPr>
          <w:rFonts w:hint="eastAsia" w:ascii="宋体" w:hAnsi="宋体" w:eastAsia="宋体"/>
          <w:sz w:val="24"/>
          <w:szCs w:val="24"/>
        </w:rPr>
        <w:t xml:space="preserve">。</w:t>
      </w:r>
      <w:r/>
    </w:p>
    <w:p>
      <w:pPr>
        <w:spacing w:line="360" w:lineRule="auto"/>
        <w:rPr>
          <w:rFonts w:hint="eastAsia" w:ascii="宋体" w:hAnsi="宋体" w:eastAsia="宋体"/>
          <w:sz w:val="24"/>
          <w:szCs w:val="24"/>
        </w:rPr>
      </w:pPr>
      <w:r>
        <w:rPr>
          <w:rFonts w:hint="eastAsia" w:ascii="宋体" w:hAnsi="宋体" w:eastAsia="宋体"/>
          <w:sz w:val="24"/>
          <w:szCs w:val="24"/>
        </w:rPr>
        <w:t xml:space="preserve">乙方需提交的支付文件：乙方出具的全额正式发票。</w:t>
      </w:r>
      <w:r/>
    </w:p>
    <w:p>
      <w:pPr>
        <w:spacing w:line="360" w:lineRule="auto"/>
        <w:rPr>
          <w:rFonts w:hint="eastAsia" w:ascii="宋体" w:hAnsi="宋体" w:eastAsia="宋体"/>
          <w:sz w:val="24"/>
          <w:szCs w:val="24"/>
        </w:rPr>
      </w:pPr>
      <w:r>
        <w:rPr>
          <w:rFonts w:hint="eastAsia" w:ascii="宋体" w:hAnsi="宋体" w:eastAsia="宋体"/>
          <w:sz w:val="24"/>
          <w:szCs w:val="24"/>
        </w:rPr>
        <w:t xml:space="preserve">（2）验收合格后</w:t>
      </w:r>
      <w:r>
        <w:rPr>
          <w:rFonts w:hint="eastAsia" w:ascii="宋体" w:hAnsi="宋体" w:eastAsia="宋体"/>
          <w:sz w:val="24"/>
          <w:szCs w:val="24"/>
          <w:u w:val="single"/>
        </w:rPr>
        <w:t xml:space="preserve">   </w:t>
      </w:r>
      <w:r>
        <w:rPr>
          <w:rFonts w:hint="eastAsia" w:ascii="宋体" w:hAnsi="宋体" w:eastAsia="宋体"/>
          <w:sz w:val="24"/>
          <w:szCs w:val="24"/>
        </w:rPr>
        <w:t xml:space="preserve">个工作日内，甲方应支付合同价款的百分之XX（</w:t>
      </w:r>
      <w:r>
        <w:rPr>
          <w:rFonts w:hint="eastAsia" w:ascii="宋体" w:hAnsi="宋体" w:eastAsia="宋体"/>
          <w:sz w:val="24"/>
          <w:szCs w:val="24"/>
          <w:u w:val="single"/>
        </w:rPr>
        <w:t xml:space="preserve">    </w:t>
      </w:r>
      <w:r>
        <w:rPr>
          <w:rFonts w:hint="eastAsia" w:ascii="宋体" w:hAnsi="宋体" w:eastAsia="宋体"/>
          <w:sz w:val="24"/>
          <w:szCs w:val="24"/>
        </w:rPr>
        <w:t xml:space="preserve">XX%），小写￥</w:t>
      </w:r>
      <w:r>
        <w:rPr>
          <w:rFonts w:hint="eastAsia" w:ascii="宋体" w:hAnsi="宋体" w:eastAsia="宋体"/>
          <w:sz w:val="24"/>
          <w:szCs w:val="24"/>
          <w:u w:val="single"/>
        </w:rPr>
        <w:t xml:space="preserve">      </w:t>
      </w:r>
      <w:r>
        <w:rPr>
          <w:rFonts w:hint="eastAsia" w:ascii="宋体" w:hAnsi="宋体" w:eastAsia="宋体"/>
          <w:sz w:val="24"/>
          <w:szCs w:val="24"/>
        </w:rPr>
        <w:t xml:space="preserve">大写：人民币</w:t>
      </w:r>
      <w:r>
        <w:rPr>
          <w:rFonts w:hint="eastAsia" w:ascii="宋体" w:hAnsi="宋体" w:eastAsia="宋体"/>
          <w:sz w:val="24"/>
          <w:szCs w:val="24"/>
          <w:u w:val="single"/>
        </w:rPr>
        <w:t xml:space="preserve">          </w:t>
      </w:r>
      <w:r>
        <w:rPr>
          <w:rFonts w:hint="eastAsia" w:ascii="宋体" w:hAnsi="宋体" w:eastAsia="宋体"/>
          <w:sz w:val="24"/>
          <w:szCs w:val="24"/>
        </w:rPr>
        <w:t xml:space="preserve">。</w:t>
      </w:r>
      <w:r/>
    </w:p>
    <w:p>
      <w:pPr>
        <w:spacing w:line="360" w:lineRule="auto"/>
        <w:rPr>
          <w:rFonts w:hint="eastAsia" w:ascii="宋体" w:hAnsi="宋体" w:eastAsia="宋体"/>
          <w:sz w:val="24"/>
          <w:szCs w:val="24"/>
        </w:rPr>
      </w:pPr>
      <w:r>
        <w:rPr>
          <w:rFonts w:hint="eastAsia" w:ascii="宋体" w:hAnsi="宋体" w:eastAsia="宋体"/>
          <w:sz w:val="24"/>
          <w:szCs w:val="24"/>
        </w:rPr>
        <w:t xml:space="preserve">……</w:t>
      </w:r>
      <w:r/>
    </w:p>
    <w:p>
      <w:pPr>
        <w:spacing w:line="360" w:lineRule="auto"/>
        <w:rPr>
          <w:rFonts w:hint="eastAsia" w:ascii="宋体" w:hAnsi="宋体" w:eastAsia="宋体"/>
          <w:sz w:val="24"/>
          <w:szCs w:val="24"/>
        </w:rPr>
      </w:pPr>
      <w:r>
        <w:rPr>
          <w:rFonts w:hint="eastAsia" w:ascii="宋体" w:hAnsi="宋体" w:eastAsia="宋体"/>
          <w:sz w:val="24"/>
          <w:szCs w:val="24"/>
        </w:rPr>
        <w:t xml:space="preserve">符合条件二：不提交预付款保函的</w:t>
      </w:r>
      <w:r/>
    </w:p>
    <w:p>
      <w:pPr>
        <w:spacing w:line="360" w:lineRule="auto"/>
        <w:rPr>
          <w:rFonts w:hint="eastAsia" w:ascii="宋体" w:hAnsi="宋体" w:eastAsia="宋体"/>
          <w:sz w:val="24"/>
          <w:szCs w:val="24"/>
        </w:rPr>
      </w:pPr>
      <w:r>
        <w:rPr>
          <w:rFonts w:hint="eastAsia" w:ascii="宋体" w:hAnsi="宋体" w:eastAsia="宋体"/>
          <w:sz w:val="24"/>
          <w:szCs w:val="24"/>
        </w:rPr>
        <w:t xml:space="preserve">（1）合同签订后</w:t>
      </w:r>
      <w:r>
        <w:rPr>
          <w:rFonts w:hint="eastAsia" w:ascii="宋体" w:hAnsi="宋体" w:eastAsia="宋体"/>
          <w:sz w:val="24"/>
          <w:szCs w:val="24"/>
          <w:u w:val="single"/>
        </w:rPr>
        <w:t xml:space="preserve">   </w:t>
      </w:r>
      <w:r>
        <w:rPr>
          <w:rFonts w:hint="eastAsia" w:ascii="宋体" w:hAnsi="宋体" w:eastAsia="宋体"/>
          <w:sz w:val="24"/>
          <w:szCs w:val="24"/>
        </w:rPr>
        <w:t xml:space="preserve">个工作日内，甲方应支付合同价款的百分之XX（</w:t>
      </w:r>
      <w:r>
        <w:rPr>
          <w:rFonts w:hint="eastAsia" w:ascii="宋体" w:hAnsi="宋体" w:eastAsia="宋体"/>
          <w:sz w:val="24"/>
          <w:szCs w:val="24"/>
          <w:u w:val="single"/>
        </w:rPr>
        <w:t xml:space="preserve">    </w:t>
      </w:r>
      <w:r>
        <w:rPr>
          <w:rFonts w:hint="eastAsia" w:ascii="宋体" w:hAnsi="宋体" w:eastAsia="宋体"/>
          <w:sz w:val="24"/>
          <w:szCs w:val="24"/>
        </w:rPr>
        <w:t xml:space="preserve">XX%），小写￥</w:t>
      </w:r>
      <w:r>
        <w:rPr>
          <w:rFonts w:hint="eastAsia" w:ascii="宋体" w:hAnsi="宋体" w:eastAsia="宋体"/>
          <w:sz w:val="24"/>
          <w:szCs w:val="24"/>
          <w:u w:val="single"/>
        </w:rPr>
        <w:t xml:space="preserve">      </w:t>
      </w:r>
      <w:r>
        <w:rPr>
          <w:rFonts w:hint="eastAsia" w:ascii="宋体" w:hAnsi="宋体" w:eastAsia="宋体"/>
          <w:sz w:val="24"/>
          <w:szCs w:val="24"/>
        </w:rPr>
        <w:t xml:space="preserve">大写：人民币</w:t>
      </w:r>
      <w:r>
        <w:rPr>
          <w:rFonts w:hint="eastAsia" w:ascii="宋体" w:hAnsi="宋体" w:eastAsia="宋体"/>
          <w:sz w:val="24"/>
          <w:szCs w:val="24"/>
          <w:u w:val="single"/>
        </w:rPr>
        <w:t xml:space="preserve">          </w:t>
      </w:r>
      <w:r>
        <w:rPr>
          <w:rFonts w:hint="eastAsia" w:ascii="宋体" w:hAnsi="宋体" w:eastAsia="宋体"/>
          <w:sz w:val="24"/>
          <w:szCs w:val="24"/>
        </w:rPr>
        <w:t xml:space="preserve">。</w:t>
      </w:r>
      <w:r/>
    </w:p>
    <w:p>
      <w:pPr>
        <w:spacing w:line="360" w:lineRule="auto"/>
        <w:rPr>
          <w:rFonts w:hint="eastAsia" w:ascii="宋体" w:hAnsi="宋体" w:eastAsia="宋体"/>
          <w:sz w:val="24"/>
          <w:szCs w:val="24"/>
        </w:rPr>
      </w:pPr>
      <w:r>
        <w:rPr>
          <w:rFonts w:hint="eastAsia" w:ascii="宋体" w:hAnsi="宋体" w:eastAsia="宋体"/>
          <w:sz w:val="24"/>
          <w:szCs w:val="24"/>
        </w:rPr>
        <w:t xml:space="preserve">乙方需提交的支付文件：乙方出具的全额正式发票。</w:t>
      </w:r>
      <w:r/>
    </w:p>
    <w:p>
      <w:pPr>
        <w:spacing w:line="360" w:lineRule="auto"/>
        <w:rPr>
          <w:rFonts w:hint="eastAsia" w:ascii="宋体" w:hAnsi="宋体" w:eastAsia="宋体"/>
          <w:sz w:val="24"/>
          <w:szCs w:val="24"/>
        </w:rPr>
      </w:pPr>
      <w:r>
        <w:rPr>
          <w:rFonts w:hint="eastAsia" w:ascii="宋体" w:hAnsi="宋体" w:eastAsia="宋体"/>
          <w:sz w:val="24"/>
          <w:szCs w:val="24"/>
        </w:rPr>
        <w:t xml:space="preserve">（2）验收合格后   个工作日内，甲方应支付合同价款的百分之XX（</w:t>
      </w:r>
      <w:r>
        <w:rPr>
          <w:rFonts w:hint="eastAsia" w:ascii="宋体" w:hAnsi="宋体" w:eastAsia="宋体"/>
          <w:sz w:val="24"/>
          <w:szCs w:val="24"/>
          <w:u w:val="single"/>
        </w:rPr>
        <w:t xml:space="preserve">    </w:t>
      </w:r>
      <w:r>
        <w:rPr>
          <w:rFonts w:hint="eastAsia" w:ascii="宋体" w:hAnsi="宋体" w:eastAsia="宋体"/>
          <w:sz w:val="24"/>
          <w:szCs w:val="24"/>
        </w:rPr>
        <w:t xml:space="preserve">XX%），小写￥</w:t>
      </w:r>
      <w:r>
        <w:rPr>
          <w:rFonts w:hint="eastAsia" w:ascii="宋体" w:hAnsi="宋体" w:eastAsia="宋体"/>
          <w:sz w:val="24"/>
          <w:szCs w:val="24"/>
          <w:u w:val="single"/>
        </w:rPr>
        <w:t xml:space="preserve">      </w:t>
      </w:r>
      <w:r>
        <w:rPr>
          <w:rFonts w:hint="eastAsia" w:ascii="宋体" w:hAnsi="宋体" w:eastAsia="宋体"/>
          <w:sz w:val="24"/>
          <w:szCs w:val="24"/>
        </w:rPr>
        <w:t xml:space="preserve">大写：人民币</w:t>
      </w:r>
      <w:r>
        <w:rPr>
          <w:rFonts w:hint="eastAsia" w:ascii="宋体" w:hAnsi="宋体" w:eastAsia="宋体"/>
          <w:sz w:val="24"/>
          <w:szCs w:val="24"/>
          <w:u w:val="single"/>
        </w:rPr>
        <w:t xml:space="preserve">         </w:t>
      </w:r>
      <w:r>
        <w:rPr>
          <w:rFonts w:hint="eastAsia" w:ascii="宋体" w:hAnsi="宋体" w:eastAsia="宋体"/>
          <w:sz w:val="24"/>
          <w:szCs w:val="24"/>
        </w:rPr>
        <w:t xml:space="preserve"> 。</w:t>
      </w:r>
      <w:r/>
    </w:p>
    <w:p>
      <w:pPr>
        <w:spacing w:line="360" w:lineRule="auto"/>
        <w:rPr>
          <w:rFonts w:hint="eastAsia" w:ascii="宋体" w:hAnsi="宋体" w:eastAsia="宋体"/>
          <w:sz w:val="24"/>
          <w:szCs w:val="24"/>
        </w:rPr>
      </w:pPr>
      <w:r>
        <w:rPr>
          <w:rFonts w:hint="eastAsia" w:ascii="宋体" w:hAnsi="宋体" w:eastAsia="宋体"/>
          <w:sz w:val="24"/>
          <w:szCs w:val="24"/>
        </w:rPr>
        <w:t xml:space="preserve">……</w:t>
      </w:r>
      <w:r/>
    </w:p>
    <w:p>
      <w:pPr>
        <w:spacing w:line="360" w:lineRule="auto"/>
        <w:rPr>
          <w:rFonts w:hint="eastAsia" w:ascii="宋体" w:hAnsi="宋体" w:eastAsia="宋体"/>
          <w:sz w:val="24"/>
          <w:szCs w:val="24"/>
        </w:rPr>
      </w:pPr>
      <w:r>
        <w:rPr>
          <w:rFonts w:hint="eastAsia" w:ascii="宋体" w:hAnsi="宋体" w:eastAsia="宋体"/>
          <w:sz w:val="24"/>
          <w:szCs w:val="24"/>
        </w:rPr>
        <w:t xml:space="preserve">注:</w:t>
      </w:r>
      <w:r/>
    </w:p>
    <w:p>
      <w:pPr>
        <w:spacing w:line="360" w:lineRule="auto"/>
        <w:rPr>
          <w:rFonts w:hint="eastAsia" w:ascii="宋体" w:hAnsi="宋体" w:eastAsia="宋体"/>
          <w:sz w:val="24"/>
          <w:szCs w:val="24"/>
        </w:rPr>
      </w:pPr>
      <w:r>
        <w:rPr>
          <w:rFonts w:hint="eastAsia" w:ascii="宋体" w:hAnsi="宋体" w:eastAsia="宋体"/>
          <w:sz w:val="24"/>
          <w:szCs w:val="24"/>
        </w:rPr>
        <w:t xml:space="preserve">1、付款条件一中，出具预付款保函后支付的合同款应当与保函金额一致。</w:t>
      </w:r>
      <w:r/>
    </w:p>
    <w:p>
      <w:pPr>
        <w:spacing w:line="360" w:lineRule="auto"/>
        <w:rPr>
          <w:rFonts w:hint="eastAsia" w:ascii="宋体" w:hAnsi="宋体" w:eastAsia="宋体"/>
          <w:sz w:val="24"/>
          <w:szCs w:val="24"/>
        </w:rPr>
      </w:pPr>
      <w:r>
        <w:rPr>
          <w:rFonts w:hint="eastAsia" w:ascii="宋体" w:hAnsi="宋体" w:eastAsia="宋体"/>
          <w:sz w:val="24"/>
          <w:szCs w:val="24"/>
        </w:rPr>
        <w:t xml:space="preserve">2、付款条件二中，预付款比例设定应符合《关于做好政府采购支持企业发展有关事项的通知》(苏财购〔2020〕52号)要求。</w:t>
      </w:r>
      <w:r/>
    </w:p>
    <w:p>
      <w:pPr>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sz w:val="24"/>
          <w:szCs w:val="24"/>
        </w:rPr>
      </w:pPr>
      <w:r>
        <w:rPr>
          <w:rFonts w:hint="eastAsia" w:ascii="宋体" w:hAnsi="宋体" w:eastAsia="宋体"/>
          <w:sz w:val="24"/>
          <w:szCs w:val="24"/>
        </w:rPr>
      </w:r>
      <w:r/>
    </w:p>
    <w:sectPr>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Calibri Light">
    <w:panose1 w:val="020F0302020204030204"/>
  </w:font>
  <w:font w:name="Symbol">
    <w:panose1 w:val="05050102010706020507"/>
  </w:font>
  <w:font w:name="新宋体">
    <w:panose1 w:val="02010609030101010101"/>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黑体">
    <w:panose1 w:val="02010609060101010101"/>
  </w:font>
  <w:font w:name="华文仿宋">
    <w:panose1 w:val="02010600040101010101"/>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73471776"/>
      <w:rPr/>
    </w:sdtPr>
    <w:sdtContent>
      <w:p>
        <w:pPr>
          <w:pStyle w:val="877"/>
          <w:jc w:val="center"/>
          <w:rPr>
            <w:rFonts w:hint="eastAsia"/>
          </w:rPr>
        </w:pPr>
        <w:r>
          <w:fldChar w:fldCharType="begin"/>
        </w:r>
        <w:r>
          <w:instrText xml:space="preserve">PAGE   \* MERGEFORMAT</w:instrText>
        </w:r>
        <w:r>
          <w:fldChar w:fldCharType="separate"/>
        </w:r>
        <w:r>
          <w:rPr>
            <w:lang w:val="zh-CN"/>
          </w:rPr>
          <w:t xml:space="preserve">2</w:t>
        </w:r>
        <w:r>
          <w:fldChar w:fldCharType="end"/>
        </w:r>
        <w:r/>
      </w:p>
    </w:sdtContent>
  </w:sdt>
  <w:p>
    <w:pPr>
      <w:pStyle w:val="877"/>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2)"/>
      <w:lvlJc w:val="left"/>
      <w:pPr>
        <w:ind w:left="840" w:hanging="420"/>
        <w:tabs>
          <w:tab w:val="left" w:pos="840" w:leader="none"/>
        </w:tabs>
      </w:pPr>
      <w:rPr>
        <w:rFonts w:hint="default"/>
      </w:rPr>
    </w:lvl>
    <w:lvl w:ilvl="2">
      <w:start w:val="1"/>
      <w:numFmt w:val="decimalEnclosedCircleChinese"/>
      <w:isLgl w:val="false"/>
      <w:suff w:val="tab"/>
      <w:lvlText w:val="%3"/>
      <w:lvlJc w:val="left"/>
      <w:pPr>
        <w:ind w:left="1260" w:hanging="420"/>
        <w:tabs>
          <w:tab w:val="left" w:pos="1260" w:leader="none"/>
        </w:tabs>
      </w:pPr>
      <w:rPr>
        <w:rFonts w:hint="default"/>
      </w:rPr>
    </w:lvl>
    <w:lvl w:ilvl="3">
      <w:start w:val="1"/>
      <w:numFmt w:val="decimal"/>
      <w:isLgl w:val="false"/>
      <w:suff w:val="tab"/>
      <w:lvlText w:val="%4)"/>
      <w:lvlJc w:val="left"/>
      <w:pPr>
        <w:ind w:left="1680" w:hanging="420"/>
        <w:tabs>
          <w:tab w:val="left" w:pos="1680" w:leader="none"/>
        </w:tabs>
      </w:pPr>
      <w:rPr>
        <w:rFonts w:hint="default"/>
      </w:rPr>
    </w:lvl>
    <w:lvl w:ilvl="4">
      <w:start w:val="1"/>
      <w:numFmt w:val="lowerLetter"/>
      <w:isLgl w:val="false"/>
      <w:suff w:val="tab"/>
      <w:lvlText w:val="%5."/>
      <w:lvlJc w:val="left"/>
      <w:pPr>
        <w:ind w:left="2100" w:hanging="420"/>
        <w:tabs>
          <w:tab w:val="left" w:pos="2100" w:leader="none"/>
        </w:tabs>
      </w:pPr>
      <w:rPr>
        <w:rFonts w:hint="default"/>
      </w:rPr>
    </w:lvl>
    <w:lvl w:ilvl="5">
      <w:start w:val="1"/>
      <w:numFmt w:val="lowerLetter"/>
      <w:isLgl w:val="false"/>
      <w:suff w:val="tab"/>
      <w:lvlText w:val="%6)"/>
      <w:lvlJc w:val="left"/>
      <w:pPr>
        <w:ind w:left="2520" w:hanging="420"/>
        <w:tabs>
          <w:tab w:val="left" w:pos="2520" w:leader="none"/>
        </w:tabs>
      </w:pPr>
      <w:rPr>
        <w:rFonts w:hint="default"/>
      </w:rPr>
    </w:lvl>
    <w:lvl w:ilvl="6">
      <w:start w:val="1"/>
      <w:numFmt w:val="lowerRoman"/>
      <w:isLgl w:val="false"/>
      <w:suff w:val="tab"/>
      <w:lvlText w:val="%7."/>
      <w:lvlJc w:val="left"/>
      <w:pPr>
        <w:ind w:left="2940" w:hanging="420"/>
        <w:tabs>
          <w:tab w:val="left" w:pos="2940" w:leader="none"/>
        </w:tabs>
      </w:pPr>
      <w:rPr>
        <w:rFonts w:hint="default"/>
      </w:rPr>
    </w:lvl>
    <w:lvl w:ilvl="7">
      <w:start w:val="1"/>
      <w:numFmt w:val="lowerRoman"/>
      <w:isLgl w:val="false"/>
      <w:suff w:val="tab"/>
      <w:lvlText w:val="%8)"/>
      <w:lvlJc w:val="left"/>
      <w:pPr>
        <w:ind w:left="3360" w:hanging="420"/>
        <w:tabs>
          <w:tab w:val="left" w:pos="3360" w:leader="none"/>
        </w:tabs>
      </w:pPr>
      <w:rPr>
        <w:rFonts w:hint="default"/>
      </w:rPr>
    </w:lvl>
    <w:lvl w:ilvl="8">
      <w:start w:val="1"/>
      <w:numFmt w:val="lowerLetter"/>
      <w:isLgl w:val="false"/>
      <w:suff w:val="tab"/>
      <w:lvlText w:val="%9."/>
      <w:lvlJc w:val="left"/>
      <w:pPr>
        <w:ind w:left="3780" w:hanging="420"/>
        <w:tabs>
          <w:tab w:val="left" w:pos="3780" w:leader="none"/>
        </w:tabs>
      </w:pPr>
      <w:rPr>
        <w:rFonts w:hint="default"/>
      </w:rPr>
    </w:lvl>
  </w:abstractNum>
  <w:abstractNum w:abstractNumId="4">
    <w:multiLevelType w:val="hybridMultilevel"/>
    <w:lvl w:ilvl="0">
      <w:start w:val="1"/>
      <w:numFmt w:val="decimal"/>
      <w:pStyle w:val="90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0" w:hanging="420"/>
        <w:tabs>
          <w:tab w:val="left" w:pos="420" w:leader="none"/>
        </w:tabs>
      </w:pPr>
      <w:rPr>
        <w:rFonts w:hint="eastAsia"/>
        <w:b w:val="0"/>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859"/>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7">
    <w:multiLevelType w:val="hybridMultilevel"/>
    <w:lvl w:ilvl="0">
      <w:start w:val="1"/>
      <w:numFmt w:val="decimal"/>
      <w:isLgl w:val="false"/>
      <w:suff w:val="tab"/>
      <w:lvlText w:val="%1."/>
      <w:lvlJc w:val="left"/>
      <w:pPr>
        <w:ind w:left="420" w:hanging="420"/>
        <w:tabs>
          <w:tab w:val="left" w:pos="420" w:leader="none"/>
        </w:tabs>
      </w:pPr>
      <w:rPr>
        <w:rFonts w:hint="eastAsia"/>
        <w:b w:val="0"/>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japaneseCounting"/>
      <w:isLgl w:val="false"/>
      <w:suff w:val="tab"/>
      <w:lvlText w:val="%1、"/>
      <w:lvlJc w:val="left"/>
      <w:pPr>
        <w:ind w:left="420" w:hanging="420"/>
        <w:tabs>
          <w:tab w:val="left" w:pos="420" w:leader="none"/>
        </w:tabs>
      </w:pPr>
      <w:rPr>
        <w:rFonts w:hint="default"/>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decimal"/>
      <w:isLgl w:val="false"/>
      <w:suff w:val="tab"/>
      <w:lvlText w:val="%1."/>
      <w:lvlJc w:val="left"/>
      <w:pPr>
        <w:ind w:left="420" w:hanging="420"/>
        <w:tabs>
          <w:tab w:val="left" w:pos="420" w:leader="none"/>
        </w:tabs>
      </w:pPr>
      <w:rPr>
        <w:rFonts w:hint="eastAsia"/>
        <w:b w:val="0"/>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decimal"/>
      <w:isLgl w:val="false"/>
      <w:suff w:val="tab"/>
      <w:lvlText w:val="%1."/>
      <w:lvlJc w:val="left"/>
      <w:pPr>
        <w:ind w:left="420" w:hanging="420"/>
        <w:tabs>
          <w:tab w:val="left" w:pos="420" w:leader="none"/>
        </w:tabs>
      </w:pPr>
      <w:rPr>
        <w:rFonts w:hint="eastAsia"/>
        <w:b w:val="0"/>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decimal"/>
      <w:isLgl w:val="false"/>
      <w:suff w:val="tab"/>
      <w:lvlText w:val="%1."/>
      <w:lvlJc w:val="left"/>
      <w:pPr>
        <w:ind w:left="420" w:hanging="420"/>
        <w:tabs>
          <w:tab w:val="left" w:pos="420" w:leader="none"/>
        </w:tabs>
      </w:pPr>
      <w:rPr>
        <w:rFonts w:hint="eastAsia"/>
        <w:b w:val="0"/>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decimal"/>
      <w:isLgl w:val="false"/>
      <w:suff w:val="tab"/>
      <w:lvlText w:val="%1."/>
      <w:lvlJc w:val="left"/>
      <w:pPr>
        <w:ind w:left="510" w:hanging="420"/>
        <w:tabs>
          <w:tab w:val="left" w:pos="510" w:leader="none"/>
        </w:tabs>
      </w:pPr>
      <w:rPr>
        <w:rFonts w:hint="eastAsia"/>
        <w:b w:val="0"/>
        <w:i w:val="0"/>
      </w:rPr>
    </w:lvl>
    <w:lvl w:ilvl="1">
      <w:start w:val="1"/>
      <w:numFmt w:val="lowerLetter"/>
      <w:isLgl w:val="false"/>
      <w:suff w:val="tab"/>
      <w:lvlText w:val="%2)"/>
      <w:lvlJc w:val="left"/>
      <w:pPr>
        <w:ind w:left="930" w:hanging="420"/>
        <w:tabs>
          <w:tab w:val="left" w:pos="930" w:leader="none"/>
        </w:tabs>
      </w:pPr>
    </w:lvl>
    <w:lvl w:ilvl="2">
      <w:start w:val="1"/>
      <w:numFmt w:val="lowerRoman"/>
      <w:isLgl w:val="false"/>
      <w:suff w:val="tab"/>
      <w:lvlText w:val="%3."/>
      <w:lvlJc w:val="right"/>
      <w:pPr>
        <w:ind w:left="1350" w:hanging="420"/>
        <w:tabs>
          <w:tab w:val="left" w:pos="1350" w:leader="none"/>
        </w:tabs>
      </w:pPr>
    </w:lvl>
    <w:lvl w:ilvl="3">
      <w:start w:val="1"/>
      <w:numFmt w:val="decimal"/>
      <w:isLgl w:val="false"/>
      <w:suff w:val="tab"/>
      <w:lvlText w:val="%4."/>
      <w:lvlJc w:val="left"/>
      <w:pPr>
        <w:ind w:left="1770" w:hanging="420"/>
        <w:tabs>
          <w:tab w:val="left" w:pos="1770" w:leader="none"/>
        </w:tabs>
      </w:pPr>
    </w:lvl>
    <w:lvl w:ilvl="4">
      <w:start w:val="1"/>
      <w:numFmt w:val="lowerLetter"/>
      <w:isLgl w:val="false"/>
      <w:suff w:val="tab"/>
      <w:lvlText w:val="%5)"/>
      <w:lvlJc w:val="left"/>
      <w:pPr>
        <w:ind w:left="2190" w:hanging="420"/>
        <w:tabs>
          <w:tab w:val="left" w:pos="2190" w:leader="none"/>
        </w:tabs>
      </w:pPr>
    </w:lvl>
    <w:lvl w:ilvl="5">
      <w:start w:val="1"/>
      <w:numFmt w:val="lowerRoman"/>
      <w:isLgl w:val="false"/>
      <w:suff w:val="tab"/>
      <w:lvlText w:val="%6."/>
      <w:lvlJc w:val="right"/>
      <w:pPr>
        <w:ind w:left="2610" w:hanging="420"/>
        <w:tabs>
          <w:tab w:val="left" w:pos="2610" w:leader="none"/>
        </w:tabs>
      </w:pPr>
    </w:lvl>
    <w:lvl w:ilvl="6">
      <w:start w:val="1"/>
      <w:numFmt w:val="decimal"/>
      <w:isLgl w:val="false"/>
      <w:suff w:val="tab"/>
      <w:lvlText w:val="%7."/>
      <w:lvlJc w:val="left"/>
      <w:pPr>
        <w:ind w:left="3030" w:hanging="420"/>
        <w:tabs>
          <w:tab w:val="left" w:pos="3030" w:leader="none"/>
        </w:tabs>
      </w:pPr>
    </w:lvl>
    <w:lvl w:ilvl="7">
      <w:start w:val="1"/>
      <w:numFmt w:val="lowerLetter"/>
      <w:isLgl w:val="false"/>
      <w:suff w:val="tab"/>
      <w:lvlText w:val="%8)"/>
      <w:lvlJc w:val="left"/>
      <w:pPr>
        <w:ind w:left="3450" w:hanging="420"/>
        <w:tabs>
          <w:tab w:val="left" w:pos="3450" w:leader="none"/>
        </w:tabs>
      </w:pPr>
    </w:lvl>
    <w:lvl w:ilvl="8">
      <w:start w:val="1"/>
      <w:numFmt w:val="lowerRoman"/>
      <w:isLgl w:val="false"/>
      <w:suff w:val="tab"/>
      <w:lvlText w:val="%9."/>
      <w:lvlJc w:val="right"/>
      <w:pPr>
        <w:ind w:left="3870" w:hanging="420"/>
        <w:tabs>
          <w:tab w:val="left" w:pos="3870" w:leader="none"/>
        </w:tabs>
      </w:pPr>
    </w:lvl>
  </w:abstractNum>
  <w:abstractNum w:abstractNumId="13">
    <w:multiLevelType w:val="hybridMultilevel"/>
    <w:lvl w:ilvl="0">
      <w:start w:val="1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1"/>
      <w:numFmt w:val="chineseCounting"/>
      <w:isLgl w:val="false"/>
      <w:suff w:val="space"/>
      <w:lvlText w:val="第%1条"/>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510" w:hanging="420"/>
        <w:tabs>
          <w:tab w:val="left" w:pos="510" w:leader="none"/>
        </w:tabs>
      </w:pPr>
      <w:rPr>
        <w:rFonts w:hint="eastAsia"/>
        <w:b w:val="0"/>
        <w:i w:val="0"/>
      </w:rPr>
    </w:lvl>
    <w:lvl w:ilvl="1">
      <w:start w:val="1"/>
      <w:numFmt w:val="lowerLetter"/>
      <w:isLgl w:val="false"/>
      <w:suff w:val="tab"/>
      <w:lvlText w:val="%2)"/>
      <w:lvlJc w:val="left"/>
      <w:pPr>
        <w:ind w:left="930" w:hanging="420"/>
        <w:tabs>
          <w:tab w:val="left" w:pos="930" w:leader="none"/>
        </w:tabs>
      </w:pPr>
    </w:lvl>
    <w:lvl w:ilvl="2">
      <w:start w:val="1"/>
      <w:numFmt w:val="lowerRoman"/>
      <w:isLgl w:val="false"/>
      <w:suff w:val="tab"/>
      <w:lvlText w:val="%3."/>
      <w:lvlJc w:val="right"/>
      <w:pPr>
        <w:ind w:left="1350" w:hanging="420"/>
        <w:tabs>
          <w:tab w:val="left" w:pos="1350" w:leader="none"/>
        </w:tabs>
      </w:pPr>
    </w:lvl>
    <w:lvl w:ilvl="3">
      <w:start w:val="1"/>
      <w:numFmt w:val="decimal"/>
      <w:isLgl w:val="false"/>
      <w:suff w:val="tab"/>
      <w:lvlText w:val="%4."/>
      <w:lvlJc w:val="left"/>
      <w:pPr>
        <w:ind w:left="1770" w:hanging="420"/>
        <w:tabs>
          <w:tab w:val="left" w:pos="1770" w:leader="none"/>
        </w:tabs>
      </w:pPr>
    </w:lvl>
    <w:lvl w:ilvl="4">
      <w:start w:val="1"/>
      <w:numFmt w:val="lowerLetter"/>
      <w:isLgl w:val="false"/>
      <w:suff w:val="tab"/>
      <w:lvlText w:val="%5)"/>
      <w:lvlJc w:val="left"/>
      <w:pPr>
        <w:ind w:left="2190" w:hanging="420"/>
        <w:tabs>
          <w:tab w:val="left" w:pos="2190" w:leader="none"/>
        </w:tabs>
      </w:pPr>
    </w:lvl>
    <w:lvl w:ilvl="5">
      <w:start w:val="1"/>
      <w:numFmt w:val="lowerRoman"/>
      <w:isLgl w:val="false"/>
      <w:suff w:val="tab"/>
      <w:lvlText w:val="%6."/>
      <w:lvlJc w:val="right"/>
      <w:pPr>
        <w:ind w:left="2610" w:hanging="420"/>
        <w:tabs>
          <w:tab w:val="left" w:pos="2610" w:leader="none"/>
        </w:tabs>
      </w:pPr>
    </w:lvl>
    <w:lvl w:ilvl="6">
      <w:start w:val="1"/>
      <w:numFmt w:val="decimal"/>
      <w:isLgl w:val="false"/>
      <w:suff w:val="tab"/>
      <w:lvlText w:val="%7."/>
      <w:lvlJc w:val="left"/>
      <w:pPr>
        <w:ind w:left="3030" w:hanging="420"/>
        <w:tabs>
          <w:tab w:val="left" w:pos="3030" w:leader="none"/>
        </w:tabs>
      </w:pPr>
    </w:lvl>
    <w:lvl w:ilvl="7">
      <w:start w:val="1"/>
      <w:numFmt w:val="lowerLetter"/>
      <w:isLgl w:val="false"/>
      <w:suff w:val="tab"/>
      <w:lvlText w:val="%8)"/>
      <w:lvlJc w:val="left"/>
      <w:pPr>
        <w:ind w:left="3450" w:hanging="420"/>
        <w:tabs>
          <w:tab w:val="left" w:pos="3450" w:leader="none"/>
        </w:tabs>
      </w:pPr>
    </w:lvl>
    <w:lvl w:ilvl="8">
      <w:start w:val="1"/>
      <w:numFmt w:val="lowerRoman"/>
      <w:isLgl w:val="false"/>
      <w:suff w:val="tab"/>
      <w:lvlText w:val="%9."/>
      <w:lvlJc w:val="right"/>
      <w:pPr>
        <w:ind w:left="3870" w:hanging="420"/>
        <w:tabs>
          <w:tab w:val="left" w:pos="3870" w:leader="none"/>
        </w:tabs>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8"/>
  </w:num>
  <w:num w:numId="4">
    <w:abstractNumId w:val="3"/>
  </w:num>
  <w:num w:numId="5">
    <w:abstractNumId w:val="9"/>
  </w:num>
  <w:num w:numId="6">
    <w:abstractNumId w:val="5"/>
  </w:num>
  <w:num w:numId="7">
    <w:abstractNumId w:val="10"/>
  </w:num>
  <w:num w:numId="8">
    <w:abstractNumId w:val="0"/>
  </w:num>
  <w:num w:numId="9">
    <w:abstractNumId w:val="7"/>
  </w:num>
  <w:num w:numId="10">
    <w:abstractNumId w:val="11"/>
  </w:num>
  <w:num w:numId="11">
    <w:abstractNumId w:val="1"/>
  </w:num>
  <w:num w:numId="12">
    <w:abstractNumId w:val="2"/>
  </w:num>
  <w:num w:numId="13">
    <w:abstractNumId w:val="12"/>
  </w:num>
  <w:num w:numId="14">
    <w:abstractNumId w:val="15"/>
  </w:num>
  <w:num w:numId="15">
    <w:abstractNumId w:val="13"/>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0">
    <w:name w:val="Heading 1 Char"/>
    <w:basedOn w:val="861"/>
    <w:link w:val="856"/>
    <w:uiPriority w:val="9"/>
    <w:rPr>
      <w:rFonts w:ascii="Arial" w:hAnsi="Arial" w:eastAsia="Arial" w:cs="Arial"/>
      <w:sz w:val="40"/>
      <w:szCs w:val="40"/>
    </w:rPr>
  </w:style>
  <w:style w:type="character" w:styleId="691">
    <w:name w:val="Heading 2 Char"/>
    <w:basedOn w:val="861"/>
    <w:link w:val="857"/>
    <w:uiPriority w:val="9"/>
    <w:rPr>
      <w:rFonts w:ascii="Arial" w:hAnsi="Arial" w:eastAsia="Arial" w:cs="Arial"/>
      <w:sz w:val="34"/>
    </w:rPr>
  </w:style>
  <w:style w:type="character" w:styleId="692">
    <w:name w:val="Heading 3 Char"/>
    <w:basedOn w:val="861"/>
    <w:link w:val="858"/>
    <w:uiPriority w:val="9"/>
    <w:rPr>
      <w:rFonts w:ascii="Arial" w:hAnsi="Arial" w:eastAsia="Arial" w:cs="Arial"/>
      <w:sz w:val="30"/>
      <w:szCs w:val="30"/>
    </w:rPr>
  </w:style>
  <w:style w:type="character" w:styleId="693">
    <w:name w:val="Heading 4 Char"/>
    <w:basedOn w:val="861"/>
    <w:link w:val="859"/>
    <w:uiPriority w:val="9"/>
    <w:rPr>
      <w:rFonts w:ascii="Arial" w:hAnsi="Arial" w:eastAsia="Arial" w:cs="Arial"/>
      <w:b/>
      <w:bCs/>
      <w:sz w:val="26"/>
      <w:szCs w:val="26"/>
    </w:rPr>
  </w:style>
  <w:style w:type="paragraph" w:styleId="694">
    <w:name w:val="Heading 5"/>
    <w:basedOn w:val="855"/>
    <w:next w:val="855"/>
    <w:link w:val="695"/>
    <w:uiPriority w:val="9"/>
    <w:unhideWhenUsed/>
    <w:qFormat/>
    <w:pPr>
      <w:keepLines/>
      <w:keepNext/>
      <w:spacing w:before="320" w:after="200"/>
      <w:outlineLvl w:val="4"/>
    </w:pPr>
    <w:rPr>
      <w:rFonts w:ascii="Arial" w:hAnsi="Arial" w:eastAsia="Arial" w:cs="Arial"/>
      <w:b/>
      <w:bCs/>
      <w:sz w:val="24"/>
      <w:szCs w:val="24"/>
    </w:rPr>
  </w:style>
  <w:style w:type="character" w:styleId="695">
    <w:name w:val="Heading 5 Char"/>
    <w:basedOn w:val="861"/>
    <w:link w:val="694"/>
    <w:uiPriority w:val="9"/>
    <w:rPr>
      <w:rFonts w:ascii="Arial" w:hAnsi="Arial" w:eastAsia="Arial" w:cs="Arial"/>
      <w:b/>
      <w:bCs/>
      <w:sz w:val="24"/>
      <w:szCs w:val="24"/>
    </w:rPr>
  </w:style>
  <w:style w:type="paragraph" w:styleId="696">
    <w:name w:val="Heading 6"/>
    <w:basedOn w:val="855"/>
    <w:next w:val="855"/>
    <w:link w:val="697"/>
    <w:uiPriority w:val="9"/>
    <w:unhideWhenUsed/>
    <w:qFormat/>
    <w:pPr>
      <w:keepLines/>
      <w:keepNext/>
      <w:spacing w:before="320" w:after="200"/>
      <w:outlineLvl w:val="5"/>
    </w:pPr>
    <w:rPr>
      <w:rFonts w:ascii="Arial" w:hAnsi="Arial" w:eastAsia="Arial" w:cs="Arial"/>
      <w:b/>
      <w:bCs/>
      <w:sz w:val="22"/>
      <w:szCs w:val="22"/>
    </w:rPr>
  </w:style>
  <w:style w:type="character" w:styleId="697">
    <w:name w:val="Heading 6 Char"/>
    <w:basedOn w:val="861"/>
    <w:link w:val="696"/>
    <w:uiPriority w:val="9"/>
    <w:rPr>
      <w:rFonts w:ascii="Arial" w:hAnsi="Arial" w:eastAsia="Arial" w:cs="Arial"/>
      <w:b/>
      <w:bCs/>
      <w:sz w:val="22"/>
      <w:szCs w:val="22"/>
    </w:rPr>
  </w:style>
  <w:style w:type="paragraph" w:styleId="698">
    <w:name w:val="Heading 7"/>
    <w:basedOn w:val="855"/>
    <w:next w:val="855"/>
    <w:link w:val="699"/>
    <w:uiPriority w:val="9"/>
    <w:unhideWhenUsed/>
    <w:qFormat/>
    <w:pPr>
      <w:keepLines/>
      <w:keepNext/>
      <w:spacing w:before="320" w:after="200"/>
      <w:outlineLvl w:val="6"/>
    </w:pPr>
    <w:rPr>
      <w:rFonts w:ascii="Arial" w:hAnsi="Arial" w:eastAsia="Arial" w:cs="Arial"/>
      <w:b/>
      <w:bCs/>
      <w:i/>
      <w:iCs/>
      <w:sz w:val="22"/>
      <w:szCs w:val="22"/>
    </w:rPr>
  </w:style>
  <w:style w:type="character" w:styleId="699">
    <w:name w:val="Heading 7 Char"/>
    <w:basedOn w:val="861"/>
    <w:link w:val="698"/>
    <w:uiPriority w:val="9"/>
    <w:rPr>
      <w:rFonts w:ascii="Arial" w:hAnsi="Arial" w:eastAsia="Arial" w:cs="Arial"/>
      <w:b/>
      <w:bCs/>
      <w:i/>
      <w:iCs/>
      <w:sz w:val="22"/>
      <w:szCs w:val="22"/>
    </w:rPr>
  </w:style>
  <w:style w:type="paragraph" w:styleId="700">
    <w:name w:val="Heading 8"/>
    <w:basedOn w:val="855"/>
    <w:next w:val="855"/>
    <w:link w:val="701"/>
    <w:uiPriority w:val="9"/>
    <w:unhideWhenUsed/>
    <w:qFormat/>
    <w:pPr>
      <w:keepLines/>
      <w:keepNext/>
      <w:spacing w:before="320" w:after="200"/>
      <w:outlineLvl w:val="7"/>
    </w:pPr>
    <w:rPr>
      <w:rFonts w:ascii="Arial" w:hAnsi="Arial" w:eastAsia="Arial" w:cs="Arial"/>
      <w:i/>
      <w:iCs/>
      <w:sz w:val="22"/>
      <w:szCs w:val="22"/>
    </w:rPr>
  </w:style>
  <w:style w:type="character" w:styleId="701">
    <w:name w:val="Heading 8 Char"/>
    <w:basedOn w:val="861"/>
    <w:link w:val="700"/>
    <w:uiPriority w:val="9"/>
    <w:rPr>
      <w:rFonts w:ascii="Arial" w:hAnsi="Arial" w:eastAsia="Arial" w:cs="Arial"/>
      <w:i/>
      <w:iCs/>
      <w:sz w:val="22"/>
      <w:szCs w:val="22"/>
    </w:rPr>
  </w:style>
  <w:style w:type="character" w:styleId="702">
    <w:name w:val="Heading 9 Char"/>
    <w:basedOn w:val="861"/>
    <w:link w:val="860"/>
    <w:uiPriority w:val="9"/>
    <w:rPr>
      <w:rFonts w:ascii="Arial" w:hAnsi="Arial" w:eastAsia="Arial" w:cs="Arial"/>
      <w:i/>
      <w:iCs/>
      <w:sz w:val="21"/>
      <w:szCs w:val="21"/>
    </w:rPr>
  </w:style>
  <w:style w:type="paragraph" w:styleId="703">
    <w:name w:val="No Spacing"/>
    <w:uiPriority w:val="1"/>
    <w:qFormat/>
    <w:pPr>
      <w:spacing w:before="0" w:after="0" w:line="240" w:lineRule="auto"/>
    </w:pPr>
  </w:style>
  <w:style w:type="paragraph" w:styleId="704">
    <w:name w:val="Title"/>
    <w:basedOn w:val="855"/>
    <w:next w:val="855"/>
    <w:link w:val="705"/>
    <w:uiPriority w:val="10"/>
    <w:qFormat/>
    <w:pPr>
      <w:contextualSpacing/>
      <w:spacing w:before="300" w:after="200"/>
    </w:pPr>
    <w:rPr>
      <w:sz w:val="48"/>
      <w:szCs w:val="48"/>
    </w:rPr>
  </w:style>
  <w:style w:type="character" w:styleId="705">
    <w:name w:val="Title Char"/>
    <w:basedOn w:val="861"/>
    <w:link w:val="704"/>
    <w:uiPriority w:val="10"/>
    <w:rPr>
      <w:sz w:val="48"/>
      <w:szCs w:val="48"/>
    </w:rPr>
  </w:style>
  <w:style w:type="paragraph" w:styleId="706">
    <w:name w:val="Subtitle"/>
    <w:basedOn w:val="855"/>
    <w:next w:val="855"/>
    <w:link w:val="707"/>
    <w:uiPriority w:val="11"/>
    <w:qFormat/>
    <w:pPr>
      <w:spacing w:before="200" w:after="200"/>
    </w:pPr>
    <w:rPr>
      <w:sz w:val="24"/>
      <w:szCs w:val="24"/>
    </w:rPr>
  </w:style>
  <w:style w:type="character" w:styleId="707">
    <w:name w:val="Subtitle Char"/>
    <w:basedOn w:val="861"/>
    <w:link w:val="706"/>
    <w:uiPriority w:val="11"/>
    <w:rPr>
      <w:sz w:val="24"/>
      <w:szCs w:val="24"/>
    </w:rPr>
  </w:style>
  <w:style w:type="paragraph" w:styleId="708">
    <w:name w:val="Quote"/>
    <w:basedOn w:val="855"/>
    <w:next w:val="855"/>
    <w:link w:val="709"/>
    <w:uiPriority w:val="29"/>
    <w:qFormat/>
    <w:pPr>
      <w:ind w:left="720" w:right="720"/>
    </w:pPr>
    <w:rPr>
      <w:i/>
    </w:rPr>
  </w:style>
  <w:style w:type="character" w:styleId="709">
    <w:name w:val="Quote Char"/>
    <w:link w:val="708"/>
    <w:uiPriority w:val="29"/>
    <w:rPr>
      <w:i/>
    </w:rPr>
  </w:style>
  <w:style w:type="paragraph" w:styleId="710">
    <w:name w:val="Intense Quote"/>
    <w:basedOn w:val="855"/>
    <w:next w:val="855"/>
    <w:link w:val="7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1">
    <w:name w:val="Intense Quote Char"/>
    <w:link w:val="710"/>
    <w:uiPriority w:val="30"/>
    <w:rPr>
      <w:i/>
    </w:rPr>
  </w:style>
  <w:style w:type="character" w:styleId="712">
    <w:name w:val="Footer Char"/>
    <w:basedOn w:val="861"/>
    <w:link w:val="877"/>
    <w:uiPriority w:val="99"/>
  </w:style>
  <w:style w:type="paragraph" w:styleId="713">
    <w:name w:val="Caption"/>
    <w:basedOn w:val="855"/>
    <w:next w:val="855"/>
    <w:uiPriority w:val="35"/>
    <w:semiHidden/>
    <w:unhideWhenUsed/>
    <w:qFormat/>
    <w:pPr>
      <w:spacing w:line="276" w:lineRule="auto"/>
    </w:pPr>
    <w:rPr>
      <w:b/>
      <w:bCs/>
      <w:color w:val="4f81bd" w:themeColor="accent1"/>
      <w:sz w:val="18"/>
      <w:szCs w:val="18"/>
    </w:rPr>
  </w:style>
  <w:style w:type="character" w:styleId="714">
    <w:name w:val="Caption Char"/>
    <w:basedOn w:val="713"/>
    <w:link w:val="877"/>
    <w:uiPriority w:val="99"/>
  </w:style>
  <w:style w:type="table" w:styleId="715">
    <w:name w:val="Table Grid Light"/>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6">
    <w:name w:val="Plain Table 1"/>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2"/>
    <w:basedOn w:val="8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3"/>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name w:val="Plain Table 4"/>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name w:val="Plain Table 5"/>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1">
    <w:name w:val="Grid Table 1 Light"/>
    <w:basedOn w:val="8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2">
    <w:name w:val="Grid Table 1 Light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3">
    <w:name w:val="Grid Table 1 Light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4">
    <w:name w:val="Grid Table 1 Light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5">
    <w:name w:val="Grid Table 1 Light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6">
    <w:name w:val="Grid Table 1 Light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7">
    <w:name w:val="Grid Table 1 Light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8">
    <w:name w:val="Grid Table 2"/>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2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0">
    <w:name w:val="Grid Table 2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1">
    <w:name w:val="Grid Table 2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2">
    <w:name w:val="Grid Table 2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3">
    <w:name w:val="Grid Table 2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4">
    <w:name w:val="Grid Table 2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5">
    <w:name w:val="Grid Table 3"/>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basedOn w:val="8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4 - Accent 1"/>
    <w:basedOn w:val="8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4">
    <w:name w:val="Grid Table 4 - Accent 2"/>
    <w:basedOn w:val="8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5">
    <w:name w:val="Grid Table 4 - Accent 3"/>
    <w:basedOn w:val="8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6">
    <w:name w:val="Grid Table 4 - Accent 4"/>
    <w:basedOn w:val="8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7">
    <w:name w:val="Grid Table 4 - Accent 5"/>
    <w:basedOn w:val="8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8">
    <w:name w:val="Grid Table 4 - Accent 6"/>
    <w:basedOn w:val="8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9">
    <w:name w:val="Grid Table 5 Dark"/>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5 Dark- Accent 1"/>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51">
    <w:name w:val="Grid Table 5 Dark - Accent 2"/>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2">
    <w:name w:val="Grid Table 5 Dark - Accent 3"/>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3">
    <w:name w:val="Grid Table 5 Dark- Accent 4"/>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4">
    <w:name w:val="Grid Table 5 Dark - Accent 5"/>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55">
    <w:name w:val="Grid Table 5 Dark - Accent 6"/>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6">
    <w:name w:val="Grid Table 6 Colorful"/>
    <w:basedOn w:val="8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7">
    <w:name w:val="Grid Table 6 Colorful - Accent 1"/>
    <w:basedOn w:val="8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58">
    <w:name w:val="Grid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9">
    <w:name w:val="Grid Table 6 Colorful - Accent 3"/>
    <w:basedOn w:val="8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0">
    <w:name w:val="Grid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1">
    <w:name w:val="Grid Table 6 Colorful - Accent 5"/>
    <w:basedOn w:val="8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62">
    <w:name w:val="Grid Table 6 Colorful - Accent 6"/>
    <w:basedOn w:val="8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63">
    <w:name w:val="Grid Table 7 Colorful"/>
    <w:basedOn w:val="8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4">
    <w:name w:val="Grid Table 7 Colorful - Accent 1"/>
    <w:basedOn w:val="8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5">
    <w:name w:val="Grid Table 7 Colorful - Accent 2"/>
    <w:basedOn w:val="8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7 Colorful - Accent 3"/>
    <w:basedOn w:val="8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7 Colorful - Accent 4"/>
    <w:basedOn w:val="8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7 Colorful - Accent 5"/>
    <w:basedOn w:val="8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9">
    <w:name w:val="Grid Table 7 Colorful - Accent 6"/>
    <w:basedOn w:val="8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0">
    <w:name w:val="List Table 1 Light"/>
    <w:basedOn w:val="8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1 Light - Accent 1"/>
    <w:basedOn w:val="862"/>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2">
    <w:name w:val="List Table 1 Light - Accent 2"/>
    <w:basedOn w:val="86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3">
    <w:name w:val="List Table 1 Light - Accent 3"/>
    <w:basedOn w:val="86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4">
    <w:name w:val="List Table 1 Light - Accent 4"/>
    <w:basedOn w:val="86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5">
    <w:name w:val="List Table 1 Light - Accent 5"/>
    <w:basedOn w:val="862"/>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6">
    <w:name w:val="List Table 1 Light - Accent 6"/>
    <w:basedOn w:val="86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7">
    <w:name w:val="List Table 2"/>
    <w:basedOn w:val="8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8">
    <w:name w:val="List Table 2 - Accent 1"/>
    <w:basedOn w:val="8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9">
    <w:name w:val="List Table 2 - Accent 2"/>
    <w:basedOn w:val="8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0">
    <w:name w:val="List Table 2 - Accent 3"/>
    <w:basedOn w:val="8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1">
    <w:name w:val="List Table 2 - Accent 4"/>
    <w:basedOn w:val="8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2">
    <w:name w:val="List Table 2 - Accent 5"/>
    <w:basedOn w:val="8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3">
    <w:name w:val="List Table 2 - Accent 6"/>
    <w:basedOn w:val="8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4">
    <w:name w:val="List Table 3"/>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3 - Accent 1"/>
    <w:basedOn w:val="8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86">
    <w:name w:val="List Table 3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7">
    <w:name w:val="List Table 3 - Accent 3"/>
    <w:basedOn w:val="8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8">
    <w:name w:val="List Table 3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9">
    <w:name w:val="List Table 3 - Accent 5"/>
    <w:basedOn w:val="8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90">
    <w:name w:val="List Table 3 - Accent 6"/>
    <w:basedOn w:val="8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1">
    <w:name w:val="List Table 4"/>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4 - Accent 1"/>
    <w:basedOn w:val="8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93">
    <w:name w:val="List Table 4 - Accent 2"/>
    <w:basedOn w:val="8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4">
    <w:name w:val="List Table 4 - Accent 3"/>
    <w:basedOn w:val="8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5">
    <w:name w:val="List Table 4 - Accent 4"/>
    <w:basedOn w:val="8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6">
    <w:name w:val="List Table 4 - Accent 5"/>
    <w:basedOn w:val="8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97">
    <w:name w:val="List Table 4 - Accent 6"/>
    <w:basedOn w:val="8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8">
    <w:name w:val="List Table 5 Dark"/>
    <w:basedOn w:val="8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1"/>
    <w:basedOn w:val="8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2"/>
    <w:basedOn w:val="8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3"/>
    <w:basedOn w:val="8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4"/>
    <w:basedOn w:val="8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5"/>
    <w:basedOn w:val="8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6"/>
    <w:basedOn w:val="8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basedOn w:val="8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6 Colorful - Accent 1"/>
    <w:basedOn w:val="8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07">
    <w:name w:val="List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8">
    <w:name w:val="List Table 6 Colorful - Accent 3"/>
    <w:basedOn w:val="8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9">
    <w:name w:val="List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0">
    <w:name w:val="List Table 6 Colorful - Accent 5"/>
    <w:basedOn w:val="8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11">
    <w:name w:val="List Table 6 Colorful - Accent 6"/>
    <w:basedOn w:val="8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2">
    <w:name w:val="List Table 7 Colorful"/>
    <w:basedOn w:val="8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3">
    <w:name w:val="List Table 7 Colorful - Accent 1"/>
    <w:basedOn w:val="8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14">
    <w:name w:val="List Table 7 Colorful - Accent 2"/>
    <w:basedOn w:val="8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5">
    <w:name w:val="List Table 7 Colorful - Accent 3"/>
    <w:basedOn w:val="8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6">
    <w:name w:val="List Table 7 Colorful - Accent 4"/>
    <w:basedOn w:val="8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7">
    <w:name w:val="List Table 7 Colorful - Accent 5"/>
    <w:basedOn w:val="8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18">
    <w:name w:val="List Table 7 Colorful - Accent 6"/>
    <w:basedOn w:val="8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9">
    <w:name w:val="Lined - Accent"/>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Lined - Accent 1"/>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21">
    <w:name w:val="Lined - Accent 2"/>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2">
    <w:name w:val="Lined - Accent 3"/>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3">
    <w:name w:val="Lined - Accent 4"/>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4">
    <w:name w:val="Lined - Accent 5"/>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25">
    <w:name w:val="Lined - Accent 6"/>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6">
    <w:name w:val="Bordered &amp; Lined - Accent"/>
    <w:basedOn w:val="8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Bordered &amp; Lined - Accent 1"/>
    <w:basedOn w:val="8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28">
    <w:name w:val="Bordered &amp; Lined - Accent 2"/>
    <w:basedOn w:val="8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9">
    <w:name w:val="Bordered &amp; Lined - Accent 3"/>
    <w:basedOn w:val="8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0">
    <w:name w:val="Bordered &amp; Lined - Accent 4"/>
    <w:basedOn w:val="8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1">
    <w:name w:val="Bordered &amp; Lined - Accent 5"/>
    <w:basedOn w:val="8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2">
    <w:name w:val="Bordered &amp; Lined - Accent 6"/>
    <w:basedOn w:val="8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3">
    <w:name w:val="Bordered"/>
    <w:basedOn w:val="8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4">
    <w:name w:val="Bordered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5">
    <w:name w:val="Bordered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6">
    <w:name w:val="Bordered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7">
    <w:name w:val="Bordered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8">
    <w:name w:val="Bordered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9">
    <w:name w:val="Bordered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0">
    <w:name w:val="Footnote Text Char"/>
    <w:link w:val="881"/>
    <w:uiPriority w:val="99"/>
    <w:rPr>
      <w:sz w:val="18"/>
    </w:rPr>
  </w:style>
  <w:style w:type="character" w:styleId="841">
    <w:name w:val="footnote reference"/>
    <w:basedOn w:val="861"/>
    <w:uiPriority w:val="99"/>
    <w:unhideWhenUsed/>
    <w:rPr>
      <w:vertAlign w:val="superscript"/>
    </w:rPr>
  </w:style>
  <w:style w:type="paragraph" w:styleId="842">
    <w:name w:val="endnote text"/>
    <w:basedOn w:val="855"/>
    <w:link w:val="843"/>
    <w:uiPriority w:val="99"/>
    <w:semiHidden/>
    <w:unhideWhenUsed/>
    <w:pPr>
      <w:spacing w:after="0" w:line="240" w:lineRule="auto"/>
    </w:pPr>
    <w:rPr>
      <w:sz w:val="20"/>
    </w:rPr>
  </w:style>
  <w:style w:type="character" w:styleId="843">
    <w:name w:val="Endnote Text Char"/>
    <w:link w:val="842"/>
    <w:uiPriority w:val="99"/>
    <w:rPr>
      <w:sz w:val="20"/>
    </w:rPr>
  </w:style>
  <w:style w:type="character" w:styleId="844">
    <w:name w:val="endnote reference"/>
    <w:basedOn w:val="861"/>
    <w:uiPriority w:val="99"/>
    <w:semiHidden/>
    <w:unhideWhenUsed/>
    <w:rPr>
      <w:vertAlign w:val="superscript"/>
    </w:rPr>
  </w:style>
  <w:style w:type="paragraph" w:styleId="845">
    <w:name w:val="toc 2"/>
    <w:basedOn w:val="855"/>
    <w:next w:val="855"/>
    <w:uiPriority w:val="39"/>
    <w:unhideWhenUsed/>
    <w:pPr>
      <w:ind w:left="283" w:right="0" w:firstLine="0"/>
      <w:spacing w:after="57"/>
    </w:pPr>
  </w:style>
  <w:style w:type="paragraph" w:styleId="846">
    <w:name w:val="toc 3"/>
    <w:basedOn w:val="855"/>
    <w:next w:val="855"/>
    <w:uiPriority w:val="39"/>
    <w:unhideWhenUsed/>
    <w:pPr>
      <w:ind w:left="567" w:right="0" w:firstLine="0"/>
      <w:spacing w:after="57"/>
    </w:pPr>
  </w:style>
  <w:style w:type="paragraph" w:styleId="847">
    <w:name w:val="toc 4"/>
    <w:basedOn w:val="855"/>
    <w:next w:val="855"/>
    <w:uiPriority w:val="39"/>
    <w:unhideWhenUsed/>
    <w:pPr>
      <w:ind w:left="850" w:right="0" w:firstLine="0"/>
      <w:spacing w:after="57"/>
    </w:pPr>
  </w:style>
  <w:style w:type="paragraph" w:styleId="848">
    <w:name w:val="toc 5"/>
    <w:basedOn w:val="855"/>
    <w:next w:val="855"/>
    <w:uiPriority w:val="39"/>
    <w:unhideWhenUsed/>
    <w:pPr>
      <w:ind w:left="1134" w:right="0" w:firstLine="0"/>
      <w:spacing w:after="57"/>
    </w:pPr>
  </w:style>
  <w:style w:type="paragraph" w:styleId="849">
    <w:name w:val="toc 6"/>
    <w:basedOn w:val="855"/>
    <w:next w:val="855"/>
    <w:uiPriority w:val="39"/>
    <w:unhideWhenUsed/>
    <w:pPr>
      <w:ind w:left="1417" w:right="0" w:firstLine="0"/>
      <w:spacing w:after="57"/>
    </w:pPr>
  </w:style>
  <w:style w:type="paragraph" w:styleId="850">
    <w:name w:val="toc 7"/>
    <w:basedOn w:val="855"/>
    <w:next w:val="855"/>
    <w:uiPriority w:val="39"/>
    <w:unhideWhenUsed/>
    <w:pPr>
      <w:ind w:left="1701" w:right="0" w:firstLine="0"/>
      <w:spacing w:after="57"/>
    </w:pPr>
  </w:style>
  <w:style w:type="paragraph" w:styleId="851">
    <w:name w:val="toc 8"/>
    <w:basedOn w:val="855"/>
    <w:next w:val="855"/>
    <w:uiPriority w:val="39"/>
    <w:unhideWhenUsed/>
    <w:pPr>
      <w:ind w:left="1984" w:right="0" w:firstLine="0"/>
      <w:spacing w:after="57"/>
    </w:pPr>
  </w:style>
  <w:style w:type="paragraph" w:styleId="852">
    <w:name w:val="toc 9"/>
    <w:basedOn w:val="855"/>
    <w:next w:val="855"/>
    <w:uiPriority w:val="39"/>
    <w:unhideWhenUsed/>
    <w:pPr>
      <w:ind w:left="2268" w:right="0" w:firstLine="0"/>
      <w:spacing w:after="57"/>
    </w:pPr>
  </w:style>
  <w:style w:type="paragraph" w:styleId="853">
    <w:name w:val="TOC Heading"/>
    <w:uiPriority w:val="39"/>
    <w:unhideWhenUsed/>
  </w:style>
  <w:style w:type="paragraph" w:styleId="854">
    <w:name w:val="table of figures"/>
    <w:basedOn w:val="855"/>
    <w:next w:val="855"/>
    <w:uiPriority w:val="99"/>
    <w:unhideWhenUsed/>
    <w:pPr>
      <w:spacing w:after="0" w:afterAutospacing="0"/>
    </w:pPr>
  </w:style>
  <w:style w:type="paragraph" w:styleId="855" w:default="1">
    <w:name w:val="Normal"/>
    <w:qFormat/>
    <w:pPr>
      <w:jc w:val="both"/>
      <w:widowControl w:val="off"/>
    </w:pPr>
    <w:rPr>
      <w:sz w:val="21"/>
      <w:szCs w:val="22"/>
    </w:rPr>
  </w:style>
  <w:style w:type="paragraph" w:styleId="856">
    <w:name w:val="Heading 1"/>
    <w:basedOn w:val="855"/>
    <w:next w:val="855"/>
    <w:link w:val="888"/>
    <w:qFormat/>
    <w:pPr>
      <w:jc w:val="left"/>
      <w:keepLines/>
      <w:keepNext/>
      <w:spacing w:before="340" w:after="330" w:line="576" w:lineRule="auto"/>
      <w:widowControl/>
      <w:outlineLvl w:val="0"/>
    </w:pPr>
    <w:rPr>
      <w:rFonts w:ascii="Times New Roman" w:hAnsi="Times New Roman" w:eastAsia="宋体" w:cs="Times New Roman"/>
      <w:b/>
      <w:bCs/>
      <w:color w:val="000000"/>
      <w:sz w:val="44"/>
      <w:szCs w:val="44"/>
    </w:rPr>
  </w:style>
  <w:style w:type="paragraph" w:styleId="857">
    <w:name w:val="Heading 2"/>
    <w:basedOn w:val="855"/>
    <w:next w:val="855"/>
    <w:link w:val="889"/>
    <w:semiHidden/>
    <w:unhideWhenUsed/>
    <w:qFormat/>
    <w:pPr>
      <w:jc w:val="left"/>
      <w:keepLines/>
      <w:keepNext/>
      <w:spacing w:before="260" w:after="260" w:line="415" w:lineRule="auto"/>
      <w:widowControl/>
      <w:outlineLvl w:val="1"/>
    </w:pPr>
    <w:rPr>
      <w:rFonts w:ascii="Arial" w:hAnsi="Arial" w:eastAsia="黑体" w:cs="Times New Roman"/>
      <w:b/>
      <w:bCs/>
      <w:color w:val="000000"/>
      <w:sz w:val="28"/>
      <w:szCs w:val="28"/>
      <w:lang w:val="zh-CN"/>
    </w:rPr>
  </w:style>
  <w:style w:type="paragraph" w:styleId="858">
    <w:name w:val="Heading 3"/>
    <w:basedOn w:val="855"/>
    <w:next w:val="864"/>
    <w:link w:val="892"/>
    <w:semiHidden/>
    <w:unhideWhenUsed/>
    <w:qFormat/>
    <w:pPr>
      <w:jc w:val="left"/>
      <w:widowControl/>
      <w:tabs>
        <w:tab w:val="left" w:pos="851" w:leader="none"/>
      </w:tabs>
      <w:outlineLvl w:val="2"/>
    </w:pPr>
    <w:rPr>
      <w:rFonts w:ascii="宋体" w:hAnsi="Times New Roman" w:eastAsia="宋体" w:cs="宋体"/>
      <w:color w:val="000000"/>
      <w:sz w:val="28"/>
      <w:szCs w:val="20"/>
    </w:rPr>
  </w:style>
  <w:style w:type="paragraph" w:styleId="859">
    <w:name w:val="Heading 4"/>
    <w:basedOn w:val="855"/>
    <w:next w:val="864"/>
    <w:link w:val="893"/>
    <w:semiHidden/>
    <w:unhideWhenUsed/>
    <w:qFormat/>
    <w:pPr>
      <w:numPr>
        <w:ilvl w:val="3"/>
        <w:numId w:val="1"/>
      </w:numPr>
      <w:jc w:val="left"/>
      <w:keepLines/>
      <w:keepNext/>
      <w:spacing w:before="60" w:after="20" w:line="374" w:lineRule="auto"/>
      <w:widowControl/>
      <w:outlineLvl w:val="3"/>
    </w:pPr>
    <w:rPr>
      <w:rFonts w:ascii="黑体" w:hAnsi="Arial" w:eastAsia="黑体" w:cs="宋体"/>
      <w:color w:val="000000"/>
      <w:sz w:val="28"/>
      <w:szCs w:val="20"/>
    </w:rPr>
  </w:style>
  <w:style w:type="paragraph" w:styleId="860">
    <w:name w:val="Heading 9"/>
    <w:basedOn w:val="855"/>
    <w:next w:val="855"/>
    <w:link w:val="894"/>
    <w:uiPriority w:val="9"/>
    <w:semiHidden/>
    <w:unhideWhenUsed/>
    <w:qFormat/>
    <w:pPr>
      <w:jc w:val="left"/>
      <w:keepLines/>
      <w:keepNext/>
      <w:spacing w:before="320" w:after="200"/>
      <w:widowControl/>
      <w:outlineLvl w:val="8"/>
    </w:pPr>
    <w:rPr>
      <w:rFonts w:ascii="Arial" w:hAnsi="Arial" w:eastAsia="Arial" w:cs="Arial"/>
      <w:i/>
      <w:iCs/>
      <w:color w:val="000000"/>
      <w:sz w:val="28"/>
      <w:szCs w:val="21"/>
    </w:rPr>
  </w:style>
  <w:style w:type="character" w:styleId="861" w:default="1">
    <w:name w:val="Default Paragraph Font"/>
    <w:uiPriority w:val="1"/>
    <w:semiHidden/>
    <w:unhideWhenUsed/>
  </w:style>
  <w:style w:type="table" w:styleId="862" w:default="1">
    <w:name w:val="Normal Table"/>
    <w:uiPriority w:val="99"/>
    <w:semiHidden/>
    <w:unhideWhenUsed/>
    <w:tblPr>
      <w:tblInd w:w="0" w:type="dxa"/>
      <w:tblCellMar>
        <w:left w:w="108" w:type="dxa"/>
        <w:top w:w="0" w:type="dxa"/>
        <w:right w:w="108" w:type="dxa"/>
        <w:bottom w:w="0" w:type="dxa"/>
      </w:tblCellMar>
    </w:tblPr>
  </w:style>
  <w:style w:type="numbering" w:styleId="863" w:default="1">
    <w:name w:val="No List"/>
    <w:uiPriority w:val="99"/>
    <w:semiHidden/>
    <w:unhideWhenUsed/>
  </w:style>
  <w:style w:type="paragraph" w:styleId="864">
    <w:name w:val="Normal Indent"/>
    <w:basedOn w:val="855"/>
    <w:unhideWhenUsed/>
    <w:qFormat/>
    <w:pPr>
      <w:ind w:firstLine="420"/>
      <w:jc w:val="left"/>
      <w:widowControl/>
    </w:pPr>
    <w:rPr>
      <w:rFonts w:ascii="Times New Roman" w:hAnsi="Times New Roman" w:eastAsia="宋体" w:cs="Times New Roman"/>
      <w:color w:val="000000"/>
      <w:sz w:val="28"/>
      <w:szCs w:val="28"/>
    </w:rPr>
  </w:style>
  <w:style w:type="paragraph" w:styleId="865">
    <w:name w:val="index 5"/>
    <w:basedOn w:val="855"/>
    <w:next w:val="855"/>
    <w:uiPriority w:val="99"/>
    <w:unhideWhenUsed/>
    <w:qFormat/>
    <w:pPr>
      <w:ind w:left="800"/>
      <w:jc w:val="left"/>
      <w:widowControl/>
    </w:pPr>
    <w:rPr>
      <w:rFonts w:ascii="Times New Roman" w:hAnsi="Times New Roman" w:eastAsia="宋体" w:cs="Times New Roman"/>
      <w:color w:val="000000"/>
      <w:sz w:val="28"/>
      <w:szCs w:val="28"/>
    </w:rPr>
  </w:style>
  <w:style w:type="paragraph" w:styleId="866">
    <w:name w:val="Document Map"/>
    <w:basedOn w:val="855"/>
    <w:link w:val="897"/>
    <w:semiHidden/>
    <w:unhideWhenUsed/>
    <w:qFormat/>
    <w:pPr>
      <w:jc w:val="left"/>
      <w:shd w:val="clear" w:color="auto" w:fill="000080"/>
      <w:widowControl/>
    </w:pPr>
    <w:rPr>
      <w:rFonts w:ascii="Times New Roman" w:hAnsi="Times New Roman" w:eastAsia="宋体" w:cs="Times New Roman"/>
      <w:color w:val="000000"/>
      <w:sz w:val="28"/>
      <w:szCs w:val="28"/>
    </w:rPr>
  </w:style>
  <w:style w:type="paragraph" w:styleId="867">
    <w:name w:val="annotation text"/>
    <w:basedOn w:val="855"/>
    <w:link w:val="962"/>
    <w:uiPriority w:val="99"/>
    <w:qFormat/>
    <w:pPr>
      <w:jc w:val="left"/>
    </w:pPr>
    <w:rPr>
      <w:rFonts w:ascii="Times New Roman" w:hAnsi="Times New Roman" w:eastAsia="宋体" w:cs="Times New Roman"/>
      <w:szCs w:val="24"/>
    </w:rPr>
  </w:style>
  <w:style w:type="paragraph" w:styleId="868">
    <w:name w:val="Body Text"/>
    <w:basedOn w:val="855"/>
    <w:link w:val="898"/>
    <w:unhideWhenUsed/>
    <w:qFormat/>
    <w:pPr>
      <w:jc w:val="left"/>
      <w:widowControl/>
    </w:pPr>
    <w:rPr>
      <w:rFonts w:ascii="Verdana" w:hAnsi="Verdana" w:eastAsia="宋体" w:cs="Times New Roman"/>
      <w:color w:val="000000"/>
      <w:sz w:val="28"/>
      <w:szCs w:val="18"/>
      <w:lang w:val="zh-CN"/>
    </w:rPr>
  </w:style>
  <w:style w:type="paragraph" w:styleId="869">
    <w:name w:val="Body Text Indent"/>
    <w:basedOn w:val="855"/>
    <w:link w:val="895"/>
    <w:semiHidden/>
    <w:unhideWhenUsed/>
    <w:qFormat/>
    <w:pPr>
      <w:ind w:left="420"/>
      <w:jc w:val="left"/>
      <w:spacing w:after="120"/>
      <w:widowControl/>
    </w:pPr>
    <w:rPr>
      <w:rFonts w:ascii="Times New Roman" w:hAnsi="Times New Roman" w:eastAsia="宋体" w:cs="Times New Roman"/>
      <w:color w:val="000000"/>
      <w:sz w:val="28"/>
      <w:szCs w:val="28"/>
    </w:rPr>
  </w:style>
  <w:style w:type="paragraph" w:styleId="870">
    <w:name w:val="List 2"/>
    <w:basedOn w:val="855"/>
    <w:semiHidden/>
    <w:unhideWhenUsed/>
    <w:qFormat/>
    <w:pPr>
      <w:ind w:left="100" w:hanging="200"/>
      <w:jc w:val="left"/>
      <w:widowControl/>
    </w:pPr>
    <w:rPr>
      <w:rFonts w:ascii="Calibri" w:hAnsi="Calibri" w:eastAsia="宋体" w:cs="Times New Roman"/>
      <w:color w:val="000000"/>
      <w:sz w:val="28"/>
      <w:szCs w:val="28"/>
    </w:rPr>
  </w:style>
  <w:style w:type="paragraph" w:styleId="871">
    <w:name w:val="Block Text"/>
    <w:basedOn w:val="855"/>
    <w:uiPriority w:val="6"/>
    <w:unhideWhenUsed/>
    <w:qFormat/>
    <w:pPr>
      <w:ind w:left="1440" w:right="1440"/>
      <w:jc w:val="left"/>
      <w:spacing w:after="120"/>
      <w:widowControl/>
    </w:pPr>
    <w:rPr>
      <w:rFonts w:ascii="Calibri" w:hAnsi="Calibri" w:eastAsia="宋体" w:cs="Times New Roman"/>
      <w:color w:val="000000"/>
      <w:sz w:val="28"/>
    </w:rPr>
  </w:style>
  <w:style w:type="paragraph" w:styleId="872">
    <w:name w:val="index 4"/>
    <w:basedOn w:val="855"/>
    <w:next w:val="855"/>
    <w:unhideWhenUsed/>
    <w:qFormat/>
    <w:pPr>
      <w:ind w:left="600"/>
      <w:jc w:val="left"/>
      <w:widowControl/>
    </w:pPr>
    <w:rPr>
      <w:rFonts w:ascii="Times New Roman" w:hAnsi="Times New Roman" w:eastAsia="宋体" w:cs="Times New Roman"/>
      <w:color w:val="000000"/>
      <w:sz w:val="28"/>
      <w:szCs w:val="28"/>
    </w:rPr>
  </w:style>
  <w:style w:type="paragraph" w:styleId="873">
    <w:name w:val="Plain Text"/>
    <w:basedOn w:val="855"/>
    <w:link w:val="899"/>
    <w:unhideWhenUsed/>
    <w:qFormat/>
    <w:pPr>
      <w:jc w:val="left"/>
      <w:widowControl/>
    </w:pPr>
    <w:rPr>
      <w:rFonts w:ascii="宋体" w:hAnsi="Courier New" w:eastAsia="仿宋_GB2312" w:cs="Times New Roman"/>
      <w:color w:val="000000"/>
      <w:sz w:val="30"/>
      <w:szCs w:val="20"/>
    </w:rPr>
  </w:style>
  <w:style w:type="paragraph" w:styleId="874">
    <w:name w:val="Date"/>
    <w:basedOn w:val="855"/>
    <w:next w:val="855"/>
    <w:link w:val="900"/>
    <w:unhideWhenUsed/>
    <w:qFormat/>
    <w:pPr>
      <w:jc w:val="left"/>
      <w:widowControl/>
    </w:pPr>
    <w:rPr>
      <w:rFonts w:ascii="Times New Roman" w:hAnsi="Times New Roman" w:eastAsia="仿宋_GB2312" w:cs="Times New Roman"/>
      <w:color w:val="000000"/>
      <w:sz w:val="28"/>
      <w:szCs w:val="20"/>
      <w:lang w:val="zh-CN"/>
    </w:rPr>
  </w:style>
  <w:style w:type="paragraph" w:styleId="875">
    <w:name w:val="Body Text Indent 2"/>
    <w:basedOn w:val="855"/>
    <w:link w:val="901"/>
    <w:semiHidden/>
    <w:unhideWhenUsed/>
    <w:qFormat/>
    <w:pPr>
      <w:ind w:firstLine="538"/>
      <w:jc w:val="left"/>
      <w:spacing w:line="560" w:lineRule="exact"/>
      <w:widowControl/>
    </w:pPr>
    <w:rPr>
      <w:rFonts w:ascii="宋体" w:hAnsi="宋体" w:eastAsia="宋体" w:cs="Times New Roman"/>
      <w:color w:val="000000"/>
      <w:sz w:val="28"/>
      <w:szCs w:val="28"/>
    </w:rPr>
  </w:style>
  <w:style w:type="paragraph" w:styleId="876">
    <w:name w:val="Balloon Text"/>
    <w:basedOn w:val="855"/>
    <w:link w:val="902"/>
    <w:semiHidden/>
    <w:unhideWhenUsed/>
    <w:qFormat/>
    <w:pPr>
      <w:jc w:val="left"/>
      <w:widowControl/>
    </w:pPr>
    <w:rPr>
      <w:rFonts w:ascii="Times New Roman" w:hAnsi="Times New Roman" w:eastAsia="宋体" w:cs="Times New Roman"/>
      <w:color w:val="000000"/>
      <w:sz w:val="18"/>
      <w:szCs w:val="18"/>
    </w:rPr>
  </w:style>
  <w:style w:type="paragraph" w:styleId="877">
    <w:name w:val="Footer"/>
    <w:basedOn w:val="855"/>
    <w:link w:val="891"/>
    <w:uiPriority w:val="99"/>
    <w:unhideWhenUsed/>
    <w:qFormat/>
    <w:pPr>
      <w:jc w:val="left"/>
      <w:tabs>
        <w:tab w:val="center" w:pos="4153" w:leader="none"/>
        <w:tab w:val="right" w:pos="8306" w:leader="none"/>
      </w:tabs>
    </w:pPr>
    <w:rPr>
      <w:sz w:val="18"/>
      <w:szCs w:val="18"/>
    </w:rPr>
  </w:style>
  <w:style w:type="paragraph" w:styleId="878">
    <w:name w:val="envelope return"/>
    <w:basedOn w:val="855"/>
    <w:uiPriority w:val="99"/>
    <w:qFormat/>
    <w:pPr>
      <w:widowControl/>
    </w:pPr>
    <w:rPr>
      <w:rFonts w:ascii="Arial" w:hAnsi="Arial" w:eastAsia="宋体" w:cs="Times New Roman"/>
      <w:szCs w:val="24"/>
    </w:rPr>
  </w:style>
  <w:style w:type="paragraph" w:styleId="879">
    <w:name w:val="Header"/>
    <w:basedOn w:val="855"/>
    <w:link w:val="890"/>
    <w:unhideWhenUsed/>
    <w:qFormat/>
    <w:pPr>
      <w:jc w:val="center"/>
      <w:tabs>
        <w:tab w:val="center" w:pos="4153" w:leader="none"/>
        <w:tab w:val="right" w:pos="8306" w:leader="none"/>
      </w:tabs>
      <w:pBdr>
        <w:bottom w:val="single" w:color="auto" w:sz="6" w:space="1"/>
      </w:pBdr>
    </w:pPr>
    <w:rPr>
      <w:sz w:val="18"/>
      <w:szCs w:val="18"/>
    </w:rPr>
  </w:style>
  <w:style w:type="paragraph" w:styleId="880">
    <w:name w:val="toc 1"/>
    <w:basedOn w:val="855"/>
    <w:next w:val="855"/>
    <w:uiPriority w:val="39"/>
    <w:unhideWhenUsed/>
    <w:qFormat/>
    <w:pPr>
      <w:spacing w:after="57"/>
    </w:pPr>
    <w:rPr>
      <w:rFonts w:ascii="Times New Roman" w:hAnsi="Times New Roman" w:eastAsia="宋体" w:cs="Times New Roman"/>
      <w:szCs w:val="24"/>
    </w:rPr>
  </w:style>
  <w:style w:type="paragraph" w:styleId="881">
    <w:name w:val="footnote text"/>
    <w:basedOn w:val="855"/>
    <w:next w:val="865"/>
    <w:link w:val="961"/>
    <w:qFormat/>
    <w:pPr>
      <w:jc w:val="left"/>
      <w:widowControl/>
    </w:pPr>
    <w:rPr>
      <w:rFonts w:ascii="宋体" w:hAnsi="Times New Roman" w:eastAsia="Times New Roman" w:cs="Times New Roman"/>
      <w:color w:val="000000"/>
      <w:sz w:val="18"/>
      <w:szCs w:val="18"/>
    </w:rPr>
  </w:style>
  <w:style w:type="paragraph" w:styleId="882">
    <w:name w:val="Normal (Web)"/>
    <w:basedOn w:val="855"/>
    <w:unhideWhenUsed/>
    <w:qFormat/>
    <w:pPr>
      <w:jc w:val="left"/>
      <w:spacing w:before="100" w:beforeAutospacing="1" w:after="100" w:afterAutospacing="1"/>
      <w:widowControl/>
    </w:pPr>
    <w:rPr>
      <w:rFonts w:ascii="宋体" w:hAnsi="宋体" w:eastAsia="宋体" w:cs="Times New Roman"/>
      <w:color w:val="000000"/>
      <w:sz w:val="28"/>
      <w:szCs w:val="28"/>
    </w:rPr>
  </w:style>
  <w:style w:type="paragraph" w:styleId="883">
    <w:name w:val="index 1"/>
    <w:basedOn w:val="855"/>
    <w:next w:val="855"/>
    <w:semiHidden/>
    <w:unhideWhenUsed/>
    <w:qFormat/>
    <w:pPr>
      <w:jc w:val="left"/>
      <w:widowControl/>
    </w:pPr>
    <w:rPr>
      <w:rFonts w:ascii="Times New Roman" w:hAnsi="Times New Roman" w:eastAsia="宋体" w:cs="Times New Roman"/>
      <w:color w:val="000000"/>
      <w:sz w:val="28"/>
      <w:szCs w:val="28"/>
    </w:rPr>
  </w:style>
  <w:style w:type="paragraph" w:styleId="884">
    <w:name w:val="Body Text First Indent"/>
    <w:basedOn w:val="868"/>
    <w:link w:val="903"/>
    <w:uiPriority w:val="99"/>
    <w:semiHidden/>
    <w:unhideWhenUsed/>
    <w:qFormat/>
    <w:pPr>
      <w:ind w:firstLine="420"/>
      <w:spacing w:after="120"/>
    </w:pPr>
    <w:rPr>
      <w:rFonts w:ascii="Times New Roman" w:hAnsi="Times New Roman"/>
      <w:sz w:val="21"/>
      <w:szCs w:val="24"/>
      <w:lang w:val="en-US"/>
    </w:rPr>
  </w:style>
  <w:style w:type="paragraph" w:styleId="885">
    <w:name w:val="Body Text First Indent 2"/>
    <w:basedOn w:val="869"/>
    <w:link w:val="896"/>
    <w:uiPriority w:val="99"/>
    <w:unhideWhenUsed/>
    <w:qFormat/>
    <w:pPr>
      <w:ind w:firstLine="420"/>
    </w:pPr>
  </w:style>
  <w:style w:type="table" w:styleId="886">
    <w:name w:val="Table Grid"/>
    <w:basedOn w:val="862"/>
    <w:uiPriority w:val="3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7">
    <w:name w:val="Hyperlink"/>
    <w:unhideWhenUsed/>
    <w:qFormat/>
    <w:rPr>
      <w:color w:val="0000ff"/>
      <w:u w:val="single"/>
    </w:rPr>
  </w:style>
  <w:style w:type="character" w:styleId="888" w:customStyle="1">
    <w:name w:val="标题 1 字符"/>
    <w:basedOn w:val="861"/>
    <w:link w:val="856"/>
    <w:qFormat/>
    <w:rPr>
      <w:rFonts w:ascii="Times New Roman" w:hAnsi="Times New Roman" w:eastAsia="宋体" w:cs="Times New Roman"/>
      <w:b/>
      <w:bCs/>
      <w:color w:val="000000"/>
      <w:sz w:val="44"/>
      <w:szCs w:val="44"/>
    </w:rPr>
  </w:style>
  <w:style w:type="character" w:styleId="889" w:customStyle="1">
    <w:name w:val="标题 2 字符"/>
    <w:basedOn w:val="861"/>
    <w:link w:val="857"/>
    <w:semiHidden/>
    <w:qFormat/>
    <w:rPr>
      <w:rFonts w:ascii="Arial" w:hAnsi="Arial" w:eastAsia="黑体" w:cs="Times New Roman"/>
      <w:b/>
      <w:bCs/>
      <w:color w:val="000000"/>
      <w:sz w:val="28"/>
      <w:szCs w:val="28"/>
      <w:lang w:val="zh-CN"/>
    </w:rPr>
  </w:style>
  <w:style w:type="character" w:styleId="890" w:customStyle="1">
    <w:name w:val="页眉 字符"/>
    <w:basedOn w:val="861"/>
    <w:link w:val="879"/>
    <w:qFormat/>
    <w:rPr>
      <w:sz w:val="18"/>
      <w:szCs w:val="18"/>
    </w:rPr>
  </w:style>
  <w:style w:type="character" w:styleId="891" w:customStyle="1">
    <w:name w:val="页脚 字符"/>
    <w:basedOn w:val="861"/>
    <w:link w:val="877"/>
    <w:uiPriority w:val="99"/>
    <w:rPr>
      <w:sz w:val="18"/>
      <w:szCs w:val="18"/>
    </w:rPr>
  </w:style>
  <w:style w:type="character" w:styleId="892" w:customStyle="1">
    <w:name w:val="标题 3 字符"/>
    <w:basedOn w:val="861"/>
    <w:link w:val="858"/>
    <w:semiHidden/>
    <w:rPr>
      <w:rFonts w:ascii="宋体" w:hAnsi="Times New Roman" w:eastAsia="宋体" w:cs="宋体"/>
      <w:color w:val="000000"/>
      <w:sz w:val="28"/>
      <w:szCs w:val="20"/>
    </w:rPr>
  </w:style>
  <w:style w:type="character" w:styleId="893" w:customStyle="1">
    <w:name w:val="标题 4 字符"/>
    <w:basedOn w:val="861"/>
    <w:link w:val="859"/>
    <w:semiHidden/>
    <w:qFormat/>
    <w:rPr>
      <w:rFonts w:ascii="黑体" w:hAnsi="Arial" w:eastAsia="黑体" w:cs="宋体"/>
      <w:color w:val="000000"/>
      <w:sz w:val="28"/>
      <w:szCs w:val="20"/>
    </w:rPr>
  </w:style>
  <w:style w:type="character" w:styleId="894" w:customStyle="1">
    <w:name w:val="标题 9 字符"/>
    <w:basedOn w:val="861"/>
    <w:link w:val="860"/>
    <w:uiPriority w:val="9"/>
    <w:semiHidden/>
    <w:qFormat/>
    <w:rPr>
      <w:rFonts w:ascii="Arial" w:hAnsi="Arial" w:eastAsia="Arial" w:cs="Arial"/>
      <w:i/>
      <w:iCs/>
      <w:color w:val="000000"/>
      <w:sz w:val="28"/>
      <w:szCs w:val="21"/>
    </w:rPr>
  </w:style>
  <w:style w:type="character" w:styleId="895" w:customStyle="1">
    <w:name w:val="正文文本缩进 字符"/>
    <w:basedOn w:val="861"/>
    <w:link w:val="869"/>
    <w:semiHidden/>
    <w:rPr>
      <w:rFonts w:ascii="Times New Roman" w:hAnsi="Times New Roman" w:eastAsia="宋体" w:cs="Times New Roman"/>
      <w:color w:val="000000"/>
      <w:sz w:val="28"/>
      <w:szCs w:val="28"/>
    </w:rPr>
  </w:style>
  <w:style w:type="character" w:styleId="896" w:customStyle="1">
    <w:name w:val="正文文本首行缩进 2 字符"/>
    <w:basedOn w:val="895"/>
    <w:link w:val="885"/>
    <w:uiPriority w:val="99"/>
    <w:rPr>
      <w:rFonts w:ascii="Times New Roman" w:hAnsi="Times New Roman" w:eastAsia="宋体" w:cs="Times New Roman"/>
      <w:color w:val="000000"/>
      <w:sz w:val="28"/>
      <w:szCs w:val="28"/>
    </w:rPr>
  </w:style>
  <w:style w:type="character" w:styleId="897" w:customStyle="1">
    <w:name w:val="文档结构图 字符"/>
    <w:basedOn w:val="861"/>
    <w:link w:val="866"/>
    <w:semiHidden/>
    <w:qFormat/>
    <w:rPr>
      <w:rFonts w:ascii="Times New Roman" w:hAnsi="Times New Roman" w:eastAsia="宋体" w:cs="Times New Roman"/>
      <w:color w:val="000000"/>
      <w:sz w:val="28"/>
      <w:szCs w:val="28"/>
      <w:shd w:val="clear" w:color="auto" w:fill="000080"/>
    </w:rPr>
  </w:style>
  <w:style w:type="character" w:styleId="898" w:customStyle="1">
    <w:name w:val="正文文本 字符"/>
    <w:basedOn w:val="861"/>
    <w:link w:val="868"/>
    <w:rPr>
      <w:rFonts w:ascii="Verdana" w:hAnsi="Verdana" w:eastAsia="宋体" w:cs="Times New Roman"/>
      <w:color w:val="000000"/>
      <w:sz w:val="28"/>
      <w:szCs w:val="18"/>
      <w:lang w:val="zh-CN"/>
    </w:rPr>
  </w:style>
  <w:style w:type="character" w:styleId="899" w:customStyle="1">
    <w:name w:val="纯文本 字符"/>
    <w:basedOn w:val="861"/>
    <w:link w:val="873"/>
    <w:qFormat/>
    <w:rPr>
      <w:rFonts w:ascii="宋体" w:hAnsi="Courier New" w:eastAsia="仿宋_GB2312" w:cs="Times New Roman"/>
      <w:color w:val="000000"/>
      <w:sz w:val="30"/>
      <w:szCs w:val="20"/>
    </w:rPr>
  </w:style>
  <w:style w:type="character" w:styleId="900" w:customStyle="1">
    <w:name w:val="日期 字符"/>
    <w:basedOn w:val="861"/>
    <w:link w:val="874"/>
    <w:qFormat/>
    <w:rPr>
      <w:rFonts w:ascii="Times New Roman" w:hAnsi="Times New Roman" w:eastAsia="仿宋_GB2312" w:cs="Times New Roman"/>
      <w:color w:val="000000"/>
      <w:sz w:val="28"/>
      <w:szCs w:val="20"/>
      <w:lang w:val="zh-CN"/>
    </w:rPr>
  </w:style>
  <w:style w:type="character" w:styleId="901" w:customStyle="1">
    <w:name w:val="正文文本缩进 2 字符"/>
    <w:basedOn w:val="861"/>
    <w:link w:val="875"/>
    <w:semiHidden/>
    <w:rPr>
      <w:rFonts w:ascii="宋体" w:hAnsi="宋体" w:eastAsia="宋体" w:cs="Times New Roman"/>
      <w:color w:val="000000"/>
      <w:sz w:val="28"/>
      <w:szCs w:val="28"/>
    </w:rPr>
  </w:style>
  <w:style w:type="character" w:styleId="902" w:customStyle="1">
    <w:name w:val="批注框文本 字符"/>
    <w:basedOn w:val="861"/>
    <w:link w:val="876"/>
    <w:semiHidden/>
    <w:rPr>
      <w:rFonts w:ascii="Times New Roman" w:hAnsi="Times New Roman" w:eastAsia="宋体" w:cs="Times New Roman"/>
      <w:color w:val="000000"/>
      <w:sz w:val="18"/>
      <w:szCs w:val="18"/>
    </w:rPr>
  </w:style>
  <w:style w:type="character" w:styleId="903" w:customStyle="1">
    <w:name w:val="正文文本首行缩进 字符"/>
    <w:basedOn w:val="898"/>
    <w:link w:val="884"/>
    <w:uiPriority w:val="99"/>
    <w:semiHidden/>
    <w:qFormat/>
    <w:rPr>
      <w:rFonts w:ascii="Times New Roman" w:hAnsi="Times New Roman" w:eastAsia="宋体" w:cs="Times New Roman"/>
      <w:color w:val="000000"/>
      <w:sz w:val="28"/>
      <w:szCs w:val="24"/>
      <w:lang w:val="zh-CN"/>
    </w:rPr>
  </w:style>
  <w:style w:type="paragraph" w:styleId="904" w:customStyle="1">
    <w:name w:val="msonormal"/>
    <w:basedOn w:val="855"/>
    <w:pPr>
      <w:jc w:val="left"/>
      <w:spacing w:before="100" w:beforeAutospacing="1" w:after="100" w:afterAutospacing="1"/>
      <w:widowControl/>
    </w:pPr>
    <w:rPr>
      <w:rFonts w:ascii="宋体" w:hAnsi="宋体" w:eastAsia="宋体" w:cs="Times New Roman"/>
      <w:color w:val="000000"/>
      <w:sz w:val="28"/>
      <w:szCs w:val="28"/>
    </w:rPr>
  </w:style>
  <w:style w:type="paragraph" w:styleId="905">
    <w:name w:val="List Paragraph"/>
    <w:basedOn w:val="855"/>
    <w:uiPriority w:val="34"/>
    <w:qFormat/>
    <w:pPr>
      <w:numPr>
        <w:numId w:val="2"/>
      </w:numPr>
      <w:ind w:firstLine="420"/>
      <w:jc w:val="left"/>
      <w:widowControl/>
    </w:pPr>
    <w:rPr>
      <w:rFonts w:ascii="Times New Roman" w:hAnsi="Times New Roman" w:eastAsia="宋体" w:cs="Times New Roman"/>
      <w:color w:val="000000"/>
      <w:sz w:val="28"/>
      <w:szCs w:val="28"/>
    </w:rPr>
  </w:style>
  <w:style w:type="paragraph" w:styleId="906" w:customStyle="1">
    <w:name w:val="表正文"/>
    <w:basedOn w:val="855"/>
    <w:next w:val="875"/>
    <w:qFormat/>
    <w:pPr>
      <w:ind w:left="784"/>
      <w:jc w:val="left"/>
      <w:widowControl/>
    </w:pPr>
    <w:rPr>
      <w:rFonts w:ascii="Times New Roman" w:hAnsi="Times New Roman" w:eastAsia="宋体" w:cs="Times New Roman"/>
      <w:color w:val="000000"/>
      <w:sz w:val="28"/>
      <w:szCs w:val="20"/>
    </w:rPr>
  </w:style>
  <w:style w:type="paragraph" w:styleId="907" w:customStyle="1">
    <w:name w:val="xl30"/>
    <w:basedOn w:val="855"/>
    <w:pPr>
      <w:jc w:val="left"/>
      <w:spacing w:before="100" w:beforeAutospacing="1" w:after="100" w:afterAutospacing="1"/>
      <w:widowControl/>
      <w:pBdr>
        <w:top w:val="single" w:color="auto" w:sz="4" w:space="0"/>
      </w:pBdr>
    </w:pPr>
    <w:rPr>
      <w:rFonts w:ascii="宋体" w:hAnsi="宋体" w:eastAsia="宋体" w:cs="Times New Roman"/>
      <w:color w:val="000000"/>
      <w:sz w:val="28"/>
      <w:szCs w:val="28"/>
    </w:rPr>
  </w:style>
  <w:style w:type="paragraph" w:styleId="908" w:customStyle="1">
    <w:name w:val="xl22"/>
    <w:basedOn w:val="855"/>
    <w:pPr>
      <w:jc w:val="left"/>
      <w:spacing w:before="100" w:beforeAutospacing="1" w:after="100" w:afterAutospacing="1"/>
      <w:widowControl/>
    </w:pPr>
    <w:rPr>
      <w:rFonts w:ascii="宋体" w:hAnsi="宋体" w:eastAsia="宋体" w:cs="Times New Roman"/>
      <w:color w:val="000000"/>
      <w:sz w:val="28"/>
      <w:szCs w:val="28"/>
    </w:rPr>
  </w:style>
  <w:style w:type="paragraph" w:styleId="909" w:customStyle="1">
    <w:name w:val="xl35"/>
    <w:basedOn w:val="855"/>
    <w:qFormat/>
    <w:pPr>
      <w:jc w:val="right"/>
      <w:spacing w:before="100" w:beforeAutospacing="1" w:after="100" w:afterAutospacing="1"/>
      <w:widowControl/>
      <w:pBdr>
        <w:left w:val="single" w:color="000000" w:sz="4" w:space="0"/>
        <w:right w:val="single" w:color="000000" w:sz="8" w:space="0"/>
      </w:pBdr>
    </w:pPr>
    <w:rPr>
      <w:rFonts w:ascii="宋体" w:hAnsi="宋体" w:eastAsia="宋体" w:cs="Times New Roman"/>
      <w:color w:val="000000"/>
      <w:sz w:val="28"/>
      <w:szCs w:val="28"/>
    </w:rPr>
  </w:style>
  <w:style w:type="paragraph" w:styleId="910" w:customStyle="1">
    <w:name w:val="xl46"/>
    <w:basedOn w:val="855"/>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color w:val="000000"/>
      <w:sz w:val="28"/>
      <w:szCs w:val="28"/>
    </w:rPr>
  </w:style>
  <w:style w:type="paragraph" w:styleId="911" w:customStyle="1">
    <w:name w:val="xl47"/>
    <w:basedOn w:val="855"/>
    <w:pPr>
      <w:jc w:val="right"/>
      <w:spacing w:before="100" w:beforeAutospacing="1" w:after="100" w:afterAutospacing="1"/>
      <w:widowControl/>
      <w:pBdr>
        <w:top w:val="single" w:color="000000" w:sz="4" w:space="0"/>
        <w:left w:val="single" w:color="000000" w:sz="4" w:space="0"/>
        <w:right w:val="single" w:color="000000" w:sz="8" w:space="0"/>
      </w:pBdr>
    </w:pPr>
    <w:rPr>
      <w:rFonts w:ascii="宋体" w:hAnsi="宋体" w:eastAsia="宋体" w:cs="Times New Roman"/>
      <w:color w:val="000000"/>
      <w:sz w:val="28"/>
      <w:szCs w:val="28"/>
    </w:rPr>
  </w:style>
  <w:style w:type="paragraph" w:styleId="912" w:customStyle="1">
    <w:name w:val="xl38"/>
    <w:basedOn w:val="855"/>
    <w:pPr>
      <w:jc w:val="left"/>
      <w:spacing w:before="100" w:beforeAutospacing="1" w:after="100" w:afterAutospacing="1"/>
      <w:widowControl/>
      <w:pBdr>
        <w:left w:val="single" w:color="000000" w:sz="4" w:space="0"/>
        <w:right w:val="single" w:color="000000" w:sz="4" w:space="0"/>
      </w:pBdr>
    </w:pPr>
    <w:rPr>
      <w:rFonts w:ascii="宋体" w:hAnsi="宋体" w:eastAsia="宋体" w:cs="Times New Roman"/>
      <w:color w:val="000000"/>
      <w:sz w:val="28"/>
      <w:szCs w:val="28"/>
    </w:rPr>
  </w:style>
  <w:style w:type="paragraph" w:styleId="913" w:customStyle="1">
    <w:name w:val="xl52"/>
    <w:basedOn w:val="855"/>
    <w:pPr>
      <w:jc w:val="right"/>
      <w:spacing w:before="100" w:beforeAutospacing="1" w:after="100" w:afterAutospacing="1"/>
      <w:widowControl/>
      <w:pBdr>
        <w:left w:val="single" w:color="000000" w:sz="4" w:space="0"/>
        <w:bottom w:val="single" w:color="000000" w:sz="8" w:space="0"/>
        <w:right w:val="single" w:color="000000" w:sz="8" w:space="0"/>
      </w:pBdr>
    </w:pPr>
    <w:rPr>
      <w:rFonts w:ascii="宋体" w:hAnsi="宋体" w:eastAsia="宋体" w:cs="Times New Roman"/>
      <w:color w:val="000000"/>
      <w:sz w:val="28"/>
      <w:szCs w:val="28"/>
    </w:rPr>
  </w:style>
  <w:style w:type="paragraph" w:styleId="914" w:customStyle="1">
    <w:name w:val="xl29"/>
    <w:basedOn w:val="855"/>
    <w:qFormat/>
    <w:pPr>
      <w:jc w:val="left"/>
      <w:spacing w:before="100" w:beforeAutospacing="1" w:after="100" w:afterAutospacing="1"/>
      <w:widowControl/>
      <w:pBdr>
        <w:top w:val="single" w:color="auto" w:sz="4" w:space="0"/>
      </w:pBdr>
    </w:pPr>
    <w:rPr>
      <w:rFonts w:ascii="宋体" w:hAnsi="宋体" w:eastAsia="宋体" w:cs="Times New Roman"/>
      <w:color w:val="000000"/>
      <w:sz w:val="28"/>
      <w:szCs w:val="28"/>
    </w:rPr>
  </w:style>
  <w:style w:type="paragraph" w:styleId="915" w:customStyle="1">
    <w:name w:val="xl24"/>
    <w:basedOn w:val="855"/>
    <w:pPr>
      <w:jc w:val="right"/>
      <w:spacing w:before="100" w:beforeAutospacing="1" w:after="100" w:afterAutospacing="1"/>
      <w:widowControl/>
    </w:pPr>
    <w:rPr>
      <w:rFonts w:ascii="宋体" w:hAnsi="宋体" w:eastAsia="宋体" w:cs="Times New Roman"/>
      <w:color w:val="000000"/>
      <w:sz w:val="28"/>
      <w:szCs w:val="28"/>
    </w:rPr>
  </w:style>
  <w:style w:type="paragraph" w:styleId="916" w:customStyle="1">
    <w:name w:val="标题1"/>
    <w:basedOn w:val="855"/>
    <w:pPr>
      <w:jc w:val="left"/>
      <w:widowControl/>
    </w:pPr>
    <w:rPr>
      <w:rFonts w:ascii="Times New Roman" w:hAnsi="Times New Roman" w:eastAsia="宋体" w:cs="Times New Roman"/>
      <w:color w:val="000000"/>
      <w:sz w:val="28"/>
      <w:szCs w:val="28"/>
    </w:rPr>
  </w:style>
  <w:style w:type="paragraph" w:styleId="917" w:customStyle="1">
    <w:name w:val="xl43"/>
    <w:basedOn w:val="855"/>
    <w:pPr>
      <w:jc w:val="right"/>
      <w:spacing w:before="100" w:beforeAutospacing="1" w:after="100" w:afterAutospacing="1"/>
      <w:widowControl/>
      <w:pBdr>
        <w:left w:val="single" w:color="000000" w:sz="4" w:space="0"/>
        <w:bottom w:val="single" w:color="000000" w:sz="4" w:space="0"/>
        <w:right w:val="single" w:color="000000" w:sz="8" w:space="0"/>
      </w:pBdr>
    </w:pPr>
    <w:rPr>
      <w:rFonts w:ascii="宋体" w:hAnsi="宋体" w:eastAsia="宋体" w:cs="Times New Roman"/>
      <w:color w:val="000000"/>
      <w:sz w:val="28"/>
      <w:szCs w:val="28"/>
    </w:rPr>
  </w:style>
  <w:style w:type="paragraph" w:styleId="918" w:customStyle="1">
    <w:name w:val="xl49"/>
    <w:basedOn w:val="855"/>
    <w:pPr>
      <w:jc w:val="left"/>
      <w:spacing w:before="100" w:beforeAutospacing="1" w:after="100" w:afterAutospacing="1"/>
      <w:widowControl/>
      <w:pBdr>
        <w:left w:val="single" w:color="000000" w:sz="8" w:space="0"/>
        <w:bottom w:val="single" w:color="000000" w:sz="8" w:space="0"/>
        <w:right w:val="single" w:color="000000" w:sz="4" w:space="0"/>
      </w:pBdr>
    </w:pPr>
    <w:rPr>
      <w:rFonts w:ascii="宋体" w:hAnsi="宋体" w:eastAsia="宋体" w:cs="Times New Roman"/>
      <w:color w:val="000000"/>
      <w:sz w:val="28"/>
      <w:szCs w:val="28"/>
    </w:rPr>
  </w:style>
  <w:style w:type="paragraph" w:styleId="919" w:customStyle="1">
    <w:name w:val="xl23"/>
    <w:basedOn w:val="855"/>
    <w:pPr>
      <w:jc w:val="left"/>
      <w:spacing w:before="100" w:beforeAutospacing="1" w:after="100" w:afterAutospacing="1"/>
      <w:widowControl/>
    </w:pPr>
    <w:rPr>
      <w:rFonts w:ascii="宋体" w:hAnsi="宋体" w:eastAsia="宋体" w:cs="Times New Roman"/>
      <w:color w:val="000000"/>
      <w:sz w:val="28"/>
      <w:szCs w:val="28"/>
    </w:rPr>
  </w:style>
  <w:style w:type="paragraph" w:styleId="920" w:customStyle="1">
    <w:name w:val="xl31"/>
    <w:basedOn w:val="855"/>
    <w:qFormat/>
    <w:pPr>
      <w:jc w:val="right"/>
      <w:spacing w:before="100" w:beforeAutospacing="1" w:after="100" w:afterAutospacing="1"/>
      <w:widowControl/>
      <w:pBdr>
        <w:top w:val="single" w:color="auto" w:sz="4" w:space="0"/>
      </w:pBdr>
    </w:pPr>
    <w:rPr>
      <w:rFonts w:ascii="宋体" w:hAnsi="宋体" w:eastAsia="宋体" w:cs="Times New Roman"/>
      <w:color w:val="000000"/>
      <w:sz w:val="28"/>
      <w:szCs w:val="28"/>
    </w:rPr>
  </w:style>
  <w:style w:type="paragraph" w:styleId="921" w:customStyle="1">
    <w:name w:val="xl51"/>
    <w:basedOn w:val="855"/>
    <w:qFormat/>
    <w:pPr>
      <w:jc w:val="left"/>
      <w:spacing w:before="100" w:beforeAutospacing="1" w:after="100" w:afterAutospacing="1"/>
      <w:widowControl/>
      <w:pBdr>
        <w:left w:val="single" w:color="000000" w:sz="4" w:space="0"/>
        <w:bottom w:val="single" w:color="000000" w:sz="8" w:space="0"/>
        <w:right w:val="single" w:color="000000" w:sz="4" w:space="0"/>
      </w:pBdr>
    </w:pPr>
    <w:rPr>
      <w:rFonts w:ascii="宋体" w:hAnsi="宋体" w:eastAsia="宋体" w:cs="Times New Roman"/>
      <w:color w:val="000000"/>
      <w:sz w:val="28"/>
      <w:szCs w:val="28"/>
    </w:rPr>
  </w:style>
  <w:style w:type="paragraph" w:styleId="922" w:customStyle="1">
    <w:name w:val="xl39"/>
    <w:basedOn w:val="855"/>
    <w:qFormat/>
    <w:pPr>
      <w:jc w:val="right"/>
      <w:spacing w:before="100" w:beforeAutospacing="1" w:after="100" w:afterAutospacing="1"/>
      <w:widowControl/>
      <w:pBdr>
        <w:left w:val="single" w:color="000000" w:sz="4" w:space="0"/>
        <w:right w:val="single" w:color="000000" w:sz="8" w:space="0"/>
      </w:pBdr>
    </w:pPr>
    <w:rPr>
      <w:rFonts w:ascii="宋体" w:hAnsi="宋体" w:eastAsia="宋体" w:cs="Times New Roman"/>
      <w:color w:val="000000"/>
      <w:sz w:val="28"/>
      <w:szCs w:val="28"/>
    </w:rPr>
  </w:style>
  <w:style w:type="paragraph" w:styleId="923" w:customStyle="1">
    <w:name w:val="Char Char Char Char"/>
    <w:basedOn w:val="866"/>
    <w:qFormat/>
    <w:rPr>
      <w:rFonts w:ascii="Tahoma" w:hAnsi="Tahoma"/>
    </w:rPr>
  </w:style>
  <w:style w:type="paragraph" w:styleId="924" w:customStyle="1">
    <w:name w:val="xl50"/>
    <w:basedOn w:val="855"/>
    <w:qFormat/>
    <w:pPr>
      <w:jc w:val="left"/>
      <w:spacing w:before="100" w:beforeAutospacing="1" w:after="100" w:afterAutospacing="1"/>
      <w:widowControl/>
      <w:pBdr>
        <w:left w:val="single" w:color="000000" w:sz="4" w:space="0"/>
        <w:bottom w:val="single" w:color="000000" w:sz="8" w:space="0"/>
        <w:right w:val="single" w:color="000000" w:sz="4" w:space="0"/>
      </w:pBdr>
    </w:pPr>
    <w:rPr>
      <w:rFonts w:ascii="宋体" w:hAnsi="宋体" w:eastAsia="宋体" w:cs="Times New Roman"/>
      <w:color w:val="000000"/>
      <w:sz w:val="28"/>
      <w:szCs w:val="28"/>
    </w:rPr>
  </w:style>
  <w:style w:type="paragraph" w:styleId="925" w:customStyle="1">
    <w:name w:val="xl48"/>
    <w:basedOn w:val="855"/>
    <w:qFormat/>
    <w:pPr>
      <w:jc w:val="left"/>
      <w:spacing w:before="100" w:beforeAutospacing="1" w:after="100" w:afterAutospacing="1"/>
      <w:widowControl/>
      <w:pBdr>
        <w:left w:val="single" w:color="000000" w:sz="4" w:space="0"/>
        <w:right w:val="single" w:color="000000" w:sz="4" w:space="0"/>
      </w:pBdr>
    </w:pPr>
    <w:rPr>
      <w:rFonts w:ascii="宋体" w:hAnsi="宋体" w:eastAsia="宋体" w:cs="Times New Roman"/>
      <w:color w:val="000000"/>
      <w:sz w:val="28"/>
      <w:szCs w:val="28"/>
    </w:rPr>
  </w:style>
  <w:style w:type="paragraph" w:styleId="926" w:customStyle="1">
    <w:name w:val="xl36"/>
    <w:basedOn w:val="855"/>
    <w:qFormat/>
    <w:pPr>
      <w:jc w:val="left"/>
      <w:spacing w:before="100" w:beforeAutospacing="1" w:after="100" w:afterAutospacing="1"/>
      <w:widowControl/>
      <w:pBdr>
        <w:left w:val="single" w:color="000000" w:sz="8" w:space="0"/>
        <w:right w:val="single" w:color="000000" w:sz="4" w:space="0"/>
      </w:pBdr>
    </w:pPr>
    <w:rPr>
      <w:rFonts w:ascii="宋体" w:hAnsi="宋体" w:eastAsia="宋体" w:cs="Times New Roman"/>
      <w:color w:val="000000"/>
      <w:sz w:val="28"/>
      <w:szCs w:val="28"/>
    </w:rPr>
  </w:style>
  <w:style w:type="paragraph" w:styleId="927" w:customStyle="1">
    <w:name w:val="xl33"/>
    <w:basedOn w:val="855"/>
    <w:qFormat/>
    <w:pPr>
      <w:jc w:val="left"/>
      <w:spacing w:before="100" w:beforeAutospacing="1" w:after="100" w:afterAutospacing="1"/>
      <w:widowControl/>
      <w:pBdr>
        <w:left w:val="single" w:color="000000" w:sz="4" w:space="0"/>
        <w:right w:val="single" w:color="000000" w:sz="4" w:space="0"/>
      </w:pBdr>
    </w:pPr>
    <w:rPr>
      <w:rFonts w:ascii="宋体" w:hAnsi="宋体" w:eastAsia="宋体" w:cs="Times New Roman"/>
      <w:color w:val="000000"/>
      <w:sz w:val="28"/>
      <w:szCs w:val="28"/>
    </w:rPr>
  </w:style>
  <w:style w:type="paragraph" w:styleId="928" w:customStyle="1">
    <w:name w:val="xl40"/>
    <w:basedOn w:val="855"/>
    <w:qFormat/>
    <w:pPr>
      <w:jc w:val="left"/>
      <w:spacing w:before="100" w:beforeAutospacing="1" w:after="100" w:afterAutospacing="1"/>
      <w:widowControl/>
      <w:pBdr>
        <w:left w:val="single" w:color="000000" w:sz="8" w:space="0"/>
        <w:bottom w:val="single" w:color="000000" w:sz="4" w:space="0"/>
        <w:right w:val="single" w:color="000000" w:sz="4" w:space="0"/>
      </w:pBdr>
    </w:pPr>
    <w:rPr>
      <w:rFonts w:ascii="宋体" w:hAnsi="宋体" w:eastAsia="宋体" w:cs="Times New Roman"/>
      <w:color w:val="000000"/>
      <w:sz w:val="28"/>
      <w:szCs w:val="28"/>
    </w:rPr>
  </w:style>
  <w:style w:type="paragraph" w:styleId="929" w:customStyle="1">
    <w:name w:val="Char"/>
    <w:basedOn w:val="855"/>
    <w:qFormat/>
    <w:pPr>
      <w:jc w:val="left"/>
      <w:widowControl/>
      <w:tabs>
        <w:tab w:val="left" w:pos="360" w:leader="none"/>
      </w:tabs>
    </w:pPr>
    <w:rPr>
      <w:rFonts w:ascii="Times New Roman" w:hAnsi="Times New Roman" w:eastAsia="宋体" w:cs="Times New Roman"/>
      <w:color w:val="000000"/>
      <w:sz w:val="28"/>
      <w:szCs w:val="28"/>
    </w:rPr>
  </w:style>
  <w:style w:type="paragraph" w:styleId="930" w:customStyle="1">
    <w:name w:val="xl45"/>
    <w:basedOn w:val="855"/>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color w:val="000000"/>
      <w:sz w:val="28"/>
      <w:szCs w:val="28"/>
    </w:rPr>
  </w:style>
  <w:style w:type="paragraph" w:styleId="931" w:customStyle="1">
    <w:name w:val="xl32"/>
    <w:basedOn w:val="855"/>
    <w:qFormat/>
    <w:pPr>
      <w:jc w:val="left"/>
      <w:spacing w:before="100" w:beforeAutospacing="1" w:after="100" w:afterAutospacing="1"/>
      <w:widowControl/>
      <w:pBdr>
        <w:left w:val="single" w:color="000000" w:sz="8" w:space="0"/>
        <w:right w:val="single" w:color="000000" w:sz="4" w:space="0"/>
      </w:pBdr>
    </w:pPr>
    <w:rPr>
      <w:rFonts w:ascii="宋体" w:hAnsi="宋体" w:eastAsia="宋体" w:cs="Times New Roman"/>
      <w:color w:val="000000"/>
      <w:sz w:val="28"/>
      <w:szCs w:val="28"/>
    </w:rPr>
  </w:style>
  <w:style w:type="paragraph" w:styleId="932" w:customStyle="1">
    <w:name w:val="ÕýÎÄ"/>
    <w:qFormat/>
    <w:pPr>
      <w:ind w:firstLine="419"/>
      <w:jc w:val="both"/>
      <w:spacing w:line="351" w:lineRule="atLeast"/>
      <w:widowControl w:val="off"/>
    </w:pPr>
    <w:rPr>
      <w:rFonts w:ascii="Times New Roman" w:hAnsi="Times New Roman" w:eastAsia="宋体" w:cs="Times New Roman"/>
      <w:color w:val="000000"/>
      <w:sz w:val="21"/>
    </w:rPr>
  </w:style>
  <w:style w:type="paragraph" w:styleId="933" w:customStyle="1">
    <w:name w:val="xl27"/>
    <w:basedOn w:val="855"/>
    <w:qFormat/>
    <w:pPr>
      <w:jc w:val="left"/>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eastAsia="宋体" w:cs="Times New Roman"/>
      <w:b/>
      <w:bCs/>
      <w:color w:val="000000"/>
      <w:sz w:val="28"/>
      <w:szCs w:val="28"/>
    </w:rPr>
  </w:style>
  <w:style w:type="paragraph" w:styleId="934" w:customStyle="1">
    <w:name w:val="_Style 87"/>
    <w:basedOn w:val="855"/>
    <w:qFormat/>
    <w:pPr>
      <w:jc w:val="left"/>
      <w:widowControl/>
    </w:pPr>
    <w:rPr>
      <w:rFonts w:ascii="Times New Roman" w:hAnsi="Times New Roman" w:eastAsia="宋体" w:cs="Times New Roman"/>
      <w:color w:val="000000"/>
      <w:sz w:val="28"/>
      <w:szCs w:val="20"/>
    </w:rPr>
  </w:style>
  <w:style w:type="paragraph" w:styleId="935" w:customStyle="1">
    <w:name w:val="xl26"/>
    <w:basedOn w:val="855"/>
    <w:qFormat/>
    <w:pPr>
      <w:jc w:val="left"/>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eastAsia="宋体" w:cs="Times New Roman"/>
      <w:b/>
      <w:bCs/>
      <w:color w:val="000000"/>
      <w:sz w:val="28"/>
      <w:szCs w:val="28"/>
    </w:rPr>
  </w:style>
  <w:style w:type="paragraph" w:styleId="936" w:customStyle="1">
    <w:name w:val="xl37"/>
    <w:basedOn w:val="855"/>
    <w:qFormat/>
    <w:pPr>
      <w:jc w:val="left"/>
      <w:spacing w:before="100" w:beforeAutospacing="1" w:after="100" w:afterAutospacing="1"/>
      <w:widowControl/>
      <w:pBdr>
        <w:left w:val="single" w:color="000000" w:sz="4" w:space="0"/>
        <w:right w:val="single" w:color="000000" w:sz="4" w:space="0"/>
      </w:pBdr>
    </w:pPr>
    <w:rPr>
      <w:rFonts w:ascii="宋体" w:hAnsi="宋体" w:eastAsia="宋体" w:cs="Times New Roman"/>
      <w:color w:val="000000"/>
      <w:sz w:val="28"/>
      <w:szCs w:val="28"/>
    </w:rPr>
  </w:style>
  <w:style w:type="paragraph" w:styleId="937" w:customStyle="1">
    <w:name w:val="xl42"/>
    <w:basedOn w:val="855"/>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color w:val="000000"/>
      <w:sz w:val="28"/>
      <w:szCs w:val="28"/>
    </w:rPr>
  </w:style>
  <w:style w:type="paragraph" w:styleId="938" w:customStyle="1">
    <w:name w:val="xl34"/>
    <w:basedOn w:val="855"/>
    <w:qFormat/>
    <w:pPr>
      <w:jc w:val="left"/>
      <w:spacing w:before="100" w:beforeAutospacing="1" w:after="100" w:afterAutospacing="1"/>
      <w:widowControl/>
      <w:pBdr>
        <w:left w:val="single" w:color="000000" w:sz="4" w:space="0"/>
        <w:right w:val="single" w:color="000000" w:sz="4" w:space="0"/>
      </w:pBdr>
    </w:pPr>
    <w:rPr>
      <w:rFonts w:ascii="宋体" w:hAnsi="宋体" w:eastAsia="宋体" w:cs="Times New Roman"/>
      <w:color w:val="000000"/>
      <w:sz w:val="28"/>
      <w:szCs w:val="28"/>
    </w:rPr>
  </w:style>
  <w:style w:type="paragraph" w:styleId="939" w:customStyle="1">
    <w:name w:val="xl28"/>
    <w:basedOn w:val="855"/>
    <w:qFormat/>
    <w:pPr>
      <w:jc w:val="left"/>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eastAsia="宋体" w:cs="Times New Roman"/>
      <w:b/>
      <w:bCs/>
      <w:color w:val="000000"/>
      <w:sz w:val="28"/>
      <w:szCs w:val="28"/>
    </w:rPr>
  </w:style>
  <w:style w:type="paragraph" w:styleId="940" w:customStyle="1">
    <w:name w:val="xl44"/>
    <w:basedOn w:val="855"/>
    <w:qFormat/>
    <w:pPr>
      <w:jc w:val="left"/>
      <w:spacing w:before="100" w:beforeAutospacing="1" w:after="100" w:afterAutospacing="1"/>
      <w:widowControl/>
      <w:pBdr>
        <w:top w:val="single" w:color="000000" w:sz="4" w:space="0"/>
        <w:left w:val="single" w:color="000000" w:sz="8" w:space="0"/>
        <w:right w:val="single" w:color="000000" w:sz="4" w:space="0"/>
      </w:pBdr>
    </w:pPr>
    <w:rPr>
      <w:rFonts w:ascii="宋体" w:hAnsi="宋体" w:eastAsia="宋体" w:cs="Times New Roman"/>
      <w:color w:val="000000"/>
      <w:sz w:val="28"/>
      <w:szCs w:val="28"/>
    </w:rPr>
  </w:style>
  <w:style w:type="paragraph" w:styleId="941" w:customStyle="1">
    <w:name w:val="xl25"/>
    <w:basedOn w:val="855"/>
    <w:qFormat/>
    <w:pPr>
      <w:jc w:val="left"/>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eastAsia="宋体" w:cs="Times New Roman"/>
      <w:b/>
      <w:bCs/>
      <w:color w:val="000000"/>
      <w:sz w:val="28"/>
      <w:szCs w:val="28"/>
    </w:rPr>
  </w:style>
  <w:style w:type="paragraph" w:styleId="942" w:customStyle="1">
    <w:name w:val="xl41"/>
    <w:basedOn w:val="855"/>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color w:val="000000"/>
      <w:sz w:val="28"/>
      <w:szCs w:val="28"/>
    </w:rPr>
  </w:style>
  <w:style w:type="paragraph" w:styleId="943" w:customStyle="1">
    <w:name w:val="样式1"/>
    <w:basedOn w:val="855"/>
    <w:qFormat/>
    <w:pPr>
      <w:ind w:left="709" w:hanging="709"/>
      <w:jc w:val="left"/>
      <w:widowControl/>
      <w:tabs>
        <w:tab w:val="left" w:pos="709" w:leader="none"/>
      </w:tabs>
    </w:pPr>
    <w:rPr>
      <w:rFonts w:ascii="宋体" w:hAnsi="宋体" w:eastAsia="宋体" w:cs="Times New Roman"/>
      <w:color w:val="000000"/>
      <w:sz w:val="28"/>
      <w:szCs w:val="21"/>
    </w:rPr>
  </w:style>
  <w:style w:type="paragraph" w:styleId="944" w:customStyle="1">
    <w:name w:val="Table Paragraph"/>
    <w:basedOn w:val="855"/>
    <w:qFormat/>
    <w:pPr>
      <w:jc w:val="left"/>
      <w:widowControl/>
    </w:pPr>
    <w:rPr>
      <w:rFonts w:ascii="Calibri" w:hAnsi="Calibri" w:eastAsia="宋体" w:cs="Times New Roman"/>
      <w:color w:val="000000"/>
      <w:sz w:val="22"/>
      <w:lang w:eastAsia="en-US"/>
    </w:rPr>
  </w:style>
  <w:style w:type="character" w:styleId="945" w:customStyle="1">
    <w:name w:val="UserStyle_41"/>
    <w:link w:val="946"/>
    <w:qFormat/>
    <w:rPr>
      <w:b/>
    </w:rPr>
  </w:style>
  <w:style w:type="paragraph" w:styleId="946" w:customStyle="1">
    <w:name w:val="正文11"/>
    <w:next w:val="855"/>
    <w:link w:val="945"/>
    <w:qFormat/>
    <w:pPr>
      <w:jc w:val="both"/>
    </w:pPr>
    <w:rPr>
      <w:b/>
      <w:sz w:val="21"/>
      <w:szCs w:val="22"/>
    </w:rPr>
  </w:style>
  <w:style w:type="paragraph" w:styleId="947" w:customStyle="1">
    <w:name w:val="_Style 12"/>
    <w:basedOn w:val="855"/>
    <w:next w:val="905"/>
    <w:uiPriority w:val="34"/>
    <w:qFormat/>
    <w:pPr>
      <w:ind w:firstLine="420"/>
      <w:jc w:val="left"/>
      <w:widowControl/>
    </w:pPr>
    <w:rPr>
      <w:rFonts w:ascii="Times New Roman" w:hAnsi="Times New Roman" w:eastAsia="宋体" w:cs="Times New Roman"/>
      <w:color w:val="000000"/>
      <w:sz w:val="28"/>
      <w:szCs w:val="28"/>
    </w:rPr>
  </w:style>
  <w:style w:type="paragraph" w:styleId="948" w:customStyle="1">
    <w:name w:val="一级条标题"/>
    <w:basedOn w:val="855"/>
    <w:next w:val="855"/>
    <w:qFormat/>
    <w:pPr>
      <w:ind w:left="907" w:hanging="907"/>
      <w:jc w:val="left"/>
      <w:widowControl/>
      <w:tabs>
        <w:tab w:val="left" w:pos="810" w:leader="none"/>
        <w:tab w:val="left" w:pos="907" w:leader="none"/>
        <w:tab w:val="left" w:pos="1265" w:leader="none"/>
      </w:tabs>
      <w:outlineLvl w:val="2"/>
    </w:pPr>
    <w:rPr>
      <w:rFonts w:ascii="黑体" w:hAnsi="宋体" w:eastAsia="黑体" w:cs="Times New Roman"/>
      <w:color w:val="000000"/>
      <w:sz w:val="20"/>
      <w:szCs w:val="20"/>
    </w:rPr>
  </w:style>
  <w:style w:type="paragraph" w:styleId="949" w:customStyle="1">
    <w:name w:val="正文文本缩进1"/>
    <w:basedOn w:val="855"/>
    <w:next w:val="855"/>
    <w:qFormat/>
    <w:pPr>
      <w:ind w:left="420"/>
      <w:jc w:val="left"/>
      <w:spacing w:after="120"/>
      <w:widowControl/>
    </w:pPr>
    <w:rPr>
      <w:rFonts w:ascii="Times New Roman" w:hAnsi="Times New Roman" w:eastAsia="宋体" w:cs="Times New Roman"/>
      <w:color w:val="000000"/>
      <w:sz w:val="28"/>
      <w:szCs w:val="28"/>
    </w:rPr>
  </w:style>
  <w:style w:type="paragraph" w:styleId="950" w:customStyle="1">
    <w:name w:val="正文111"/>
    <w:next w:val="855"/>
    <w:qFormat/>
    <w:pPr>
      <w:jc w:val="both"/>
      <w:widowControl w:val="off"/>
    </w:pPr>
    <w:rPr>
      <w:rFonts w:ascii="Times New Roman" w:hAnsi="Times New Roman" w:eastAsia="宋体" w:cs="Times New Roman"/>
      <w:sz w:val="21"/>
      <w:szCs w:val="24"/>
    </w:rPr>
  </w:style>
  <w:style w:type="paragraph" w:styleId="951" w:customStyle="1">
    <w:name w:val="正文12"/>
    <w:next w:val="855"/>
    <w:qFormat/>
    <w:pPr>
      <w:jc w:val="both"/>
      <w:widowControl w:val="off"/>
    </w:pPr>
    <w:rPr>
      <w:rFonts w:ascii="Times New Roman" w:hAnsi="Times New Roman" w:eastAsia="宋体" w:cs="Times New Roman"/>
      <w:sz w:val="21"/>
      <w:szCs w:val="24"/>
    </w:rPr>
  </w:style>
  <w:style w:type="paragraph" w:styleId="952" w:customStyle="1">
    <w:name w:val="No List1"/>
    <w:qFormat/>
    <w:rPr>
      <w:rFonts w:ascii="Calibri" w:hAnsi="Calibri" w:eastAsia="宋体" w:cs="Times New Roman"/>
      <w:sz w:val="21"/>
    </w:rPr>
  </w:style>
  <w:style w:type="paragraph" w:styleId="953" w:customStyle="1">
    <w:name w:val="段"/>
    <w:basedOn w:val="855"/>
    <w:next w:val="855"/>
    <w:qFormat/>
    <w:pPr>
      <w:ind w:firstLine="200"/>
      <w:jc w:val="left"/>
      <w:spacing w:line="360" w:lineRule="atLeast"/>
      <w:widowControl/>
    </w:pPr>
    <w:rPr>
      <w:rFonts w:ascii="宋体" w:hAnsi="Calibri" w:eastAsia="宋体" w:cs="Times New Roman"/>
      <w:color w:val="000000"/>
      <w:sz w:val="20"/>
      <w:szCs w:val="20"/>
    </w:rPr>
  </w:style>
  <w:style w:type="paragraph" w:styleId="954" w:customStyle="1">
    <w:name w:val="正文_2"/>
    <w:qFormat/>
    <w:pPr>
      <w:jc w:val="both"/>
      <w:widowControl w:val="off"/>
    </w:pPr>
    <w:rPr>
      <w:rFonts w:ascii="Calibri" w:hAnsi="Calibri" w:eastAsia="宋体" w:cs="Times New Roman"/>
      <w:sz w:val="21"/>
      <w:szCs w:val="22"/>
    </w:rPr>
  </w:style>
  <w:style w:type="paragraph" w:styleId="955" w:customStyle="1">
    <w:name w:val="正文文本11"/>
    <w:basedOn w:val="855"/>
    <w:next w:val="946"/>
    <w:qFormat/>
    <w:pPr>
      <w:jc w:val="left"/>
      <w:spacing w:after="120"/>
      <w:widowControl/>
    </w:pPr>
    <w:rPr>
      <w:rFonts w:ascii="Calibri" w:hAnsi="Calibri" w:eastAsia="宋体" w:cs="Times New Roman"/>
      <w:color w:val="000000"/>
      <w:sz w:val="28"/>
      <w:szCs w:val="28"/>
    </w:rPr>
  </w:style>
  <w:style w:type="paragraph" w:styleId="956" w:customStyle="1">
    <w:name w:val="p0"/>
    <w:basedOn w:val="946"/>
    <w:qFormat/>
    <w:rPr>
      <w:b w:val="0"/>
      <w:szCs w:val="21"/>
    </w:rPr>
  </w:style>
  <w:style w:type="character" w:styleId="957" w:customStyle="1">
    <w:name w:val="正文首行缩进 字符"/>
    <w:uiPriority w:val="99"/>
  </w:style>
  <w:style w:type="character" w:styleId="958" w:customStyle="1">
    <w:name w:val="列出段落 字符"/>
    <w:uiPriority w:val="99"/>
    <w:qFormat/>
    <w:rPr>
      <w:sz w:val="21"/>
      <w:szCs w:val="24"/>
    </w:rPr>
  </w:style>
  <w:style w:type="character" w:styleId="959" w:customStyle="1">
    <w:name w:val="Header Char"/>
    <w:basedOn w:val="861"/>
    <w:uiPriority w:val="99"/>
    <w:qFormat/>
  </w:style>
  <w:style w:type="paragraph" w:styleId="960" w:customStyle="1">
    <w:name w:val="null3"/>
    <w:hidden/>
    <w:rPr>
      <w:rFonts w:hint="eastAsia"/>
      <w:lang w:eastAsia="zh-Hans"/>
    </w:rPr>
  </w:style>
  <w:style w:type="character" w:styleId="961" w:customStyle="1">
    <w:name w:val="脚注文本 字符"/>
    <w:basedOn w:val="861"/>
    <w:link w:val="881"/>
    <w:qFormat/>
    <w:rPr>
      <w:rFonts w:ascii="宋体" w:hAnsi="Times New Roman" w:eastAsia="Times New Roman" w:cs="Times New Roman"/>
      <w:color w:val="000000"/>
      <w:sz w:val="18"/>
      <w:szCs w:val="18"/>
    </w:rPr>
  </w:style>
  <w:style w:type="character" w:styleId="962" w:customStyle="1">
    <w:name w:val="批注文字 字符"/>
    <w:basedOn w:val="861"/>
    <w:link w:val="867"/>
    <w:uiPriority w:val="99"/>
    <w:qFormat/>
    <w:rPr>
      <w:rFonts w:ascii="Times New Roman" w:hAnsi="Times New Roman" w:eastAsia="宋体" w:cs="Times New Roman"/>
      <w:szCs w:val="24"/>
    </w:rPr>
  </w:style>
  <w:style w:type="character" w:styleId="963" w:customStyle="1">
    <w:name w:val="标题 1 字符1"/>
    <w:rPr>
      <w:rFonts w:eastAsia="新宋体"/>
      <w:b/>
      <w:bCs/>
      <w:sz w:val="30"/>
      <w:szCs w:val="44"/>
    </w:rPr>
  </w:style>
  <w:style w:type="paragraph" w:styleId="964" w:customStyle="1">
    <w:name w:val="正文1"/>
    <w:basedOn w:val="855"/>
    <w:next w:val="855"/>
    <w:link w:val="970"/>
    <w:qFormat/>
    <w:rPr>
      <w:rFonts w:ascii="Times New Roman" w:hAnsi="Times New Roman" w:eastAsia="宋体" w:cs="Times New Roman"/>
      <w:szCs w:val="24"/>
    </w:rPr>
  </w:style>
  <w:style w:type="character" w:styleId="965" w:customStyle="1">
    <w:name w:val="未处理的提及1"/>
    <w:basedOn w:val="861"/>
    <w:uiPriority w:val="99"/>
    <w:semiHidden/>
    <w:unhideWhenUsed/>
    <w:rPr>
      <w:color w:val="605e5c"/>
      <w:shd w:val="clear" w:color="auto" w:fill="e1dfdd"/>
    </w:rPr>
  </w:style>
  <w:style w:type="character" w:styleId="966" w:customStyle="1">
    <w:name w:val="NormalCharacter"/>
    <w:semiHidden/>
    <w:qFormat/>
  </w:style>
  <w:style w:type="paragraph" w:styleId="967" w:customStyle="1">
    <w:name w:val="正文49"/>
    <w:qFormat/>
    <w:pPr>
      <w:jc w:val="both"/>
      <w:widowControl w:val="off"/>
    </w:pPr>
    <w:rPr>
      <w:rFonts w:ascii="Calibri" w:hAnsi="Calibri" w:eastAsia="宋体" w:cs="Times New Roman"/>
      <w:sz w:val="21"/>
      <w:szCs w:val="22"/>
    </w:rPr>
  </w:style>
  <w:style w:type="paragraph" w:styleId="968" w:customStyle="1">
    <w:name w:val="脚注文本1"/>
    <w:basedOn w:val="964"/>
    <w:next w:val="855"/>
    <w:qFormat/>
    <w:pPr>
      <w:jc w:val="left"/>
    </w:pPr>
    <w:rPr>
      <w:rFonts w:ascii="宋体" w:eastAsia="Times New Roman"/>
      <w:sz w:val="18"/>
      <w:szCs w:val="18"/>
    </w:rPr>
  </w:style>
  <w:style w:type="character" w:styleId="969" w:customStyle="1">
    <w:name w:val="font51"/>
    <w:basedOn w:val="861"/>
    <w:qFormat/>
    <w:rPr>
      <w:rFonts w:ascii="仿宋_GB2312" w:hAnsi="Times New Roman" w:eastAsia="仿宋_GB2312" w:cs="Times New Roman"/>
      <w:sz w:val="24"/>
      <w:szCs w:val="24"/>
      <w:lang w:val="en-US" w:eastAsia="zh-CN" w:bidi="ar-SA"/>
    </w:rPr>
  </w:style>
  <w:style w:type="character" w:styleId="970" w:customStyle="1">
    <w:name w:val="页眉 Char"/>
    <w:link w:val="964"/>
    <w:qFormat/>
    <w:rPr>
      <w:rFonts w:ascii="Times New Roman" w:hAnsi="Times New Roman" w:eastAsia="宋体" w:cs="Times New Roman"/>
      <w:sz w:val="21"/>
      <w:szCs w:val="24"/>
    </w:rPr>
  </w:style>
  <w:style w:type="table" w:styleId="971" w:customStyle="1">
    <w:name w:val="网格型111"/>
    <w:qFormat/>
    <w:rPr>
      <w:rFonts w:ascii="Times New Roman" w:hAnsi="Times New Roman" w:eastAsia="宋体" w:cs="Times New Roman"/>
    </w:rPr>
    <w:tblPr>
      <w:tblCellMar>
        <w:left w:w="0" w:type="dxa"/>
        <w:top w:w="0" w:type="dxa"/>
        <w:right w:w="0" w:type="dxa"/>
        <w:bottom w:w="0" w:type="dxa"/>
      </w:tblCellMar>
    </w:tblPr>
  </w:style>
  <w:style w:type="paragraph" w:styleId="972" w:customStyle="1">
    <w:name w:val="※正文"/>
    <w:basedOn w:val="855"/>
    <w:next w:val="855"/>
    <w:qFormat/>
    <w:pPr>
      <w:ind w:left="1131"/>
      <w:spacing w:line="400" w:lineRule="exact"/>
      <w:widowControl/>
    </w:pPr>
    <w:rPr>
      <w:rFonts w:ascii="Calibri Light" w:hAnsi="Calibri Light" w:eastAsia="华文仿宋" w:cs="Times New Roman"/>
      <w:sz w:val="28"/>
      <w:szCs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http://www.creditchina.gov.cn/" TargetMode="External"/><Relationship Id="rId12" Type="http://schemas.openxmlformats.org/officeDocument/2006/relationships/hyperlink" Target="http://www.ccgp.gov.cn/" TargetMode="External"/><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6DB065C4-289F-48E3-B943-CD330FDE8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江苏荣信</cp:lastModifiedBy>
  <cp:revision>55</cp:revision>
  <dcterms:created xsi:type="dcterms:W3CDTF">2025-06-03T01:40:00Z</dcterms:created>
  <dcterms:modified xsi:type="dcterms:W3CDTF">2026-03-02T02:58:12Z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eyJoZGlkIjoiZDRjNjU0OGI1YWY2MDA1NGM3ZjY5ZWFlMjk0NDJjODciLCJ1c2VySWQiOiI0NDcyMzgyNjgifQ==</vt:lpwstr>
  </property>
  <property fmtid="{D5CDD505-2E9C-101B-9397-08002B2CF9AE}" pid="3" name="KSOProductBuildVer">
    <vt:lpwstr>2052-12.1.0.21171</vt:lpwstr>
  </property>
  <property fmtid="{D5CDD505-2E9C-101B-9397-08002B2CF9AE}" pid="4" name="ICV">
    <vt:lpwstr>F1E3A547C4654D56B1BDEBBBE09881D2_13</vt:lpwstr>
  </property>
</Properties>
</file>