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9"/>
        <w:jc w:val="center"/>
        <w:spacing w:before="120" w:after="120" w:line="300" w:lineRule="auto"/>
        <w:tabs>
          <w:tab w:val="left" w:pos="5387" w:leader="none"/>
        </w:tabs>
        <w:rPr>
          <w:rFonts w:hint="eastAsia" w:ascii="仿宋" w:hAnsi="仿宋" w:eastAsia="仿宋" w:cs="仿宋"/>
          <w:b/>
          <w:sz w:val="52"/>
          <w:szCs w:val="52"/>
        </w:rPr>
      </w:pPr>
      <w:r>
        <w:rPr>
          <w:rFonts w:hint="eastAsia" w:ascii="仿宋" w:hAnsi="仿宋" w:eastAsia="仿宋" w:cs="仿宋"/>
          <w:b/>
          <w:sz w:val="52"/>
          <w:szCs w:val="52"/>
        </w:rPr>
        <w:t xml:space="preserve">单</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一</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来</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源</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采</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购</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文</w:t>
      </w:r>
      <w:r>
        <w:rPr>
          <w:rFonts w:hint="eastAsia" w:ascii="仿宋" w:hAnsi="仿宋" w:eastAsia="仿宋" w:cs="仿宋"/>
          <w:b/>
          <w:sz w:val="52"/>
          <w:szCs w:val="52"/>
        </w:rPr>
      </w:r>
      <w:r/>
    </w:p>
    <w:p>
      <w:pPr>
        <w:pStyle w:val="629"/>
        <w:jc w:val="center"/>
        <w:spacing w:before="120" w:after="120" w:line="300" w:lineRule="auto"/>
        <w:rPr>
          <w:rFonts w:hint="eastAsia" w:ascii="仿宋" w:hAnsi="仿宋" w:eastAsia="仿宋" w:cs="仿宋"/>
          <w:b/>
          <w:sz w:val="52"/>
          <w:szCs w:val="52"/>
        </w:rPr>
      </w:pPr>
      <w:r>
        <w:rPr>
          <w:rFonts w:hint="eastAsia" w:ascii="仿宋" w:hAnsi="仿宋" w:eastAsia="仿宋" w:cs="仿宋"/>
          <w:b/>
          <w:sz w:val="52"/>
          <w:szCs w:val="52"/>
        </w:rPr>
        <w:t xml:space="preserve">件</w:t>
      </w:r>
      <w:r>
        <w:rPr>
          <w:rFonts w:hint="eastAsia" w:ascii="仿宋" w:hAnsi="仿宋" w:eastAsia="仿宋" w:cs="仿宋"/>
          <w:b/>
          <w:sz w:val="52"/>
          <w:szCs w:val="52"/>
        </w:rPr>
      </w:r>
      <w:r/>
    </w:p>
    <w:p>
      <w:pPr>
        <w:pStyle w:val="629"/>
        <w:jc w:val="center"/>
        <w:spacing w:line="300" w:lineRule="auto"/>
        <w:rPr>
          <w:rFonts w:hint="eastAsia" w:ascii="仿宋" w:hAnsi="仿宋" w:eastAsia="仿宋" w:cs="仿宋"/>
          <w:b/>
          <w:bCs/>
          <w:sz w:val="28"/>
        </w:rPr>
      </w:pPr>
      <w:r>
        <w:rPr>
          <w:rFonts w:hint="eastAsia" w:ascii="仿宋" w:hAnsi="仿宋" w:eastAsia="仿宋" w:cs="仿宋"/>
          <w:b/>
          <w:bCs/>
          <w:sz w:val="28"/>
        </w:rPr>
      </w:r>
      <w:r/>
    </w:p>
    <w:p>
      <w:pPr>
        <w:pStyle w:val="688"/>
        <w:ind w:firstLine="1114"/>
        <w:spacing w:line="520" w:lineRule="exact"/>
        <w:rPr>
          <w:rFonts w:ascii="仿宋" w:hAnsi="仿宋" w:eastAsia="仿宋" w:cs="仿宋"/>
          <w:sz w:val="28"/>
          <w:szCs w:val="28"/>
          <w:lang w:val="en-US"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JSZC-320382-ZJZB-D2026-0022</w:t>
      </w:r>
      <w:r>
        <w:rPr>
          <w:rFonts w:ascii="仿宋" w:hAnsi="仿宋" w:eastAsia="仿宋" w:cs="仿宋"/>
          <w:sz w:val="28"/>
          <w:szCs w:val="28"/>
          <w:lang w:val="en-US" w:eastAsia="zh-CN"/>
        </w:rPr>
      </w:r>
      <w:r/>
    </w:p>
    <w:p>
      <w:pPr>
        <w:pStyle w:val="688"/>
        <w:ind w:firstLine="112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购</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人:</w:t>
      </w:r>
      <w:r>
        <w:rPr>
          <w:rFonts w:hint="eastAsia" w:ascii="仿宋" w:hAnsi="仿宋" w:eastAsia="仿宋" w:cs="仿宋"/>
          <w:sz w:val="28"/>
          <w:szCs w:val="28"/>
          <w:lang w:eastAsia="zh-CN"/>
        </w:rPr>
        <w:t xml:space="preserve">邳州市人民法院</w:t>
      </w:r>
      <w:r>
        <w:rPr>
          <w:rFonts w:hint="eastAsia" w:ascii="仿宋" w:hAnsi="仿宋" w:eastAsia="仿宋" w:cs="仿宋"/>
          <w:sz w:val="28"/>
          <w:szCs w:val="28"/>
          <w:lang w:eastAsia="zh-CN"/>
        </w:rPr>
      </w:r>
      <w:r/>
    </w:p>
    <w:p>
      <w:pPr>
        <w:pStyle w:val="688"/>
        <w:ind w:firstLine="1114"/>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bookmarkStart w:id="0" w:name="OLE_LINK9"/>
      <w:r>
        <w:rPr>
          <w:rFonts w:hint="eastAsia" w:ascii="仿宋" w:hAnsi="仿宋" w:eastAsia="仿宋" w:cs="仿宋"/>
          <w:sz w:val="28"/>
          <w:szCs w:val="28"/>
          <w:lang w:eastAsia="zh-CN"/>
        </w:rPr>
        <w:t xml:space="preserve">邳州市人民法院集中送达服务</w:t>
      </w:r>
      <w:bookmarkEnd w:id="0"/>
      <w:r>
        <w:rPr>
          <w:rFonts w:hint="eastAsia" w:ascii="仿宋" w:hAnsi="仿宋" w:eastAsia="仿宋" w:cs="仿宋"/>
          <w:sz w:val="28"/>
          <w:szCs w:val="28"/>
          <w:lang w:eastAsia="zh-CN"/>
        </w:rPr>
      </w:r>
      <w:r/>
    </w:p>
    <w:p>
      <w:pPr>
        <w:pStyle w:val="629"/>
        <w:jc w:val="center"/>
        <w:spacing w:before="120" w:after="120" w:line="300" w:lineRule="auto"/>
        <w:rPr>
          <w:rFonts w:hint="eastAsia" w:ascii="仿宋" w:hAnsi="仿宋" w:eastAsia="仿宋" w:cs="仿宋"/>
          <w:sz w:val="32"/>
          <w:szCs w:val="32"/>
        </w:rPr>
      </w:pPr>
      <w:r>
        <w:rPr>
          <w:rFonts w:hint="eastAsia" w:ascii="仿宋" w:hAnsi="仿宋" w:eastAsia="仿宋" w:cs="仿宋"/>
          <w:sz w:val="32"/>
          <w:szCs w:val="32"/>
        </w:rPr>
      </w:r>
      <w:r/>
    </w:p>
    <w:p>
      <w:pPr>
        <w:pStyle w:val="629"/>
        <w:jc w:val="center"/>
        <w:spacing w:before="120" w:after="120" w:line="300" w:lineRule="auto"/>
        <w:rPr>
          <w:rFonts w:hint="eastAsia" w:ascii="仿宋" w:hAnsi="仿宋" w:eastAsia="仿宋" w:cs="仿宋"/>
          <w:sz w:val="32"/>
          <w:szCs w:val="32"/>
        </w:rPr>
      </w:pPr>
      <w:r>
        <w:rPr>
          <w:rFonts w:hint="eastAsia" w:ascii="仿宋" w:hAnsi="仿宋" w:eastAsia="仿宋" w:cs="仿宋"/>
          <w:sz w:val="32"/>
          <w:szCs w:val="32"/>
        </w:rPr>
        <w:t xml:space="preserve">采购代理机构:江苏中际招标代理有限公司</w:t>
      </w:r>
      <w:r>
        <w:rPr>
          <w:rFonts w:hint="eastAsia" w:ascii="仿宋" w:hAnsi="仿宋" w:eastAsia="仿宋" w:cs="仿宋"/>
          <w:sz w:val="32"/>
          <w:szCs w:val="32"/>
        </w:rPr>
      </w:r>
      <w:r/>
    </w:p>
    <w:p>
      <w:pPr>
        <w:pStyle w:val="629"/>
        <w:jc w:val="center"/>
        <w:widowControl/>
        <w:rPr>
          <w:rFonts w:hint="eastAsia" w:ascii="仿宋" w:hAnsi="仿宋" w:eastAsia="仿宋" w:cs="仿宋"/>
          <w:sz w:val="32"/>
          <w:szCs w:val="32"/>
        </w:rPr>
      </w:pPr>
      <w:r>
        <w:rPr>
          <w:rFonts w:hint="eastAsia" w:ascii="仿宋" w:hAnsi="仿宋" w:eastAsia="仿宋" w:cs="仿宋"/>
          <w:sz w:val="32"/>
          <w:szCs w:val="32"/>
        </w:rPr>
        <w:t xml:space="preserve">二</w:t>
      </w:r>
      <w:r>
        <w:rPr>
          <w:rFonts w:hint="eastAsia" w:ascii="仿宋" w:hAnsi="仿宋" w:eastAsia="仿宋" w:cs="仿宋"/>
          <w:sz w:val="32"/>
          <w:szCs w:val="32"/>
          <w:lang w:eastAsia="zh-CN"/>
        </w:rPr>
        <w:t xml:space="preserve">〇</w:t>
      </w:r>
      <w:r>
        <w:rPr>
          <w:rFonts w:hint="eastAsia" w:ascii="仿宋" w:hAnsi="仿宋" w:eastAsia="仿宋" w:cs="仿宋"/>
          <w:sz w:val="32"/>
          <w:szCs w:val="32"/>
        </w:rPr>
        <w:t xml:space="preserve">二</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rPr>
        <w:t xml:space="preserve">年</w:t>
      </w:r>
      <w:r>
        <w:rPr>
          <w:rFonts w:hint="eastAsia" w:ascii="仿宋" w:hAnsi="仿宋" w:eastAsia="仿宋" w:cs="仿宋"/>
          <w:sz w:val="32"/>
          <w:szCs w:val="32"/>
          <w:lang w:eastAsia="zh-CN"/>
        </w:rPr>
        <w:t xml:space="preserve">三</w:t>
      </w:r>
      <w:r>
        <w:rPr>
          <w:rFonts w:hint="eastAsia" w:ascii="仿宋" w:hAnsi="仿宋" w:eastAsia="仿宋" w:cs="仿宋"/>
          <w:sz w:val="32"/>
          <w:szCs w:val="32"/>
        </w:rPr>
        <w:t xml:space="preserve">月</w:t>
      </w:r>
      <w:r>
        <w:rPr>
          <w:rFonts w:hint="eastAsia" w:ascii="仿宋" w:hAnsi="仿宋" w:eastAsia="仿宋" w:cs="仿宋"/>
          <w:sz w:val="32"/>
          <w:szCs w:val="32"/>
        </w:rPr>
      </w:r>
      <w:r/>
    </w:p>
    <w:p>
      <w:pPr>
        <w:pStyle w:val="629"/>
        <w:jc w:val="center"/>
        <w:rPr>
          <w:rFonts w:hint="eastAsia" w:ascii="仿宋" w:hAnsi="仿宋" w:eastAsia="仿宋" w:cs="仿宋"/>
          <w:b/>
          <w:sz w:val="44"/>
        </w:rPr>
      </w:pPr>
      <w:r>
        <w:rPr>
          <w:rFonts w:hint="eastAsia" w:ascii="仿宋" w:hAnsi="仿宋" w:eastAsia="仿宋" w:cs="仿宋"/>
          <w:b/>
          <w:sz w:val="44"/>
        </w:rPr>
        <w:t xml:space="preserve">总  目  录</w:t>
      </w:r>
      <w:r>
        <w:rPr>
          <w:rFonts w:hint="eastAsia" w:ascii="仿宋" w:hAnsi="仿宋" w:eastAsia="仿宋" w:cs="仿宋"/>
          <w:b/>
          <w:sz w:val="44"/>
        </w:rPr>
      </w:r>
      <w:r/>
    </w:p>
    <w:p>
      <w:pPr>
        <w:pStyle w:val="629"/>
        <w:jc w:val="center"/>
        <w:rPr>
          <w:rFonts w:hint="eastAsia" w:ascii="仿宋" w:hAnsi="仿宋" w:eastAsia="仿宋" w:cs="仿宋"/>
          <w:b/>
          <w:sz w:val="44"/>
        </w:rPr>
      </w:pPr>
      <w:r>
        <w:rPr>
          <w:rFonts w:hint="eastAsia" w:ascii="仿宋" w:hAnsi="仿宋" w:eastAsia="仿宋" w:cs="仿宋"/>
          <w:b/>
          <w:sz w:val="44"/>
        </w:rPr>
      </w:r>
      <w:r/>
    </w:p>
    <w:p>
      <w:pPr>
        <w:pStyle w:val="629"/>
        <w:jc w:val="left"/>
        <w:spacing w:line="480" w:lineRule="auto"/>
        <w:rPr>
          <w:rFonts w:hint="eastAsia" w:ascii="仿宋" w:hAnsi="仿宋" w:eastAsia="仿宋" w:cs="仿宋"/>
          <w:sz w:val="30"/>
          <w:szCs w:val="30"/>
        </w:rPr>
        <w:outlineLvl w:val="0"/>
      </w:pPr>
      <w:r>
        <w:rPr>
          <w:rFonts w:hint="eastAsia" w:ascii="仿宋" w:hAnsi="仿宋" w:eastAsia="仿宋" w:cs="仿宋"/>
          <w:sz w:val="30"/>
          <w:szCs w:val="30"/>
        </w:rPr>
        <w:t xml:space="preserve">第一部分  采购公告</w:t>
      </w:r>
      <w:r>
        <w:rPr>
          <w:rFonts w:hint="eastAsia" w:ascii="仿宋" w:hAnsi="仿宋" w:eastAsia="仿宋" w:cs="仿宋"/>
          <w:sz w:val="30"/>
          <w:szCs w:val="30"/>
        </w:rPr>
      </w:r>
      <w:r/>
    </w:p>
    <w:p>
      <w:pPr>
        <w:pStyle w:val="629"/>
        <w:jc w:val="left"/>
        <w:spacing w:line="480" w:lineRule="auto"/>
        <w:rPr>
          <w:rFonts w:hint="eastAsia" w:ascii="仿宋" w:hAnsi="仿宋" w:eastAsia="仿宋" w:cs="仿宋"/>
          <w:sz w:val="30"/>
          <w:szCs w:val="30"/>
        </w:rPr>
        <w:outlineLvl w:val="0"/>
      </w:pPr>
      <w:r>
        <w:rPr>
          <w:rFonts w:hint="eastAsia" w:ascii="仿宋" w:hAnsi="仿宋" w:eastAsia="仿宋" w:cs="仿宋"/>
          <w:sz w:val="30"/>
          <w:szCs w:val="30"/>
        </w:rPr>
        <w:t xml:space="preserve">第二部分  供应商须知</w:t>
      </w:r>
      <w:r>
        <w:rPr>
          <w:rFonts w:hint="eastAsia" w:ascii="仿宋" w:hAnsi="仿宋" w:eastAsia="仿宋" w:cs="仿宋"/>
          <w:sz w:val="30"/>
          <w:szCs w:val="30"/>
        </w:rPr>
      </w:r>
      <w:r/>
    </w:p>
    <w:p>
      <w:pPr>
        <w:pStyle w:val="629"/>
        <w:spacing w:line="480" w:lineRule="auto"/>
        <w:rPr>
          <w:rFonts w:hint="eastAsia" w:ascii="仿宋" w:hAnsi="仿宋" w:eastAsia="仿宋" w:cs="仿宋"/>
          <w:sz w:val="30"/>
          <w:szCs w:val="30"/>
        </w:rPr>
        <w:outlineLvl w:val="0"/>
      </w:pPr>
      <w:r>
        <w:rPr>
          <w:rFonts w:hint="eastAsia" w:ascii="仿宋" w:hAnsi="仿宋" w:eastAsia="仿宋" w:cs="仿宋"/>
          <w:sz w:val="30"/>
          <w:szCs w:val="30"/>
        </w:rPr>
        <w:t xml:space="preserve">第三部分  拟定的合同条款</w:t>
      </w:r>
      <w:r>
        <w:rPr>
          <w:rFonts w:hint="eastAsia" w:ascii="仿宋" w:hAnsi="仿宋" w:eastAsia="仿宋" w:cs="仿宋"/>
          <w:sz w:val="30"/>
          <w:szCs w:val="30"/>
        </w:rPr>
      </w:r>
      <w:r/>
    </w:p>
    <w:p>
      <w:pPr>
        <w:pStyle w:val="629"/>
        <w:spacing w:line="480" w:lineRule="auto"/>
        <w:rPr>
          <w:rFonts w:hint="eastAsia" w:ascii="仿宋" w:hAnsi="仿宋" w:eastAsia="仿宋" w:cs="仿宋"/>
          <w:sz w:val="30"/>
          <w:szCs w:val="30"/>
        </w:rPr>
        <w:outlineLvl w:val="0"/>
      </w:pPr>
      <w:r>
        <w:rPr>
          <w:rFonts w:hint="eastAsia" w:ascii="仿宋" w:hAnsi="仿宋" w:eastAsia="仿宋" w:cs="仿宋"/>
          <w:sz w:val="30"/>
          <w:szCs w:val="30"/>
        </w:rPr>
        <w:t xml:space="preserve">第四部分  项目需求</w:t>
      </w:r>
      <w:r>
        <w:rPr>
          <w:rFonts w:hint="eastAsia" w:ascii="仿宋" w:hAnsi="仿宋" w:eastAsia="仿宋" w:cs="仿宋"/>
          <w:sz w:val="30"/>
          <w:szCs w:val="30"/>
        </w:rPr>
      </w:r>
      <w:r/>
    </w:p>
    <w:p>
      <w:pPr>
        <w:pStyle w:val="629"/>
        <w:spacing w:line="480" w:lineRule="auto"/>
        <w:rPr>
          <w:rFonts w:hint="eastAsia" w:ascii="仿宋" w:hAnsi="仿宋" w:eastAsia="仿宋" w:cs="仿宋"/>
          <w:sz w:val="30"/>
          <w:szCs w:val="30"/>
        </w:rPr>
        <w:outlineLvl w:val="0"/>
      </w:pPr>
      <w:r>
        <w:rPr>
          <w:rFonts w:hint="eastAsia" w:ascii="仿宋" w:hAnsi="仿宋" w:eastAsia="仿宋" w:cs="仿宋"/>
          <w:sz w:val="30"/>
          <w:szCs w:val="30"/>
        </w:rPr>
        <w:t xml:space="preserve">第五部分  响应性文件格式</w:t>
      </w:r>
      <w:r>
        <w:rPr>
          <w:rFonts w:hint="eastAsia" w:ascii="仿宋" w:hAnsi="仿宋" w:eastAsia="仿宋" w:cs="仿宋"/>
          <w:sz w:val="30"/>
          <w:szCs w:val="30"/>
        </w:rPr>
      </w:r>
      <w:r/>
    </w:p>
    <w:p>
      <w:pPr>
        <w:pStyle w:val="629"/>
        <w:spacing w:before="120" w:after="120" w:line="300" w:lineRule="auto"/>
        <w:rPr>
          <w:rFonts w:hint="eastAsia" w:ascii="仿宋" w:hAnsi="仿宋" w:eastAsia="仿宋" w:cs="仿宋"/>
          <w:sz w:val="36"/>
        </w:rPr>
      </w:pPr>
      <w:r>
        <w:rPr>
          <w:rFonts w:hint="eastAsia" w:ascii="仿宋" w:hAnsi="仿宋" w:eastAsia="仿宋" w:cs="仿宋"/>
          <w:sz w:val="36"/>
        </w:rPr>
      </w:r>
      <w:r/>
    </w:p>
    <w:p>
      <w:pPr>
        <w:pStyle w:val="629"/>
        <w:spacing w:before="120" w:after="120" w:line="300" w:lineRule="auto"/>
        <w:rPr>
          <w:rFonts w:hint="eastAsia" w:ascii="仿宋" w:hAnsi="仿宋" w:eastAsia="仿宋" w:cs="仿宋"/>
        </w:rPr>
      </w:pPr>
      <w:r>
        <w:rPr>
          <w:rFonts w:hint="eastAsia" w:ascii="仿宋" w:hAnsi="仿宋" w:eastAsia="仿宋" w:cs="仿宋"/>
        </w:rPr>
      </w:r>
      <w:r/>
    </w:p>
    <w:p>
      <w:pPr>
        <w:pStyle w:val="629"/>
        <w:spacing w:before="120" w:after="120" w:line="300" w:lineRule="auto"/>
        <w:rPr>
          <w:rFonts w:hint="eastAsia" w:ascii="仿宋" w:hAnsi="仿宋" w:eastAsia="仿宋" w:cs="仿宋"/>
        </w:rPr>
      </w:pPr>
      <w:r>
        <w:rPr>
          <w:rFonts w:hint="eastAsia" w:ascii="仿宋" w:hAnsi="仿宋" w:eastAsia="仿宋" w:cs="仿宋"/>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pPr>
      <w:r>
        <w:rPr>
          <w:rFonts w:hint="eastAsia" w:ascii="仿宋" w:hAnsi="仿宋" w:eastAsia="仿宋" w:cs="仿宋"/>
          <w:sz w:val="36"/>
          <w:szCs w:val="36"/>
        </w:rPr>
      </w:r>
      <w:r/>
    </w:p>
    <w:p>
      <w:pPr>
        <w:pStyle w:val="629"/>
        <w:spacing w:before="120" w:after="120" w:line="300" w:lineRule="auto"/>
        <w:rPr>
          <w:rFonts w:hint="eastAsia" w:ascii="仿宋" w:hAnsi="仿宋" w:eastAsia="仿宋" w:cs="仿宋"/>
          <w:sz w:val="36"/>
          <w:szCs w:val="36"/>
        </w:rPr>
        <w:sectPr>
          <w:headerReference w:type="default" r:id="rId9"/>
          <w:footnotePr/>
          <w:endnotePr/>
          <w:type w:val="nextPage"/>
          <w:pgSz w:w="11907" w:h="16840" w:orient="portrait"/>
          <w:pgMar w:top="1701" w:right="1701" w:bottom="1701" w:left="1701" w:header="624" w:footer="992" w:gutter="0"/>
          <w:cols w:num="1" w:sep="0" w:space="1701" w:equalWidth="1"/>
          <w:docGrid w:linePitch="360"/>
        </w:sectPr>
      </w:pPr>
      <w:r>
        <w:rPr>
          <w:rFonts w:hint="eastAsia" w:ascii="仿宋" w:hAnsi="仿宋" w:eastAsia="仿宋" w:cs="仿宋"/>
          <w:sz w:val="36"/>
          <w:szCs w:val="36"/>
        </w:rPr>
      </w:r>
      <w:r/>
    </w:p>
    <w:p>
      <w:pPr>
        <w:pStyle w:val="629"/>
        <w:jc w:val="center"/>
        <w:keepLines w:val="0"/>
        <w:keepNext w:val="0"/>
        <w:pageBreakBefore w:val="0"/>
        <w:spacing w:before="203" w:line="240" w:lineRule="auto"/>
        <w:rPr>
          <w:rFonts w:hint="eastAsia" w:ascii="仿宋" w:hAnsi="仿宋" w:eastAsia="仿宋" w:cs="仿宋"/>
          <w:b/>
          <w:bCs w:val="0"/>
          <w:sz w:val="28"/>
          <w:szCs w:val="28"/>
        </w:rPr>
      </w:pPr>
      <w:r>
        <w:rPr>
          <w:rFonts w:hint="eastAsia" w:ascii="仿宋" w:hAnsi="仿宋" w:eastAsia="仿宋" w:cs="仿宋"/>
          <w:b/>
          <w:bCs w:val="0"/>
          <w:sz w:val="28"/>
          <w:szCs w:val="28"/>
        </w:rPr>
        <w:t xml:space="preserve">第一部分  邀请函</w:t>
      </w:r>
      <w:r>
        <w:rPr>
          <w:rFonts w:hint="eastAsia" w:ascii="仿宋" w:hAnsi="仿宋" w:eastAsia="仿宋" w:cs="仿宋"/>
          <w:b/>
          <w:bCs w:val="0"/>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江苏中际招标代理有限公司受</w:t>
      </w:r>
      <w:r>
        <w:rPr>
          <w:rFonts w:hint="eastAsia" w:ascii="仿宋" w:hAnsi="仿宋" w:eastAsia="仿宋" w:cs="仿宋"/>
          <w:position w:val="2"/>
          <w:sz w:val="28"/>
          <w:szCs w:val="28"/>
          <w:lang w:eastAsia="zh-CN"/>
        </w:rPr>
        <w:t xml:space="preserve">邳州市人民法院</w:t>
      </w:r>
      <w:r>
        <w:rPr>
          <w:rFonts w:hint="eastAsia" w:ascii="仿宋" w:hAnsi="仿宋" w:eastAsia="仿宋" w:cs="仿宋"/>
          <w:position w:val="2"/>
          <w:sz w:val="28"/>
          <w:szCs w:val="28"/>
        </w:rPr>
        <w:t xml:space="preserve">委托，现对其</w:t>
      </w:r>
      <w:r>
        <w:rPr>
          <w:rFonts w:hint="eastAsia" w:ascii="仿宋" w:hAnsi="仿宋" w:eastAsia="仿宋" w:cs="仿宋"/>
          <w:position w:val="2"/>
          <w:sz w:val="28"/>
          <w:szCs w:val="28"/>
          <w:lang w:eastAsia="zh-CN"/>
        </w:rPr>
        <w:t xml:space="preserve">邳州市人民法院集中送达服务</w:t>
      </w:r>
      <w:r>
        <w:rPr>
          <w:rFonts w:hint="eastAsia" w:ascii="仿宋" w:hAnsi="仿宋" w:eastAsia="仿宋" w:cs="仿宋"/>
          <w:position w:val="2"/>
          <w:sz w:val="28"/>
          <w:szCs w:val="28"/>
        </w:rPr>
        <w:t xml:space="preserve">项目进行单一来源方式采购,特邀</w:t>
      </w:r>
      <w:bookmarkStart w:id="1" w:name="OLE_LINK1"/>
      <w:r>
        <w:rPr>
          <w:rFonts w:hint="eastAsia" w:ascii="仿宋" w:hAnsi="仿宋" w:eastAsia="仿宋" w:cs="仿宋"/>
          <w:b/>
          <w:position w:val="2"/>
          <w:sz w:val="28"/>
          <w:szCs w:val="28"/>
        </w:rPr>
        <w:t xml:space="preserve">中国邮政速递物流股份有限公司徐州市分公司</w:t>
      </w:r>
      <w:bookmarkEnd w:id="1"/>
      <w:r>
        <w:rPr>
          <w:rFonts w:hint="eastAsia" w:ascii="仿宋" w:hAnsi="仿宋" w:eastAsia="仿宋" w:cs="仿宋"/>
          <w:position w:val="2"/>
          <w:sz w:val="28"/>
          <w:szCs w:val="28"/>
        </w:rPr>
        <w:t xml:space="preserve">参与投标。</w:t>
      </w:r>
      <w:r>
        <w:rPr>
          <w:rFonts w:hint="eastAsia" w:ascii="仿宋" w:hAnsi="仿宋" w:eastAsia="仿宋" w:cs="仿宋"/>
          <w:position w:val="2"/>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一、项目编号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JSZC-320382-ZJZB-D2026-0022</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548"/>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二、项目名称：</w:t>
      </w:r>
      <w:r>
        <w:rPr>
          <w:rFonts w:hint="eastAsia" w:ascii="仿宋" w:hAnsi="仿宋" w:eastAsia="仿宋" w:cs="仿宋"/>
          <w:sz w:val="28"/>
          <w:szCs w:val="28"/>
          <w:lang w:eastAsia="zh-CN"/>
        </w:rPr>
        <w:t xml:space="preserve">邳州市人民法院集中送达服务</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551"/>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三、采购项目简要说明：</w:t>
      </w:r>
      <w:r>
        <w:rPr>
          <w:rFonts w:hint="eastAsia" w:ascii="仿宋" w:hAnsi="仿宋" w:eastAsia="仿宋" w:cs="仿宋"/>
          <w:sz w:val="28"/>
          <w:szCs w:val="28"/>
        </w:rPr>
        <w:t xml:space="preserve">详见单一来源采购文件《项目需求》。</w:t>
      </w:r>
      <w:r>
        <w:rPr>
          <w:rFonts w:hint="eastAsia" w:ascii="仿宋" w:hAnsi="仿宋" w:eastAsia="仿宋" w:cs="仿宋"/>
          <w:sz w:val="28"/>
          <w:szCs w:val="28"/>
        </w:rPr>
      </w:r>
      <w:r/>
    </w:p>
    <w:p>
      <w:pPr>
        <w:pStyle w:val="629"/>
        <w:ind w:firstLine="570"/>
        <w:jc w:val="left"/>
        <w:keepLines w:val="0"/>
        <w:keepNext w:val="0"/>
        <w:pageBreakBefore w:val="0"/>
        <w:spacing w:line="240" w:lineRule="auto"/>
        <w:tabs>
          <w:tab w:val="left" w:pos="1985" w:leader="none"/>
        </w:tabs>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四、采购预算：</w:t>
      </w:r>
      <w:r>
        <w:rPr>
          <w:rFonts w:hint="eastAsia" w:ascii="仿宋" w:hAnsi="仿宋" w:eastAsia="仿宋" w:cs="仿宋"/>
          <w:color w:val="000000"/>
          <w:sz w:val="28"/>
          <w:szCs w:val="28"/>
          <w:lang w:val="en-US" w:eastAsia="zh-CN"/>
        </w:rPr>
        <w:t xml:space="preserve">200</w:t>
      </w:r>
      <w:r>
        <w:rPr>
          <w:rFonts w:hint="eastAsia" w:ascii="仿宋" w:hAnsi="仿宋" w:eastAsia="仿宋" w:cs="仿宋"/>
          <w:color w:val="000000"/>
          <w:sz w:val="28"/>
          <w:szCs w:val="28"/>
        </w:rPr>
        <w:t xml:space="preserve">万元人民币，</w:t>
      </w:r>
      <w:r>
        <w:rPr>
          <w:rFonts w:hint="eastAsia" w:ascii="仿宋" w:hAnsi="仿宋" w:eastAsia="仿宋" w:cs="仿宋"/>
          <w:color w:val="000000"/>
          <w:sz w:val="28"/>
          <w:szCs w:val="28"/>
          <w:lang w:eastAsia="zh-CN"/>
        </w:rPr>
        <w:t xml:space="preserve">服务期限</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rPr>
      </w:r>
      <w:r/>
    </w:p>
    <w:p>
      <w:pPr>
        <w:pStyle w:val="629"/>
        <w:ind w:firstLine="498"/>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五、采购项目需要落实的政府采购政策：</w:t>
      </w:r>
      <w:r>
        <w:rPr>
          <w:rFonts w:hint="eastAsia" w:ascii="仿宋" w:hAnsi="仿宋" w:eastAsia="仿宋" w:cs="仿宋"/>
          <w:b/>
          <w:sz w:val="28"/>
          <w:szCs w:val="28"/>
        </w:rPr>
      </w:r>
      <w:r/>
    </w:p>
    <w:p>
      <w:pPr>
        <w:pStyle w:val="629"/>
        <w:ind w:firstLine="548"/>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采购项目需要落实的政府采购政策：政府采购促进中小企业发展；促进残疾人就业政府采购政策；政府采购支持监狱企业发展等。</w:t>
      </w:r>
      <w:r>
        <w:rPr>
          <w:rFonts w:hint="eastAsia" w:ascii="仿宋" w:hAnsi="仿宋" w:eastAsia="仿宋" w:cs="仿宋"/>
          <w:sz w:val="28"/>
          <w:szCs w:val="28"/>
        </w:rPr>
      </w:r>
      <w:r/>
    </w:p>
    <w:p>
      <w:pPr>
        <w:pStyle w:val="629"/>
        <w:ind w:firstLine="568"/>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六、资格条件</w:t>
      </w:r>
      <w:r>
        <w:rPr>
          <w:rFonts w:hint="eastAsia" w:ascii="仿宋" w:hAnsi="仿宋" w:eastAsia="仿宋" w:cs="仿宋"/>
          <w:b/>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lang w:eastAsia="zh-CN"/>
        </w:rPr>
        <w:t xml:space="preserve">（一）</w:t>
      </w:r>
      <w:r>
        <w:rPr>
          <w:rFonts w:hint="eastAsia" w:ascii="仿宋" w:hAnsi="仿宋" w:eastAsia="仿宋" w:cs="仿宋"/>
          <w:position w:val="2"/>
          <w:sz w:val="28"/>
          <w:szCs w:val="28"/>
        </w:rPr>
        <w:t xml:space="preserve">符合《中华人民共和国政府采购法》第二十二条的规定；</w:t>
      </w:r>
      <w:r>
        <w:rPr>
          <w:rFonts w:hint="eastAsia" w:ascii="仿宋" w:hAnsi="仿宋" w:eastAsia="仿宋" w:cs="仿宋"/>
          <w:position w:val="2"/>
          <w:sz w:val="28"/>
          <w:szCs w:val="28"/>
        </w:rPr>
      </w:r>
      <w:r/>
    </w:p>
    <w:p>
      <w:pPr>
        <w:pStyle w:val="629"/>
        <w:ind w:firstLine="700"/>
        <w:keepLines w:val="0"/>
        <w:keepNext w:val="0"/>
        <w:pageBreakBefore w:val="0"/>
        <w:spacing w:line="240" w:lineRule="auto"/>
        <w:rPr>
          <w:rFonts w:hint="eastAsia" w:ascii="仿宋" w:hAnsi="仿宋" w:eastAsia="仿宋" w:cs="仿宋"/>
          <w:b/>
          <w:bCs/>
          <w:position w:val="2"/>
          <w:sz w:val="28"/>
          <w:szCs w:val="28"/>
        </w:rPr>
      </w:pPr>
      <w:r>
        <w:rPr>
          <w:rFonts w:hint="eastAsia" w:ascii="仿宋" w:hAnsi="仿宋" w:eastAsia="仿宋" w:cs="仿宋"/>
          <w:position w:val="2"/>
          <w:sz w:val="28"/>
          <w:szCs w:val="28"/>
          <w:lang w:eastAsia="zh-CN"/>
        </w:rPr>
        <w:t xml:space="preserve">（二）</w:t>
      </w:r>
      <w:r>
        <w:rPr>
          <w:rFonts w:hint="eastAsia" w:ascii="仿宋" w:hAnsi="仿宋" w:eastAsia="仿宋" w:cs="仿宋"/>
          <w:position w:val="2"/>
          <w:sz w:val="28"/>
          <w:szCs w:val="28"/>
        </w:rPr>
        <w:t xml:space="preserve">落实政府采购政策需满足的资格要求：</w:t>
      </w:r>
      <w:r>
        <w:rPr>
          <w:rFonts w:hint="eastAsia" w:ascii="仿宋" w:hAnsi="仿宋" w:eastAsia="仿宋" w:cs="仿宋"/>
          <w:b/>
          <w:bCs/>
          <w:position w:val="2"/>
          <w:sz w:val="28"/>
          <w:szCs w:val="28"/>
        </w:rPr>
        <w:t xml:space="preserve">此项目属于不专门面向中小微企业采购的项目。</w:t>
      </w:r>
      <w:r>
        <w:rPr>
          <w:rFonts w:hint="eastAsia" w:ascii="仿宋" w:hAnsi="仿宋" w:eastAsia="仿宋" w:cs="仿宋"/>
          <w:b/>
          <w:bCs/>
          <w:position w:val="2"/>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lang w:eastAsia="zh-CN"/>
        </w:rPr>
        <w:t xml:space="preserve">（三）</w:t>
      </w:r>
      <w:r>
        <w:rPr>
          <w:rFonts w:hint="eastAsia" w:ascii="仿宋" w:hAnsi="仿宋" w:eastAsia="仿宋" w:cs="仿宋"/>
          <w:position w:val="2"/>
          <w:sz w:val="28"/>
          <w:szCs w:val="28"/>
        </w:rPr>
        <w:t xml:space="preserve">本项目允许分支机构投标。</w:t>
      </w:r>
      <w:r>
        <w:rPr>
          <w:rFonts w:hint="eastAsia" w:ascii="仿宋" w:hAnsi="仿宋" w:eastAsia="仿宋" w:cs="仿宋"/>
          <w:position w:val="2"/>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说明：</w:t>
      </w:r>
      <w:r>
        <w:rPr>
          <w:rFonts w:hint="eastAsia" w:ascii="仿宋" w:hAnsi="仿宋" w:eastAsia="仿宋" w:cs="仿宋"/>
          <w:position w:val="2"/>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1、本项目不接受联合体参与采购活动。</w:t>
      </w:r>
      <w:r>
        <w:rPr>
          <w:rFonts w:hint="eastAsia" w:ascii="仿宋" w:hAnsi="仿宋" w:eastAsia="仿宋" w:cs="仿宋"/>
          <w:position w:val="2"/>
          <w:sz w:val="28"/>
          <w:szCs w:val="28"/>
        </w:rPr>
      </w:r>
      <w:r/>
    </w:p>
    <w:p>
      <w:pPr>
        <w:pStyle w:val="629"/>
        <w:ind w:firstLine="70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2、单位负责人为同一人或者存在直接控股、管理关系的不同供应商，不得参加同一合同项下的采购活动。</w:t>
      </w:r>
      <w:r>
        <w:rPr>
          <w:rFonts w:hint="eastAsia" w:ascii="仿宋" w:hAnsi="仿宋" w:eastAsia="仿宋" w:cs="仿宋"/>
          <w:position w:val="2"/>
          <w:sz w:val="28"/>
          <w:szCs w:val="28"/>
        </w:rPr>
      </w:r>
      <w:r/>
    </w:p>
    <w:p>
      <w:pPr>
        <w:pStyle w:val="629"/>
        <w:ind w:left="210"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3、查询及使用供应商信用记录：</w:t>
      </w:r>
      <w:r>
        <w:rPr>
          <w:rFonts w:hint="eastAsia" w:ascii="仿宋" w:hAnsi="仿宋" w:eastAsia="仿宋" w:cs="仿宋"/>
          <w:position w:val="2"/>
          <w:sz w:val="28"/>
          <w:szCs w:val="28"/>
        </w:rPr>
      </w:r>
      <w:r/>
    </w:p>
    <w:p>
      <w:pPr>
        <w:pStyle w:val="629"/>
        <w:ind w:left="210"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 1 \* GB2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⑴</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由采购人查询信用信息。</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  </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 2 \* GB2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⑵</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查询渠道包括：</w:t>
      </w:r>
      <w:r>
        <w:rPr>
          <w:rFonts w:hint="eastAsia" w:ascii="仿宋" w:hAnsi="仿宋" w:eastAsia="仿宋" w:cs="仿宋"/>
          <w:position w:val="2"/>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①“信用中国”网（</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HYPERLINK "http://www.creditchina.gov.cn/"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www.creditchina.gov.cn</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w:t>
      </w:r>
      <w:r>
        <w:rPr>
          <w:rFonts w:hint="eastAsia" w:ascii="仿宋" w:hAnsi="仿宋" w:eastAsia="仿宋" w:cs="仿宋"/>
          <w:position w:val="2"/>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②中国政府采购网（</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HYPERLINK "http://www.ccgp.gov.cn/"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www.ccgp.gov.cn</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w:t>
      </w:r>
      <w:r>
        <w:rPr>
          <w:rFonts w:hint="eastAsia" w:ascii="仿宋" w:hAnsi="仿宋" w:eastAsia="仿宋" w:cs="仿宋"/>
          <w:position w:val="2"/>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③“诚信江苏”网（</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HYPERLINK "http://www.jiangsu.gov.cn/jsxy/index.htm"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www.jiangsu.gov.cn/jsxy/index.htm</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w:t>
      </w:r>
      <w:r>
        <w:rPr>
          <w:rFonts w:hint="eastAsia" w:ascii="仿宋" w:hAnsi="仿宋" w:eastAsia="仿宋" w:cs="仿宋"/>
          <w:position w:val="2"/>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和或“信用中国（江苏）”网（www.jscredit.gov.cn）；</w:t>
      </w:r>
      <w:r>
        <w:rPr>
          <w:rFonts w:hint="eastAsia" w:ascii="仿宋" w:hAnsi="仿宋" w:eastAsia="仿宋" w:cs="仿宋"/>
          <w:position w:val="2"/>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④</w:t>
      </w:r>
      <w:r>
        <w:rPr>
          <w:rFonts w:hint="eastAsia" w:ascii="仿宋" w:hAnsi="仿宋" w:eastAsia="仿宋" w:cs="仿宋"/>
          <w:sz w:val="28"/>
          <w:szCs w:val="28"/>
        </w:rPr>
        <w:t xml:space="preserve">“诚信徐州”网（http://www.xuzhoucredit.gov.cn）</w:t>
      </w:r>
      <w:r>
        <w:rPr>
          <w:rFonts w:hint="eastAsia" w:ascii="仿宋" w:hAnsi="仿宋" w:eastAsia="仿宋" w:cs="仿宋"/>
          <w:position w:val="2"/>
          <w:sz w:val="28"/>
          <w:szCs w:val="28"/>
        </w:rPr>
        <w:t xml:space="preserve">和</w:t>
      </w:r>
      <w:r>
        <w:rPr>
          <w:rFonts w:hint="eastAsia" w:ascii="仿宋" w:hAnsi="仿宋" w:eastAsia="仿宋" w:cs="仿宋"/>
          <w:sz w:val="28"/>
          <w:szCs w:val="28"/>
        </w:rPr>
        <w:t xml:space="preserve">或“信用徐州”网（www.xuzhoucredit.gov.cn/）</w:t>
      </w:r>
      <w:r>
        <w:rPr>
          <w:rFonts w:hint="eastAsia" w:ascii="仿宋" w:hAnsi="仿宋" w:eastAsia="仿宋" w:cs="仿宋"/>
          <w:position w:val="2"/>
          <w:sz w:val="28"/>
          <w:szCs w:val="28"/>
        </w:rPr>
        <w:t xml:space="preserve">。</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  </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 3 \* GB2 </w:instrText>
      </w:r>
      <w:r>
        <w:rPr>
          <w:rFonts w:hint="eastAsia" w:ascii="仿宋" w:hAnsi="仿宋" w:eastAsia="仿宋" w:cs="仿宋"/>
          <w:position w:val="2"/>
          <w:sz w:val="28"/>
          <w:szCs w:val="28"/>
        </w:rPr>
        <w:fldChar w:fldCharType="separate"/>
      </w:r>
      <w:r>
        <w:rPr>
          <w:rFonts w:hint="eastAsia" w:ascii="仿宋" w:hAnsi="仿宋" w:eastAsia="仿宋" w:cs="仿宋"/>
          <w:position w:val="2"/>
          <w:sz w:val="28"/>
          <w:szCs w:val="28"/>
        </w:rPr>
        <w:t xml:space="preserve">⑶</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 xml:space="preserve">截止时点（查询环节）：</w:t>
      </w:r>
      <w:r>
        <w:rPr>
          <w:rFonts w:hint="eastAsia" w:ascii="仿宋" w:hAnsi="仿宋" w:eastAsia="仿宋" w:cs="仿宋"/>
          <w:position w:val="2"/>
          <w:sz w:val="28"/>
          <w:szCs w:val="28"/>
          <w:lang w:eastAsia="zh-CN"/>
        </w:rPr>
        <w:t xml:space="preserve">开标后资格审查</w:t>
      </w:r>
      <w:r>
        <w:rPr>
          <w:rFonts w:hint="eastAsia" w:ascii="仿宋" w:hAnsi="仿宋" w:eastAsia="仿宋" w:cs="仿宋"/>
          <w:position w:val="2"/>
          <w:sz w:val="28"/>
          <w:szCs w:val="28"/>
        </w:rPr>
        <w:t xml:space="preserve">评审结束前。</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  ⑷信用信息查询记录和证据留存的具体方式：</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网页截屏打印，与其他采购文件一并保存。</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  ⑸信用信息的使用规则：</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position w:val="2"/>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position w:val="2"/>
          <w:sz w:val="28"/>
          <w:szCs w:val="28"/>
        </w:rPr>
      </w:r>
      <w:r/>
    </w:p>
    <w:p>
      <w:pPr>
        <w:pStyle w:val="629"/>
        <w:ind w:firstLine="703"/>
        <w:keepLines w:val="0"/>
        <w:keepNext w:val="0"/>
        <w:pageBreakBefore w:val="0"/>
        <w:spacing w:line="240" w:lineRule="auto"/>
        <w:rPr>
          <w:rFonts w:hint="eastAsia" w:ascii="仿宋" w:hAnsi="仿宋" w:eastAsia="仿宋" w:cs="仿宋"/>
          <w:b/>
          <w:sz w:val="28"/>
          <w:szCs w:val="28"/>
          <w:lang w:eastAsia="zh-CN"/>
        </w:rPr>
      </w:pPr>
      <w:r>
        <w:rPr>
          <w:rFonts w:hint="eastAsia" w:ascii="仿宋" w:hAnsi="仿宋" w:eastAsia="仿宋" w:cs="仿宋"/>
          <w:b/>
          <w:sz w:val="28"/>
          <w:szCs w:val="28"/>
        </w:rPr>
        <w:t xml:space="preserve">七、</w:t>
      </w:r>
      <w:r>
        <w:rPr>
          <w:rFonts w:hint="eastAsia" w:ascii="仿宋" w:hAnsi="仿宋" w:eastAsia="仿宋" w:cs="仿宋"/>
          <w:b/>
          <w:sz w:val="28"/>
          <w:szCs w:val="28"/>
          <w:lang w:eastAsia="zh-CN"/>
        </w:rPr>
        <w:t xml:space="preserve">提交响应文件要求</w:t>
      </w:r>
      <w:r>
        <w:rPr>
          <w:rFonts w:hint="eastAsia" w:ascii="仿宋" w:hAnsi="仿宋" w:eastAsia="仿宋" w:cs="仿宋"/>
          <w:b/>
          <w:sz w:val="28"/>
          <w:szCs w:val="28"/>
          <w:lang w:eastAsia="zh-CN"/>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（一）本项目通过“苏采云”系统进行电子采购，即供应商响应文件从政府采购客户端工具制作并通过“苏采云”系统提交。</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“苏采云”系统使用要求：</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1．使用谷歌浏览器参与不见面开标及</w:t>
      </w:r>
      <w:r>
        <w:rPr>
          <w:rFonts w:hint="eastAsia" w:ascii="仿宋" w:hAnsi="仿宋" w:eastAsia="仿宋" w:cs="仿宋"/>
          <w:b w:val="0"/>
          <w:bCs/>
          <w:sz w:val="28"/>
          <w:szCs w:val="28"/>
          <w:lang w:eastAsia="zh-CN"/>
        </w:rPr>
        <w:t xml:space="preserve">协商</w:t>
      </w:r>
      <w:r>
        <w:rPr>
          <w:rFonts w:hint="eastAsia" w:ascii="仿宋" w:hAnsi="仿宋" w:eastAsia="仿宋" w:cs="仿宋"/>
          <w:b w:val="0"/>
          <w:bCs/>
          <w:sz w:val="28"/>
          <w:szCs w:val="28"/>
        </w:rPr>
        <w:t xml:space="preserve">环节。</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2．电脑需提前准备好麦克风、音响，摄像头，提前检查保证能够正常使用。</w:t>
      </w:r>
      <w:r>
        <w:rPr>
          <w:rFonts w:hint="eastAsia" w:ascii="仿宋" w:hAnsi="仿宋" w:eastAsia="仿宋" w:cs="仿宋"/>
          <w:b w:val="0"/>
          <w:bCs/>
          <w:sz w:val="28"/>
          <w:szCs w:val="28"/>
        </w:rPr>
      </w:r>
      <w:r/>
    </w:p>
    <w:p>
      <w:pPr>
        <w:pStyle w:val="629"/>
        <w:ind w:left="298" w:firstLine="42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3．操作系统至少win7以上，建议使用win10操作系统。（二）首次响应文件提交的截止时间：</w:t>
      </w:r>
      <w:r>
        <w:rPr>
          <w:rFonts w:hint="eastAsia" w:ascii="仿宋" w:hAnsi="仿宋" w:eastAsia="仿宋" w:cs="仿宋"/>
          <w:b w:val="0"/>
          <w:bCs/>
          <w:sz w:val="28"/>
          <w:szCs w:val="28"/>
          <w:lang w:eastAsia="zh-CN"/>
        </w:rPr>
        <w:t xml:space="preserve">202</w:t>
      </w: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lang w:eastAsia="zh-CN"/>
        </w:rPr>
        <w:t xml:space="preserve">年</w:t>
      </w:r>
      <w:r>
        <w:rPr>
          <w:rFonts w:hint="eastAsia" w:ascii="仿宋" w:hAnsi="仿宋" w:eastAsia="仿宋" w:cs="仿宋"/>
          <w:b w:val="0"/>
          <w:bCs/>
          <w:sz w:val="28"/>
          <w:szCs w:val="28"/>
          <w:lang w:val="en-US" w:eastAsia="zh-CN"/>
        </w:rPr>
        <w:t xml:space="preserve">3月24日9:30</w:t>
      </w:r>
      <w:r>
        <w:rPr>
          <w:rFonts w:hint="eastAsia" w:ascii="仿宋" w:hAnsi="仿宋" w:eastAsia="仿宋" w:cs="仿宋"/>
          <w:b w:val="0"/>
          <w:bCs/>
          <w:sz w:val="28"/>
          <w:szCs w:val="28"/>
        </w:rPr>
        <w:t xml:space="preserve">，在截止时间后提交的首次响应文件为无效文件，将被拒收。</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（三）首次响应文件提交时间、地点：</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1.提交时间：</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首次响应文件提交的截止时间（</w:t>
      </w:r>
      <w:r>
        <w:rPr>
          <w:rFonts w:hint="eastAsia" w:ascii="仿宋" w:hAnsi="仿宋" w:eastAsia="仿宋" w:cs="仿宋"/>
          <w:b w:val="0"/>
          <w:bCs/>
          <w:sz w:val="28"/>
          <w:szCs w:val="28"/>
          <w:lang w:eastAsia="zh-CN"/>
        </w:rPr>
        <w:t xml:space="preserve">202</w:t>
      </w: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lang w:eastAsia="zh-CN"/>
        </w:rPr>
        <w:t xml:space="preserve">年</w:t>
      </w:r>
      <w:r>
        <w:rPr>
          <w:rFonts w:hint="eastAsia" w:ascii="仿宋" w:hAnsi="仿宋" w:eastAsia="仿宋" w:cs="仿宋"/>
          <w:b w:val="0"/>
          <w:bCs/>
          <w:sz w:val="28"/>
          <w:szCs w:val="28"/>
          <w:lang w:val="en-US" w:eastAsia="zh-CN"/>
        </w:rPr>
        <w:t xml:space="preserve">3月24日9:30</w:t>
      </w:r>
      <w:r>
        <w:rPr>
          <w:rFonts w:hint="eastAsia" w:ascii="仿宋" w:hAnsi="仿宋" w:eastAsia="仿宋" w:cs="仿宋"/>
          <w:b w:val="0"/>
          <w:bCs/>
          <w:sz w:val="28"/>
          <w:szCs w:val="28"/>
        </w:rPr>
        <w:t xml:space="preserve">）前。</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2.提交地点：</w:t>
      </w:r>
      <w:r>
        <w:rPr>
          <w:rFonts w:hint="eastAsia" w:ascii="仿宋" w:hAnsi="仿宋" w:eastAsia="仿宋" w:cs="仿宋"/>
          <w:b w:val="0"/>
          <w:bCs/>
          <w:sz w:val="28"/>
          <w:szCs w:val="28"/>
        </w:rPr>
      </w:r>
      <w:r/>
    </w:p>
    <w:p>
      <w:pPr>
        <w:pStyle w:val="629"/>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“苏采云”系统（网址：http://jszfcg.jsczt.cn/）“开标大厅”或进入徐州政府采购网（网址：http://czj.xz.gov.cn/Home/HomeIndex）-业务工作-用户登录，点击“苏采云”进入系统“开标大厅”。 </w:t>
      </w:r>
      <w:r>
        <w:rPr>
          <w:rFonts w:hint="eastAsia" w:ascii="仿宋" w:hAnsi="仿宋" w:eastAsia="仿宋" w:cs="仿宋"/>
          <w:b w:val="0"/>
          <w:bCs/>
          <w:sz w:val="28"/>
          <w:szCs w:val="28"/>
        </w:rPr>
      </w:r>
      <w:r/>
    </w:p>
    <w:p>
      <w:pPr>
        <w:pStyle w:val="629"/>
        <w:numPr>
          <w:ilvl w:val="0"/>
          <w:numId w:val="1"/>
        </w:numPr>
        <w:ind w:firstLine="700"/>
        <w:keepLines w:val="0"/>
        <w:keepNext w:val="0"/>
        <w:pageBreakBefore w:val="0"/>
        <w:spacing w:line="240" w:lineRule="auto"/>
        <w:rPr>
          <w:rFonts w:hint="eastAsia" w:ascii="仿宋" w:hAnsi="仿宋" w:eastAsia="仿宋" w:cs="仿宋"/>
          <w:b w:val="0"/>
          <w:bCs/>
          <w:sz w:val="28"/>
          <w:szCs w:val="28"/>
        </w:rPr>
      </w:pPr>
      <w:r>
        <w:rPr>
          <w:rFonts w:hint="eastAsia" w:ascii="仿宋" w:hAnsi="仿宋" w:eastAsia="仿宋" w:cs="仿宋"/>
          <w:b w:val="0"/>
          <w:bCs/>
          <w:sz w:val="28"/>
          <w:szCs w:val="28"/>
        </w:rPr>
        <w:t xml:space="preserve">首次响应文件开启时间：</w:t>
      </w:r>
      <w:r>
        <w:rPr>
          <w:rFonts w:hint="eastAsia" w:ascii="仿宋" w:hAnsi="仿宋" w:eastAsia="仿宋" w:cs="仿宋"/>
          <w:b w:val="0"/>
          <w:bCs/>
          <w:sz w:val="28"/>
          <w:szCs w:val="28"/>
          <w:lang w:eastAsia="zh-CN"/>
        </w:rPr>
        <w:t xml:space="preserve">202</w:t>
      </w: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lang w:eastAsia="zh-CN"/>
        </w:rPr>
        <w:t xml:space="preserve">年</w:t>
      </w:r>
      <w:r>
        <w:rPr>
          <w:rFonts w:hint="eastAsia" w:ascii="仿宋" w:hAnsi="仿宋" w:eastAsia="仿宋" w:cs="仿宋"/>
          <w:b w:val="0"/>
          <w:bCs/>
          <w:sz w:val="28"/>
          <w:szCs w:val="28"/>
          <w:lang w:val="en-US" w:eastAsia="zh-CN"/>
        </w:rPr>
        <w:t xml:space="preserve">3月24日9:30</w:t>
      </w:r>
      <w:r>
        <w:rPr>
          <w:rFonts w:hint="eastAsia" w:ascii="仿宋" w:hAnsi="仿宋" w:eastAsia="仿宋" w:cs="仿宋"/>
          <w:b w:val="0"/>
          <w:bCs/>
          <w:sz w:val="28"/>
          <w:szCs w:val="28"/>
        </w:rPr>
        <w:t xml:space="preserve">。</w:t>
      </w:r>
      <w:r>
        <w:rPr>
          <w:rFonts w:hint="eastAsia" w:ascii="仿宋" w:hAnsi="仿宋" w:eastAsia="仿宋" w:cs="仿宋"/>
          <w:b w:val="0"/>
          <w:bCs/>
          <w:sz w:val="28"/>
          <w:szCs w:val="28"/>
        </w:rPr>
      </w:r>
      <w:r/>
    </w:p>
    <w:p>
      <w:pPr>
        <w:pStyle w:val="629"/>
        <w:numPr>
          <w:ilvl w:val="0"/>
          <w:numId w:val="0"/>
        </w:numPr>
        <w:ind w:firstLine="843"/>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八、本次采购联系事项：</w:t>
      </w:r>
      <w:r>
        <w:rPr>
          <w:rFonts w:hint="eastAsia" w:ascii="仿宋" w:hAnsi="仿宋" w:eastAsia="仿宋" w:cs="仿宋"/>
          <w:b/>
          <w:sz w:val="28"/>
          <w:szCs w:val="28"/>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采购单位名称：邳州市人民法院 </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地址：邳州市银杏大道与运平路交汇处</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联系方式：</w:t>
      </w:r>
      <w:bookmarkStart w:id="2" w:name="OLE_LINK3"/>
      <w:r>
        <w:rPr>
          <w:rFonts w:hint="eastAsia" w:ascii="仿宋" w:hAnsi="仿宋" w:eastAsia="仿宋" w:cs="仿宋"/>
          <w:position w:val="2"/>
          <w:sz w:val="28"/>
          <w:szCs w:val="28"/>
          <w:lang w:val="en-US" w:eastAsia="zh-CN"/>
        </w:rPr>
        <w:t xml:space="preserve">0516-68970125</w:t>
      </w:r>
      <w:bookmarkEnd w:id="2"/>
      <w:r>
        <w:rPr>
          <w:rFonts w:hint="eastAsia" w:ascii="仿宋" w:hAnsi="仿宋" w:eastAsia="仿宋" w:cs="仿宋"/>
          <w:position w:val="2"/>
          <w:sz w:val="28"/>
          <w:szCs w:val="28"/>
          <w:lang w:val="en-US" w:eastAsia="zh-CN"/>
        </w:rPr>
        <w:t xml:space="preserve"> </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采购项目联系人：石峰   电话：0516-68970125 </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采购代理机构：江苏中际招标代理有限公司</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联系人：梁剑飞 </w:t>
      </w:r>
      <w:r>
        <w:rPr>
          <w:rFonts w:hint="eastAsia"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电话：0516-83200795</w:t>
      </w:r>
      <w:r>
        <w:rPr>
          <w:rFonts w:ascii="仿宋" w:hAnsi="仿宋" w:eastAsia="仿宋" w:cs="仿宋"/>
          <w:position w:val="2"/>
          <w:sz w:val="28"/>
          <w:szCs w:val="28"/>
          <w:lang w:val="en-US" w:eastAsia="zh-CN"/>
        </w:rPr>
      </w:r>
      <w:r/>
    </w:p>
    <w:p>
      <w:pPr>
        <w:pStyle w:val="715"/>
        <w:ind w:firstLine="565"/>
        <w:keepLines w:val="0"/>
        <w:keepNext w:val="0"/>
        <w:pageBreakBefore w:val="0"/>
        <w:spacing w:line="240" w:lineRule="auto"/>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val="en-US" w:eastAsia="zh-CN"/>
        </w:rPr>
        <w:t xml:space="preserve">地址：徐州市云龙区绿地商务城LOFT领海办公楼5#1906室</w:t>
      </w:r>
      <w:r>
        <w:rPr>
          <w:rFonts w:hint="eastAsia" w:ascii="仿宋" w:hAnsi="仿宋" w:eastAsia="仿宋" w:cs="仿宋"/>
          <w:position w:val="2"/>
          <w:sz w:val="28"/>
          <w:szCs w:val="28"/>
          <w:lang w:val="en-US" w:eastAsia="zh-CN"/>
        </w:rPr>
      </w:r>
      <w:r/>
    </w:p>
    <w:p>
      <w:pPr>
        <w:pStyle w:val="629"/>
        <w:jc w:val="center"/>
        <w:keepLines w:val="0"/>
        <w:keepNext w:val="0"/>
        <w:pageBreakBefore w:val="0"/>
        <w:spacing w:before="203" w:line="240" w:lineRule="auto"/>
        <w:rPr>
          <w:rFonts w:hint="eastAsia" w:ascii="仿宋" w:hAnsi="仿宋" w:eastAsia="仿宋" w:cs="仿宋"/>
          <w:b/>
          <w:bCs w:val="0"/>
          <w:color w:val="000000"/>
          <w:sz w:val="28"/>
          <w:szCs w:val="28"/>
        </w:rPr>
      </w:pPr>
      <w:r>
        <w:rPr>
          <w:rFonts w:hint="eastAsia" w:ascii="仿宋" w:hAnsi="仿宋" w:eastAsia="仿宋" w:cs="仿宋"/>
          <w:b/>
          <w:bCs/>
          <w:sz w:val="28"/>
          <w:szCs w:val="28"/>
        </w:rPr>
        <w:br w:type="page" w:clear="all"/>
      </w:r>
      <w:r>
        <w:rPr>
          <w:rFonts w:hint="eastAsia" w:ascii="仿宋" w:hAnsi="仿宋" w:eastAsia="仿宋" w:cs="仿宋"/>
          <w:b/>
          <w:bCs w:val="0"/>
          <w:sz w:val="28"/>
          <w:szCs w:val="28"/>
        </w:rPr>
        <w:t xml:space="preserve">第二部分  供应商须知</w:t>
      </w:r>
      <w:r>
        <w:rPr>
          <w:rFonts w:hint="eastAsia" w:ascii="仿宋" w:hAnsi="仿宋" w:eastAsia="仿宋" w:cs="仿宋"/>
          <w:b/>
          <w:bCs w:val="0"/>
          <w:color w:val="000000"/>
          <w:sz w:val="28"/>
          <w:szCs w:val="28"/>
        </w:rPr>
      </w:r>
      <w:r/>
    </w:p>
    <w:p>
      <w:pPr>
        <w:pStyle w:val="629"/>
        <w:ind w:firstLine="281"/>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一、响应文件编制顺序</w:t>
      </w:r>
      <w:r>
        <w:rPr>
          <w:rFonts w:hint="eastAsia" w:ascii="仿宋" w:hAnsi="仿宋" w:eastAsia="仿宋" w:cs="仿宋"/>
          <w:b/>
          <w:sz w:val="28"/>
          <w:szCs w:val="28"/>
        </w:rPr>
      </w:r>
      <w:r/>
    </w:p>
    <w:p>
      <w:pPr>
        <w:pStyle w:val="629"/>
        <w:ind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（一）承诺书（格式见《采购文件》附件）。</w:t>
      </w:r>
      <w:r>
        <w:rPr>
          <w:rFonts w:hint="eastAsia" w:ascii="仿宋" w:hAnsi="仿宋" w:eastAsia="仿宋" w:cs="仿宋"/>
          <w:sz w:val="28"/>
          <w:szCs w:val="28"/>
        </w:rPr>
      </w:r>
      <w:r/>
    </w:p>
    <w:p>
      <w:pPr>
        <w:pStyle w:val="629"/>
        <w:ind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（二）法人（负责人）授权委托书及受托人身份证复印件（格式见《采购文件》附件）。</w:t>
      </w:r>
      <w:r>
        <w:rPr>
          <w:rFonts w:hint="eastAsia" w:ascii="仿宋" w:hAnsi="仿宋" w:eastAsia="仿宋" w:cs="仿宋"/>
          <w:sz w:val="28"/>
          <w:szCs w:val="28"/>
        </w:rPr>
      </w:r>
      <w:r/>
    </w:p>
    <w:p>
      <w:pPr>
        <w:pStyle w:val="629"/>
        <w:ind w:right="-328"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（三）价格部分</w:t>
      </w:r>
      <w:r>
        <w:rPr>
          <w:rFonts w:hint="eastAsia" w:ascii="仿宋" w:hAnsi="仿宋" w:eastAsia="仿宋" w:cs="仿宋"/>
          <w:sz w:val="28"/>
          <w:szCs w:val="28"/>
        </w:rPr>
      </w:r>
      <w:r/>
    </w:p>
    <w:p>
      <w:pPr>
        <w:pStyle w:val="629"/>
        <w:ind w:right="-328" w:firstLine="660"/>
        <w:keepLines w:val="0"/>
        <w:keepNext w:val="0"/>
        <w:pageBreakBefore w:val="0"/>
        <w:spacing w:line="24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1、谈判报价表（格式见《采购文件》附件）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29"/>
        <w:ind w:right="-328"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2、分项价格表（格式见《采购文件》附件）；</w:t>
      </w:r>
      <w:r>
        <w:rPr>
          <w:rFonts w:hint="eastAsia" w:ascii="仿宋" w:hAnsi="仿宋" w:eastAsia="仿宋" w:cs="仿宋"/>
          <w:sz w:val="28"/>
          <w:szCs w:val="28"/>
        </w:rPr>
      </w:r>
      <w:r/>
    </w:p>
    <w:p>
      <w:pPr>
        <w:pStyle w:val="629"/>
        <w:ind w:right="-328"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3、偏离表（格式见《采购文件》附件）；</w:t>
      </w:r>
      <w:r>
        <w:rPr>
          <w:rFonts w:hint="eastAsia" w:ascii="仿宋" w:hAnsi="仿宋" w:eastAsia="仿宋" w:cs="仿宋"/>
          <w:sz w:val="28"/>
          <w:szCs w:val="28"/>
        </w:rPr>
      </w:r>
      <w:r/>
    </w:p>
    <w:p>
      <w:pPr>
        <w:pStyle w:val="629"/>
        <w:ind w:right="-328" w:firstLine="663"/>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4、供应商的资格证明文件（</w:t>
      </w:r>
      <w:r>
        <w:rPr>
          <w:rFonts w:hint="eastAsia" w:ascii="仿宋" w:hAnsi="仿宋" w:eastAsia="仿宋" w:cs="仿宋"/>
          <w:b/>
          <w:sz w:val="28"/>
          <w:szCs w:val="28"/>
          <w:lang w:val="en-US" w:eastAsia="zh-CN"/>
        </w:rPr>
        <w:t xml:space="preserve">1-5</w:t>
      </w:r>
      <w:r>
        <w:rPr>
          <w:rFonts w:hint="eastAsia" w:ascii="仿宋" w:hAnsi="仿宋" w:eastAsia="仿宋" w:cs="仿宋"/>
          <w:b/>
          <w:sz w:val="28"/>
          <w:szCs w:val="28"/>
        </w:rPr>
        <w:t xml:space="preserve">必须提供，否则在资格性审查时将被作为无效响应处理）</w:t>
      </w:r>
      <w:r>
        <w:rPr>
          <w:rFonts w:hint="eastAsia" w:ascii="仿宋" w:hAnsi="仿宋" w:eastAsia="仿宋" w:cs="仿宋"/>
          <w:b/>
          <w:sz w:val="28"/>
          <w:szCs w:val="28"/>
        </w:rPr>
      </w:r>
      <w:r/>
    </w:p>
    <w:p>
      <w:pPr>
        <w:pStyle w:val="629"/>
        <w:ind w:firstLine="560"/>
        <w:keepLines w:val="0"/>
        <w:keepNext w:val="0"/>
        <w:pageBreakBefore w:val="0"/>
        <w:spacing w:line="24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w:t>
      </w:r>
      <w:bookmarkStart w:id="3" w:name="OLE_LINK4"/>
      <w:r>
        <w:rPr>
          <w:rFonts w:hint="eastAsia" w:ascii="仿宋" w:hAnsi="仿宋" w:eastAsia="仿宋" w:cs="仿宋"/>
          <w:b w:val="0"/>
          <w:bCs w:val="0"/>
          <w:color w:val="000000"/>
          <w:sz w:val="28"/>
          <w:szCs w:val="28"/>
        </w:rPr>
        <w:t xml:space="preserve">合法有效的营业执照复印件</w:t>
      </w:r>
      <w:bookmarkEnd w:id="3"/>
      <w:r>
        <w:rPr>
          <w:rFonts w:hint="eastAsia" w:ascii="仿宋" w:hAnsi="仿宋" w:eastAsia="仿宋" w:cs="仿宋"/>
          <w:b w:val="0"/>
          <w:bCs w:val="0"/>
          <w:color w:val="000000"/>
          <w:sz w:val="28"/>
          <w:szCs w:val="28"/>
        </w:rPr>
        <w:t xml:space="preserve">；</w:t>
      </w:r>
      <w:r>
        <w:rPr>
          <w:rFonts w:hint="eastAsia" w:ascii="仿宋" w:hAnsi="仿宋" w:eastAsia="仿宋" w:cs="仿宋"/>
          <w:b w:val="0"/>
          <w:bCs w:val="0"/>
          <w:color w:val="000000"/>
          <w:sz w:val="28"/>
          <w:szCs w:val="28"/>
        </w:rPr>
      </w:r>
      <w:r/>
    </w:p>
    <w:p>
      <w:pPr>
        <w:pStyle w:val="629"/>
        <w:ind w:firstLine="560"/>
        <w:keepLines w:val="0"/>
        <w:keepNext w:val="0"/>
        <w:pageBreakBefore w:val="0"/>
        <w:spacing w:line="24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w:t>
      </w:r>
      <w:bookmarkStart w:id="4" w:name="OLE_LINK5"/>
      <w:r>
        <w:rPr>
          <w:rFonts w:hint="eastAsia" w:ascii="仿宋" w:hAnsi="仿宋" w:eastAsia="仿宋" w:cs="仿宋"/>
          <w:b w:val="0"/>
          <w:bCs w:val="0"/>
          <w:color w:val="000000"/>
          <w:sz w:val="28"/>
          <w:szCs w:val="28"/>
        </w:rPr>
        <w:t xml:space="preserve">财务状况报告（即提供</w:t>
      </w:r>
      <w:r>
        <w:rPr>
          <w:rFonts w:hint="eastAsia" w:ascii="仿宋" w:hAnsi="仿宋" w:eastAsia="仿宋" w:cs="仿宋"/>
          <w:b w:val="0"/>
          <w:bCs w:val="0"/>
          <w:color w:val="000000"/>
          <w:sz w:val="28"/>
          <w:szCs w:val="28"/>
          <w:lang w:eastAsia="zh-CN"/>
        </w:rPr>
        <w:t xml:space="preserve">供应商</w:t>
      </w:r>
      <w:r>
        <w:rPr>
          <w:rFonts w:hint="eastAsia" w:ascii="仿宋" w:hAnsi="仿宋" w:eastAsia="仿宋" w:cs="仿宋"/>
          <w:b w:val="0"/>
          <w:bCs w:val="0"/>
          <w:color w:val="000000"/>
          <w:sz w:val="28"/>
          <w:szCs w:val="28"/>
        </w:rPr>
        <w:t xml:space="preserve">的本项目开标时间前6个月内任何时间的资产负债表、利润表各一份或提供</w:t>
      </w:r>
      <w:r>
        <w:rPr>
          <w:rFonts w:hint="eastAsia" w:ascii="仿宋" w:hAnsi="仿宋" w:eastAsia="仿宋" w:cs="仿宋"/>
          <w:b w:val="0"/>
          <w:bCs w:val="0"/>
          <w:color w:val="000000"/>
          <w:sz w:val="28"/>
          <w:szCs w:val="28"/>
          <w:lang w:eastAsia="zh-CN"/>
        </w:rPr>
        <w:t xml:space="preserve">供应商</w:t>
      </w:r>
      <w:r>
        <w:rPr>
          <w:rFonts w:hint="eastAsia" w:ascii="仿宋" w:hAnsi="仿宋" w:eastAsia="仿宋" w:cs="仿宋"/>
          <w:b w:val="0"/>
          <w:bCs w:val="0"/>
          <w:color w:val="000000"/>
          <w:sz w:val="28"/>
          <w:szCs w:val="28"/>
        </w:rPr>
        <w:t xml:space="preserve">上年度财务报告</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2024年度或2025年度</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或投标人的本项目开标时间前6个月内银行出具的资信证明扫描件或财政部门认可的政府采购专业担保机构出具的有效的投标担保函）</w:t>
      </w:r>
      <w:bookmarkEnd w:id="4"/>
      <w:r>
        <w:rPr>
          <w:rFonts w:hint="eastAsia" w:ascii="仿宋" w:hAnsi="仿宋" w:eastAsia="仿宋" w:cs="仿宋"/>
          <w:b w:val="0"/>
          <w:bCs w:val="0"/>
          <w:color w:val="000000"/>
          <w:sz w:val="28"/>
          <w:szCs w:val="28"/>
        </w:rPr>
        <w:t xml:space="preserve">；</w:t>
      </w:r>
      <w:r>
        <w:rPr>
          <w:rFonts w:hint="eastAsia" w:ascii="仿宋" w:hAnsi="仿宋" w:eastAsia="仿宋" w:cs="仿宋"/>
          <w:b w:val="0"/>
          <w:bCs w:val="0"/>
          <w:color w:val="000000"/>
          <w:sz w:val="28"/>
          <w:szCs w:val="28"/>
        </w:rPr>
      </w:r>
      <w:r/>
    </w:p>
    <w:p>
      <w:pPr>
        <w:pStyle w:val="629"/>
        <w:ind w:firstLine="560"/>
        <w:keepLines w:val="0"/>
        <w:keepNext w:val="0"/>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（3）</w:t>
      </w:r>
      <w:bookmarkStart w:id="5" w:name="OLE_LINK6"/>
      <w:r>
        <w:rPr>
          <w:rFonts w:hint="eastAsia" w:ascii="仿宋" w:hAnsi="仿宋" w:eastAsia="仿宋" w:cs="仿宋"/>
          <w:bCs/>
          <w:color w:val="000000"/>
          <w:sz w:val="28"/>
          <w:szCs w:val="28"/>
        </w:rPr>
        <w:t xml:space="preserve">供应商的本项目开标时间前6个月内任何1个月的依法缴纳税收和社会保障资金的相关材料复印件（依法免税或不需要缴纳社会保障资金的供应商,提供相应文件证明其依法免税或不需要缴纳社会保障资金)</w:t>
      </w:r>
      <w:bookmarkEnd w:id="5"/>
      <w:r>
        <w:rPr>
          <w:rFonts w:hint="eastAsia" w:ascii="仿宋" w:hAnsi="仿宋" w:eastAsia="仿宋" w:cs="仿宋"/>
          <w:b w:val="0"/>
          <w:bCs w:val="0"/>
          <w:color w:val="000000"/>
          <w:sz w:val="28"/>
          <w:szCs w:val="28"/>
        </w:rPr>
        <w:t xml:space="preserve">；</w:t>
      </w:r>
      <w:r>
        <w:rPr>
          <w:rFonts w:hint="eastAsia" w:ascii="仿宋" w:hAnsi="仿宋" w:eastAsia="仿宋" w:cs="仿宋"/>
          <w:b/>
          <w:bCs/>
          <w:color w:val="000000"/>
          <w:sz w:val="28"/>
          <w:szCs w:val="28"/>
        </w:rPr>
      </w:r>
      <w:r/>
    </w:p>
    <w:p>
      <w:pPr>
        <w:pStyle w:val="629"/>
        <w:ind w:firstLine="560"/>
        <w:keepLines w:val="0"/>
        <w:keepNext w:val="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w:t>
      </w:r>
      <w:bookmarkStart w:id="6" w:name="OLE_LINK7"/>
      <w:r>
        <w:rPr>
          <w:rFonts w:hint="eastAsia" w:ascii="仿宋" w:hAnsi="仿宋" w:eastAsia="仿宋" w:cs="仿宋"/>
          <w:bCs/>
          <w:color w:val="000000"/>
          <w:sz w:val="28"/>
          <w:szCs w:val="28"/>
        </w:rPr>
        <w:t xml:space="preserve">具备履行合同所必需的设备和专业技术能力的证明材料（即</w:t>
      </w:r>
      <w:r>
        <w:rPr>
          <w:rFonts w:hint="eastAsia" w:ascii="仿宋" w:hAnsi="仿宋" w:eastAsia="仿宋" w:cs="仿宋"/>
          <w:b w:val="0"/>
          <w:bCs w:val="0"/>
          <w:color w:val="000000"/>
          <w:sz w:val="28"/>
          <w:szCs w:val="28"/>
          <w:lang w:eastAsia="zh-CN"/>
        </w:rPr>
        <w:t xml:space="preserve">供应商</w:t>
      </w:r>
      <w:r>
        <w:rPr>
          <w:rFonts w:hint="eastAsia" w:ascii="仿宋" w:hAnsi="仿宋" w:eastAsia="仿宋" w:cs="仿宋"/>
          <w:bCs/>
          <w:color w:val="000000"/>
          <w:sz w:val="28"/>
          <w:szCs w:val="28"/>
        </w:rPr>
        <w:t xml:space="preserve">根据项目采购需求内容自行提供承诺函（格式自拟））</w:t>
      </w:r>
      <w:bookmarkEnd w:id="6"/>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widowControl w:val="off"/>
        <w:rPr>
          <w:rFonts w:hint="eastAsia" w:ascii="仿宋" w:hAnsi="仿宋" w:eastAsia="仿宋" w:cs="仿宋"/>
          <w:sz w:val="28"/>
          <w:szCs w:val="28"/>
        </w:rPr>
      </w:pPr>
      <w:r>
        <w:rPr>
          <w:rFonts w:hint="eastAsia" w:ascii="仿宋" w:hAnsi="仿宋" w:eastAsia="仿宋" w:cs="仿宋"/>
          <w:bCs/>
          <w:color w:val="000000"/>
          <w:sz w:val="28"/>
          <w:szCs w:val="28"/>
        </w:rPr>
        <w:t xml:space="preserve">（5）</w:t>
      </w:r>
      <w:bookmarkStart w:id="7" w:name="OLE_LINK8"/>
      <w:r>
        <w:rPr>
          <w:rFonts w:hint="eastAsia" w:ascii="仿宋" w:hAnsi="仿宋" w:eastAsia="仿宋" w:cs="仿宋"/>
          <w:sz w:val="28"/>
          <w:szCs w:val="28"/>
        </w:rPr>
        <w:t xml:space="preserve">供应商参加政府采购活动前3年内在经营活动中没有重大违法记录的书面声明（加盖公章，格式见附件）。</w:t>
      </w:r>
      <w:bookmarkEnd w:id="7"/>
      <w:r>
        <w:rPr>
          <w:rFonts w:hint="eastAsia" w:ascii="仿宋" w:hAnsi="仿宋" w:eastAsia="仿宋" w:cs="仿宋"/>
          <w:sz w:val="28"/>
          <w:szCs w:val="28"/>
        </w:rPr>
      </w:r>
      <w:r/>
    </w:p>
    <w:p>
      <w:pPr>
        <w:pStyle w:val="629"/>
        <w:ind w:firstLine="560"/>
        <w:keepLines w:val="0"/>
        <w:keepNext w:val="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）投标人《中小企业声明函》（加盖公章，</w:t>
      </w:r>
      <w:r>
        <w:rPr>
          <w:rFonts w:hint="eastAsia" w:ascii="仿宋" w:hAnsi="仿宋" w:eastAsia="仿宋" w:cs="仿宋"/>
          <w:sz w:val="28"/>
          <w:szCs w:val="28"/>
        </w:rPr>
        <w:t xml:space="preserve">格式见附件</w:t>
      </w:r>
      <w:r>
        <w:rPr>
          <w:rFonts w:hint="eastAsia" w:ascii="仿宋" w:hAnsi="仿宋" w:eastAsia="仿宋" w:cs="仿宋"/>
          <w:sz w:val="28"/>
          <w:szCs w:val="28"/>
          <w:lang w:eastAsia="zh-CN"/>
        </w:rPr>
        <w:t xml:space="preserve">，非必须提供</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629"/>
        <w:ind w:firstLine="70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629"/>
        <w:ind w:firstLine="70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629"/>
        <w:ind w:firstLine="70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629"/>
        <w:ind w:firstLine="70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629"/>
        <w:ind w:firstLine="70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具体以《政府采购促进中小企业发展管理办法》（财库﹝2020﹞46 号）和《工业和信息化部、国家统计局、国家发展和改革委员会、财政部关于印发中小企业划型标准规定的通知》（工信部联企业[2011]300号）的规定为准（划型标准附后）。</w:t>
      </w:r>
      <w:r>
        <w:rPr>
          <w:rFonts w:hint="eastAsia" w:ascii="仿宋" w:hAnsi="仿宋" w:eastAsia="仿宋" w:cs="仿宋"/>
          <w:bCs/>
          <w:sz w:val="28"/>
          <w:szCs w:val="28"/>
        </w:rPr>
      </w:r>
      <w:r/>
    </w:p>
    <w:p>
      <w:pPr>
        <w:pStyle w:val="629"/>
        <w:ind w:firstLine="70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投标人为残疾人福利性单位的，视同小微企业，提供《残疾人福利性单位声明函》（加盖公章，格式见招标文件第七章《投标文件相关格式》）。具体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629"/>
        <w:ind w:firstLine="70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说明：</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1、本项目</w:t>
      </w:r>
      <w:r>
        <w:rPr>
          <w:rFonts w:hint="eastAsia" w:ascii="仿宋" w:hAnsi="仿宋" w:eastAsia="仿宋" w:cs="仿宋"/>
          <w:bCs/>
          <w:color w:val="000000"/>
          <w:sz w:val="28"/>
          <w:szCs w:val="28"/>
        </w:rPr>
        <w:t xml:space="preserve">不接受联合体参与采购活动。</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2、单位负责人为同一人或者存在直接控股、管理关系的不同供应商，不得参加同一合同项下的政府采购活动。</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3、为本采购项目提供整体设计、规范编制或者项目管理、监理、检测等服务的供应商，不得再参加本采购项目的采购活动。</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4、查询及使用供应商信用记录：</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fldChar w:fldCharType="begin"/>
      </w:r>
      <w:r>
        <w:rPr>
          <w:rFonts w:hint="eastAsia" w:ascii="仿宋" w:hAnsi="仿宋" w:eastAsia="仿宋" w:cs="仿宋"/>
          <w:bCs/>
          <w:color w:val="000000"/>
          <w:sz w:val="28"/>
          <w:szCs w:val="28"/>
        </w:rPr>
        <w:instrText xml:space="preserve"> = 1 \* GB2 </w:instrText>
      </w:r>
      <w:r>
        <w:rPr>
          <w:rFonts w:hint="eastAsia" w:ascii="仿宋" w:hAnsi="仿宋" w:eastAsia="仿宋" w:cs="仿宋"/>
          <w:bCs/>
          <w:color w:val="000000"/>
          <w:sz w:val="28"/>
          <w:szCs w:val="28"/>
        </w:rPr>
        <w:fldChar w:fldCharType="separate"/>
      </w:r>
      <w:r>
        <w:rPr>
          <w:rFonts w:hint="eastAsia" w:ascii="仿宋" w:hAnsi="仿宋" w:eastAsia="仿宋" w:cs="仿宋"/>
          <w:bCs/>
          <w:color w:val="000000"/>
          <w:sz w:val="28"/>
          <w:szCs w:val="28"/>
        </w:rPr>
        <w:t xml:space="preserve">⑴</w:t>
      </w:r>
      <w:r>
        <w:rPr>
          <w:rFonts w:hint="eastAsia" w:ascii="仿宋" w:hAnsi="仿宋" w:eastAsia="仿宋" w:cs="仿宋"/>
          <w:bCs/>
          <w:color w:val="000000"/>
          <w:sz w:val="28"/>
          <w:szCs w:val="28"/>
        </w:rPr>
        <w:fldChar w:fldCharType="end"/>
      </w:r>
      <w:r>
        <w:rPr>
          <w:rFonts w:hint="eastAsia" w:ascii="仿宋" w:hAnsi="仿宋" w:eastAsia="仿宋" w:cs="仿宋"/>
          <w:color w:val="000000"/>
          <w:sz w:val="28"/>
          <w:szCs w:val="28"/>
        </w:rPr>
        <w:t xml:space="preserve">由采购人查询信用信息。</w:t>
      </w:r>
      <w:r>
        <w:rPr>
          <w:rFonts w:hint="eastAsia" w:ascii="仿宋" w:hAnsi="仿宋" w:eastAsia="仿宋" w:cs="仿宋"/>
          <w:color w:val="000000"/>
          <w:sz w:val="28"/>
          <w:szCs w:val="28"/>
        </w:rPr>
      </w:r>
      <w:r/>
    </w:p>
    <w:p>
      <w:pPr>
        <w:pStyle w:val="629"/>
        <w:ind w:firstLine="56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GB2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⑵</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查询渠道包括：</w:t>
      </w:r>
      <w:r>
        <w:rPr>
          <w:rFonts w:hint="eastAsia" w:ascii="仿宋" w:hAnsi="仿宋" w:eastAsia="仿宋" w:cs="仿宋"/>
          <w:color w:val="000000"/>
          <w:sz w:val="28"/>
          <w:szCs w:val="28"/>
        </w:rPr>
      </w:r>
      <w:r/>
    </w:p>
    <w:p>
      <w:pPr>
        <w:pStyle w:val="629"/>
        <w:ind w:firstLine="84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29"/>
        <w:ind w:firstLine="84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②中国政府采购网（</w:t>
      </w:r>
      <w:r>
        <w:rPr>
          <w:rFonts w:hint="eastAsia" w:ascii="仿宋" w:hAnsi="仿宋" w:eastAsia="仿宋" w:cs="仿宋"/>
          <w:bCs/>
          <w:color w:val="000000"/>
          <w:sz w:val="28"/>
          <w:szCs w:val="28"/>
        </w:rPr>
        <w:fldChar w:fldCharType="begin"/>
      </w:r>
      <w:r>
        <w:rPr>
          <w:rFonts w:hint="eastAsia" w:ascii="仿宋" w:hAnsi="仿宋" w:eastAsia="仿宋" w:cs="仿宋"/>
          <w:bCs/>
          <w:color w:val="000000"/>
          <w:sz w:val="28"/>
          <w:szCs w:val="28"/>
        </w:rPr>
        <w:instrText xml:space="preserve"> HYPERLINK "http://www.ccgp.gov.cn/" </w:instrText>
      </w:r>
      <w:r>
        <w:rPr>
          <w:rFonts w:hint="eastAsia" w:ascii="仿宋" w:hAnsi="仿宋" w:eastAsia="仿宋" w:cs="仿宋"/>
          <w:bCs/>
          <w:color w:val="000000"/>
          <w:sz w:val="28"/>
          <w:szCs w:val="28"/>
        </w:rPr>
        <w:fldChar w:fldCharType="separate"/>
      </w:r>
      <w:r>
        <w:rPr>
          <w:rFonts w:hint="eastAsia" w:ascii="仿宋" w:hAnsi="仿宋" w:eastAsia="仿宋" w:cs="仿宋"/>
          <w:bCs/>
          <w:color w:val="000000"/>
          <w:sz w:val="28"/>
          <w:szCs w:val="28"/>
        </w:rPr>
        <w:t xml:space="preserve">www.ccgp.gov.cn</w:t>
      </w:r>
      <w:r>
        <w:rPr>
          <w:rFonts w:hint="eastAsia" w:ascii="仿宋" w:hAnsi="仿宋" w:eastAsia="仿宋" w:cs="仿宋"/>
          <w:bCs/>
          <w:color w:val="000000"/>
          <w:sz w:val="28"/>
          <w:szCs w:val="28"/>
        </w:rPr>
        <w:fldChar w:fldCharType="end"/>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629"/>
        <w:ind w:firstLine="84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③“诚信江苏”网</w:t>
      </w:r>
      <w:r>
        <w:rPr>
          <w:rFonts w:hint="eastAsia" w:ascii="仿宋" w:hAnsi="仿宋" w:eastAsia="仿宋" w:cs="仿宋"/>
          <w:bCs/>
          <w:color w:val="000000"/>
          <w:sz w:val="28"/>
          <w:szCs w:val="28"/>
          <w:u w:val="none"/>
        </w:rPr>
        <w:t xml:space="preserve">（</w:t>
      </w:r>
      <w:r>
        <w:rPr>
          <w:rFonts w:hint="eastAsia" w:ascii="仿宋" w:hAnsi="仿宋" w:eastAsia="仿宋" w:cs="仿宋"/>
          <w:bCs/>
          <w:color w:val="000000"/>
          <w:sz w:val="28"/>
          <w:szCs w:val="28"/>
          <w:u w:val="none"/>
        </w:rPr>
        <w:fldChar w:fldCharType="begin"/>
      </w:r>
      <w:r>
        <w:rPr>
          <w:rFonts w:hint="eastAsia" w:ascii="仿宋" w:hAnsi="仿宋" w:eastAsia="仿宋" w:cs="仿宋"/>
          <w:bCs/>
          <w:color w:val="000000"/>
          <w:sz w:val="28"/>
          <w:szCs w:val="28"/>
          <w:u w:val="none"/>
        </w:rPr>
        <w:instrText xml:space="preserve"> HYPERLINK "http://www.jiangsu.gov.cn/jsxy/index.htm" </w:instrText>
      </w:r>
      <w:r>
        <w:rPr>
          <w:rFonts w:hint="eastAsia" w:ascii="仿宋" w:hAnsi="仿宋" w:eastAsia="仿宋" w:cs="仿宋"/>
          <w:bCs/>
          <w:color w:val="000000"/>
          <w:sz w:val="28"/>
          <w:szCs w:val="28"/>
          <w:u w:val="none"/>
        </w:rPr>
        <w:fldChar w:fldCharType="separate"/>
      </w:r>
      <w:r>
        <w:rPr>
          <w:rStyle w:val="702"/>
          <w:rFonts w:hint="eastAsia" w:ascii="仿宋" w:hAnsi="仿宋" w:eastAsia="仿宋" w:cs="仿宋"/>
          <w:bCs/>
          <w:color w:val="000000"/>
          <w:sz w:val="28"/>
          <w:szCs w:val="28"/>
          <w:u w:val="none"/>
        </w:rPr>
        <w:t xml:space="preserve">www.jiangsu.gov.cn/jsxy/index.htm</w:t>
      </w:r>
      <w:r>
        <w:rPr>
          <w:rFonts w:hint="eastAsia" w:ascii="仿宋" w:hAnsi="仿宋" w:eastAsia="仿宋" w:cs="仿宋"/>
          <w:bCs/>
          <w:color w:val="000000"/>
          <w:sz w:val="28"/>
          <w:szCs w:val="28"/>
          <w:u w:val="none"/>
        </w:rPr>
        <w:fldChar w:fldCharType="end"/>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629"/>
        <w:ind w:firstLine="840"/>
        <w:keepLines w:val="0"/>
        <w:keepNext w:val="0"/>
        <w:pageBreakBefore w:val="0"/>
        <w:spacing w:line="240" w:lineRule="auto"/>
        <w:rPr>
          <w:rFonts w:hint="eastAsia" w:ascii="仿宋" w:hAnsi="仿宋" w:eastAsia="仿宋" w:cs="仿宋"/>
          <w:bCs/>
          <w:sz w:val="28"/>
          <w:szCs w:val="28"/>
        </w:rPr>
      </w:pPr>
      <w:r>
        <w:rPr>
          <w:rFonts w:hint="eastAsia" w:ascii="仿宋" w:hAnsi="仿宋" w:eastAsia="仿宋" w:cs="仿宋"/>
          <w:bCs/>
          <w:sz w:val="28"/>
          <w:szCs w:val="28"/>
        </w:rPr>
        <w:t xml:space="preserve">和或</w:t>
      </w:r>
      <w:r>
        <w:rPr>
          <w:rFonts w:hint="eastAsia" w:ascii="仿宋" w:hAnsi="仿宋" w:eastAsia="仿宋" w:cs="仿宋"/>
          <w:sz w:val="28"/>
          <w:szCs w:val="28"/>
        </w:rPr>
        <w:t xml:space="preserve">“信用中国（江苏）”网（www.jscredit.gov.cn）；</w:t>
      </w:r>
      <w:r>
        <w:rPr>
          <w:rFonts w:hint="eastAsia" w:ascii="仿宋" w:hAnsi="仿宋" w:eastAsia="仿宋" w:cs="仿宋"/>
          <w:bCs/>
          <w:sz w:val="28"/>
          <w:szCs w:val="28"/>
        </w:rPr>
      </w:r>
      <w:r/>
    </w:p>
    <w:p>
      <w:pPr>
        <w:pStyle w:val="629"/>
        <w:ind w:firstLine="840"/>
        <w:keepLines w:val="0"/>
        <w:keepNext w:val="0"/>
        <w:pageBreakBefore w:val="0"/>
        <w:spacing w:line="240" w:lineRule="auto"/>
        <w:rPr>
          <w:rFonts w:hint="eastAsia" w:ascii="仿宋" w:hAnsi="仿宋" w:eastAsia="仿宋" w:cs="仿宋"/>
          <w:position w:val="2"/>
          <w:sz w:val="28"/>
          <w:szCs w:val="28"/>
        </w:rPr>
      </w:pPr>
      <w:r>
        <w:rPr>
          <w:rFonts w:hint="eastAsia" w:ascii="仿宋" w:hAnsi="仿宋" w:eastAsia="仿宋" w:cs="仿宋"/>
          <w:sz w:val="28"/>
          <w:szCs w:val="28"/>
        </w:rPr>
        <w:t xml:space="preserve">④“诚信徐州”网</w:t>
      </w:r>
      <w:r>
        <w:rPr>
          <w:rFonts w:hint="eastAsia" w:ascii="仿宋" w:hAnsi="仿宋" w:eastAsia="仿宋" w:cs="仿宋"/>
          <w:sz w:val="28"/>
          <w:szCs w:val="28"/>
        </w:rPr>
        <w:t xml:space="preserve">（http://www.xuzhoucredit.gov.cn）或“信用徐州”网（www.xuzhoucredit.gov.cn/）</w:t>
      </w:r>
      <w:r>
        <w:rPr>
          <w:rFonts w:hint="eastAsia" w:ascii="仿宋" w:hAnsi="仿宋" w:eastAsia="仿宋" w:cs="仿宋"/>
          <w:position w:val="2"/>
          <w:sz w:val="28"/>
          <w:szCs w:val="28"/>
        </w:rPr>
        <w:t xml:space="preserve">。</w:t>
      </w:r>
      <w:r>
        <w:rPr>
          <w:rFonts w:hint="eastAsia" w:ascii="仿宋" w:hAnsi="仿宋" w:eastAsia="仿宋" w:cs="仿宋"/>
          <w:position w:val="2"/>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fldChar w:fldCharType="begin"/>
      </w:r>
      <w:r>
        <w:rPr>
          <w:rFonts w:hint="eastAsia" w:ascii="仿宋" w:hAnsi="仿宋" w:eastAsia="仿宋" w:cs="仿宋"/>
          <w:bCs/>
          <w:color w:val="000000"/>
          <w:sz w:val="28"/>
          <w:szCs w:val="28"/>
        </w:rPr>
        <w:instrText xml:space="preserve"> = 3 \* GB2 </w:instrText>
      </w:r>
      <w:r>
        <w:rPr>
          <w:rFonts w:hint="eastAsia" w:ascii="仿宋" w:hAnsi="仿宋" w:eastAsia="仿宋" w:cs="仿宋"/>
          <w:bCs/>
          <w:color w:val="000000"/>
          <w:sz w:val="28"/>
          <w:szCs w:val="28"/>
        </w:rPr>
        <w:fldChar w:fldCharType="separate"/>
      </w:r>
      <w:r>
        <w:rPr>
          <w:rFonts w:hint="eastAsia" w:ascii="仿宋" w:hAnsi="仿宋" w:eastAsia="仿宋" w:cs="仿宋"/>
          <w:bCs/>
          <w:color w:val="000000"/>
          <w:sz w:val="28"/>
          <w:szCs w:val="28"/>
        </w:rPr>
        <w:t xml:space="preserve">⑶</w:t>
      </w:r>
      <w:r>
        <w:rPr>
          <w:rFonts w:hint="eastAsia" w:ascii="仿宋" w:hAnsi="仿宋" w:eastAsia="仿宋" w:cs="仿宋"/>
          <w:bCs/>
          <w:color w:val="000000"/>
          <w:sz w:val="28"/>
          <w:szCs w:val="28"/>
        </w:rPr>
        <w:fldChar w:fldCharType="end"/>
      </w:r>
      <w:r>
        <w:rPr>
          <w:rFonts w:hint="eastAsia" w:ascii="仿宋" w:hAnsi="仿宋" w:eastAsia="仿宋" w:cs="仿宋"/>
          <w:bCs/>
          <w:color w:val="000000"/>
          <w:sz w:val="28"/>
          <w:szCs w:val="28"/>
        </w:rPr>
        <w:t xml:space="preserve">截止时点（查询环节）：</w:t>
      </w:r>
      <w:r>
        <w:rPr>
          <w:rFonts w:hint="eastAsia" w:ascii="仿宋" w:hAnsi="仿宋" w:eastAsia="仿宋" w:cs="仿宋"/>
          <w:bCs/>
          <w:color w:val="000000"/>
          <w:sz w:val="28"/>
          <w:szCs w:val="28"/>
          <w:lang w:eastAsia="zh-CN"/>
        </w:rPr>
        <w:t xml:space="preserve">开标后资格审查</w:t>
      </w:r>
      <w:r>
        <w:rPr>
          <w:rFonts w:hint="eastAsia" w:ascii="仿宋" w:hAnsi="仿宋" w:eastAsia="仿宋" w:cs="仿宋"/>
          <w:bCs/>
          <w:color w:val="000000"/>
          <w:sz w:val="28"/>
          <w:szCs w:val="28"/>
        </w:rPr>
        <w:t xml:space="preserve">结束前。</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⑷信用信息查询记录和证据留存的具体方式：</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网页截屏打印，与其他采购文件一并保存。</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⑸信用信息的使用规则：</w:t>
      </w:r>
      <w:r>
        <w:rPr>
          <w:rFonts w:hint="eastAsia" w:ascii="仿宋" w:hAnsi="仿宋" w:eastAsia="仿宋" w:cs="仿宋"/>
          <w:bCs/>
          <w:color w:val="000000"/>
          <w:sz w:val="28"/>
          <w:szCs w:val="28"/>
        </w:rPr>
      </w:r>
      <w:r/>
    </w:p>
    <w:p>
      <w:pPr>
        <w:pStyle w:val="629"/>
        <w:ind w:firstLine="56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bCs/>
          <w:color w:val="000000"/>
          <w:sz w:val="28"/>
          <w:szCs w:val="28"/>
        </w:rPr>
      </w:r>
      <w:r/>
    </w:p>
    <w:p>
      <w:pPr>
        <w:pStyle w:val="629"/>
        <w:ind w:firstLine="6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（五）详细的服务方案。</w:t>
      </w:r>
      <w:r>
        <w:rPr>
          <w:rFonts w:hint="eastAsia" w:ascii="仿宋" w:hAnsi="仿宋" w:eastAsia="仿宋" w:cs="仿宋"/>
          <w:sz w:val="28"/>
          <w:szCs w:val="28"/>
        </w:rPr>
      </w:r>
      <w:r/>
    </w:p>
    <w:p>
      <w:pPr>
        <w:pStyle w:val="629"/>
        <w:ind w:firstLine="70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六</w:t>
      </w:r>
      <w:r>
        <w:rPr>
          <w:rFonts w:hint="eastAsia" w:ascii="仿宋" w:hAnsi="仿宋" w:eastAsia="仿宋" w:cs="仿宋"/>
          <w:sz w:val="28"/>
          <w:szCs w:val="28"/>
        </w:rPr>
        <w:t xml:space="preserve">）价格折扣文件格式</w:t>
      </w:r>
      <w:r>
        <w:rPr>
          <w:rFonts w:hint="eastAsia" w:ascii="仿宋" w:hAnsi="仿宋" w:eastAsia="仿宋" w:cs="仿宋"/>
          <w:sz w:val="28"/>
          <w:szCs w:val="28"/>
        </w:rPr>
      </w:r>
      <w:r/>
    </w:p>
    <w:p>
      <w:pPr>
        <w:pStyle w:val="629"/>
        <w:ind w:firstLine="70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1.企业报价折扣证明：无。</w:t>
      </w:r>
      <w:r>
        <w:rPr>
          <w:rFonts w:hint="eastAsia" w:ascii="仿宋" w:hAnsi="仿宋" w:eastAsia="仿宋" w:cs="仿宋"/>
          <w:sz w:val="28"/>
          <w:szCs w:val="28"/>
        </w:rPr>
      </w:r>
      <w:r/>
    </w:p>
    <w:p>
      <w:pPr>
        <w:pStyle w:val="629"/>
        <w:ind w:firstLine="70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七</w:t>
      </w:r>
      <w:r>
        <w:rPr>
          <w:rFonts w:hint="eastAsia" w:ascii="仿宋" w:hAnsi="仿宋" w:eastAsia="仿宋" w:cs="仿宋"/>
          <w:sz w:val="28"/>
          <w:szCs w:val="28"/>
        </w:rPr>
        <w:t xml:space="preserve">）项目需求中要求提供的相关证明文件。</w:t>
      </w:r>
      <w:r>
        <w:rPr>
          <w:rFonts w:hint="eastAsia" w:ascii="仿宋" w:hAnsi="仿宋" w:eastAsia="仿宋" w:cs="仿宋"/>
          <w:sz w:val="28"/>
          <w:szCs w:val="28"/>
        </w:rPr>
      </w:r>
      <w:r/>
    </w:p>
    <w:p>
      <w:pPr>
        <w:pStyle w:val="629"/>
        <w:ind w:firstLine="703"/>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二、服务费</w:t>
      </w:r>
      <w:r>
        <w:rPr>
          <w:rFonts w:hint="eastAsia" w:ascii="仿宋" w:hAnsi="仿宋" w:eastAsia="仿宋" w:cs="仿宋"/>
          <w:b/>
          <w:sz w:val="28"/>
          <w:szCs w:val="28"/>
        </w:rPr>
      </w:r>
      <w:r/>
    </w:p>
    <w:p>
      <w:pPr>
        <w:pStyle w:val="629"/>
        <w:ind w:firstLine="560"/>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sz w:val="28"/>
          <w:szCs w:val="28"/>
        </w:rPr>
        <w:t xml:space="preserve">签订领取成交通知书时，成交供应商向江苏中际招标代理有限公司一次性付清服务费，收费标准详见附件9</w:t>
      </w:r>
      <w:r>
        <w:rPr>
          <w:rFonts w:hint="eastAsia" w:ascii="仿宋" w:hAnsi="仿宋" w:eastAsia="仿宋" w:cs="仿宋"/>
          <w:b/>
          <w:sz w:val="28"/>
          <w:szCs w:val="28"/>
        </w:rPr>
      </w:r>
      <w:r/>
    </w:p>
    <w:p>
      <w:pPr>
        <w:pStyle w:val="629"/>
        <w:ind w:firstLine="497"/>
        <w:jc w:val="center"/>
        <w:keepLines w:val="0"/>
        <w:keepNext w:val="0"/>
        <w:pageBreakBefore w:val="0"/>
        <w:spacing w:line="240" w:lineRule="auto"/>
        <w:tabs>
          <w:tab w:val="left" w:pos="0" w:leader="none"/>
        </w:tabs>
        <w:rPr>
          <w:rFonts w:hint="eastAsia" w:ascii="仿宋" w:hAnsi="仿宋" w:eastAsia="仿宋" w:cs="仿宋"/>
          <w:b/>
          <w:sz w:val="28"/>
          <w:szCs w:val="28"/>
        </w:rPr>
      </w:pPr>
      <w:r>
        <w:rPr>
          <w:rFonts w:hint="eastAsia" w:ascii="仿宋" w:hAnsi="仿宋" w:eastAsia="仿宋" w:cs="仿宋"/>
          <w:b/>
          <w:sz w:val="28"/>
          <w:szCs w:val="28"/>
        </w:rPr>
        <w:t xml:space="preserve">三、谈判报价要求</w:t>
      </w:r>
      <w:r>
        <w:rPr>
          <w:rFonts w:hint="eastAsia" w:ascii="仿宋" w:hAnsi="仿宋" w:eastAsia="仿宋" w:cs="仿宋"/>
          <w:b/>
          <w:sz w:val="28"/>
          <w:szCs w:val="28"/>
        </w:rPr>
      </w:r>
      <w:r/>
    </w:p>
    <w:p>
      <w:pPr>
        <w:pStyle w:val="629"/>
        <w:ind w:firstLine="49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密封（加密）要求：</w:t>
      </w:r>
      <w:r>
        <w:rPr>
          <w:rFonts w:hint="eastAsia" w:ascii="仿宋" w:hAnsi="仿宋" w:eastAsia="仿宋" w:cs="仿宋"/>
          <w:sz w:val="28"/>
          <w:szCs w:val="28"/>
        </w:rPr>
      </w:r>
      <w:r/>
    </w:p>
    <w:p>
      <w:pPr>
        <w:pStyle w:val="629"/>
        <w:ind w:firstLine="49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供应商应当按照《</w:t>
      </w:r>
      <w:r>
        <w:rPr>
          <w:rFonts w:hint="eastAsia" w:ascii="仿宋" w:hAnsi="仿宋" w:eastAsia="仿宋" w:cs="仿宋"/>
          <w:sz w:val="28"/>
          <w:szCs w:val="28"/>
          <w:lang w:eastAsia="zh-CN"/>
        </w:rPr>
        <w:t xml:space="preserve">单一来源采购文件</w:t>
      </w:r>
      <w:r>
        <w:rPr>
          <w:rFonts w:hint="eastAsia" w:ascii="仿宋" w:hAnsi="仿宋" w:eastAsia="仿宋" w:cs="仿宋"/>
          <w:sz w:val="28"/>
          <w:szCs w:val="28"/>
        </w:rPr>
        <w:t xml:space="preserve">》和“苏采云”系统的要求编制并加密响应文件。本项目供应商须通过“苏采云”系统提供的政府采购客户端工具（使用“CA数字证书”）对其数据电文形式的响应文件加密。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sz w:val="28"/>
          <w:szCs w:val="28"/>
        </w:rPr>
      </w:r>
      <w:r/>
    </w:p>
    <w:p>
      <w:pPr>
        <w:pStyle w:val="629"/>
        <w:ind w:firstLine="492"/>
        <w:keepLines w:val="0"/>
        <w:keepNext w:val="0"/>
        <w:pageBreakBefore w:val="0"/>
        <w:spacing w:line="24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（二）</w:t>
      </w:r>
      <w:r>
        <w:rPr>
          <w:rFonts w:hint="eastAsia" w:ascii="仿宋" w:hAnsi="仿宋" w:eastAsia="仿宋" w:cs="仿宋"/>
          <w:sz w:val="28"/>
          <w:szCs w:val="28"/>
        </w:rPr>
        <w:t xml:space="preserve">签署要求：见《</w:t>
      </w:r>
      <w:r>
        <w:rPr>
          <w:rFonts w:hint="eastAsia" w:ascii="仿宋" w:hAnsi="仿宋" w:eastAsia="仿宋" w:cs="仿宋"/>
          <w:sz w:val="28"/>
          <w:szCs w:val="28"/>
          <w:lang w:eastAsia="zh-CN"/>
        </w:rPr>
        <w:t xml:space="preserve">单一来源采购</w:t>
      </w:r>
      <w:r>
        <w:rPr>
          <w:rFonts w:hint="eastAsia" w:ascii="仿宋" w:hAnsi="仿宋" w:eastAsia="仿宋" w:cs="仿宋"/>
          <w:sz w:val="28"/>
          <w:szCs w:val="28"/>
        </w:rPr>
        <w:t xml:space="preserve">文件》</w:t>
      </w:r>
      <w:r>
        <w:rPr>
          <w:rFonts w:hint="eastAsia" w:ascii="仿宋" w:hAnsi="仿宋" w:eastAsia="仿宋" w:cs="仿宋"/>
          <w:sz w:val="28"/>
          <w:szCs w:val="28"/>
          <w:lang w:eastAsia="zh-CN"/>
        </w:rPr>
        <w:t xml:space="preserve">附件</w:t>
      </w:r>
      <w:r>
        <w:rPr>
          <w:rFonts w:hint="eastAsia" w:ascii="仿宋" w:hAnsi="仿宋" w:eastAsia="仿宋" w:cs="仿宋"/>
          <w:sz w:val="28"/>
          <w:szCs w:val="28"/>
          <w:lang w:eastAsia="zh-CN"/>
        </w:rPr>
      </w:r>
      <w:r/>
    </w:p>
    <w:p>
      <w:pPr>
        <w:pStyle w:val="629"/>
        <w:ind w:firstLine="492"/>
        <w:keepLines w:val="0"/>
        <w:keepNext w:val="0"/>
        <w:pageBreakBefore w:val="0"/>
        <w:spacing w:line="24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盖章要求：见《</w:t>
      </w:r>
      <w:r>
        <w:rPr>
          <w:rFonts w:hint="eastAsia" w:ascii="仿宋" w:hAnsi="仿宋" w:eastAsia="仿宋" w:cs="仿宋"/>
          <w:sz w:val="28"/>
          <w:szCs w:val="28"/>
          <w:lang w:eastAsia="zh-CN"/>
        </w:rPr>
        <w:t xml:space="preserve">单一来源采购文件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附件</w:t>
      </w:r>
      <w:r>
        <w:rPr>
          <w:rFonts w:hint="eastAsia" w:ascii="仿宋" w:hAnsi="仿宋" w:eastAsia="仿宋" w:cs="仿宋"/>
          <w:sz w:val="28"/>
          <w:szCs w:val="28"/>
          <w:lang w:eastAsia="zh-CN"/>
        </w:rPr>
      </w:r>
      <w:r/>
    </w:p>
    <w:p>
      <w:pPr>
        <w:pStyle w:val="629"/>
        <w:ind w:firstLine="49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供应商须通过“苏采云”系统提供的政府采购客户端工具（使用“CA数字证书”）加盖电子签章。</w:t>
      </w:r>
      <w:r>
        <w:rPr>
          <w:rFonts w:hint="eastAsia" w:ascii="仿宋" w:hAnsi="仿宋" w:eastAsia="仿宋" w:cs="仿宋"/>
          <w:sz w:val="28"/>
          <w:szCs w:val="28"/>
        </w:rPr>
      </w:r>
      <w:r/>
    </w:p>
    <w:p>
      <w:pPr>
        <w:pStyle w:val="629"/>
        <w:ind w:firstLine="49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rPr>
          <w:rFonts w:hint="eastAsia" w:ascii="仿宋" w:hAnsi="仿宋" w:eastAsia="仿宋" w:cs="仿宋"/>
          <w:sz w:val="28"/>
          <w:szCs w:val="28"/>
          <w:lang w:eastAsia="zh-CN"/>
        </w:rPr>
        <w:t xml:space="preserve">单一来源采购文件</w:t>
      </w:r>
      <w:r>
        <w:rPr>
          <w:rFonts w:hint="eastAsia" w:ascii="仿宋" w:hAnsi="仿宋" w:eastAsia="仿宋" w:cs="仿宋"/>
          <w:sz w:val="28"/>
          <w:szCs w:val="28"/>
        </w:rPr>
        <w:t xml:space="preserve">中如需“被授权代表签字或盖章”，供应商可打印成文档，签字或盖章后再扫描上传，最后再电子签章。</w:t>
      </w:r>
      <w:r>
        <w:rPr>
          <w:rFonts w:hint="eastAsia" w:ascii="仿宋" w:hAnsi="仿宋" w:eastAsia="仿宋" w:cs="仿宋"/>
          <w:sz w:val="28"/>
          <w:szCs w:val="28"/>
        </w:rPr>
      </w:r>
      <w:r/>
    </w:p>
    <w:p>
      <w:pPr>
        <w:pStyle w:val="629"/>
        <w:ind w:firstLine="49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通过“苏采云”系统提交政府采购客户端工具导出加密的响应文件（后缀名为zip）。响应文件不得超过</w:t>
      </w:r>
      <w:r>
        <w:rPr>
          <w:rFonts w:ascii="仿宋" w:hAnsi="仿宋" w:eastAsia="仿宋" w:cs="仿宋"/>
          <w:sz w:val="28"/>
          <w:szCs w:val="28"/>
          <w:lang w:val="en-US"/>
        </w:rPr>
        <w:t xml:space="preserve">1</w:t>
      </w:r>
      <w:r>
        <w:rPr>
          <w:rFonts w:hint="eastAsia" w:ascii="仿宋" w:hAnsi="仿宋" w:eastAsia="仿宋" w:cs="仿宋"/>
          <w:sz w:val="28"/>
          <w:szCs w:val="28"/>
        </w:rPr>
        <w:t xml:space="preserve">50M！ </w:t>
      </w:r>
      <w:r>
        <w:rPr>
          <w:rFonts w:hint="eastAsia" w:ascii="仿宋" w:hAnsi="仿宋" w:eastAsia="仿宋" w:cs="仿宋"/>
          <w:sz w:val="28"/>
          <w:szCs w:val="28"/>
        </w:rPr>
      </w:r>
      <w:r/>
    </w:p>
    <w:p>
      <w:pPr>
        <w:pStyle w:val="629"/>
        <w:ind w:firstLine="534"/>
        <w:jc w:val="left"/>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注：</w:t>
      </w:r>
      <w:r>
        <w:rPr>
          <w:rFonts w:hint="eastAsia" w:ascii="仿宋" w:hAnsi="仿宋" w:eastAsia="仿宋" w:cs="仿宋"/>
          <w:b/>
          <w:sz w:val="28"/>
          <w:szCs w:val="28"/>
        </w:rPr>
      </w:r>
      <w:r/>
    </w:p>
    <w:p>
      <w:pPr>
        <w:pStyle w:val="629"/>
        <w:ind w:firstLine="534"/>
        <w:jc w:val="left"/>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供应商应当按照《</w:t>
      </w:r>
      <w:r>
        <w:rPr>
          <w:rFonts w:hint="eastAsia" w:ascii="仿宋" w:hAnsi="仿宋" w:eastAsia="仿宋" w:cs="仿宋"/>
          <w:b/>
          <w:sz w:val="28"/>
          <w:szCs w:val="28"/>
          <w:lang w:eastAsia="zh-CN"/>
        </w:rPr>
        <w:t xml:space="preserve">单一来源采购文件</w:t>
      </w:r>
      <w:r>
        <w:rPr>
          <w:rFonts w:hint="eastAsia" w:ascii="仿宋" w:hAnsi="仿宋" w:eastAsia="仿宋" w:cs="仿宋"/>
          <w:b/>
          <w:sz w:val="28"/>
          <w:szCs w:val="28"/>
        </w:rPr>
        <w:t xml:space="preserve">》的要求编制响应文件，并对其提交的响应文件的真实性、合法性承担法律责任。</w:t>
      </w:r>
      <w:r>
        <w:rPr>
          <w:rFonts w:hint="eastAsia" w:ascii="仿宋" w:hAnsi="仿宋" w:eastAsia="仿宋" w:cs="仿宋"/>
          <w:b/>
          <w:sz w:val="28"/>
          <w:szCs w:val="28"/>
        </w:rPr>
      </w:r>
      <w:r/>
    </w:p>
    <w:p>
      <w:pPr>
        <w:pStyle w:val="629"/>
        <w:ind w:firstLine="534"/>
        <w:jc w:val="center"/>
        <w:keepLines w:val="0"/>
        <w:keepNext w:val="0"/>
        <w:pageBreakBefore w:val="0"/>
        <w:spacing w:line="240" w:lineRule="auto"/>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四、谈判相关说明</w:t>
      </w:r>
      <w:r>
        <w:rPr>
          <w:rFonts w:hint="eastAsia" w:ascii="仿宋" w:hAnsi="仿宋" w:eastAsia="仿宋" w:cs="仿宋"/>
          <w:b/>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（一）被邀请参与谈判的供应商需按本单一来源采购文件要求的截止时间、方式（地点）提交首次响应文件，同时派人通过“苏采云”系统在“开标大厅”等待谈判。</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（二）供应商可通过CA数字证书，在首次响应文件开启时间后，使用CA数字证书在规定时间内解密各自响应文件。</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（三）供应商授权的谈判人员需携带授权委托书原件及身份证原件，经采购小组核查后参与磋商活动。</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（四）谈判方式：本次谈判采用“苏采云”系统中的视频会议，供应商自行选择任意地点参加远程谈判会议。请供应商在谈判前等候在开标大厅，随时接听采购小组发出的谈判视频邀请。</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（五）未在规定时间内进行答疑澄清的，视同放弃澄清。</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（六）未在规定时间内进行报价的，视为响应无效。</w:t>
      </w:r>
      <w:r>
        <w:rPr>
          <w:rFonts w:hint="eastAsia" w:ascii="仿宋" w:hAnsi="仿宋" w:eastAsia="仿宋" w:cs="仿宋"/>
          <w:b w:val="0"/>
          <w:bCs/>
          <w:sz w:val="28"/>
          <w:szCs w:val="28"/>
          <w:lang w:eastAsia="zh-CN"/>
        </w:rPr>
      </w:r>
      <w:r/>
    </w:p>
    <w:p>
      <w:pPr>
        <w:pStyle w:val="629"/>
        <w:ind w:firstLine="534"/>
        <w:jc w:val="left"/>
        <w:keepLines w:val="0"/>
        <w:keepNext w:val="0"/>
        <w:pageBreakBefore w:val="0"/>
        <w:spacing w:line="240" w:lineRule="auto"/>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（七）被邀请参与谈判的供应商如未按上述谈判要求执行，视同放弃谈判的权利。</w:t>
      </w:r>
      <w:r>
        <w:rPr>
          <w:rFonts w:hint="eastAsia" w:ascii="仿宋" w:hAnsi="仿宋" w:eastAsia="仿宋" w:cs="仿宋"/>
          <w:b w:val="0"/>
          <w:bCs/>
          <w:sz w:val="28"/>
          <w:szCs w:val="28"/>
          <w:lang w:eastAsia="zh-CN"/>
        </w:rPr>
      </w:r>
      <w:r/>
    </w:p>
    <w:p>
      <w:pPr>
        <w:pStyle w:val="629"/>
        <w:ind w:firstLine="534"/>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四、谈判程序</w:t>
      </w:r>
      <w:r>
        <w:rPr>
          <w:rFonts w:hint="eastAsia" w:ascii="仿宋" w:hAnsi="仿宋" w:eastAsia="仿宋" w:cs="仿宋"/>
          <w:b/>
          <w:sz w:val="28"/>
          <w:szCs w:val="28"/>
        </w:rPr>
      </w:r>
      <w:r/>
    </w:p>
    <w:p>
      <w:pPr>
        <w:pStyle w:val="629"/>
        <w:ind w:firstLine="53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采购小组由采购人代表和有关专家共三人或以上的单数组成，其中专家的人数不少于成员总数的三分之二。</w:t>
      </w:r>
      <w:r>
        <w:rPr>
          <w:rFonts w:hint="eastAsia" w:ascii="仿宋" w:hAnsi="仿宋" w:eastAsia="仿宋" w:cs="仿宋"/>
          <w:sz w:val="28"/>
          <w:szCs w:val="28"/>
        </w:rPr>
      </w:r>
      <w:r/>
    </w:p>
    <w:p>
      <w:pPr>
        <w:pStyle w:val="629"/>
        <w:ind w:firstLine="53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（二）</w:t>
      </w:r>
      <w:r>
        <w:rPr>
          <w:rFonts w:hint="eastAsia" w:ascii="仿宋" w:hAnsi="仿宋" w:eastAsia="仿宋" w:cs="仿宋"/>
          <w:sz w:val="28"/>
          <w:szCs w:val="28"/>
        </w:rPr>
        <w:t xml:space="preserve">谈判报价供应商应当在采购文件要求的</w:t>
      </w:r>
      <w:r>
        <w:rPr>
          <w:rFonts w:hint="eastAsia" w:ascii="仿宋" w:hAnsi="仿宋" w:eastAsia="仿宋" w:cs="仿宋"/>
          <w:bCs/>
          <w:sz w:val="28"/>
          <w:szCs w:val="28"/>
        </w:rPr>
        <w:t xml:space="preserve">提交首次响应文件截止时间前</w:t>
      </w:r>
      <w:r>
        <w:rPr>
          <w:rFonts w:hint="eastAsia" w:ascii="仿宋" w:hAnsi="仿宋" w:eastAsia="仿宋" w:cs="仿宋"/>
          <w:sz w:val="28"/>
          <w:szCs w:val="28"/>
        </w:rPr>
        <w:t xml:space="preserve">，将响应文件</w:t>
      </w:r>
      <w:r>
        <w:rPr>
          <w:rFonts w:hint="eastAsia" w:ascii="仿宋" w:hAnsi="仿宋" w:eastAsia="仿宋" w:cs="仿宋"/>
          <w:sz w:val="28"/>
          <w:szCs w:val="28"/>
          <w:lang w:eastAsia="zh-CN"/>
        </w:rPr>
        <w:t xml:space="preserve">递交至</w:t>
      </w:r>
      <w:r>
        <w:rPr>
          <w:rFonts w:hint="eastAsia" w:ascii="仿宋" w:hAnsi="仿宋" w:eastAsia="仿宋" w:cs="仿宋"/>
          <w:sz w:val="28"/>
          <w:szCs w:val="28"/>
        </w:rPr>
        <w:t xml:space="preserve">谈判地点。在采购文件确定的</w:t>
      </w:r>
      <w:r>
        <w:rPr>
          <w:rFonts w:hint="eastAsia" w:ascii="仿宋" w:hAnsi="仿宋" w:eastAsia="仿宋" w:cs="仿宋"/>
          <w:bCs/>
          <w:sz w:val="28"/>
          <w:szCs w:val="28"/>
        </w:rPr>
        <w:t xml:space="preserve">提交首次响应文件截止时间</w:t>
      </w:r>
      <w:r>
        <w:rPr>
          <w:rFonts w:hint="eastAsia" w:ascii="仿宋" w:hAnsi="仿宋" w:eastAsia="仿宋" w:cs="仿宋"/>
          <w:sz w:val="28"/>
          <w:szCs w:val="28"/>
        </w:rPr>
        <w:t xml:space="preserve">，由本单位采购经办人确认所有参加谈判的供应商并检查响应文件是否符合要求。</w:t>
      </w:r>
      <w:r>
        <w:rPr>
          <w:rFonts w:hint="eastAsia" w:ascii="仿宋" w:hAnsi="仿宋" w:eastAsia="仿宋" w:cs="仿宋"/>
          <w:sz w:val="28"/>
          <w:szCs w:val="28"/>
        </w:rPr>
      </w:r>
      <w:r/>
    </w:p>
    <w:p>
      <w:pPr>
        <w:pStyle w:val="629"/>
        <w:ind w:firstLine="53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采购小组在阅读完所有谈判报价供应商的响应文件后，集中与单一谈判报价供应商代表分别就技术参数等技术问题及价格和售后服务等内容进行第一轮谈判。</w:t>
      </w:r>
      <w:r>
        <w:rPr>
          <w:rFonts w:hint="eastAsia" w:ascii="仿宋" w:hAnsi="仿宋" w:eastAsia="仿宋" w:cs="仿宋"/>
          <w:sz w:val="28"/>
          <w:szCs w:val="28"/>
        </w:rPr>
      </w:r>
      <w:r/>
    </w:p>
    <w:p>
      <w:pPr>
        <w:pStyle w:val="629"/>
        <w:ind w:firstLine="53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本次谈判采取二次报价的方式即提交采购文件中的报价为首次报价，谈判过程中再作一次报价作为最终报价。</w:t>
      </w:r>
      <w:r>
        <w:rPr>
          <w:rFonts w:hint="eastAsia" w:ascii="仿宋" w:hAnsi="仿宋" w:eastAsia="仿宋" w:cs="仿宋"/>
          <w:sz w:val="28"/>
          <w:szCs w:val="28"/>
        </w:rPr>
      </w:r>
      <w:r/>
    </w:p>
    <w:p>
      <w:pPr>
        <w:pStyle w:val="629"/>
        <w:ind w:firstLine="53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（五）</w:t>
      </w:r>
      <w:r>
        <w:rPr>
          <w:rFonts w:hint="eastAsia" w:ascii="仿宋" w:hAnsi="仿宋" w:eastAsia="仿宋" w:cs="仿宋"/>
          <w:sz w:val="28"/>
          <w:szCs w:val="28"/>
        </w:rPr>
        <w:t xml:space="preserve">首次谈判后，</w:t>
      </w:r>
      <w:r>
        <w:rPr>
          <w:rStyle w:val="707"/>
          <w:rFonts w:hint="eastAsia" w:ascii="仿宋" w:hAnsi="仿宋" w:eastAsia="仿宋" w:cs="仿宋"/>
          <w:sz w:val="28"/>
          <w:szCs w:val="28"/>
        </w:rPr>
        <w:t xml:space="preserve">采购小组可以修改采购文件，但修改的内容，要以书面形式通知所有参加谈判的供应商。</w:t>
      </w:r>
      <w:r>
        <w:rPr>
          <w:rFonts w:hint="eastAsia" w:ascii="仿宋" w:hAnsi="仿宋" w:eastAsia="仿宋" w:cs="仿宋"/>
          <w:sz w:val="28"/>
          <w:szCs w:val="28"/>
        </w:rPr>
        <w:t xml:space="preserve">采购小组应当要求所有参加谈判的谈判报价供应商在规定时间内进行最后报价。</w:t>
      </w:r>
      <w:r>
        <w:rPr>
          <w:rFonts w:hint="eastAsia" w:ascii="仿宋" w:hAnsi="仿宋" w:eastAsia="仿宋" w:cs="仿宋"/>
          <w:sz w:val="28"/>
          <w:szCs w:val="28"/>
        </w:rPr>
      </w:r>
      <w:r/>
    </w:p>
    <w:p>
      <w:pPr>
        <w:pStyle w:val="629"/>
        <w:ind w:firstLine="537"/>
        <w:jc w:val="center"/>
        <w:keepLines w:val="0"/>
        <w:keepNext w:val="0"/>
        <w:pageBreakBefore w:val="0"/>
        <w:spacing w:line="240" w:lineRule="auto"/>
        <w:rPr>
          <w:rFonts w:hint="eastAsia" w:ascii="仿宋" w:hAnsi="仿宋" w:eastAsia="仿宋" w:cs="仿宋"/>
          <w:b/>
          <w:position w:val="2"/>
          <w:sz w:val="28"/>
          <w:szCs w:val="28"/>
        </w:rPr>
      </w:pPr>
      <w:r>
        <w:rPr>
          <w:rFonts w:hint="eastAsia" w:ascii="仿宋" w:hAnsi="仿宋" w:eastAsia="仿宋" w:cs="仿宋"/>
          <w:b/>
          <w:position w:val="2"/>
          <w:sz w:val="28"/>
          <w:szCs w:val="28"/>
        </w:rPr>
        <w:t xml:space="preserve">五、成交供应商的确定</w:t>
      </w:r>
      <w:r>
        <w:rPr>
          <w:rFonts w:hint="eastAsia" w:ascii="仿宋" w:hAnsi="仿宋" w:eastAsia="仿宋" w:cs="仿宋"/>
          <w:b/>
          <w:position w:val="2"/>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采购</w:t>
      </w:r>
      <w:r>
        <w:rPr>
          <w:rFonts w:hint="eastAsia" w:ascii="仿宋" w:hAnsi="仿宋" w:eastAsia="仿宋" w:cs="仿宋"/>
          <w:sz w:val="28"/>
          <w:szCs w:val="28"/>
        </w:rPr>
        <w:t xml:space="preserve">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rPr>
          <w:rFonts w:hint="eastAsia" w:ascii="仿宋" w:hAnsi="仿宋" w:eastAsia="仿宋" w:cs="仿宋"/>
          <w:sz w:val="28"/>
          <w:szCs w:val="28"/>
        </w:rPr>
      </w:r>
      <w:r/>
    </w:p>
    <w:p>
      <w:pPr>
        <w:pStyle w:val="629"/>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成交结果在徐州政府采购网http://czj.xz.gov.cn/Home/HomeIndex上公布。</w:t>
      </w:r>
      <w:r>
        <w:rPr>
          <w:rFonts w:hint="eastAsia" w:ascii="仿宋" w:hAnsi="仿宋" w:eastAsia="仿宋" w:cs="仿宋"/>
          <w:sz w:val="28"/>
          <w:szCs w:val="28"/>
        </w:rPr>
      </w:r>
      <w:r/>
    </w:p>
    <w:p>
      <w:pPr>
        <w:pStyle w:val="629"/>
        <w:ind w:firstLine="6608"/>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ind w:firstLine="6608"/>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jc w:val="center"/>
        <w:keepLines w:val="0"/>
        <w:keepNext w:val="0"/>
        <w:pageBreakBefore w:val="0"/>
        <w:spacing w:before="120" w:after="120" w:line="240" w:lineRule="auto"/>
        <w:rPr>
          <w:rFonts w:hint="eastAsia" w:ascii="仿宋" w:hAnsi="仿宋" w:eastAsia="仿宋" w:cs="仿宋"/>
          <w:bCs/>
          <w:sz w:val="28"/>
          <w:szCs w:val="28"/>
        </w:rPr>
      </w:pPr>
      <w:r>
        <w:rPr>
          <w:rFonts w:hint="eastAsia" w:ascii="仿宋" w:hAnsi="仿宋" w:eastAsia="仿宋" w:cs="仿宋"/>
          <w:b/>
          <w:bCs w:val="0"/>
          <w:sz w:val="28"/>
          <w:szCs w:val="28"/>
        </w:rPr>
        <w:br w:type="page" w:clear="all"/>
      </w:r>
      <w:r>
        <w:rPr>
          <w:rFonts w:hint="eastAsia" w:ascii="仿宋" w:hAnsi="仿宋" w:eastAsia="仿宋" w:cs="仿宋"/>
          <w:b/>
          <w:bCs w:val="0"/>
          <w:sz w:val="28"/>
          <w:szCs w:val="28"/>
        </w:rPr>
        <w:t xml:space="preserve">第三部分 拟定的合同条款</w:t>
      </w:r>
      <w:r>
        <w:rPr>
          <w:rFonts w:hint="eastAsia" w:ascii="仿宋" w:hAnsi="仿宋" w:eastAsia="仿宋" w:cs="仿宋"/>
          <w:bCs/>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r>
      <w:r/>
    </w:p>
    <w:p>
      <w:pPr>
        <w:pStyle w:val="654"/>
        <w:jc w:val="center"/>
        <w:keepLines w:val="0"/>
        <w:keepNext w:val="0"/>
        <w:pageBreakBefore w:val="0"/>
        <w:spacing w:line="240" w:lineRule="auto"/>
        <w:rPr>
          <w:rFonts w:hint="eastAsia" w:ascii="仿宋" w:hAnsi="仿宋" w:eastAsia="仿宋" w:cs="仿宋"/>
          <w:sz w:val="72"/>
          <w:szCs w:val="72"/>
        </w:rPr>
      </w:pPr>
      <w:r>
        <w:rPr>
          <w:rFonts w:hint="eastAsia" w:ascii="仿宋" w:hAnsi="仿宋" w:eastAsia="仿宋" w:cs="仿宋"/>
          <w:sz w:val="72"/>
          <w:szCs w:val="72"/>
        </w:rPr>
        <w:t xml:space="preserve">合</w:t>
      </w:r>
      <w:r>
        <w:rPr>
          <w:rFonts w:hint="eastAsia" w:ascii="仿宋" w:hAnsi="仿宋" w:eastAsia="仿宋" w:cs="仿宋"/>
          <w:sz w:val="72"/>
          <w:szCs w:val="72"/>
        </w:rPr>
      </w:r>
      <w:r/>
    </w:p>
    <w:p>
      <w:pPr>
        <w:pStyle w:val="654"/>
        <w:jc w:val="center"/>
        <w:keepLines w:val="0"/>
        <w:keepNext w:val="0"/>
        <w:pageBreakBefore w:val="0"/>
        <w:spacing w:line="240" w:lineRule="auto"/>
        <w:rPr>
          <w:rFonts w:hint="eastAsia" w:ascii="仿宋" w:hAnsi="仿宋" w:eastAsia="仿宋" w:cs="仿宋"/>
          <w:sz w:val="72"/>
          <w:szCs w:val="72"/>
        </w:rPr>
      </w:pPr>
      <w:r>
        <w:rPr>
          <w:rFonts w:hint="eastAsia" w:ascii="仿宋" w:hAnsi="仿宋" w:eastAsia="仿宋" w:cs="仿宋"/>
          <w:sz w:val="72"/>
          <w:szCs w:val="72"/>
        </w:rPr>
      </w:r>
      <w:r/>
    </w:p>
    <w:p>
      <w:pPr>
        <w:pStyle w:val="654"/>
        <w:jc w:val="center"/>
        <w:keepLines w:val="0"/>
        <w:keepNext w:val="0"/>
        <w:pageBreakBefore w:val="0"/>
        <w:spacing w:line="240" w:lineRule="auto"/>
        <w:rPr>
          <w:rFonts w:hint="eastAsia" w:ascii="仿宋" w:hAnsi="仿宋" w:eastAsia="仿宋" w:cs="仿宋"/>
          <w:sz w:val="72"/>
          <w:szCs w:val="72"/>
        </w:rPr>
      </w:pPr>
      <w:r>
        <w:rPr>
          <w:rFonts w:hint="eastAsia" w:ascii="仿宋" w:hAnsi="仿宋" w:eastAsia="仿宋" w:cs="仿宋"/>
          <w:sz w:val="72"/>
          <w:szCs w:val="72"/>
        </w:rPr>
        <w:t xml:space="preserve">同</w:t>
      </w:r>
      <w:r>
        <w:rPr>
          <w:rFonts w:hint="eastAsia" w:ascii="仿宋" w:hAnsi="仿宋" w:eastAsia="仿宋" w:cs="仿宋"/>
          <w:sz w:val="72"/>
          <w:szCs w:val="72"/>
        </w:rPr>
      </w:r>
      <w:r/>
    </w:p>
    <w:p>
      <w:pPr>
        <w:pStyle w:val="65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5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采  购  人：</w:t>
      </w: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成交供应商：</w:t>
      </w:r>
      <w:r>
        <w:rPr>
          <w:rFonts w:hint="eastAsia" w:ascii="仿宋" w:hAnsi="仿宋" w:eastAsia="仿宋" w:cs="仿宋"/>
          <w:sz w:val="28"/>
          <w:szCs w:val="28"/>
        </w:rPr>
      </w:r>
      <w:r/>
    </w:p>
    <w:p>
      <w:pPr>
        <w:pStyle w:val="654"/>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合同签订日期： 年 月 日</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sz w:val="28"/>
          <w:szCs w:val="28"/>
        </w:rPr>
      </w:r>
      <w:r/>
    </w:p>
    <w:p>
      <w:pPr>
        <w:pStyle w:val="629"/>
        <w:ind w:firstLine="560"/>
        <w:jc w:val="left"/>
        <w:keepLines w:val="0"/>
        <w:keepNext w:val="0"/>
        <w:pageBreakBefore w:val="0"/>
        <w:spacing w:before="120" w:after="120" w:line="240" w:lineRule="auto"/>
        <w:rPr>
          <w:rFonts w:hint="eastAsia" w:ascii="仿宋" w:hAnsi="仿宋" w:eastAsia="仿宋" w:cs="仿宋"/>
          <w:b/>
          <w:color w:val="000000"/>
          <w:sz w:val="28"/>
          <w:szCs w:val="28"/>
        </w:rPr>
      </w:pPr>
      <w:r>
        <w:rPr>
          <w:rFonts w:hint="eastAsia" w:ascii="仿宋" w:hAnsi="仿宋" w:eastAsia="仿宋" w:cs="仿宋"/>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28"/>
          <w:szCs w:val="28"/>
        </w:rPr>
      </w:r>
      <w:r/>
    </w:p>
    <w:p>
      <w:pPr>
        <w:pStyle w:val="629"/>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br w:type="page" w:clear="all"/>
      </w:r>
      <w:r>
        <w:rPr>
          <w:rFonts w:hint="eastAsia" w:ascii="仿宋" w:hAnsi="仿宋" w:eastAsia="仿宋" w:cs="仿宋"/>
          <w:color w:val="000000"/>
          <w:sz w:val="28"/>
          <w:szCs w:val="28"/>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甲方：</w:t>
            </w:r>
            <w:r>
              <w:rPr>
                <w:rFonts w:hint="eastAsia" w:ascii="仿宋" w:hAnsi="仿宋" w:eastAsia="仿宋" w:cs="仿宋"/>
                <w:color w:val="000000"/>
                <w:sz w:val="28"/>
                <w:szCs w:val="28"/>
                <w:lang w:val="zh-CN"/>
              </w:rPr>
              <w:t xml:space="preserve">（以下称甲方）邳州市人民法院</w:t>
            </w:r>
            <w:r>
              <w:rPr>
                <w:rFonts w:hint="eastAsia" w:ascii="仿宋" w:hAnsi="仿宋" w:eastAsia="仿宋" w:cs="仿宋"/>
                <w:color w:val="000000"/>
                <w:sz w:val="28"/>
                <w:szCs w:val="28"/>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w:t>
            </w:r>
            <w:r>
              <w:rPr>
                <w:rFonts w:hint="eastAsia" w:ascii="仿宋" w:hAnsi="仿宋" w:eastAsia="仿宋" w:cs="仿宋"/>
                <w:color w:val="000000"/>
                <w:sz w:val="28"/>
                <w:szCs w:val="28"/>
                <w:lang w:val="zh-CN"/>
              </w:rPr>
              <w:t xml:space="preserve">（以下称乙方）</w:t>
            </w:r>
            <w:r>
              <w:rPr>
                <w:rFonts w:hint="eastAsia" w:ascii="仿宋" w:hAnsi="仿宋" w:eastAsia="仿宋" w:cs="仿宋"/>
                <w:color w:val="000000"/>
                <w:sz w:val="28"/>
                <w:szCs w:val="28"/>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住所地：邳州市银杏大道与运平路交汇处</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住所地：</w:t>
            </w:r>
            <w:r>
              <w:rPr>
                <w:rFonts w:hint="eastAsia" w:ascii="仿宋" w:hAnsi="仿宋" w:eastAsia="仿宋" w:cs="仿宋"/>
                <w:color w:val="000000"/>
                <w:sz w:val="28"/>
                <w:szCs w:val="28"/>
                <w:lang w:val="zh-CN"/>
              </w:rPr>
            </w:r>
            <w:r/>
          </w:p>
        </w:tc>
      </w:tr>
    </w:tbl>
    <w:p>
      <w:pPr>
        <w:pStyle w:val="629"/>
        <w:ind w:firstLine="560"/>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根据《中华人民共和国政府采购法》、</w:t>
      </w:r>
      <w:r>
        <w:rPr>
          <w:rFonts w:hint="eastAsia" w:ascii="仿宋" w:hAnsi="仿宋" w:eastAsia="仿宋" w:cs="仿宋"/>
          <w:color w:val="000000"/>
          <w:sz w:val="28"/>
          <w:szCs w:val="28"/>
          <w:lang w:val="zh-CN"/>
        </w:rPr>
        <w:t xml:space="preserve">《中华人民共和国民法典》等法律法规的规定，甲乙双方按照江苏中际招标代理有限公司的招标结果签订本合同。</w:t>
      </w:r>
      <w:r>
        <w:rPr>
          <w:rFonts w:hint="eastAsia" w:ascii="仿宋" w:hAnsi="仿宋" w:eastAsia="仿宋" w:cs="仿宋"/>
          <w:color w:val="000000"/>
          <w:sz w:val="28"/>
          <w:szCs w:val="28"/>
        </w:rPr>
      </w:r>
      <w:r/>
    </w:p>
    <w:p>
      <w:pPr>
        <w:pStyle w:val="629"/>
        <w:ind w:firstLine="420"/>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b/>
          <w:bCs/>
          <w:color w:val="000000"/>
          <w:sz w:val="28"/>
          <w:szCs w:val="28"/>
          <w:lang w:val="zh-CN"/>
        </w:rPr>
        <w:t xml:space="preserve">第一条 合同标的</w:t>
      </w:r>
      <w:r>
        <w:rPr>
          <w:rFonts w:hint="eastAsia" w:ascii="仿宋" w:hAnsi="仿宋" w:eastAsia="仿宋" w:cs="仿宋"/>
          <w:color w:val="000000"/>
          <w:sz w:val="28"/>
          <w:szCs w:val="28"/>
          <w:lang w:val="zh-CN"/>
        </w:rPr>
        <w:t xml:space="preserve">  乙方根据甲方需求提供下列服务：</w:t>
      </w:r>
      <w:r>
        <w:rPr>
          <w:rFonts w:hint="eastAsia" w:ascii="仿宋" w:hAnsi="仿宋" w:eastAsia="仿宋" w:cs="仿宋"/>
          <w:color w:val="000000"/>
          <w:sz w:val="28"/>
          <w:szCs w:val="28"/>
          <w:u w:val="single"/>
          <w:lang w:val="zh-CN"/>
        </w:rPr>
        <w:t xml:space="preserve">邳州市人民法院集中送达服务</w:t>
      </w:r>
      <w:r>
        <w:rPr>
          <w:rFonts w:hint="eastAsia" w:ascii="仿宋" w:hAnsi="仿宋" w:eastAsia="仿宋" w:cs="仿宋"/>
          <w:color w:val="000000"/>
          <w:sz w:val="28"/>
          <w:szCs w:val="28"/>
          <w:lang w:val="zh-CN"/>
        </w:rPr>
        <w:t xml:space="preserve">，详见乙方响应文件。</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b/>
          <w:bCs/>
          <w:color w:val="000000"/>
          <w:sz w:val="28"/>
          <w:szCs w:val="28"/>
          <w:lang w:val="zh-CN"/>
        </w:rPr>
        <w:t xml:space="preserve">第二条 合同总价款</w:t>
      </w:r>
      <w:r>
        <w:rPr>
          <w:rFonts w:hint="eastAsia" w:ascii="仿宋" w:hAnsi="仿宋" w:eastAsia="仿宋" w:cs="仿宋"/>
          <w:color w:val="000000"/>
          <w:sz w:val="28"/>
          <w:szCs w:val="28"/>
          <w:lang w:val="zh-CN"/>
        </w:rPr>
        <w:t xml:space="preserve">  本合同项下服务单价为不超过</w:t>
      </w:r>
      <w:r>
        <w:rPr>
          <w:rFonts w:hint="eastAsia" w:ascii="仿宋" w:hAnsi="仿宋" w:eastAsia="仿宋" w:cs="仿宋"/>
          <w:b/>
          <w:bCs/>
          <w:color w:val="000000"/>
          <w:sz w:val="28"/>
          <w:szCs w:val="28"/>
          <w:u w:val="single"/>
          <w:lang w:val="zh-CN"/>
        </w:rPr>
        <w:t xml:space="preserve">   </w:t>
      </w:r>
      <w:r>
        <w:rPr>
          <w:rFonts w:hint="eastAsia" w:ascii="仿宋" w:hAnsi="仿宋" w:eastAsia="仿宋" w:cs="仿宋"/>
          <w:color w:val="000000"/>
          <w:sz w:val="28"/>
          <w:szCs w:val="28"/>
          <w:lang w:val="zh-CN"/>
        </w:rPr>
        <w:t xml:space="preserve">（大写）人民币</w:t>
      </w:r>
      <w:r>
        <w:rPr>
          <w:rFonts w:hint="eastAsia" w:ascii="仿宋" w:hAnsi="仿宋" w:eastAsia="仿宋" w:cs="仿宋"/>
          <w:b/>
          <w:bCs/>
          <w:color w:val="000000"/>
          <w:sz w:val="28"/>
          <w:szCs w:val="28"/>
          <w:lang w:val="zh-CN"/>
        </w:rPr>
        <w:t xml:space="preserve">每件案件</w:t>
      </w:r>
      <w:r>
        <w:rPr>
          <w:rFonts w:hint="eastAsia" w:ascii="仿宋" w:hAnsi="仿宋" w:eastAsia="仿宋" w:cs="仿宋"/>
          <w:color w:val="000000"/>
          <w:sz w:val="28"/>
          <w:szCs w:val="28"/>
          <w:lang w:val="zh-CN"/>
        </w:rPr>
        <w:t xml:space="preserve">，总价款暂定为</w:t>
      </w:r>
      <w:r>
        <w:rPr>
          <w:rFonts w:hint="eastAsia" w:ascii="仿宋" w:hAnsi="仿宋" w:eastAsia="仿宋" w:cs="仿宋"/>
          <w:b/>
          <w:color w:val="000000"/>
          <w:sz w:val="28"/>
          <w:szCs w:val="28"/>
          <w:u w:val="single"/>
          <w:lang w:val="zh-CN"/>
        </w:rPr>
        <w:t xml:space="preserve">    </w:t>
      </w:r>
      <w:r>
        <w:rPr>
          <w:rFonts w:hint="eastAsia" w:ascii="仿宋" w:hAnsi="仿宋" w:eastAsia="仿宋" w:cs="仿宋"/>
          <w:color w:val="000000"/>
          <w:sz w:val="28"/>
          <w:szCs w:val="28"/>
          <w:lang w:val="zh-CN"/>
        </w:rPr>
        <w:t xml:space="preserve">（大写）人民币</w:t>
      </w:r>
      <w:r>
        <w:rPr>
          <w:rFonts w:hint="eastAsia" w:ascii="仿宋" w:hAnsi="仿宋" w:eastAsia="仿宋" w:cs="仿宋"/>
          <w:color w:val="000000"/>
          <w:sz w:val="28"/>
          <w:szCs w:val="28"/>
          <w:highlight w:val="none"/>
          <w:lang w:val="zh-CN"/>
        </w:rPr>
        <w:t xml:space="preserve">（暂按数量</w:t>
      </w:r>
      <w:r>
        <w:rPr>
          <w:rFonts w:hint="eastAsia" w:ascii="仿宋" w:hAnsi="仿宋" w:eastAsia="仿宋" w:cs="仿宋"/>
          <w:color w:val="000000"/>
          <w:sz w:val="28"/>
          <w:szCs w:val="28"/>
          <w:highlight w:val="none"/>
          <w:lang w:val="en-US" w:eastAsia="zh-CN"/>
        </w:rPr>
        <w:t xml:space="preserve">20000</w:t>
      </w:r>
      <w:r>
        <w:rPr>
          <w:rFonts w:hint="eastAsia" w:ascii="仿宋" w:hAnsi="仿宋" w:eastAsia="仿宋" w:cs="仿宋"/>
          <w:color w:val="000000"/>
          <w:sz w:val="28"/>
          <w:szCs w:val="28"/>
          <w:highlight w:val="none"/>
          <w:lang w:val="zh-CN"/>
        </w:rPr>
        <w:t xml:space="preserve">件计总价</w:t>
      </w:r>
      <w:r>
        <w:rPr>
          <w:rFonts w:hint="eastAsia" w:ascii="仿宋" w:hAnsi="仿宋" w:eastAsia="仿宋" w:cs="仿宋"/>
          <w:color w:val="000000"/>
          <w:sz w:val="28"/>
          <w:szCs w:val="28"/>
          <w:lang w:val="zh-CN"/>
        </w:rPr>
        <w:t xml:space="preserve">，</w:t>
      </w:r>
      <w:r>
        <w:rPr>
          <w:rFonts w:hint="eastAsia" w:ascii="仿宋" w:hAnsi="仿宋" w:eastAsia="仿宋" w:cs="仿宋"/>
          <w:b/>
          <w:bCs/>
          <w:color w:val="000000"/>
          <w:sz w:val="28"/>
          <w:szCs w:val="28"/>
          <w:lang w:val="zh-CN"/>
        </w:rPr>
        <w:t xml:space="preserve">按实际统计数据结算</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r>
      <w:r/>
    </w:p>
    <w:p>
      <w:pPr>
        <w:pStyle w:val="629"/>
        <w:ind w:firstLine="560"/>
        <w:keepLines w:val="0"/>
        <w:keepNext w:val="0"/>
        <w:pageBreakBefore w:val="0"/>
        <w:spacing w:line="240" w:lineRule="auto"/>
        <w:rPr>
          <w:rFonts w:hint="eastAsia" w:ascii="仿宋" w:hAnsi="仿宋" w:eastAsia="仿宋" w:cs="仿宋"/>
          <w:b/>
          <w:color w:val="000000"/>
          <w:sz w:val="28"/>
          <w:szCs w:val="28"/>
        </w:rPr>
      </w:pPr>
      <w:r>
        <w:rPr>
          <w:rFonts w:hint="eastAsia" w:ascii="仿宋" w:hAnsi="仿宋" w:eastAsia="仿宋" w:cs="仿宋"/>
          <w:color w:val="000000"/>
          <w:sz w:val="28"/>
          <w:szCs w:val="28"/>
          <w:lang w:val="zh-CN"/>
        </w:rPr>
        <w:t xml:space="preserve">本合同总价款是</w:t>
      </w:r>
      <w:r>
        <w:rPr>
          <w:rFonts w:hint="eastAsia" w:ascii="仿宋" w:hAnsi="仿宋" w:eastAsia="仿宋" w:cs="仿宋"/>
          <w:color w:val="000000"/>
          <w:sz w:val="28"/>
          <w:szCs w:val="28"/>
          <w:lang w:val="zh-CN"/>
        </w:rPr>
        <w:t xml:space="preserve">完成本项目所发生的所有含税费用、支付给员工的工资和国家强制缴纳的各种社会保障资金</w:t>
      </w:r>
      <w:r>
        <w:rPr>
          <w:rFonts w:hint="eastAsia" w:ascii="仿宋" w:hAnsi="仿宋" w:eastAsia="仿宋" w:cs="仿宋"/>
          <w:bCs/>
          <w:color w:val="000000"/>
          <w:sz w:val="28"/>
          <w:szCs w:val="28"/>
        </w:rPr>
        <w:t xml:space="preserve">，以</w:t>
      </w:r>
      <w:r>
        <w:rPr>
          <w:rFonts w:hint="eastAsia" w:ascii="仿宋" w:hAnsi="仿宋" w:eastAsia="仿宋" w:cs="仿宋"/>
          <w:color w:val="000000"/>
          <w:sz w:val="28"/>
          <w:szCs w:val="28"/>
        </w:rPr>
        <w:t xml:space="preserve">及乙方认</w:t>
      </w:r>
      <w:r>
        <w:rPr>
          <w:rFonts w:hint="eastAsia" w:ascii="仿宋" w:hAnsi="仿宋" w:eastAsia="仿宋" w:cs="仿宋"/>
          <w:color w:val="000000"/>
          <w:sz w:val="28"/>
          <w:szCs w:val="28"/>
        </w:rPr>
        <w:t xml:space="preserve">为需要的其他费用等</w:t>
      </w:r>
      <w:r>
        <w:rPr>
          <w:rFonts w:hint="eastAsia" w:ascii="仿宋" w:hAnsi="仿宋" w:eastAsia="仿宋" w:cs="仿宋"/>
          <w:color w:val="000000"/>
          <w:sz w:val="28"/>
          <w:szCs w:val="28"/>
          <w:lang w:val="zh-CN"/>
        </w:rPr>
        <w:t xml:space="preserve">。</w:t>
      </w:r>
      <w:r>
        <w:rPr>
          <w:rFonts w:hint="eastAsia" w:ascii="仿宋" w:hAnsi="仿宋" w:eastAsia="仿宋" w:cs="仿宋"/>
          <w:b/>
          <w:color w:val="000000"/>
          <w:sz w:val="28"/>
          <w:szCs w:val="28"/>
        </w:rPr>
      </w:r>
      <w:r/>
    </w:p>
    <w:p>
      <w:pPr>
        <w:pStyle w:val="629"/>
        <w:ind w:firstLine="551"/>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b/>
          <w:bCs/>
          <w:color w:val="000000"/>
          <w:sz w:val="28"/>
          <w:szCs w:val="28"/>
          <w:lang w:val="zh-CN"/>
        </w:rPr>
        <w:t xml:space="preserve">第三条 组成本合同的有关文件</w:t>
      </w:r>
      <w:r>
        <w:rPr>
          <w:rFonts w:hint="eastAsia" w:ascii="仿宋" w:hAnsi="仿宋" w:eastAsia="仿宋" w:cs="仿宋"/>
          <w:color w:val="000000"/>
          <w:sz w:val="28"/>
          <w:szCs w:val="28"/>
          <w:lang w:val="zh-CN"/>
        </w:rPr>
        <w:t xml:space="preserve">  下列关于本次采购活动方式相适应的文件及有关附件是本合同不可分割的组成部分，与本合同具有同等法律效力，这些文件包括但不限于：</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lang w:val="zh-CN"/>
        </w:rPr>
        <w:t xml:space="preserve">乙方提供的响应文件</w:t>
      </w:r>
      <w:r>
        <w:rPr>
          <w:rFonts w:hint="eastAsia" w:ascii="仿宋" w:hAnsi="仿宋" w:eastAsia="仿宋" w:cs="仿宋"/>
          <w:color w:val="000000"/>
          <w:sz w:val="28"/>
          <w:szCs w:val="28"/>
          <w:lang w:val="zh-CN"/>
        </w:rPr>
        <w:t xml:space="preserve">和响应报价表；</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（2）投标承诺/服务承诺；</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（3）成交通知书；</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（4）甲乙双方商定的其他文件等。</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第四条 权利保证</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第五条 质量保证</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详见乙方响应文件</w:t>
      </w:r>
      <w:r>
        <w:rPr>
          <w:rFonts w:hint="eastAsia" w:ascii="仿宋" w:hAnsi="仿宋" w:eastAsia="仿宋" w:cs="仿宋"/>
          <w:color w:val="000000"/>
          <w:sz w:val="28"/>
          <w:szCs w:val="28"/>
          <w:u w:val="single"/>
          <w:lang w:val="zh-CN"/>
        </w:rPr>
        <w:t xml:space="preserve">邳州市人民法院集中送达服务[项目编号JSZC-320382-ZJZB-D2026-0022]</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tabs>
          <w:tab w:val="left" w:pos="6375" w:leader="none"/>
        </w:tabs>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第六条 服务期限</w:t>
      </w:r>
      <w:r>
        <w:rPr>
          <w:rFonts w:hint="eastAsia" w:ascii="仿宋" w:hAnsi="仿宋" w:eastAsia="仿宋" w:cs="仿宋"/>
          <w:b/>
          <w:bCs/>
          <w:color w:val="000000"/>
          <w:sz w:val="28"/>
          <w:szCs w:val="28"/>
          <w:lang w:val="zh-CN"/>
        </w:rPr>
        <w:tab/>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服务期限：1年。</w:t>
      </w:r>
      <w:r>
        <w:rPr>
          <w:rFonts w:hint="eastAsia" w:ascii="仿宋" w:hAnsi="仿宋" w:eastAsia="仿宋" w:cs="仿宋"/>
          <w:b/>
          <w:bCs/>
          <w:color w:val="000000"/>
          <w:sz w:val="28"/>
          <w:szCs w:val="28"/>
          <w:u w:val="single"/>
          <w:lang w:val="en-US" w:eastAsia="zh-CN"/>
        </w:rPr>
        <w:t xml:space="preserve">  </w:t>
      </w:r>
      <w:r>
        <w:rPr>
          <w:rFonts w:hint="eastAsia" w:ascii="仿宋" w:hAnsi="仿宋" w:eastAsia="仿宋" w:cs="仿宋"/>
          <w:b/>
          <w:bCs/>
          <w:color w:val="000000"/>
          <w:sz w:val="28"/>
          <w:szCs w:val="28"/>
          <w:u w:val="single"/>
          <w:lang w:val="zh-CN"/>
        </w:rPr>
        <w:t xml:space="preserve">年 月  日-  年  月  日</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b/>
          <w:bCs/>
          <w:i/>
          <w:iCs/>
          <w:color w:val="000000"/>
          <w:sz w:val="28"/>
          <w:szCs w:val="28"/>
          <w:lang w:val="zh-CN"/>
        </w:rPr>
      </w:pPr>
      <w:r>
        <w:rPr>
          <w:rFonts w:hint="eastAsia" w:ascii="仿宋" w:hAnsi="仿宋" w:eastAsia="仿宋" w:cs="仿宋"/>
          <w:b/>
          <w:bCs/>
          <w:color w:val="000000"/>
          <w:sz w:val="28"/>
          <w:szCs w:val="28"/>
          <w:lang w:val="zh-CN"/>
        </w:rPr>
        <w:t xml:space="preserve">第七条 合同款支付</w:t>
      </w:r>
      <w:r>
        <w:rPr>
          <w:rFonts w:hint="eastAsia" w:ascii="仿宋" w:hAnsi="仿宋" w:eastAsia="仿宋" w:cs="仿宋"/>
          <w:b/>
          <w:bCs/>
          <w:i/>
          <w:iCs/>
          <w:color w:val="000000"/>
          <w:sz w:val="28"/>
          <w:szCs w:val="28"/>
          <w:lang w:val="zh-CN"/>
        </w:rPr>
      </w:r>
      <w:r/>
    </w:p>
    <w:p>
      <w:pPr>
        <w:pStyle w:val="629"/>
        <w:ind w:firstLine="56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1、本合同项下所有款项均以人民币支付。</w:t>
      </w:r>
      <w:r>
        <w:rPr>
          <w:rFonts w:hint="eastAsia" w:ascii="仿宋" w:hAnsi="仿宋" w:eastAsia="仿宋" w:cs="仿宋"/>
          <w:color w:val="000000"/>
          <w:sz w:val="28"/>
          <w:szCs w:val="28"/>
          <w:lang w:val="zh-CN"/>
        </w:rPr>
      </w:r>
      <w:r/>
    </w:p>
    <w:p>
      <w:pPr>
        <w:pStyle w:val="629"/>
        <w:ind w:firstLine="56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2、本合同项下的采购资金由甲方自行支付，乙方向甲方开具发票。</w:t>
      </w:r>
      <w:r>
        <w:rPr>
          <w:rFonts w:hint="eastAsia" w:ascii="仿宋" w:hAnsi="仿宋" w:eastAsia="仿宋" w:cs="仿宋"/>
          <w:color w:val="000000"/>
          <w:sz w:val="28"/>
          <w:szCs w:val="28"/>
          <w:lang w:val="zh-CN"/>
        </w:rPr>
      </w:r>
      <w:r/>
    </w:p>
    <w:p>
      <w:pPr>
        <w:pStyle w:val="629"/>
        <w:ind w:firstLine="562"/>
        <w:jc w:val="left"/>
        <w:keepLines w:val="0"/>
        <w:keepNext w:val="0"/>
        <w:pageBreakBefore w:val="0"/>
        <w:spacing w:line="240" w:lineRule="auto"/>
        <w:widowControl/>
        <w:rPr>
          <w:rFonts w:hint="eastAsia" w:ascii="仿宋" w:hAnsi="仿宋" w:eastAsia="仿宋" w:cs="仿宋"/>
          <w:sz w:val="28"/>
          <w:szCs w:val="28"/>
          <w:lang w:val="zh-CN"/>
        </w:rPr>
      </w:pPr>
      <w:r>
        <w:rPr>
          <w:rFonts w:hint="eastAsia" w:ascii="仿宋" w:hAnsi="仿宋" w:eastAsia="仿宋" w:cs="仿宋"/>
          <w:b/>
          <w:color w:val="000000"/>
          <w:sz w:val="28"/>
          <w:szCs w:val="28"/>
          <w:lang w:val="zh-CN"/>
        </w:rPr>
        <w:t xml:space="preserve">3、付款条件：根据法院同期的民事、行政、执行案件结案清单，以集中送达系统中已处理的案件数量计费，每月结算一次，跨月的同一案号不重复计费。单个案件结算价格如高于苏北地区法院同类服务价格，按照苏北地区法院最低价格执行。</w:t>
      </w:r>
      <w:r>
        <w:rPr>
          <w:rFonts w:hint="eastAsia" w:ascii="仿宋" w:hAnsi="仿宋" w:eastAsia="仿宋" w:cs="仿宋"/>
          <w:sz w:val="28"/>
          <w:szCs w:val="28"/>
          <w:lang w:val="zh-CN"/>
        </w:rPr>
      </w:r>
      <w:r/>
    </w:p>
    <w:p>
      <w:pPr>
        <w:pStyle w:val="629"/>
        <w:ind w:firstLine="420"/>
        <w:jc w:val="left"/>
        <w:keepLines w:val="0"/>
        <w:keepNext w:val="0"/>
        <w:pageBreakBefore w:val="0"/>
        <w:spacing w:line="240" w:lineRule="auto"/>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第八条 违约责任</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1、甲方无正当理由拒收服务、拒付服务款的，由甲方向乙方偿付合同总价5%</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zh-CN"/>
        </w:rPr>
        <w:t xml:space="preserve">违约金。</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zh-CN"/>
        </w:rPr>
        <w:t xml:space="preserve">、如乙方不能完成甲方的服务要求，甲方有权根据本合同约定的违约情形，收取延期违约金</w:t>
      </w:r>
      <w:r>
        <w:rPr>
          <w:rFonts w:hint="eastAsia" w:ascii="仿宋" w:hAnsi="仿宋" w:eastAsia="仿宋" w:cs="仿宋"/>
          <w:color w:val="000000"/>
          <w:sz w:val="28"/>
          <w:szCs w:val="28"/>
          <w:lang w:val="zh-CN"/>
        </w:rPr>
        <w:t xml:space="preserve">。如乙方有违规行为，甲方有权解除合同，解除合同的通知自到达乙方时生效。</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zh-CN"/>
        </w:rPr>
        <w:t xml:space="preserve">、乙方所交付的服务不符合合同规定的，甲方有权拒收。甲方拒收的，乙方应向甲方支付合同总款5%的违约金。甲方未拒收的，</w:t>
      </w:r>
      <w:r>
        <w:rPr>
          <w:rFonts w:hint="eastAsia" w:ascii="仿宋" w:hAnsi="仿宋" w:eastAsia="仿宋" w:cs="仿宋"/>
          <w:color w:val="000000"/>
          <w:sz w:val="28"/>
          <w:szCs w:val="28"/>
          <w:lang w:val="zh-CN"/>
        </w:rPr>
        <w:t xml:space="preserve">发现后将向有关部门反映，并责</w:t>
      </w:r>
      <w:r>
        <w:rPr>
          <w:rFonts w:hint="eastAsia" w:ascii="仿宋" w:hAnsi="仿宋" w:eastAsia="仿宋" w:cs="仿宋"/>
          <w:color w:val="000000"/>
          <w:sz w:val="28"/>
          <w:szCs w:val="28"/>
          <w:lang w:val="zh-CN"/>
        </w:rPr>
        <w:t xml:space="preserve">成</w:t>
      </w:r>
      <w:r>
        <w:rPr>
          <w:rFonts w:hint="eastAsia" w:ascii="仿宋" w:hAnsi="仿宋" w:eastAsia="仿宋" w:cs="仿宋"/>
          <w:color w:val="000000"/>
          <w:sz w:val="28"/>
          <w:szCs w:val="28"/>
          <w:lang w:val="zh-CN"/>
        </w:rPr>
        <w:t xml:space="preserve">乙方按照采购结果提供服务。</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zh-CN"/>
        </w:rPr>
        <w:t xml:space="preserve">、乙方未按本合同的规定和“服务承诺”提供服务/售后服务的，应按甲方要求进行整改，整改后甲方仍不满意的，乙方应按合同总价款的5%向甲方承担违约责任。</w:t>
      </w:r>
      <w:r>
        <w:rPr>
          <w:rFonts w:hint="eastAsia" w:ascii="仿宋" w:hAnsi="仿宋" w:eastAsia="仿宋" w:cs="仿宋"/>
          <w:color w:val="000000"/>
          <w:sz w:val="28"/>
          <w:szCs w:val="28"/>
          <w:lang w:val="zh-CN"/>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zh-CN"/>
        </w:rPr>
        <w:t xml:space="preserve">、乙方在承担上述</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款</w:t>
      </w:r>
      <w:r>
        <w:rPr>
          <w:rFonts w:hint="eastAsia" w:ascii="仿宋" w:hAnsi="仿宋" w:eastAsia="仿宋" w:cs="仿宋"/>
          <w:color w:val="000000"/>
          <w:sz w:val="28"/>
          <w:szCs w:val="28"/>
          <w:lang w:val="zh-CN"/>
        </w:rPr>
        <w:t xml:space="preserve">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第九条 合同的变更和终止</w:t>
      </w:r>
      <w:r>
        <w:rPr>
          <w:rFonts w:hint="eastAsia" w:ascii="仿宋" w:hAnsi="仿宋" w:eastAsia="仿宋" w:cs="仿宋"/>
          <w:b/>
          <w:bCs/>
          <w:color w:val="000000"/>
          <w:sz w:val="28"/>
          <w:szCs w:val="28"/>
          <w:lang w:val="zh-CN"/>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1、除《政府采购法》第50条第二款规定的情形外，本合同一经签订，甲乙双方不得擅自变更、中止或终止合同。</w:t>
      </w:r>
      <w:r>
        <w:rPr>
          <w:rFonts w:hint="eastAsia" w:ascii="仿宋" w:hAnsi="仿宋" w:eastAsia="仿宋" w:cs="仿宋"/>
          <w:color w:val="000000"/>
          <w:sz w:val="28"/>
          <w:szCs w:val="28"/>
          <w:lang w:val="zh-CN"/>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w:t>
      </w:r>
      <w:r>
        <w:rPr>
          <w:rFonts w:hint="eastAsia" w:ascii="仿宋" w:hAnsi="仿宋" w:eastAsia="仿宋" w:cs="仿宋"/>
          <w:color w:val="000000"/>
          <w:sz w:val="28"/>
          <w:szCs w:val="28"/>
        </w:rPr>
        <w:t xml:space="preserve">除发生法律规定的不能预见、不能避免并不能克服的客观情况外，甲乙双方不得放弃或拒绝履行合同。</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第十条 合同的转让</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乙方不得擅自部分或全部转让其应履行的合同义务。</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第十一条 争议的解决</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因履行本合同引起的或与本合同有关的争议，甲、乙双方应首先通过友好协商解决，如果协商不能解决争议，则采取以下第</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w:t>
      </w:r>
      <w:r>
        <w:rPr>
          <w:rFonts w:hint="eastAsia" w:ascii="仿宋" w:hAnsi="仿宋" w:eastAsia="仿宋" w:cs="仿宋"/>
          <w:color w:val="000000"/>
          <w:sz w:val="28"/>
          <w:szCs w:val="28"/>
          <w:lang w:val="zh-CN"/>
        </w:rPr>
        <w:t xml:space="preserve">种方式解决争议：</w:t>
      </w:r>
      <w:r>
        <w:rPr>
          <w:rFonts w:hint="eastAsia" w:ascii="仿宋" w:hAnsi="仿宋" w:eastAsia="仿宋" w:cs="仿宋"/>
          <w:color w:val="000000"/>
          <w:sz w:val="28"/>
          <w:szCs w:val="28"/>
          <w:lang w:val="zh-CN"/>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（1）向甲方所在地有管辖权的人民法院提起诉讼；</w:t>
      </w:r>
      <w:r>
        <w:rPr>
          <w:rFonts w:hint="eastAsia" w:ascii="仿宋" w:hAnsi="仿宋" w:eastAsia="仿宋" w:cs="仿宋"/>
          <w:color w:val="000000"/>
          <w:sz w:val="28"/>
          <w:szCs w:val="28"/>
          <w:lang w:val="zh-CN"/>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（2）向徐州仲裁委员会按其仲裁规则申请仲裁。</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第十二条 诚实信用 </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乙方应诚实信用，严格按照招标文件要求和投标承诺履行合同，不向甲方进行商业贿赂或者提供不正当利益。</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第十三条 合同生效及其他</w:t>
      </w:r>
      <w:r>
        <w:rPr>
          <w:rFonts w:hint="eastAsia" w:ascii="仿宋" w:hAnsi="仿宋" w:eastAsia="仿宋" w:cs="仿宋"/>
          <w:b/>
          <w:bCs/>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w:t>
      </w:r>
      <w:r>
        <w:rPr>
          <w:rFonts w:hint="eastAsia" w:ascii="仿宋" w:hAnsi="仿宋" w:eastAsia="仿宋" w:cs="仿宋"/>
          <w:b/>
          <w:color w:val="000000"/>
          <w:sz w:val="28"/>
          <w:szCs w:val="28"/>
          <w:lang w:val="zh-CN"/>
        </w:rPr>
        <w:t xml:space="preserve">本次招标采购有效期</w:t>
      </w:r>
      <w:r>
        <w:rPr>
          <w:rFonts w:hint="eastAsia" w:ascii="仿宋" w:hAnsi="仿宋" w:eastAsia="仿宋" w:cs="仿宋"/>
          <w:b/>
          <w:color w:val="000000"/>
          <w:sz w:val="28"/>
          <w:szCs w:val="28"/>
          <w:lang w:val="en-US" w:eastAsia="zh-CN"/>
        </w:rPr>
        <w:t xml:space="preserve">一</w:t>
      </w:r>
      <w:r>
        <w:rPr>
          <w:rFonts w:hint="eastAsia" w:ascii="仿宋" w:hAnsi="仿宋" w:eastAsia="仿宋" w:cs="仿宋"/>
          <w:b/>
          <w:color w:val="000000"/>
          <w:sz w:val="28"/>
          <w:szCs w:val="28"/>
          <w:highlight w:val="none"/>
          <w:lang w:val="zh-CN"/>
        </w:rPr>
        <w:t xml:space="preserve">年</w:t>
      </w:r>
      <w:r>
        <w:rPr>
          <w:rFonts w:hint="eastAsia" w:ascii="仿宋" w:hAnsi="仿宋" w:eastAsia="仿宋" w:cs="仿宋"/>
          <w:b/>
          <w:color w:val="000000"/>
          <w:sz w:val="28"/>
          <w:szCs w:val="28"/>
          <w:lang w:val="zh-CN"/>
        </w:rPr>
        <w:t xml:space="preserve">。</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2、本合同自签订之日起生效。</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3、本合同一式肆份，甲方执</w:t>
      </w:r>
      <w:r>
        <w:rPr>
          <w:rFonts w:hint="eastAsia" w:ascii="仿宋" w:hAnsi="仿宋" w:eastAsia="仿宋" w:cs="仿宋"/>
          <w:color w:val="000000"/>
          <w:sz w:val="28"/>
          <w:szCs w:val="28"/>
          <w:lang w:val="en-US" w:eastAsia="zh-CN"/>
        </w:rPr>
        <w:t xml:space="preserve">贰</w:t>
      </w:r>
      <w:r>
        <w:rPr>
          <w:rFonts w:hint="eastAsia" w:ascii="仿宋" w:hAnsi="仿宋" w:eastAsia="仿宋" w:cs="仿宋"/>
          <w:color w:val="000000"/>
          <w:sz w:val="28"/>
          <w:szCs w:val="28"/>
          <w:lang w:val="zh-CN"/>
        </w:rPr>
        <w:t xml:space="preserve">份，乙方执</w:t>
      </w:r>
      <w:r>
        <w:rPr>
          <w:rFonts w:hint="eastAsia" w:ascii="仿宋" w:hAnsi="仿宋" w:eastAsia="仿宋" w:cs="仿宋"/>
          <w:color w:val="000000"/>
          <w:sz w:val="28"/>
          <w:szCs w:val="28"/>
          <w:lang w:val="en-US" w:eastAsia="zh-CN"/>
        </w:rPr>
        <w:t xml:space="preserve">贰</w:t>
      </w:r>
      <w:r>
        <w:rPr>
          <w:rFonts w:hint="eastAsia" w:ascii="仿宋" w:hAnsi="仿宋" w:eastAsia="仿宋" w:cs="仿宋"/>
          <w:color w:val="000000"/>
          <w:sz w:val="28"/>
          <w:szCs w:val="28"/>
          <w:lang w:val="zh-CN"/>
        </w:rPr>
        <w:t xml:space="preserve">份。</w:t>
      </w:r>
      <w:r>
        <w:rPr>
          <w:rFonts w:hint="eastAsia" w:ascii="仿宋" w:hAnsi="仿宋" w:eastAsia="仿宋" w:cs="仿宋"/>
          <w:color w:val="000000"/>
          <w:sz w:val="28"/>
          <w:szCs w:val="28"/>
          <w:lang w:val="zh-CN"/>
        </w:rPr>
      </w:r>
      <w:r/>
    </w:p>
    <w:p>
      <w:pPr>
        <w:pStyle w:val="629"/>
        <w:ind w:firstLine="420"/>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4、本合同应按照中华人民共和国的现行法律进行解释。</w:t>
      </w:r>
      <w:r>
        <w:rPr>
          <w:rFonts w:hint="eastAsia" w:ascii="仿宋" w:hAnsi="仿宋" w:eastAsia="仿宋" w:cs="仿宋"/>
          <w:color w:val="000000"/>
          <w:sz w:val="28"/>
          <w:szCs w:val="28"/>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甲方（采购人）：（盖章）</w:t>
            </w:r>
            <w:r>
              <w:rPr>
                <w:rFonts w:hint="eastAsia" w:ascii="仿宋" w:hAnsi="仿宋" w:eastAsia="仿宋" w:cs="仿宋"/>
                <w:color w:val="000000"/>
                <w:sz w:val="28"/>
                <w:szCs w:val="28"/>
                <w:lang w:val="zh-CN"/>
              </w:rPr>
              <w:t xml:space="preserve">邳州市人民法院</w:t>
            </w:r>
            <w:r>
              <w:rPr>
                <w:rFonts w:hint="eastAsia" w:ascii="仿宋" w:hAnsi="仿宋" w:eastAsia="仿宋" w:cs="仿宋"/>
                <w:color w:val="000000"/>
                <w:sz w:val="28"/>
                <w:szCs w:val="28"/>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乙方（供应商）：（盖章）</w:t>
            </w:r>
            <w:r>
              <w:rPr>
                <w:rFonts w:hint="eastAsia" w:ascii="仿宋" w:hAnsi="仿宋" w:eastAsia="仿宋" w:cs="仿宋"/>
                <w:color w:val="000000"/>
                <w:sz w:val="28"/>
                <w:szCs w:val="28"/>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代 表 人：</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代 表 人</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话：</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话： </w:t>
            </w:r>
            <w:r>
              <w:rPr>
                <w:rFonts w:hint="eastAsia" w:ascii="仿宋" w:hAnsi="仿宋" w:eastAsia="仿宋" w:cs="仿宋"/>
                <w:color w:val="000000"/>
                <w:sz w:val="28"/>
                <w:szCs w:val="28"/>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开户银行：</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开户银行：</w:t>
            </w:r>
            <w:r>
              <w:rPr>
                <w:rFonts w:hint="eastAsia" w:ascii="仿宋" w:hAnsi="仿宋" w:eastAsia="仿宋" w:cs="仿宋"/>
                <w:color w:val="000000"/>
                <w:sz w:val="28"/>
                <w:szCs w:val="28"/>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帐</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号：</w:t>
            </w: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61"/>
              <w:keepLines w:val="0"/>
              <w:keepNext w:val="0"/>
              <w:pageBreakBefore w:val="0"/>
              <w:spacing w:line="240" w:lineRule="auto"/>
              <w:rPr>
                <w:rFonts w:hint="eastAsia" w:ascii="仿宋" w:hAnsi="仿宋" w:eastAsia="仿宋" w:cs="仿宋"/>
                <w:color w:val="000000"/>
                <w:sz w:val="28"/>
                <w:szCs w:val="28"/>
                <w:lang w:val="zh-CN"/>
              </w:rPr>
            </w:pPr>
            <w:r>
              <w:rPr>
                <w:rFonts w:hint="eastAsia" w:ascii="仿宋" w:hAnsi="仿宋" w:eastAsia="仿宋" w:cs="仿宋"/>
                <w:sz w:val="28"/>
                <w:szCs w:val="28"/>
              </w:rPr>
              <w:t xml:space="preserve">帐    号：</w:t>
            </w:r>
            <w:r>
              <w:rPr>
                <w:rFonts w:hint="eastAsia" w:ascii="仿宋" w:hAnsi="仿宋" w:eastAsia="仿宋" w:cs="仿宋"/>
                <w:color w:val="000000"/>
                <w:sz w:val="28"/>
                <w:szCs w:val="28"/>
                <w:lang w:val="zh-CN"/>
              </w:rPr>
            </w:r>
            <w:r/>
          </w:p>
        </w:tc>
      </w:tr>
    </w:tbl>
    <w:p>
      <w:pPr>
        <w:pStyle w:val="629"/>
        <w:ind w:firstLine="560"/>
        <w:jc w:val="center"/>
        <w:keepLines w:val="0"/>
        <w:keepNext w:val="0"/>
        <w:pageBreakBefore w:val="0"/>
        <w:spacing w:before="120" w:after="120" w:line="240" w:lineRule="auto"/>
        <w:rPr>
          <w:rFonts w:hint="eastAsia" w:ascii="仿宋" w:hAnsi="仿宋" w:eastAsia="仿宋" w:cs="仿宋"/>
          <w:b/>
          <w:bCs/>
          <w:color w:val="000000"/>
          <w:sz w:val="28"/>
          <w:szCs w:val="28"/>
        </w:rPr>
      </w:pPr>
      <w:r>
        <w:rPr>
          <w:rFonts w:hint="eastAsia" w:ascii="仿宋" w:hAnsi="仿宋" w:eastAsia="仿宋" w:cs="仿宋"/>
          <w:sz w:val="28"/>
          <w:szCs w:val="28"/>
        </w:rPr>
        <w:br w:type="page" w:clear="all"/>
      </w:r>
      <w:r>
        <w:rPr>
          <w:rFonts w:hint="eastAsia" w:ascii="仿宋" w:hAnsi="仿宋" w:eastAsia="仿宋" w:cs="仿宋"/>
          <w:b/>
          <w:bCs w:val="0"/>
          <w:color w:val="000000"/>
          <w:sz w:val="28"/>
          <w:szCs w:val="28"/>
        </w:rPr>
        <w:t xml:space="preserve">第四部分  项目需求</w:t>
      </w:r>
      <w:r>
        <w:rPr>
          <w:rFonts w:hint="eastAsia" w:ascii="仿宋" w:hAnsi="仿宋" w:eastAsia="仿宋" w:cs="仿宋"/>
          <w:b/>
          <w:bCs/>
          <w:color w:val="000000"/>
          <w:sz w:val="28"/>
          <w:szCs w:val="28"/>
        </w:rPr>
      </w:r>
      <w:r/>
    </w:p>
    <w:p>
      <w:pPr>
        <w:pStyle w:val="629"/>
        <w:ind w:right="29"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一、采购预算</w:t>
      </w:r>
      <w:r>
        <w:rPr>
          <w:rFonts w:hint="eastAsia" w:ascii="仿宋" w:hAnsi="仿宋" w:eastAsia="仿宋" w:cs="仿宋"/>
          <w:b/>
          <w:sz w:val="28"/>
          <w:szCs w:val="28"/>
        </w:rPr>
      </w:r>
      <w:r/>
    </w:p>
    <w:p>
      <w:pPr>
        <w:pStyle w:val="629"/>
        <w:ind w:right="29"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本项目不接受超过</w:t>
      </w:r>
      <w:r>
        <w:rPr>
          <w:rFonts w:hint="eastAsia" w:ascii="仿宋" w:hAnsi="仿宋" w:eastAsia="仿宋" w:cs="仿宋"/>
          <w:sz w:val="28"/>
          <w:szCs w:val="28"/>
          <w:lang w:val="en-US" w:eastAsia="zh-CN"/>
        </w:rPr>
        <w:t xml:space="preserve">200</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w:t>
      </w:r>
      <w:r>
        <w:rPr>
          <w:rFonts w:hint="eastAsia" w:ascii="仿宋" w:hAnsi="仿宋" w:eastAsia="仿宋" w:cs="仿宋"/>
          <w:sz w:val="28"/>
          <w:szCs w:val="28"/>
          <w:lang w:val="en-US" w:eastAsia="zh-CN"/>
        </w:rPr>
        <w:t xml:space="preserve">/年</w:t>
      </w:r>
      <w:r>
        <w:rPr>
          <w:rFonts w:hint="eastAsia" w:ascii="仿宋" w:hAnsi="仿宋" w:eastAsia="仿宋" w:cs="仿宋"/>
          <w:sz w:val="28"/>
          <w:szCs w:val="28"/>
        </w:rPr>
        <w:t xml:space="preserve">的报价（首次和最终）。   </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二、</w:t>
      </w:r>
      <w:bookmarkStart w:id="8" w:name="OLE_LINK2"/>
      <w:r>
        <w:rPr>
          <w:rFonts w:hint="eastAsia" w:ascii="仿宋" w:hAnsi="仿宋" w:eastAsia="仿宋" w:cs="仿宋"/>
          <w:sz w:val="28"/>
          <w:szCs w:val="28"/>
        </w:rPr>
        <w:t xml:space="preserve">为规范集中送达社会化服务的采购组织和运行管理，依据最高院《关于进一步加强民事送达工作的若干意见》和最高人民法院《关于以法院专递方式邮寄送达民事诉讼文书的若干规定》等文件，按照省法院法律文书集中送达工作的要求</w:t>
      </w:r>
      <w:bookmarkEnd w:id="8"/>
      <w:r>
        <w:rPr>
          <w:rFonts w:hint="eastAsia" w:ascii="仿宋" w:hAnsi="仿宋" w:eastAsia="仿宋" w:cs="仿宋"/>
          <w:sz w:val="28"/>
          <w:szCs w:val="28"/>
        </w:rPr>
        <w:t xml:space="preserve">，相关技术要求如下：</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（一）思路和目标</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为加快电子送达推广运用，方便案件当事人和代理律师，同步节约人力和经费开支，推进送达工作的标准化、规范化，从优化资源配置的角度提升审判质效。通过剥离诉讼中事务性的送达工作，采取集约化的管理，引入社会化外包服务，逐步推行以电子送达为主，邮寄送达、上门送达为辅的集中送达模式。</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（二）运行要求</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1．依法合规原则</w:t>
      </w:r>
      <w:r>
        <w:rPr>
          <w:rFonts w:hint="eastAsia" w:ascii="仿宋" w:hAnsi="仿宋" w:eastAsia="仿宋" w:cs="仿宋"/>
          <w:sz w:val="28"/>
          <w:szCs w:val="28"/>
        </w:rPr>
        <w:t xml:space="preserve">。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2．安全可靠原则。</w:t>
      </w:r>
      <w:r>
        <w:rPr>
          <w:rFonts w:hint="eastAsia" w:ascii="仿宋" w:hAnsi="仿宋" w:eastAsia="仿宋" w:cs="仿宋"/>
          <w:sz w:val="28"/>
          <w:szCs w:val="28"/>
        </w:rPr>
        <w:t xml:space="preserve">确保网络环境、作业场地的安全可靠，强化对信息流和实物流的监控，有效保障信息和文书实物的安全；</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3．快速反应原则</w:t>
      </w:r>
      <w:r>
        <w:rPr>
          <w:rFonts w:hint="eastAsia" w:ascii="仿宋" w:hAnsi="仿宋" w:eastAsia="仿宋" w:cs="仿宋"/>
          <w:sz w:val="28"/>
          <w:szCs w:val="28"/>
        </w:rPr>
        <w:t xml:space="preserve">。实现送达信息网上推送、邮寄面单在线打印，线上电子送达、线下邮寄送达，所有送达信息在集中送达中心分拣处理，采用最合适的送达方式处理，尽最快速度把送达信息交付给受送达人；</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4．</w:t>
      </w:r>
      <w:r>
        <w:rPr>
          <w:rFonts w:hint="eastAsia" w:ascii="仿宋" w:hAnsi="仿宋" w:eastAsia="仿宋" w:cs="仿宋"/>
          <w:b/>
          <w:sz w:val="28"/>
          <w:szCs w:val="28"/>
        </w:rPr>
        <w:t xml:space="preserve">效率优先原则</w:t>
      </w:r>
      <w:r>
        <w:rPr>
          <w:rFonts w:hint="eastAsia" w:ascii="仿宋" w:hAnsi="仿宋" w:eastAsia="仿宋" w:cs="仿宋"/>
          <w:sz w:val="28"/>
          <w:szCs w:val="28"/>
        </w:rPr>
        <w:t xml:space="preserve">。送达要坚持注重效率，送达工作应由业务部门和送达中心协同配合，根据案件实际情况，选择送达方式，安排送达计划，优化送达流程，保证送达工作高质高效完成。</w:t>
      </w:r>
      <w:r>
        <w:rPr>
          <w:rFonts w:hint="eastAsia" w:ascii="仿宋" w:hAnsi="仿宋" w:eastAsia="仿宋" w:cs="仿宋"/>
          <w:sz w:val="28"/>
          <w:szCs w:val="28"/>
        </w:rPr>
        <w:t xml:space="preserve">充分推广运用电子送达手段，挖掘时效性潜力；采用与法院审判系统对接的送达业务系统，在法律文书接收、处理、转运和送达环节优先处理，确保送达效率；</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5．</w:t>
      </w:r>
      <w:r>
        <w:rPr>
          <w:rFonts w:hint="eastAsia" w:ascii="仿宋" w:hAnsi="仿宋" w:eastAsia="仿宋" w:cs="仿宋"/>
          <w:b/>
          <w:sz w:val="28"/>
          <w:szCs w:val="28"/>
        </w:rPr>
        <w:t xml:space="preserve">全程留痕原则</w:t>
      </w:r>
      <w:r>
        <w:rPr>
          <w:rFonts w:hint="eastAsia" w:ascii="仿宋" w:hAnsi="仿宋" w:eastAsia="仿宋" w:cs="仿宋"/>
          <w:sz w:val="28"/>
          <w:szCs w:val="28"/>
        </w:rPr>
        <w:t xml:space="preserve">。送达要坚持全程留痕，送达中心充分借助信息化手段，做到各送达节点及时录入送达信息，过程中产生的电话录音、送达回证、邮单回执、送达报告等送达信息共享利用，供全院随时查询回溯。</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（三）服务内容</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集中送达中心使用专线接入法院内网，在此基础上实现徐州两级法院及徐州铁路运输法院民事、行政、执行案件的送达任务。集中送达中心主要提供以下送达服务：</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1.电话送达。</w:t>
      </w:r>
      <w:r>
        <w:rPr>
          <w:rFonts w:hint="eastAsia" w:ascii="仿宋" w:hAnsi="仿宋" w:eastAsia="仿宋" w:cs="仿宋"/>
          <w:sz w:val="28"/>
          <w:szCs w:val="28"/>
        </w:rPr>
        <w:t xml:space="preserve">通过电话联系当事人送达审判信息，生成的通话记录和电话录音自动导入审判系统电子卷。</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2.短信送达。</w:t>
      </w:r>
      <w:r>
        <w:rPr>
          <w:rFonts w:hint="eastAsia" w:ascii="仿宋" w:hAnsi="仿宋" w:eastAsia="仿宋" w:cs="仿宋"/>
          <w:sz w:val="28"/>
          <w:szCs w:val="28"/>
        </w:rPr>
        <w:t xml:space="preserve">综合运用运营商大数据，查询被送达人手机号发送送达短信，记录收发手机号码、发送时间、送达诉讼文书名称，生成送达报告入卷。</w:t>
      </w:r>
      <w:r>
        <w:rPr>
          <w:rFonts w:hint="eastAsia" w:ascii="仿宋" w:hAnsi="仿宋" w:eastAsia="仿宋" w:cs="仿宋"/>
          <w:sz w:val="28"/>
          <w:szCs w:val="28"/>
        </w:rPr>
      </w:r>
      <w:r/>
    </w:p>
    <w:p>
      <w:pPr>
        <w:pStyle w:val="654"/>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sz w:val="28"/>
          <w:szCs w:val="28"/>
        </w:rPr>
        <w:t xml:space="preserve">3.微信送达。</w:t>
      </w:r>
      <w:r>
        <w:rPr>
          <w:rFonts w:hint="eastAsia" w:ascii="仿宋" w:hAnsi="仿宋" w:eastAsia="仿宋" w:cs="仿宋"/>
          <w:sz w:val="28"/>
          <w:szCs w:val="28"/>
        </w:rPr>
        <w:t xml:space="preserve">建设提供微信送达平台，通过微信完成当事人身份验证、电子法律文书的浏览和下载、法律文书的线上签收。</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4.文书自助下载送达。</w:t>
      </w:r>
      <w:r>
        <w:rPr>
          <w:rFonts w:hint="eastAsia" w:ascii="仿宋" w:hAnsi="仿宋" w:eastAsia="仿宋" w:cs="仿宋"/>
          <w:sz w:val="28"/>
          <w:szCs w:val="28"/>
        </w:rPr>
        <w:t xml:space="preserve">建设互联网文书送达平台，通过短信或电话提供给当事人下载地址，自助下载文书。</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5.传真、电子邮件送达</w:t>
      </w:r>
      <w:r>
        <w:rPr>
          <w:rFonts w:hint="eastAsia" w:ascii="仿宋" w:hAnsi="仿宋" w:eastAsia="仿宋" w:cs="仿宋"/>
          <w:sz w:val="28"/>
          <w:szCs w:val="28"/>
        </w:rPr>
        <w:t xml:space="preserve">。通过法院备案专用的互联网电子邮箱发送送达邮件，记录传真发送和接收号码、电子邮件发送和接收邮箱、发送时间、送达诉讼文书名称，并打印传真发送确认单、电子邮件发送成功网页，并及时提交法院入卷。</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6.接待自取送达。</w:t>
      </w:r>
      <w:r>
        <w:rPr>
          <w:rFonts w:hint="eastAsia" w:ascii="仿宋" w:hAnsi="仿宋" w:eastAsia="仿宋" w:cs="仿宋"/>
          <w:sz w:val="28"/>
          <w:szCs w:val="28"/>
        </w:rPr>
        <w:t xml:space="preserve">提供被送达人来法院自取文书接待服务（含文书打印一体机领取引导服务）。</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7.邮寄送达。</w:t>
      </w:r>
      <w:r>
        <w:rPr>
          <w:rFonts w:hint="eastAsia" w:ascii="仿宋" w:hAnsi="仿宋" w:eastAsia="仿宋" w:cs="仿宋"/>
          <w:sz w:val="28"/>
          <w:szCs w:val="28"/>
        </w:rPr>
        <w:t xml:space="preserve">法律文书集中打印封装、三日三投专递送达以及拍照延伸，并按时将信息反馈法院入卷。</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8.公告送达。</w:t>
      </w:r>
      <w:r>
        <w:rPr>
          <w:rFonts w:hint="eastAsia" w:ascii="仿宋" w:hAnsi="仿宋" w:eastAsia="仿宋" w:cs="仿宋"/>
          <w:b w:val="0"/>
          <w:bCs/>
          <w:sz w:val="28"/>
          <w:szCs w:val="28"/>
        </w:rPr>
        <w:t xml:space="preserve">协助法院审判人员委托发布公告送达，建设</w:t>
      </w:r>
      <w:r>
        <w:rPr>
          <w:rFonts w:hint="eastAsia" w:ascii="仿宋" w:hAnsi="仿宋" w:eastAsia="仿宋" w:cs="仿宋"/>
          <w:b w:val="0"/>
          <w:bCs/>
          <w:sz w:val="28"/>
          <w:szCs w:val="28"/>
          <w:lang w:eastAsia="zh-CN"/>
        </w:rPr>
        <w:t xml:space="preserve">邳州</w:t>
      </w:r>
      <w:r>
        <w:rPr>
          <w:rFonts w:hint="eastAsia" w:ascii="仿宋" w:hAnsi="仿宋" w:eastAsia="仿宋" w:cs="仿宋"/>
          <w:b w:val="0"/>
          <w:bCs/>
          <w:sz w:val="28"/>
          <w:szCs w:val="28"/>
        </w:rPr>
        <w:t xml:space="preserve">法院公告送达网，完成对接人民法院报、江苏法制报，实现线上的公告制作、发起、缴费、回传等功能。</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三、技术要求</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（一）基础要求</w:t>
      </w:r>
      <w:r>
        <w:rPr>
          <w:rFonts w:hint="eastAsia" w:ascii="仿宋" w:hAnsi="仿宋" w:eastAsia="仿宋" w:cs="仿宋"/>
          <w:b/>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1.场地设置</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徐州市邳州市人民法院</w:t>
      </w:r>
      <w:r>
        <w:rPr>
          <w:rFonts w:hint="eastAsia" w:ascii="仿宋" w:hAnsi="仿宋" w:eastAsia="仿宋" w:cs="仿宋"/>
          <w:sz w:val="28"/>
          <w:szCs w:val="28"/>
        </w:rPr>
        <w:t xml:space="preserve">在院内设置集中送达中心工作场地，服务提供商根据工作需要，在院方同意情况下，可在院外设置其他场地；</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2.办公网络保障</w:t>
      </w:r>
      <w:r>
        <w:rPr>
          <w:rFonts w:hint="eastAsia" w:ascii="仿宋" w:hAnsi="仿宋" w:eastAsia="仿宋" w:cs="仿宋"/>
          <w:sz w:val="28"/>
          <w:szCs w:val="28"/>
        </w:rPr>
        <w:t xml:space="preserve">。因送达信息网络化传输需要，服务提供商根据业务需要开通院外集中送达中心工作场地至市中院内网的传输速率不低于100M专线；因送达服务提供商工作便利，可在工作场地接入其业务专网，此网须与市中院内网物理隔离；因电子送达业务处理需要，可在场地内接入国际互联网，也须与市中院内网保持物理隔离；其他必需建设的网络亦必需与市中院内网物理隔离；</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3.计算机、送达平台等软硬件保障</w:t>
      </w:r>
      <w:r>
        <w:rPr>
          <w:rFonts w:hint="eastAsia" w:ascii="仿宋" w:hAnsi="仿宋" w:eastAsia="仿宋" w:cs="仿宋"/>
          <w:sz w:val="28"/>
          <w:szCs w:val="28"/>
        </w:rPr>
        <w:t xml:space="preserve">。集中送达工作场地内需按照送达业务量配置计算机终端、法院文书打印一体机、票据打印机、高拍仪、扫描仪、条码枪、程控电话录音平台、送达平台软件等软硬件；接入法院内网用以接收法院送达信息的计算机应做到专机专用，不得与其他网系混用，出现故障送修前，需拆卸硬盘；法院文书打印一体机的打印效果和质量必须符合市中院文书通用的打印要求；</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4.受送达人地址电话查询</w:t>
      </w:r>
      <w:r>
        <w:rPr>
          <w:rFonts w:hint="eastAsia" w:ascii="仿宋" w:hAnsi="仿宋" w:eastAsia="仿宋" w:cs="仿宋"/>
          <w:sz w:val="28"/>
          <w:szCs w:val="28"/>
        </w:rPr>
        <w:t xml:space="preserve">。对于未提供受送达当事人联系方式和通讯地址的，服务提供商应综合运用各种合法途径查询有关信息，包括但不限于服务提供商自身掌握的地址库数据、与三大运营商对接获取的数据等，并建立送达成功地址库；</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5.集中送达配套保障</w:t>
      </w:r>
      <w:r>
        <w:rPr>
          <w:rFonts w:hint="eastAsia" w:ascii="仿宋" w:hAnsi="仿宋" w:eastAsia="仿宋" w:cs="仿宋"/>
          <w:sz w:val="28"/>
          <w:szCs w:val="28"/>
        </w:rPr>
        <w:t xml:space="preserve">。因开展送达业务产生的场地租赁、专线租用、计算机、打印一体机、专用设备、网络部署、打印纸张和耗材、车辆使用等费用由服务提供商承担；</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6.信息安全保障和责任区分。</w:t>
      </w:r>
      <w:r>
        <w:rPr>
          <w:rFonts w:hint="eastAsia" w:ascii="仿宋" w:hAnsi="仿宋" w:eastAsia="仿宋" w:cs="仿宋"/>
          <w:sz w:val="28"/>
          <w:szCs w:val="28"/>
        </w:rPr>
        <w:t xml:space="preserve">集中送达中心工作场地接入市中院内网，需落实严格的网络信息安全防护措施，禁止使用U盘、光盘等存储媒介在不同网系之间拷贝数据，禁止使用照相器材拍摄办公计算机屏幕信息，服务提供商落实视频监控和定期巡检制度。因集中送达中心工作场地管理疏漏导致的信息泄露、网络攻击、黑客窃密等安全保密责任由服务提供商承担。</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（二）业务要求</w:t>
      </w:r>
      <w:r>
        <w:rPr>
          <w:rFonts w:hint="eastAsia" w:ascii="仿宋" w:hAnsi="仿宋" w:eastAsia="仿宋" w:cs="仿宋"/>
          <w:b/>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1.送达信息处理</w:t>
      </w:r>
      <w:r>
        <w:rPr>
          <w:rFonts w:hint="eastAsia" w:ascii="仿宋" w:hAnsi="仿宋" w:eastAsia="仿宋" w:cs="仿宋"/>
          <w:sz w:val="28"/>
          <w:szCs w:val="28"/>
        </w:rPr>
        <w:t xml:space="preserve">。通常情况下，集中送达中心应按照当日响应处理的要求，对当天接收到的送达信息完成对应的处置操作；特殊情况下，送达信息的首次处理不得晚于接收信息时间的24小时内完成；</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2.送达信息反馈</w:t>
      </w:r>
      <w:r>
        <w:rPr>
          <w:rFonts w:hint="eastAsia" w:ascii="仿宋" w:hAnsi="仿宋" w:eastAsia="仿宋" w:cs="仿宋"/>
          <w:sz w:val="28"/>
          <w:szCs w:val="28"/>
        </w:rPr>
        <w:t xml:space="preserve">。对于能够查询到受送达人地址或联系方式开始后续送达工作的，集中送达中心应按照每日更新的要求，及时反馈送达流程节点信息（比如说采用的送达方式、送达发出的时间、受送达人接收时间、受送达人基本信息等），帮助法官、书记员了解送达工作进展和状态；由于受送达人的原因导致送达工作无法继续的，集中送达中心应详细记录反馈具体的情况；对于未查询到受送达人联系方式无法进行送达工作的，集中送达中心应在规定时间内完成无法送达的信息反馈；</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3.自取文书等待时间</w:t>
      </w:r>
      <w:r>
        <w:rPr>
          <w:rFonts w:hint="eastAsia" w:ascii="仿宋" w:hAnsi="仿宋" w:eastAsia="仿宋" w:cs="仿宋"/>
          <w:sz w:val="28"/>
          <w:szCs w:val="28"/>
        </w:rPr>
        <w:t xml:space="preserve">。当事人、代理律师提交身份信息起15分钟内完成相应文书交付。</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（三）其他要求</w:t>
      </w:r>
      <w:r>
        <w:rPr>
          <w:rFonts w:hint="eastAsia" w:ascii="仿宋" w:hAnsi="仿宋" w:eastAsia="仿宋" w:cs="仿宋"/>
          <w:b/>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1.人员政审要求</w:t>
      </w:r>
      <w:r>
        <w:rPr>
          <w:rFonts w:hint="eastAsia" w:ascii="仿宋" w:hAnsi="仿宋" w:eastAsia="仿宋" w:cs="仿宋"/>
          <w:sz w:val="28"/>
          <w:szCs w:val="28"/>
        </w:rPr>
        <w:t xml:space="preserve">。服务提供商需对集中送达工作人员进行政治背景审查，确保安全可靠；</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2.人员业务培训要求</w:t>
      </w:r>
      <w:r>
        <w:rPr>
          <w:rFonts w:hint="eastAsia" w:ascii="仿宋" w:hAnsi="仿宋" w:eastAsia="仿宋" w:cs="仿宋"/>
          <w:sz w:val="28"/>
          <w:szCs w:val="28"/>
        </w:rPr>
        <w:t xml:space="preserve">。集中送达中心建设初期，送达服务提供商与市中院共同完成人员职业技能培训，集中送达业务工作正常开展后，送达服务提供商需采取“以老带新”、“以工代训”、“在岗培训”等形式自行培养和保留职业技能人才，确保送达业务不断档脱节；</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3.未尽事项</w:t>
      </w:r>
      <w:r>
        <w:rPr>
          <w:rFonts w:hint="eastAsia" w:ascii="仿宋" w:hAnsi="仿宋" w:eastAsia="仿宋" w:cs="仿宋"/>
          <w:sz w:val="28"/>
          <w:szCs w:val="28"/>
        </w:rPr>
        <w:t xml:space="preserve">。本招标文件未尽之处按照最高院、省法院和市中院有关规定执行。</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（四）收费结算</w:t>
      </w:r>
      <w:r>
        <w:rPr>
          <w:rFonts w:hint="eastAsia" w:ascii="仿宋" w:hAnsi="仿宋" w:eastAsia="仿宋" w:cs="仿宋"/>
          <w:b/>
          <w:sz w:val="28"/>
          <w:szCs w:val="28"/>
        </w:rPr>
      </w:r>
      <w:r/>
    </w:p>
    <w:p>
      <w:pPr>
        <w:pStyle w:val="629"/>
        <w:ind w:left="59" w:firstLine="560"/>
        <w:jc w:val="left"/>
        <w:keepLines w:val="0"/>
        <w:keepNext w:val="0"/>
        <w:pageBreakBefore w:val="0"/>
        <w:spacing w:line="240" w:lineRule="auto"/>
        <w:widowControl/>
        <w:rPr>
          <w:rFonts w:hint="eastAsia" w:ascii="仿宋" w:hAnsi="仿宋" w:eastAsia="仿宋" w:cs="仿宋"/>
          <w:sz w:val="28"/>
          <w:szCs w:val="28"/>
        </w:rPr>
      </w:pPr>
      <w:r>
        <w:rPr>
          <w:rFonts w:hint="eastAsia" w:ascii="仿宋" w:hAnsi="仿宋" w:eastAsia="仿宋" w:cs="仿宋"/>
          <w:sz w:val="28"/>
          <w:szCs w:val="28"/>
        </w:rPr>
        <w:t xml:space="preserve">根据法院同期的民事、行政、执行案件结案清单，以集中送达系统中已处理的案件数量计费，不超过100元/件，每月结算一次，跨月的同一案号不重复计费，全年送达费用不超过</w:t>
      </w:r>
      <w:r>
        <w:rPr>
          <w:rFonts w:hint="eastAsia" w:ascii="仿宋" w:hAnsi="仿宋" w:eastAsia="仿宋" w:cs="仿宋"/>
          <w:sz w:val="28"/>
          <w:szCs w:val="28"/>
          <w:lang w:val="en-US" w:eastAsia="zh-CN"/>
        </w:rPr>
        <w:t xml:space="preserve">200</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元。本次投标的中标价如高于苏北地区法院同类服务价格，按照最低价格执行。</w:t>
      </w:r>
      <w:r>
        <w:rPr>
          <w:rFonts w:hint="eastAsia" w:ascii="仿宋" w:hAnsi="仿宋" w:eastAsia="仿宋" w:cs="仿宋"/>
          <w:sz w:val="28"/>
          <w:szCs w:val="28"/>
        </w:rPr>
      </w:r>
      <w:r/>
    </w:p>
    <w:p>
      <w:pPr>
        <w:pStyle w:val="629"/>
        <w:ind w:firstLine="562"/>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四、其他要求详见拟定的合同条款等。</w:t>
      </w:r>
      <w:r>
        <w:rPr>
          <w:rFonts w:hint="eastAsia" w:ascii="仿宋" w:hAnsi="仿宋" w:eastAsia="仿宋" w:cs="仿宋"/>
          <w:b/>
          <w:sz w:val="28"/>
          <w:szCs w:val="28"/>
        </w:rPr>
      </w:r>
      <w:r/>
    </w:p>
    <w:p>
      <w:pPr>
        <w:pStyle w:val="629"/>
        <w:jc w:val="center"/>
        <w:keepLines w:val="0"/>
        <w:keepNext w:val="0"/>
        <w:pageBreakBefore w:val="0"/>
        <w:spacing w:before="120" w:after="120" w:line="240" w:lineRule="auto"/>
        <w:rPr>
          <w:rFonts w:hint="eastAsia" w:ascii="仿宋" w:hAnsi="仿宋" w:eastAsia="仿宋" w:cs="仿宋"/>
          <w:b/>
          <w:bCs w:val="0"/>
          <w:sz w:val="28"/>
          <w:szCs w:val="28"/>
        </w:rPr>
      </w:pPr>
      <w:r>
        <w:rPr>
          <w:rFonts w:hint="eastAsia" w:ascii="仿宋" w:hAnsi="仿宋" w:eastAsia="仿宋" w:cs="仿宋"/>
          <w:b/>
          <w:bCs/>
          <w:sz w:val="28"/>
          <w:szCs w:val="28"/>
        </w:rPr>
        <w:br w:type="page" w:clear="all"/>
      </w:r>
      <w:r>
        <w:rPr>
          <w:rFonts w:hint="eastAsia" w:ascii="仿宋" w:hAnsi="仿宋" w:eastAsia="仿宋" w:cs="仿宋"/>
          <w:b/>
          <w:bCs w:val="0"/>
          <w:sz w:val="28"/>
          <w:szCs w:val="28"/>
        </w:rPr>
        <w:t xml:space="preserve">第五部分  响应性文件格式</w:t>
      </w:r>
      <w:r>
        <w:rPr>
          <w:rFonts w:hint="eastAsia" w:ascii="仿宋" w:hAnsi="仿宋" w:eastAsia="仿宋" w:cs="仿宋"/>
          <w:b/>
          <w:bCs w:val="0"/>
          <w:sz w:val="28"/>
          <w:szCs w:val="28"/>
        </w:rPr>
      </w:r>
      <w:r/>
    </w:p>
    <w:p>
      <w:pPr>
        <w:pStyle w:val="629"/>
        <w:jc w:val="center"/>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sz w:val="28"/>
          <w:szCs w:val="28"/>
        </w:rPr>
        <w:t xml:space="preserve">1、承诺书</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none"/>
        </w:rPr>
        <w:t xml:space="preserve">江苏中际招标代理有限公司</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根据贵方《采购文件》（项目编号：</w:t>
      </w:r>
      <w:r>
        <w:rPr>
          <w:rFonts w:hint="eastAsia" w:ascii="仿宋" w:hAnsi="仿宋" w:eastAsia="仿宋" w:cs="仿宋"/>
          <w:sz w:val="28"/>
          <w:szCs w:val="28"/>
          <w:lang w:eastAsia="zh-CN"/>
        </w:rPr>
        <w:t xml:space="preserve">JSZC-320382-ZJZB-D2026-0022</w:t>
      </w:r>
      <w:r>
        <w:rPr>
          <w:rFonts w:hint="eastAsia" w:ascii="仿宋" w:hAnsi="仿宋" w:eastAsia="仿宋" w:cs="仿宋"/>
          <w:sz w:val="28"/>
          <w:szCs w:val="28"/>
        </w:rPr>
        <w:t xml:space="preserve">号）要求，本谈判报价供应商正式提交以下首次响应文件。</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cs="仿宋"/>
          <w:sz w:val="28"/>
          <w:szCs w:val="28"/>
        </w:rPr>
        <w:t xml:space="preserve">（1）承诺书； </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（2）谈判报价表； </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（3）偏离表；</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（4）采购文件要求提供的其他报价文件。</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我单位符合采购文件的规定，符合本项目供应商资格要求。</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谈判报价供应商兹宣布同意如下: </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sz w:val="28"/>
          <w:szCs w:val="28"/>
        </w:rPr>
        <w:t xml:space="preserve">一、完全承担根据《采购文件》规定完成合同的责任和义务（如有偏离，将全部填写在偏离表中）。</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sz w:val="28"/>
          <w:szCs w:val="28"/>
        </w:rPr>
        <w:t xml:space="preserve">二、保证所提供的响应文件及所有材料的真实、合法、有效，并对其负责。</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三、已详细审核《采购文件》，包括书面的澄清（修改）通知书（如果有的话），本谈判报价供应商完全理解并同意放弃对这方面不明及误解的权利。</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四、所供货物</w:t>
      </w:r>
      <w:r>
        <w:rPr>
          <w:rFonts w:hint="eastAsia" w:ascii="仿宋" w:hAnsi="仿宋" w:eastAsia="仿宋" w:cs="仿宋"/>
          <w:sz w:val="28"/>
          <w:szCs w:val="28"/>
          <w:lang w:eastAsia="zh-CN"/>
        </w:rPr>
        <w:t xml:space="preserve">或服务</w:t>
      </w:r>
      <w:r>
        <w:rPr>
          <w:rFonts w:hint="eastAsia" w:ascii="仿宋" w:hAnsi="仿宋" w:eastAsia="仿宋" w:cs="仿宋"/>
          <w:sz w:val="28"/>
          <w:szCs w:val="28"/>
        </w:rPr>
        <w:t xml:space="preserve">保证符合国家有关产品质量、性能和安全标准，无权利瑕疵。</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五、谈判报价有效期为不少于90日。</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六、同意向贵方提供贵方可能要求的与本次谈判采购有关的任何证据或资料。</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七、完全理解贵方不一定要接受最低的报价或收到的任何报价。</w:t>
      </w:r>
      <w:r>
        <w:rPr>
          <w:rFonts w:hint="eastAsia" w:ascii="仿宋" w:hAnsi="仿宋" w:eastAsia="仿宋" w:cs="仿宋"/>
          <w:sz w:val="28"/>
          <w:szCs w:val="28"/>
        </w:rPr>
      </w:r>
      <w:r/>
    </w:p>
    <w:p>
      <w:pPr>
        <w:pStyle w:val="629"/>
        <w:ind w:firstLine="2800"/>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谈判报价供应商（</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4426"/>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rPr>
      </w:r>
      <w:r/>
    </w:p>
    <w:p>
      <w:pPr>
        <w:pStyle w:val="629"/>
        <w:ind w:firstLine="4426"/>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移动电话：</w:t>
      </w:r>
      <w:r>
        <w:rPr>
          <w:rFonts w:hint="eastAsia" w:ascii="仿宋" w:hAnsi="仿宋" w:eastAsia="仿宋" w:cs="仿宋"/>
          <w:sz w:val="28"/>
          <w:szCs w:val="28"/>
        </w:rPr>
      </w:r>
      <w:r/>
    </w:p>
    <w:p>
      <w:pPr>
        <w:pStyle w:val="629"/>
        <w:ind w:firstLine="4426"/>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年  月  日</w:t>
      </w:r>
      <w:r>
        <w:rPr>
          <w:rFonts w:hint="eastAsia" w:ascii="仿宋" w:hAnsi="仿宋" w:eastAsia="仿宋" w:cs="仿宋"/>
          <w:sz w:val="28"/>
          <w:szCs w:val="28"/>
        </w:rPr>
      </w:r>
      <w:r/>
    </w:p>
    <w:p>
      <w:pPr>
        <w:pStyle w:val="629"/>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bCs/>
          <w:sz w:val="28"/>
          <w:szCs w:val="28"/>
        </w:rPr>
        <w:br w:type="page" w:clear="all"/>
      </w:r>
      <w:r>
        <w:rPr>
          <w:rFonts w:hint="eastAsia" w:ascii="仿宋" w:hAnsi="仿宋" w:eastAsia="仿宋" w:cs="仿宋"/>
          <w:b/>
          <w:sz w:val="28"/>
          <w:szCs w:val="28"/>
        </w:rPr>
        <w:t xml:space="preserve">2、法人授权委托书</w:t>
      </w:r>
      <w:r>
        <w:rPr>
          <w:rFonts w:hint="eastAsia" w:ascii="仿宋" w:hAnsi="仿宋" w:eastAsia="仿宋" w:cs="仿宋"/>
          <w:b/>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委托人（全称）：</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sz w:val="28"/>
          <w:szCs w:val="28"/>
        </w:rPr>
        <w:t xml:space="preserve">地  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营业执照注册号：</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受托人：                  先生（女士）</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身份证号</w:t>
      </w:r>
      <w:r>
        <w:rPr>
          <w:rFonts w:hint="eastAsia" w:ascii="仿宋" w:hAnsi="仿宋" w:eastAsia="仿宋" w:cs="仿宋"/>
          <w:sz w:val="28"/>
          <w:szCs w:val="28"/>
        </w:rPr>
      </w:r>
      <w:r/>
    </w:p>
    <w:p>
      <w:pPr>
        <w:pStyle w:val="629"/>
        <w:ind w:firstLine="826"/>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兹委托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全权代表我企业（公司）参与</w:t>
      </w:r>
      <w:r>
        <w:rPr>
          <w:rFonts w:hint="eastAsia" w:ascii="仿宋" w:hAnsi="仿宋" w:eastAsia="仿宋" w:cs="仿宋"/>
          <w:sz w:val="28"/>
          <w:szCs w:val="28"/>
          <w:lang w:eastAsia="zh-CN"/>
        </w:rPr>
        <w:t xml:space="preserve">邳州市人民法院集中送达服务</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JSZC-320382-ZJZB-D2026-0022</w:t>
      </w:r>
      <w:r>
        <w:rPr>
          <w:rFonts w:hint="eastAsia" w:ascii="仿宋" w:hAnsi="仿宋" w:eastAsia="仿宋" w:cs="仿宋"/>
          <w:sz w:val="28"/>
          <w:szCs w:val="28"/>
        </w:rPr>
        <w:t xml:space="preserve">]的谈判活动及签订合同。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以我企业（公司）名义所为的行为及签署的文件，我企业（公司）均予以认可。有关法律责任均由我企业（公司）承担。</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无转委托权。委托期限自</w:t>
      </w:r>
      <w:r>
        <w:rPr>
          <w:rFonts w:hint="eastAsia" w:ascii="仿宋" w:hAnsi="仿宋" w:eastAsia="仿宋" w:cs="仿宋"/>
          <w:sz w:val="28"/>
          <w:szCs w:val="28"/>
          <w:lang w:val="en-US" w:eastAsia="zh-CN"/>
        </w:rPr>
        <w:t xml:space="preserve">    年</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   日起至</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  月    日止。</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委托人（公章）：</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受托人（签字</w:t>
      </w:r>
      <w:r>
        <w:rPr>
          <w:rFonts w:hint="eastAsia" w:ascii="仿宋" w:hAnsi="仿宋" w:eastAsia="仿宋" w:cs="仿宋"/>
          <w:sz w:val="28"/>
          <w:szCs w:val="28"/>
          <w:lang w:eastAsia="zh-CN"/>
        </w:rPr>
        <w:t xml:space="preserve">或盖章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ind w:firstLine="5695"/>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年   月   日</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(受托人身份证复印件附后)</w:t>
      </w:r>
      <w:r>
        <w:rPr>
          <w:rFonts w:hint="eastAsia" w:ascii="仿宋" w:hAnsi="仿宋" w:eastAsia="仿宋" w:cs="仿宋"/>
          <w:sz w:val="28"/>
          <w:szCs w:val="28"/>
        </w:rPr>
      </w:r>
      <w:r/>
    </w:p>
    <w:p>
      <w:pPr>
        <w:pStyle w:val="629"/>
        <w:jc w:val="center"/>
        <w:keepLines w:val="0"/>
        <w:keepNext w:val="0"/>
        <w:pageBreakBefore w:val="0"/>
        <w:spacing w:line="240" w:lineRule="auto"/>
        <w:rPr>
          <w:rFonts w:hint="eastAsia" w:ascii="仿宋" w:hAnsi="仿宋" w:eastAsia="仿宋" w:cs="仿宋"/>
          <w:b/>
          <w:bCs/>
          <w:sz w:val="28"/>
          <w:szCs w:val="28"/>
          <w:lang w:eastAsia="zh-CN"/>
        </w:rPr>
      </w:pPr>
      <w:r>
        <w:rPr>
          <w:rFonts w:hint="eastAsia" w:ascii="仿宋" w:hAnsi="仿宋" w:eastAsia="仿宋" w:cs="仿宋"/>
          <w:b/>
          <w:sz w:val="28"/>
          <w:szCs w:val="28"/>
        </w:rPr>
        <w:br w:type="page" w:clear="all"/>
      </w:r>
      <w:r>
        <w:rPr>
          <w:rFonts w:hint="eastAsia" w:ascii="仿宋" w:hAnsi="仿宋" w:eastAsia="仿宋" w:cs="仿宋"/>
          <w:b/>
          <w:bCs/>
          <w:sz w:val="28"/>
          <w:szCs w:val="28"/>
        </w:rPr>
        <w:t xml:space="preserve">3、谈判报价表</w:t>
      </w:r>
      <w:r>
        <w:rPr>
          <w:rFonts w:hint="eastAsia" w:ascii="仿宋" w:hAnsi="仿宋" w:eastAsia="仿宋" w:cs="仿宋"/>
          <w:b/>
          <w:bCs/>
          <w:sz w:val="28"/>
          <w:szCs w:val="28"/>
          <w:lang w:eastAsia="zh-CN"/>
        </w:rPr>
        <w:t xml:space="preserve">（首次）</w:t>
      </w:r>
      <w:r>
        <w:rPr>
          <w:rFonts w:hint="eastAsia" w:ascii="仿宋" w:hAnsi="仿宋" w:eastAsia="仿宋" w:cs="仿宋"/>
          <w:b/>
          <w:bCs/>
          <w:sz w:val="28"/>
          <w:szCs w:val="28"/>
          <w:lang w:eastAsia="zh-CN"/>
        </w:rPr>
      </w:r>
      <w:r/>
    </w:p>
    <w:p>
      <w:pPr>
        <w:pStyle w:val="629"/>
        <w:keepLines w:val="0"/>
        <w:keepNext w:val="0"/>
        <w:pageBreakBefore w:val="0"/>
        <w:spacing w:line="240" w:lineRule="auto"/>
        <w:rPr>
          <w:rFonts w:ascii="仿宋" w:hAnsi="仿宋" w:eastAsia="仿宋" w:cs="仿宋"/>
          <w:sz w:val="28"/>
          <w:szCs w:val="28"/>
          <w:lang w:val="en-US"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JSZC-320382-ZJZB-D2026-0022</w:t>
      </w:r>
      <w:r>
        <w:rPr>
          <w:rFonts w:ascii="仿宋" w:hAnsi="仿宋" w:eastAsia="仿宋" w:cs="仿宋"/>
          <w:sz w:val="28"/>
          <w:szCs w:val="28"/>
          <w:lang w:val="en-US" w:eastAsia="zh-CN"/>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本次为首次报价</w:t>
      </w:r>
      <w:r>
        <w:rPr>
          <w:rFonts w:hint="eastAsia" w:ascii="仿宋" w:hAnsi="仿宋" w:eastAsia="仿宋" w:cs="仿宋"/>
          <w:sz w:val="28"/>
          <w:szCs w:val="28"/>
        </w:rPr>
      </w:r>
      <w:r/>
    </w:p>
    <w:p>
      <w:pPr>
        <w:pStyle w:val="730"/>
        <w:jc w:val="center"/>
        <w:rPr>
          <w:rFonts w:hint="eastAsia" w:ascii="仿宋" w:hAnsi="仿宋" w:eastAsia="仿宋" w:cs="仿宋"/>
          <w:i/>
          <w:iCs/>
          <w:color w:val="000000"/>
          <w:sz w:val="32"/>
          <w:szCs w:val="32"/>
          <w:u w:val="single"/>
        </w:rPr>
      </w:pPr>
      <w:r>
        <w:rPr>
          <w:rFonts w:hint="eastAsia" w:ascii="仿宋" w:hAnsi="仿宋" w:eastAsia="仿宋" w:cs="仿宋"/>
          <w:i/>
          <w:iCs/>
          <w:color w:val="000000"/>
          <w:sz w:val="32"/>
          <w:szCs w:val="32"/>
          <w:u w:val="single"/>
        </w:rPr>
      </w:r>
      <w:r/>
    </w:p>
    <w:p>
      <w:pPr>
        <w:pStyle w:val="730"/>
        <w:jc w:val="center"/>
        <w:rPr>
          <w:rFonts w:hint="eastAsia" w:ascii="仿宋" w:hAnsi="仿宋" w:eastAsia="仿宋" w:cs="仿宋"/>
          <w:i/>
          <w:iCs/>
          <w:color w:val="000000"/>
          <w:sz w:val="32"/>
          <w:szCs w:val="32"/>
          <w:u w:val="single"/>
        </w:rPr>
      </w:pPr>
      <w:r>
        <w:rPr>
          <w:rFonts w:hint="eastAsia" w:ascii="仿宋" w:hAnsi="仿宋" w:eastAsia="仿宋" w:cs="仿宋"/>
          <w:i/>
          <w:iCs/>
          <w:color w:val="000000"/>
          <w:sz w:val="32"/>
          <w:szCs w:val="32"/>
          <w:u w:val="single"/>
        </w:rPr>
      </w:r>
      <w:r/>
    </w:p>
    <w:p>
      <w:pPr>
        <w:pStyle w:val="730"/>
        <w:jc w:val="center"/>
        <w:rPr>
          <w:rFonts w:hint="eastAsia" w:ascii="仿宋" w:hAnsi="仿宋" w:eastAsia="仿宋" w:cs="仿宋"/>
          <w:i/>
          <w:iCs/>
          <w:color w:val="000000"/>
          <w:sz w:val="32"/>
          <w:szCs w:val="32"/>
          <w:u w:val="single"/>
        </w:rPr>
      </w:pPr>
      <w:r>
        <w:rPr>
          <w:rFonts w:hint="eastAsia" w:ascii="仿宋" w:hAnsi="仿宋" w:eastAsia="仿宋" w:cs="仿宋"/>
          <w:i/>
          <w:iCs/>
          <w:color w:val="000000"/>
          <w:sz w:val="32"/>
          <w:szCs w:val="32"/>
          <w:u w:val="single"/>
        </w:rPr>
      </w:r>
      <w:r/>
    </w:p>
    <w:p>
      <w:pPr>
        <w:pStyle w:val="730"/>
        <w:jc w:val="center"/>
        <w:rPr>
          <w:rFonts w:hint="eastAsia" w:ascii="仿宋" w:hAnsi="仿宋" w:eastAsia="仿宋" w:cs="仿宋"/>
          <w:i/>
          <w:iCs/>
          <w:color w:val="000000"/>
          <w:sz w:val="32"/>
          <w:szCs w:val="32"/>
          <w:u w:val="single"/>
        </w:rPr>
      </w:pPr>
      <w:r>
        <w:rPr>
          <w:rFonts w:hint="eastAsia" w:ascii="仿宋" w:hAnsi="仿宋" w:eastAsia="仿宋" w:cs="仿宋"/>
          <w:i/>
          <w:iCs/>
          <w:color w:val="000000"/>
          <w:sz w:val="32"/>
          <w:szCs w:val="32"/>
          <w:u w:val="single"/>
        </w:rPr>
      </w:r>
      <w:r/>
    </w:p>
    <w:p>
      <w:pPr>
        <w:pStyle w:val="730"/>
        <w:jc w:val="center"/>
        <w:rPr>
          <w:rFonts w:hint="eastAsia" w:ascii="仿宋" w:hAnsi="仿宋" w:eastAsia="仿宋" w:cs="仿宋"/>
          <w:b/>
          <w:color w:val="000000"/>
          <w:sz w:val="24"/>
        </w:rPr>
      </w:pPr>
      <w:r>
        <w:rPr>
          <w:rFonts w:hint="eastAsia" w:ascii="仿宋" w:hAnsi="仿宋" w:eastAsia="仿宋" w:cs="仿宋"/>
          <w:i/>
          <w:iCs/>
          <w:color w:val="000000"/>
          <w:sz w:val="32"/>
          <w:szCs w:val="32"/>
          <w:u w:val="single"/>
        </w:rPr>
        <w:t xml:space="preserve">政府采购客户端工具输入报价自动生成</w:t>
      </w:r>
      <w:r>
        <w:rPr>
          <w:rFonts w:hint="eastAsia" w:ascii="仿宋" w:hAnsi="仿宋" w:eastAsia="仿宋" w:cs="仿宋"/>
          <w:b/>
          <w:color w:val="000000"/>
          <w:sz w:val="24"/>
        </w:rPr>
      </w:r>
      <w:r/>
    </w:p>
    <w:p>
      <w:pPr>
        <w:pStyle w:val="629"/>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4</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分项价格表</w:t>
      </w:r>
      <w:r>
        <w:rPr>
          <w:rFonts w:hint="eastAsia" w:ascii="仿宋" w:hAnsi="仿宋" w:eastAsia="仿宋" w:cs="仿宋"/>
          <w:b/>
          <w:bCs/>
          <w:sz w:val="28"/>
          <w:szCs w:val="28"/>
        </w:rPr>
      </w:r>
      <w:r/>
    </w:p>
    <w:p>
      <w:pPr>
        <w:pStyle w:val="629"/>
        <w:ind w:firstLine="560"/>
        <w:jc w:val="center"/>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项目编号：JSZC-320382-ZJZB-D2026-0022       货币单位：人民币元</w:t>
      </w: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格式自拟。</w:t>
      </w: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ind w:right="29" w:firstLine="462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ind w:right="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供应商（公章）：</w:t>
      </w:r>
      <w:r>
        <w:rPr>
          <w:rFonts w:hint="eastAsia" w:ascii="仿宋" w:hAnsi="仿宋" w:eastAsia="仿宋" w:cs="仿宋"/>
          <w:sz w:val="28"/>
          <w:szCs w:val="28"/>
          <w:lang w:val="en-US" w:eastAsia="zh-CN" w:bidi="ar-SA"/>
        </w:rPr>
      </w:r>
      <w:r/>
    </w:p>
    <w:p>
      <w:pPr>
        <w:pStyle w:val="629"/>
        <w:ind w:right="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法定代表人（负责人）或授权代表（签字或盖章）：</w:t>
      </w: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日期：</w:t>
      </w:r>
      <w:r>
        <w:rPr>
          <w:rFonts w:hint="eastAsia" w:ascii="仿宋" w:hAnsi="仿宋" w:eastAsia="仿宋" w:cs="仿宋"/>
          <w:sz w:val="28"/>
          <w:szCs w:val="28"/>
          <w:lang w:val="en-US" w:eastAsia="zh-CN" w:bidi="ar-SA"/>
        </w:rPr>
      </w:r>
      <w:r/>
    </w:p>
    <w:p>
      <w:pPr>
        <w:pStyle w:val="629"/>
        <w:ind w:firstLine="462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ind w:firstLine="462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注：1．如果按单价计算的结果与总价不一致，以总价为准。</w:t>
      </w:r>
      <w:r>
        <w:rPr>
          <w:rFonts w:hint="eastAsia" w:ascii="仿宋" w:hAnsi="仿宋" w:eastAsia="仿宋" w:cs="仿宋"/>
          <w:sz w:val="28"/>
          <w:szCs w:val="28"/>
          <w:lang w:val="en-US" w:eastAsia="zh-CN" w:bidi="ar-SA"/>
        </w:rPr>
      </w:r>
      <w:r/>
    </w:p>
    <w:p>
      <w:pPr>
        <w:pStyle w:val="629"/>
        <w:ind w:firstLine="56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2．如果不提供详细分项报价将视为没有实质性响应。</w:t>
      </w:r>
      <w:r>
        <w:rPr>
          <w:rFonts w:hint="eastAsia" w:ascii="仿宋" w:hAnsi="仿宋" w:eastAsia="仿宋" w:cs="仿宋"/>
          <w:sz w:val="28"/>
          <w:szCs w:val="28"/>
          <w:lang w:val="en-US" w:eastAsia="zh-CN" w:bidi="ar-SA"/>
        </w:rPr>
      </w:r>
      <w:r/>
    </w:p>
    <w:p>
      <w:pPr>
        <w:pStyle w:val="629"/>
        <w:ind w:firstLine="56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 供应商对以上数据的真实性负责。</w:t>
      </w:r>
      <w:r>
        <w:rPr>
          <w:rFonts w:hint="eastAsia" w:ascii="仿宋" w:hAnsi="仿宋" w:eastAsia="仿宋" w:cs="仿宋"/>
          <w:sz w:val="28"/>
          <w:szCs w:val="28"/>
          <w:lang w:val="en-US" w:eastAsia="zh-CN" w:bidi="ar-SA"/>
        </w:rPr>
      </w:r>
      <w:r/>
    </w:p>
    <w:p>
      <w:pPr>
        <w:pStyle w:val="629"/>
        <w:ind w:firstLine="560"/>
        <w:keepLines w:val="0"/>
        <w:keepNext w:val="0"/>
        <w:pageBreakBefore w:val="0"/>
        <w:spacing w:line="240" w:lineRule="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江苏中际招标代理有限公司有权将以上内容进行公示。</w:t>
      </w:r>
      <w:r>
        <w:rPr>
          <w:rFonts w:hint="eastAsia" w:ascii="仿宋" w:hAnsi="仿宋" w:eastAsia="仿宋" w:cs="仿宋"/>
          <w:sz w:val="28"/>
          <w:szCs w:val="28"/>
          <w:lang w:val="en-US" w:eastAsia="zh-CN" w:bidi="ar-SA"/>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numPr>
          <w:ilvl w:val="0"/>
          <w:numId w:val="2"/>
        </w:numPr>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偏离表</w:t>
      </w:r>
      <w:r>
        <w:rPr>
          <w:rFonts w:hint="eastAsia" w:ascii="仿宋" w:hAnsi="仿宋" w:eastAsia="仿宋" w:cs="仿宋"/>
          <w:b/>
          <w:bCs/>
          <w:sz w:val="28"/>
          <w:szCs w:val="28"/>
        </w:rPr>
      </w:r>
      <w:r/>
    </w:p>
    <w:p>
      <w:pPr>
        <w:pStyle w:val="629"/>
        <w:ind w:firstLine="584"/>
        <w:jc w:val="both"/>
        <w:keepLines w:val="0"/>
        <w:keepNext w:val="0"/>
        <w:pageBreakBefore w:val="0"/>
        <w:spacing w:line="240" w:lineRule="auto"/>
        <w:rPr>
          <w:rFonts w:hint="eastAsia" w:ascii="仿宋" w:hAnsi="仿宋" w:eastAsia="仿宋" w:cs="仿宋"/>
          <w:b/>
          <w:bCs/>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b/>
          <w:bCs/>
          <w:spacing w:val="6"/>
          <w:sz w:val="28"/>
          <w:szCs w:val="28"/>
          <w:lang w:eastAsia="zh-CN"/>
        </w:rPr>
      </w:r>
      <w:r/>
    </w:p>
    <w:p>
      <w:pPr>
        <w:pStyle w:val="629"/>
        <w:ind w:firstLine="584"/>
        <w:keepLines w:val="0"/>
        <w:keepNext w:val="0"/>
        <w:pageBreakBefore w:val="0"/>
        <w:spacing w:line="240" w:lineRule="auto"/>
        <w:rPr>
          <w:rFonts w:ascii="仿宋" w:hAnsi="仿宋" w:eastAsia="仿宋" w:cs="仿宋"/>
          <w:b/>
          <w:bCs/>
          <w:sz w:val="28"/>
          <w:szCs w:val="28"/>
          <w:lang w:val="en-US"/>
        </w:rPr>
      </w:pPr>
      <w:r>
        <w:rPr>
          <w:rFonts w:hint="eastAsia" w:ascii="仿宋" w:hAnsi="仿宋" w:eastAsia="仿宋" w:cs="仿宋"/>
          <w:spacing w:val="6"/>
          <w:sz w:val="28"/>
          <w:szCs w:val="28"/>
        </w:rPr>
        <w:t xml:space="preserve">项目编号：</w:t>
      </w:r>
      <w:r>
        <w:rPr>
          <w:rFonts w:hint="eastAsia" w:ascii="仿宋" w:hAnsi="仿宋" w:eastAsia="仿宋" w:cs="仿宋"/>
          <w:sz w:val="28"/>
          <w:szCs w:val="28"/>
          <w:lang w:val="en-US" w:eastAsia="zh-CN" w:bidi="ar-SA"/>
        </w:rPr>
        <w:t xml:space="preserve">JSZC-320382-ZJZB-D2026-0022</w:t>
      </w:r>
      <w:r>
        <w:rPr>
          <w:rFonts w:ascii="仿宋" w:hAnsi="仿宋" w:eastAsia="仿宋" w:cs="仿宋"/>
          <w:b/>
          <w:bCs/>
          <w:sz w:val="28"/>
          <w:szCs w:val="28"/>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29"/>
        <w:gridCol w:w="1531"/>
        <w:gridCol w:w="1740"/>
        <w:gridCol w:w="1620"/>
        <w:gridCol w:w="1980"/>
      </w:tblGrid>
      <w:tr>
        <w:trPr>
          <w:trHeight w:val="414"/>
        </w:trPr>
        <w:tc>
          <w:tcPr>
            <w:tcW w:w="828"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229"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内容</w:t>
            </w:r>
            <w:r>
              <w:rPr>
                <w:rFonts w:hint="eastAsia" w:ascii="仿宋" w:hAnsi="仿宋" w:eastAsia="仿宋" w:cs="仿宋"/>
                <w:caps/>
                <w:sz w:val="28"/>
                <w:szCs w:val="28"/>
              </w:rPr>
            </w:r>
            <w:r/>
          </w:p>
        </w:tc>
        <w:tc>
          <w:tcPr>
            <w:tcW w:w="1531"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采购文件要求</w:t>
            </w:r>
            <w:r>
              <w:rPr>
                <w:rFonts w:hint="eastAsia" w:ascii="仿宋" w:hAnsi="仿宋" w:eastAsia="仿宋" w:cs="仿宋"/>
                <w:caps/>
                <w:sz w:val="28"/>
                <w:szCs w:val="28"/>
              </w:rPr>
            </w:r>
            <w:r/>
          </w:p>
        </w:tc>
        <w:tc>
          <w:tcPr>
            <w:tcW w:w="1740"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供应商首次响应文件内容</w:t>
            </w:r>
            <w:r>
              <w:rPr>
                <w:rFonts w:hint="eastAsia" w:ascii="仿宋" w:hAnsi="仿宋" w:eastAsia="仿宋" w:cs="仿宋"/>
                <w:caps/>
                <w:sz w:val="28"/>
                <w:szCs w:val="28"/>
              </w:rPr>
            </w:r>
            <w:r/>
          </w:p>
        </w:tc>
        <w:tc>
          <w:tcPr>
            <w:tcW w:w="1620"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1980" w:type="dxa"/>
            <w:vAlign w:val="top"/>
            <w:textDirection w:val="lrTb"/>
            <w:noWrap w:val="false"/>
          </w:tcPr>
          <w:p>
            <w:pPr>
              <w:pStyle w:val="629"/>
              <w:jc w:val="center"/>
              <w:keepLines w:val="0"/>
              <w:keepNext w:val="0"/>
              <w:pageBreakBefore w:val="0"/>
              <w:spacing w:line="240" w:lineRule="auto"/>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28"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229"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531"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74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1980" w:type="dxa"/>
            <w:vAlign w:val="top"/>
            <w:textDirection w:val="lrTb"/>
            <w:noWrap w:val="false"/>
          </w:tcPr>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tc>
      </w:tr>
    </w:tbl>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u w:val="single"/>
        </w:rPr>
        <w:t xml:space="preserve">注：供应商递交的首次响应文件中与《采购文件》和《采购文件修改（澄清）》（如有）的要求有不同时，应逐条列在偏离表中，否则将认为供应商接受采购文件的要求。</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供应商名称： _____________________ </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供应商公章：</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谈判代表（授权人）签字</w:t>
      </w:r>
      <w:r>
        <w:rPr>
          <w:rFonts w:hint="eastAsia" w:ascii="仿宋" w:hAnsi="仿宋" w:eastAsia="仿宋" w:cs="仿宋"/>
          <w:sz w:val="28"/>
          <w:szCs w:val="28"/>
          <w:lang w:eastAsia="zh-CN"/>
        </w:rPr>
        <w:t xml:space="preserve">或盖章</w:t>
      </w:r>
      <w:r>
        <w:rPr>
          <w:rFonts w:hint="eastAsia" w:ascii="仿宋" w:hAnsi="仿宋" w:eastAsia="仿宋" w:cs="仿宋"/>
          <w:sz w:val="28"/>
          <w:szCs w:val="28"/>
        </w:rPr>
        <w:t xml:space="preserve">：________________</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jc w:val="both"/>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r>
      <w:r/>
    </w:p>
    <w:p>
      <w:pPr>
        <w:pStyle w:val="629"/>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6、供应商参加政府采购活动前3年内在经营活动中</w:t>
      </w:r>
      <w:r>
        <w:rPr>
          <w:rFonts w:hint="eastAsia" w:ascii="仿宋" w:hAnsi="仿宋" w:eastAsia="仿宋" w:cs="仿宋"/>
          <w:b/>
          <w:sz w:val="28"/>
          <w:szCs w:val="28"/>
        </w:rPr>
      </w:r>
      <w:r/>
    </w:p>
    <w:p>
      <w:pPr>
        <w:pStyle w:val="629"/>
        <w:jc w:val="center"/>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没有重大违法记录的书面声明</w:t>
      </w:r>
      <w:r>
        <w:rPr>
          <w:rFonts w:hint="eastAsia" w:ascii="仿宋" w:hAnsi="仿宋" w:eastAsia="仿宋" w:cs="仿宋"/>
          <w:b/>
          <w:sz w:val="28"/>
          <w:szCs w:val="28"/>
        </w:rPr>
      </w:r>
      <w:r/>
    </w:p>
    <w:p>
      <w:pPr>
        <w:pStyle w:val="688"/>
        <w:ind w:firstLine="560"/>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lang w:eastAsia="zh-CN"/>
        </w:rPr>
        <w:t xml:space="preserve">邳州市人民法院集中送达服务</w:t>
      </w:r>
      <w:r>
        <w:rPr>
          <w:rFonts w:hint="eastAsia" w:ascii="仿宋" w:hAnsi="仿宋" w:eastAsia="仿宋" w:cs="仿宋"/>
          <w:sz w:val="28"/>
          <w:szCs w:val="28"/>
        </w:rPr>
        <w:t xml:space="preserve">项目（</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JSZC-320382-ZJZB-D2026-0022</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我单位对上述声明的真实性负责。如有虚假，将依法承担相应责任。</w:t>
      </w:r>
      <w:r>
        <w:rPr>
          <w:rFonts w:hint="eastAsia" w:ascii="仿宋" w:hAnsi="仿宋" w:eastAsia="仿宋" w:cs="仿宋"/>
          <w:sz w:val="28"/>
          <w:szCs w:val="28"/>
        </w:rPr>
      </w:r>
      <w:r/>
    </w:p>
    <w:p>
      <w:pPr>
        <w:pStyle w:val="688"/>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供应商授权代表签字</w:t>
      </w:r>
      <w:r>
        <w:rPr>
          <w:rFonts w:hint="eastAsia" w:ascii="仿宋" w:hAnsi="仿宋" w:eastAsia="仿宋" w:cs="仿宋"/>
          <w:sz w:val="28"/>
          <w:szCs w:val="28"/>
          <w:lang w:eastAsia="zh-CN"/>
        </w:rPr>
        <w:t xml:space="preserve">或盖章</w:t>
      </w:r>
      <w:r>
        <w:rPr>
          <w:rFonts w:hint="eastAsia" w:ascii="仿宋" w:hAnsi="仿宋" w:eastAsia="仿宋" w:cs="仿宋"/>
          <w:sz w:val="28"/>
          <w:szCs w:val="28"/>
        </w:rPr>
        <w:t xml:space="preserve">： </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供应商名称： </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公章：</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ind w:left="3465"/>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88"/>
        <w:jc w:val="both"/>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jc w:val="center"/>
        <w:keepLines w:val="0"/>
        <w:keepNext w:val="0"/>
        <w:pageBreakBefore w:val="0"/>
        <w:spacing w:before="100" w:beforeAutospacing="1" w:after="100" w:afterAutospacing="1" w:line="240" w:lineRule="auto"/>
        <w:widowControl/>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7、中小企业声明函</w:t>
      </w:r>
      <w:r>
        <w:rPr>
          <w:rFonts w:hint="eastAsia" w:ascii="仿宋" w:hAnsi="仿宋" w:eastAsia="仿宋" w:cs="仿宋"/>
          <w:b/>
          <w:sz w:val="28"/>
          <w:szCs w:val="28"/>
        </w:rPr>
      </w:r>
      <w:r/>
    </w:p>
    <w:p>
      <w:pPr>
        <w:pStyle w:val="629"/>
        <w:ind w:firstLine="584"/>
        <w:jc w:val="both"/>
        <w:keepLines w:val="0"/>
        <w:keepNext w:val="0"/>
        <w:pageBreakBefore w:val="0"/>
        <w:spacing w:line="24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spacing w:val="6"/>
          <w:sz w:val="28"/>
          <w:szCs w:val="28"/>
          <w:lang w:eastAsia="zh-CN"/>
        </w:rPr>
        <w:t xml:space="preserve">邳州市人民法院集中送达服务</w:t>
      </w:r>
      <w:r>
        <w:rPr>
          <w:rFonts w:hint="eastAsia" w:ascii="仿宋" w:hAnsi="仿宋" w:eastAsia="仿宋" w:cs="仿宋"/>
          <w:spacing w:val="6"/>
          <w:sz w:val="28"/>
          <w:szCs w:val="28"/>
          <w:lang w:eastAsia="zh-CN"/>
        </w:rPr>
      </w:r>
      <w:r/>
    </w:p>
    <w:p>
      <w:pPr>
        <w:pStyle w:val="629"/>
        <w:ind w:firstLine="584"/>
        <w:keepLines w:val="0"/>
        <w:keepNext w:val="0"/>
        <w:pageBreakBefore w:val="0"/>
        <w:spacing w:line="240" w:lineRule="auto"/>
        <w:rPr>
          <w:rFonts w:ascii="仿宋" w:hAnsi="仿宋" w:eastAsia="仿宋" w:cs="仿宋"/>
          <w:spacing w:val="6"/>
          <w:sz w:val="28"/>
          <w:szCs w:val="28"/>
          <w:lang w:val="en-US"/>
        </w:rPr>
      </w:pPr>
      <w:r>
        <w:rPr>
          <w:rFonts w:hint="eastAsia" w:ascii="仿宋" w:hAnsi="仿宋" w:eastAsia="仿宋" w:cs="仿宋"/>
          <w:spacing w:val="6"/>
          <w:sz w:val="28"/>
          <w:szCs w:val="28"/>
        </w:rPr>
        <w:t xml:space="preserve">项目编号：</w:t>
      </w:r>
      <w:r>
        <w:rPr>
          <w:rFonts w:hint="eastAsia" w:ascii="仿宋" w:hAnsi="仿宋" w:eastAsia="仿宋" w:cs="仿宋"/>
          <w:sz w:val="28"/>
          <w:szCs w:val="28"/>
          <w:lang w:val="en-US" w:eastAsia="zh-CN" w:bidi="ar-SA"/>
        </w:rPr>
        <w:t xml:space="preserve">JSZC-320382-ZJZB-D2026-0022</w:t>
      </w:r>
      <w:r>
        <w:rPr>
          <w:rFonts w:ascii="仿宋" w:hAnsi="仿宋" w:eastAsia="仿宋" w:cs="仿宋"/>
          <w:spacing w:val="6"/>
          <w:sz w:val="28"/>
          <w:szCs w:val="28"/>
          <w:lang w:val="en-US"/>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eastAsia="zh-CN"/>
        </w:rPr>
        <w:t xml:space="preserve">邳州市人民法院</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eastAsia="zh-CN"/>
        </w:rPr>
        <w:t xml:space="preserve">邳州市人民法院集中送达服务</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采购活动，服务全部由符合政策要求的中小企业承接。相关企业的具体情况如下：</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pacing w:val="6"/>
          <w:sz w:val="28"/>
          <w:szCs w:val="28"/>
        </w:rPr>
      </w:pPr>
      <w:r>
        <w:rPr>
          <w:rFonts w:hint="eastAsia" w:ascii="仿宋" w:hAnsi="仿宋" w:eastAsia="仿宋" w:cs="仿宋"/>
          <w:sz w:val="28"/>
          <w:szCs w:val="28"/>
          <w:u w:val="single"/>
        </w:rPr>
        <w:t xml:space="preserve">（</w:t>
      </w:r>
      <w:r>
        <w:rPr>
          <w:rFonts w:hint="eastAsia" w:ascii="仿宋" w:hAnsi="仿宋" w:eastAsia="仿宋" w:cs="仿宋"/>
          <w:sz w:val="28"/>
          <w:szCs w:val="28"/>
          <w:u w:val="single"/>
          <w:lang w:eastAsia="zh-CN"/>
        </w:rPr>
        <w:t xml:space="preserve">邳州市人民法院集中送达服务</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，属于</w:t>
      </w:r>
      <w:r>
        <w:rPr>
          <w:rFonts w:hint="eastAsia" w:ascii="仿宋" w:hAnsi="仿宋" w:eastAsia="仿宋" w:cs="仿宋"/>
          <w:b/>
          <w:bCs/>
          <w:sz w:val="28"/>
          <w:szCs w:val="28"/>
          <w:u w:val="single"/>
          <w:lang w:eastAsia="zh-CN"/>
        </w:rPr>
        <w:t xml:space="preserve">（邮政业</w:t>
      </w:r>
      <w:r>
        <w:rPr>
          <w:rFonts w:hint="eastAsia" w:ascii="仿宋" w:hAnsi="仿宋" w:eastAsia="仿宋" w:cs="仿宋"/>
          <w:b/>
          <w:bCs/>
          <w:sz w:val="28"/>
          <w:szCs w:val="28"/>
          <w:u w:val="single"/>
        </w:rPr>
        <w:t xml:space="preserve">）</w:t>
      </w:r>
      <w:r>
        <w:rPr>
          <w:rFonts w:hint="eastAsia" w:ascii="仿宋" w:hAnsi="仿宋" w:eastAsia="仿宋" w:cs="仿宋"/>
          <w:sz w:val="28"/>
          <w:szCs w:val="28"/>
        </w:rPr>
        <w:t xml:space="preserve">； 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万元，属于（□中型企业、□小型企业、□微型企业</w:t>
      </w:r>
      <w:r>
        <w:rPr>
          <w:rFonts w:hint="eastAsia" w:ascii="仿宋" w:hAnsi="仿宋" w:eastAsia="仿宋" w:cs="仿宋"/>
          <w:color w:val="ff0000"/>
          <w:sz w:val="28"/>
          <w:szCs w:val="28"/>
          <w:highlight w:val="none"/>
          <w:lang w:val="en-US" w:eastAsia="zh-CN"/>
        </w:rPr>
        <w:t xml:space="preserve">请勾选！</w:t>
      </w:r>
      <w:r>
        <w:rPr>
          <w:rFonts w:hint="eastAsia" w:ascii="仿宋" w:hAnsi="仿宋" w:eastAsia="仿宋" w:cs="仿宋"/>
          <w:sz w:val="28"/>
          <w:szCs w:val="28"/>
        </w:rPr>
        <w:t xml:space="preserve">）；</w:t>
      </w:r>
      <w:r>
        <w:rPr>
          <w:rFonts w:hint="eastAsia" w:ascii="仿宋" w:hAnsi="仿宋" w:eastAsia="仿宋" w:cs="仿宋"/>
          <w:spacing w:val="6"/>
          <w:sz w:val="28"/>
          <w:szCs w:val="28"/>
        </w:rPr>
      </w:r>
      <w:r/>
    </w:p>
    <w:p>
      <w:pPr>
        <w:pStyle w:val="629"/>
        <w:ind w:firstLine="560"/>
        <w:keepLines w:val="0"/>
        <w:keepNext w:val="0"/>
        <w:pageBreakBefore w:val="0"/>
        <w:spacing w:line="240" w:lineRule="auto"/>
        <w:rPr>
          <w:rFonts w:hint="eastAsia" w:ascii="仿宋" w:hAnsi="仿宋" w:eastAsia="仿宋" w:cs="仿宋"/>
          <w:spacing w:val="6"/>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pacing w:val="6"/>
          <w:sz w:val="28"/>
          <w:szCs w:val="28"/>
        </w:rPr>
      </w:r>
      <w:r/>
    </w:p>
    <w:p>
      <w:pPr>
        <w:pStyle w:val="629"/>
        <w:ind w:firstLine="560"/>
        <w:keepLines w:val="0"/>
        <w:keepNext w:val="0"/>
        <w:pageBreakBefore w:val="0"/>
        <w:spacing w:line="240" w:lineRule="auto"/>
        <w:rPr>
          <w:rFonts w:hint="eastAsia" w:ascii="仿宋" w:hAnsi="仿宋" w:eastAsia="仿宋" w:cs="仿宋"/>
          <w:spacing w:val="6"/>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pacing w:val="6"/>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注：本项目采购的服务属于</w:t>
      </w:r>
      <w:r>
        <w:rPr>
          <w:rFonts w:hint="eastAsia" w:ascii="仿宋" w:hAnsi="仿宋" w:eastAsia="仿宋" w:cs="仿宋"/>
          <w:b/>
          <w:bCs/>
          <w:sz w:val="28"/>
          <w:szCs w:val="28"/>
          <w:u w:val="single"/>
          <w:lang w:eastAsia="zh-CN"/>
        </w:rPr>
        <w:t xml:space="preserve">邮政业</w:t>
      </w:r>
      <w:r>
        <w:rPr>
          <w:rFonts w:hint="eastAsia" w:ascii="仿宋" w:hAnsi="仿宋" w:eastAsia="仿宋" w:cs="仿宋"/>
          <w:sz w:val="28"/>
          <w:szCs w:val="28"/>
        </w:rPr>
        <w:t xml:space="preserve">行业。</w:t>
      </w:r>
      <w:r>
        <w:rPr>
          <w:rFonts w:hint="eastAsia" w:ascii="仿宋" w:hAnsi="仿宋" w:eastAsia="仿宋" w:cs="仿宋"/>
          <w:sz w:val="28"/>
          <w:szCs w:val="28"/>
        </w:rPr>
      </w:r>
      <w:r/>
    </w:p>
    <w:p>
      <w:pPr>
        <w:pStyle w:val="629"/>
        <w:ind w:firstLine="600"/>
        <w:jc w:val="left"/>
        <w:keepLines w:val="0"/>
        <w:keepNext w:val="0"/>
        <w:pageBreakBefore w:val="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                         企业名称（盖章）：</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629"/>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2、从业人员、营业收入、资产总额填报供应商上一年度数据，无上一年度数据的新成立企业可不填报。</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3、成交供应商为小型、微型企业的，采购人或者其委托的采购代理机构有权随中标、成交结果同时公告其《中小企业声明函》，接受社会监督。</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4、执行江苏省财政厅关于进一步加大政府采购支持中小企业力度的通知（苏财购〔2022〕45号）的规定。</w:t>
      </w:r>
      <w:r>
        <w:rPr>
          <w:rFonts w:hint="eastAsia" w:ascii="仿宋" w:hAnsi="仿宋" w:eastAsia="仿宋" w:cs="仿宋"/>
          <w:sz w:val="28"/>
          <w:szCs w:val="28"/>
        </w:rPr>
      </w:r>
      <w:r/>
    </w:p>
    <w:p>
      <w:pPr>
        <w:pStyle w:val="629"/>
        <w:ind w:firstLine="56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5、供应商提供的《中小企业声明函》与事实不符的，依照《政府采购法》第七十七条第一款的规定追究法律责任。</w:t>
      </w:r>
      <w:r>
        <w:rPr>
          <w:rFonts w:hint="eastAsia" w:ascii="仿宋" w:hAnsi="仿宋" w:eastAsia="仿宋" w:cs="仿宋"/>
          <w:sz w:val="28"/>
          <w:szCs w:val="28"/>
        </w:rPr>
      </w:r>
      <w:r/>
    </w:p>
    <w:p>
      <w:pPr>
        <w:pStyle w:val="629"/>
        <w:ind w:firstLine="560"/>
        <w:keepLines w:val="0"/>
        <w:keepNext w:val="0"/>
        <w:pageBreakBefore w:val="0"/>
        <w:spacing w:line="240" w:lineRule="auto"/>
        <w:rPr>
          <w:rFonts w:ascii="宋体" w:hAnsi="宋体" w:cs="宋体"/>
          <w:b/>
          <w:bCs/>
          <w:sz w:val="30"/>
          <w:szCs w:val="30"/>
        </w:rPr>
      </w:pPr>
      <w:r>
        <w:rPr>
          <w:rFonts w:hint="eastAsia" w:ascii="仿宋" w:hAnsi="仿宋" w:eastAsia="仿宋" w:cs="仿宋"/>
          <w:sz w:val="28"/>
          <w:szCs w:val="28"/>
        </w:rPr>
        <w:t xml:space="preserve">6、《中小企业声明函》查询渠道用微信搜索“中小企业规模类型自测小程序”。</w:t>
      </w:r>
      <w:r>
        <w:rPr>
          <w:rFonts w:ascii="宋体" w:hAnsi="宋体" w:cs="宋体"/>
          <w:b/>
          <w:bCs/>
          <w:sz w:val="30"/>
          <w:szCs w:val="30"/>
        </w:rPr>
      </w:r>
      <w:r/>
    </w:p>
    <w:p>
      <w:pPr>
        <w:pStyle w:val="697"/>
        <w:keepLines w:val="0"/>
        <w:keepNext w:val="0"/>
        <w:pageBreakBefore w:val="0"/>
        <w:spacing w:line="240" w:lineRule="auto"/>
        <w:rPr>
          <w:rFonts w:hint="eastAsia" w:ascii="仿宋" w:hAnsi="仿宋" w:eastAsia="仿宋" w:cs="仿宋"/>
          <w:sz w:val="28"/>
          <w:szCs w:val="28"/>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1485900</wp:posOffset>
                </wp:positionH>
                <wp:positionV relativeFrom="paragraph">
                  <wp:posOffset>45720</wp:posOffset>
                </wp:positionV>
                <wp:extent cx="2331085" cy="437070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085" cy="437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117.0pt;mso-position-horizontal:absolute;mso-position-vertical-relative:text;margin-top:3.6pt;mso-position-vertical:absolute;width:183.5pt;height:344.1pt;mso-wrap-distance-left:9.0pt;mso-wrap-distance-top:0.0pt;mso-wrap-distance-right:9.0pt;mso-wrap-distance-bottom:0.0pt;" stroked="f">
                <v:path textboxrect="0,0,0,0"/>
                <w10:wrap type="topAndBottom"/>
                <v:imagedata r:id="rId11" o:title=""/>
              </v:shape>
            </w:pict>
          </mc:Fallback>
        </mc:AlternateContent>
      </w:r>
      <w:r>
        <w:rPr>
          <w:rFonts w:hint="eastAsia" w:ascii="仿宋" w:hAnsi="仿宋" w:eastAsia="仿宋" w:cs="仿宋"/>
          <w:sz w:val="28"/>
          <w:szCs w:val="28"/>
        </w:rPr>
      </w:r>
      <w:r/>
    </w:p>
    <w:p>
      <w:pPr>
        <w:pStyle w:val="697"/>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pStyle w:val="629"/>
        <w:jc w:val="center"/>
        <w:keepLines w:val="0"/>
        <w:keepNext w:val="0"/>
        <w:pageBreakBefore w:val="0"/>
        <w:spacing w:before="100" w:beforeAutospacing="1" w:after="100" w:afterAutospacing="1" w:line="240" w:lineRule="auto"/>
        <w:widowControl/>
        <w:rPr>
          <w:rFonts w:hint="eastAsia" w:ascii="仿宋" w:hAnsi="仿宋" w:eastAsia="仿宋" w:cs="仿宋"/>
          <w:b/>
          <w:sz w:val="28"/>
          <w:szCs w:val="28"/>
        </w:rPr>
      </w:pPr>
      <w:r>
        <w:rPr>
          <w:rFonts w:hint="eastAsia" w:ascii="仿宋" w:hAnsi="仿宋" w:eastAsia="仿宋" w:cs="仿宋"/>
          <w:b/>
          <w:sz w:val="28"/>
          <w:szCs w:val="28"/>
        </w:rPr>
      </w:r>
      <w:r/>
    </w:p>
    <w:p>
      <w:pPr>
        <w:pStyle w:val="629"/>
        <w:jc w:val="center"/>
        <w:keepLines w:val="0"/>
        <w:keepNext w:val="0"/>
        <w:pageBreakBefore w:val="0"/>
        <w:spacing w:before="100" w:beforeAutospacing="1" w:after="100" w:afterAutospacing="1" w:line="240" w:lineRule="auto"/>
        <w:widowControl/>
        <w:rPr>
          <w:rFonts w:hint="eastAsia" w:ascii="仿宋" w:hAnsi="仿宋" w:eastAsia="仿宋" w:cs="仿宋"/>
          <w:b/>
          <w:sz w:val="28"/>
          <w:szCs w:val="28"/>
        </w:rPr>
      </w:pPr>
      <w:r>
        <w:rPr>
          <w:rFonts w:hint="eastAsia" w:ascii="仿宋" w:hAnsi="仿宋" w:eastAsia="仿宋" w:cs="仿宋"/>
          <w:b/>
          <w:sz w:val="28"/>
          <w:szCs w:val="28"/>
        </w:rPr>
      </w:r>
      <w:r/>
    </w:p>
    <w:p>
      <w:pPr>
        <w:pStyle w:val="629"/>
        <w:jc w:val="center"/>
        <w:keepLines w:val="0"/>
        <w:keepNext w:val="0"/>
        <w:pageBreakBefore w:val="0"/>
        <w:spacing w:before="100" w:beforeAutospacing="1" w:after="100" w:afterAutospacing="1" w:line="240" w:lineRule="auto"/>
        <w:widowControl/>
        <w:rPr>
          <w:rFonts w:hint="eastAsia" w:ascii="仿宋" w:hAnsi="仿宋" w:eastAsia="仿宋" w:cs="仿宋"/>
          <w:b/>
          <w:sz w:val="28"/>
          <w:szCs w:val="28"/>
        </w:rPr>
      </w:pPr>
      <w:r>
        <w:rPr>
          <w:rFonts w:hint="eastAsia" w:ascii="仿宋" w:hAnsi="仿宋" w:eastAsia="仿宋" w:cs="仿宋"/>
          <w:b/>
          <w:sz w:val="28"/>
          <w:szCs w:val="28"/>
        </w:rPr>
      </w:r>
      <w:r/>
    </w:p>
    <w:p>
      <w:pPr>
        <w:pStyle w:val="629"/>
        <w:jc w:val="left"/>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仿宋" w:hAnsi="仿宋" w:eastAsia="仿宋" w:cs="仿宋"/>
          <w:b/>
          <w:sz w:val="28"/>
          <w:szCs w:val="28"/>
          <w:lang w:eastAsia="zh-CN"/>
        </w:rPr>
      </w:pPr>
      <w:r>
        <w:rPr>
          <w:rFonts w:hint="eastAsia" w:ascii="仿宋" w:hAnsi="仿宋" w:eastAsia="仿宋" w:cs="仿宋"/>
          <w:b/>
          <w:sz w:val="28"/>
          <w:szCs w:val="28"/>
          <w:lang w:eastAsia="zh-CN"/>
        </w:rPr>
        <w:tab/>
      </w:r>
      <w:r>
        <w:rPr>
          <w:rFonts w:hint="eastAsia" w:ascii="仿宋" w:hAnsi="仿宋" w:eastAsia="仿宋" w:cs="仿宋"/>
          <w:b/>
          <w:sz w:val="28"/>
          <w:szCs w:val="28"/>
          <w:lang w:eastAsia="zh-CN"/>
        </w:rPr>
      </w:r>
      <w:r/>
    </w:p>
    <w:p>
      <w:pPr>
        <w:pStyle w:val="629"/>
        <w:jc w:val="left"/>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仿宋" w:hAnsi="仿宋" w:eastAsia="仿宋" w:cs="仿宋"/>
          <w:b/>
          <w:sz w:val="28"/>
          <w:szCs w:val="28"/>
          <w:lang w:eastAsia="zh-CN"/>
        </w:rPr>
      </w:pPr>
      <w:r>
        <w:rPr>
          <w:rFonts w:hint="eastAsia" w:ascii="仿宋" w:hAnsi="仿宋" w:eastAsia="仿宋" w:cs="仿宋"/>
          <w:b/>
          <w:sz w:val="28"/>
          <w:szCs w:val="28"/>
          <w:lang w:eastAsia="zh-CN"/>
        </w:rPr>
        <w:tab/>
      </w:r>
      <w:r>
        <w:rPr>
          <w:rFonts w:hint="eastAsia" w:ascii="仿宋" w:hAnsi="仿宋" w:eastAsia="仿宋" w:cs="仿宋"/>
          <w:b/>
          <w:sz w:val="28"/>
          <w:szCs w:val="28"/>
          <w:lang w:eastAsia="zh-CN"/>
        </w:rPr>
      </w:r>
      <w:r/>
    </w:p>
    <w:p>
      <w:pPr>
        <w:pStyle w:val="629"/>
        <w:jc w:val="left"/>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629"/>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仿宋" w:hAnsi="仿宋" w:eastAsia="仿宋" w:cs="仿宋"/>
          <w:bCs/>
          <w:color w:val="000000"/>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8、残疾人福利性单位声明函</w:t>
      </w:r>
      <w:r>
        <w:rPr>
          <w:rFonts w:hint="eastAsia" w:ascii="仿宋" w:hAnsi="仿宋" w:eastAsia="仿宋" w:cs="仿宋"/>
          <w:bCs/>
          <w:color w:val="000000"/>
          <w:sz w:val="28"/>
          <w:szCs w:val="28"/>
        </w:rPr>
      </w:r>
      <w:r/>
    </w:p>
    <w:p>
      <w:pPr>
        <w:pStyle w:val="629"/>
        <w:ind w:firstLine="584"/>
        <w:jc w:val="both"/>
        <w:keepLines w:val="0"/>
        <w:keepNext w:val="0"/>
        <w:pageBreakBefore w:val="0"/>
        <w:spacing w:line="240" w:lineRule="auto"/>
        <w:tabs>
          <w:tab w:val="left" w:pos="504" w:leader="none"/>
        </w:tabs>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ascii="仿宋" w:hAnsi="仿宋" w:eastAsia="仿宋" w:cs="仿宋"/>
          <w:color w:val="000000"/>
          <w:sz w:val="28"/>
          <w:szCs w:val="28"/>
        </w:rPr>
        <w:t xml:space="preserve">邳州市人民法院集中送达服务</w:t>
      </w:r>
      <w:r>
        <w:rPr>
          <w:rFonts w:hint="eastAsia" w:ascii="仿宋" w:hAnsi="仿宋" w:eastAsia="仿宋" w:cs="仿宋"/>
          <w:spacing w:val="6"/>
          <w:sz w:val="28"/>
          <w:szCs w:val="28"/>
        </w:rPr>
      </w:r>
      <w:r/>
    </w:p>
    <w:p>
      <w:pPr>
        <w:pStyle w:val="629"/>
        <w:ind w:firstLine="584"/>
        <w:keepLines w:val="0"/>
        <w:keepNext w:val="0"/>
        <w:pageBreakBefore w:val="0"/>
        <w:spacing w:line="240" w:lineRule="auto"/>
        <w:rPr>
          <w:rFonts w:ascii="仿宋" w:hAnsi="仿宋" w:eastAsia="仿宋" w:cs="仿宋"/>
          <w:spacing w:val="6"/>
          <w:sz w:val="28"/>
          <w:szCs w:val="28"/>
          <w:lang w:val="en-US" w:eastAsia="zh-CN"/>
        </w:rPr>
      </w:pPr>
      <w:r>
        <w:rPr>
          <w:rFonts w:hint="eastAsia" w:ascii="仿宋" w:hAnsi="仿宋" w:eastAsia="仿宋" w:cs="仿宋"/>
          <w:spacing w:val="6"/>
          <w:sz w:val="28"/>
          <w:szCs w:val="28"/>
        </w:rPr>
        <w:t xml:space="preserve">项目编号：</w:t>
      </w:r>
      <w:r>
        <w:rPr>
          <w:rFonts w:hint="eastAsia" w:ascii="仿宋" w:hAnsi="仿宋" w:eastAsia="仿宋" w:cs="仿宋"/>
          <w:sz w:val="28"/>
          <w:szCs w:val="28"/>
          <w:lang w:val="en-US" w:eastAsia="zh-CN" w:bidi="ar-SA"/>
        </w:rPr>
        <w:t xml:space="preserve">JSZC-320382-ZJZB-D2026-0022</w:t>
      </w:r>
      <w:r>
        <w:rPr>
          <w:rFonts w:ascii="仿宋" w:hAnsi="仿宋" w:eastAsia="仿宋" w:cs="仿宋"/>
          <w:spacing w:val="6"/>
          <w:sz w:val="28"/>
          <w:szCs w:val="28"/>
          <w:lang w:val="en-US" w:eastAsia="zh-CN"/>
        </w:rPr>
      </w:r>
      <w:r/>
    </w:p>
    <w:p>
      <w:pPr>
        <w:pStyle w:val="629"/>
        <w:ind w:firstLine="584"/>
        <w:keepLines w:val="0"/>
        <w:keepNext w:val="0"/>
        <w:pageBreakBefore w:val="0"/>
        <w:spacing w:line="24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8"/>
          <w:szCs w:val="28"/>
        </w:rPr>
      </w:r>
      <w:r/>
    </w:p>
    <w:p>
      <w:pPr>
        <w:pStyle w:val="629"/>
        <w:ind w:firstLine="584"/>
        <w:keepLines w:val="0"/>
        <w:keepNext w:val="0"/>
        <w:pageBreakBefore w:val="0"/>
        <w:spacing w:line="24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本单位对上述声明的真实性负责。如有虚假，将依法承担相应责任。</w:t>
      </w:r>
      <w:r>
        <w:rPr>
          <w:rFonts w:hint="eastAsia" w:ascii="仿宋" w:hAnsi="仿宋" w:eastAsia="仿宋" w:cs="仿宋"/>
          <w:color w:val="000000"/>
          <w:spacing w:val="6"/>
          <w:sz w:val="28"/>
          <w:szCs w:val="28"/>
        </w:rPr>
      </w:r>
      <w:r/>
    </w:p>
    <w:p>
      <w:pPr>
        <w:pStyle w:val="629"/>
        <w:ind w:right="1560" w:firstLine="584"/>
        <w:jc w:val="center"/>
        <w:keepLines w:val="0"/>
        <w:keepNext w:val="0"/>
        <w:pageBreakBefore w:val="0"/>
        <w:spacing w:line="240" w:lineRule="auto"/>
        <w:tabs>
          <w:tab w:val="left" w:pos="4860" w:leader="none"/>
        </w:tabs>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               单位名称（盖章）：</w:t>
      </w:r>
      <w:r>
        <w:rPr>
          <w:rFonts w:hint="eastAsia" w:ascii="仿宋" w:hAnsi="仿宋" w:eastAsia="仿宋" w:cs="仿宋"/>
          <w:color w:val="000000"/>
          <w:spacing w:val="6"/>
          <w:sz w:val="28"/>
          <w:szCs w:val="28"/>
        </w:rPr>
      </w:r>
      <w:r/>
    </w:p>
    <w:p>
      <w:pPr>
        <w:pStyle w:val="629"/>
        <w:ind w:right="1560" w:firstLine="584"/>
        <w:jc w:val="center"/>
        <w:keepLines w:val="0"/>
        <w:keepNext w:val="0"/>
        <w:pageBreakBefore w:val="0"/>
        <w:spacing w:line="240" w:lineRule="auto"/>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pacing w:val="6"/>
          <w:sz w:val="28"/>
          <w:szCs w:val="28"/>
        </w:rPr>
        <w:t xml:space="preserve">       日  期：</w:t>
      </w:r>
      <w:r>
        <w:rPr>
          <w:rFonts w:hint="eastAsia" w:ascii="仿宋" w:hAnsi="仿宋" w:eastAsia="仿宋" w:cs="仿宋"/>
          <w:color w:val="000000"/>
          <w:sz w:val="28"/>
          <w:szCs w:val="28"/>
        </w:rPr>
      </w:r>
      <w:r/>
    </w:p>
    <w:p>
      <w:pPr>
        <w:pStyle w:val="629"/>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29"/>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28"/>
          <w:szCs w:val="28"/>
        </w:rPr>
      </w:r>
      <w:r/>
    </w:p>
    <w:p>
      <w:pPr>
        <w:pStyle w:val="629"/>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629"/>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629"/>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629"/>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9、代理服务收费标准</w:t>
      </w:r>
      <w:r>
        <w:rPr>
          <w:rFonts w:hint="eastAsia" w:ascii="仿宋" w:hAnsi="仿宋" w:eastAsia="仿宋" w:cs="仿宋"/>
          <w:b/>
          <w:bCs/>
          <w:sz w:val="28"/>
          <w:szCs w:val="28"/>
        </w:rPr>
      </w:r>
      <w:r/>
    </w:p>
    <w:tbl>
      <w:tblPr>
        <w:tblW w:w="0" w:type="auto"/>
        <w:jc w:val="center"/>
        <w:tblInd w:w="-9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63"/>
        <w:gridCol w:w="2827"/>
      </w:tblGrid>
      <w:tr>
        <w:trPr>
          <w:trHeight w:val="23"/>
        </w:trPr>
        <w:tc>
          <w:tcPr>
            <w:tcW w:w="5363" w:type="dxa"/>
            <w:vAlign w:val="center"/>
            <w:textDirection w:val="lrTb"/>
            <w:noWrap w:val="false"/>
          </w:tcPr>
          <w:p>
            <w:pPr>
              <w:pStyle w:val="752"/>
              <w:jc w:val="center"/>
              <w:spacing w:before="168" w:line="219" w:lineRule="auto"/>
              <w:rPr>
                <w:sz w:val="28"/>
                <w:szCs w:val="28"/>
              </w:rPr>
            </w:pPr>
            <w:r>
              <w:rPr>
                <w:spacing w:val="1"/>
                <w:sz w:val="28"/>
                <w:szCs w:val="28"/>
              </w:rPr>
              <w:t xml:space="preserve">中标或者成交金额</w:t>
            </w:r>
            <w:r>
              <w:rPr>
                <w:sz w:val="28"/>
                <w:szCs w:val="28"/>
              </w:rPr>
            </w:r>
            <w:r/>
          </w:p>
        </w:tc>
        <w:tc>
          <w:tcPr>
            <w:tcW w:w="2827" w:type="dxa"/>
            <w:vAlign w:val="center"/>
            <w:textDirection w:val="lrTb"/>
            <w:noWrap w:val="false"/>
          </w:tcPr>
          <w:p>
            <w:pPr>
              <w:pStyle w:val="752"/>
              <w:jc w:val="center"/>
              <w:spacing w:before="168" w:line="219" w:lineRule="auto"/>
              <w:rPr>
                <w:sz w:val="28"/>
                <w:szCs w:val="28"/>
              </w:rPr>
            </w:pPr>
            <w:r>
              <w:rPr>
                <w:spacing w:val="7"/>
                <w:sz w:val="28"/>
                <w:szCs w:val="28"/>
              </w:rPr>
              <w:t xml:space="preserve">费率</w:t>
            </w:r>
            <w:r>
              <w:rPr>
                <w:sz w:val="28"/>
                <w:szCs w:val="28"/>
              </w:rPr>
            </w:r>
            <w:r/>
          </w:p>
        </w:tc>
      </w:tr>
      <w:tr>
        <w:trPr>
          <w:trHeight w:val="23"/>
        </w:trPr>
        <w:tc>
          <w:tcPr>
            <w:tcW w:w="5363" w:type="dxa"/>
            <w:vAlign w:val="center"/>
            <w:textDirection w:val="lrTb"/>
            <w:noWrap w:val="false"/>
          </w:tcPr>
          <w:p>
            <w:pPr>
              <w:pStyle w:val="752"/>
              <w:spacing w:before="154" w:line="219" w:lineRule="auto"/>
              <w:rPr>
                <w:sz w:val="28"/>
                <w:szCs w:val="28"/>
                <w:lang w:eastAsia="zh-CN"/>
              </w:rPr>
            </w:pPr>
            <w:r>
              <w:rPr>
                <w:spacing w:val="4"/>
                <w:sz w:val="28"/>
                <w:szCs w:val="28"/>
                <w:lang w:eastAsia="zh-CN"/>
              </w:rPr>
              <w:t xml:space="preserve">最低收费金额(每个委托项目)</w:t>
            </w:r>
            <w:r>
              <w:rPr>
                <w:sz w:val="28"/>
                <w:szCs w:val="28"/>
                <w:lang w:eastAsia="zh-CN"/>
              </w:rPr>
            </w:r>
            <w:r/>
          </w:p>
        </w:tc>
        <w:tc>
          <w:tcPr>
            <w:tcW w:w="2827" w:type="dxa"/>
            <w:vAlign w:val="center"/>
            <w:textDirection w:val="lrTb"/>
            <w:noWrap w:val="false"/>
          </w:tcPr>
          <w:p>
            <w:pPr>
              <w:pStyle w:val="752"/>
              <w:jc w:val="center"/>
              <w:spacing w:before="155" w:line="220" w:lineRule="auto"/>
              <w:rPr>
                <w:sz w:val="28"/>
                <w:szCs w:val="28"/>
              </w:rPr>
            </w:pPr>
            <w:r>
              <w:rPr>
                <w:spacing w:val="2"/>
                <w:sz w:val="28"/>
                <w:szCs w:val="28"/>
              </w:rPr>
              <w:t xml:space="preserve">5000元</w:t>
            </w:r>
            <w:r>
              <w:rPr>
                <w:sz w:val="28"/>
                <w:szCs w:val="28"/>
              </w:rPr>
            </w:r>
            <w:r/>
          </w:p>
        </w:tc>
      </w:tr>
      <w:tr>
        <w:trPr>
          <w:trHeight w:val="23"/>
        </w:trPr>
        <w:tc>
          <w:tcPr>
            <w:tcW w:w="5363" w:type="dxa"/>
            <w:vAlign w:val="center"/>
            <w:textDirection w:val="lrTb"/>
            <w:noWrap w:val="false"/>
          </w:tcPr>
          <w:p>
            <w:pPr>
              <w:pStyle w:val="752"/>
              <w:spacing w:before="155" w:line="219" w:lineRule="auto"/>
              <w:rPr>
                <w:sz w:val="28"/>
                <w:szCs w:val="28"/>
              </w:rPr>
            </w:pPr>
            <w:r>
              <w:rPr>
                <w:spacing w:val="5"/>
                <w:sz w:val="28"/>
                <w:szCs w:val="28"/>
              </w:rPr>
              <w:t xml:space="preserve">50万元以下(含50万元)</w:t>
            </w:r>
            <w:r>
              <w:rPr>
                <w:sz w:val="28"/>
                <w:szCs w:val="28"/>
              </w:rPr>
            </w:r>
            <w:r/>
          </w:p>
        </w:tc>
        <w:tc>
          <w:tcPr>
            <w:tcW w:w="2827" w:type="dxa"/>
            <w:vAlign w:val="center"/>
            <w:textDirection w:val="lrTb"/>
            <w:noWrap w:val="false"/>
          </w:tcPr>
          <w:p>
            <w:pPr>
              <w:pStyle w:val="752"/>
              <w:jc w:val="center"/>
              <w:spacing w:before="236" w:line="184" w:lineRule="auto"/>
              <w:rPr>
                <w:sz w:val="28"/>
                <w:szCs w:val="28"/>
              </w:rPr>
            </w:pPr>
            <w:r>
              <w:rPr>
                <w:spacing w:val="-8"/>
                <w:sz w:val="28"/>
                <w:szCs w:val="28"/>
              </w:rPr>
              <w:t xml:space="preserve">1.6%</w:t>
            </w:r>
            <w:r>
              <w:rPr>
                <w:sz w:val="28"/>
                <w:szCs w:val="28"/>
              </w:rPr>
            </w:r>
            <w:r/>
          </w:p>
        </w:tc>
      </w:tr>
      <w:tr>
        <w:trPr>
          <w:trHeight w:val="23"/>
        </w:trPr>
        <w:tc>
          <w:tcPr>
            <w:tcW w:w="5363" w:type="dxa"/>
            <w:vAlign w:val="center"/>
            <w:textDirection w:val="lrTb"/>
            <w:noWrap w:val="false"/>
          </w:tcPr>
          <w:p>
            <w:pPr>
              <w:pStyle w:val="752"/>
              <w:spacing w:before="156" w:line="219" w:lineRule="auto"/>
              <w:rPr>
                <w:sz w:val="28"/>
                <w:szCs w:val="28"/>
              </w:rPr>
            </w:pPr>
            <w:r>
              <w:rPr>
                <w:spacing w:val="4"/>
                <w:sz w:val="28"/>
                <w:szCs w:val="28"/>
              </w:rPr>
              <w:t xml:space="preserve">50-400万元(含400万元)</w:t>
            </w:r>
            <w:r>
              <w:rPr>
                <w:sz w:val="28"/>
                <w:szCs w:val="28"/>
              </w:rPr>
            </w:r>
            <w:r/>
          </w:p>
        </w:tc>
        <w:tc>
          <w:tcPr>
            <w:tcW w:w="2827" w:type="dxa"/>
            <w:vAlign w:val="center"/>
            <w:textDirection w:val="lrTb"/>
            <w:noWrap w:val="false"/>
          </w:tcPr>
          <w:p>
            <w:pPr>
              <w:pStyle w:val="752"/>
              <w:jc w:val="center"/>
              <w:spacing w:before="237" w:line="184" w:lineRule="auto"/>
              <w:rPr>
                <w:sz w:val="28"/>
                <w:szCs w:val="28"/>
              </w:rPr>
            </w:pPr>
            <w:r>
              <w:rPr>
                <w:spacing w:val="-7"/>
                <w:sz w:val="28"/>
                <w:szCs w:val="28"/>
              </w:rPr>
              <w:t xml:space="preserve">1.5%</w:t>
            </w:r>
            <w:r>
              <w:rPr>
                <w:sz w:val="28"/>
                <w:szCs w:val="28"/>
              </w:rPr>
            </w:r>
            <w:r/>
          </w:p>
        </w:tc>
      </w:tr>
      <w:tr>
        <w:trPr>
          <w:trHeight w:val="23"/>
        </w:trPr>
        <w:tc>
          <w:tcPr>
            <w:tcW w:w="5363" w:type="dxa"/>
            <w:vAlign w:val="center"/>
            <w:textDirection w:val="lrTb"/>
            <w:noWrap w:val="false"/>
          </w:tcPr>
          <w:p>
            <w:pPr>
              <w:pStyle w:val="752"/>
              <w:spacing w:before="167" w:line="219" w:lineRule="auto"/>
              <w:rPr>
                <w:sz w:val="28"/>
                <w:szCs w:val="28"/>
              </w:rPr>
            </w:pPr>
            <w:r>
              <w:rPr>
                <w:spacing w:val="3"/>
                <w:sz w:val="28"/>
                <w:szCs w:val="28"/>
              </w:rPr>
              <w:t xml:space="preserve">400-1000万元(含1000万元)</w:t>
            </w:r>
            <w:r>
              <w:rPr>
                <w:sz w:val="28"/>
                <w:szCs w:val="28"/>
              </w:rPr>
            </w:r>
            <w:r/>
          </w:p>
        </w:tc>
        <w:tc>
          <w:tcPr>
            <w:tcW w:w="2827" w:type="dxa"/>
            <w:vAlign w:val="center"/>
            <w:textDirection w:val="lrTb"/>
            <w:noWrap w:val="false"/>
          </w:tcPr>
          <w:p>
            <w:pPr>
              <w:pStyle w:val="752"/>
              <w:jc w:val="center"/>
              <w:spacing w:before="248" w:line="184" w:lineRule="auto"/>
              <w:rPr>
                <w:sz w:val="28"/>
                <w:szCs w:val="28"/>
              </w:rPr>
            </w:pPr>
            <w:r>
              <w:rPr>
                <w:spacing w:val="-5"/>
                <w:sz w:val="28"/>
                <w:szCs w:val="28"/>
              </w:rPr>
              <w:t xml:space="preserve">1.1%</w:t>
            </w:r>
            <w:r>
              <w:rPr>
                <w:sz w:val="28"/>
                <w:szCs w:val="28"/>
              </w:rPr>
            </w:r>
            <w:r/>
          </w:p>
        </w:tc>
      </w:tr>
      <w:tr>
        <w:trPr>
          <w:trHeight w:val="23"/>
        </w:trPr>
        <w:tc>
          <w:tcPr>
            <w:tcW w:w="5363" w:type="dxa"/>
            <w:vAlign w:val="center"/>
            <w:textDirection w:val="lrTb"/>
            <w:noWrap w:val="false"/>
          </w:tcPr>
          <w:p>
            <w:pPr>
              <w:pStyle w:val="752"/>
              <w:spacing w:before="158" w:line="219" w:lineRule="auto"/>
              <w:rPr>
                <w:sz w:val="28"/>
                <w:szCs w:val="28"/>
              </w:rPr>
            </w:pPr>
            <w:r>
              <w:rPr>
                <w:spacing w:val="3"/>
                <w:sz w:val="28"/>
                <w:szCs w:val="28"/>
              </w:rPr>
              <w:t xml:space="preserve">1000-5000万元(含5000万元)</w:t>
            </w:r>
            <w:r>
              <w:rPr>
                <w:sz w:val="28"/>
                <w:szCs w:val="28"/>
              </w:rPr>
            </w:r>
            <w:r/>
          </w:p>
        </w:tc>
        <w:tc>
          <w:tcPr>
            <w:tcW w:w="2827" w:type="dxa"/>
            <w:vAlign w:val="center"/>
            <w:textDirection w:val="lrTb"/>
            <w:noWrap w:val="false"/>
          </w:tcPr>
          <w:p>
            <w:pPr>
              <w:pStyle w:val="752"/>
              <w:jc w:val="center"/>
              <w:spacing w:before="240" w:line="183" w:lineRule="auto"/>
              <w:rPr>
                <w:sz w:val="28"/>
                <w:szCs w:val="28"/>
              </w:rPr>
            </w:pPr>
            <w:r>
              <w:rPr>
                <w:spacing w:val="-3"/>
                <w:sz w:val="28"/>
                <w:szCs w:val="28"/>
              </w:rPr>
              <w:t xml:space="preserve">0.8%</w:t>
            </w:r>
            <w:r>
              <w:rPr>
                <w:sz w:val="28"/>
                <w:szCs w:val="28"/>
              </w:rPr>
            </w:r>
            <w:r/>
          </w:p>
        </w:tc>
      </w:tr>
      <w:tr>
        <w:trPr>
          <w:trHeight w:val="23"/>
        </w:trPr>
        <w:tc>
          <w:tcPr>
            <w:tcW w:w="5363" w:type="dxa"/>
            <w:vAlign w:val="center"/>
            <w:textDirection w:val="lrTb"/>
            <w:noWrap w:val="false"/>
          </w:tcPr>
          <w:p>
            <w:pPr>
              <w:pStyle w:val="752"/>
              <w:spacing w:before="159" w:line="219" w:lineRule="auto"/>
              <w:rPr>
                <w:sz w:val="28"/>
                <w:szCs w:val="28"/>
              </w:rPr>
            </w:pPr>
            <w:r>
              <w:rPr>
                <w:spacing w:val="5"/>
                <w:sz w:val="28"/>
                <w:szCs w:val="28"/>
              </w:rPr>
              <w:t xml:space="preserve">5000-1亿元(含1亿元)</w:t>
            </w:r>
            <w:r>
              <w:rPr>
                <w:sz w:val="28"/>
                <w:szCs w:val="28"/>
              </w:rPr>
            </w:r>
            <w:r/>
          </w:p>
        </w:tc>
        <w:tc>
          <w:tcPr>
            <w:tcW w:w="2827" w:type="dxa"/>
            <w:vAlign w:val="center"/>
            <w:textDirection w:val="lrTb"/>
            <w:noWrap w:val="false"/>
          </w:tcPr>
          <w:p>
            <w:pPr>
              <w:pStyle w:val="752"/>
              <w:jc w:val="center"/>
              <w:spacing w:before="241" w:line="183" w:lineRule="auto"/>
              <w:rPr>
                <w:sz w:val="28"/>
                <w:szCs w:val="28"/>
              </w:rPr>
            </w:pPr>
            <w:r>
              <w:rPr>
                <w:spacing w:val="-2"/>
                <w:sz w:val="28"/>
                <w:szCs w:val="28"/>
              </w:rPr>
              <w:t xml:space="preserve">0.25%</w:t>
            </w:r>
            <w:r>
              <w:rPr>
                <w:sz w:val="28"/>
                <w:szCs w:val="28"/>
              </w:rPr>
            </w:r>
            <w:r/>
          </w:p>
        </w:tc>
      </w:tr>
      <w:tr>
        <w:trPr>
          <w:trHeight w:val="23"/>
        </w:trPr>
        <w:tc>
          <w:tcPr>
            <w:tcW w:w="5363" w:type="dxa"/>
            <w:vAlign w:val="center"/>
            <w:textDirection w:val="lrTb"/>
            <w:noWrap w:val="false"/>
          </w:tcPr>
          <w:p>
            <w:pPr>
              <w:pStyle w:val="752"/>
              <w:spacing w:before="170" w:line="219" w:lineRule="auto"/>
              <w:rPr>
                <w:sz w:val="28"/>
                <w:szCs w:val="28"/>
              </w:rPr>
            </w:pPr>
            <w:r>
              <w:rPr>
                <w:spacing w:val="5"/>
                <w:sz w:val="28"/>
                <w:szCs w:val="28"/>
              </w:rPr>
              <w:t xml:space="preserve">1-10亿元(含10亿元)</w:t>
            </w:r>
            <w:r>
              <w:rPr>
                <w:sz w:val="28"/>
                <w:szCs w:val="28"/>
              </w:rPr>
            </w:r>
            <w:r/>
          </w:p>
        </w:tc>
        <w:tc>
          <w:tcPr>
            <w:tcW w:w="2827" w:type="dxa"/>
            <w:vAlign w:val="center"/>
            <w:textDirection w:val="lrTb"/>
            <w:noWrap w:val="false"/>
          </w:tcPr>
          <w:p>
            <w:pPr>
              <w:pStyle w:val="752"/>
              <w:jc w:val="center"/>
              <w:spacing w:before="252" w:line="183" w:lineRule="auto"/>
              <w:rPr>
                <w:sz w:val="28"/>
                <w:szCs w:val="28"/>
              </w:rPr>
            </w:pPr>
            <w:r>
              <w:rPr>
                <w:spacing w:val="-3"/>
                <w:sz w:val="28"/>
                <w:szCs w:val="28"/>
              </w:rPr>
              <w:t xml:space="preserve">0.05%</w:t>
            </w:r>
            <w:r>
              <w:rPr>
                <w:sz w:val="28"/>
                <w:szCs w:val="28"/>
              </w:rPr>
            </w:r>
            <w:r/>
          </w:p>
        </w:tc>
      </w:tr>
      <w:tr>
        <w:trPr>
          <w:trHeight w:val="23"/>
        </w:trPr>
        <w:tc>
          <w:tcPr>
            <w:tcW w:w="5363" w:type="dxa"/>
            <w:vAlign w:val="center"/>
            <w:textDirection w:val="lrTb"/>
            <w:noWrap w:val="false"/>
          </w:tcPr>
          <w:p>
            <w:pPr>
              <w:pStyle w:val="752"/>
              <w:spacing w:before="162" w:line="219" w:lineRule="auto"/>
              <w:rPr>
                <w:sz w:val="28"/>
                <w:szCs w:val="28"/>
              </w:rPr>
            </w:pPr>
            <w:r>
              <w:rPr>
                <w:spacing w:val="5"/>
                <w:sz w:val="28"/>
                <w:szCs w:val="28"/>
              </w:rPr>
              <w:t xml:space="preserve">10-50亿元(含50亿元)</w:t>
            </w:r>
            <w:r>
              <w:rPr>
                <w:sz w:val="28"/>
                <w:szCs w:val="28"/>
              </w:rPr>
            </w:r>
            <w:r/>
          </w:p>
        </w:tc>
        <w:tc>
          <w:tcPr>
            <w:tcW w:w="2827" w:type="dxa"/>
            <w:vAlign w:val="center"/>
            <w:textDirection w:val="lrTb"/>
            <w:noWrap w:val="false"/>
          </w:tcPr>
          <w:p>
            <w:pPr>
              <w:pStyle w:val="752"/>
              <w:jc w:val="center"/>
              <w:spacing w:before="243" w:line="184" w:lineRule="auto"/>
              <w:rPr>
                <w:sz w:val="28"/>
                <w:szCs w:val="28"/>
              </w:rPr>
            </w:pPr>
            <w:r>
              <w:rPr>
                <w:spacing w:val="-3"/>
                <w:sz w:val="28"/>
                <w:szCs w:val="28"/>
              </w:rPr>
              <w:t xml:space="preserve">0.01%</w:t>
            </w:r>
            <w:r>
              <w:rPr>
                <w:sz w:val="28"/>
                <w:szCs w:val="28"/>
              </w:rPr>
            </w:r>
            <w:r/>
          </w:p>
        </w:tc>
      </w:tr>
      <w:tr>
        <w:trPr>
          <w:trHeight w:val="23"/>
        </w:trPr>
        <w:tc>
          <w:tcPr>
            <w:tcW w:w="5363" w:type="dxa"/>
            <w:vAlign w:val="center"/>
            <w:textDirection w:val="lrTb"/>
            <w:noWrap w:val="false"/>
          </w:tcPr>
          <w:p>
            <w:pPr>
              <w:pStyle w:val="752"/>
              <w:spacing w:before="164" w:line="220" w:lineRule="auto"/>
              <w:rPr>
                <w:sz w:val="28"/>
                <w:szCs w:val="28"/>
              </w:rPr>
            </w:pPr>
            <w:r>
              <w:rPr>
                <w:spacing w:val="2"/>
                <w:sz w:val="28"/>
                <w:szCs w:val="28"/>
              </w:rPr>
              <w:t xml:space="preserve">50亿元以上</w:t>
            </w:r>
            <w:r>
              <w:rPr>
                <w:sz w:val="28"/>
                <w:szCs w:val="28"/>
              </w:rPr>
            </w:r>
            <w:r/>
          </w:p>
        </w:tc>
        <w:tc>
          <w:tcPr>
            <w:tcW w:w="2827" w:type="dxa"/>
            <w:vAlign w:val="center"/>
            <w:textDirection w:val="lrTb"/>
            <w:noWrap w:val="false"/>
          </w:tcPr>
          <w:p>
            <w:pPr>
              <w:pStyle w:val="752"/>
              <w:jc w:val="center"/>
              <w:spacing w:before="245" w:line="183" w:lineRule="auto"/>
              <w:rPr>
                <w:sz w:val="28"/>
                <w:szCs w:val="28"/>
              </w:rPr>
            </w:pPr>
            <w:r>
              <w:rPr>
                <w:spacing w:val="-2"/>
                <w:sz w:val="28"/>
                <w:szCs w:val="28"/>
              </w:rPr>
              <w:t xml:space="preserve">0.005%</w:t>
            </w:r>
            <w:r>
              <w:rPr>
                <w:sz w:val="28"/>
                <w:szCs w:val="28"/>
              </w:rPr>
            </w:r>
            <w:r/>
          </w:p>
        </w:tc>
      </w:tr>
    </w:tbl>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3.代理服务费基准金额(按差额定率累进法计算的)=中标金额(按差额定率累进法计算的)*费率(%)</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5.定点类等无金额或事先不能计算出价格总额的项目，按中标(成交)金额按100万元计算。</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6.有分包(分标段)的以一个项目计算。</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7.以上价格为协会指导价，双方可根据项目难易程度和优质优价原则协商确定。</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8.账户信息：</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收款人：江苏中际招标代理有限公司 </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开户银行：徐州农村商业银行股份有限公司彭园支行 </w:t>
      </w:r>
      <w:r>
        <w:rPr>
          <w:rFonts w:hint="eastAsia" w:ascii="仿宋" w:hAnsi="仿宋" w:eastAsia="仿宋" w:cs="仿宋"/>
          <w:color w:val="000000"/>
          <w:sz w:val="28"/>
          <w:szCs w:val="28"/>
        </w:rPr>
      </w:r>
      <w:r/>
    </w:p>
    <w:p>
      <w:pPr>
        <w:pStyle w:val="629"/>
        <w:ind w:firstLine="56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629"/>
        <w:ind w:firstLine="565"/>
        <w:jc w:val="both"/>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10、预付款保函支付条款模板</w:t>
      </w:r>
      <w:r>
        <w:rPr>
          <w:rFonts w:hint="eastAsia" w:ascii="仿宋" w:hAnsi="仿宋" w:eastAsia="仿宋" w:cs="仿宋"/>
          <w:b/>
          <w:sz w:val="28"/>
          <w:szCs w:val="28"/>
        </w:rPr>
      </w:r>
      <w:r/>
    </w:p>
    <w:p>
      <w:pPr>
        <w:pStyle w:val="629"/>
        <w:ind w:firstLine="565"/>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符合条件一：提交预付款保函的</w:t>
      </w:r>
      <w:r>
        <w:rPr>
          <w:rFonts w:hint="eastAsia" w:ascii="仿宋" w:hAnsi="仿宋" w:eastAsia="仿宋" w:cs="仿宋"/>
          <w:b/>
          <w:sz w:val="28"/>
          <w:szCs w:val="28"/>
        </w:rPr>
      </w:r>
      <w:r/>
    </w:p>
    <w:p>
      <w:pPr>
        <w:pStyle w:val="629"/>
        <w:ind w:firstLine="562"/>
        <w:keepLines w:val="0"/>
        <w:keepNext w:val="0"/>
        <w:pageBreakBefore w:val="0"/>
        <w:spacing w:line="240" w:lineRule="auto"/>
        <w:rPr>
          <w:rFonts w:hint="eastAsia" w:ascii="仿宋" w:hAnsi="仿宋" w:eastAsia="仿宋" w:cs="仿宋"/>
          <w:sz w:val="28"/>
          <w:szCs w:val="28"/>
          <w:u w:val="single"/>
        </w:rPr>
      </w:pPr>
      <w:r>
        <w:rPr>
          <w:rFonts w:hint="eastAsia" w:ascii="仿宋" w:hAnsi="仿宋" w:eastAsia="仿宋" w:cs="仿宋"/>
          <w:sz w:val="28"/>
          <w:szCs w:val="28"/>
        </w:rPr>
        <w:t xml:space="preserve">（1）合同签订且乙方向甲方出具预付款保函后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        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29"/>
        <w:ind w:left="140"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565"/>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r>
      <w:r/>
    </w:p>
    <w:p>
      <w:pPr>
        <w:pStyle w:val="629"/>
        <w:ind w:firstLine="565"/>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符合条件二：不提交预付款保函的</w:t>
      </w:r>
      <w:r>
        <w:rPr>
          <w:rFonts w:hint="eastAsia" w:ascii="仿宋" w:hAnsi="仿宋" w:eastAsia="仿宋" w:cs="仿宋"/>
          <w:b/>
          <w:sz w:val="28"/>
          <w:szCs w:val="28"/>
        </w:rPr>
      </w:r>
      <w:r/>
    </w:p>
    <w:p>
      <w:pPr>
        <w:pStyle w:val="629"/>
        <w:ind w:firstLine="562"/>
        <w:keepLines w:val="0"/>
        <w:keepNext w:val="0"/>
        <w:pageBreakBefore w:val="0"/>
        <w:spacing w:line="240" w:lineRule="auto"/>
        <w:rPr>
          <w:rFonts w:hint="eastAsia" w:ascii="仿宋" w:hAnsi="仿宋" w:eastAsia="仿宋" w:cs="仿宋"/>
          <w:sz w:val="28"/>
          <w:szCs w:val="28"/>
          <w:u w:val="single"/>
        </w:rPr>
      </w:pPr>
      <w:r>
        <w:rPr>
          <w:rFonts w:hint="eastAsia" w:ascii="仿宋" w:hAnsi="仿宋" w:eastAsia="仿宋" w:cs="仿宋"/>
          <w:sz w:val="28"/>
          <w:szCs w:val="28"/>
        </w:rPr>
        <w:t xml:space="preserve">（1）合同签订后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629"/>
        <w:ind w:left="140"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rPr>
          <w:rFonts w:hint="eastAsia" w:ascii="仿宋" w:hAnsi="仿宋" w:eastAsia="仿宋" w:cs="仿宋"/>
          <w:sz w:val="28"/>
          <w:szCs w:val="28"/>
        </w:rPr>
      </w:r>
      <w:r/>
    </w:p>
    <w:p>
      <w:pPr>
        <w:pStyle w:val="629"/>
        <w:ind w:left="140"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（2）验收合格后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个工作日内，甲方应支付合同价款的百分之</w:t>
      </w:r>
      <w:r>
        <w:rPr>
          <w:rFonts w:hint="eastAsia" w:ascii="仿宋" w:hAnsi="仿宋" w:eastAsia="仿宋" w:cs="仿宋"/>
          <w:sz w:val="28"/>
          <w:szCs w:val="28"/>
          <w:u w:val="single"/>
        </w:rPr>
        <w:t xml:space="preserve">XX（    XX%），</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29"/>
        <w:ind w:firstLine="565"/>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rPr>
      </w:r>
      <w:r/>
    </w:p>
    <w:p>
      <w:pPr>
        <w:pStyle w:val="629"/>
        <w:ind w:left="140" w:firstLine="565"/>
        <w:keepLines w:val="0"/>
        <w:keepNext w:val="0"/>
        <w:pageBreakBefore w:val="0"/>
        <w:spacing w:line="240" w:lineRule="auto"/>
        <w:rPr>
          <w:rFonts w:hint="eastAsia" w:ascii="仿宋" w:hAnsi="仿宋" w:eastAsia="仿宋" w:cs="仿宋"/>
          <w:b/>
          <w:sz w:val="28"/>
          <w:szCs w:val="28"/>
        </w:rPr>
      </w:pPr>
      <w:r>
        <w:rPr>
          <w:rFonts w:hint="eastAsia" w:ascii="仿宋" w:hAnsi="仿宋" w:eastAsia="仿宋" w:cs="仿宋"/>
          <w:b/>
          <w:sz w:val="28"/>
          <w:szCs w:val="28"/>
        </w:rPr>
        <w:t xml:space="preserve">注:</w:t>
      </w:r>
      <w:r>
        <w:rPr>
          <w:rFonts w:hint="eastAsia" w:ascii="仿宋" w:hAnsi="仿宋" w:eastAsia="仿宋" w:cs="仿宋"/>
          <w:b/>
          <w:sz w:val="28"/>
          <w:szCs w:val="28"/>
        </w:rPr>
      </w:r>
      <w:r/>
    </w:p>
    <w:p>
      <w:pPr>
        <w:pStyle w:val="629"/>
        <w:ind w:left="140"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1、付款条件一中，出具预付款保函后支付的合同款应当与保函金额一致。</w:t>
      </w:r>
      <w:r>
        <w:rPr>
          <w:rFonts w:hint="eastAsia" w:ascii="仿宋" w:hAnsi="仿宋" w:eastAsia="仿宋" w:cs="仿宋"/>
          <w:sz w:val="28"/>
          <w:szCs w:val="28"/>
        </w:rPr>
      </w:r>
      <w:r/>
    </w:p>
    <w:p>
      <w:pPr>
        <w:pStyle w:val="629"/>
        <w:ind w:left="140" w:firstLine="562"/>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629"/>
        <w:ind w:firstLine="63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sectPr>
      <w:footerReference w:type="default" r:id="rId10"/>
      <w:footnotePr/>
      <w:endnotePr/>
      <w:type w:val="nextPage"/>
      <w:pgSz w:w="11907" w:h="16840" w:orient="portrait"/>
      <w:pgMar w:top="1440" w:right="1800" w:bottom="1440" w:left="1800"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楷体_GB2312">
    <w:panose1 w:val="02010609060101010101"/>
  </w:font>
  <w:font w:name="仿宋">
    <w:panose1 w:val="02010609060101010101"/>
  </w:font>
  <w:font w:name="方正楷体_GBK">
    <w:panose1 w:val="020B0503020202020204"/>
  </w:font>
  <w:font w:name="MS Mincho">
    <w:panose1 w:val="02020603050405090304"/>
  </w:font>
  <w:font w:name="Book Antiqua">
    <w:panose1 w:val="02040602050305030304"/>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方正姚体">
    <w:panose1 w:val="02010601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36</w:t>
    </w:r>
    <w:r>
      <w:fldChar w:fldCharType="end"/>
    </w:r>
    <w:r/>
  </w:p>
  <w:p>
    <w:pPr>
      <w:pStyle w:val="6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9"/>
    <w:next w:val="6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9"/>
    <w:next w:val="6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9"/>
    <w:next w:val="6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9"/>
    <w:next w:val="6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9"/>
    <w:next w:val="6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9"/>
    <w:next w:val="6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9"/>
    <w:next w:val="6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9"/>
    <w:next w:val="6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9"/>
    <w:next w:val="6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9"/>
    <w:next w:val="6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9"/>
    <w:next w:val="6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9"/>
    <w:next w:val="629"/>
    <w:link w:val="38"/>
    <w:uiPriority w:val="29"/>
    <w:qFormat/>
    <w:pPr>
      <w:ind w:left="720" w:right="720"/>
    </w:pPr>
    <w:rPr>
      <w:i/>
    </w:rPr>
  </w:style>
  <w:style w:type="character" w:styleId="38">
    <w:name w:val="Quote Char"/>
    <w:link w:val="37"/>
    <w:uiPriority w:val="29"/>
    <w:rPr>
      <w:i/>
    </w:rPr>
  </w:style>
  <w:style w:type="paragraph" w:styleId="39">
    <w:name w:val="Intense Quote"/>
    <w:basedOn w:val="629"/>
    <w:next w:val="6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9"/>
    <w:next w:val="6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9"/>
    <w:next w:val="629"/>
    <w:uiPriority w:val="39"/>
    <w:unhideWhenUsed/>
    <w:pPr>
      <w:ind w:left="0" w:right="0" w:firstLine="0"/>
      <w:spacing w:after="57"/>
    </w:pPr>
  </w:style>
  <w:style w:type="paragraph" w:styleId="181">
    <w:name w:val="toc 2"/>
    <w:basedOn w:val="629"/>
    <w:next w:val="629"/>
    <w:uiPriority w:val="39"/>
    <w:unhideWhenUsed/>
    <w:pPr>
      <w:ind w:left="283" w:right="0" w:firstLine="0"/>
      <w:spacing w:after="57"/>
    </w:pPr>
  </w:style>
  <w:style w:type="paragraph" w:styleId="182">
    <w:name w:val="toc 3"/>
    <w:basedOn w:val="629"/>
    <w:next w:val="629"/>
    <w:uiPriority w:val="39"/>
    <w:unhideWhenUsed/>
    <w:pPr>
      <w:ind w:left="567" w:right="0" w:firstLine="0"/>
      <w:spacing w:after="57"/>
    </w:pPr>
  </w:style>
  <w:style w:type="paragraph" w:styleId="183">
    <w:name w:val="toc 4"/>
    <w:basedOn w:val="629"/>
    <w:next w:val="629"/>
    <w:uiPriority w:val="39"/>
    <w:unhideWhenUsed/>
    <w:pPr>
      <w:ind w:left="850" w:right="0" w:firstLine="0"/>
      <w:spacing w:after="57"/>
    </w:pPr>
  </w:style>
  <w:style w:type="paragraph" w:styleId="184">
    <w:name w:val="toc 5"/>
    <w:basedOn w:val="629"/>
    <w:next w:val="629"/>
    <w:uiPriority w:val="39"/>
    <w:unhideWhenUsed/>
    <w:pPr>
      <w:ind w:left="1134" w:right="0" w:firstLine="0"/>
      <w:spacing w:after="57"/>
    </w:pPr>
  </w:style>
  <w:style w:type="paragraph" w:styleId="185">
    <w:name w:val="toc 6"/>
    <w:basedOn w:val="629"/>
    <w:next w:val="629"/>
    <w:uiPriority w:val="39"/>
    <w:unhideWhenUsed/>
    <w:pPr>
      <w:ind w:left="1417" w:right="0" w:firstLine="0"/>
      <w:spacing w:after="57"/>
    </w:pPr>
  </w:style>
  <w:style w:type="paragraph" w:styleId="186">
    <w:name w:val="toc 7"/>
    <w:basedOn w:val="629"/>
    <w:next w:val="629"/>
    <w:uiPriority w:val="39"/>
    <w:unhideWhenUsed/>
    <w:pPr>
      <w:ind w:left="1701" w:right="0" w:firstLine="0"/>
      <w:spacing w:after="57"/>
    </w:pPr>
  </w:style>
  <w:style w:type="paragraph" w:styleId="187">
    <w:name w:val="toc 8"/>
    <w:basedOn w:val="629"/>
    <w:next w:val="629"/>
    <w:uiPriority w:val="39"/>
    <w:unhideWhenUsed/>
    <w:pPr>
      <w:ind w:left="1984" w:right="0" w:firstLine="0"/>
      <w:spacing w:after="57"/>
    </w:pPr>
  </w:style>
  <w:style w:type="paragraph" w:styleId="188">
    <w:name w:val="toc 9"/>
    <w:basedOn w:val="629"/>
    <w:next w:val="6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9"/>
    <w:next w:val="629"/>
    <w:uiPriority w:val="99"/>
    <w:unhideWhenUsed/>
    <w:pPr>
      <w:spacing w:after="0" w:afterAutospacing="0"/>
    </w:pPr>
  </w:style>
  <w:style w:type="paragraph" w:styleId="629" w:default="1">
    <w:name w:val="Normal"/>
    <w:next w:val="637"/>
    <w:link w:val="629"/>
    <w:qFormat/>
    <w:pPr>
      <w:jc w:val="both"/>
      <w:widowControl w:val="off"/>
    </w:pPr>
    <w:rPr>
      <w:sz w:val="21"/>
      <w:szCs w:val="24"/>
      <w:lang w:val="en-US" w:eastAsia="zh-CN" w:bidi="ar-SA"/>
    </w:rPr>
  </w:style>
  <w:style w:type="paragraph" w:styleId="630">
    <w:name w:val="标题 1"/>
    <w:basedOn w:val="629"/>
    <w:next w:val="629"/>
    <w:link w:val="638"/>
    <w:qFormat/>
    <w:pPr>
      <w:keepLines/>
      <w:keepNext/>
      <w:spacing w:before="340" w:after="330" w:line="578" w:lineRule="auto"/>
      <w:outlineLvl w:val="0"/>
    </w:pPr>
    <w:rPr>
      <w:b/>
      <w:bCs/>
      <w:sz w:val="44"/>
      <w:szCs w:val="44"/>
    </w:rPr>
  </w:style>
  <w:style w:type="paragraph" w:styleId="631">
    <w:name w:val="标题 2"/>
    <w:basedOn w:val="629"/>
    <w:next w:val="629"/>
    <w:link w:val="639"/>
    <w:qFormat/>
    <w:pPr>
      <w:keepLines/>
      <w:keepNext/>
      <w:spacing w:before="260" w:after="260" w:line="416" w:lineRule="auto"/>
      <w:outlineLvl w:val="1"/>
    </w:pPr>
    <w:rPr>
      <w:rFonts w:ascii="Arial" w:hAnsi="Arial" w:eastAsia="黑体"/>
      <w:b/>
      <w:bCs/>
      <w:sz w:val="32"/>
      <w:szCs w:val="32"/>
    </w:rPr>
  </w:style>
  <w:style w:type="paragraph" w:styleId="632">
    <w:name w:val="标题 3"/>
    <w:basedOn w:val="629"/>
    <w:next w:val="641"/>
    <w:link w:val="640"/>
    <w:qFormat/>
    <w:pPr>
      <w:keepLines/>
      <w:keepNext/>
      <w:spacing w:before="260" w:after="260" w:line="416" w:lineRule="auto"/>
      <w:outlineLvl w:val="2"/>
    </w:pPr>
    <w:rPr>
      <w:b/>
      <w:bCs/>
      <w:sz w:val="32"/>
      <w:szCs w:val="32"/>
    </w:rPr>
  </w:style>
  <w:style w:type="paragraph" w:styleId="633">
    <w:name w:val="标题 4"/>
    <w:basedOn w:val="629"/>
    <w:next w:val="629"/>
    <w:link w:val="643"/>
    <w:qFormat/>
    <w:pPr>
      <w:keepLines/>
      <w:keepNext/>
      <w:spacing w:before="280" w:after="290" w:line="376" w:lineRule="auto"/>
      <w:outlineLvl w:val="3"/>
    </w:pPr>
    <w:rPr>
      <w:rFonts w:ascii="Arial" w:hAnsi="Arial" w:eastAsia="黑体"/>
      <w:b/>
      <w:bCs/>
      <w:sz w:val="28"/>
      <w:szCs w:val="28"/>
    </w:rPr>
  </w:style>
  <w:style w:type="paragraph" w:styleId="634">
    <w:name w:val="标题 5"/>
    <w:basedOn w:val="629"/>
    <w:next w:val="629"/>
    <w:link w:val="644"/>
    <w:qFormat/>
    <w:pPr>
      <w:keepNext/>
      <w:outlineLvl w:val="4"/>
    </w:pPr>
    <w:rPr>
      <w:rFonts w:ascii="宋体" w:hAnsi="宋体"/>
      <w:b/>
      <w:bCs/>
    </w:rPr>
  </w:style>
  <w:style w:type="character" w:styleId="635">
    <w:name w:val="默认段落字体"/>
    <w:next w:val="635"/>
    <w:link w:val="629"/>
    <w:semiHidden/>
  </w:style>
  <w:style w:type="table" w:styleId="636">
    <w:name w:val="普通表格"/>
    <w:next w:val="636"/>
    <w:link w:val="629"/>
    <w:semiHidden/>
    <w:tblPr/>
  </w:style>
  <w:style w:type="paragraph" w:styleId="637">
    <w:name w:val="文本块"/>
    <w:basedOn w:val="629"/>
    <w:next w:val="629"/>
    <w:link w:val="629"/>
    <w:uiPriority w:val="99"/>
    <w:unhideWhenUsed/>
    <w:qFormat/>
    <w:pPr>
      <w:ind w:left="1440" w:right="1440"/>
      <w:spacing w:after="120"/>
    </w:pPr>
    <w:rPr>
      <w:rFonts w:ascii="Calibri" w:hAnsi="Calibri"/>
    </w:rPr>
  </w:style>
  <w:style w:type="character" w:styleId="638">
    <w:name w:val="标题 1 Char"/>
    <w:basedOn w:val="635"/>
    <w:next w:val="638"/>
    <w:link w:val="630"/>
    <w:qFormat/>
    <w:rPr>
      <w:b/>
      <w:bCs/>
      <w:sz w:val="44"/>
      <w:szCs w:val="44"/>
    </w:rPr>
  </w:style>
  <w:style w:type="character" w:styleId="639">
    <w:name w:val="标题 2 Char"/>
    <w:basedOn w:val="635"/>
    <w:next w:val="639"/>
    <w:link w:val="631"/>
    <w:qFormat/>
    <w:rPr>
      <w:rFonts w:ascii="Arial" w:hAnsi="Arial" w:eastAsia="黑体"/>
      <w:b/>
      <w:bCs/>
      <w:sz w:val="32"/>
      <w:szCs w:val="32"/>
    </w:rPr>
  </w:style>
  <w:style w:type="character" w:styleId="640">
    <w:name w:val="标题 3 Char"/>
    <w:basedOn w:val="635"/>
    <w:next w:val="640"/>
    <w:link w:val="632"/>
    <w:rPr>
      <w:b/>
      <w:bCs/>
      <w:sz w:val="32"/>
      <w:szCs w:val="32"/>
    </w:rPr>
  </w:style>
  <w:style w:type="paragraph" w:styleId="641">
    <w:name w:val="正文缩进"/>
    <w:basedOn w:val="629"/>
    <w:next w:val="641"/>
    <w:link w:val="642"/>
    <w:qFormat/>
    <w:pPr>
      <w:ind w:firstLine="420"/>
    </w:pPr>
  </w:style>
  <w:style w:type="character" w:styleId="642">
    <w:name w:val="正文缩进 Char"/>
    <w:next w:val="642"/>
    <w:link w:val="641"/>
    <w:qFormat/>
    <w:rPr>
      <w:sz w:val="21"/>
      <w:szCs w:val="24"/>
    </w:rPr>
  </w:style>
  <w:style w:type="character" w:styleId="643">
    <w:name w:val="标题 4 Char"/>
    <w:next w:val="643"/>
    <w:link w:val="633"/>
    <w:rPr>
      <w:rFonts w:ascii="Arial" w:hAnsi="Arial" w:eastAsia="黑体"/>
      <w:b/>
      <w:bCs/>
      <w:sz w:val="28"/>
      <w:szCs w:val="28"/>
    </w:rPr>
  </w:style>
  <w:style w:type="character" w:styleId="644">
    <w:name w:val="标题 5 Char"/>
    <w:basedOn w:val="635"/>
    <w:next w:val="644"/>
    <w:link w:val="634"/>
    <w:qFormat/>
    <w:rPr>
      <w:rFonts w:ascii="宋体" w:hAnsi="宋体"/>
      <w:b/>
      <w:bCs/>
      <w:sz w:val="21"/>
      <w:szCs w:val="24"/>
    </w:rPr>
  </w:style>
  <w:style w:type="paragraph" w:styleId="645">
    <w:name w:val="目录 7"/>
    <w:basedOn w:val="629"/>
    <w:next w:val="629"/>
    <w:link w:val="629"/>
    <w:qFormat/>
    <w:pPr>
      <w:ind w:left="2520"/>
    </w:pPr>
    <w:rPr>
      <w:rFonts w:ascii="Calibri" w:hAnsi="Calibri"/>
    </w:rPr>
  </w:style>
  <w:style w:type="paragraph" w:styleId="646">
    <w:name w:val="引文目录"/>
    <w:basedOn w:val="629"/>
    <w:next w:val="629"/>
    <w:link w:val="629"/>
    <w:qFormat/>
    <w:pPr>
      <w:ind w:left="420"/>
      <w:spacing w:line="300" w:lineRule="auto"/>
    </w:pPr>
    <w:rPr>
      <w:rFonts w:ascii="Calibri" w:hAnsi="Calibri"/>
      <w:szCs w:val="20"/>
    </w:rPr>
  </w:style>
  <w:style w:type="paragraph" w:styleId="647">
    <w:name w:val="索引 5"/>
    <w:basedOn w:val="629"/>
    <w:next w:val="629"/>
    <w:link w:val="629"/>
    <w:qFormat/>
    <w:pPr>
      <w:ind w:left="798"/>
      <w:jc w:val="left"/>
    </w:pPr>
    <w:rPr>
      <w:rFonts w:ascii="Calibri" w:hAnsi="Calibri"/>
    </w:rPr>
  </w:style>
  <w:style w:type="paragraph" w:styleId="648">
    <w:name w:val="文档结构图"/>
    <w:basedOn w:val="629"/>
    <w:next w:val="648"/>
    <w:link w:val="649"/>
    <w:qFormat/>
    <w:pPr>
      <w:shd w:val="clear" w:color="auto" w:fill="000080"/>
    </w:pPr>
    <w:rPr>
      <w:rFonts w:ascii="Calibri" w:hAnsi="Calibri"/>
    </w:rPr>
  </w:style>
  <w:style w:type="character" w:styleId="649">
    <w:name w:val="文档结构图 Char"/>
    <w:basedOn w:val="635"/>
    <w:next w:val="649"/>
    <w:link w:val="648"/>
    <w:rPr>
      <w:rFonts w:ascii="Calibri" w:hAnsi="Calibri"/>
      <w:sz w:val="21"/>
      <w:szCs w:val="24"/>
      <w:shd w:val="clear" w:color="auto" w:fill="000080"/>
    </w:rPr>
  </w:style>
  <w:style w:type="paragraph" w:styleId="650">
    <w:name w:val="批注文字"/>
    <w:basedOn w:val="629"/>
    <w:next w:val="650"/>
    <w:link w:val="651"/>
    <w:qFormat/>
    <w:pPr>
      <w:jc w:val="left"/>
    </w:pPr>
    <w:rPr>
      <w:rFonts w:ascii="Calibri" w:hAnsi="Calibri" w:eastAsia="宋体" w:cs="Times New Roman"/>
    </w:rPr>
  </w:style>
  <w:style w:type="character" w:styleId="651">
    <w:name w:val="批注文字 Char"/>
    <w:basedOn w:val="635"/>
    <w:next w:val="651"/>
    <w:link w:val="650"/>
    <w:rPr>
      <w:rFonts w:ascii="Calibri" w:hAnsi="Calibri" w:eastAsia="宋体" w:cs="Times New Roman"/>
      <w:sz w:val="21"/>
      <w:szCs w:val="24"/>
    </w:rPr>
  </w:style>
  <w:style w:type="paragraph" w:styleId="652">
    <w:name w:val="正文文本 3"/>
    <w:basedOn w:val="629"/>
    <w:next w:val="652"/>
    <w:link w:val="653"/>
    <w:qFormat/>
    <w:rPr>
      <w:rFonts w:ascii="仿宋_GB2312" w:hAnsi="Arial" w:eastAsia="仿宋_GB2312"/>
      <w:sz w:val="32"/>
      <w:szCs w:val="20"/>
    </w:rPr>
  </w:style>
  <w:style w:type="character" w:styleId="653">
    <w:name w:val="正文文本 3 Char"/>
    <w:basedOn w:val="635"/>
    <w:next w:val="653"/>
    <w:link w:val="652"/>
    <w:rPr>
      <w:rFonts w:ascii="仿宋_GB2312" w:hAnsi="Arial" w:eastAsia="仿宋_GB2312"/>
      <w:sz w:val="32"/>
    </w:rPr>
  </w:style>
  <w:style w:type="paragraph" w:styleId="654">
    <w:name w:val="正文文本"/>
    <w:basedOn w:val="629"/>
    <w:next w:val="654"/>
    <w:link w:val="655"/>
    <w:qFormat/>
    <w:pPr>
      <w:spacing w:after="120"/>
    </w:pPr>
  </w:style>
  <w:style w:type="character" w:styleId="655">
    <w:name w:val="正文文本 Char"/>
    <w:basedOn w:val="635"/>
    <w:next w:val="655"/>
    <w:link w:val="654"/>
    <w:rPr>
      <w:sz w:val="21"/>
      <w:szCs w:val="24"/>
    </w:rPr>
  </w:style>
  <w:style w:type="paragraph" w:styleId="656">
    <w:name w:val="正文文本缩进"/>
    <w:basedOn w:val="629"/>
    <w:next w:val="658"/>
    <w:link w:val="657"/>
    <w:qFormat/>
    <w:pPr>
      <w:ind w:left="420"/>
      <w:spacing w:after="120"/>
    </w:pPr>
  </w:style>
  <w:style w:type="character" w:styleId="657">
    <w:name w:val="正文文本缩进 Char"/>
    <w:basedOn w:val="635"/>
    <w:next w:val="657"/>
    <w:link w:val="656"/>
    <w:rPr>
      <w:sz w:val="21"/>
      <w:szCs w:val="24"/>
    </w:rPr>
  </w:style>
  <w:style w:type="paragraph" w:styleId="658">
    <w:name w:val="寄信人地址"/>
    <w:basedOn w:val="629"/>
    <w:next w:val="658"/>
    <w:link w:val="629"/>
    <w:qFormat/>
    <w:rPr>
      <w:rFonts w:ascii="Arial" w:hAnsi="Arial"/>
    </w:rPr>
  </w:style>
  <w:style w:type="paragraph" w:styleId="659">
    <w:name w:val="目录 5"/>
    <w:basedOn w:val="629"/>
    <w:next w:val="629"/>
    <w:link w:val="629"/>
    <w:qFormat/>
    <w:pPr>
      <w:ind w:left="1680"/>
    </w:pPr>
    <w:rPr>
      <w:rFonts w:ascii="Calibri" w:hAnsi="Calibri"/>
    </w:rPr>
  </w:style>
  <w:style w:type="paragraph" w:styleId="660">
    <w:name w:val="目录 3"/>
    <w:basedOn w:val="629"/>
    <w:next w:val="629"/>
    <w:link w:val="629"/>
    <w:uiPriority w:val="39"/>
    <w:qFormat/>
    <w:pPr>
      <w:ind w:left="539"/>
      <w:jc w:val="left"/>
      <w:spacing w:line="240" w:lineRule="exact"/>
      <w:tabs>
        <w:tab w:val="right" w:pos="9440" w:leader="dot"/>
      </w:tabs>
    </w:pPr>
    <w:rPr>
      <w:rFonts w:ascii="黑体" w:hAnsi="宋体" w:eastAsia="黑体"/>
      <w:bCs/>
      <w:iCs/>
      <w:sz w:val="18"/>
      <w:szCs w:val="32"/>
    </w:rPr>
  </w:style>
  <w:style w:type="paragraph" w:styleId="661">
    <w:name w:val="纯文本"/>
    <w:basedOn w:val="629"/>
    <w:next w:val="661"/>
    <w:link w:val="662"/>
    <w:qFormat/>
    <w:rPr>
      <w:rFonts w:ascii="宋体" w:hAnsi="Courier New" w:eastAsia="宋体" w:cs="Times New Roman"/>
      <w:szCs w:val="22"/>
    </w:rPr>
  </w:style>
  <w:style w:type="character" w:styleId="662">
    <w:name w:val="纯文本 Char"/>
    <w:basedOn w:val="635"/>
    <w:next w:val="662"/>
    <w:link w:val="661"/>
    <w:rPr>
      <w:rFonts w:ascii="宋体" w:hAnsi="Courier New" w:eastAsia="宋体" w:cs="Times New Roman"/>
      <w:sz w:val="21"/>
      <w:szCs w:val="22"/>
    </w:rPr>
  </w:style>
  <w:style w:type="paragraph" w:styleId="663">
    <w:name w:val="目录 8"/>
    <w:basedOn w:val="629"/>
    <w:next w:val="629"/>
    <w:link w:val="629"/>
    <w:qFormat/>
    <w:pPr>
      <w:ind w:left="2940"/>
    </w:pPr>
    <w:rPr>
      <w:rFonts w:ascii="Calibri" w:hAnsi="Calibri"/>
    </w:rPr>
  </w:style>
  <w:style w:type="paragraph" w:styleId="664">
    <w:name w:val="日期"/>
    <w:basedOn w:val="629"/>
    <w:next w:val="629"/>
    <w:link w:val="665"/>
    <w:qFormat/>
    <w:rPr>
      <w:rFonts w:ascii="宋体" w:eastAsia="黑体"/>
      <w:spacing w:val="10"/>
      <w:position w:val="2"/>
      <w:sz w:val="30"/>
    </w:rPr>
  </w:style>
  <w:style w:type="character" w:styleId="665">
    <w:name w:val="日期 Char"/>
    <w:basedOn w:val="635"/>
    <w:next w:val="665"/>
    <w:link w:val="664"/>
    <w:rPr>
      <w:rFonts w:ascii="宋体" w:eastAsia="黑体"/>
      <w:spacing w:val="10"/>
      <w:position w:val="2"/>
      <w:sz w:val="30"/>
      <w:szCs w:val="24"/>
    </w:rPr>
  </w:style>
  <w:style w:type="paragraph" w:styleId="666">
    <w:name w:val="正文文本缩进 2"/>
    <w:basedOn w:val="629"/>
    <w:next w:val="666"/>
    <w:link w:val="667"/>
    <w:qFormat/>
    <w:pPr>
      <w:ind w:firstLine="560"/>
    </w:pPr>
    <w:rPr>
      <w:rFonts w:ascii="宋体" w:hAnsi="宋体"/>
      <w:sz w:val="28"/>
    </w:rPr>
  </w:style>
  <w:style w:type="character" w:styleId="667">
    <w:name w:val="正文文本缩进 2 Char"/>
    <w:basedOn w:val="635"/>
    <w:next w:val="667"/>
    <w:link w:val="666"/>
    <w:rPr>
      <w:rFonts w:ascii="宋体" w:hAnsi="宋体"/>
      <w:sz w:val="28"/>
      <w:szCs w:val="24"/>
    </w:rPr>
  </w:style>
  <w:style w:type="paragraph" w:styleId="668">
    <w:name w:val="批注框文本"/>
    <w:basedOn w:val="629"/>
    <w:next w:val="668"/>
    <w:link w:val="669"/>
    <w:semiHidden/>
    <w:qFormat/>
    <w:rPr>
      <w:sz w:val="18"/>
      <w:szCs w:val="18"/>
    </w:rPr>
  </w:style>
  <w:style w:type="character" w:styleId="669">
    <w:name w:val="批注框文本 Char"/>
    <w:basedOn w:val="635"/>
    <w:next w:val="669"/>
    <w:link w:val="668"/>
    <w:semiHidden/>
    <w:rPr>
      <w:sz w:val="18"/>
      <w:szCs w:val="18"/>
    </w:rPr>
  </w:style>
  <w:style w:type="paragraph" w:styleId="670">
    <w:name w:val="页脚"/>
    <w:basedOn w:val="629"/>
    <w:next w:val="670"/>
    <w:link w:val="671"/>
    <w:qFormat/>
    <w:pPr>
      <w:jc w:val="left"/>
      <w:tabs>
        <w:tab w:val="center" w:pos="4153" w:leader="none"/>
        <w:tab w:val="right" w:pos="8306" w:leader="none"/>
      </w:tabs>
    </w:pPr>
    <w:rPr>
      <w:sz w:val="18"/>
      <w:szCs w:val="20"/>
    </w:rPr>
  </w:style>
  <w:style w:type="character" w:styleId="671">
    <w:name w:val="页脚 Char"/>
    <w:next w:val="671"/>
    <w:link w:val="670"/>
    <w:rPr>
      <w:sz w:val="18"/>
    </w:rPr>
  </w:style>
  <w:style w:type="paragraph" w:styleId="672">
    <w:name w:val="页眉"/>
    <w:basedOn w:val="629"/>
    <w:next w:val="672"/>
    <w:link w:val="673"/>
    <w:qFormat/>
    <w:pPr>
      <w:jc w:val="center"/>
      <w:tabs>
        <w:tab w:val="center" w:pos="4153" w:leader="none"/>
        <w:tab w:val="right" w:pos="8306" w:leader="none"/>
      </w:tabs>
      <w:pBdr>
        <w:bottom w:val="single" w:color="000000" w:sz="6" w:space="1"/>
      </w:pBdr>
    </w:pPr>
    <w:rPr>
      <w:sz w:val="18"/>
      <w:szCs w:val="18"/>
    </w:rPr>
  </w:style>
  <w:style w:type="character" w:styleId="673">
    <w:name w:val="页眉 Char"/>
    <w:basedOn w:val="635"/>
    <w:next w:val="673"/>
    <w:link w:val="672"/>
    <w:rPr>
      <w:sz w:val="18"/>
      <w:szCs w:val="18"/>
    </w:rPr>
  </w:style>
  <w:style w:type="paragraph" w:styleId="674">
    <w:name w:val="目录 1"/>
    <w:basedOn w:val="629"/>
    <w:next w:val="629"/>
    <w:link w:val="629"/>
    <w:uiPriority w:val="39"/>
    <w:qFormat/>
    <w:pPr>
      <w:jc w:val="left"/>
      <w:spacing w:before="120" w:after="120" w:line="300" w:lineRule="exact"/>
      <w:tabs>
        <w:tab w:val="right" w:pos="9440" w:leader="dot"/>
      </w:tabs>
    </w:pPr>
    <w:rPr>
      <w:rFonts w:ascii="黑体" w:hAnsi="Calibri" w:eastAsia="黑体"/>
      <w:b/>
      <w:caps/>
      <w:sz w:val="18"/>
      <w:szCs w:val="28"/>
    </w:rPr>
  </w:style>
  <w:style w:type="paragraph" w:styleId="675">
    <w:name w:val="目录 4"/>
    <w:basedOn w:val="629"/>
    <w:next w:val="629"/>
    <w:link w:val="629"/>
    <w:qFormat/>
    <w:pPr>
      <w:ind w:left="1260"/>
    </w:pPr>
    <w:rPr>
      <w:rFonts w:ascii="Calibri" w:hAnsi="Calibri"/>
    </w:rPr>
  </w:style>
  <w:style w:type="paragraph" w:styleId="676">
    <w:name w:val="副标题"/>
    <w:basedOn w:val="629"/>
    <w:next w:val="629"/>
    <w:link w:val="677"/>
    <w:qFormat/>
    <w:pPr>
      <w:jc w:val="center"/>
      <w:spacing w:before="240" w:after="60" w:line="312" w:lineRule="auto"/>
      <w:outlineLvl w:val="1"/>
    </w:pPr>
    <w:rPr>
      <w:rFonts w:ascii="Cambria" w:hAnsi="Cambria" w:eastAsia="宋体" w:cs="Times New Roman"/>
      <w:b/>
      <w:bCs/>
      <w:sz w:val="32"/>
      <w:szCs w:val="32"/>
    </w:rPr>
  </w:style>
  <w:style w:type="character" w:styleId="677">
    <w:name w:val="副标题 Char"/>
    <w:basedOn w:val="635"/>
    <w:next w:val="677"/>
    <w:link w:val="676"/>
    <w:qFormat/>
    <w:rPr>
      <w:rFonts w:ascii="Cambria" w:hAnsi="Cambria" w:eastAsia="宋体" w:cs="Times New Roman"/>
      <w:b/>
      <w:bCs/>
      <w:sz w:val="32"/>
      <w:szCs w:val="32"/>
    </w:rPr>
  </w:style>
  <w:style w:type="paragraph" w:styleId="678">
    <w:name w:val="脚注文本"/>
    <w:basedOn w:val="629"/>
    <w:next w:val="647"/>
    <w:link w:val="629"/>
    <w:qFormat/>
    <w:pPr>
      <w:jc w:val="left"/>
    </w:pPr>
    <w:rPr>
      <w:rFonts w:ascii="宋体" w:eastAsia="Times New Roman"/>
      <w:sz w:val="18"/>
      <w:szCs w:val="18"/>
    </w:rPr>
  </w:style>
  <w:style w:type="paragraph" w:styleId="679">
    <w:name w:val="目录 6"/>
    <w:basedOn w:val="629"/>
    <w:next w:val="629"/>
    <w:link w:val="629"/>
    <w:qFormat/>
    <w:pPr>
      <w:ind w:left="2100"/>
    </w:pPr>
    <w:rPr>
      <w:rFonts w:ascii="Calibri" w:hAnsi="Calibri"/>
    </w:rPr>
  </w:style>
  <w:style w:type="paragraph" w:styleId="680">
    <w:name w:val="正文文本缩进 3"/>
    <w:basedOn w:val="629"/>
    <w:next w:val="680"/>
    <w:link w:val="681"/>
    <w:qFormat/>
    <w:pPr>
      <w:ind w:firstLine="523"/>
    </w:pPr>
    <w:rPr>
      <w:rFonts w:ascii="仿宋_GB2312" w:hAnsi="宋体" w:eastAsia="仿宋_GB2312"/>
      <w:sz w:val="24"/>
    </w:rPr>
  </w:style>
  <w:style w:type="character" w:styleId="681">
    <w:name w:val="正文文本缩进 3 Char"/>
    <w:basedOn w:val="635"/>
    <w:next w:val="681"/>
    <w:link w:val="680"/>
    <w:rPr>
      <w:rFonts w:ascii="仿宋_GB2312" w:hAnsi="宋体" w:eastAsia="仿宋_GB2312"/>
      <w:sz w:val="24"/>
      <w:szCs w:val="24"/>
    </w:rPr>
  </w:style>
  <w:style w:type="paragraph" w:styleId="682">
    <w:name w:val="目录 2"/>
    <w:basedOn w:val="629"/>
    <w:next w:val="629"/>
    <w:link w:val="629"/>
    <w:uiPriority w:val="39"/>
    <w:qFormat/>
    <w:pPr>
      <w:jc w:val="left"/>
      <w:spacing w:line="260" w:lineRule="exact"/>
      <w:tabs>
        <w:tab w:val="right" w:pos="9440" w:leader="dot"/>
      </w:tabs>
    </w:pPr>
    <w:rPr>
      <w:rFonts w:ascii="黑体" w:hAnsi="Calibri" w:eastAsia="黑体"/>
      <w:b/>
      <w:bCs/>
      <w:smallCaps/>
      <w:sz w:val="18"/>
      <w:szCs w:val="44"/>
    </w:rPr>
  </w:style>
  <w:style w:type="paragraph" w:styleId="683">
    <w:name w:val="目录 9"/>
    <w:basedOn w:val="629"/>
    <w:next w:val="629"/>
    <w:link w:val="629"/>
    <w:qFormat/>
    <w:pPr>
      <w:ind w:left="3360"/>
    </w:pPr>
    <w:rPr>
      <w:rFonts w:ascii="Calibri" w:hAnsi="Calibri"/>
    </w:rPr>
  </w:style>
  <w:style w:type="paragraph" w:styleId="684">
    <w:name w:val="正文文本 2"/>
    <w:basedOn w:val="629"/>
    <w:next w:val="684"/>
    <w:link w:val="685"/>
    <w:qFormat/>
    <w:pPr>
      <w:jc w:val="center"/>
    </w:pPr>
    <w:rPr>
      <w:rFonts w:ascii="仿宋_GB2312" w:hAnsi="Calibri" w:eastAsia="仿宋_GB2312"/>
      <w:sz w:val="44"/>
    </w:rPr>
  </w:style>
  <w:style w:type="character" w:styleId="685">
    <w:name w:val="正文文本 2 Char"/>
    <w:basedOn w:val="635"/>
    <w:next w:val="685"/>
    <w:link w:val="684"/>
    <w:rPr>
      <w:rFonts w:ascii="仿宋_GB2312" w:hAnsi="Calibri" w:eastAsia="仿宋_GB2312"/>
      <w:sz w:val="44"/>
      <w:szCs w:val="24"/>
    </w:rPr>
  </w:style>
  <w:style w:type="paragraph" w:styleId="686">
    <w:name w:val="HTML 预设格式"/>
    <w:basedOn w:val="629"/>
    <w:next w:val="686"/>
    <w:link w:val="6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Cs w:val="22"/>
    </w:rPr>
  </w:style>
  <w:style w:type="character" w:styleId="687">
    <w:name w:val="HTML 预设格式 Char"/>
    <w:basedOn w:val="635"/>
    <w:next w:val="687"/>
    <w:link w:val="686"/>
    <w:qFormat/>
    <w:rPr>
      <w:rFonts w:ascii="黑体" w:hAnsi="Courier New" w:eastAsia="黑体" w:cs="Courier New"/>
      <w:sz w:val="21"/>
      <w:szCs w:val="22"/>
    </w:rPr>
  </w:style>
  <w:style w:type="paragraph" w:styleId="688">
    <w:name w:val="普通(网站)"/>
    <w:basedOn w:val="629"/>
    <w:next w:val="688"/>
    <w:link w:val="689"/>
    <w:qFormat/>
    <w:pPr>
      <w:jc w:val="left"/>
      <w:spacing w:before="100" w:beforeAutospacing="1" w:after="100" w:afterAutospacing="1"/>
      <w:widowControl/>
    </w:pPr>
    <w:rPr>
      <w:rFonts w:ascii="宋体" w:hAnsi="宋体" w:cs="宋体"/>
      <w:sz w:val="24"/>
    </w:rPr>
  </w:style>
  <w:style w:type="character" w:styleId="689">
    <w:name w:val="普通(网站) Char"/>
    <w:next w:val="689"/>
    <w:link w:val="688"/>
    <w:rPr>
      <w:rFonts w:ascii="宋体" w:hAnsi="宋体" w:cs="宋体"/>
      <w:sz w:val="24"/>
    </w:rPr>
  </w:style>
  <w:style w:type="paragraph" w:styleId="690">
    <w:name w:val="索引 1"/>
    <w:basedOn w:val="629"/>
    <w:next w:val="629"/>
    <w:link w:val="691"/>
    <w:rPr>
      <w:rFonts w:ascii="宋体" w:hAnsi="宋体"/>
      <w:szCs w:val="18"/>
    </w:rPr>
  </w:style>
  <w:style w:type="character" w:styleId="691">
    <w:name w:val="索引 1 Char"/>
    <w:next w:val="691"/>
    <w:link w:val="690"/>
    <w:rPr>
      <w:rFonts w:ascii="宋体" w:hAnsi="宋体"/>
      <w:szCs w:val="18"/>
    </w:rPr>
  </w:style>
  <w:style w:type="paragraph" w:styleId="692">
    <w:name w:val="标题"/>
    <w:basedOn w:val="629"/>
    <w:next w:val="692"/>
    <w:link w:val="693"/>
    <w:qFormat/>
    <w:pPr>
      <w:jc w:val="left"/>
      <w:spacing w:before="100" w:beforeAutospacing="1" w:after="100" w:afterAutospacing="1"/>
      <w:widowControl/>
    </w:pPr>
    <w:rPr>
      <w:b/>
      <w:bCs/>
      <w:sz w:val="44"/>
      <w:szCs w:val="44"/>
    </w:rPr>
  </w:style>
  <w:style w:type="character" w:styleId="693">
    <w:name w:val="标题 Char"/>
    <w:next w:val="693"/>
    <w:link w:val="692"/>
    <w:rPr>
      <w:rFonts w:eastAsia="宋体"/>
      <w:b/>
      <w:bCs/>
      <w:sz w:val="44"/>
      <w:szCs w:val="44"/>
      <w:lang w:val="en-US" w:eastAsia="zh-CN" w:bidi="ar-SA"/>
    </w:rPr>
  </w:style>
  <w:style w:type="paragraph" w:styleId="694">
    <w:name w:val="批注主题"/>
    <w:basedOn w:val="650"/>
    <w:next w:val="650"/>
    <w:link w:val="695"/>
    <w:rPr>
      <w:b/>
      <w:bCs/>
    </w:rPr>
  </w:style>
  <w:style w:type="character" w:styleId="695">
    <w:name w:val="批注主题 Char"/>
    <w:basedOn w:val="651"/>
    <w:next w:val="695"/>
    <w:link w:val="694"/>
    <w:qFormat/>
    <w:rPr>
      <w:b/>
      <w:bCs/>
    </w:rPr>
  </w:style>
  <w:style w:type="paragraph" w:styleId="696">
    <w:name w:val="正文首行缩进"/>
    <w:basedOn w:val="654"/>
    <w:next w:val="697"/>
    <w:link w:val="629"/>
    <w:qFormat/>
    <w:pPr>
      <w:ind w:firstLine="420"/>
    </w:pPr>
    <w:rPr>
      <w:rFonts w:ascii="仿宋_GB2312" w:hAnsi="Times New Roman" w:eastAsia="仿宋_GB2312"/>
      <w:sz w:val="30"/>
      <w:szCs w:val="30"/>
    </w:rPr>
  </w:style>
  <w:style w:type="paragraph" w:styleId="697">
    <w:name w:val="正文首行缩进 2"/>
    <w:basedOn w:val="656"/>
    <w:next w:val="697"/>
    <w:link w:val="629"/>
    <w:qFormat/>
    <w:pPr>
      <w:ind w:firstLine="420"/>
    </w:pPr>
    <w:rPr>
      <w:rFonts w:ascii="Times New Roman" w:hAnsi="Times New Roman"/>
    </w:rPr>
  </w:style>
  <w:style w:type="table" w:styleId="698">
    <w:name w:val="网格型"/>
    <w:basedOn w:val="636"/>
    <w:next w:val="698"/>
    <w:link w:val="629"/>
    <w:pPr>
      <w:jc w:val="both"/>
      <w:widowControl w:val="off"/>
    </w:pPr>
    <w:tblPr/>
  </w:style>
  <w:style w:type="character" w:styleId="699">
    <w:name w:val="要点"/>
    <w:next w:val="699"/>
    <w:link w:val="629"/>
    <w:qFormat/>
    <w:rPr>
      <w:b/>
      <w:bCs/>
    </w:rPr>
  </w:style>
  <w:style w:type="character" w:styleId="700">
    <w:name w:val="页码"/>
    <w:basedOn w:val="635"/>
    <w:next w:val="700"/>
    <w:link w:val="629"/>
    <w:qFormat/>
  </w:style>
  <w:style w:type="character" w:styleId="701">
    <w:name w:val="已访问的超链接"/>
    <w:next w:val="701"/>
    <w:link w:val="629"/>
    <w:qFormat/>
    <w:rPr>
      <w:color w:val="800080"/>
      <w:u w:val="single"/>
    </w:rPr>
  </w:style>
  <w:style w:type="character" w:styleId="702">
    <w:name w:val="超链接"/>
    <w:next w:val="702"/>
    <w:link w:val="629"/>
    <w:uiPriority w:val="99"/>
    <w:rPr>
      <w:color w:val="0000ff"/>
      <w:u w:val="single"/>
    </w:rPr>
  </w:style>
  <w:style w:type="character" w:styleId="703">
    <w:name w:val="批注引用"/>
    <w:next w:val="703"/>
    <w:link w:val="629"/>
    <w:qFormat/>
    <w:rPr>
      <w:sz w:val="21"/>
      <w:szCs w:val="21"/>
    </w:rPr>
  </w:style>
  <w:style w:type="character" w:styleId="704">
    <w:name w:val="Default Char"/>
    <w:next w:val="704"/>
    <w:link w:val="705"/>
    <w:uiPriority w:val="99"/>
    <w:qFormat/>
    <w:rPr>
      <w:rFonts w:ascii="MS Mincho" w:hAnsi="Calibri" w:eastAsia="MS Mincho"/>
      <w:color w:val="000000"/>
      <w:sz w:val="24"/>
      <w:szCs w:val="24"/>
      <w:lang w:val="en-US" w:eastAsia="zh-CN" w:bidi="ar-SA"/>
    </w:rPr>
  </w:style>
  <w:style w:type="paragraph" w:styleId="705">
    <w:name w:val="Default"/>
    <w:next w:val="705"/>
    <w:link w:val="704"/>
    <w:uiPriority w:val="99"/>
    <w:qFormat/>
    <w:pPr>
      <w:widowControl w:val="off"/>
    </w:pPr>
    <w:rPr>
      <w:rFonts w:ascii="MS Mincho" w:hAnsi="Calibri" w:eastAsia="MS Mincho"/>
      <w:color w:val="000000"/>
      <w:sz w:val="24"/>
      <w:szCs w:val="24"/>
      <w:lang w:val="en-US" w:eastAsia="zh-CN" w:bidi="ar-SA"/>
    </w:rPr>
  </w:style>
  <w:style w:type="character" w:styleId="706">
    <w:name w:val="标题2 Char"/>
    <w:next w:val="706"/>
    <w:link w:val="629"/>
    <w:qFormat/>
    <w:rPr>
      <w:rFonts w:ascii="方正楷体_GBK" w:hAnsi="Book Antiqua" w:eastAsia="方正楷体_GBK"/>
      <w:sz w:val="32"/>
      <w:lang w:val="en-US" w:eastAsia="zh-CN" w:bidi="ar-SA"/>
    </w:rPr>
  </w:style>
  <w:style w:type="character" w:styleId="707">
    <w:name w:val="f141"/>
    <w:next w:val="707"/>
    <w:link w:val="629"/>
    <w:rPr>
      <w:sz w:val="21"/>
      <w:szCs w:val="21"/>
    </w:rPr>
  </w:style>
  <w:style w:type="character" w:styleId="708">
    <w:name w:val="font41"/>
    <w:basedOn w:val="635"/>
    <w:next w:val="708"/>
    <w:link w:val="629"/>
    <w:rPr>
      <w:rFonts w:hint="eastAsia" w:ascii="仿宋" w:hAnsi="仿宋" w:eastAsia="仿宋" w:cs="仿宋"/>
      <w:i w:val="0"/>
      <w:color w:val="000000"/>
      <w:sz w:val="21"/>
      <w:szCs w:val="21"/>
      <w:u w:val="none"/>
    </w:rPr>
  </w:style>
  <w:style w:type="character" w:styleId="709">
    <w:name w:val="副标题 字符1"/>
    <w:basedOn w:val="635"/>
    <w:next w:val="709"/>
    <w:link w:val="629"/>
    <w:uiPriority w:val="11"/>
    <w:rPr>
      <w:b/>
      <w:bCs/>
      <w:sz w:val="32"/>
      <w:szCs w:val="32"/>
    </w:rPr>
  </w:style>
  <w:style w:type="character" w:styleId="710">
    <w:name w:val="font01"/>
    <w:basedOn w:val="635"/>
    <w:next w:val="710"/>
    <w:link w:val="629"/>
    <w:rPr>
      <w:rFonts w:hint="eastAsia" w:ascii="仿宋" w:hAnsi="仿宋" w:eastAsia="仿宋" w:cs="仿宋"/>
      <w:i w:val="0"/>
      <w:color w:val="ff0000"/>
      <w:sz w:val="21"/>
      <w:szCs w:val="21"/>
      <w:u w:val="none"/>
    </w:rPr>
  </w:style>
  <w:style w:type="character" w:styleId="711">
    <w:name w:val="wyg1"/>
    <w:next w:val="711"/>
    <w:link w:val="629"/>
    <w:rPr>
      <w:color w:val="000000"/>
      <w:sz w:val="20"/>
      <w:szCs w:val="20"/>
      <w:u w:val="none"/>
    </w:rPr>
  </w:style>
  <w:style w:type="character" w:styleId="712">
    <w:name w:val="样式 正文缩进 + 首行缩进:  2 字符 Char"/>
    <w:next w:val="712"/>
    <w:link w:val="713"/>
    <w:rPr>
      <w:rFonts w:eastAsia="宋体"/>
      <w:sz w:val="24"/>
      <w:lang w:bidi="ar-SA"/>
    </w:rPr>
  </w:style>
  <w:style w:type="paragraph" w:styleId="713">
    <w:name w:val="样式 正文缩进 + 首行缩进:  2 字符"/>
    <w:basedOn w:val="641"/>
    <w:next w:val="713"/>
    <w:link w:val="712"/>
    <w:pPr>
      <w:ind w:firstLine="200"/>
      <w:spacing w:line="360" w:lineRule="auto"/>
    </w:pPr>
    <w:rPr>
      <w:sz w:val="24"/>
      <w:szCs w:val="20"/>
    </w:rPr>
  </w:style>
  <w:style w:type="character" w:styleId="714">
    <w:name w:val="列出段落 Char"/>
    <w:next w:val="714"/>
    <w:link w:val="715"/>
    <w:rPr>
      <w:rFonts w:ascii="Calibri" w:hAnsi="Calibri"/>
      <w:sz w:val="21"/>
      <w:szCs w:val="22"/>
    </w:rPr>
  </w:style>
  <w:style w:type="paragraph" w:styleId="715">
    <w:name w:val="列出段落"/>
    <w:basedOn w:val="629"/>
    <w:next w:val="715"/>
    <w:link w:val="714"/>
    <w:qFormat/>
    <w:pPr>
      <w:ind w:firstLine="420"/>
    </w:pPr>
    <w:rPr>
      <w:rFonts w:ascii="Calibri" w:hAnsi="Calibri"/>
      <w:szCs w:val="22"/>
    </w:rPr>
  </w:style>
  <w:style w:type="character" w:styleId="716">
    <w:name w:val="jj1"/>
    <w:next w:val="716"/>
    <w:link w:val="629"/>
    <w:qFormat/>
    <w:rPr>
      <w:sz w:val="20"/>
      <w:szCs w:val="20"/>
      <w:u w:val="none"/>
    </w:rPr>
  </w:style>
  <w:style w:type="paragraph" w:styleId="717">
    <w:name w:val="标题2"/>
    <w:basedOn w:val="629"/>
    <w:next w:val="629"/>
    <w:link w:val="629"/>
    <w:pPr>
      <w:jc w:val="center"/>
    </w:pPr>
    <w:rPr>
      <w:rFonts w:ascii="Calibri" w:hAnsi="Calibri" w:eastAsia="方正楷体_GBK"/>
    </w:rPr>
  </w:style>
  <w:style w:type="paragraph" w:styleId="718">
    <w:name w:val="正文空2格  1."/>
    <w:basedOn w:val="629"/>
    <w:next w:val="718"/>
    <w:link w:val="629"/>
    <w:qFormat/>
    <w:pPr>
      <w:ind w:firstLine="200"/>
      <w:spacing w:line="360" w:lineRule="auto"/>
    </w:pPr>
    <w:rPr>
      <w:rFonts w:ascii="宋体" w:hAnsi="宋体" w:eastAsia="仿宋" w:cs="宋体"/>
      <w:sz w:val="28"/>
      <w:szCs w:val="20"/>
    </w:rPr>
  </w:style>
  <w:style w:type="paragraph" w:styleId="719">
    <w:name w:val="Char Char Char Char"/>
    <w:basedOn w:val="648"/>
    <w:next w:val="719"/>
    <w:link w:val="629"/>
    <w:pPr>
      <w:spacing w:line="360" w:lineRule="auto"/>
    </w:pPr>
    <w:rPr>
      <w:rFonts w:ascii="Tahoma" w:hAnsi="Tahoma"/>
      <w:sz w:val="24"/>
    </w:rPr>
  </w:style>
  <w:style w:type="paragraph" w:styleId="720">
    <w:name w:val="正文文本缩进11"/>
    <w:basedOn w:val="721"/>
    <w:next w:val="720"/>
    <w:link w:val="629"/>
    <w:qFormat/>
    <w:pPr>
      <w:ind w:firstLine="425"/>
      <w:spacing w:line="360" w:lineRule="auto"/>
    </w:pPr>
  </w:style>
  <w:style w:type="paragraph" w:styleId="721">
    <w:name w:val="正文111"/>
    <w:next w:val="722"/>
    <w:link w:val="629"/>
    <w:qFormat/>
    <w:pPr>
      <w:jc w:val="both"/>
      <w:widowControl w:val="off"/>
    </w:pPr>
    <w:rPr>
      <w:rFonts w:ascii="Times New Roman" w:hAnsi="Times New Roman" w:eastAsia="宋体" w:cs="Times New Roman"/>
      <w:sz w:val="21"/>
      <w:szCs w:val="24"/>
      <w:lang w:val="en-US" w:eastAsia="zh-CN" w:bidi="ar-SA"/>
    </w:rPr>
  </w:style>
  <w:style w:type="paragraph" w:styleId="722">
    <w:name w:val="目录 111"/>
    <w:basedOn w:val="721"/>
    <w:next w:val="629"/>
    <w:link w:val="629"/>
    <w:qFormat/>
  </w:style>
  <w:style w:type="paragraph" w:styleId="723">
    <w:name w:val="默认段落字体 Para Char Char Char Char Char Char Char Char Char1 Char Char Char Char Char Char Char"/>
    <w:basedOn w:val="648"/>
    <w:next w:val="723"/>
    <w:link w:val="629"/>
    <w:qFormat/>
    <w:rPr>
      <w:rFonts w:ascii="Tahoma" w:hAnsi="Tahoma"/>
      <w:sz w:val="24"/>
    </w:rPr>
  </w:style>
  <w:style w:type="paragraph" w:styleId="724">
    <w:name w:val="正文文本111"/>
    <w:basedOn w:val="725"/>
    <w:next w:val="725"/>
    <w:link w:val="629"/>
    <w:qFormat/>
  </w:style>
  <w:style w:type="paragraph" w:styleId="725">
    <w:name w:val="正文12"/>
    <w:next w:val="724"/>
    <w:link w:val="629"/>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26">
    <w:name w:val="正文 1.1"/>
    <w:basedOn w:val="629"/>
    <w:next w:val="727"/>
    <w:link w:val="629"/>
    <w:pPr>
      <w:ind w:left="980" w:hanging="980"/>
      <w:spacing w:line="360" w:lineRule="auto"/>
      <w:outlineLvl w:val="1"/>
    </w:pPr>
    <w:rPr>
      <w:rFonts w:ascii="仿宋" w:hAnsi="仿宋" w:eastAsia="仿宋"/>
      <w:b/>
      <w:sz w:val="28"/>
      <w:szCs w:val="21"/>
    </w:rPr>
  </w:style>
  <w:style w:type="paragraph" w:styleId="727">
    <w:name w:val="正文 1.1.1"/>
    <w:basedOn w:val="629"/>
    <w:next w:val="629"/>
    <w:link w:val="629"/>
    <w:pPr>
      <w:spacing w:line="360" w:lineRule="auto"/>
      <w:tabs>
        <w:tab w:val="left" w:pos="851" w:leader="none"/>
      </w:tabs>
      <w:outlineLvl w:val="2"/>
    </w:pPr>
    <w:rPr>
      <w:rFonts w:ascii="宋体" w:hAnsi="宋体"/>
      <w:color w:val="000000"/>
      <w:sz w:val="28"/>
      <w:szCs w:val="21"/>
    </w:rPr>
  </w:style>
  <w:style w:type="paragraph" w:styleId="728">
    <w:name w:val="正文11"/>
    <w:next w:val="729"/>
    <w:link w:val="629"/>
    <w:qFormat/>
    <w:pPr>
      <w:jc w:val="both"/>
      <w:widowControl w:val="off"/>
    </w:pPr>
    <w:rPr>
      <w:rFonts w:ascii="Times New Roman" w:hAnsi="Times New Roman" w:eastAsia="宋体" w:cs="Times New Roman"/>
      <w:sz w:val="21"/>
      <w:szCs w:val="24"/>
      <w:lang w:val="en-US" w:eastAsia="zh-CN" w:bidi="ar-SA"/>
    </w:rPr>
  </w:style>
  <w:style w:type="paragraph" w:styleId="729">
    <w:name w:val="文本块1"/>
    <w:basedOn w:val="730"/>
    <w:next w:val="732"/>
    <w:link w:val="629"/>
    <w:qFormat/>
    <w:pPr>
      <w:ind w:left="420" w:right="33"/>
      <w:jc w:val="left"/>
    </w:pPr>
    <w:rPr>
      <w:sz w:val="24"/>
      <w:szCs w:val="20"/>
    </w:rPr>
  </w:style>
  <w:style w:type="paragraph" w:styleId="730">
    <w:name w:val="正文1"/>
    <w:basedOn w:val="721"/>
    <w:next w:val="731"/>
    <w:link w:val="629"/>
    <w:qFormat/>
    <w:pPr>
      <w:jc w:val="both"/>
      <w:widowControl w:val="off"/>
    </w:pPr>
    <w:rPr>
      <w:rFonts w:ascii="Times New Roman" w:hAnsi="Times New Roman" w:eastAsia="宋体" w:cs="Times New Roman"/>
      <w:sz w:val="21"/>
      <w:szCs w:val="24"/>
      <w:lang w:val="en-US" w:eastAsia="zh-CN" w:bidi="ar-SA"/>
    </w:rPr>
  </w:style>
  <w:style w:type="paragraph" w:styleId="731">
    <w:name w:val="目录 11"/>
    <w:basedOn w:val="730"/>
    <w:next w:val="725"/>
    <w:link w:val="629"/>
    <w:qFormat/>
  </w:style>
  <w:style w:type="paragraph" w:styleId="732">
    <w:name w:val="标题 41"/>
    <w:basedOn w:val="725"/>
    <w:next w:val="728"/>
    <w:link w:val="629"/>
    <w:qFormat/>
    <w:pPr>
      <w:keepLines/>
      <w:keepNext/>
      <w:spacing w:before="280" w:after="290" w:line="376" w:lineRule="auto"/>
      <w:outlineLvl w:val="3"/>
    </w:pPr>
    <w:rPr>
      <w:rFonts w:ascii="Cambria" w:hAnsi="Cambria"/>
      <w:b/>
      <w:bCs/>
      <w:sz w:val="28"/>
      <w:szCs w:val="28"/>
    </w:rPr>
  </w:style>
  <w:style w:type="paragraph" w:styleId="733">
    <w:name w:val="普通文字"/>
    <w:basedOn w:val="629"/>
    <w:next w:val="629"/>
    <w:link w:val="629"/>
    <w:pPr>
      <w:spacing w:line="856" w:lineRule="atLeast"/>
      <w:widowControl/>
    </w:pPr>
    <w:rPr>
      <w:rFonts w:ascii="宋体"/>
      <w:color w:val="000000"/>
      <w:sz w:val="24"/>
      <w:szCs w:val="20"/>
    </w:rPr>
  </w:style>
  <w:style w:type="paragraph" w:styleId="734">
    <w:name w:val="HTML 预先格式化"/>
    <w:basedOn w:val="629"/>
    <w:next w:val="734"/>
    <w:link w:val="62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5">
    <w:name w:val="Char Char Char Char1 Char Char"/>
    <w:basedOn w:val="629"/>
    <w:next w:val="735"/>
    <w:link w:val="629"/>
    <w:pPr>
      <w:tabs>
        <w:tab w:val="left" w:pos="360" w:leader="none"/>
      </w:tabs>
    </w:pPr>
    <w:rPr>
      <w:rFonts w:ascii="Calibri" w:hAnsi="Calibri"/>
      <w:sz w:val="24"/>
    </w:rPr>
  </w:style>
  <w:style w:type="paragraph" w:styleId="736">
    <w:name w:val="正文_13"/>
    <w:next w:val="736"/>
    <w:link w:val="629"/>
    <w:qFormat/>
    <w:pPr>
      <w:jc w:val="both"/>
      <w:widowControl w:val="off"/>
    </w:pPr>
    <w:rPr>
      <w:rFonts w:ascii="Calibri" w:hAnsi="Calibri"/>
      <w:sz w:val="21"/>
      <w:szCs w:val="24"/>
      <w:lang w:val="en-US" w:eastAsia="zh-CN" w:bidi="ar-SA"/>
    </w:rPr>
  </w:style>
  <w:style w:type="paragraph" w:styleId="737">
    <w:name w:val=" Char Char Char Char Char Char Char Char Char Char"/>
    <w:basedOn w:val="629"/>
    <w:next w:val="737"/>
    <w:link w:val="629"/>
    <w:pPr>
      <w:jc w:val="left"/>
      <w:spacing w:after="160" w:line="240" w:lineRule="exact"/>
      <w:widowControl/>
    </w:pPr>
    <w:rPr>
      <w:rFonts w:ascii="Verdana" w:hAnsi="Verdana" w:eastAsia="仿宋_GB2312"/>
      <w:sz w:val="24"/>
      <w:szCs w:val="20"/>
      <w:lang w:eastAsia="en-US"/>
    </w:rPr>
  </w:style>
  <w:style w:type="paragraph" w:styleId="738">
    <w:name w:val="标书正文格式"/>
    <w:next w:val="738"/>
    <w:link w:val="629"/>
    <w:pPr>
      <w:ind w:firstLine="200"/>
      <w:spacing w:line="360" w:lineRule="auto"/>
    </w:pPr>
    <w:rPr>
      <w:rFonts w:ascii="Calibri" w:hAnsi="Calibri" w:eastAsia="楷体_GB2312"/>
      <w:sz w:val="24"/>
      <w:szCs w:val="24"/>
      <w:lang w:val="en-US" w:eastAsia="zh-CN" w:bidi="ar-SA"/>
    </w:rPr>
  </w:style>
  <w:style w:type="paragraph" w:styleId="739">
    <w:name w:val="TOC 标题1"/>
    <w:basedOn w:val="630"/>
    <w:next w:val="629"/>
    <w:link w:val="629"/>
    <w:uiPriority w:val="39"/>
    <w:qFormat/>
    <w:pPr>
      <w:jc w:val="left"/>
      <w:spacing w:before="480" w:after="0" w:line="276" w:lineRule="auto"/>
      <w:widowControl/>
      <w:outlineLvl w:val="9"/>
    </w:pPr>
    <w:rPr>
      <w:rFonts w:ascii="Cambria" w:hAnsi="Cambria"/>
      <w:color w:val="365f91"/>
      <w:sz w:val="28"/>
      <w:szCs w:val="28"/>
    </w:rPr>
  </w:style>
  <w:style w:type="paragraph" w:styleId="740">
    <w:name w:val="标题3"/>
    <w:basedOn w:val="629"/>
    <w:next w:val="629"/>
    <w:link w:val="629"/>
    <w:rPr>
      <w:rFonts w:ascii="Calibri" w:hAnsi="Calibri" w:eastAsia="方正黑体_GBK"/>
    </w:rPr>
  </w:style>
  <w:style w:type="paragraph" w:styleId="741">
    <w:name w:val="普通正文"/>
    <w:basedOn w:val="629"/>
    <w:next w:val="741"/>
    <w:link w:val="629"/>
    <w:pPr>
      <w:ind w:firstLine="480"/>
      <w:jc w:val="left"/>
      <w:spacing w:before="120" w:after="120" w:line="360" w:lineRule="auto"/>
    </w:pPr>
    <w:rPr>
      <w:rFonts w:ascii="Arial" w:hAnsi="Arial"/>
      <w:sz w:val="24"/>
    </w:rPr>
  </w:style>
  <w:style w:type="paragraph" w:styleId="742">
    <w:name w:val="Char1"/>
    <w:basedOn w:val="629"/>
    <w:next w:val="742"/>
    <w:link w:val="629"/>
    <w:rPr>
      <w:rFonts w:ascii="Tahoma" w:hAnsi="Tahoma"/>
      <w:sz w:val="24"/>
      <w:szCs w:val="20"/>
    </w:rPr>
  </w:style>
  <w:style w:type="paragraph" w:styleId="743">
    <w:name w:val="Char Char Char Char1 Char Char Char"/>
    <w:basedOn w:val="648"/>
    <w:next w:val="743"/>
    <w:link w:val="629"/>
    <w:pPr>
      <w:spacing w:line="360" w:lineRule="auto"/>
    </w:pPr>
    <w:rPr>
      <w:rFonts w:ascii="Tahoma" w:hAnsi="Tahoma"/>
      <w:sz w:val="24"/>
    </w:rPr>
  </w:style>
  <w:style w:type="paragraph" w:styleId="744">
    <w:name w:val="标题1"/>
    <w:basedOn w:val="629"/>
    <w:next w:val="629"/>
    <w:link w:val="629"/>
    <w:pPr>
      <w:jc w:val="center"/>
      <w:spacing w:line="700" w:lineRule="atLeast"/>
      <w:tabs>
        <w:tab w:val="left" w:pos="9193" w:leader="none"/>
        <w:tab w:val="left" w:pos="9827" w:leader="none"/>
      </w:tabs>
    </w:pPr>
    <w:rPr>
      <w:rFonts w:ascii="Calibri" w:hAnsi="Calibri" w:eastAsia="方正小标宋_GBK"/>
      <w:sz w:val="44"/>
    </w:rPr>
  </w:style>
  <w:style w:type="paragraph" w:styleId="745">
    <w:name w:val="Char"/>
    <w:basedOn w:val="629"/>
    <w:next w:val="745"/>
    <w:link w:val="629"/>
    <w:pPr>
      <w:tabs>
        <w:tab w:val="left" w:pos="360" w:leader="none"/>
      </w:tabs>
    </w:pPr>
    <w:rPr>
      <w:rFonts w:ascii="Calibri" w:hAnsi="Calibri"/>
      <w:sz w:val="24"/>
    </w:rPr>
  </w:style>
  <w:style w:type="paragraph" w:styleId="746">
    <w:name w:val="正文文本缩进1"/>
    <w:basedOn w:val="730"/>
    <w:next w:val="747"/>
    <w:link w:val="629"/>
    <w:qFormat/>
    <w:pPr>
      <w:ind w:left="420"/>
      <w:spacing w:after="120"/>
    </w:pPr>
    <w:rPr>
      <w:rFonts w:ascii="Calibri" w:hAnsi="Calibri"/>
    </w:rPr>
  </w:style>
  <w:style w:type="paragraph" w:styleId="747">
    <w:name w:val="寄信人地址1"/>
    <w:basedOn w:val="728"/>
    <w:next w:val="747"/>
    <w:link w:val="629"/>
    <w:qFormat/>
    <w:rPr>
      <w:rFonts w:ascii="Arial" w:hAnsi="Arial"/>
    </w:rPr>
  </w:style>
  <w:style w:type="paragraph" w:styleId="748">
    <w:name w:val="p17"/>
    <w:basedOn w:val="629"/>
    <w:next w:val="748"/>
    <w:link w:val="629"/>
    <w:qFormat/>
    <w:pPr>
      <w:jc w:val="center"/>
      <w:spacing w:before="340" w:after="330" w:line="360" w:lineRule="auto"/>
      <w:widowControl/>
    </w:pPr>
    <w:rPr>
      <w:rFonts w:ascii="Calibri" w:hAnsi="Calibri"/>
      <w:b/>
      <w:bCs/>
      <w:sz w:val="44"/>
      <w:szCs w:val="44"/>
    </w:rPr>
  </w:style>
  <w:style w:type="paragraph" w:styleId="749">
    <w:name w:val="无间隔"/>
    <w:next w:val="749"/>
    <w:link w:val="629"/>
    <w:uiPriority w:val="1"/>
    <w:qFormat/>
    <w:pPr>
      <w:jc w:val="both"/>
      <w:widowControl w:val="off"/>
    </w:pPr>
    <w:rPr>
      <w:rFonts w:ascii="Calibri" w:hAnsi="Calibri"/>
      <w:sz w:val="21"/>
      <w:szCs w:val="22"/>
      <w:lang w:val="en-US" w:eastAsia="zh-CN" w:bidi="ar-SA"/>
    </w:rPr>
  </w:style>
  <w:style w:type="paragraph" w:styleId="750">
    <w:name w:val="第四级"/>
    <w:basedOn w:val="629"/>
    <w:next w:val="629"/>
    <w:link w:val="629"/>
    <w:pPr>
      <w:spacing w:line="360" w:lineRule="auto"/>
      <w:tabs>
        <w:tab w:val="left" w:pos="1134" w:leader="none"/>
      </w:tabs>
    </w:pPr>
    <w:rPr>
      <w:rFonts w:ascii="宋体" w:hAnsi="宋体" w:eastAsia="仿宋"/>
      <w:sz w:val="28"/>
      <w:szCs w:val="21"/>
    </w:rPr>
  </w:style>
  <w:style w:type="paragraph" w:styleId="751">
    <w:name w:val="Coms Alinea"/>
    <w:next w:val="751"/>
    <w:link w:val="629"/>
    <w:pPr>
      <w:widowControl w:val="off"/>
    </w:pPr>
    <w:rPr>
      <w:rFonts w:ascii="Arial" w:hAnsi="Arial" w:cs="Arial"/>
      <w:lang w:val="en-US" w:eastAsia="zh-CN" w:bidi="ar-SA"/>
    </w:rPr>
  </w:style>
  <w:style w:type="paragraph" w:styleId="752">
    <w:name w:val="Table Text"/>
    <w:next w:val="752"/>
    <w:link w:val="629"/>
    <w:pPr>
      <w:jc w:val="center"/>
      <w:spacing w:after="80"/>
    </w:pPr>
    <w:rPr>
      <w:rFonts w:ascii="仿宋_GB2312" w:hAnsi="宋体" w:eastAsia="仿宋_GB2312"/>
      <w:sz w:val="24"/>
      <w:lang w:val="en-US" w:eastAsia="zh-CN" w:bidi="ar-SA"/>
    </w:rPr>
  </w:style>
  <w:style w:type="paragraph" w:styleId="753">
    <w:name w:val="xl47"/>
    <w:basedOn w:val="629"/>
    <w:next w:val="753"/>
    <w:link w:val="629"/>
    <w:pPr>
      <w:jc w:val="center"/>
      <w:spacing w:before="100" w:beforeAutospacing="1" w:after="100" w:afterAutospacing="1"/>
      <w:widowControl/>
    </w:pPr>
    <w:rPr>
      <w:rFonts w:hint="eastAsia" w:ascii="方正姚体" w:hAnsi="宋体" w:eastAsia="方正姚体"/>
      <w:b/>
      <w:bCs/>
      <w:sz w:val="36"/>
      <w:szCs w:val="36"/>
    </w:rPr>
  </w:style>
  <w:style w:type="paragraph" w:styleId="754">
    <w:name w:val="列出段落1"/>
    <w:basedOn w:val="629"/>
    <w:next w:val="754"/>
    <w:link w:val="629"/>
    <w:uiPriority w:val="34"/>
    <w:qFormat/>
    <w:pPr>
      <w:ind w:firstLine="420"/>
      <w:jc w:val="left"/>
    </w:pPr>
    <w:rPr>
      <w:sz w:val="24"/>
    </w:rPr>
  </w:style>
  <w:style w:type="paragraph" w:styleId="755">
    <w:name w:val="正文 第一章"/>
    <w:basedOn w:val="629"/>
    <w:next w:val="726"/>
    <w:link w:val="629"/>
    <w:pPr>
      <w:ind w:left="9351" w:hanging="420"/>
      <w:jc w:val="center"/>
      <w:pageBreakBefore/>
      <w:spacing w:before="240" w:after="240" w:line="480" w:lineRule="auto"/>
      <w:outlineLvl w:val="0"/>
    </w:pPr>
    <w:rPr>
      <w:rFonts w:ascii="黑体" w:hAnsi="宋体" w:eastAsia="黑体"/>
      <w:sz w:val="36"/>
      <w:szCs w:val="21"/>
    </w:rPr>
  </w:style>
  <w:style w:type="paragraph" w:styleId="756">
    <w:name w:val="列表段落"/>
    <w:basedOn w:val="629"/>
    <w:next w:val="756"/>
    <w:link w:val="629"/>
    <w:qFormat/>
    <w:pPr>
      <w:ind w:firstLine="420"/>
    </w:pPr>
  </w:style>
  <w:style w:type="paragraph" w:styleId="757">
    <w:name w:val="BioQuote Tekst"/>
    <w:basedOn w:val="629"/>
    <w:next w:val="757"/>
    <w:link w:val="629"/>
    <w:pPr>
      <w:ind w:right="-1"/>
    </w:pPr>
    <w:rPr>
      <w:rFonts w:ascii="Arial" w:hAnsi="Arial"/>
      <w:sz w:val="22"/>
      <w:szCs w:val="20"/>
      <w:lang w:eastAsia="en-US"/>
    </w:rPr>
  </w:style>
  <w:style w:type="paragraph" w:styleId="758">
    <w:name w:val="附录1"/>
    <w:next w:val="758"/>
    <w:link w:val="629"/>
    <w:pPr>
      <w:ind w:left="907" w:hanging="907"/>
      <w:spacing w:before="240" w:line="600" w:lineRule="atLeast"/>
      <w:tabs>
        <w:tab w:val="left" w:pos="907" w:leader="none"/>
      </w:tabs>
    </w:pPr>
    <w:rPr>
      <w:rFonts w:ascii="Calibri" w:hAnsi="Calibri"/>
      <w:b/>
      <w:i/>
      <w:sz w:val="28"/>
      <w:lang w:val="en-US" w:eastAsia="zh-CN" w:bidi="ar-SA"/>
    </w:rPr>
  </w:style>
  <w:style w:type="paragraph" w:styleId="759">
    <w:name w:val="正文 A"/>
    <w:next w:val="759"/>
    <w:link w:val="629"/>
    <w:qFormat/>
    <w:pPr>
      <w:jc w:val="both"/>
      <w:widowControl w:val="off"/>
    </w:pPr>
    <w:rPr>
      <w:rFonts w:eastAsia="Times New Roman"/>
      <w:color w:val="000000"/>
      <w:sz w:val="21"/>
      <w:szCs w:val="21"/>
      <w:lang w:val="en-US" w:eastAsia="zh-CN" w:bidi="ar-SA"/>
    </w:rPr>
  </w:style>
  <w:style w:type="character" w:styleId="4358" w:default="1">
    <w:name w:val="Default Paragraph Font"/>
    <w:uiPriority w:val="1"/>
    <w:semiHidden/>
    <w:unhideWhenUsed/>
  </w:style>
  <w:style w:type="numbering" w:styleId="4359" w:default="1">
    <w:name w:val="No List"/>
    <w:uiPriority w:val="99"/>
    <w:semiHidden/>
    <w:unhideWhenUsed/>
  </w:style>
  <w:style w:type="table" w:styleId="4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盐城市政府采购单</dc:title>
  <dc:creator>y</dc:creator>
  <cp:lastModifiedBy>梁剑飞</cp:lastModifiedBy>
  <cp:revision>33</cp:revision>
  <dcterms:created xsi:type="dcterms:W3CDTF">2020-07-17T03:27:00Z</dcterms:created>
  <dcterms:modified xsi:type="dcterms:W3CDTF">2026-03-17T01:22:50Z</dcterms:modified>
</cp:coreProperties>
</file>