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rPr>
        <w:t xml:space="preserve">江苏省扬州中学2026年物业管理服务项目</w:t>
      </w:r>
      <w:r/>
    </w:p>
    <w:p>
      <w:pPr>
        <w:ind w:right="0"/>
        <w:jc w:val="both"/>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JSZC-321000-JZCG-G2026-00</w:t>
      </w:r>
      <w:r>
        <w:rPr>
          <w:rFonts w:hint="eastAsia" w:ascii="宋体" w:hAnsi="宋体" w:cs="宋体"/>
          <w:b/>
          <w:color w:val="000000"/>
          <w:sz w:val="32"/>
          <w:lang w:val="en-US" w:eastAsia="zh-CN"/>
        </w:rPr>
        <w:t xml:space="preserve">36</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highlight w:val="none"/>
          <w:u w:val="single"/>
          <w:lang w:val="en-US" w:eastAsia="zh-CN"/>
        </w:rPr>
        <w:t xml:space="preserve">2026</w:t>
      </w:r>
      <w:r>
        <w:rPr>
          <w:rFonts w:ascii="宋体" w:hAnsi="宋体" w:eastAsia="宋体" w:cs="宋体"/>
          <w:b/>
          <w:color w:val="000000"/>
          <w:sz w:val="32"/>
          <w:highlight w:val="none"/>
        </w:rPr>
        <w:t xml:space="preserve">年</w:t>
      </w:r>
      <w:r>
        <w:rPr>
          <w:rFonts w:hint="eastAsia" w:ascii="宋体" w:hAnsi="宋体" w:cs="宋体"/>
          <w:b/>
          <w:color w:val="000000"/>
          <w:sz w:val="32"/>
          <w:highlight w:val="none"/>
          <w:u w:val="single"/>
          <w:lang w:val="en-US" w:eastAsia="zh-CN"/>
        </w:rPr>
        <w:t xml:space="preserve">3</w:t>
      </w:r>
      <w:r>
        <w:rPr>
          <w:rFonts w:ascii="宋体" w:hAnsi="宋体" w:eastAsia="宋体" w:cs="宋体"/>
          <w:b/>
          <w:color w:val="000000"/>
          <w:sz w:val="32"/>
          <w:highlight w:val="none"/>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0"/>
          <w:footerReference w:type="first" r:id="rId11"/>
          <w:footnotePr/>
          <w:endnotePr/>
          <w:type w:val="nextPage"/>
          <w:pgSz w:w="11906" w:h="16838" w:orient="portrait"/>
          <w:pgMar w:top="1440" w:right="1800" w:bottom="1440" w:left="1800" w:header="851" w:footer="992" w:gutter="0"/>
          <w:pgNumType w:start="2"/>
          <w:cols w:num="1" w:sep="0" w:space="720" w:equalWidth="1"/>
          <w:docGrid w:linePitch="360"/>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投标邀请……………………………………</w:t>
      </w:r>
      <w:r>
        <w:rPr>
          <w:rFonts w:hint="eastAsia" w:ascii="黑体" w:hAnsi="黑体" w:eastAsia="黑体" w:cs="黑体"/>
          <w:color w:val="000000"/>
          <w:sz w:val="36"/>
          <w:highlight w:val="none"/>
          <w:lang w:val="en-US" w:eastAsia="zh-CN"/>
        </w:rPr>
        <w:t xml:space="preserve">2</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投标人须知…………………………………</w:t>
      </w:r>
      <w:r>
        <w:rPr>
          <w:rFonts w:hint="eastAsia" w:ascii="黑体" w:hAnsi="黑体" w:eastAsia="黑体" w:cs="黑体"/>
          <w:color w:val="000000"/>
          <w:sz w:val="36"/>
          <w:highlight w:val="none"/>
          <w:lang w:val="en-US" w:eastAsia="zh-CN"/>
        </w:rPr>
        <w:t xml:space="preserve">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合同文本……………………………………15</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采购需求……………………………………19</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评标方法与评标标准………………………50</w:t>
      </w:r>
      <w:r/>
    </w:p>
    <w:p>
      <w:pPr>
        <w:numPr>
          <w:ilvl w:val="0"/>
          <w:numId w:val="4"/>
        </w:numPr>
        <w:jc w:val="both"/>
        <w:spacing w:before="0" w:after="0"/>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highlight w:val="none"/>
        </w:rPr>
        <w:t xml:space="preserve">投标文件格式………………………………</w:t>
      </w:r>
      <w:r>
        <w:rPr>
          <w:rFonts w:hint="eastAsia" w:ascii="黑体" w:hAnsi="黑体" w:eastAsia="黑体" w:cs="黑体"/>
          <w:color w:val="000000"/>
          <w:sz w:val="36"/>
          <w:highlight w:val="none"/>
          <w:lang w:val="en-US" w:eastAsia="zh-CN"/>
        </w:rPr>
        <w:t xml:space="preserve">52</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29"/>
      </w:pPr>
      <w:r>
        <w:rPr>
          <w:rStyle w:val="964"/>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eastAsia="宋体" w:cs="宋体"/>
          <w:color w:val="000000"/>
          <w:sz w:val="24"/>
        </w:rPr>
        <w:t xml:space="preserve">江苏省扬州中学</w:t>
      </w:r>
      <w:r>
        <w:rPr>
          <w:rFonts w:ascii="宋体" w:hAnsi="宋体" w:eastAsia="宋体" w:cs="宋体"/>
          <w:color w:val="000000"/>
          <w:sz w:val="24"/>
        </w:rPr>
        <w:t xml:space="preserve">]的委托，扬州市公共资源交易中心就[</w:t>
      </w:r>
      <w:r>
        <w:rPr>
          <w:rFonts w:hint="eastAsia" w:ascii="宋体" w:hAnsi="宋体" w:eastAsia="宋体" w:cs="宋体"/>
          <w:color w:val="000000"/>
          <w:sz w:val="24"/>
        </w:rPr>
        <w:t xml:space="preserve">江苏省扬州中学2026年物业管理服务项目</w:t>
      </w:r>
      <w:r>
        <w:rPr>
          <w:rFonts w:ascii="宋体" w:hAnsi="宋体" w:eastAsia="宋体" w:cs="宋体"/>
          <w:color w:val="000000"/>
          <w:sz w:val="24"/>
        </w:rPr>
        <w:t xml:space="preserve">](</w:t>
      </w:r>
      <w:r>
        <w:rPr>
          <w:rFonts w:hint="eastAsia" w:ascii="宋体" w:hAnsi="宋体" w:eastAsia="宋体" w:cs="宋体"/>
          <w:color w:val="000000"/>
          <w:sz w:val="24"/>
        </w:rPr>
        <w:t xml:space="preserve">JSZC-321000-JZCG-G2026-00</w:t>
      </w:r>
      <w:r>
        <w:rPr>
          <w:rFonts w:hint="eastAsia" w:ascii="宋体" w:hAnsi="宋体" w:cs="宋体"/>
          <w:color w:val="000000"/>
          <w:sz w:val="24"/>
          <w:lang w:val="en-US" w:eastAsia="zh-CN"/>
        </w:rPr>
        <w:t xml:space="preserve">36</w:t>
      </w:r>
      <w:r>
        <w:rPr>
          <w:rFonts w:ascii="宋体" w:hAnsi="宋体" w:eastAsia="宋体" w:cs="宋体"/>
          <w:color w:val="000000"/>
          <w:sz w:val="24"/>
        </w:rPr>
        <w:t xml:space="preserve">)项目进行公开招标采购，欢迎符合条件的供应商投标。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w:t>
      </w:r>
      <w:r>
        <w:rPr>
          <w:rFonts w:hint="eastAsia" w:ascii="宋体" w:hAnsi="宋体" w:eastAsia="宋体" w:cs="宋体"/>
          <w:color w:val="000000"/>
          <w:sz w:val="24"/>
          <w:u w:val="single"/>
        </w:rPr>
        <w:t xml:space="preserve">江苏省扬州中学2026年物业管理服务项目</w:t>
      </w:r>
      <w:r>
        <w:rPr>
          <w:rFonts w:ascii="宋体" w:hAnsi="宋体" w:eastAsia="宋体" w:cs="宋体"/>
          <w:color w:val="000000"/>
          <w:sz w:val="24"/>
          <w:u w:val="single"/>
        </w:rPr>
        <w:t xml:space="preserve">）</w:t>
      </w:r>
      <w:r>
        <w:rPr>
          <w:rFonts w:ascii="宋体" w:hAnsi="宋体" w:eastAsia="宋体" w:cs="宋体"/>
          <w:color w:val="000000"/>
          <w:sz w:val="24"/>
        </w:rPr>
        <w:t xml:space="preserve">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w:t>
      </w:r>
      <w:r>
        <w:rPr>
          <w:rFonts w:ascii="宋体" w:hAnsi="宋体" w:eastAsia="宋体" w:cs="宋体"/>
          <w:color w:val="000000"/>
          <w:sz w:val="24"/>
          <w:highlight w:val="none"/>
        </w:rPr>
        <w:t xml:space="preserve">并于</w:t>
      </w:r>
      <w:r>
        <w:rPr>
          <w:rFonts w:hint="eastAsia" w:ascii="宋体" w:hAnsi="宋体" w:cs="宋体"/>
          <w:color w:val="ff0000"/>
          <w:sz w:val="24"/>
          <w:highlight w:val="white"/>
          <w:u w:val="single"/>
          <w:lang w:val="en-US" w:eastAsia="zh-CN"/>
        </w:rPr>
        <w:t xml:space="preserve">2026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4</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21</w:t>
      </w:r>
      <w:r>
        <w:rPr>
          <w:rFonts w:ascii="宋体" w:hAnsi="宋体" w:eastAsia="宋体" w:cs="宋体"/>
          <w:color w:val="ff0000"/>
          <w:sz w:val="24"/>
          <w:highlight w:val="white"/>
          <w:u w:val="single"/>
        </w:rPr>
        <w:t xml:space="preserve">日9点30分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w:t>
      </w:r>
      <w:r>
        <w:rPr>
          <w:rFonts w:hint="eastAsia" w:ascii="宋体" w:hAnsi="宋体" w:eastAsia="宋体" w:cs="宋体"/>
          <w:color w:val="000000"/>
          <w:sz w:val="24"/>
        </w:rPr>
        <w:t xml:space="preserve">JSZC-321000-JZCG-G2026-00</w:t>
      </w:r>
      <w:r>
        <w:rPr>
          <w:rFonts w:hint="eastAsia" w:ascii="宋体" w:hAnsi="宋体" w:cs="宋体"/>
          <w:color w:val="000000"/>
          <w:sz w:val="24"/>
          <w:lang w:val="en-US" w:eastAsia="zh-CN"/>
        </w:rPr>
        <w:t xml:space="preserve">36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w:t>
      </w:r>
      <w:r>
        <w:rPr>
          <w:rFonts w:hint="eastAsia" w:ascii="宋体" w:hAnsi="宋体" w:eastAsia="宋体" w:cs="宋体"/>
          <w:color w:val="000000"/>
          <w:sz w:val="24"/>
        </w:rPr>
        <w:t xml:space="preserve">江苏省扬州中学2026年物业管理服务项目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0"/>
        <w:gridCol w:w="678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8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95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top"/>
            <w:textDirection w:val="lrTb"/>
            <w:noWrap w:val="false"/>
          </w:tcPr>
          <w:p>
            <w:pPr>
              <w:ind w:left="0" w:right="0" w:firstLine="0"/>
              <w:jc w:val="center"/>
              <w:spacing w:before="0" w:after="0"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133</w:t>
            </w:r>
            <w:r>
              <w:rPr>
                <w:rFonts w:ascii="宋体" w:hAnsi="宋体" w:eastAsia="宋体" w:cs="宋体"/>
                <w:color w:val="000000"/>
                <w:sz w:val="24"/>
              </w:rPr>
              <w:t xml:space="preserve"> </w:t>
            </w:r>
            <w:r/>
          </w:p>
        </w:tc>
      </w:tr>
    </w:tbl>
    <w:p>
      <w:pPr>
        <w:jc w:val="left"/>
        <w:spacing w:line="460" w:lineRule="exact"/>
      </w:pPr>
      <w:r>
        <w:rPr>
          <w:rFonts w:ascii="宋体" w:hAnsi="宋体" w:eastAsia="宋体" w:cs="宋体"/>
          <w:color w:val="000000"/>
          <w:sz w:val="24"/>
        </w:rPr>
        <w:t xml:space="preserve">    5.采购需求（简介）：</w:t>
      </w:r>
      <w:r>
        <w:rPr>
          <w:rFonts w:hint="eastAsia" w:ascii="宋体" w:hAnsi="宋体" w:eastAsia="宋体" w:cs="宋体"/>
          <w:color w:val="000000"/>
          <w:sz w:val="24"/>
        </w:rPr>
        <w:t xml:space="preserve">江苏省扬州中学202</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年物业服务项目</w:t>
      </w:r>
      <w:r>
        <w:rPr>
          <w:rFonts w:hint="eastAsia" w:ascii="宋体" w:hAnsi="宋体" w:cs="宋体"/>
          <w:color w:val="000000"/>
          <w:sz w:val="24"/>
          <w:lang w:eastAsia="zh-CN"/>
        </w:rPr>
        <w:t xml:space="preserve">，</w:t>
      </w:r>
      <w:r>
        <w:rPr>
          <w:rFonts w:hint="eastAsia" w:ascii="宋体" w:hAnsi="宋体" w:cs="宋体"/>
          <w:sz w:val="24"/>
          <w:szCs w:val="24"/>
        </w:rPr>
        <w:t xml:space="preserve">包括基本服务、保洁服务、维修服务、学生（未成年人）宿管服务、</w:t>
      </w:r>
      <w:r>
        <w:rPr>
          <w:rFonts w:hint="eastAsia" w:ascii="宋体" w:hAnsi="宋体" w:cs="宋体"/>
          <w:color w:val="000000"/>
          <w:sz w:val="24"/>
          <w:szCs w:val="24"/>
        </w:rPr>
        <w:t xml:space="preserve">绿化服务等</w:t>
      </w:r>
      <w:r>
        <w:rPr>
          <w:rFonts w:hint="eastAsia" w:ascii="宋体" w:hAnsi="宋体" w:eastAsia="宋体" w:cs="宋体"/>
          <w:color w:val="000000"/>
          <w:sz w:val="24"/>
        </w:rPr>
        <w:t xml:space="preserve">。</w:t>
      </w: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w:t>
      </w:r>
      <w:r>
        <w:rPr>
          <w:rFonts w:hint="eastAsia" w:ascii="宋体" w:hAnsi="宋体" w:cs="宋体"/>
          <w:sz w:val="24"/>
          <w:szCs w:val="24"/>
        </w:rPr>
        <w:t xml:space="preserve">同履行期限：合同签订之日起1年。</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w:t>
      </w:r>
      <w:r>
        <w:rPr>
          <w:rFonts w:hint="eastAsia" w:ascii="宋体" w:hAnsi="宋体" w:cs="宋体"/>
          <w:color w:val="000000"/>
          <w:sz w:val="24"/>
          <w:lang w:val="en-US" w:eastAsia="zh-CN"/>
        </w:rPr>
        <w:t xml:space="preserve"> 2024年或2025年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eastAsia="宋体" w:cs="宋体"/>
          <w:b/>
          <w:bCs/>
          <w:color w:val="ff0000"/>
          <w:sz w:val="24"/>
        </w:rPr>
        <w:t xml:space="preserve">本项目专门面向中小企业采购</w:t>
      </w:r>
      <w:r>
        <w:rPr>
          <w:rFonts w:ascii="宋体" w:hAnsi="宋体" w:eastAsia="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9"/>
        <w:gridCol w:w="3339"/>
        <w:gridCol w:w="41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0"/>
        <w:gridCol w:w="4947"/>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4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74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60" w:type="dxa"/>
            <w:vAlign w:val="top"/>
            <w:textDirection w:val="lrTb"/>
            <w:noWrap w:val="false"/>
          </w:tcPr>
          <w:p>
            <w:pPr>
              <w:ind w:firstLine="480"/>
              <w:spacing w:after="0" w:line="240" w:lineRule="auto"/>
            </w:pPr>
            <w:r>
              <w:rPr>
                <w:rFonts w:hint="eastAsia" w:ascii="宋体" w:hAnsi="宋体"/>
                <w:color w:val="ff0000"/>
                <w:sz w:val="24"/>
                <w:szCs w:val="24"/>
                <w:highlight w:val="none"/>
              </w:rPr>
              <w:t xml:space="preserve">投标人须提供202</w:t>
            </w:r>
            <w:r>
              <w:rPr>
                <w:rFonts w:hint="eastAsia" w:ascii="宋体" w:hAnsi="宋体"/>
                <w:color w:val="ff0000"/>
                <w:sz w:val="24"/>
                <w:szCs w:val="24"/>
                <w:highlight w:val="none"/>
                <w:lang w:val="en-US" w:eastAsia="zh-CN"/>
              </w:rPr>
              <w:t xml:space="preserve">3</w:t>
            </w:r>
            <w:r>
              <w:rPr>
                <w:rFonts w:hint="eastAsia" w:ascii="宋体" w:hAnsi="宋体"/>
                <w:color w:val="ff0000"/>
                <w:sz w:val="24"/>
                <w:szCs w:val="24"/>
                <w:highlight w:val="none"/>
              </w:rPr>
              <w:t xml:space="preserve">年1月1日至今2份与本项目类似的物业管理服务业绩, 服务内容包括</w:t>
            </w:r>
            <w:r>
              <w:rPr>
                <w:rFonts w:ascii="宋体" w:hAnsi="宋体"/>
                <w:color w:val="ff0000"/>
                <w:sz w:val="24"/>
                <w:szCs w:val="24"/>
                <w:highlight w:val="none"/>
              </w:rPr>
              <w:t xml:space="preserve">保洁服务、维修服务、学生（未成年人）宿管服务、绿化服务</w:t>
            </w:r>
            <w:r>
              <w:rPr>
                <w:rFonts w:hint="eastAsia" w:ascii="宋体" w:hAnsi="宋体"/>
                <w:color w:val="ff0000"/>
                <w:sz w:val="24"/>
                <w:szCs w:val="24"/>
                <w:highlight w:val="none"/>
              </w:rPr>
              <w:t xml:space="preserve">等内容。</w:t>
            </w:r>
            <w:r>
              <w:rPr>
                <w:rFonts w:hint="eastAsia" w:ascii="宋体" w:hAnsi="宋体"/>
                <w:b/>
                <w:bCs/>
                <w:color w:val="ff0000"/>
                <w:sz w:val="24"/>
                <w:szCs w:val="24"/>
                <w:highlight w:val="none"/>
              </w:rPr>
              <w:t xml:space="preserve">（须提供合同原件、业绩证明单位联系人、联系方式及任意一次付款发票，原件扫描上传。若刚签订的合同未到付款时间,则需提供盖章的情况说明）</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highlight w:val="white"/>
          <w:u w:val="single"/>
        </w:rPr>
        <w:t xml:space="preserve"> </w:t>
      </w:r>
      <w:r>
        <w:rPr>
          <w:rFonts w:ascii="宋体" w:hAnsi="宋体" w:eastAsia="宋体" w:cs="宋体"/>
          <w:color w:val="ff0000"/>
          <w:sz w:val="24"/>
          <w:highlight w:val="white"/>
          <w:u w:val="single"/>
        </w:rPr>
        <w:t xml:space="preserve">202</w:t>
      </w:r>
      <w:r>
        <w:rPr>
          <w:rFonts w:hint="eastAsia" w:ascii="宋体" w:hAnsi="宋体" w:cs="宋体"/>
          <w:color w:val="ff0000"/>
          <w:sz w:val="24"/>
          <w:highlight w:val="white"/>
          <w:u w:val="single"/>
          <w:lang w:val="en-US" w:eastAsia="zh-CN"/>
        </w:rPr>
        <w:t xml:space="preserve">6</w:t>
      </w:r>
      <w:r>
        <w:rPr>
          <w:rFonts w:ascii="宋体" w:hAnsi="宋体" w:eastAsia="宋体" w:cs="宋体"/>
          <w:color w:val="ff0000"/>
          <w:sz w:val="24"/>
          <w:highlight w:val="white"/>
          <w:u w:val="single"/>
        </w:rPr>
        <w:t xml:space="preserve">年</w:t>
      </w:r>
      <w:r>
        <w:rPr>
          <w:rFonts w:hint="eastAsia" w:ascii="宋体" w:hAnsi="宋体" w:cs="宋体"/>
          <w:color w:val="ff0000"/>
          <w:sz w:val="24"/>
          <w:highlight w:val="white"/>
          <w:u w:val="single"/>
          <w:lang w:val="en-US" w:eastAsia="zh-CN"/>
        </w:rPr>
        <w:t xml:space="preserve">4</w:t>
      </w:r>
      <w:r>
        <w:rPr>
          <w:rFonts w:ascii="宋体" w:hAnsi="宋体" w:eastAsia="宋体" w:cs="宋体"/>
          <w:color w:val="ff0000"/>
          <w:sz w:val="24"/>
          <w:highlight w:val="white"/>
          <w:u w:val="single"/>
        </w:rPr>
        <w:t xml:space="preserve">月</w:t>
      </w:r>
      <w:r>
        <w:rPr>
          <w:rFonts w:hint="eastAsia" w:ascii="宋体" w:hAnsi="宋体" w:cs="宋体"/>
          <w:color w:val="ff0000"/>
          <w:sz w:val="24"/>
          <w:highlight w:val="white"/>
          <w:u w:val="single"/>
          <w:lang w:val="en-US" w:eastAsia="zh-CN"/>
        </w:rPr>
        <w:t xml:space="preserve">21</w:t>
      </w:r>
      <w:r>
        <w:rPr>
          <w:rFonts w:ascii="宋体" w:hAnsi="宋体" w:eastAsia="宋体" w:cs="宋体"/>
          <w:color w:val="ff0000"/>
          <w:sz w:val="24"/>
          <w:highlight w:val="white"/>
          <w:u w:val="single"/>
        </w:rPr>
        <w:t xml:space="preserve">日</w:t>
      </w:r>
      <w:r>
        <w:rPr>
          <w:rFonts w:hint="eastAsia" w:ascii="宋体" w:hAnsi="宋体" w:cs="宋体"/>
          <w:color w:val="ff0000"/>
          <w:sz w:val="24"/>
          <w:highlight w:val="white"/>
          <w:u w:val="single"/>
          <w:lang w:val="en-US" w:eastAsia="zh-CN"/>
        </w:rPr>
        <w:t xml:space="preserve">09</w:t>
      </w:r>
      <w:r>
        <w:rPr>
          <w:rFonts w:ascii="宋体" w:hAnsi="宋体" w:eastAsia="宋体" w:cs="宋体"/>
          <w:color w:val="ff0000"/>
          <w:sz w:val="24"/>
          <w:highlight w:val="none"/>
          <w:u w:val="single"/>
        </w:rPr>
        <w:t xml:space="preserve">点</w:t>
      </w:r>
      <w:r>
        <w:rPr>
          <w:rFonts w:hint="eastAsia" w:ascii="宋体" w:hAnsi="宋体" w:cs="宋体"/>
          <w:color w:val="ff0000"/>
          <w:sz w:val="24"/>
          <w:highlight w:val="none"/>
          <w:u w:val="single"/>
          <w:lang w:val="en-US" w:eastAsia="zh-CN"/>
        </w:rPr>
        <w:t xml:space="preserve">30</w:t>
      </w:r>
      <w:r>
        <w:rPr>
          <w:rFonts w:ascii="宋体" w:hAnsi="宋体" w:eastAsia="宋体" w:cs="宋体"/>
          <w:color w:val="ff0000"/>
          <w:sz w:val="24"/>
          <w:highlight w:val="none"/>
          <w:u w:val="single"/>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1.采购人信息</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bookmarkStart w:id="0" w:name="_Toc28359086"/>
      <w:r/>
      <w:bookmarkStart w:id="1" w:name="_Toc28359009"/>
      <w:r>
        <w:rPr>
          <w:rFonts w:hint="eastAsia" w:ascii="宋体" w:hAnsi="宋体"/>
          <w:color w:val="000000" w:themeColor="text1"/>
          <w:sz w:val="24"/>
          <w:szCs w:val="24"/>
          <w:u w:val="none"/>
          <w14:textFill>
            <w14:solidFill>
              <w14:schemeClr w14:val="tx1"/>
            </w14:solidFill>
          </w14:textFill>
        </w:rPr>
        <w:t xml:space="preserve">名称：江苏省扬州中学</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地址：扬州市广陵区淮海路18号</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联系人：赵志飞</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联系方式：15152785695</w:t>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2.扬州市公共资源交易中心信息</w:t>
      </w:r>
      <w:bookmarkEnd w:id="0"/>
      <w:r/>
      <w:bookmarkEnd w:id="1"/>
      <w:r/>
      <w:r/>
    </w:p>
    <w:p>
      <w:pPr>
        <w:ind w:left="1079" w:hanging="300"/>
        <w:jc w:val="left"/>
        <w:spacing w:line="360" w:lineRule="auto"/>
        <w:rPr>
          <w:rFonts w:hint="eastAsia" w:ascii="宋体" w:hAnsi="宋体"/>
          <w:color w:val="000000" w:themeColor="text1"/>
          <w:sz w:val="24"/>
          <w:szCs w:val="24"/>
          <w:u w:val="none"/>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地　址：扬州市文昌东路9号市民中心1号楼5楼15</w:t>
      </w:r>
      <w:r>
        <w:rPr>
          <w:rFonts w:hint="eastAsia" w:ascii="宋体" w:hAnsi="宋体"/>
          <w:color w:val="000000" w:themeColor="text1"/>
          <w:sz w:val="24"/>
          <w:szCs w:val="24"/>
          <w:u w:val="none"/>
          <w:lang w:val="en-US" w:eastAsia="zh-CN"/>
          <w14:textFill>
            <w14:solidFill>
              <w14:schemeClr w14:val="tx1"/>
            </w14:solidFill>
          </w14:textFill>
        </w:rPr>
        <w:t xml:space="preserve">29</w:t>
      </w:r>
      <w:r>
        <w:rPr>
          <w:rFonts w:hint="eastAsia" w:ascii="宋体" w:hAnsi="宋体"/>
          <w:color w:val="000000" w:themeColor="text1"/>
          <w:sz w:val="24"/>
          <w:szCs w:val="24"/>
          <w:u w:val="none"/>
          <w14:textFill>
            <w14:solidFill>
              <w14:schemeClr w14:val="tx1"/>
            </w14:solidFill>
          </w14:textFill>
        </w:rPr>
        <w:t xml:space="preserve">室</w:t>
      </w:r>
      <w:r/>
    </w:p>
    <w:p>
      <w:pPr>
        <w:ind w:left="1079" w:hanging="300"/>
        <w:jc w:val="left"/>
        <w:spacing w:line="360" w:lineRule="auto"/>
        <w:rPr>
          <w:rFonts w:hint="eastAsia" w:ascii="宋体" w:hAnsi="宋体"/>
          <w:color w:val="000000" w:themeColor="text1"/>
          <w:sz w:val="24"/>
          <w:szCs w:val="24"/>
          <w:u w:val="none"/>
          <w:lang w:val="en-US" w:eastAsia="zh-CN"/>
          <w14:textFill>
            <w14:solidFill>
              <w14:schemeClr w14:val="tx1"/>
            </w14:solidFill>
          </w14:textFill>
        </w:rPr>
      </w:pPr>
      <w:r>
        <w:rPr>
          <w:rFonts w:hint="eastAsia" w:ascii="宋体" w:hAnsi="宋体"/>
          <w:color w:val="000000" w:themeColor="text1"/>
          <w:sz w:val="24"/>
          <w:szCs w:val="24"/>
          <w:u w:val="none"/>
          <w14:textFill>
            <w14:solidFill>
              <w14:schemeClr w14:val="tx1"/>
            </w14:solidFill>
          </w14:textFill>
        </w:rPr>
        <w:t xml:space="preserve">联系人：</w:t>
      </w:r>
      <w:r>
        <w:rPr>
          <w:rFonts w:hint="eastAsia" w:ascii="宋体" w:hAnsi="宋体"/>
          <w:color w:val="000000" w:themeColor="text1"/>
          <w:sz w:val="24"/>
          <w:szCs w:val="24"/>
          <w:u w:val="none"/>
          <w:lang w:val="en-US" w:eastAsia="zh-CN"/>
          <w14:textFill>
            <w14:solidFill>
              <w14:schemeClr w14:val="tx1"/>
            </w14:solidFill>
          </w14:textFill>
        </w:rPr>
        <w:t xml:space="preserve">舒畅</w:t>
      </w:r>
      <w:r/>
    </w:p>
    <w:p>
      <w:pPr>
        <w:ind w:left="1079" w:hanging="300"/>
        <w:jc w:val="left"/>
        <w:spacing w:line="360" w:lineRule="auto"/>
      </w:pPr>
      <w:r>
        <w:rPr>
          <w:rFonts w:hint="eastAsia" w:ascii="宋体" w:hAnsi="宋体"/>
          <w:color w:val="000000" w:themeColor="text1"/>
          <w:sz w:val="24"/>
          <w:szCs w:val="24"/>
          <w:u w:val="none"/>
          <w14:textFill>
            <w14:solidFill>
              <w14:schemeClr w14:val="tx1"/>
            </w14:solidFill>
          </w14:textFill>
        </w:rPr>
        <w:t xml:space="preserve">联系方式：</w:t>
      </w:r>
      <w:bookmarkStart w:id="2" w:name="_Toc28359010"/>
      <w:r/>
      <w:bookmarkStart w:id="3" w:name="_Toc28359087"/>
      <w:r>
        <w:rPr>
          <w:rFonts w:hint="eastAsia" w:ascii="宋体" w:hAnsi="宋体"/>
          <w:color w:val="000000" w:themeColor="text1"/>
          <w:sz w:val="24"/>
          <w:szCs w:val="24"/>
          <w:u w:val="none"/>
          <w14:textFill>
            <w14:solidFill>
              <w14:schemeClr w14:val="tx1"/>
            </w14:solidFill>
          </w14:textFill>
        </w:rPr>
        <w:t xml:space="preserve">0514-820871</w:t>
      </w:r>
      <w:bookmarkEnd w:id="2"/>
      <w:r/>
      <w:bookmarkEnd w:id="3"/>
      <w:r>
        <w:rPr>
          <w:rFonts w:hint="eastAsia" w:ascii="宋体" w:hAnsi="宋体"/>
          <w:color w:val="000000" w:themeColor="text1"/>
          <w:sz w:val="24"/>
          <w:szCs w:val="24"/>
          <w:u w:val="none"/>
          <w:lang w:val="en-US" w:eastAsia="zh-CN"/>
          <w14:textFill>
            <w14:solidFill>
              <w14:schemeClr w14:val="tx1"/>
            </w14:solidFill>
          </w14:textFill>
        </w:rPr>
        <w:t xml:space="preserve">95</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w:t>
      </w:r>
      <w:r>
        <w:rPr>
          <w:rFonts w:ascii="宋体" w:hAnsi="宋体" w:eastAsia="宋体" w:cs="宋体"/>
          <w:color w:val="383838"/>
          <w:sz w:val="24"/>
          <w:highlight w:val="white"/>
        </w:rPr>
        <w:t xml:space="preserve">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 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pStyle w:val="748"/>
        <w:ind w:left="0" w:right="0" w:firstLine="0"/>
        <w:jc w:val="center"/>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48"/>
        <w:ind w:left="0" w:right="0" w:firstLine="0"/>
        <w:jc w:val="both"/>
        <w:spacing w:before="480" w:after="20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48"/>
        <w:ind w:left="0" w:right="0" w:firstLine="2209"/>
        <w:jc w:val="both"/>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乙方交纳人民币___</w:t>
      </w:r>
      <w:r>
        <w:rPr>
          <w:rFonts w:ascii="宋体" w:hAnsi="宋体" w:eastAsia="宋体" w:cs="宋体"/>
          <w:color w:val="0000ff"/>
          <w:sz w:val="24"/>
          <w:u w:val="single"/>
        </w:rPr>
        <w:t xml:space="preserve">零</w:t>
      </w:r>
      <w:r>
        <w:rPr>
          <w:rFonts w:ascii="宋体" w:hAnsi="宋体" w:eastAsia="宋体" w:cs="宋体"/>
          <w:color w:val="000000"/>
          <w:sz w:val="24"/>
        </w:rPr>
        <w:t xml:space="preserve">______元作为本合同的履约保证金。（不得超过合同金额的10%）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ascii="宋体" w:hAnsi="宋体" w:eastAsia="宋体" w:cs="宋体"/>
          <w:color w:val="0000ff"/>
          <w:sz w:val="24"/>
        </w:rPr>
        <w:t xml:space="preserve">无</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ff"/>
          <w:sz w:val="24"/>
        </w:rPr>
        <w:t xml:space="preserve">无</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ff"/>
          <w:sz w:val="24"/>
        </w:rPr>
        <w:t xml:space="preserve">无</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6.2.5履约保证金逾期退还的违约责任：</w:t>
      </w:r>
      <w:r>
        <w:rPr>
          <w:rFonts w:ascii="宋体" w:hAnsi="宋体" w:eastAsia="宋体" w:cs="宋体"/>
          <w:color w:val="0000ff"/>
          <w:sz w:val="24"/>
        </w:rPr>
        <w:t xml:space="preserve">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0" w:right="0" w:firstLine="0"/>
        <w:jc w:val="both"/>
        <w:spacing w:before="145" w:after="145"/>
        <w:rPr>
          <w:rFonts w:hint="default" w:ascii="宋体" w:hAnsi="宋体" w:eastAsia="宋体" w:cs="宋体"/>
          <w:color w:val="ff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none"/>
        </w:rPr>
        <w:t xml:space="preserve">    合同签订后，甲方自收到发票之日起10个工作日内支付乙方合同总价30%的预付款；服务开始后，剩余合同总价的70%，甲乙双方按三个月为一个周期结算服务费用，每周期结束后，甲乙双方按考核结果确定实际支付费用，甲方自收到发票之日起10个工作日内支付。</w:t>
      </w:r>
      <w:r>
        <w:rPr>
          <w:rFonts w:hint="eastAsia" w:ascii="宋体" w:hAnsi="宋体" w:cs="宋体"/>
          <w:color w:val="ff0000"/>
          <w:sz w:val="24"/>
          <w:u w:val="none"/>
          <w:lang w:val="en-US" w:eastAsia="zh-CN"/>
        </w:rPr>
        <w:t xml:space="preserve">如乙方明确表示无需预付款的，甲乙双方约定按时结算。</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7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1"/>
        <w:gridCol w:w="4251"/>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w:t>
      </w:r>
      <w:r>
        <w:rPr>
          <w:rFonts w:ascii="宋体" w:hAnsi="宋体" w:eastAsia="宋体" w:cs="宋体"/>
          <w:color w:val="000000"/>
          <w:sz w:val="24"/>
        </w:rPr>
        <w:br w:type="page" w:clear="all"/>
      </w:r>
      <w:r/>
    </w:p>
    <w:p>
      <w:pPr>
        <w:pStyle w:val="748"/>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1"/>
        <w:gridCol w:w="3040"/>
        <w:gridCol w:w="44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Segoe UI" w:hAnsi="Segoe UI" w:eastAsia="Segoe UI" w:cs="Segoe UI"/>
                <w:i w:val="0"/>
                <w:iCs w:val="0"/>
                <w:caps w:val="0"/>
                <w:spacing w:val="0"/>
                <w:sz w:val="21"/>
                <w:szCs w:val="21"/>
                <w:shd w:val="clear" w:color="auto" w:fill="ffffff"/>
              </w:rPr>
              <w:t xml:space="preserve">江苏省扬州中学2026年物业管理服务项目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7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物业管理</w:t>
            </w: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spacing w:line="460" w:lineRule="exact"/>
        <w:rPr>
          <w:rFonts w:ascii="宋体" w:hAnsi="宋体" w:cs="黑体"/>
          <w:b/>
          <w:bCs/>
          <w:color w:val="ff0000"/>
          <w:sz w:val="24"/>
          <w:szCs w:val="24"/>
        </w:rPr>
      </w:pPr>
      <w:r>
        <w:rPr>
          <w:rFonts w:ascii="Times New Roman" w:hAnsi="Times New Roman" w:eastAsia="Times New Roman" w:cs="Times New Roman"/>
          <w:color w:val="000000"/>
          <w:sz w:val="24"/>
        </w:rPr>
        <w:t xml:space="preserve"> </w:t>
      </w:r>
      <w:r>
        <w:rPr>
          <w:rFonts w:hint="eastAsia" w:ascii="宋体" w:hAnsi="宋体" w:cs="黑体"/>
          <w:b/>
          <w:bCs/>
          <w:sz w:val="24"/>
          <w:szCs w:val="24"/>
        </w:rPr>
        <w:t xml:space="preserve">一、项目需求</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1.项目基本情况</w:t>
      </w:r>
      <w:r/>
    </w:p>
    <w:p>
      <w:pPr>
        <w:ind w:firstLine="240"/>
        <w:jc w:val="left"/>
        <w:spacing w:line="460" w:lineRule="exact"/>
        <w:rPr>
          <w:rFonts w:ascii="宋体" w:hAnsi="宋体" w:cs="Microsoft JhengHei"/>
          <w:sz w:val="24"/>
          <w:szCs w:val="24"/>
        </w:rPr>
      </w:pPr>
      <w:r>
        <w:rPr>
          <w:rFonts w:hint="eastAsia" w:ascii="宋体" w:hAnsi="宋体" w:cs="Calibri"/>
          <w:bCs/>
          <w:sz w:val="24"/>
          <w:szCs w:val="24"/>
        </w:rPr>
        <w:t xml:space="preserve">1.1</w:t>
      </w:r>
      <w:r>
        <w:rPr>
          <w:rFonts w:hint="eastAsia" w:ascii="宋体" w:hAnsi="宋体" w:cs="Microsoft JhengHei"/>
          <w:bCs/>
          <w:sz w:val="24"/>
          <w:szCs w:val="24"/>
        </w:rPr>
        <w:t xml:space="preserve">物业情况</w:t>
      </w:r>
      <w:r/>
    </w:p>
    <w:tbl>
      <w:tblPr>
        <w:tblStyle w:val="758"/>
        <w:tblW w:w="8917" w:type="dxa"/>
        <w:tblInd w:w="165" w:type="dxa"/>
        <w:tblLayout w:type="fixed"/>
        <w:tblCellMar>
          <w:left w:w="0" w:type="dxa"/>
          <w:top w:w="0" w:type="dxa"/>
          <w:right w:w="0" w:type="dxa"/>
          <w:bottom w:w="0" w:type="dxa"/>
        </w:tblCellMar>
        <w:tblLook w:val="04A0" w:firstRow="1" w:lastRow="0" w:firstColumn="1" w:lastColumn="0" w:noHBand="0" w:noVBand="1"/>
      </w:tblPr>
      <w:tblGrid>
        <w:gridCol w:w="3808"/>
        <w:gridCol w:w="5109"/>
      </w:tblGrid>
      <w:tr>
        <w:trPr>
          <w:trHeight w:val="461" w:hRule="exact"/>
        </w:trPr>
        <w:tc>
          <w:tcPr>
            <w:tcBorders>
              <w:top w:val="single" w:color="000000" w:sz="4" w:space="0"/>
              <w:left w:val="single" w:color="000000" w:sz="4" w:space="0"/>
              <w:bottom w:val="single" w:color="auto" w:sz="4" w:space="0"/>
              <w:right w:val="single" w:color="000000" w:sz="4" w:space="0"/>
            </w:tcBorders>
            <w:tcW w:w="3808" w:type="dxa"/>
            <w:vAlign w:val="top"/>
            <w:textDirection w:val="lrTb"/>
            <w:noWrap w:val="false"/>
          </w:tcPr>
          <w:p>
            <w:pPr>
              <w:ind w:left="103"/>
              <w:jc w:val="center"/>
              <w:spacing w:line="460" w:lineRule="exact"/>
              <w:rPr>
                <w:rFonts w:ascii="宋体" w:hAnsi="宋体"/>
                <w:b/>
                <w:bCs/>
                <w:sz w:val="24"/>
                <w:szCs w:val="24"/>
              </w:rPr>
            </w:pPr>
            <w:r>
              <w:rPr>
                <w:rFonts w:hint="eastAsia" w:ascii="宋体" w:hAnsi="宋体" w:cs="宋体"/>
                <w:b/>
                <w:bCs/>
                <w:sz w:val="24"/>
                <w:szCs w:val="24"/>
              </w:rPr>
              <w:t xml:space="preserve">物业名称</w:t>
            </w:r>
            <w:r/>
          </w:p>
        </w:tc>
        <w:tc>
          <w:tcPr>
            <w:tcBorders>
              <w:top w:val="single" w:color="000000" w:sz="4" w:space="0"/>
              <w:left w:val="single" w:color="000000" w:sz="4" w:space="0"/>
              <w:bottom w:val="single" w:color="000000" w:sz="4" w:space="0"/>
              <w:right w:val="single" w:color="000000" w:sz="4" w:space="0"/>
            </w:tcBorders>
            <w:tcW w:w="5109" w:type="dxa"/>
            <w:vAlign w:val="top"/>
            <w:textDirection w:val="lrTb"/>
            <w:noWrap w:val="false"/>
          </w:tcPr>
          <w:p>
            <w:pPr>
              <w:ind w:left="100"/>
              <w:jc w:val="center"/>
              <w:spacing w:line="460" w:lineRule="exact"/>
              <w:rPr>
                <w:rFonts w:ascii="宋体" w:hAnsi="宋体"/>
                <w:b/>
                <w:bCs/>
                <w:sz w:val="24"/>
                <w:szCs w:val="24"/>
              </w:rPr>
            </w:pPr>
            <w:r>
              <w:rPr>
                <w:rFonts w:hint="eastAsia" w:ascii="宋体" w:hAnsi="宋体" w:cs="宋体"/>
                <w:b/>
                <w:bCs/>
                <w:sz w:val="24"/>
                <w:szCs w:val="24"/>
              </w:rPr>
              <w:t xml:space="preserve">物业地址</w:t>
            </w:r>
            <w:r/>
          </w:p>
        </w:tc>
      </w:tr>
      <w:tr>
        <w:trPr>
          <w:trHeight w:val="1309" w:hRule="exact"/>
        </w:trPr>
        <w:tc>
          <w:tcPr>
            <w:tcBorders>
              <w:top w:val="single" w:color="auto" w:sz="4" w:space="0"/>
              <w:left w:val="single" w:color="000000" w:sz="4" w:space="0"/>
              <w:bottom w:val="single" w:color="auto" w:sz="4" w:space="0"/>
              <w:right w:val="single" w:color="000000" w:sz="4" w:space="0"/>
            </w:tcBorders>
            <w:tcW w:w="3808" w:type="dxa"/>
            <w:vAlign w:val="center"/>
            <w:textDirection w:val="lrTb"/>
            <w:noWrap w:val="false"/>
          </w:tcPr>
          <w:p>
            <w:pPr>
              <w:ind w:left="103"/>
              <w:spacing w:line="460" w:lineRule="exact"/>
              <w:rPr>
                <w:rFonts w:ascii="宋体" w:hAnsi="宋体"/>
                <w:sz w:val="24"/>
                <w:szCs w:val="24"/>
              </w:rPr>
            </w:pPr>
            <w:r>
              <w:rPr>
                <w:rFonts w:hint="eastAsia" w:ascii="宋体" w:hAnsi="宋体" w:eastAsia="宋体" w:cs="宋体"/>
                <w:color w:val="000000"/>
                <w:sz w:val="24"/>
                <w:u w:val="none"/>
              </w:rPr>
              <w:t xml:space="preserve">江苏省扬州中学2026年物业管理服务项目</w:t>
            </w:r>
            <w:r/>
          </w:p>
        </w:tc>
        <w:tc>
          <w:tcPr>
            <w:tcBorders>
              <w:top w:val="single" w:color="000000" w:sz="4" w:space="0"/>
              <w:left w:val="single" w:color="000000" w:sz="4" w:space="0"/>
              <w:bottom w:val="single" w:color="000000" w:sz="4" w:space="0"/>
              <w:right w:val="single" w:color="000000" w:sz="4" w:space="0"/>
            </w:tcBorders>
            <w:tcW w:w="5109" w:type="dxa"/>
            <w:vAlign w:val="center"/>
            <w:textDirection w:val="lrTb"/>
            <w:noWrap w:val="false"/>
          </w:tcPr>
          <w:p>
            <w:pPr>
              <w:ind w:left="100"/>
              <w:jc w:val="center"/>
              <w:spacing w:line="460" w:lineRule="exact"/>
              <w:rPr>
                <w:rFonts w:ascii="宋体" w:hAnsi="宋体"/>
                <w:sz w:val="24"/>
                <w:szCs w:val="24"/>
              </w:rPr>
            </w:pPr>
            <w:r>
              <w:rPr>
                <w:rFonts w:hint="eastAsia" w:ascii="宋体" w:hAnsi="宋体"/>
                <w:color w:val="000000"/>
                <w:sz w:val="24"/>
                <w:szCs w:val="24"/>
              </w:rPr>
              <w:t xml:space="preserve">扬州市广陵区淮海路18号</w:t>
            </w:r>
            <w:r/>
          </w:p>
        </w:tc>
      </w:tr>
    </w:tbl>
    <w:p>
      <w:pPr>
        <w:ind w:firstLine="240"/>
        <w:spacing w:line="460" w:lineRule="exact"/>
        <w:rPr>
          <w:rFonts w:ascii="宋体" w:hAnsi="宋体"/>
          <w:sz w:val="24"/>
          <w:szCs w:val="24"/>
        </w:rPr>
      </w:pPr>
      <w:r>
        <w:rPr>
          <w:rFonts w:hint="eastAsia" w:ascii="宋体" w:hAnsi="宋体"/>
          <w:sz w:val="24"/>
          <w:szCs w:val="24"/>
        </w:rPr>
        <w:t xml:space="preserve">1.2 采购人提供使用的场地、</w:t>
      </w:r>
      <w:r>
        <w:rPr>
          <w:rFonts w:ascii="宋体" w:hAnsi="宋体"/>
          <w:sz w:val="24"/>
          <w:szCs w:val="24"/>
        </w:rPr>
        <w:t xml:space="preserve">材料等</w:t>
      </w:r>
      <w:r>
        <w:rPr>
          <w:rFonts w:hint="eastAsia" w:ascii="宋体" w:hAnsi="宋体"/>
          <w:sz w:val="24"/>
          <w:szCs w:val="24"/>
        </w:rPr>
        <w:t xml:space="preserve">。</w:t>
      </w:r>
      <w:r/>
    </w:p>
    <w:p>
      <w:pPr>
        <w:ind w:firstLine="240"/>
        <w:spacing w:line="460" w:lineRule="exact"/>
        <w:rPr>
          <w:rFonts w:ascii="宋体" w:hAnsi="宋体"/>
          <w:color w:val="0000ff"/>
          <w:sz w:val="24"/>
          <w:szCs w:val="24"/>
        </w:rPr>
      </w:pPr>
      <w:r>
        <w:rPr>
          <w:rFonts w:hint="eastAsia" w:ascii="宋体" w:hAnsi="宋体"/>
          <w:sz w:val="24"/>
          <w:szCs w:val="24"/>
        </w:rPr>
        <w:t xml:space="preserve">提供40㎡办公室1间，办公桌2</w:t>
      </w:r>
      <w:r>
        <w:rPr>
          <w:rFonts w:hint="eastAsia" w:ascii="宋体" w:hAnsi="宋体"/>
          <w:color w:val="000000"/>
          <w:sz w:val="24"/>
          <w:szCs w:val="24"/>
        </w:rPr>
        <w:t xml:space="preserve">张。</w:t>
      </w:r>
      <w:r/>
    </w:p>
    <w:p>
      <w:pPr>
        <w:ind w:firstLine="240"/>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2.</w:t>
      </w:r>
      <w:r>
        <w:rPr>
          <w:rFonts w:hint="eastAsia" w:ascii="宋体" w:hAnsi="宋体" w:cs="Microsoft JhengHei"/>
          <w:bCs/>
          <w:sz w:val="24"/>
          <w:szCs w:val="24"/>
        </w:rPr>
        <w:t xml:space="preserve">物业服务范围</w:t>
      </w:r>
      <w:r/>
    </w:p>
    <w:p>
      <w:pPr>
        <w:ind w:firstLine="360"/>
        <w:jc w:val="left"/>
        <w:spacing w:line="46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江苏省扬州中学教学楼、办公室楼及其附属设施</w:t>
      </w:r>
      <w:r>
        <w:rPr>
          <w:rFonts w:hint="eastAsia" w:ascii="宋体" w:hAnsi="宋体"/>
          <w:color w:val="000000"/>
          <w:sz w:val="24"/>
          <w:szCs w:val="24"/>
          <w:lang w:eastAsia="zh-CN"/>
        </w:rPr>
        <w:t xml:space="preserve">。</w:t>
      </w:r>
      <w:r/>
    </w:p>
    <w:p>
      <w:pPr>
        <w:ind w:firstLine="240"/>
        <w:spacing w:line="460" w:lineRule="exact"/>
        <w:rPr>
          <w:rFonts w:ascii="宋体" w:hAnsi="宋体" w:cs="Calibri"/>
          <w:bCs/>
          <w:sz w:val="24"/>
          <w:szCs w:val="24"/>
        </w:rPr>
        <w:outlineLvl w:val="0"/>
      </w:pPr>
      <w:r>
        <w:rPr>
          <w:rFonts w:hint="eastAsia" w:ascii="宋体" w:hAnsi="宋体" w:cs="Calibri"/>
          <w:bCs/>
          <w:sz w:val="24"/>
          <w:szCs w:val="24"/>
        </w:rPr>
        <w:t xml:space="preserve">（1）物业管理（建筑物保洁）</w:t>
      </w:r>
      <w:r/>
    </w:p>
    <w:tbl>
      <w:tblPr>
        <w:tblStyle w:val="758"/>
        <w:tblW w:w="8522" w:type="dxa"/>
        <w:jc w:val="center"/>
        <w:tblLayout w:type="autofit"/>
        <w:tblCellMar>
          <w:left w:w="0" w:type="dxa"/>
          <w:top w:w="0" w:type="dxa"/>
          <w:right w:w="0" w:type="dxa"/>
          <w:bottom w:w="0" w:type="dxa"/>
        </w:tblCellMar>
        <w:tblLook w:val="04A0" w:firstRow="1" w:lastRow="0" w:firstColumn="1" w:lastColumn="0" w:noHBand="0" w:noVBand="1"/>
      </w:tblPr>
      <w:tblGrid>
        <w:gridCol w:w="1596"/>
        <w:gridCol w:w="2240"/>
        <w:gridCol w:w="3400"/>
        <w:gridCol w:w="1286"/>
      </w:tblGrid>
      <w:tr>
        <w:trPr>
          <w:jc w:val="center"/>
          <w:trHeight w:val="0"/>
          <w:tblHeader/>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黑体"/>
                <w:b/>
                <w:sz w:val="24"/>
                <w:szCs w:val="24"/>
              </w:rPr>
            </w:pPr>
            <w:r>
              <w:rPr>
                <w:rFonts w:hint="eastAsia" w:ascii="宋体" w:hAnsi="宋体" w:cs="黑体"/>
                <w:b/>
                <w:sz w:val="24"/>
                <w:szCs w:val="24"/>
              </w:rPr>
              <w:t xml:space="preserve">服务内容及标准</w:t>
            </w:r>
            <w:r/>
          </w:p>
        </w:tc>
      </w:tr>
      <w:tr>
        <w:trPr>
          <w:jc w:val="center"/>
          <w:trHeight w:val="0"/>
        </w:trPr>
        <w:tc>
          <w:tcPr>
            <w:gridSpan w:val="2"/>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sz w:val="24"/>
                <w:szCs w:val="24"/>
              </w:rPr>
              <w:t xml:space="preserve">江苏省扬州中学校园建筑</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restart"/>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总面积</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建筑面积（㎡）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vMerge w:val="continue"/>
            <w:textDirection w:val="lrTb"/>
            <w:noWrap w:val="false"/>
          </w:tcPr>
          <w:p>
            <w:pPr>
              <w:ind w:left="0" w:right="0" w:firstLine="0"/>
              <w:jc w:val="left"/>
              <w:keepNext/>
              <w:spacing w:line="240" w:lineRule="auto"/>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宋体"/>
                <w:sz w:val="24"/>
                <w:szCs w:val="24"/>
              </w:rPr>
              <w:t xml:space="preserve">需保洁面积（㎡）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bCs/>
                <w:iCs/>
                <w:color w:val="000000"/>
                <w:sz w:val="24"/>
                <w:szCs w:val="24"/>
              </w:rPr>
              <w:t xml:space="preserve">129421</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2"/>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教学楼及实训教室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教学楼数量（个）及总面积（㎡）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hint="eastAsia" w:ascii="宋体" w:hAnsi="宋体"/>
                <w:color w:val="000000"/>
                <w:sz w:val="24"/>
                <w:szCs w:val="24"/>
              </w:rPr>
              <w:t xml:space="preserve">8幢，瓷砖地面，总面积10144㎡；实训教室2个，总面积2000㎡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sz w:val="24"/>
                <w:szCs w:val="24"/>
              </w:rPr>
            </w:pPr>
            <w:r>
              <w:rPr>
                <w:rFonts w:hint="eastAsia" w:ascii="宋体" w:hAnsi="宋体" w:cs="宋体"/>
                <w:sz w:val="24"/>
                <w:szCs w:val="24"/>
              </w:rPr>
              <w:t xml:space="preserve">宿舍楼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sz w:val="24"/>
                <w:szCs w:val="24"/>
              </w:rPr>
            </w:pPr>
            <w:r>
              <w:rPr>
                <w:rFonts w:hint="eastAsia" w:ascii="宋体" w:hAnsi="宋体" w:cs="宋体"/>
                <w:color w:val="000000"/>
                <w:sz w:val="24"/>
                <w:szCs w:val="24"/>
                <w:lang w:bidi="ar"/>
              </w:rPr>
              <w:t xml:space="preserve">宿舍楼数量（个）及总面积（㎡）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3幢，瓷砖地面，总面积15140㎡</w:t>
            </w:r>
            <w:r/>
          </w:p>
          <w:p>
            <w:pPr>
              <w:ind w:left="0" w:right="0" w:firstLine="0"/>
              <w:jc w:val="left"/>
              <w:keepNext/>
              <w:spacing w:line="240" w:lineRule="auto"/>
              <w:rPr>
                <w:rFonts w:ascii="宋体" w:hAnsi="宋体"/>
                <w:color w:val="000000"/>
                <w:sz w:val="24"/>
                <w:szCs w:val="24"/>
              </w:rPr>
            </w:pP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sz w:val="24"/>
                <w:szCs w:val="24"/>
              </w:rPr>
            </w:pPr>
            <w:r>
              <w:rPr>
                <w:rFonts w:hint="eastAsia" w:ascii="宋体" w:hAnsi="宋体" w:cs="宋体"/>
                <w:sz w:val="24"/>
                <w:szCs w:val="24"/>
              </w:rPr>
              <w:t xml:space="preserve">见“</w:t>
            </w:r>
            <w:r>
              <w:rPr>
                <w:rFonts w:hint="eastAsia" w:ascii="宋体" w:hAnsi="宋体" w:cs="Calibri"/>
                <w:sz w:val="24"/>
                <w:szCs w:val="24"/>
              </w:rPr>
              <w:t xml:space="preserve">3.2</w:t>
            </w:r>
            <w:r>
              <w:rPr>
                <w:rFonts w:hint="eastAsia" w:ascii="宋体" w:hAnsi="宋体" w:cs="Calibri"/>
                <w:spacing w:val="4"/>
                <w:sz w:val="24"/>
                <w:szCs w:val="24"/>
              </w:rPr>
              <w:t xml:space="preserve"> </w:t>
            </w:r>
            <w:r>
              <w:rPr>
                <w:rFonts w:hint="eastAsia" w:ascii="宋体" w:hAnsi="宋体" w:cs="宋体"/>
                <w:sz w:val="24"/>
                <w:szCs w:val="24"/>
              </w:rPr>
              <w:t xml:space="preserve">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花园会议室</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会议室数量（个）及总面积（㎡）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总面积172</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综合楼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综合楼数量（个）及总面积（㎡）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总面积18285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树人堂</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树人堂数量（个）及总面积（㎡）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w:t>
            </w:r>
            <w:r>
              <w:rPr>
                <w:rFonts w:hint="eastAsia" w:ascii="宋体" w:hAnsi="宋体"/>
                <w:color w:val="000000"/>
                <w:sz w:val="24"/>
                <w:szCs w:val="24"/>
              </w:rPr>
              <w:t xml:space="preserve">总面积2025.67</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体育馆</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体育馆数量（个）及总面积（㎡）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color w:val="000000"/>
                <w:sz w:val="24"/>
                <w:szCs w:val="24"/>
              </w:rPr>
              <w:t xml:space="preserve">1幢，木地板，</w:t>
            </w:r>
            <w:r>
              <w:rPr>
                <w:rFonts w:hint="eastAsia" w:ascii="宋体" w:hAnsi="宋体"/>
                <w:color w:val="000000"/>
                <w:sz w:val="24"/>
                <w:szCs w:val="24"/>
              </w:rPr>
              <w:t xml:space="preserve">总面积</w:t>
            </w:r>
            <w:r>
              <w:rPr>
                <w:rFonts w:hint="eastAsia" w:ascii="宋体" w:hAnsi="宋体" w:cs="楷体"/>
                <w:color w:val="000000"/>
                <w:sz w:val="24"/>
                <w:szCs w:val="24"/>
              </w:rPr>
              <w:t xml:space="preserve">15002.91</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藏修楼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藏修楼数量（个）及总面积（㎡）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1幢，总面积3285</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实验楼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实验楼数量（个）及总面积（㎡）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1幢，总面积17266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专家楼</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专家楼数量（个）及总面积（㎡）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1幢，总面积599</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1596" w:type="dxa"/>
            <w:vAlign w:val="center"/>
            <w:textDirection w:val="lrTb"/>
            <w:noWrap w:val="false"/>
          </w:tcPr>
          <w:p>
            <w:pPr>
              <w:ind w:left="0" w:right="0" w:firstLine="0"/>
              <w:jc w:val="left"/>
              <w:keepNext/>
              <w:spacing w:line="240" w:lineRule="auto"/>
              <w:widowControl/>
              <w:rPr>
                <w:rFonts w:ascii="宋体" w:hAnsi="宋体" w:cs="宋体"/>
                <w:sz w:val="24"/>
                <w:szCs w:val="24"/>
              </w:rPr>
            </w:pPr>
            <w:r>
              <w:rPr>
                <w:rFonts w:hint="eastAsia" w:ascii="宋体" w:hAnsi="宋体" w:cs="宋体"/>
                <w:sz w:val="24"/>
                <w:szCs w:val="24"/>
              </w:rPr>
              <w:t xml:space="preserve">田径场看台</w:t>
            </w:r>
            <w:r/>
          </w:p>
        </w:tc>
        <w:tc>
          <w:tcPr>
            <w:tcBorders>
              <w:top w:val="single" w:color="000000" w:sz="4" w:space="0"/>
              <w:left w:val="single" w:color="000000" w:sz="4" w:space="0"/>
              <w:bottom w:val="single" w:color="000000" w:sz="4" w:space="0"/>
              <w:right w:val="single" w:color="000000" w:sz="4" w:space="0"/>
            </w:tcBorders>
            <w:tcW w:w="2240"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田径场看台数量（个）及总面积（㎡）</w:t>
            </w:r>
            <w:r/>
          </w:p>
        </w:tc>
        <w:tc>
          <w:tcPr>
            <w:tcBorders>
              <w:top w:val="single" w:color="000000" w:sz="4" w:space="0"/>
              <w:left w:val="single" w:color="000000" w:sz="4" w:space="0"/>
              <w:bottom w:val="single" w:color="000000" w:sz="4" w:space="0"/>
              <w:right w:val="single" w:color="000000" w:sz="4" w:space="0"/>
            </w:tcBorders>
            <w:tcW w:w="3400" w:type="dxa"/>
            <w:vAlign w:val="center"/>
            <w:textDirection w:val="lrTb"/>
            <w:noWrap w:val="false"/>
          </w:tcPr>
          <w:p>
            <w:pPr>
              <w:ind w:left="0" w:right="0" w:firstLine="0"/>
              <w:jc w:val="left"/>
              <w:keepNext/>
              <w:spacing w:line="240" w:lineRule="auto"/>
              <w:widowControl/>
              <w:rPr>
                <w:rFonts w:ascii="宋体" w:hAnsi="宋体" w:cs="楷体"/>
                <w:color w:val="000000"/>
                <w:sz w:val="24"/>
                <w:szCs w:val="24"/>
              </w:rPr>
            </w:pPr>
            <w:r>
              <w:rPr>
                <w:rFonts w:hint="eastAsia" w:ascii="宋体" w:hAnsi="宋体" w:cs="楷体"/>
                <w:color w:val="000000"/>
                <w:sz w:val="24"/>
                <w:szCs w:val="24"/>
              </w:rPr>
              <w:t xml:space="preserve">1幢，总面积4176</w:t>
            </w:r>
            <w:r>
              <w:rPr>
                <w:rFonts w:hint="eastAsia" w:ascii="宋体" w:hAnsi="宋体" w:cs="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r>
        <w:trPr>
          <w:jc w:val="center"/>
          <w:trHeight w:val="0"/>
        </w:trPr>
        <w:tc>
          <w:tcPr>
            <w:tcBorders>
              <w:top w:val="single" w:color="000000" w:sz="4" w:space="0"/>
              <w:left w:val="single" w:color="000000" w:sz="4" w:space="0"/>
              <w:bottom w:val="single" w:color="auto" w:sz="4" w:space="0"/>
              <w:right w:val="single" w:color="000000" w:sz="4" w:space="0"/>
            </w:tcBorders>
            <w:tcW w:w="1596" w:type="dxa"/>
            <w:vAlign w:val="center"/>
            <w:textDirection w:val="lrTb"/>
            <w:noWrap w:val="false"/>
          </w:tcPr>
          <w:p>
            <w:pPr>
              <w:ind w:left="0" w:right="0" w:firstLine="0"/>
              <w:jc w:val="left"/>
              <w:keepNext/>
              <w:spacing w:line="240" w:lineRule="auto"/>
              <w:rPr>
                <w:rFonts w:ascii="宋体" w:hAnsi="宋体" w:cs="宋体"/>
                <w:sz w:val="24"/>
                <w:szCs w:val="24"/>
              </w:rPr>
            </w:pPr>
            <w:r>
              <w:rPr>
                <w:rFonts w:hint="eastAsia" w:ascii="宋体" w:hAnsi="宋体" w:cs="楷体"/>
                <w:sz w:val="24"/>
                <w:szCs w:val="24"/>
              </w:rPr>
              <w:t xml:space="preserve">卫生间</w:t>
            </w:r>
            <w:r/>
          </w:p>
        </w:tc>
        <w:tc>
          <w:tcPr>
            <w:tcBorders>
              <w:top w:val="single" w:color="000000" w:sz="4" w:space="0"/>
              <w:left w:val="single" w:color="000000" w:sz="4" w:space="0"/>
              <w:bottom w:val="single" w:color="auto" w:sz="4" w:space="0"/>
              <w:right w:val="single" w:color="000000" w:sz="4" w:space="0"/>
            </w:tcBorders>
            <w:tcW w:w="2240" w:type="dxa"/>
            <w:vAlign w:val="center"/>
            <w:textDirection w:val="lrTb"/>
            <w:noWrap w:val="false"/>
          </w:tcPr>
          <w:p>
            <w:pPr>
              <w:ind w:left="0" w:right="0" w:firstLine="0"/>
              <w:jc w:val="left"/>
              <w:keepNext/>
              <w:spacing w:line="240" w:lineRule="auto"/>
              <w:rPr>
                <w:rFonts w:ascii="宋体" w:hAnsi="宋体" w:cs="楷体"/>
                <w:sz w:val="24"/>
                <w:szCs w:val="24"/>
              </w:rPr>
            </w:pPr>
            <w:r>
              <w:rPr>
                <w:rFonts w:hint="eastAsia" w:ascii="宋体" w:hAnsi="宋体" w:cs="楷体"/>
                <w:sz w:val="24"/>
                <w:szCs w:val="24"/>
              </w:rPr>
              <w:t xml:space="preserve">卫生间数量（个）及总面 </w:t>
            </w:r>
            <w:r/>
          </w:p>
          <w:p>
            <w:pPr>
              <w:ind w:left="103"/>
              <w:jc w:val="left"/>
              <w:keepNext/>
              <w:spacing w:line="240" w:lineRule="auto"/>
              <w:rPr>
                <w:rFonts w:ascii="宋体" w:hAnsi="宋体" w:cs="宋体"/>
                <w:color w:val="000000"/>
                <w:sz w:val="24"/>
                <w:szCs w:val="24"/>
                <w:lang w:bidi="ar"/>
              </w:rPr>
            </w:pPr>
            <w:r>
              <w:rPr>
                <w:rFonts w:hint="eastAsia" w:ascii="宋体" w:hAnsi="宋体" w:cs="楷体"/>
                <w:sz w:val="24"/>
                <w:szCs w:val="24"/>
              </w:rPr>
              <w:t xml:space="preserve">积（㎡）</w:t>
            </w:r>
            <w:r/>
          </w:p>
        </w:tc>
        <w:tc>
          <w:tcPr>
            <w:tcBorders>
              <w:top w:val="single" w:color="000000" w:sz="4" w:space="0"/>
              <w:left w:val="single" w:color="000000" w:sz="4" w:space="0"/>
              <w:bottom w:val="single" w:color="auto" w:sz="4" w:space="0"/>
              <w:right w:val="single" w:color="000000" w:sz="4" w:space="0"/>
            </w:tcBorders>
            <w:tcW w:w="3400" w:type="dxa"/>
            <w:vAlign w:val="center"/>
            <w:textDirection w:val="lrTb"/>
            <w:noWrap w:val="false"/>
          </w:tcPr>
          <w:p>
            <w:pPr>
              <w:ind w:left="103"/>
              <w:jc w:val="left"/>
              <w:keepNext/>
              <w:spacing w:line="240" w:lineRule="auto"/>
              <w:rPr>
                <w:rFonts w:ascii="宋体" w:hAnsi="宋体" w:cs="楷体"/>
                <w:color w:val="000000"/>
                <w:sz w:val="24"/>
                <w:szCs w:val="24"/>
              </w:rPr>
            </w:pPr>
            <w:r>
              <w:rPr>
                <w:rFonts w:hint="eastAsia" w:ascii="宋体" w:hAnsi="宋体" w:cs="楷体"/>
                <w:sz w:val="24"/>
                <w:szCs w:val="24"/>
              </w:rPr>
              <w:t xml:space="preserve">371个，约5500㎡</w:t>
            </w:r>
            <w:r/>
          </w:p>
        </w:tc>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rPr>
                <w:rFonts w:ascii="宋体" w:hAnsi="宋体" w:cs="宋体"/>
                <w:sz w:val="24"/>
                <w:szCs w:val="24"/>
              </w:rPr>
            </w:pPr>
            <w:r>
              <w:rPr>
                <w:rFonts w:hint="eastAsia" w:ascii="宋体" w:hAnsi="宋体" w:cs="楷体"/>
                <w:sz w:val="24"/>
                <w:szCs w:val="24"/>
              </w:rPr>
              <w:t xml:space="preserve">见“3.2 保洁服务”</w:t>
            </w:r>
            <w:r/>
          </w:p>
        </w:tc>
      </w:tr>
      <w:tr>
        <w:trPr>
          <w:jc w:val="center"/>
          <w:trHeight w:val="0"/>
        </w:trPr>
        <w:tc>
          <w:tcPr>
            <w:tcBorders>
              <w:top w:val="single" w:color="auto" w:sz="4" w:space="0"/>
              <w:left w:val="single" w:color="auto" w:sz="4" w:space="0"/>
              <w:bottom w:val="single" w:color="auto" w:sz="4" w:space="0"/>
              <w:right w:val="single" w:color="auto" w:sz="4" w:space="0"/>
            </w:tcBorders>
            <w:tcW w:w="1596" w:type="dxa"/>
            <w:vAlign w:val="center"/>
            <w:textDirection w:val="lrTb"/>
            <w:noWrap w:val="false"/>
          </w:tcPr>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设施设备</w:t>
            </w:r>
            <w:r/>
          </w:p>
          <w:p>
            <w:pPr>
              <w:ind w:left="0" w:right="0" w:firstLine="0"/>
              <w:jc w:val="left"/>
              <w:keepNext/>
              <w:spacing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（协助管理）</w:t>
            </w:r>
            <w:r/>
          </w:p>
        </w:tc>
        <w:tc>
          <w:tcPr>
            <w:tcBorders>
              <w:top w:val="single" w:color="auto" w:sz="4" w:space="0"/>
              <w:left w:val="single" w:color="auto" w:sz="4" w:space="0"/>
              <w:bottom w:val="single" w:color="auto" w:sz="4" w:space="0"/>
              <w:right w:val="single" w:color="auto" w:sz="4" w:space="0"/>
            </w:tcBorders>
            <w:tcW w:w="2240" w:type="dxa"/>
            <w:vAlign w:val="center"/>
            <w:textDirection w:val="lrTb"/>
            <w:noWrap w:val="false"/>
          </w:tcPr>
          <w:p>
            <w:pPr>
              <w:jc w:val="left"/>
              <w:keepNext/>
              <w:spacing w:line="240" w:lineRule="auto"/>
              <w:widowControl/>
              <w:rPr>
                <w:rFonts w:ascii="宋体" w:hAnsi="宋体" w:cs="宋体"/>
                <w:sz w:val="24"/>
                <w:szCs w:val="24"/>
              </w:rPr>
            </w:pPr>
            <w:r>
              <w:rPr>
                <w:rFonts w:hint="eastAsia" w:ascii="宋体" w:hAnsi="宋体" w:cs="宋体"/>
                <w:color w:val="000000"/>
                <w:sz w:val="24"/>
                <w:szCs w:val="24"/>
                <w:lang w:bidi="ar"/>
              </w:rPr>
              <w:t xml:space="preserve">电梯系统</w:t>
            </w:r>
            <w:r/>
          </w:p>
        </w:tc>
        <w:tc>
          <w:tcPr>
            <w:tcBorders>
              <w:top w:val="single" w:color="auto" w:sz="4" w:space="0"/>
              <w:left w:val="single" w:color="auto" w:sz="4" w:space="0"/>
              <w:bottom w:val="single" w:color="auto" w:sz="4" w:space="0"/>
              <w:right w:val="single" w:color="auto" w:sz="4" w:space="0"/>
            </w:tcBorders>
            <w:tcW w:w="3400" w:type="dxa"/>
            <w:vAlign w:val="center"/>
            <w:textDirection w:val="lrTb"/>
            <w:noWrap w:val="false"/>
          </w:tcPr>
          <w:p>
            <w:pPr>
              <w:ind w:left="103"/>
              <w:jc w:val="left"/>
              <w:keepNext/>
              <w:spacing w:line="240" w:lineRule="auto"/>
              <w:rPr>
                <w:rFonts w:ascii="宋体" w:hAnsi="宋体"/>
                <w:color w:val="000000"/>
                <w:sz w:val="24"/>
                <w:szCs w:val="24"/>
              </w:rPr>
            </w:pPr>
            <w:r>
              <w:rPr>
                <w:rFonts w:ascii="宋体" w:hAnsi="宋体"/>
                <w:color w:val="000000"/>
                <w:sz w:val="24"/>
                <w:szCs w:val="24"/>
              </w:rPr>
              <w:t xml:space="preserve">电梯</w:t>
            </w:r>
            <w:r>
              <w:rPr>
                <w:rFonts w:hint="eastAsia" w:ascii="宋体" w:hAnsi="宋体"/>
                <w:color w:val="000000"/>
                <w:sz w:val="24"/>
                <w:szCs w:val="24"/>
              </w:rPr>
              <w:t xml:space="preserve">6部，</w:t>
            </w:r>
            <w:r>
              <w:rPr>
                <w:rFonts w:ascii="宋体" w:hAnsi="宋体"/>
                <w:color w:val="000000"/>
                <w:sz w:val="24"/>
                <w:szCs w:val="24"/>
              </w:rPr>
              <w:t xml:space="preserve">在质保期内</w:t>
            </w:r>
            <w:r>
              <w:rPr>
                <w:rFonts w:hint="eastAsia" w:ascii="宋体" w:hAnsi="宋体"/>
                <w:color w:val="000000"/>
                <w:sz w:val="24"/>
                <w:szCs w:val="24"/>
              </w:rPr>
              <w:t xml:space="preserve">。</w:t>
            </w:r>
            <w:r/>
          </w:p>
        </w:tc>
        <w:tc>
          <w:tcPr>
            <w:tcBorders>
              <w:top w:val="single" w:color="000000" w:sz="4" w:space="0"/>
              <w:left w:val="single" w:color="auto" w:sz="4" w:space="0"/>
              <w:bottom w:val="single" w:color="000000" w:sz="4" w:space="0"/>
              <w:right w:val="single" w:color="000000" w:sz="4" w:space="0"/>
            </w:tcBorders>
            <w:tcW w:w="1286" w:type="dxa"/>
            <w:vAlign w:val="center"/>
            <w:textDirection w:val="lrTb"/>
            <w:noWrap w:val="false"/>
          </w:tcPr>
          <w:p>
            <w:pPr>
              <w:ind w:left="0" w:right="0" w:firstLine="0"/>
              <w:jc w:val="center"/>
              <w:keepNext/>
              <w:spacing w:line="240" w:lineRule="auto"/>
              <w:widowControl/>
              <w:rPr>
                <w:rFonts w:ascii="宋体" w:hAnsi="宋体" w:cs="宋体"/>
                <w:sz w:val="24"/>
                <w:szCs w:val="24"/>
              </w:rPr>
            </w:pPr>
            <w:r>
              <w:rPr>
                <w:rFonts w:hint="eastAsia" w:ascii="宋体" w:hAnsi="宋体" w:cs="宋体"/>
                <w:sz w:val="24"/>
                <w:szCs w:val="24"/>
              </w:rPr>
              <w:t xml:space="preserve">见“3.2 保洁服务”</w:t>
            </w:r>
            <w:r/>
          </w:p>
        </w:tc>
      </w:tr>
    </w:tbl>
    <w:p>
      <w:pPr>
        <w:ind w:firstLine="240"/>
        <w:spacing w:line="338" w:lineRule="exact"/>
        <w:rPr>
          <w:rFonts w:ascii="宋体" w:hAnsi="宋体" w:cs="Calibri"/>
          <w:bCs/>
          <w:sz w:val="24"/>
          <w:szCs w:val="24"/>
        </w:rPr>
        <w:outlineLvl w:val="0"/>
      </w:pPr>
      <w:r>
        <w:rPr>
          <w:rFonts w:ascii="宋体" w:hAnsi="宋体" w:cs="Calibri"/>
          <w:bCs/>
          <w:sz w:val="24"/>
          <w:szCs w:val="24"/>
        </w:rPr>
      </w:r>
      <w:r/>
    </w:p>
    <w:p>
      <w:pPr>
        <w:ind w:firstLine="240"/>
        <w:spacing w:line="338" w:lineRule="exact"/>
        <w:rPr>
          <w:rFonts w:ascii="宋体" w:hAnsi="宋体" w:cs="Calibri"/>
          <w:bCs/>
          <w:sz w:val="24"/>
          <w:szCs w:val="24"/>
        </w:rPr>
        <w:outlineLvl w:val="0"/>
      </w:pPr>
      <w:r>
        <w:rPr>
          <w:rFonts w:hint="eastAsia" w:ascii="宋体" w:hAnsi="宋体" w:cs="Calibri"/>
          <w:bCs/>
          <w:sz w:val="24"/>
          <w:szCs w:val="24"/>
        </w:rPr>
        <w:t xml:space="preserve">（2）物业管理（室外保洁）</w:t>
      </w:r>
      <w:r/>
    </w:p>
    <w:tbl>
      <w:tblPr>
        <w:tblStyle w:val="758"/>
        <w:tblpPr w:horzAnchor="margin" w:tblpX="-312" w:vertAnchor="text" w:tblpY="332" w:leftFromText="180" w:topFromText="0" w:rightFromText="180" w:bottomFromText="0"/>
        <w:tblW w:w="9504" w:type="dxa"/>
        <w:tblInd w:w="0" w:type="dxa"/>
        <w:tblLayout w:type="fixed"/>
        <w:tblCellMar>
          <w:left w:w="0" w:type="dxa"/>
          <w:top w:w="0" w:type="dxa"/>
          <w:right w:w="0" w:type="dxa"/>
          <w:bottom w:w="0" w:type="dxa"/>
        </w:tblCellMar>
        <w:tblLook w:val="04A0" w:firstRow="1" w:lastRow="0" w:firstColumn="1" w:lastColumn="0" w:noHBand="0" w:noVBand="1"/>
      </w:tblPr>
      <w:tblGrid>
        <w:gridCol w:w="2397"/>
        <w:gridCol w:w="4393"/>
        <w:gridCol w:w="2714"/>
      </w:tblGrid>
      <w:tr>
        <w:trPr>
          <w:trHeight w:val="546"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0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line="460" w:lineRule="exact"/>
              <w:rPr>
                <w:rFonts w:ascii="宋体" w:hAnsi="宋体" w:cs="黑体"/>
                <w:b/>
                <w:sz w:val="24"/>
                <w:szCs w:val="24"/>
              </w:rPr>
            </w:pPr>
            <w:r>
              <w:rPr>
                <w:rFonts w:hint="eastAsia" w:ascii="宋体" w:hAnsi="宋体" w:cs="楷体"/>
                <w:sz w:val="24"/>
                <w:szCs w:val="24"/>
              </w:rPr>
              <w:t xml:space="preserve">室外面积</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s="楷体"/>
                <w:sz w:val="24"/>
                <w:szCs w:val="24"/>
              </w:rPr>
            </w:pPr>
            <w:r>
              <w:rPr>
                <w:rFonts w:hint="eastAsia" w:ascii="宋体" w:hAnsi="宋体" w:cs="楷体"/>
                <w:sz w:val="24"/>
                <w:szCs w:val="24"/>
              </w:rPr>
              <w:t xml:space="preserve">86000㎡</w:t>
            </w:r>
            <w:r/>
          </w:p>
          <w:p>
            <w:pPr>
              <w:ind w:left="103"/>
              <w:jc w:val="center"/>
              <w:spacing w:line="460" w:lineRule="exact"/>
              <w:rPr>
                <w:rFonts w:ascii="宋体" w:hAnsi="宋体" w:cs="黑体"/>
                <w:b/>
                <w:sz w:val="24"/>
                <w:szCs w:val="24"/>
              </w:rPr>
            </w:pPr>
            <w:r>
              <w:rPr>
                <w:rFonts w:ascii="宋体" w:hAnsi="宋体" w:cs="黑体"/>
                <w:b/>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line="460" w:lineRule="exact"/>
              <w:rPr>
                <w:rFonts w:ascii="宋体" w:hAnsi="宋体" w:cs="黑体"/>
                <w:b/>
                <w:sz w:val="24"/>
                <w:szCs w:val="24"/>
              </w:rPr>
            </w:pPr>
            <w:r>
              <w:rPr>
                <w:rFonts w:hint="eastAsia" w:ascii="宋体" w:hAnsi="宋体" w:cs="楷体"/>
                <w:sz w:val="24"/>
                <w:szCs w:val="24"/>
              </w:rPr>
              <w:t xml:space="preserve">见“3.2 保洁服务”</w:t>
            </w:r>
            <w:r/>
          </w:p>
        </w:tc>
      </w:tr>
      <w:tr>
        <w:trPr>
          <w:trHeight w:val="629"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见“3.2保洁服务”</w:t>
            </w:r>
            <w:r/>
          </w:p>
        </w:tc>
      </w:tr>
      <w:tr>
        <w:trPr>
          <w:trHeight w:val="463"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ind w:left="2" w:firstLine="600"/>
              <w:jc w:val="left"/>
              <w:spacing w:line="460" w:lineRule="exact"/>
              <w:rPr>
                <w:rFonts w:ascii="宋体" w:hAnsi="宋体"/>
                <w:sz w:val="24"/>
                <w:szCs w:val="24"/>
              </w:rPr>
            </w:pPr>
            <w:r>
              <w:rPr>
                <w:rFonts w:hint="eastAsia" w:ascii="宋体" w:hAnsi="宋体"/>
                <w:sz w:val="24"/>
                <w:szCs w:val="24"/>
              </w:rPr>
              <w:t xml:space="preserve">垃圾桶</w:t>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firstLine="2160"/>
              <w:jc w:val="left"/>
              <w:spacing w:line="460" w:lineRule="exact"/>
              <w:rPr>
                <w:rFonts w:ascii="宋体" w:hAnsi="宋体"/>
                <w:sz w:val="24"/>
                <w:szCs w:val="24"/>
              </w:rPr>
            </w:pPr>
            <w:r>
              <w:rPr>
                <w:rFonts w:hint="eastAsia" w:ascii="宋体" w:hAnsi="宋体"/>
                <w:sz w:val="24"/>
                <w:szCs w:val="24"/>
              </w:rPr>
              <w:t xml:space="preserve">50个</w:t>
            </w:r>
            <w:r/>
          </w:p>
          <w:p>
            <w:pPr>
              <w:ind w:left="2" w:firstLine="600"/>
              <w:jc w:val="left"/>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见“3.2 保洁服务”</w:t>
            </w:r>
            <w:r/>
          </w:p>
        </w:tc>
      </w:tr>
      <w:tr>
        <w:trPr>
          <w:trHeight w:val="597" w:hRule="exact"/>
        </w:trPr>
        <w:tc>
          <w:tcPr>
            <w:tcBorders>
              <w:top w:val="single" w:color="000000" w:sz="4" w:space="0"/>
              <w:left w:val="single" w:color="000000" w:sz="4" w:space="0"/>
              <w:bottom w:val="single" w:color="000000" w:sz="4" w:space="0"/>
              <w:right w:val="single" w:color="000000" w:sz="4" w:space="0"/>
            </w:tcBorders>
            <w:tcW w:w="2397" w:type="dxa"/>
            <w:vAlign w:val="center"/>
            <w:textDirection w:val="lrTb"/>
            <w:noWrap w:val="false"/>
          </w:tcPr>
          <w:p>
            <w:pPr>
              <w:jc w:val="center"/>
              <w:spacing w:line="460" w:lineRule="exact"/>
              <w:widowControl/>
              <w:rPr>
                <w:rFonts w:ascii="宋体" w:hAnsi="宋体"/>
                <w:sz w:val="24"/>
                <w:szCs w:val="24"/>
              </w:rPr>
            </w:pPr>
            <w:r>
              <w:rPr>
                <w:rFonts w:hint="eastAsia" w:ascii="宋体" w:hAnsi="宋体" w:cs="宋体"/>
                <w:color w:val="000000"/>
                <w:sz w:val="24"/>
                <w:szCs w:val="24"/>
                <w:lang w:bidi="ar"/>
              </w:rPr>
              <w:t xml:space="preserve">垃圾中转站</w:t>
            </w:r>
            <w:r/>
          </w:p>
          <w:p>
            <w:pPr>
              <w:ind w:left="100"/>
              <w:jc w:val="center"/>
              <w:spacing w:before="66" w:line="460" w:lineRule="exact"/>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4393" w:type="dxa"/>
            <w:vAlign w:val="center"/>
            <w:textDirection w:val="lrTb"/>
            <w:noWrap w:val="false"/>
          </w:tcPr>
          <w:p>
            <w:pPr>
              <w:ind w:left="103"/>
              <w:jc w:val="center"/>
              <w:spacing w:before="138" w:line="460" w:lineRule="exact"/>
              <w:rPr>
                <w:rFonts w:ascii="宋体" w:hAnsi="宋体" w:cs="宋体"/>
                <w:color w:val="000000"/>
                <w:sz w:val="24"/>
                <w:szCs w:val="24"/>
              </w:rPr>
            </w:pPr>
            <w:r>
              <w:rPr>
                <w:rFonts w:hint="eastAsia" w:ascii="宋体" w:hAnsi="宋体" w:cs="楷体"/>
                <w:color w:val="000000"/>
                <w:sz w:val="24"/>
                <w:szCs w:val="24"/>
              </w:rPr>
              <w:t xml:space="preserve">1个</w:t>
            </w:r>
            <w:r/>
          </w:p>
          <w:p>
            <w:pPr>
              <w:jc w:val="center"/>
              <w:spacing w:line="460" w:lineRule="exact"/>
              <w:widowControl/>
              <w:rPr>
                <w:rFonts w:ascii="宋体" w:hAnsi="宋体" w:cs="楷体"/>
                <w:color w:val="000000"/>
                <w:sz w:val="24"/>
                <w:szCs w:val="24"/>
              </w:rPr>
            </w:pPr>
            <w:r>
              <w:rPr>
                <w:rFonts w:ascii="宋体" w:hAnsi="宋体" w:cs="楷体"/>
                <w:color w:val="000000"/>
                <w:sz w:val="24"/>
                <w:szCs w:val="24"/>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spacing w:before="138" w:line="460" w:lineRule="exact"/>
              <w:widowControl/>
              <w:rPr>
                <w:rFonts w:ascii="宋体" w:hAnsi="宋体" w:cs="宋体"/>
                <w:sz w:val="24"/>
                <w:szCs w:val="24"/>
              </w:rPr>
            </w:pPr>
            <w:r>
              <w:rPr>
                <w:rFonts w:hint="eastAsia" w:ascii="宋体" w:hAnsi="宋体" w:cs="宋体"/>
                <w:sz w:val="24"/>
                <w:szCs w:val="24"/>
              </w:rPr>
              <w:t xml:space="preserve">见“3.2 保洁服务”</w:t>
            </w:r>
            <w:r/>
          </w:p>
        </w:tc>
      </w:tr>
    </w:tbl>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ascii="宋体" w:hAnsi="宋体" w:cs="Microsoft JhengHei"/>
          <w:bCs/>
          <w:sz w:val="24"/>
          <w:szCs w:val="24"/>
        </w:rPr>
      </w:r>
      <w:r/>
    </w:p>
    <w:p>
      <w:pPr>
        <w:jc w:val="left"/>
        <w:rPr>
          <w:rFonts w:ascii="宋体" w:hAnsi="宋体" w:cs="Microsoft JhengHei"/>
          <w:bCs/>
          <w:sz w:val="24"/>
          <w:szCs w:val="24"/>
        </w:rPr>
        <w:outlineLvl w:val="0"/>
      </w:pPr>
      <w:r>
        <w:rPr>
          <w:rFonts w:hint="eastAsia" w:ascii="宋体" w:hAnsi="宋体" w:cs="Microsoft JhengHei"/>
          <w:bCs/>
          <w:sz w:val="24"/>
          <w:szCs w:val="24"/>
        </w:rPr>
        <w:t xml:space="preserve">（3）物业管理（维修）</w:t>
      </w:r>
      <w:r/>
    </w:p>
    <w:p>
      <w:pPr>
        <w:jc w:val="left"/>
        <w:rPr>
          <w:rFonts w:ascii="宋体" w:hAnsi="宋体" w:cs="Microsoft JhengHei"/>
          <w:bCs/>
          <w:sz w:val="24"/>
          <w:szCs w:val="24"/>
        </w:rPr>
        <w:outlineLvl w:val="0"/>
      </w:pPr>
      <w:r>
        <w:rPr>
          <w:rFonts w:ascii="宋体" w:hAnsi="宋体" w:cs="Microsoft JhengHei"/>
          <w:bCs/>
          <w:sz w:val="24"/>
          <w:szCs w:val="24"/>
        </w:rPr>
      </w:r>
      <w:r/>
    </w:p>
    <w:tbl>
      <w:tblPr>
        <w:tblStyle w:val="758"/>
        <w:tblpPr w:horzAnchor="margin" w:tblpXSpec="left" w:vertAnchor="text" w:tblpY="-17" w:leftFromText="180" w:topFromText="0" w:rightFromText="180" w:bottomFromText="0"/>
        <w:tblW w:w="9299" w:type="dxa"/>
        <w:tblInd w:w="0" w:type="dxa"/>
        <w:tblLayout w:type="fixed"/>
        <w:tblCellMar>
          <w:left w:w="0" w:type="dxa"/>
          <w:top w:w="0" w:type="dxa"/>
          <w:right w:w="0" w:type="dxa"/>
          <w:bottom w:w="0" w:type="dxa"/>
        </w:tblCellMar>
        <w:tblLook w:val="04A0" w:firstRow="1" w:lastRow="0" w:firstColumn="1" w:lastColumn="0" w:noHBand="0" w:noVBand="1"/>
      </w:tblPr>
      <w:tblGrid>
        <w:gridCol w:w="1652"/>
        <w:gridCol w:w="4946"/>
        <w:gridCol w:w="2701"/>
      </w:tblGrid>
      <w:tr>
        <w:trPr>
          <w:trHeight w:val="503" w:hRule="exact"/>
        </w:trPr>
        <w:tc>
          <w:tcPr>
            <w:tcBorders>
              <w:top w:val="single" w:color="000000" w:sz="4" w:space="0"/>
              <w:left w:val="single" w:color="000000" w:sz="4" w:space="0"/>
              <w:bottom w:val="single" w:color="000000" w:sz="4" w:space="0"/>
              <w:right w:val="single" w:color="000000" w:sz="4" w:space="0"/>
            </w:tcBorders>
            <w:tcW w:w="1652"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946"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433" w:hRule="exact"/>
        </w:trPr>
        <w:tc>
          <w:tcPr>
            <w:tcBorders>
              <w:top w:val="single" w:color="000000" w:sz="4" w:space="0"/>
              <w:left w:val="single" w:color="000000" w:sz="4" w:space="0"/>
              <w:bottom w:val="single" w:color="000000" w:sz="4" w:space="0"/>
              <w:right w:val="single" w:color="000000" w:sz="4" w:space="0"/>
            </w:tcBorders>
            <w:tcW w:w="1652" w:type="dxa"/>
            <w:vAlign w:val="top"/>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校园零星维修</w:t>
            </w:r>
            <w:r/>
          </w:p>
        </w:tc>
        <w:tc>
          <w:tcPr>
            <w:tcBorders>
              <w:top w:val="single" w:color="000000" w:sz="4" w:space="0"/>
              <w:left w:val="single" w:color="000000" w:sz="4" w:space="0"/>
              <w:bottom w:val="single" w:color="000000" w:sz="4" w:space="0"/>
              <w:right w:val="single" w:color="000000" w:sz="4" w:space="0"/>
            </w:tcBorders>
            <w:tcW w:w="4946" w:type="dxa"/>
            <w:vAlign w:val="top"/>
            <w:textDirection w:val="lrTb"/>
            <w:noWrap w:val="false"/>
          </w:tcPr>
          <w:p>
            <w:pPr>
              <w:jc w:val="cente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70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见“3.3 维修服务”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（4）物业管理（宿管）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女生宿舍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2"/>
              <w:jc w:val="center"/>
              <w:spacing w:line="460" w:lineRule="exact"/>
              <w:rPr>
                <w:rFonts w:ascii="宋体" w:hAnsi="宋体"/>
                <w:color w:val="000000"/>
                <w:sz w:val="24"/>
                <w:szCs w:val="24"/>
              </w:rPr>
            </w:pPr>
            <w:r>
              <w:rPr>
                <w:rFonts w:hint="eastAsia" w:ascii="宋体" w:hAnsi="宋体"/>
                <w:color w:val="000000"/>
                <w:sz w:val="24"/>
                <w:szCs w:val="24"/>
              </w:rPr>
              <w:t xml:space="preserve">自省楼6层200个房间6000㎡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2"/>
              <w:jc w:val="left"/>
              <w:spacing w:line="460" w:lineRule="exact"/>
              <w:rPr>
                <w:rFonts w:ascii="宋体" w:hAnsi="宋体"/>
                <w:sz w:val="24"/>
                <w:szCs w:val="24"/>
              </w:rPr>
            </w:pPr>
            <w:r>
              <w:rPr>
                <w:rFonts w:hint="eastAsia" w:ascii="宋体" w:hAnsi="宋体" w:cs="宋体"/>
                <w:sz w:val="24"/>
                <w:szCs w:val="24"/>
              </w:rPr>
              <w:t xml:space="preserve">见“3.4 宿管服务”</w:t>
            </w:r>
            <w:r/>
          </w:p>
        </w:tc>
      </w:tr>
      <w:tr>
        <w:trPr>
          <w:trHeight w:val="91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color w:val="000000"/>
                <w:sz w:val="24"/>
                <w:szCs w:val="24"/>
                <w:lang w:bidi="ar"/>
              </w:rPr>
              <w:t xml:space="preserve">男生宿舍</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s="楷体"/>
                <w:color w:val="000000"/>
                <w:sz w:val="24"/>
                <w:szCs w:val="24"/>
              </w:rPr>
            </w:pPr>
            <w:r>
              <w:rPr>
                <w:rFonts w:hint="eastAsia" w:ascii="宋体" w:hAnsi="宋体"/>
                <w:color w:val="000000"/>
                <w:sz w:val="24"/>
                <w:szCs w:val="24"/>
              </w:rPr>
              <w:t xml:space="preserve">男生宿舍楼3层90个房间2700㎡</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ind w:left="100"/>
              <w:spacing w:line="460" w:lineRule="exact"/>
              <w:widowControl/>
              <w:rPr>
                <w:rFonts w:ascii="宋体" w:hAnsi="宋体" w:cs="宋体"/>
                <w:sz w:val="24"/>
                <w:szCs w:val="24"/>
              </w:rPr>
            </w:pPr>
            <w:r>
              <w:rPr>
                <w:rFonts w:hint="eastAsia" w:ascii="宋体" w:hAnsi="宋体" w:cs="宋体"/>
                <w:sz w:val="24"/>
                <w:szCs w:val="24"/>
              </w:rPr>
              <w:t xml:space="preserve">见“3.4 宿管服务”</w:t>
            </w:r>
            <w:r/>
          </w:p>
        </w:tc>
      </w:tr>
    </w:tbl>
    <w:p>
      <w:pPr>
        <w:jc w:val="left"/>
        <w:spacing w:before="157"/>
        <w:rPr>
          <w:rFonts w:ascii="宋体" w:hAnsi="宋体" w:cs="Microsoft JhengHei"/>
          <w:bCs/>
          <w:sz w:val="24"/>
          <w:szCs w:val="24"/>
        </w:rPr>
        <w:outlineLvl w:val="0"/>
      </w:pPr>
      <w:r>
        <w:rPr>
          <w:rFonts w:hint="eastAsia" w:ascii="宋体" w:hAnsi="宋体" w:cs="Microsoft JhengHei"/>
          <w:bCs/>
          <w:sz w:val="24"/>
          <w:szCs w:val="24"/>
        </w:rPr>
        <w:t xml:space="preserve">（5）物业管理（绿化服务）</w:t>
      </w:r>
      <w:r/>
    </w:p>
    <w:tbl>
      <w:tblPr>
        <w:tblStyle w:val="758"/>
        <w:tblpPr w:horzAnchor="margin" w:tblpX="-299" w:vertAnchor="text" w:tblpY="332" w:leftFromText="180" w:topFromText="0" w:rightFromText="180" w:bottomFromText="0"/>
        <w:tblW w:w="9518" w:type="dxa"/>
        <w:tblInd w:w="0" w:type="dxa"/>
        <w:tblLayout w:type="fixed"/>
        <w:tblCellMar>
          <w:left w:w="0" w:type="dxa"/>
          <w:top w:w="0" w:type="dxa"/>
          <w:right w:w="0" w:type="dxa"/>
          <w:bottom w:w="0" w:type="dxa"/>
        </w:tblCellMar>
        <w:tblLook w:val="04A0" w:firstRow="1" w:lastRow="0" w:firstColumn="1" w:lastColumn="0" w:noHBand="0" w:noVBand="1"/>
      </w:tblPr>
      <w:tblGrid>
        <w:gridCol w:w="1960"/>
        <w:gridCol w:w="4817"/>
        <w:gridCol w:w="2741"/>
      </w:tblGrid>
      <w:tr>
        <w:trPr>
          <w:trHeight w:val="503"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明细</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服务内容及标准</w:t>
            </w:r>
            <w:r/>
          </w:p>
        </w:tc>
      </w:tr>
      <w:tr>
        <w:trPr>
          <w:trHeight w:val="867" w:hRule="exact"/>
        </w:trPr>
        <w:tc>
          <w:tcPr>
            <w:tcBorders>
              <w:top w:val="single" w:color="000000" w:sz="4" w:space="0"/>
              <w:left w:val="single" w:color="000000" w:sz="4" w:space="0"/>
              <w:bottom w:val="single" w:color="000000" w:sz="4" w:space="0"/>
              <w:right w:val="single" w:color="000000" w:sz="4" w:space="0"/>
            </w:tcBorders>
            <w:tcW w:w="1960" w:type="dxa"/>
            <w:vAlign w:val="center"/>
            <w:textDirection w:val="lrTb"/>
            <w:noWrap w:val="false"/>
          </w:tcPr>
          <w:p>
            <w:pPr>
              <w:ind w:left="103"/>
              <w:jc w:val="center"/>
              <w:spacing w:before="138" w:line="460" w:lineRule="exact"/>
              <w:rPr>
                <w:rFonts w:ascii="宋体" w:hAnsi="宋体"/>
                <w:sz w:val="24"/>
                <w:szCs w:val="24"/>
              </w:rPr>
            </w:pPr>
            <w:r>
              <w:rPr>
                <w:rFonts w:hint="eastAsia" w:ascii="宋体" w:hAnsi="宋体" w:cs="宋体"/>
                <w:sz w:val="24"/>
                <w:szCs w:val="24"/>
              </w:rPr>
              <w:t xml:space="preserve">绿化服务</w:t>
            </w:r>
            <w:r/>
          </w:p>
        </w:tc>
        <w:tc>
          <w:tcPr>
            <w:tcBorders>
              <w:top w:val="single" w:color="000000" w:sz="4" w:space="0"/>
              <w:left w:val="single" w:color="000000" w:sz="4" w:space="0"/>
              <w:bottom w:val="single" w:color="000000" w:sz="4" w:space="0"/>
              <w:right w:val="single" w:color="000000" w:sz="4" w:space="0"/>
            </w:tcBorders>
            <w:tcW w:w="4817" w:type="dxa"/>
            <w:vAlign w:val="center"/>
            <w:textDirection w:val="lrTb"/>
            <w:noWrap w:val="false"/>
          </w:tcPr>
          <w:p>
            <w:pPr>
              <w:ind w:left="103"/>
              <w:jc w:val="center"/>
              <w:spacing w:line="460" w:lineRule="exact"/>
              <w:rPr>
                <w:rFonts w:ascii="宋体" w:hAnsi="宋体"/>
                <w:color w:val="000000"/>
                <w:sz w:val="24"/>
                <w:szCs w:val="24"/>
              </w:rPr>
            </w:pPr>
            <w:r>
              <w:rPr>
                <w:rFonts w:hint="eastAsia" w:ascii="宋体" w:hAnsi="宋体"/>
                <w:color w:val="000000"/>
                <w:sz w:val="24"/>
                <w:szCs w:val="24"/>
              </w:rPr>
              <w:t xml:space="preserve">校园绿化面积</w:t>
            </w:r>
            <w:r>
              <w:rPr>
                <w:rFonts w:hint="eastAsia" w:ascii="宋体" w:hAnsi="宋体"/>
                <w:bCs/>
                <w:iCs/>
                <w:color w:val="000000"/>
                <w:sz w:val="24"/>
                <w:szCs w:val="24"/>
              </w:rPr>
              <w:t xml:space="preserve">55000 .0</w:t>
            </w:r>
            <w:r>
              <w:rPr>
                <w:rFonts w:hint="eastAsia" w:ascii="宋体" w:hAnsi="宋体"/>
                <w:color w:val="000000"/>
                <w:sz w:val="24"/>
                <w:szCs w:val="24"/>
              </w:rPr>
              <w:t xml:space="preserve">㎡</w:t>
            </w:r>
            <w:r/>
          </w:p>
        </w:tc>
        <w:tc>
          <w:tcPr>
            <w:tcBorders>
              <w:top w:val="single" w:color="000000" w:sz="4" w:space="0"/>
              <w:left w:val="single" w:color="000000" w:sz="4" w:space="0"/>
              <w:bottom w:val="single" w:color="000000" w:sz="4" w:space="0"/>
              <w:right w:val="single" w:color="000000" w:sz="4" w:space="0"/>
            </w:tcBorders>
            <w:tcW w:w="2741" w:type="dxa"/>
            <w:vAlign w:val="center"/>
            <w:textDirection w:val="lrTb"/>
            <w:noWrap w:val="false"/>
          </w:tcPr>
          <w:p>
            <w:pPr>
              <w:spacing w:before="138" w:line="460" w:lineRule="exact"/>
              <w:rPr>
                <w:rFonts w:ascii="宋体" w:hAnsi="宋体"/>
                <w:sz w:val="24"/>
                <w:szCs w:val="24"/>
              </w:rPr>
            </w:pPr>
            <w:r>
              <w:rPr>
                <w:rFonts w:hint="eastAsia" w:ascii="宋体" w:hAnsi="宋体" w:cs="宋体"/>
                <w:sz w:val="24"/>
                <w:szCs w:val="24"/>
              </w:rPr>
              <w:t xml:space="preserve">见“3.5绿化服务”</w:t>
            </w:r>
            <w:r/>
          </w:p>
        </w:tc>
      </w:tr>
    </w:tbl>
    <w:p>
      <w:pPr>
        <w:jc w:val="left"/>
        <w:spacing w:line="460" w:lineRule="exact"/>
        <w:rPr>
          <w:rFonts w:ascii="宋体" w:hAnsi="宋体" w:cs="Calibri"/>
          <w:bCs/>
          <w:sz w:val="24"/>
          <w:szCs w:val="24"/>
        </w:rPr>
        <w:outlineLvl w:val="0"/>
      </w:pPr>
      <w:r>
        <w:rPr>
          <w:rFonts w:ascii="宋体" w:hAnsi="宋体" w:cs="Calibri"/>
          <w:bCs/>
          <w:sz w:val="24"/>
          <w:szCs w:val="24"/>
        </w:rPr>
      </w:r>
      <w:r/>
    </w:p>
    <w:p>
      <w:pPr>
        <w:jc w:val="left"/>
        <w:spacing w:line="460" w:lineRule="exact"/>
        <w:rPr>
          <w:rFonts w:ascii="宋体" w:hAnsi="宋体" w:cs="Microsoft JhengHei"/>
          <w:sz w:val="24"/>
          <w:szCs w:val="24"/>
        </w:rPr>
        <w:outlineLvl w:val="0"/>
      </w:pPr>
      <w:r>
        <w:rPr>
          <w:rFonts w:hint="eastAsia" w:ascii="宋体" w:hAnsi="宋体" w:cs="Calibri"/>
          <w:bCs/>
          <w:sz w:val="24"/>
          <w:szCs w:val="24"/>
        </w:rPr>
        <w:t xml:space="preserve">3.</w:t>
      </w:r>
      <w:r>
        <w:rPr>
          <w:rFonts w:hint="eastAsia" w:ascii="宋体" w:hAnsi="宋体" w:cs="Microsoft JhengHei"/>
          <w:bCs/>
          <w:sz w:val="24"/>
          <w:szCs w:val="24"/>
        </w:rPr>
        <w:t xml:space="preserve">物业管理服务内容及标准</w:t>
      </w:r>
      <w:r/>
    </w:p>
    <w:p>
      <w:pPr>
        <w:ind w:firstLine="480"/>
        <w:jc w:val="left"/>
        <w:spacing w:line="460" w:lineRule="exact"/>
        <w:rPr>
          <w:rFonts w:ascii="宋体" w:hAnsi="宋体" w:cs="宋体"/>
          <w:color w:val="000000"/>
          <w:sz w:val="24"/>
          <w:szCs w:val="24"/>
        </w:rPr>
      </w:pPr>
      <w:r>
        <w:rPr>
          <w:rFonts w:hint="eastAsia" w:ascii="宋体" w:hAnsi="宋体" w:cs="宋体"/>
          <w:sz w:val="24"/>
          <w:szCs w:val="24"/>
        </w:rPr>
        <w:t xml:space="preserve">物业管理服务包括基本服务、保洁服务、维修服务、学生（未成年人）宿管服务、</w:t>
      </w:r>
      <w:r>
        <w:rPr>
          <w:rFonts w:hint="eastAsia" w:ascii="宋体" w:hAnsi="宋体" w:cs="宋体"/>
          <w:color w:val="000000"/>
          <w:sz w:val="24"/>
          <w:szCs w:val="24"/>
        </w:rPr>
        <w:t xml:space="preserve">绿化服务等。</w:t>
      </w:r>
      <w:r/>
    </w:p>
    <w:p>
      <w:pPr>
        <w:jc w:val="left"/>
        <w:spacing w:line="460" w:lineRule="exact"/>
        <w:rPr>
          <w:rFonts w:hint="eastAsia" w:ascii="宋体" w:hAnsi="宋体" w:cs="Calibri"/>
          <w:sz w:val="24"/>
          <w:szCs w:val="24"/>
        </w:rPr>
      </w:pPr>
      <w:r>
        <w:rPr>
          <w:rFonts w:hint="eastAsia" w:ascii="宋体" w:hAnsi="宋体" w:cs="Calibri"/>
          <w:sz w:val="24"/>
          <w:szCs w:val="24"/>
        </w:rPr>
      </w:r>
      <w:r/>
    </w:p>
    <w:p>
      <w:pPr>
        <w:jc w:val="left"/>
        <w:spacing w:line="460" w:lineRule="exact"/>
        <w:rPr>
          <w:rFonts w:ascii="宋体" w:hAnsi="宋体" w:cs="宋体"/>
          <w:sz w:val="24"/>
          <w:szCs w:val="24"/>
        </w:rPr>
      </w:pPr>
      <w:r>
        <w:rPr>
          <w:rFonts w:hint="eastAsia" w:ascii="宋体" w:hAnsi="宋体" w:cs="Calibri"/>
          <w:sz w:val="24"/>
          <w:szCs w:val="24"/>
        </w:rPr>
        <w:t xml:space="preserve">3.1</w:t>
      </w:r>
      <w:r>
        <w:rPr>
          <w:rFonts w:hint="eastAsia" w:ascii="宋体" w:hAnsi="宋体" w:cs="宋体"/>
          <w:sz w:val="24"/>
          <w:szCs w:val="24"/>
        </w:rPr>
        <w:t xml:space="preserve">基本服务</w:t>
      </w:r>
      <w:r/>
    </w:p>
    <w:tbl>
      <w:tblPr>
        <w:tblStyle w:val="758"/>
        <w:tblW w:w="9190" w:type="dxa"/>
        <w:tblInd w:w="-10" w:type="dxa"/>
        <w:tblLayout w:type="fixed"/>
        <w:tblCellMar>
          <w:left w:w="108" w:type="dxa"/>
          <w:top w:w="0" w:type="dxa"/>
          <w:right w:w="108" w:type="dxa"/>
          <w:bottom w:w="0" w:type="dxa"/>
        </w:tblCellMar>
        <w:tblLook w:val="04A0" w:firstRow="1" w:lastRow="0" w:firstColumn="1" w:lastColumn="0" w:noHBand="0" w:noVBand="1"/>
      </w:tblPr>
      <w:tblGrid>
        <w:gridCol w:w="707"/>
        <w:gridCol w:w="1288"/>
        <w:gridCol w:w="7195"/>
      </w:tblGrid>
      <w:tr>
        <w:trPr>
          <w:trHeight w:val="300"/>
        </w:trPr>
        <w:tc>
          <w:tcPr>
            <w:tcBorders>
              <w:top w:val="single" w:color="000000" w:sz="8"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8" w:space="0"/>
              <w:left w:val="none" w:color="000000" w:sz="4" w:space="0"/>
              <w:bottom w:val="single" w:color="000000" w:sz="8" w:space="0"/>
              <w:right w:val="single" w:color="000000" w:sz="8" w:space="0"/>
            </w:tcBorders>
            <w:tcW w:w="1288" w:type="dxa"/>
            <w:vAlign w:val="center"/>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ind w:left="2" w:firstLine="600"/>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773"/>
        </w:trPr>
        <w:tc>
          <w:tcPr>
            <w:tcBorders>
              <w:top w:val="none" w:color="000000" w:sz="4" w:space="0"/>
              <w:left w:val="single" w:color="000000" w:sz="8" w:space="0"/>
              <w:bottom w:val="single" w:color="000000" w:sz="8"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W w:w="1288"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目标与责任</w:t>
            </w:r>
            <w:r/>
          </w:p>
        </w:tc>
        <w:tc>
          <w:tcPr>
            <w:tcBorders>
              <w:top w:val="none" w:color="000000" w:sz="4" w:space="0"/>
              <w:left w:val="single" w:color="000000" w:sz="8"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结合采购人要求及物业服务实际情况，制定年度管理目标，明确责任分工，并制定配套实施方案。</w:t>
            </w:r>
            <w:r/>
          </w:p>
        </w:tc>
      </w:tr>
      <w:tr>
        <w:trPr>
          <w:trHeight w:val="883"/>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ind w:right="210"/>
              <w:jc w:val="righ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2</w:t>
            </w:r>
            <w:r/>
          </w:p>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p>
            <w:pPr>
              <w:jc w:val="left"/>
              <w:spacing w:line="460" w:lineRule="exact"/>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服务人员要求</w:t>
            </w:r>
            <w:r/>
          </w:p>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tcPr>
          <w:p>
            <w:pPr>
              <w:ind w:right="420"/>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次岗位技能、职业素质、服务知识、客户文化、绿色节能环保等教育培训，并进行适当形式的考核。</w:t>
            </w:r>
            <w:r/>
          </w:p>
        </w:tc>
      </w:tr>
      <w:tr>
        <w:trPr>
          <w:trHeight w:val="55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）根据采购人要求对服务人员进行从业资格审查，审查结果向采购人报备。</w:t>
            </w:r>
            <w:r/>
          </w:p>
        </w:tc>
      </w:tr>
      <w:tr>
        <w:trPr>
          <w:trHeight w:val="148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11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）如采购人认为服务人员不适应岗位要求或存在其他影响工作的，可要求供应商进行调换。如因供应商原因对服务人员进行调换，应当经采购人同意，更换比例不得超过本项目服务人员总数的</w:t>
            </w:r>
            <w:r>
              <w:rPr>
                <w:rFonts w:hint="eastAsia" w:ascii="宋体" w:hAnsi="宋体" w:cs="Calibri"/>
                <w:color w:val="000000"/>
                <w:sz w:val="24"/>
                <w:szCs w:val="24"/>
              </w:rPr>
              <w:t xml:space="preserve"> 20%</w:t>
            </w:r>
            <w:r>
              <w:rPr>
                <w:rFonts w:hint="eastAsia" w:ascii="宋体" w:hAnsi="宋体" w:cs="宋体"/>
                <w:color w:val="000000"/>
                <w:sz w:val="24"/>
                <w:szCs w:val="24"/>
              </w:rPr>
              <w:t xml:space="preserve">。本项目</w:t>
            </w:r>
            <w:r>
              <w:rPr>
                <w:rFonts w:hint="eastAsia" w:ascii="宋体" w:hAnsi="宋体" w:cs="Calibri"/>
                <w:color w:val="000000"/>
                <w:sz w:val="24"/>
                <w:szCs w:val="24"/>
              </w:rPr>
              <w:t xml:space="preserve"> </w:t>
            </w:r>
            <w:r>
              <w:rPr>
                <w:rFonts w:hint="eastAsia" w:ascii="宋体" w:hAnsi="宋体" w:cs="宋体"/>
                <w:color w:val="000000"/>
                <w:sz w:val="24"/>
                <w:szCs w:val="24"/>
              </w:rPr>
              <w:t xml:space="preserve">服务人员不得在其他项目兼职。</w:t>
            </w:r>
            <w:r/>
          </w:p>
        </w:tc>
      </w:tr>
      <w:tr>
        <w:trPr>
          <w:trHeight w:val="807"/>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5</w:t>
            </w:r>
            <w:r>
              <w:rPr>
                <w:rFonts w:hint="eastAsia" w:ascii="宋体" w:hAnsi="宋体" w:cs="宋体"/>
                <w:color w:val="000000"/>
                <w:sz w:val="24"/>
                <w:szCs w:val="24"/>
              </w:rPr>
              <w:t xml:space="preserve">）着装分类统一，佩戴标识。仪容整洁、姿态端正、举止文明。用语文明礼貌，态度温和耐心。</w:t>
            </w:r>
            <w:r/>
          </w:p>
        </w:tc>
      </w:tr>
      <w:tr>
        <w:trPr>
          <w:trHeight w:val="742"/>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6</w:t>
            </w:r>
            <w:r>
              <w:rPr>
                <w:rFonts w:hint="eastAsia" w:ascii="宋体" w:hAnsi="宋体" w:cs="宋体"/>
                <w:color w:val="000000"/>
                <w:sz w:val="24"/>
                <w:szCs w:val="24"/>
              </w:rPr>
              <w:t xml:space="preserve">）所有进驻的物业人员不得有任何不良记录（以公安部门登记为准）。</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3</w:t>
            </w:r>
            <w:r/>
          </w:p>
          <w:p>
            <w:pPr>
              <w:jc w:val="left"/>
              <w:spacing w:line="460" w:lineRule="exact"/>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保密和思想政治教育</w:t>
            </w:r>
            <w:r/>
          </w:p>
          <w:p>
            <w:pPr>
              <w:jc w:val="left"/>
              <w:spacing w:line="460" w:lineRule="exact"/>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）建立保密管理制度。制度内容应当包括但不限于：①明确重点要害岗位保密职责。②对涉密工作岗位的保密要求。</w:t>
            </w:r>
            <w:r/>
          </w:p>
        </w:tc>
      </w:tr>
      <w:tr>
        <w:trPr>
          <w:trHeight w:val="73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）根据采购人要求与涉密工作岗位的服务人员签订保密协议。保密协议应当向采购人报备。</w:t>
            </w:r>
            <w:r/>
          </w:p>
        </w:tc>
      </w:tr>
      <w:tr>
        <w:trPr>
          <w:trHeight w:val="795"/>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）每季度至少开展 </w:t>
            </w:r>
            <w:r>
              <w:rPr>
                <w:rFonts w:hint="eastAsia" w:ascii="宋体" w:hAnsi="宋体" w:cs="Calibri"/>
                <w:color w:val="000000"/>
                <w:sz w:val="24"/>
                <w:szCs w:val="24"/>
              </w:rPr>
              <w:t xml:space="preserve">1 </w:t>
            </w:r>
            <w:r>
              <w:rPr>
                <w:rFonts w:hint="eastAsia" w:ascii="宋体" w:hAnsi="宋体" w:cs="宋体"/>
                <w:color w:val="000000"/>
                <w:sz w:val="24"/>
                <w:szCs w:val="24"/>
              </w:rPr>
              <w:t xml:space="preserve">次对服务人员进行保密、思想政治教育的培训，提高服务人员保密意识和思想政治意识。新入职员工应当接受保密、思想政治教育培训，进行必要的人员经历审查，合格后签订保密协议 方可上岗。</w:t>
            </w:r>
            <w:r/>
          </w:p>
        </w:tc>
      </w:tr>
      <w:tr>
        <w:trPr>
          <w:trHeight w:val="555"/>
        </w:trPr>
        <w:tc>
          <w:tcPr>
            <w:tcBorders>
              <w:top w:val="none" w:color="000000" w:sz="4" w:space="0"/>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none" w:color="000000" w:sz="4" w:space="0"/>
              <w:left w:val="none" w:color="000000" w:sz="4"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）发现服务人员违法违规或重大过失，及时报告采购人，并采取必要补救措施。</w:t>
            </w:r>
            <w:r/>
          </w:p>
        </w:tc>
      </w:tr>
      <w:tr>
        <w:trPr>
          <w:trHeight w:val="720"/>
        </w:trPr>
        <w:tc>
          <w:tcPr>
            <w:tcBorders>
              <w:top w:val="single" w:color="auto" w:sz="4" w:space="0"/>
              <w:left w:val="single" w:color="000000" w:sz="8" w:space="0"/>
              <w:bottom w:val="single" w:color="auto" w:sz="4" w:space="0"/>
              <w:right w:val="single" w:color="000000" w:sz="8" w:space="0"/>
            </w:tcBorders>
            <w:tcW w:w="707" w:type="dxa"/>
            <w:vAlign w:val="center"/>
            <w:textDirection w:val="lrTb"/>
            <w:noWrap w:val="false"/>
          </w:tcPr>
          <w:p>
            <w:pPr>
              <w:jc w:val="center"/>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000000" w:sz="8" w:space="0"/>
              <w:bottom w:val="single" w:color="auto" w:sz="4" w:space="0"/>
              <w:right w:val="single" w:color="000000" w:sz="8"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档案管理</w:t>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sz w:val="24"/>
                <w:szCs w:val="24"/>
              </w:rPr>
              <w:t xml:space="preserve">（1）</w:t>
            </w:r>
            <w:r>
              <w:rPr>
                <w:rFonts w:hint="eastAsia" w:ascii="宋体" w:hAnsi="宋体" w:cs="宋体"/>
                <w:color w:val="000000"/>
                <w:sz w:val="24"/>
                <w:szCs w:val="24"/>
              </w:rPr>
              <w:t xml:space="preserve">建立物业信息，准确、及时地对文件资料和服务记录进行归档保存，并确保其物理安全。</w:t>
            </w:r>
            <w:r/>
          </w:p>
        </w:tc>
      </w:tr>
      <w:tr>
        <w:trPr>
          <w:trHeight w:val="540"/>
        </w:trPr>
        <w:tc>
          <w:tcPr>
            <w:tcBorders>
              <w:top w:val="single" w:color="auto" w:sz="4" w:space="0"/>
              <w:left w:val="single" w:color="000000" w:sz="8" w:space="0"/>
              <w:right w:val="single" w:color="000000" w:sz="8" w:space="0"/>
            </w:tcBorders>
            <w:tcW w:w="707" w:type="dxa"/>
            <w:vAlign w:val="center"/>
            <w:vMerge w:val="restart"/>
            <w:textDirection w:val="lrTb"/>
            <w:noWrap w:val="false"/>
          </w:tcPr>
          <w:p>
            <w:pPr>
              <w:ind w:firstLine="240"/>
              <w:jc w:val="left"/>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4</w:t>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设施设备安全运行、设施设备定期巡检、维 护保养、维修档案等。④保洁服务：工作日志、清洁检查表、用品清单、客户反馈表等。⑤绿化服务：绿化总平面图、清洁整改记录、消杀记录等。⑥其他：客户信息、财务明细、合同协议、信报信息登记、大件物品进出登记等。</w:t>
            </w:r>
            <w:r/>
          </w:p>
        </w:tc>
      </w:tr>
      <w:tr>
        <w:trPr>
          <w:trHeight w:val="555"/>
        </w:trPr>
        <w:tc>
          <w:tcPr>
            <w:tcBorders>
              <w:left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none" w:color="000000"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）遵守采购人的信息、档案资料保密要求，未经许可，不得将建筑物平面图等资料转作其他用途或向其他单位、个人提供。</w:t>
            </w:r>
            <w:r/>
          </w:p>
        </w:tc>
      </w:tr>
      <w:tr>
        <w:trPr>
          <w:trHeight w:val="675"/>
        </w:trPr>
        <w:tc>
          <w:tcPr>
            <w:tcBorders>
              <w:left w:val="single" w:color="000000" w:sz="8" w:space="0"/>
              <w:bottom w:val="single" w:color="auto" w:sz="4"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）履约结束后，相关资料交还采购人，采购人按政府采购相关规定存档。</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rPr>
                <w:rFonts w:ascii="宋体" w:hAnsi="宋体"/>
                <w:color w:val="000000"/>
                <w:sz w:val="24"/>
                <w:szCs w:val="24"/>
              </w:rPr>
            </w:pPr>
            <w:r>
              <w:rPr>
                <w:rFonts w:hint="eastAsia" w:ascii="宋体" w:hAnsi="宋体" w:cs="Calibri"/>
                <w:color w:val="000000"/>
                <w:sz w:val="24"/>
                <w:szCs w:val="24"/>
              </w:rPr>
              <w:t xml:space="preserve">5</w:t>
            </w:r>
            <w:r/>
          </w:p>
        </w:tc>
        <w:tc>
          <w:tcPr>
            <w:tcBorders>
              <w:top w:val="single" w:color="auto" w:sz="4" w:space="0"/>
              <w:left w:val="none" w:color="000000" w:sz="4"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olor w:val="000000"/>
                <w:sz w:val="24"/>
                <w:szCs w:val="24"/>
              </w:rPr>
            </w:pPr>
            <w:r>
              <w:rPr>
                <w:rFonts w:hint="eastAsia" w:ascii="宋体" w:hAnsi="宋体" w:cs="宋体"/>
                <w:color w:val="000000"/>
                <w:sz w:val="24"/>
                <w:szCs w:val="24"/>
              </w:rPr>
              <w:t xml:space="preserve">服务改进</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）明确负责人，定期对物业服务过程进行自查，结合反馈意见与评价结果采取改进措施，持续提升管理与服务水平。</w:t>
            </w:r>
            <w:r/>
          </w:p>
        </w:tc>
      </w:tr>
      <w:tr>
        <w:trPr>
          <w:trHeight w:val="540"/>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）对不合格服务进行控制，对不合格服务的原因进行识别和分析，及时采取纠正措施，消除不合格的原因，防止不合格再发生。</w:t>
            </w:r>
            <w:r/>
          </w:p>
        </w:tc>
      </w:tr>
      <w:tr>
        <w:trPr>
          <w:trHeight w:val="528"/>
        </w:trPr>
        <w:tc>
          <w:tcPr>
            <w:tcBorders>
              <w:top w:val="single" w:color="auto"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olor w:val="000000"/>
                <w:sz w:val="24"/>
                <w:szCs w:val="24"/>
              </w:rPr>
            </w:pPr>
            <w:r>
              <w:rPr>
                <w:rFonts w:ascii="宋体" w:hAnsi="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）需整改问题及时整改完成。</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6</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重大活动后勤保障</w:t>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）制订流程。配合采购人制订重大活动后勤保障工作流程，需对任务进行详细了解，并根据工作安排制定详细的后勤保障计划。</w:t>
            </w:r>
            <w:r/>
          </w:p>
        </w:tc>
      </w:tr>
      <w:tr>
        <w:trPr>
          <w:trHeight w:val="108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实施保障。按计划在关键区域和重点部位进行部署，确保任务顺利进行，对活动区域进行进行场地的清理、布置和安全检查，确保活动所需物资的充足供应，如椅子、桌子等，安排保洁人员进行现场布置、保洁和</w:t>
            </w:r>
            <w:r>
              <w:rPr>
                <w:rFonts w:hint="eastAsia" w:ascii="宋体" w:hAnsi="宋体"/>
                <w:bCs/>
                <w:iCs/>
                <w:color w:val="000000"/>
                <w:sz w:val="24"/>
                <w:szCs w:val="24"/>
              </w:rPr>
              <w:t xml:space="preserve">会议接待服务</w:t>
            </w:r>
            <w:r>
              <w:rPr>
                <w:rFonts w:hint="eastAsia" w:ascii="宋体" w:hAnsi="宋体" w:cs="宋体"/>
                <w:color w:val="000000"/>
                <w:sz w:val="24"/>
                <w:szCs w:val="24"/>
              </w:rPr>
              <w:t xml:space="preserve">等。</w:t>
            </w:r>
            <w:r/>
          </w:p>
        </w:tc>
      </w:tr>
      <w:tr>
        <w:trPr>
          <w:trHeight w:val="418"/>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none" w:color="000000" w:sz="4" w:space="0"/>
              <w:bottom w:val="none" w:color="000000"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）收尾工作。对现场进行检查，做好清理工作。</w:t>
            </w:r>
            <w:r/>
          </w:p>
        </w:tc>
      </w:tr>
      <w:tr>
        <w:trPr>
          <w:trHeight w:val="675"/>
        </w:trPr>
        <w:tc>
          <w:tcPr>
            <w:tcBorders>
              <w:top w:val="none" w:color="000000" w:sz="4" w:space="0"/>
              <w:left w:val="single" w:color="000000" w:sz="8" w:space="0"/>
              <w:bottom w:val="single" w:color="000000" w:sz="8" w:space="0"/>
              <w:right w:val="single" w:color="000000" w:sz="8"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7</w:t>
            </w:r>
            <w:r/>
          </w:p>
        </w:tc>
        <w:tc>
          <w:tcPr>
            <w:tcBorders>
              <w:top w:val="none" w:color="000000" w:sz="4" w:space="0"/>
              <w:left w:val="single" w:color="000000" w:sz="8" w:space="0"/>
              <w:bottom w:val="single" w:color="000000" w:sz="8" w:space="0"/>
              <w:right w:val="single" w:color="000000" w:sz="8" w:space="0"/>
            </w:tcBorders>
            <w:tcW w:w="1288" w:type="dxa"/>
            <w:vAlign w:val="center"/>
            <w:vMerge w:val="restart"/>
            <w:textDirection w:val="lrTb"/>
            <w:noWrap w:val="false"/>
          </w:tcPr>
          <w:p>
            <w:pPr>
              <w:jc w:val="left"/>
              <w:spacing w:line="460" w:lineRule="exact"/>
              <w:rPr>
                <w:rFonts w:ascii="宋体" w:hAnsi="宋体" w:cs="宋体"/>
                <w:color w:val="000000"/>
                <w:sz w:val="24"/>
                <w:szCs w:val="24"/>
              </w:rPr>
            </w:pPr>
            <w:r>
              <w:rPr>
                <w:rFonts w:hint="eastAsia" w:ascii="宋体" w:hAnsi="宋体" w:cs="宋体"/>
                <w:color w:val="000000"/>
                <w:sz w:val="24"/>
                <w:szCs w:val="24"/>
              </w:rPr>
              <w:t xml:space="preserve">应急保障预案</w:t>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重点区域及安全隐患排查。结合项目的实际情况，对重点部位及危险隐患进行排查，并建立清单台账；应当对危险隐患进行风险分析，制定相应措施进行控制或整改并定期监控；随着设施设备、服务内容的变化，及时更新清单</w:t>
            </w:r>
            <w:r>
              <w:rPr>
                <w:rFonts w:hint="eastAsia" w:ascii="宋体" w:hAnsi="宋体" w:cs="Calibri"/>
                <w:color w:val="000000"/>
                <w:sz w:val="24"/>
                <w:szCs w:val="24"/>
              </w:rPr>
              <w:t xml:space="preserve">/</w:t>
            </w:r>
            <w:r>
              <w:rPr>
                <w:rFonts w:hint="eastAsia" w:ascii="宋体" w:hAnsi="宋体" w:cs="宋体"/>
                <w:color w:val="000000"/>
                <w:sz w:val="24"/>
                <w:szCs w:val="24"/>
              </w:rPr>
              <w:t xml:space="preserve">台账，使风险隐患始终处于受控状态。</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）应急预案的建立。根据办公楼隐患排查的结果和实际情况，制定专项预案，包括但不限于：火情火警紧急处理应急预案、紧急疏散应急预案、停水停电应急预案、有限空间救援应急预案、高空作业救援应 急预案、恶劣天气应对应急预案等。</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000000" w:sz="8"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000000" w:sz="8"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）应急预案的培训和演练。应急预案定期培训和演练，组织相关岗位每半年至少开展一次专项应急预案演练；留存培训及演练记录和影像资料，并对预案进行评价，确保与实际情况相结合。</w:t>
            </w:r>
            <w:r/>
          </w:p>
        </w:tc>
      </w:tr>
      <w:tr>
        <w:trPr>
          <w:trHeight w:val="540"/>
        </w:trPr>
        <w:tc>
          <w:tcPr>
            <w:tcBorders>
              <w:top w:val="none" w:color="000000" w:sz="4" w:space="0"/>
              <w:left w:val="single" w:color="000000" w:sz="8" w:space="0"/>
              <w:bottom w:val="single" w:color="000000" w:sz="8" w:space="0"/>
              <w:right w:val="single" w:color="000000" w:sz="8"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none" w:color="000000" w:sz="4" w:space="0"/>
              <w:left w:val="single" w:color="000000" w:sz="8" w:space="0"/>
              <w:bottom w:val="single" w:color="auto" w:sz="4" w:space="0"/>
              <w:right w:val="single" w:color="000000" w:sz="8"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000000" w:sz="8" w:space="0"/>
              <w:left w:val="none" w:color="000000" w:sz="4" w:space="0"/>
              <w:bottom w:val="single" w:color="auto" w:sz="4" w:space="0"/>
              <w:right w:val="single" w:color="000000" w:sz="8"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4</w:t>
            </w:r>
            <w:r>
              <w:rPr>
                <w:rFonts w:hint="eastAsia" w:ascii="宋体" w:hAnsi="宋体" w:cs="宋体"/>
                <w:color w:val="000000"/>
                <w:sz w:val="24"/>
                <w:szCs w:val="24"/>
              </w:rPr>
              <w:t xml:space="preserve">）应急物资的管理。根据专项预案中的应对需要、必要的应急物资，建立清单或台账，并由专人定期对应急物资进行检查，如有应急物资不足，及时通知采购人购置齐全，确保能够随时正常使用。</w:t>
            </w:r>
            <w:r/>
          </w:p>
        </w:tc>
      </w:tr>
      <w:tr>
        <w:trPr>
          <w:trHeight w:val="381"/>
        </w:trPr>
        <w:tc>
          <w:tcPr>
            <w:tcBorders>
              <w:top w:val="none" w:color="000000" w:sz="4" w:space="0"/>
              <w:left w:val="single" w:color="000000" w:sz="8" w:space="0"/>
              <w:bottom w:val="single" w:color="000000" w:sz="8" w:space="0"/>
              <w:right w:val="single" w:color="auto" w:sz="4" w:space="0"/>
            </w:tcBorders>
            <w:tcW w:w="707" w:type="dxa"/>
            <w:vAlign w:val="center"/>
            <w:vMerge w:val="restart"/>
            <w:textDirection w:val="lrTb"/>
            <w:noWrap w:val="false"/>
          </w:tcPr>
          <w:p>
            <w:pPr>
              <w:jc w:val="center"/>
              <w:spacing w:line="460" w:lineRule="exact"/>
              <w:widowControl/>
              <w:rPr>
                <w:rFonts w:ascii="宋体" w:hAnsi="宋体" w:cs="Calibri"/>
                <w:color w:val="000000"/>
                <w:sz w:val="24"/>
                <w:szCs w:val="24"/>
              </w:rPr>
            </w:pPr>
            <w:r>
              <w:rPr>
                <w:rFonts w:hint="eastAsia" w:ascii="宋体" w:hAnsi="宋体" w:cs="Calibri"/>
                <w:color w:val="000000"/>
                <w:sz w:val="24"/>
                <w:szCs w:val="24"/>
              </w:rPr>
              <w:t xml:space="preserve">8</w:t>
            </w:r>
            <w:r/>
          </w:p>
        </w:tc>
        <w:tc>
          <w:tcPr>
            <w:tcBorders>
              <w:top w:val="single" w:color="auto" w:sz="4" w:space="0"/>
              <w:left w:val="single" w:color="auto" w:sz="4" w:space="0"/>
              <w:bottom w:val="single" w:color="auto" w:sz="4" w:space="0"/>
              <w:right w:val="single" w:color="auto" w:sz="4" w:space="0"/>
            </w:tcBorders>
            <w:tcW w:w="1288" w:type="dxa"/>
            <w:vAlign w:val="center"/>
            <w:vMerge w:val="restart"/>
            <w:textDirection w:val="lrTb"/>
            <w:noWrap w:val="false"/>
          </w:tcPr>
          <w:p>
            <w:pPr>
              <w:jc w:val="center"/>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服务方案及工作制度</w:t>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1</w:t>
            </w:r>
            <w:r>
              <w:rPr>
                <w:rFonts w:hint="eastAsia" w:ascii="宋体" w:hAnsi="宋体" w:cs="宋体"/>
                <w:color w:val="000000"/>
                <w:sz w:val="24"/>
                <w:szCs w:val="24"/>
              </w:rPr>
              <w:t xml:space="preserve">）制定工作制度，主要包括：人员录用制度、档案管理制度、物业服务管理制度、信访维稳制度等。</w:t>
            </w:r>
            <w:r/>
          </w:p>
        </w:tc>
      </w:tr>
      <w:tr>
        <w:trPr>
          <w:trHeight w:val="555"/>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2</w:t>
            </w:r>
            <w:r>
              <w:rPr>
                <w:rFonts w:hint="eastAsia" w:ascii="宋体" w:hAnsi="宋体" w:cs="宋体"/>
                <w:color w:val="000000"/>
                <w:sz w:val="24"/>
                <w:szCs w:val="24"/>
              </w:rPr>
              <w:t xml:space="preserve">）制定项目实施方案，主要包括：交接方案、人员培训方案、人员稳定性方案、保密方案等。</w:t>
            </w:r>
            <w:r/>
          </w:p>
        </w:tc>
      </w:tr>
      <w:tr>
        <w:trPr>
          <w:trHeight w:val="810"/>
        </w:trPr>
        <w:tc>
          <w:tcPr>
            <w:tcBorders>
              <w:top w:val="none" w:color="000000" w:sz="4" w:space="0"/>
              <w:left w:val="single" w:color="000000" w:sz="8" w:space="0"/>
              <w:bottom w:val="single" w:color="000000" w:sz="8" w:space="0"/>
              <w:right w:val="single" w:color="auto" w:sz="4" w:space="0"/>
            </w:tcBorders>
            <w:tcW w:w="707" w:type="dxa"/>
            <w:vAlign w:val="center"/>
            <w:vMerge w:val="continue"/>
            <w:textDirection w:val="lrTb"/>
            <w:noWrap w:val="false"/>
          </w:tcPr>
          <w:p>
            <w:pPr>
              <w:jc w:val="left"/>
              <w:spacing w:line="460" w:lineRule="exact"/>
              <w:widowControl/>
              <w:rPr>
                <w:rFonts w:ascii="宋体" w:hAnsi="宋体" w:cs="Calibri"/>
                <w:color w:val="000000"/>
                <w:sz w:val="24"/>
                <w:szCs w:val="24"/>
              </w:rPr>
            </w:pPr>
            <w:r>
              <w:rPr>
                <w:rFonts w:ascii="宋体" w:hAnsi="宋体" w:cs="Calibri"/>
                <w:color w:val="000000"/>
                <w:sz w:val="24"/>
                <w:szCs w:val="24"/>
              </w:rPr>
            </w:r>
            <w:r/>
          </w:p>
        </w:tc>
        <w:tc>
          <w:tcPr>
            <w:tcBorders>
              <w:top w:val="single" w:color="auto" w:sz="4" w:space="0"/>
              <w:left w:val="single" w:color="auto" w:sz="4" w:space="0"/>
              <w:bottom w:val="single" w:color="auto" w:sz="4" w:space="0"/>
              <w:right w:val="single" w:color="auto" w:sz="4" w:space="0"/>
            </w:tcBorders>
            <w:tcW w:w="1288" w:type="dxa"/>
            <w:vAlign w:val="center"/>
            <w:vMerge w:val="continue"/>
            <w:textDirection w:val="lrTb"/>
            <w:noWrap w:val="false"/>
          </w:tcPr>
          <w:p>
            <w:pPr>
              <w:jc w:val="left"/>
              <w:spacing w:line="460" w:lineRule="exact"/>
              <w:widowControl/>
              <w:rPr>
                <w:rFonts w:ascii="宋体" w:hAnsi="宋体" w:cs="宋体"/>
                <w:color w:val="000000"/>
                <w:sz w:val="24"/>
                <w:szCs w:val="24"/>
              </w:rPr>
            </w:pPr>
            <w:r>
              <w:rPr>
                <w:rFonts w:ascii="宋体" w:hAnsi="宋体" w:cs="宋体"/>
                <w:color w:val="000000"/>
                <w:sz w:val="24"/>
                <w:szCs w:val="24"/>
              </w:rPr>
            </w:r>
            <w:r/>
          </w:p>
        </w:tc>
        <w:tc>
          <w:tcPr>
            <w:tcBorders>
              <w:top w:val="single" w:color="auto" w:sz="4" w:space="0"/>
              <w:left w:val="single" w:color="auto" w:sz="4" w:space="0"/>
              <w:bottom w:val="single" w:color="auto" w:sz="4" w:space="0"/>
              <w:right w:val="single" w:color="auto" w:sz="4" w:space="0"/>
            </w:tcBorders>
            <w:tcW w:w="7195" w:type="dxa"/>
            <w:vAlign w:val="center"/>
            <w:textDirection w:val="lrTb"/>
            <w:noWrap w:val="false"/>
          </w:tcPr>
          <w:p>
            <w:pPr>
              <w:jc w:val="left"/>
              <w:spacing w:line="460" w:lineRule="exact"/>
              <w:widowControl/>
              <w:rPr>
                <w:rFonts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Calibri"/>
                <w:color w:val="000000"/>
                <w:sz w:val="24"/>
                <w:szCs w:val="24"/>
              </w:rPr>
              <w:t xml:space="preserve">3</w:t>
            </w:r>
            <w:r>
              <w:rPr>
                <w:rFonts w:hint="eastAsia" w:ascii="宋体" w:hAnsi="宋体" w:cs="宋体"/>
                <w:color w:val="000000"/>
                <w:sz w:val="24"/>
                <w:szCs w:val="24"/>
              </w:rPr>
              <w:t xml:space="preserve">）制定物业服务方案，主要包括：房屋维护服务方案、公用设施设备维护服务方案、保洁服务方案、宿舍管理方案等。</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3.2保洁服务</w:t>
      </w:r>
      <w:r/>
    </w:p>
    <w:tbl>
      <w:tblPr>
        <w:tblStyle w:val="758"/>
        <w:tblpPr w:horzAnchor="page" w:tblpX="1639" w:vertAnchor="text" w:tblpY="308" w:leftFromText="180" w:topFromText="0" w:rightFromText="180" w:bottomFromText="0"/>
        <w:tblW w:w="9234"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1"/>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08"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（1）建立保洁服务的工作制度及工作计划，并按照执行。</w:t>
            </w:r>
            <w:r/>
          </w:p>
        </w:tc>
      </w:tr>
      <w:tr>
        <w:trPr>
          <w:trHeight w:val="33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（2）做好保洁服务工作记录，记录填写规范、保存完好。</w:t>
            </w:r>
            <w:r/>
          </w:p>
        </w:tc>
      </w:tr>
      <w:tr>
        <w:trPr>
          <w:trHeight w:val="90"/>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7350" w:hRule="exact"/>
        </w:trPr>
        <w:tc>
          <w:tcPr>
            <w:tcBorders>
              <w:top w:val="single" w:color="000000" w:sz="4" w:space="0"/>
              <w:left w:val="single" w:color="000000" w:sz="4" w:space="0"/>
              <w:bottom w:val="single" w:color="auto"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auto"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教学楼及办公用房区域保洁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（1）楼宇内卫生</w:t>
            </w:r>
            <w:r/>
          </w:p>
          <w:p>
            <w:pPr>
              <w:spacing w:line="460" w:lineRule="exact"/>
              <w:rPr>
                <w:rFonts w:ascii="宋体" w:hAnsi="宋体"/>
                <w:sz w:val="24"/>
                <w:szCs w:val="24"/>
              </w:rPr>
            </w:pPr>
            <w:r>
              <w:rPr>
                <w:rFonts w:hint="eastAsia" w:ascii="宋体" w:hAnsi="宋体"/>
                <w:sz w:val="24"/>
                <w:szCs w:val="24"/>
              </w:rPr>
              <w:t xml:space="preserve">①楼道地面、楼梯（含食堂楼梯）每日拖洗2次，巡回保洁，无积灰、污迹、垃圾、水。</w:t>
            </w:r>
            <w:r/>
          </w:p>
          <w:p>
            <w:pPr>
              <w:spacing w:line="460" w:lineRule="exact"/>
              <w:rPr>
                <w:rFonts w:ascii="宋体" w:hAnsi="宋体"/>
                <w:sz w:val="24"/>
                <w:szCs w:val="24"/>
              </w:rPr>
            </w:pPr>
            <w:r>
              <w:rPr>
                <w:rFonts w:hint="eastAsia" w:ascii="宋体" w:hAnsi="宋体"/>
                <w:sz w:val="24"/>
                <w:szCs w:val="24"/>
              </w:rPr>
              <w:t xml:space="preserve">②开关盒、表箱盖：2米以下每日擦抹一次；2米以上每周一次，无灰尘、污迹</w:t>
            </w:r>
            <w:r>
              <w:rPr>
                <w:rFonts w:hint="eastAsia" w:ascii="宋体" w:hAnsi="宋体"/>
                <w:sz w:val="24"/>
                <w:szCs w:val="24"/>
                <w:lang w:eastAsia="zh-CN"/>
              </w:rPr>
              <w:t xml:space="preserve">；</w:t>
            </w:r>
            <w:r>
              <w:rPr>
                <w:rFonts w:hint="eastAsia" w:ascii="宋体" w:hAnsi="宋体"/>
                <w:sz w:val="24"/>
                <w:szCs w:val="24"/>
              </w:rPr>
              <w:t xml:space="preserve">扶手、门：每日擦抹一次，无灰尘、污迹。</w:t>
            </w:r>
            <w:r/>
          </w:p>
          <w:p>
            <w:pPr>
              <w:spacing w:line="460" w:lineRule="exact"/>
              <w:rPr>
                <w:rFonts w:hint="default" w:ascii="宋体" w:hAnsi="宋体" w:eastAsia="宋体"/>
                <w:color w:val="auto"/>
                <w:sz w:val="24"/>
                <w:szCs w:val="24"/>
                <w:lang w:val="en-US" w:eastAsia="zh-CN"/>
              </w:rPr>
            </w:pPr>
            <w:r>
              <w:rPr>
                <w:rFonts w:ascii="宋体" w:hAnsi="宋体"/>
                <w:color w:val="auto"/>
                <w:sz w:val="24"/>
                <w:szCs w:val="24"/>
              </w:rPr>
              <w:t xml:space="preserve">③</w:t>
            </w:r>
            <w:r>
              <w:rPr>
                <w:rFonts w:hint="eastAsia" w:ascii="宋体" w:hAnsi="宋体"/>
                <w:color w:val="auto"/>
                <w:sz w:val="24"/>
                <w:szCs w:val="24"/>
                <w:lang w:val="en-US" w:eastAsia="zh-CN"/>
              </w:rPr>
              <w:t xml:space="preserve">校家社协协同育人中心、人工智能教育创新中心、体育馆游泳馆、工程坊等场所每周打扫一次。</w:t>
            </w:r>
            <w:r/>
          </w:p>
          <w:p>
            <w:pPr>
              <w:spacing w:line="460" w:lineRule="exact"/>
              <w:rPr>
                <w:rFonts w:ascii="宋体" w:hAnsi="宋体"/>
                <w:sz w:val="24"/>
                <w:szCs w:val="24"/>
              </w:rPr>
            </w:pPr>
            <w:r>
              <w:rPr>
                <w:rFonts w:hint="eastAsia" w:ascii="宋体" w:hAnsi="宋体"/>
                <w:sz w:val="24"/>
                <w:szCs w:val="24"/>
              </w:rPr>
              <w:t xml:space="preserve">④公共楼道灯每季除尘一次，无明显积灰、虫网。</w:t>
            </w:r>
            <w:r/>
          </w:p>
          <w:p>
            <w:pPr>
              <w:spacing w:line="460" w:lineRule="exact"/>
              <w:rPr>
                <w:rFonts w:ascii="宋体" w:hAnsi="宋体"/>
                <w:sz w:val="24"/>
                <w:szCs w:val="24"/>
              </w:rPr>
            </w:pPr>
            <w:r>
              <w:rPr>
                <w:rFonts w:hint="eastAsia" w:ascii="宋体" w:hAnsi="宋体"/>
                <w:sz w:val="24"/>
                <w:szCs w:val="24"/>
              </w:rPr>
              <w:t xml:space="preserve">⑤玻璃：每月清洁一次，无明显积灰、污迹。</w:t>
            </w:r>
            <w:r/>
          </w:p>
          <w:p>
            <w:pPr>
              <w:spacing w:line="460" w:lineRule="exact"/>
              <w:rPr>
                <w:rFonts w:hint="eastAsia" w:ascii="宋体" w:hAnsi="宋体"/>
                <w:sz w:val="24"/>
                <w:szCs w:val="24"/>
              </w:rPr>
            </w:pPr>
            <w:r>
              <w:rPr>
                <w:rFonts w:hint="eastAsia" w:ascii="宋体" w:hAnsi="宋体"/>
                <w:sz w:val="24"/>
                <w:szCs w:val="24"/>
              </w:rPr>
              <w:t xml:space="preserve">⑥卫生间每天拖洗2次，保持地面清洁、无杂物、无积水、无毛发、无异味、便池、水池下水道要畅通。墙面四周及阴角做到无水迹、无蜘蛛网、无污迹；镜子及金属部分：应保持干净，无浮尘、污渍、手印、水迹、无锈斑；天花板上无污渍、无漏水或有小水泡等现象，保持干净、清洁，完好无损；瓷砖：2米以下每日擦抹一次；2米以上每月清洁一次，无明显积灰、水渍。</w:t>
            </w:r>
            <w:r/>
          </w:p>
          <w:p>
            <w:pPr>
              <w:spacing w:line="460" w:lineRule="exact"/>
              <w:rPr>
                <w:rFonts w:ascii="宋体" w:hAnsi="宋体"/>
                <w:sz w:val="24"/>
                <w:szCs w:val="24"/>
              </w:rPr>
            </w:pPr>
            <w:r>
              <w:rPr>
                <w:rFonts w:hint="eastAsia" w:ascii="宋体" w:hAnsi="宋体"/>
                <w:sz w:val="24"/>
                <w:szCs w:val="24"/>
              </w:rPr>
              <w:t xml:space="preserve">⑦负责采购人指定的办公室内日常卫生工作。</w:t>
            </w:r>
            <w:r/>
          </w:p>
          <w:p>
            <w:pPr>
              <w:spacing w:line="460" w:lineRule="exact"/>
              <w:rPr>
                <w:rFonts w:ascii="宋体" w:hAnsi="宋体"/>
                <w:sz w:val="24"/>
                <w:szCs w:val="24"/>
              </w:rPr>
            </w:pPr>
            <w:r>
              <w:rPr>
                <w:rFonts w:ascii="宋体" w:hAnsi="宋体"/>
                <w:sz w:val="24"/>
                <w:szCs w:val="24"/>
              </w:rPr>
            </w:r>
            <w:r/>
          </w:p>
        </w:tc>
      </w:tr>
      <w:tr>
        <w:trPr>
          <w:trHeight w:val="6991" w:hRule="exact"/>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（2）室外卫生</w:t>
            </w:r>
            <w:r/>
          </w:p>
          <w:p>
            <w:pPr>
              <w:spacing w:line="460" w:lineRule="exact"/>
              <w:rPr>
                <w:rFonts w:ascii="宋体" w:hAnsi="宋体"/>
                <w:sz w:val="24"/>
                <w:szCs w:val="24"/>
              </w:rPr>
            </w:pPr>
            <w:r>
              <w:rPr>
                <w:rFonts w:hint="eastAsia" w:ascii="宋体" w:hAnsi="宋体"/>
                <w:sz w:val="24"/>
                <w:szCs w:val="24"/>
              </w:rPr>
              <w:t xml:space="preserve">①道路地面、绿地、门窗档遮雨棚顶（视线所到之处）：每</w:t>
            </w:r>
            <w:r>
              <w:rPr>
                <w:rFonts w:hint="eastAsia" w:ascii="宋体" w:hAnsi="宋体"/>
                <w:sz w:val="24"/>
                <w:szCs w:val="24"/>
                <w:lang w:val="en-US" w:eastAsia="zh-CN"/>
              </w:rPr>
              <w:t xml:space="preserve">天</w:t>
            </w:r>
            <w:r>
              <w:rPr>
                <w:rFonts w:hint="eastAsia" w:ascii="宋体" w:hAnsi="宋体"/>
                <w:sz w:val="24"/>
                <w:szCs w:val="24"/>
              </w:rPr>
              <w:t xml:space="preserve">清扫，并巡回保洁，无明显暴露垃圾、卫生死角；院内硬化地面无痰渍、污渍。</w:t>
            </w:r>
            <w:r/>
          </w:p>
          <w:p>
            <w:pPr>
              <w:spacing w:line="460" w:lineRule="exact"/>
              <w:rPr>
                <w:rFonts w:ascii="宋体" w:hAnsi="宋体"/>
                <w:sz w:val="24"/>
                <w:szCs w:val="24"/>
              </w:rPr>
            </w:pPr>
            <w:r>
              <w:rPr>
                <w:rFonts w:hint="eastAsia" w:ascii="宋体" w:hAnsi="宋体"/>
                <w:sz w:val="24"/>
                <w:szCs w:val="24"/>
              </w:rPr>
              <w:t xml:space="preserve">②垃圾收集：对垃圾每天进行清除、外运，做到垃圾日产日清，保持垃圾全部进垃圾箱，保持箱外无垃圾。</w:t>
            </w:r>
            <w:r/>
          </w:p>
          <w:p>
            <w:pPr>
              <w:spacing w:line="460" w:lineRule="exact"/>
              <w:rPr>
                <w:rFonts w:ascii="宋体" w:hAnsi="宋体"/>
                <w:sz w:val="24"/>
                <w:szCs w:val="24"/>
              </w:rPr>
            </w:pPr>
            <w:r>
              <w:rPr>
                <w:rFonts w:ascii="宋体" w:hAnsi="宋体"/>
                <w:sz w:val="24"/>
                <w:szCs w:val="24"/>
              </w:rPr>
              <w:t xml:space="preserve">③</w:t>
            </w:r>
            <w:r>
              <w:rPr>
                <w:rFonts w:hint="eastAsia" w:ascii="宋体" w:hAnsi="宋体"/>
                <w:sz w:val="24"/>
                <w:szCs w:val="24"/>
              </w:rPr>
              <w:t xml:space="preserve">垃圾桶（箱）：配备足量垃圾箱（筒），对垃圾箱（桶）每天清刷，做到箱（桶）体清洁无污迹、无异味、无损坏。</w:t>
            </w:r>
            <w:r/>
          </w:p>
          <w:p>
            <w:pPr>
              <w:spacing w:line="460" w:lineRule="exact"/>
              <w:rPr>
                <w:rFonts w:ascii="宋体" w:hAnsi="宋体"/>
                <w:sz w:val="24"/>
                <w:szCs w:val="24"/>
              </w:rPr>
            </w:pPr>
            <w:r>
              <w:rPr>
                <w:rFonts w:hint="eastAsia" w:ascii="宋体" w:hAnsi="宋体"/>
                <w:sz w:val="24"/>
                <w:szCs w:val="24"/>
              </w:rPr>
              <w:t xml:space="preserve">④大门：每月擦拭一次，无灰尘、无污迹。</w:t>
            </w:r>
            <w:r/>
          </w:p>
          <w:p>
            <w:pPr>
              <w:spacing w:line="460" w:lineRule="exact"/>
              <w:rPr>
                <w:rFonts w:ascii="宋体" w:hAnsi="宋体"/>
                <w:sz w:val="24"/>
                <w:szCs w:val="24"/>
              </w:rPr>
            </w:pPr>
            <w:r>
              <w:rPr>
                <w:rFonts w:hint="eastAsia" w:ascii="宋体" w:hAnsi="宋体"/>
                <w:sz w:val="24"/>
                <w:szCs w:val="24"/>
              </w:rPr>
              <w:t xml:space="preserve">⑤窨井（含集水井）每半年清理一次内壁无粘附物、井底无沉淀物。</w:t>
            </w:r>
            <w:r/>
          </w:p>
          <w:p>
            <w:pPr>
              <w:spacing w:line="460" w:lineRule="exact"/>
              <w:rPr>
                <w:rFonts w:ascii="宋体" w:hAnsi="宋体"/>
                <w:sz w:val="24"/>
                <w:szCs w:val="24"/>
              </w:rPr>
            </w:pPr>
            <w:r>
              <w:rPr>
                <w:rFonts w:hint="eastAsia" w:ascii="宋体" w:hAnsi="宋体"/>
                <w:sz w:val="24"/>
                <w:szCs w:val="24"/>
              </w:rPr>
              <w:t xml:space="preserve">⑥明沟：每周清扫一次，无明显垃圾，无堵塞。</w:t>
            </w:r>
            <w:r/>
          </w:p>
          <w:p>
            <w:pPr>
              <w:spacing w:line="460" w:lineRule="exact"/>
              <w:rPr>
                <w:rFonts w:ascii="宋体" w:hAnsi="宋体"/>
                <w:color w:val="auto"/>
                <w:sz w:val="24"/>
                <w:szCs w:val="24"/>
              </w:rPr>
            </w:pPr>
            <w:r>
              <w:rPr>
                <w:rFonts w:hint="eastAsia" w:ascii="宋体" w:hAnsi="宋体"/>
                <w:sz w:val="24"/>
                <w:szCs w:val="24"/>
              </w:rPr>
              <w:t xml:space="preserve">⑦车库、室内外楼梯、不锈钢扶手：每月清洗一次，无积灰、污迹、垃圾。</w:t>
            </w:r>
            <w:r/>
          </w:p>
          <w:p>
            <w:pPr>
              <w:spacing w:line="460" w:lineRule="exact"/>
              <w:rPr>
                <w:rFonts w:hint="eastAsia" w:ascii="宋体" w:hAnsi="宋体"/>
                <w:color w:val="auto"/>
                <w:sz w:val="24"/>
                <w:szCs w:val="24"/>
              </w:rPr>
            </w:pPr>
            <w:r>
              <w:rPr>
                <w:rFonts w:hint="eastAsia" w:ascii="宋体" w:hAnsi="宋体"/>
                <w:color w:val="auto"/>
                <w:sz w:val="24"/>
                <w:szCs w:val="24"/>
              </w:rPr>
              <w:t xml:space="preserve">⑧空调外机、屋顶和雨水沟不定期清扫，要求无积水、无垃圾</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教学楼空调滤网清洗，一年两次，其他场所一年一次</w:t>
            </w:r>
            <w:r>
              <w:rPr>
                <w:rFonts w:hint="eastAsia" w:ascii="宋体" w:hAnsi="宋体"/>
                <w:color w:val="auto"/>
                <w:sz w:val="24"/>
                <w:szCs w:val="24"/>
              </w:rPr>
              <w:t xml:space="preserve">。</w:t>
            </w:r>
            <w:r/>
          </w:p>
          <w:p>
            <w:pPr>
              <w:numPr>
                <w:ilvl w:val="0"/>
                <w:numId w:val="0"/>
              </w:numPr>
              <w:spacing w:line="460" w:lineRule="exact"/>
              <w:tabs>
                <w:tab w:val="left" w:pos="0" w:leader="none"/>
              </w:tabs>
              <w:rPr>
                <w:rFonts w:hint="eastAsia" w:ascii="宋体" w:hAnsi="宋体"/>
                <w:sz w:val="24"/>
                <w:szCs w:val="24"/>
                <w:lang w:val="en-US" w:eastAsia="zh-CN"/>
              </w:rPr>
            </w:pPr>
            <w:r>
              <w:rPr>
                <w:rFonts w:hint="eastAsia" w:ascii="宋体" w:hAnsi="宋体"/>
                <w:sz w:val="24"/>
                <w:szCs w:val="24"/>
                <w:lang w:val="en-US" w:eastAsia="zh-CN"/>
              </w:rPr>
            </w:r>
            <w:r/>
          </w:p>
        </w:tc>
      </w:tr>
      <w:tr>
        <w:trPr>
          <w:trHeight w:val="2352" w:hRule="exact"/>
        </w:trPr>
        <w:tc>
          <w:tcPr>
            <w:tcBorders>
              <w:top w:val="single" w:color="auto" w:sz="4" w:space="0"/>
              <w:left w:val="single" w:color="000000" w:sz="4" w:space="0"/>
              <w:bottom w:val="single" w:color="auto"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（2）电器、消防等设施设备：</w:t>
            </w:r>
            <w:r/>
          </w:p>
          <w:p>
            <w:pPr>
              <w:spacing w:line="460" w:lineRule="exact"/>
              <w:rPr>
                <w:rFonts w:ascii="宋体" w:hAnsi="宋体"/>
                <w:sz w:val="24"/>
                <w:szCs w:val="24"/>
              </w:rPr>
            </w:pPr>
            <w:r>
              <w:rPr>
                <w:rFonts w:hint="eastAsia" w:ascii="宋体" w:hAnsi="宋体"/>
                <w:sz w:val="24"/>
                <w:szCs w:val="24"/>
              </w:rPr>
              <w:t xml:space="preserve">①配电箱、设备机房、会议室音视频设备、消防栓及开关插座等保持表面干净，无尘无污迹，每月至少开展1次清洁作业。</w:t>
            </w:r>
            <w:r/>
          </w:p>
          <w:p>
            <w:pPr>
              <w:spacing w:line="460" w:lineRule="exact"/>
              <w:rPr>
                <w:rFonts w:ascii="宋体" w:hAnsi="宋体"/>
                <w:sz w:val="24"/>
                <w:szCs w:val="24"/>
              </w:rPr>
            </w:pPr>
            <w:r>
              <w:rPr>
                <w:rFonts w:hint="eastAsia" w:ascii="宋体" w:hAnsi="宋体"/>
                <w:sz w:val="24"/>
                <w:szCs w:val="24"/>
              </w:rPr>
              <w:t xml:space="preserve">②监控摄像头、门禁系统等表面光亮，无尘、无斑点，每月至少开展 1次清洁作业。</w:t>
            </w:r>
            <w:r/>
          </w:p>
        </w:tc>
      </w:tr>
      <w:tr>
        <w:trPr>
          <w:trHeight w:val="69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（3）楼梯及楼梯间保持干净、无异味、无杂物、无积水，每日至少开展 1次清洁作业。</w:t>
            </w:r>
            <w:r/>
          </w:p>
        </w:tc>
      </w:tr>
      <w:tr>
        <w:trPr>
          <w:trHeight w:val="127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（4）作业工具间：</w:t>
            </w:r>
            <w:r/>
          </w:p>
          <w:p>
            <w:pPr>
              <w:spacing w:line="460" w:lineRule="exact"/>
              <w:rPr>
                <w:rFonts w:ascii="宋体" w:hAnsi="宋体"/>
                <w:sz w:val="24"/>
                <w:szCs w:val="24"/>
              </w:rPr>
            </w:pPr>
            <w:r>
              <w:rPr>
                <w:rFonts w:hint="eastAsia" w:ascii="宋体" w:hAnsi="宋体"/>
                <w:sz w:val="24"/>
                <w:szCs w:val="24"/>
              </w:rPr>
              <w:t xml:space="preserve">①保持干净，无异味、无杂物、无积水，每日至少开展 1 次清洁作业。</w:t>
            </w:r>
            <w:r/>
          </w:p>
          <w:p>
            <w:pPr>
              <w:spacing w:line="460" w:lineRule="exact"/>
              <w:rPr>
                <w:rFonts w:ascii="宋体" w:hAnsi="宋体"/>
                <w:sz w:val="24"/>
                <w:szCs w:val="24"/>
              </w:rPr>
            </w:pPr>
            <w:r>
              <w:rPr>
                <w:rFonts w:hint="eastAsia" w:ascii="宋体" w:hAnsi="宋体"/>
                <w:sz w:val="24"/>
                <w:szCs w:val="24"/>
              </w:rPr>
              <w:t xml:space="preserve">②作业工具摆放整齐有序，表面干净无渍，每日消毒。</w:t>
            </w:r>
            <w:r/>
          </w:p>
        </w:tc>
      </w:tr>
      <w:tr>
        <w:trPr>
          <w:trHeight w:val="60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（5）公共卫生间：</w:t>
            </w:r>
            <w:r/>
          </w:p>
          <w:p>
            <w:pPr>
              <w:spacing w:line="460" w:lineRule="exact"/>
              <w:rPr>
                <w:rFonts w:ascii="宋体" w:hAnsi="宋体"/>
                <w:sz w:val="24"/>
                <w:szCs w:val="24"/>
              </w:rPr>
            </w:pPr>
            <w:r>
              <w:rPr>
                <w:rFonts w:hint="eastAsia" w:ascii="宋体" w:hAnsi="宋体"/>
                <w:sz w:val="24"/>
                <w:szCs w:val="24"/>
              </w:rPr>
              <w:t xml:space="preserve">①保持干净，定期放除臭剂，确保无异味，垃圾无溢出，每日至少开展 4次清洁作业。</w:t>
            </w:r>
            <w:r/>
          </w:p>
          <w:p>
            <w:pPr>
              <w:spacing w:line="460" w:lineRule="exact"/>
              <w:rPr>
                <w:rFonts w:ascii="宋体" w:hAnsi="宋体"/>
                <w:sz w:val="24"/>
                <w:szCs w:val="24"/>
              </w:rPr>
            </w:pPr>
            <w:r>
              <w:rPr>
                <w:rFonts w:hint="eastAsia" w:ascii="宋体" w:hAnsi="宋体"/>
                <w:sz w:val="24"/>
                <w:szCs w:val="24"/>
              </w:rPr>
              <w:t xml:space="preserve">②及时补充厕纸等必要用品。</w:t>
            </w:r>
            <w:r/>
          </w:p>
        </w:tc>
      </w:tr>
      <w:tr>
        <w:trPr>
          <w:trHeight w:val="4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（6）电梯轿厢：</w:t>
            </w:r>
            <w:r/>
          </w:p>
          <w:p>
            <w:pPr>
              <w:spacing w:line="460" w:lineRule="exact"/>
              <w:rPr>
                <w:rFonts w:ascii="宋体" w:hAnsi="宋体"/>
                <w:sz w:val="24"/>
                <w:szCs w:val="24"/>
              </w:rPr>
            </w:pPr>
            <w:r>
              <w:rPr>
                <w:rFonts w:hint="eastAsia" w:ascii="宋体" w:hAnsi="宋体"/>
                <w:sz w:val="24"/>
                <w:szCs w:val="24"/>
              </w:rPr>
              <w:t xml:space="preserve">①保持干净，无污渍、无粘贴物、无异味，每日至少开展 1 次清洁作业。</w:t>
            </w:r>
            <w:r/>
          </w:p>
          <w:p>
            <w:pPr>
              <w:spacing w:line="460" w:lineRule="exact"/>
              <w:rPr>
                <w:rFonts w:ascii="宋体" w:hAnsi="宋体"/>
                <w:sz w:val="24"/>
                <w:szCs w:val="24"/>
              </w:rPr>
            </w:pPr>
            <w:r>
              <w:rPr>
                <w:rFonts w:hint="eastAsia" w:ascii="宋体" w:hAnsi="宋体"/>
                <w:sz w:val="24"/>
                <w:szCs w:val="24"/>
              </w:rPr>
              <w:t xml:space="preserve">②灯具、操作指示板明亮。</w:t>
            </w:r>
            <w:r/>
          </w:p>
        </w:tc>
      </w:tr>
      <w:tr>
        <w:trPr>
          <w:trHeight w:val="6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（7）平台、屋顶、天沟保持干净，有杂物及时清扫，每月至少开展 1次清洁作业。</w:t>
            </w:r>
            <w:r/>
          </w:p>
        </w:tc>
      </w:tr>
      <w:tr>
        <w:trPr>
          <w:trHeight w:val="65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（8）石材地面、内墙做好养护工作，每季度开展 1 次清洁作业。（各类材质地面、内墙服务管理标准（详见 3.2.1）</w:t>
            </w:r>
            <w:r/>
          </w:p>
        </w:tc>
      </w:tr>
      <w:tr>
        <w:trPr>
          <w:trHeight w:val="1636"/>
        </w:trPr>
        <w:tc>
          <w:tcPr>
            <w:tcBorders>
              <w:top w:val="single" w:color="auto" w:sz="4" w:space="0"/>
              <w:left w:val="single" w:color="000000" w:sz="4" w:space="0"/>
              <w:right w:val="single" w:color="000000" w:sz="4" w:space="0"/>
            </w:tcBorders>
            <w:tcW w:w="568" w:type="dxa"/>
            <w:vAlign w:val="center"/>
            <w:vMerge w:val="restart"/>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宿舍区域保洁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（1）负责所辖范围内保洁区公共卫生的清理工作，每天至少两次打扫宿舍公共区域卫生(每天刷洗一层楼道)，教师值班室保洁，室外草坪、门前卫生保洁，做到干净整洁。</w:t>
            </w:r>
            <w:r/>
          </w:p>
        </w:tc>
      </w:tr>
      <w:tr>
        <w:trPr>
          <w:trHeight w:val="983"/>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（2）保管好保洁设备和工具；及时清扫公寓楼内的垃圾；协助做好宿舍的其他相关管理工作。</w:t>
            </w:r>
            <w:r/>
          </w:p>
        </w:tc>
      </w:tr>
      <w:tr>
        <w:trPr>
          <w:trHeight w:val="996"/>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（3）学生宿舍走廊、楼梯踏步、扶手、墙面瓷砖，公共卫生间、公共洗漱间等公共部位每天清扫2次以上，拖洗1次，并全天保持整洁。</w:t>
            </w:r>
            <w:r/>
          </w:p>
        </w:tc>
      </w:tr>
      <w:tr>
        <w:trPr>
          <w:trHeight w:val="138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highlight w:val="red"/>
              </w:rPr>
            </w:pPr>
            <w:r>
              <w:rPr>
                <w:rFonts w:ascii="宋体" w:hAnsi="宋体"/>
                <w:sz w:val="24"/>
                <w:szCs w:val="24"/>
                <w:highlight w:val="red"/>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40" w:lineRule="exact"/>
              <w:rPr>
                <w:rFonts w:ascii="宋体" w:hAnsi="宋体"/>
                <w:sz w:val="24"/>
                <w:szCs w:val="24"/>
              </w:rPr>
            </w:pPr>
            <w:r>
              <w:rPr>
                <w:rFonts w:hint="eastAsia" w:ascii="宋体" w:hAnsi="宋体"/>
                <w:sz w:val="24"/>
                <w:szCs w:val="24"/>
              </w:rPr>
              <w:t xml:space="preserve">（4）做到地面无积水、无污垢、无痰迹、无纸屑、无瓜果皮壳；公共卫生间、公共洗漱间无异味、无积水、无污垢；墙面、保持整洁，无污迹、无乱悬挂、无乱张贴等现象。</w:t>
            </w:r>
            <w:r/>
          </w:p>
        </w:tc>
      </w:tr>
      <w:tr>
        <w:trPr>
          <w:trHeight w:val="92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（1）每日清扫道路地面、停车场等公共区域不少于 2 次，保持干净、无杂物、无积水。</w:t>
            </w:r>
            <w:r/>
          </w:p>
        </w:tc>
      </w:tr>
      <w:tr>
        <w:trPr>
          <w:trHeight w:val="606"/>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）冰</w:t>
            </w:r>
            <w:r>
              <w:rPr>
                <w:rFonts w:hint="eastAsia" w:ascii="宋体" w:hAnsi="宋体"/>
                <w:sz w:val="24"/>
                <w:szCs w:val="24"/>
              </w:rPr>
              <w:t xml:space="preserve">雪、冰冻等恶劣天气时及时清扫积水、积雪，并采取安全防护措施。</w:t>
            </w:r>
            <w:r/>
          </w:p>
        </w:tc>
      </w:tr>
      <w:tr>
        <w:trPr>
          <w:trHeight w:val="44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（3）各种路标、宣传栏等保持干净，每月至少开展 1 次清洁作业。</w:t>
            </w:r>
            <w:r/>
          </w:p>
        </w:tc>
      </w:tr>
      <w:tr>
        <w:trPr>
          <w:trHeight w:val="70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（4）绿地内无杂物、无改变用途和破坏、</w:t>
            </w:r>
            <w:r>
              <w:rPr>
                <w:rFonts w:hint="eastAsia" w:ascii="宋体" w:hAnsi="宋体"/>
                <w:sz w:val="24"/>
                <w:szCs w:val="24"/>
                <w:lang w:eastAsia="zh-CN"/>
              </w:rPr>
              <w:t xml:space="preserve">踩踏</w:t>
            </w:r>
            <w:r>
              <w:rPr>
                <w:rFonts w:hint="eastAsia" w:ascii="宋体" w:hAnsi="宋体"/>
                <w:sz w:val="24"/>
                <w:szCs w:val="24"/>
              </w:rPr>
              <w:t xml:space="preserve">、占用现象，每天至少开展1次巡查。</w:t>
            </w:r>
            <w:r/>
          </w:p>
        </w:tc>
      </w:tr>
      <w:tr>
        <w:trPr>
          <w:trHeight w:val="936"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垃圾处理</w:t>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（1）在指定位置摆放分类垃圾桶，并在显著处张贴垃圾分类标识。分类垃圾桶和垃圾分类标识根据所在城市的要求设置。</w:t>
            </w:r>
            <w:r/>
          </w:p>
        </w:tc>
      </w:tr>
      <w:tr>
        <w:trPr>
          <w:trHeight w:val="379"/>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（2）桶身表面干净无污渍，每日开展至少 1 次清洁作业。</w:t>
            </w:r>
            <w:r/>
          </w:p>
        </w:tc>
      </w:tr>
      <w:tr>
        <w:trPr>
          <w:trHeight w:val="360"/>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（3）化粪池清掏，无明显异味，每半年至少开展1次清洁作业。</w:t>
            </w:r>
            <w:r/>
          </w:p>
        </w:tc>
      </w:tr>
      <w:tr>
        <w:trPr>
          <w:trHeight w:val="662"/>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（4）每个工作日内要对楼层产生的垃圾，进行清理分类，并运至垃圾集中堆放点。</w:t>
            </w:r>
            <w:r/>
          </w:p>
        </w:tc>
      </w:tr>
      <w:tr>
        <w:trPr>
          <w:trHeight w:val="36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（5）垃圾装袋，日产日清。</w:t>
            </w:r>
            <w:r/>
          </w:p>
        </w:tc>
      </w:tr>
      <w:tr>
        <w:trPr>
          <w:trHeight w:val="904" w:hRule="exact"/>
        </w:trPr>
        <w:tc>
          <w:tcPr>
            <w:tcBorders>
              <w:top w:val="single" w:color="auto" w:sz="4" w:space="0"/>
              <w:left w:val="single" w:color="000000" w:sz="4" w:space="0"/>
              <w:bottom w:val="single" w:color="auto" w:sz="4" w:space="0"/>
              <w:right w:val="single" w:color="auto"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single" w:color="auto"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卫生消毒</w:t>
            </w:r>
            <w:r/>
          </w:p>
        </w:tc>
        <w:tc>
          <w:tcPr>
            <w:tcBorders>
              <w:top w:val="single" w:color="000000"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（1）办公用房区域、公共场所区域和周围环境预防性卫生消毒，消毒后及时通风，每周至少开展 1次作业。</w:t>
            </w:r>
            <w:r/>
          </w:p>
        </w:tc>
      </w:tr>
      <w:tr>
        <w:trPr>
          <w:trHeight w:val="438"/>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（2）采取综合措施消灭老鼠、蟑螂，控制室内外蚊虫孳生，达到基本无蝇，每季度至少开展 1次作业。</w:t>
            </w:r>
            <w:r/>
          </w:p>
        </w:tc>
      </w:tr>
      <w:tr>
        <w:trPr>
          <w:trHeight w:val="504"/>
        </w:trPr>
        <w:tc>
          <w:tcPr>
            <w:tcBorders>
              <w:top w:val="single" w:color="auto" w:sz="4" w:space="0"/>
              <w:left w:val="single" w:color="000000" w:sz="4" w:space="0"/>
              <w:bottom w:val="single" w:color="auto" w:sz="4" w:space="0"/>
              <w:right w:val="single" w:color="auto"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auto"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7391"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（3）发生公共卫生事件时，邀请专业单位开展消毒、检测等工作。</w:t>
            </w:r>
            <w:r/>
          </w:p>
        </w:tc>
      </w:tr>
    </w:tbl>
    <w:p>
      <w:pPr>
        <w:pStyle w:val="748"/>
        <w:jc w:val="left"/>
        <w:spacing w:before="15" w:after="235"/>
        <w:rPr>
          <w:rFonts w:ascii="宋体" w:hAnsi="宋体" w:eastAsia="宋体" w:cs="Calibri"/>
          <w:b/>
          <w:sz w:val="24"/>
          <w:szCs w:val="24"/>
        </w:rPr>
      </w:pPr>
      <w:r>
        <w:rPr>
          <w:rFonts w:hint="eastAsia" w:ascii="宋体" w:hAnsi="宋体" w:eastAsia="宋体" w:cs="Calibri"/>
          <w:sz w:val="24"/>
          <w:szCs w:val="24"/>
        </w:rPr>
        <w:t xml:space="preserve">3.2.1具体清洁要求</w:t>
      </w:r>
      <w:r/>
    </w:p>
    <w:tbl>
      <w:tblPr>
        <w:tblStyle w:val="758"/>
        <w:tblW w:w="9227"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432"/>
        <w:gridCol w:w="7227"/>
      </w:tblGrid>
      <w:tr>
        <w:trPr>
          <w:trHeight w:val="504"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材质</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清洁要求</w:t>
            </w:r>
            <w:r/>
          </w:p>
        </w:tc>
      </w:tr>
      <w:tr>
        <w:trPr>
          <w:trHeight w:val="455"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firstLine="120"/>
              <w:spacing w:line="460" w:lineRule="exact"/>
              <w:rPr>
                <w:rFonts w:ascii="宋体" w:hAnsi="宋体"/>
              </w:rPr>
            </w:pPr>
            <w:r>
              <w:rPr>
                <w:rFonts w:hint="eastAsia" w:ascii="宋体" w:hAnsi="宋体" w:cs="Calibri"/>
              </w:rPr>
              <w:t xml:space="preserve">1</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）日常清洁：推尘，保持地面干净无杂物。</w:t>
            </w:r>
            <w:r/>
          </w:p>
        </w:tc>
      </w:tr>
      <w:tr>
        <w:trPr>
          <w:trHeight w:val="467"/>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）深度清洁：使用洗洁精或肥皂水清理。</w:t>
            </w:r>
            <w:r/>
          </w:p>
        </w:tc>
      </w:tr>
      <w:tr>
        <w:trPr>
          <w:trHeight w:val="949"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ind w:left="1" w:firstLine="120"/>
              <w:spacing w:line="460" w:lineRule="exact"/>
              <w:rPr>
                <w:rFonts w:ascii="宋体" w:hAnsi="宋体"/>
              </w:rPr>
            </w:pPr>
            <w:r>
              <w:rPr>
                <w:rFonts w:hint="eastAsia" w:ascii="宋体" w:hAnsi="宋体" w:cs="Calibri"/>
              </w:rPr>
              <w:t xml:space="preserve">2</w:t>
            </w:r>
            <w:r/>
          </w:p>
        </w:tc>
        <w:tc>
          <w:tcPr>
            <w:tcBorders>
              <w:top w:val="single" w:color="000000" w:sz="4" w:space="0"/>
              <w:left w:val="single" w:color="000000" w:sz="4" w:space="0"/>
              <w:bottom w:val="single" w:color="000000" w:sz="4" w:space="0"/>
              <w:right w:val="single" w:color="000000" w:sz="4" w:space="0"/>
            </w:tcBorders>
            <w:tcW w:w="1432" w:type="dxa"/>
            <w:vAlign w:val="top"/>
            <w:vMerge w:val="restart"/>
            <w:textDirection w:val="lrTb"/>
            <w:noWrap w:val="false"/>
          </w:tcPr>
          <w:p>
            <w:pPr>
              <w:pStyle w:val="1040"/>
              <w:spacing w:line="460" w:lineRule="exact"/>
              <w:rPr>
                <w:rFonts w:ascii="宋体" w:hAnsi="宋体"/>
              </w:rPr>
            </w:pPr>
            <w:r>
              <w:rPr>
                <w:rFonts w:ascii="宋体" w:hAnsi="宋体"/>
              </w:rPr>
            </w:r>
            <w:r/>
          </w:p>
          <w:p>
            <w:pPr>
              <w:pStyle w:val="1040"/>
              <w:spacing w:line="460" w:lineRule="exact"/>
              <w:rPr>
                <w:rFonts w:ascii="宋体" w:hAnsi="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1</w:t>
            </w:r>
            <w:r>
              <w:rPr>
                <w:rFonts w:hint="eastAsia" w:ascii="宋体" w:hAnsi="宋体" w:cs="宋体"/>
              </w:rPr>
              <w:t xml:space="preserve">）定期保养。使用中性清洁剂清洁，避免使用强酸或强碱清洁剂，定期进行基础维护。</w:t>
            </w:r>
            <w:r/>
          </w:p>
        </w:tc>
      </w:tr>
      <w:tr>
        <w:trPr>
          <w:trHeight w:val="732"/>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432"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cs="宋体"/>
              </w:rPr>
              <w:t xml:space="preserve">（</w:t>
            </w:r>
            <w:r>
              <w:rPr>
                <w:rFonts w:hint="eastAsia" w:ascii="宋体" w:hAnsi="宋体" w:cs="Calibri"/>
              </w:rPr>
              <w:t xml:space="preserve">2</w:t>
            </w:r>
            <w:r>
              <w:rPr>
                <w:rFonts w:hint="eastAsia" w:ascii="宋体" w:hAnsi="宋体" w:cs="宋体"/>
              </w:rPr>
              <w:t xml:space="preserve">）日常维护。使用湿润的拖把清洁，污染严重时局部清洁，每月对地板进行打蜡处理。</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ind w:left="1"/>
              <w:jc w:val="center"/>
              <w:spacing w:line="460" w:lineRule="exact"/>
              <w:rPr>
                <w:rFonts w:ascii="宋体" w:hAnsi="宋体"/>
              </w:rPr>
            </w:pPr>
            <w:r>
              <w:rPr>
                <w:rFonts w:hint="eastAsia" w:ascii="宋体" w:hAnsi="宋体" w:cs="Calibri"/>
              </w:rPr>
              <w:t xml:space="preserve">3</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81"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rPr>
            </w:pPr>
            <w:r>
              <w:rPr>
                <w:rFonts w:hint="eastAsia" w:ascii="宋体" w:hAnsi="宋体" w:cs="Calibri"/>
              </w:rPr>
              <w:t xml:space="preserve">4</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）有污渍时用半干布擦拭。</w:t>
            </w:r>
            <w:r/>
          </w:p>
        </w:tc>
      </w:tr>
      <w:tr>
        <w:trPr>
          <w:trHeight w:val="1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5</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numPr>
                <w:ilvl w:val="0"/>
                <w:numId w:val="5"/>
              </w:numPr>
              <w:spacing w:line="460" w:lineRule="exact"/>
              <w:rPr>
                <w:rFonts w:ascii="宋体" w:hAnsi="宋体"/>
              </w:rPr>
            </w:pPr>
            <w:r>
              <w:rPr>
                <w:rFonts w:hint="eastAsia" w:ascii="宋体" w:hAnsi="宋体"/>
              </w:rPr>
              <w:t xml:space="preserve">干净清洁，无异味。</w:t>
            </w:r>
            <w:r/>
          </w:p>
          <w:p>
            <w:pPr>
              <w:pStyle w:val="1040"/>
              <w:numPr>
                <w:ilvl w:val="0"/>
                <w:numId w:val="5"/>
              </w:numPr>
              <w:spacing w:line="460" w:lineRule="exact"/>
              <w:rPr>
                <w:rFonts w:ascii="宋体" w:hAnsi="宋体"/>
              </w:rPr>
            </w:pPr>
            <w:r>
              <w:rPr>
                <w:rFonts w:hint="eastAsia" w:ascii="宋体" w:hAnsi="宋体" w:cs="宋体"/>
              </w:rPr>
              <w:t xml:space="preserve">使用中性清洁剂清洁，避免使用强酸或强碱清洁剂，定期进行基础维护。</w:t>
            </w:r>
            <w:r/>
          </w:p>
        </w:tc>
      </w:tr>
      <w:tr>
        <w:trPr>
          <w:trHeight w:val="519"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6</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cs="宋体"/>
              </w:rPr>
            </w:pPr>
            <w:r>
              <w:rPr>
                <w:rFonts w:hint="eastAsia" w:ascii="宋体" w:hAnsi="宋体"/>
              </w:rPr>
              <w:t xml:space="preserve">路标、宣传栏</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5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7</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电梯轿厢</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467"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8</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电器、消防</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9</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楼梯及楼梯间</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w:t>
            </w:r>
            <w:r>
              <w:rPr>
                <w:rFonts w:hint="eastAsia" w:ascii="宋体" w:hAnsi="宋体" w:cs="Wingdings 2"/>
              </w:rPr>
              <w:t xml:space="preserve">）</w:t>
            </w:r>
            <w:r>
              <w:rPr>
                <w:rFonts w:hint="eastAsia" w:ascii="宋体" w:hAnsi="宋体" w:cs="宋体"/>
              </w:rPr>
              <w:t xml:space="preserve">有污渍时用半干布擦拭。</w:t>
            </w:r>
            <w:r/>
          </w:p>
        </w:tc>
      </w:tr>
      <w:tr>
        <w:trPr>
          <w:trHeight w:val="593"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pStyle w:val="1040"/>
              <w:jc w:val="center"/>
              <w:spacing w:line="460" w:lineRule="exact"/>
              <w:rPr>
                <w:rFonts w:ascii="宋体" w:hAnsi="宋体" w:cs="Calibri"/>
              </w:rPr>
            </w:pPr>
            <w:r>
              <w:rPr>
                <w:rFonts w:hint="eastAsia" w:ascii="宋体" w:hAnsi="宋体" w:cs="Calibri"/>
              </w:rPr>
              <w:t xml:space="preserve">10</w:t>
            </w:r>
            <w:r/>
          </w:p>
        </w:tc>
        <w:tc>
          <w:tcPr>
            <w:tcBorders>
              <w:top w:val="single" w:color="000000" w:sz="4" w:space="0"/>
              <w:left w:val="single" w:color="000000" w:sz="4" w:space="0"/>
              <w:bottom w:val="single" w:color="000000" w:sz="4" w:space="0"/>
              <w:right w:val="single" w:color="000000" w:sz="4" w:space="0"/>
            </w:tcBorders>
            <w:tcW w:w="1432" w:type="dxa"/>
            <w:vAlign w:val="top"/>
            <w:textDirection w:val="lrTb"/>
            <w:noWrap w:val="false"/>
          </w:tcPr>
          <w:p>
            <w:pPr>
              <w:pStyle w:val="1040"/>
              <w:ind w:left="100"/>
              <w:spacing w:line="460" w:lineRule="exact"/>
              <w:rPr>
                <w:rFonts w:ascii="宋体" w:hAnsi="宋体"/>
              </w:rPr>
            </w:pPr>
            <w:r>
              <w:rPr>
                <w:rFonts w:hint="eastAsia" w:ascii="宋体" w:hAnsi="宋体"/>
              </w:rPr>
              <w:t xml:space="preserve">卫生消毒</w:t>
            </w:r>
            <w:r/>
          </w:p>
        </w:tc>
        <w:tc>
          <w:tcPr>
            <w:tcBorders>
              <w:top w:val="single" w:color="000000" w:sz="4" w:space="0"/>
              <w:left w:val="single" w:color="000000" w:sz="4" w:space="0"/>
              <w:bottom w:val="single" w:color="000000" w:sz="4" w:space="0"/>
              <w:right w:val="single" w:color="000000" w:sz="4" w:space="0"/>
            </w:tcBorders>
            <w:tcW w:w="7227" w:type="dxa"/>
            <w:vAlign w:val="top"/>
            <w:textDirection w:val="lrTb"/>
            <w:noWrap w:val="false"/>
          </w:tcPr>
          <w:p>
            <w:pPr>
              <w:pStyle w:val="1040"/>
              <w:spacing w:line="460" w:lineRule="exact"/>
              <w:rPr>
                <w:rFonts w:ascii="宋体" w:hAnsi="宋体"/>
              </w:rPr>
            </w:pPr>
            <w:r>
              <w:rPr>
                <w:rFonts w:hint="eastAsia" w:ascii="宋体" w:hAnsi="宋体"/>
              </w:rPr>
              <w:t xml:space="preserve">（1）按照卫生消毒要求，严格配比。</w:t>
            </w:r>
            <w:r/>
          </w:p>
        </w:tc>
      </w:tr>
    </w:tbl>
    <w:p>
      <w:pPr>
        <w:spacing w:before="157" w:after="157"/>
        <w:rPr>
          <w:rFonts w:ascii="宋体" w:hAnsi="宋体"/>
          <w:sz w:val="24"/>
          <w:szCs w:val="24"/>
        </w:rPr>
      </w:pPr>
      <w:r>
        <w:rPr>
          <w:rFonts w:hint="eastAsia" w:ascii="宋体" w:hAnsi="宋体"/>
          <w:bCs/>
          <w:sz w:val="24"/>
          <w:szCs w:val="24"/>
        </w:rPr>
        <w:t xml:space="preserve">3.3维修服务</w:t>
      </w:r>
      <w:r/>
    </w:p>
    <w:tbl>
      <w:tblPr>
        <w:tblStyle w:val="758"/>
        <w:tblW w:w="9240" w:type="dxa"/>
        <w:tblInd w:w="-137" w:type="dxa"/>
        <w:tblLayout w:type="fixed"/>
        <w:tblCellMar>
          <w:left w:w="0" w:type="dxa"/>
          <w:top w:w="0" w:type="dxa"/>
          <w:right w:w="0" w:type="dxa"/>
          <w:bottom w:w="0" w:type="dxa"/>
        </w:tblCellMar>
        <w:tblLook w:val="04A0" w:firstRow="1" w:lastRow="0" w:firstColumn="1" w:lastColumn="0" w:noHBand="0" w:noVBand="1"/>
      </w:tblPr>
      <w:tblGrid>
        <w:gridCol w:w="568"/>
        <w:gridCol w:w="1275"/>
        <w:gridCol w:w="7397"/>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bottom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（1）建立维修服务的工作制度及工作计划，并按照执行。</w:t>
            </w:r>
            <w:r/>
          </w:p>
        </w:tc>
      </w:tr>
      <w:tr>
        <w:trPr>
          <w:trHeight w:val="42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（2）做好维修服务工作记录，记录填写规范、保存完好。</w:t>
            </w:r>
            <w:r/>
          </w:p>
        </w:tc>
      </w:tr>
      <w:tr>
        <w:trPr>
          <w:trHeight w:val="708"/>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rHeight w:val="421"/>
        </w:trPr>
        <w:tc>
          <w:tcPr>
            <w:tcBorders>
              <w:top w:val="single" w:color="000000" w:sz="4" w:space="0"/>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（4）厉行节约、修旧利废，节约开支。</w:t>
            </w:r>
            <w:r/>
          </w:p>
        </w:tc>
      </w:tr>
      <w:tr>
        <w:trPr>
          <w:trHeight w:val="1024" w:hRule="exact"/>
        </w:trPr>
        <w:tc>
          <w:tcPr>
            <w:tcBorders>
              <w:top w:val="single" w:color="000000" w:sz="4" w:space="0"/>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维修工作管理</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numPr>
                <w:ilvl w:val="0"/>
                <w:numId w:val="6"/>
              </w:numPr>
              <w:spacing w:line="460" w:lineRule="exact"/>
              <w:rPr>
                <w:rFonts w:ascii="宋体" w:hAnsi="宋体"/>
                <w:sz w:val="24"/>
                <w:szCs w:val="24"/>
              </w:rPr>
            </w:pPr>
            <w:r>
              <w:rPr>
                <w:rFonts w:hint="eastAsia" w:ascii="宋体" w:hAnsi="宋体"/>
                <w:sz w:val="24"/>
                <w:szCs w:val="24"/>
              </w:rPr>
              <w:t xml:space="preserve">瓷砖、门窗、家具、门锁</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等所有设施、设备的管理及日常维修工作，做好整个管理范围内的节水、节电工作。</w:t>
            </w:r>
            <w:r/>
          </w:p>
        </w:tc>
      </w:tr>
      <w:tr>
        <w:trPr>
          <w:trHeight w:val="1055" w:hRule="exact"/>
        </w:trPr>
        <w:tc>
          <w:tcPr>
            <w:tcBorders>
              <w:left w:val="single" w:color="000000" w:sz="4" w:space="0"/>
              <w:right w:val="single" w:color="000000" w:sz="4" w:space="0"/>
            </w:tcBorders>
            <w:tcW w:w="568"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top"/>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（2）发现损坏的物品，做到及时快捷维修，服务到位，维修所需配件由校方统一采买，维修负责人直接到校方办理领用手续。</w:t>
            </w:r>
            <w:r/>
          </w:p>
        </w:tc>
      </w:tr>
      <w:tr>
        <w:trPr>
          <w:trHeight w:val="575"/>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（3）紧急维修快速及时，零星维修当天完成，最长不超过24小时。 </w:t>
            </w:r>
            <w:r/>
          </w:p>
        </w:tc>
      </w:tr>
      <w:tr>
        <w:trPr>
          <w:trHeight w:val="651"/>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（4）负责学校师生办公、学习、生活区域的门锁、玻璃门窗、家具</w:t>
            </w:r>
            <w:r>
              <w:rPr>
                <w:rFonts w:hint="eastAsia" w:ascii="宋体" w:hAnsi="宋体"/>
                <w:sz w:val="24"/>
                <w:szCs w:val="24"/>
                <w:lang w:eastAsia="zh-CN"/>
              </w:rPr>
              <w:t xml:space="preserve">、</w:t>
            </w:r>
            <w:r>
              <w:rPr>
                <w:rFonts w:hint="eastAsia" w:ascii="宋体" w:hAnsi="宋体"/>
                <w:sz w:val="24"/>
                <w:szCs w:val="24"/>
                <w:lang w:val="en-US" w:eastAsia="zh-CN"/>
              </w:rPr>
              <w:t xml:space="preserve">水电</w:t>
            </w:r>
            <w:r>
              <w:rPr>
                <w:rFonts w:hint="eastAsia" w:ascii="宋体" w:hAnsi="宋体"/>
                <w:sz w:val="24"/>
                <w:szCs w:val="24"/>
              </w:rPr>
              <w:t xml:space="preserve">及其他公共设施等的日常维修，并做好维修记录。</w:t>
            </w:r>
            <w:r/>
          </w:p>
        </w:tc>
      </w:tr>
      <w:tr>
        <w:trPr>
          <w:trHeight w:val="228"/>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lang w:eastAsia="zh-CN"/>
              </w:rPr>
              <w:t xml:space="preserve">（</w:t>
            </w:r>
            <w:r>
              <w:rPr>
                <w:rFonts w:hint="eastAsia" w:ascii="宋体" w:hAnsi="宋体"/>
                <w:sz w:val="24"/>
                <w:szCs w:val="24"/>
              </w:rPr>
              <w:t xml:space="preserve">5）经常对责任范围进行巡回检查，及时发现问题、解决问题。</w:t>
            </w:r>
            <w:r/>
          </w:p>
        </w:tc>
      </w:tr>
      <w:tr>
        <w:trPr>
          <w:trHeight w:val="44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eastAsia" w:ascii="宋体" w:hAnsi="宋体" w:eastAsia="宋体"/>
                <w:sz w:val="24"/>
                <w:szCs w:val="24"/>
                <w:lang w:eastAsia="zh-CN"/>
              </w:rPr>
            </w:pPr>
            <w:r>
              <w:rPr>
                <w:rFonts w:hint="eastAsia" w:ascii="宋体" w:hAnsi="宋体"/>
                <w:sz w:val="24"/>
                <w:szCs w:val="24"/>
              </w:rPr>
              <w:t xml:space="preserve">（6）维修工作做到主动、热情，争取及时解决问题，小修一般半天之内解决</w:t>
            </w:r>
            <w:r>
              <w:rPr>
                <w:rFonts w:hint="eastAsia" w:ascii="宋体" w:hAnsi="宋体"/>
                <w:sz w:val="24"/>
                <w:szCs w:val="24"/>
                <w:lang w:eastAsia="zh-CN"/>
              </w:rPr>
              <w:t xml:space="preserve">。</w:t>
            </w:r>
            <w:r/>
          </w:p>
        </w:tc>
      </w:tr>
      <w:tr>
        <w:trPr>
          <w:trHeight w:val="48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（7）如遇突发情况，服从学校工作安排，随叫随到，及时解决学校安排的各项工作任务。</w:t>
            </w:r>
            <w:r/>
          </w:p>
        </w:tc>
      </w:tr>
      <w:tr>
        <w:trPr>
          <w:trHeight w:val="910" w:hRule="exact"/>
        </w:trPr>
        <w:tc>
          <w:tcPr>
            <w:tcBorders>
              <w:top w:val="single" w:color="auto" w:sz="4" w:space="0"/>
              <w:left w:val="single" w:color="000000" w:sz="4" w:space="0"/>
              <w:bottom w:val="single" w:color="auto"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single" w:color="000000" w:sz="4" w:space="0"/>
              <w:bottom w:val="single" w:color="auto"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纪律要求</w:t>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（1）如有客观原因无法及时修理应及时向项目经理说明情况，如因技术问题不能维修报学校处理。</w:t>
            </w:r>
            <w:r/>
          </w:p>
          <w:p>
            <w:pPr>
              <w:spacing w:line="460" w:lineRule="exact"/>
              <w:rPr>
                <w:rFonts w:ascii="宋体" w:hAnsi="宋体"/>
                <w:sz w:val="24"/>
                <w:szCs w:val="24"/>
              </w:rPr>
            </w:pPr>
            <w:r>
              <w:rPr>
                <w:rFonts w:ascii="宋体" w:hAnsi="宋体"/>
                <w:sz w:val="24"/>
                <w:szCs w:val="24"/>
              </w:rPr>
            </w:r>
            <w:r/>
          </w:p>
        </w:tc>
      </w:tr>
      <w:tr>
        <w:trPr>
          <w:trHeight w:val="51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397"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（8）严禁喝酒上岗，按安全规程操作。</w:t>
            </w:r>
            <w:r/>
          </w:p>
        </w:tc>
      </w:tr>
    </w:tbl>
    <w:p>
      <w:pPr>
        <w:rPr>
          <w:rFonts w:ascii="宋体" w:hAnsi="宋体"/>
          <w:bCs/>
          <w:sz w:val="24"/>
          <w:szCs w:val="24"/>
        </w:rPr>
      </w:pPr>
      <w:r>
        <w:rPr>
          <w:rFonts w:ascii="宋体" w:hAnsi="宋体"/>
          <w:bCs/>
          <w:sz w:val="24"/>
          <w:szCs w:val="24"/>
        </w:rPr>
      </w:r>
      <w:r/>
    </w:p>
    <w:p>
      <w:pPr>
        <w:rPr>
          <w:rFonts w:ascii="宋体" w:hAnsi="宋体"/>
          <w:bCs/>
          <w:sz w:val="24"/>
          <w:szCs w:val="24"/>
        </w:rPr>
      </w:pPr>
      <w:r>
        <w:rPr>
          <w:rFonts w:hint="eastAsia" w:ascii="宋体" w:hAnsi="宋体"/>
          <w:bCs/>
          <w:sz w:val="24"/>
          <w:szCs w:val="24"/>
        </w:rPr>
        <w:t xml:space="preserve">3.4学生（未成年人）宿管服务</w:t>
      </w:r>
      <w:r/>
    </w:p>
    <w:tbl>
      <w:tblPr>
        <w:tblStyle w:val="758"/>
        <w:tblpPr w:horzAnchor="page" w:tblpX="1639" w:vertAnchor="text" w:tblpY="308" w:leftFromText="180" w:topFromText="0" w:rightFromText="180" w:bottomFromText="0"/>
        <w:tblW w:w="9273" w:type="dxa"/>
        <w:tblInd w:w="0" w:type="dxa"/>
        <w:tblLayout w:type="fixed"/>
        <w:tblCellMar>
          <w:left w:w="0" w:type="dxa"/>
          <w:top w:w="0" w:type="dxa"/>
          <w:right w:w="0" w:type="dxa"/>
          <w:bottom w:w="0" w:type="dxa"/>
        </w:tblCellMar>
        <w:tblLook w:val="04A0" w:firstRow="1" w:lastRow="0" w:firstColumn="1" w:lastColumn="0" w:noHBand="0" w:noVBand="1"/>
      </w:tblPr>
      <w:tblGrid>
        <w:gridCol w:w="568"/>
        <w:gridCol w:w="1275"/>
        <w:gridCol w:w="7430"/>
      </w:tblGrid>
      <w:tr>
        <w:trPr>
          <w:trHeight w:val="448" w:hRule="exact"/>
        </w:trPr>
        <w:tc>
          <w:tcPr>
            <w:tcBorders>
              <w:top w:val="single" w:color="000000" w:sz="4" w:space="0"/>
              <w:left w:val="single" w:color="000000" w:sz="4" w:space="0"/>
              <w:bottom w:val="single" w:color="000000" w:sz="4" w:space="0"/>
              <w:right w:val="single" w:color="000000" w:sz="4" w:space="0"/>
            </w:tcBorders>
            <w:tcW w:w="56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22" w:hRule="exact"/>
        </w:trPr>
        <w:tc>
          <w:tcPr>
            <w:tcBorders>
              <w:top w:val="single" w:color="000000" w:sz="4" w:space="0"/>
              <w:left w:val="single" w:color="000000" w:sz="4" w:space="0"/>
              <w:right w:val="single" w:color="000000" w:sz="4" w:space="0"/>
            </w:tcBorders>
            <w:tcW w:w="568"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right w:val="single" w:color="000000" w:sz="4" w:space="0"/>
            </w:tcBorders>
            <w:tcW w:w="127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（1）建立宿管服务的工作制度及工作计划，并按照执行。</w:t>
            </w:r>
            <w:r/>
          </w:p>
        </w:tc>
      </w:tr>
      <w:tr>
        <w:trPr>
          <w:trHeight w:val="428"/>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（2）做好宿管服务工作记录，记录填写规范、保存完好。</w:t>
            </w:r>
            <w:r/>
          </w:p>
        </w:tc>
      </w:tr>
      <w:tr>
        <w:trPr>
          <w:trHeight w:val="90"/>
        </w:trPr>
        <w:tc>
          <w:tcPr>
            <w:tcBorders>
              <w:left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（3）进入保密区域时，有采购人相关人员全程在场。</w:t>
            </w:r>
            <w:r/>
          </w:p>
        </w:tc>
      </w:tr>
      <w:tr>
        <w:trPr>
          <w:trHeight w:val="833"/>
        </w:trPr>
        <w:tc>
          <w:tcPr>
            <w:tcBorders>
              <w:left w:val="single" w:color="000000" w:sz="4" w:space="0"/>
              <w:bottom w:val="single" w:color="000000" w:sz="4" w:space="0"/>
              <w:right w:val="single" w:color="000000" w:sz="4" w:space="0"/>
            </w:tcBorders>
            <w:tcW w:w="568"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left w:val="single" w:color="000000" w:sz="4" w:space="0"/>
              <w:bottom w:val="single" w:color="000000" w:sz="4" w:space="0"/>
              <w:right w:val="single" w:color="000000" w:sz="4" w:space="0"/>
            </w:tcBorders>
            <w:tcW w:w="1275" w:type="dxa"/>
            <w:vAlign w:val="center"/>
            <w:vMerge w:val="continue"/>
            <w:textDirection w:val="lrTb"/>
            <w:noWrap w:val="false"/>
          </w:tcPr>
          <w:p>
            <w:pPr>
              <w:jc w:val="left"/>
              <w:spacing w:line="460" w:lineRule="exact"/>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（4）按照校方规定，主动配合校区开展学生宿舍管理创新、服务创优等工作，完成上级交给的临时性、突击性任务。</w:t>
            </w:r>
            <w:r/>
          </w:p>
        </w:tc>
      </w:tr>
      <w:tr>
        <w:trPr>
          <w:trHeight w:val="1747"/>
        </w:trPr>
        <w:tc>
          <w:tcPr>
            <w:tcBorders>
              <w:left w:val="single" w:color="000000" w:sz="4" w:space="0"/>
              <w:right w:val="single" w:color="000000" w:sz="4" w:space="0"/>
            </w:tcBorders>
            <w:tcW w:w="568"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2</w:t>
            </w:r>
            <w:r/>
          </w:p>
        </w:tc>
        <w:tc>
          <w:tcPr>
            <w:tcBorders>
              <w:left w:val="single" w:color="000000" w:sz="4" w:space="0"/>
              <w:right w:val="single" w:color="000000" w:sz="4" w:space="0"/>
            </w:tcBorders>
            <w:tcW w:w="1275" w:type="dxa"/>
            <w:vAlign w:val="center"/>
            <w:vMerge w:val="restart"/>
            <w:textDirection w:val="lrTb"/>
            <w:noWrap w:val="false"/>
          </w:tcPr>
          <w:p>
            <w:pPr>
              <w:spacing w:line="460" w:lineRule="exact"/>
              <w:rPr>
                <w:rFonts w:ascii="宋体" w:hAnsi="宋体"/>
                <w:sz w:val="24"/>
                <w:szCs w:val="24"/>
              </w:rPr>
            </w:pPr>
            <w:r>
              <w:rPr>
                <w:rFonts w:hint="eastAsia" w:ascii="宋体" w:hAnsi="宋体"/>
                <w:sz w:val="24"/>
                <w:szCs w:val="24"/>
              </w:rPr>
              <w:t xml:space="preserve">宿管工作管理</w:t>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宿管员方面：卫生检查、学生违纪检查、晚就寝考勤、宿舍物品登记报修工作、宿舍安全检查、外来人员登记、排查校外人员、班主任进宿舍的登记工作、住宿（离宿）安排、迎接上级检查、钥匙外借、做好值班记录。</w:t>
            </w:r>
            <w:r/>
          </w:p>
        </w:tc>
      </w:tr>
      <w:tr>
        <w:trPr>
          <w:trHeight w:val="833"/>
        </w:trPr>
        <w:tc>
          <w:tcPr>
            <w:tcBorders>
              <w:left w:val="single" w:color="000000"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宿舍实行24小时值班制度，每幢宿舍楼每岗两人，按照作息时间及时开、锁宿舍大门。师生进出凭证件，学生在上课时进宿舍,必须凭班主任开具的凭证方可进入宿舍；异性学生和外单位人员不得进入宿舍，宿管员必须认真核对证件，严格把关并随时巡查，学生在宿舍时段门前一人立岗, 早晨接待班主任咨询事宜, 巡视楼层并督促学生起床；每天做好值班和交班记录，发现异常情况及时上报。</w:t>
            </w:r>
            <w:r/>
          </w:p>
        </w:tc>
      </w:tr>
      <w:tr>
        <w:trPr>
          <w:trHeight w:val="533"/>
        </w:trPr>
        <w:tc>
          <w:tcPr>
            <w:tcBorders>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每天对学生寝室的内务进行2次检查并做好记录，每天上午、下午两次登分上墙，公布宿舍环境卫生、内务整理、纪律考核成绩，对宿舍环境卫生、内务整理较差的宿舍做好教育工作，并帮助整改；严禁学生在宿舍抽烟、喝酒、赌博、打架闹事、起哄、观看反动或淫秽书籍及音像制品等，如出现突发事件，应及时制止、处理，并及时上报值班教师、校园总值及学校宿管科。</w:t>
            </w:r>
            <w:r/>
          </w:p>
        </w:tc>
      </w:tr>
      <w:tr>
        <w:trPr>
          <w:trHeight w:val="1351"/>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（4）宿舍内勤人员每天做好日报工作交学工处，保证材料准确无误、次日10时前反馈；</w:t>
            </w:r>
            <w:r>
              <w:rPr>
                <w:rFonts w:hint="eastAsia" w:ascii="宋体" w:hAnsi="宋体"/>
                <w:color w:val="000000"/>
                <w:sz w:val="24"/>
                <w:szCs w:val="24"/>
              </w:rPr>
              <w:t xml:space="preserve">按照班级分别汇总出每栋楼、每寝室的周、月检查积分报学工处。</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5）做好班主任进宿舍的登记工作，每天督促学生起床出操、上课，学生离开宿舍，宿舍管理员应进行巡查，保证上课、晚自习时间段学生不滞留在宿舍，每天晚上逐一查房点名、考勤，保存好查房资料，按时交学工</w:t>
            </w:r>
            <w:r>
              <w:rPr>
                <w:rFonts w:hint="eastAsia" w:ascii="宋体" w:hAnsi="宋体"/>
                <w:color w:val="000000"/>
                <w:sz w:val="24"/>
                <w:szCs w:val="24"/>
              </w:rPr>
              <w:t xml:space="preserve">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6）负责检查学生宿舍有无私接电源、乱接电线、使用明火的情况，有无使用大功率电器、酒精炉，（如：电热杯、电热棒、电吹风等），有无私藏枪支、管制刀具、钢管等危险物品，发现有上述物品一律没收，做好登记并上报</w:t>
            </w:r>
            <w:r>
              <w:rPr>
                <w:rFonts w:hint="eastAsia" w:ascii="宋体" w:hAnsi="宋体"/>
                <w:color w:val="000000"/>
                <w:sz w:val="24"/>
                <w:szCs w:val="24"/>
              </w:rPr>
              <w:t xml:space="preserve">学工处</w:t>
            </w:r>
            <w:r>
              <w:rPr>
                <w:rFonts w:hint="eastAsia" w:ascii="宋体" w:hAnsi="宋体"/>
                <w:sz w:val="24"/>
                <w:szCs w:val="24"/>
              </w:rPr>
              <w:t xml:space="preserve">。</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（7）做好门窗、家具、空调、消防等设施、设备的管理工作；做好节水节电管理，宿舍内无常流水、常明灯现象，制止违章用电。 </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8）每周组织2次以上安全、消防检查，及时排除安全隐患，并做好相关记录；严禁任何人在公寓内使用明火，杜绝违章用电，配合保卫部门做好消防器材维护保养，确保消防器材处于良好状态，消防通道畅通，宿舍内无安全隐患，出现安全紧急情况时，负责打开宿舍安全通道门，定期开展宿舍应急疏散演练，配合做好安全教育。</w:t>
            </w:r>
            <w:r/>
          </w:p>
        </w:tc>
      </w:tr>
      <w:tr>
        <w:trPr>
          <w:trHeight w:val="833"/>
        </w:trPr>
        <w:tc>
          <w:tcPr>
            <w:tcBorders>
              <w:top w:val="single" w:color="auto" w:sz="4" w:space="0"/>
              <w:left w:val="single" w:color="000000" w:sz="4" w:space="0"/>
              <w:bottom w:val="single" w:color="auto" w:sz="4" w:space="0"/>
              <w:right w:val="single" w:color="000000" w:sz="4" w:space="0"/>
            </w:tcBorders>
            <w:tcW w:w="568"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auto" w:sz="4" w:space="0"/>
              <w:left w:val="single" w:color="000000" w:sz="4" w:space="0"/>
              <w:bottom w:val="single" w:color="auto" w:sz="4" w:space="0"/>
              <w:right w:val="single" w:color="000000" w:sz="4" w:space="0"/>
            </w:tcBorders>
            <w:tcW w:w="1275" w:type="dxa"/>
            <w:vAlign w:val="center"/>
            <w:vMerge w:val="continue"/>
            <w:textDirection w:val="lrTb"/>
            <w:noWrap w:val="false"/>
          </w:tcPr>
          <w:p>
            <w:pPr>
              <w:spacing w:line="460" w:lineRule="exact"/>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7430"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（9）加强与班主任、学工处工作人员的联系与交流，把学生的思想动态及时反映给班主任和学工处。严禁学生乱串宿舍，严禁学生进入异性宿舍（因公事已得到老师、领导允许除外）。熄灯后, 督促学生就寝,待宿舍安静方可休息。</w:t>
            </w:r>
            <w:r/>
          </w:p>
        </w:tc>
      </w:tr>
    </w:tbl>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3.5绿化服务</w:t>
      </w:r>
      <w:r/>
    </w:p>
    <w:p>
      <w:pPr>
        <w:jc w:val="left"/>
        <w:rPr>
          <w:rFonts w:ascii="宋体" w:hAnsi="宋体" w:cs="宋体"/>
          <w:sz w:val="24"/>
          <w:szCs w:val="24"/>
        </w:rPr>
      </w:pPr>
      <w:r>
        <w:rPr>
          <w:rFonts w:ascii="宋体" w:hAnsi="宋体" w:cs="宋体"/>
          <w:sz w:val="24"/>
          <w:szCs w:val="24"/>
        </w:rPr>
      </w:r>
      <w:r/>
    </w:p>
    <w:tbl>
      <w:tblPr>
        <w:tblStyle w:val="758"/>
        <w:tblW w:w="9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1496"/>
        <w:gridCol w:w="6788"/>
      </w:tblGrid>
      <w:tr>
        <w:trPr/>
        <w:tc>
          <w:tcPr>
            <w:tcW w:w="945"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序号</w:t>
            </w:r>
            <w:r/>
          </w:p>
        </w:tc>
        <w:tc>
          <w:tcPr>
            <w:tcW w:w="1496"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服务内容</w:t>
            </w:r>
            <w:r/>
          </w:p>
        </w:tc>
        <w:tc>
          <w:tcPr>
            <w:tcW w:w="6788" w:type="dxa"/>
            <w:vAlign w:val="top"/>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服务标准</w:t>
            </w:r>
            <w:r/>
          </w:p>
        </w:tc>
      </w:tr>
      <w:tr>
        <w:trPr>
          <w:trHeight w:val="474"/>
        </w:trPr>
        <w:tc>
          <w:tcPr>
            <w:tcW w:w="945"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1</w:t>
            </w:r>
            <w:r/>
          </w:p>
        </w:tc>
        <w:tc>
          <w:tcPr>
            <w:tcW w:w="1496" w:type="dxa"/>
            <w:vAlign w:val="top"/>
            <w:vMerge w:val="restart"/>
            <w:textDirection w:val="lrTb"/>
            <w:noWrap w:val="false"/>
          </w:tcPr>
          <w:p>
            <w:pPr>
              <w:spacing w:line="460" w:lineRule="exact"/>
              <w:rPr>
                <w:rFonts w:ascii="宋体" w:hAnsi="宋体"/>
                <w:sz w:val="24"/>
                <w:szCs w:val="24"/>
              </w:rPr>
            </w:pPr>
            <w:r>
              <w:rPr>
                <w:rFonts w:ascii="宋体" w:hAnsi="宋体"/>
                <w:sz w:val="24"/>
                <w:szCs w:val="24"/>
              </w:rPr>
            </w:r>
            <w:r/>
          </w:p>
          <w:p>
            <w:pPr>
              <w:spacing w:line="460" w:lineRule="exact"/>
              <w:rPr>
                <w:rFonts w:ascii="宋体" w:hAnsi="宋体"/>
                <w:sz w:val="24"/>
                <w:szCs w:val="24"/>
              </w:rPr>
            </w:pPr>
            <w:r>
              <w:rPr>
                <w:rFonts w:hint="eastAsia" w:ascii="宋体" w:hAnsi="宋体"/>
                <w:sz w:val="24"/>
                <w:szCs w:val="24"/>
              </w:rPr>
              <w:t xml:space="preserve">基本要求</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（1）建立物业服务的工作制度及工作计划，并按照执行。</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（2）做好物业服务工作记录，记录填写规范、保存完好。</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sz w:val="24"/>
                <w:szCs w:val="24"/>
              </w:rPr>
              <w:t xml:space="preserve">（3）作业时采取安全防护措施，防止对作业人员或他人造成伤害。相关耗材的环保、安全性等应当符合国家相关规定要求。</w:t>
            </w:r>
            <w:r/>
          </w:p>
        </w:tc>
      </w:tr>
      <w:tr>
        <w:trPr/>
        <w:tc>
          <w:tcPr>
            <w:tcW w:w="945"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2</w:t>
            </w:r>
            <w:r/>
          </w:p>
        </w:tc>
        <w:tc>
          <w:tcPr>
            <w:tcW w:w="1496" w:type="dxa"/>
            <w:vAlign w:val="top"/>
            <w:vMerge w:val="restart"/>
            <w:textDirection w:val="lrTb"/>
            <w:noWrap w:val="false"/>
          </w:tcPr>
          <w:p>
            <w:pPr>
              <w:jc w:val="left"/>
              <w:rPr>
                <w:rFonts w:ascii="宋体" w:hAnsi="宋体" w:cs="宋体"/>
                <w:sz w:val="24"/>
                <w:szCs w:val="24"/>
              </w:rPr>
            </w:pPr>
            <w:r>
              <w:rPr>
                <w:rFonts w:hint="eastAsia" w:ascii="宋体" w:hAnsi="宋体" w:cs="宋体"/>
                <w:sz w:val="24"/>
                <w:szCs w:val="24"/>
              </w:rPr>
              <w:t xml:space="preserve">绿化服务</w:t>
            </w:r>
            <w:r/>
          </w:p>
        </w:tc>
        <w:tc>
          <w:tcPr>
            <w:tcW w:w="6788" w:type="dxa"/>
            <w:vAlign w:val="top"/>
            <w:textDirection w:val="lrTb"/>
            <w:noWrap w:val="false"/>
          </w:tcPr>
          <w:p>
            <w:pPr>
              <w:spacing w:line="460" w:lineRule="exact"/>
              <w:rPr>
                <w:rFonts w:ascii="宋体" w:hAnsi="宋体"/>
                <w:sz w:val="24"/>
                <w:szCs w:val="24"/>
              </w:rPr>
            </w:pPr>
            <w:r>
              <w:rPr>
                <w:rFonts w:hint="eastAsia" w:ascii="宋体" w:hAnsi="宋体"/>
                <w:bCs/>
                <w:iCs/>
                <w:color w:val="000000"/>
                <w:sz w:val="24"/>
                <w:szCs w:val="24"/>
              </w:rPr>
              <w:t xml:space="preserve">（1）校园所有绿化带养护要求：绿化带无杂草、杂物、枯枝、树叶等垃圾。每天清洁绿化带两次，秋冬季节或落叶较多时应增加清洁次数，确保无杂物。</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2）绿化要及时修剪，使树木造型雅观，绿地内无死树；每年大面积施肥、松土不得少于2次（每次施肥要通知校方监督），新种植物视生长情况，适时适量进行施肥，重要花木要换营养土以保持各类植物的生长旺盛达到一定景观效果。</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color w:val="000000"/>
                <w:sz w:val="24"/>
                <w:szCs w:val="24"/>
              </w:rPr>
            </w:pPr>
            <w:r>
              <w:rPr>
                <w:rFonts w:hint="eastAsia" w:ascii="宋体" w:hAnsi="宋体"/>
                <w:bCs/>
                <w:iCs/>
                <w:color w:val="000000"/>
                <w:sz w:val="24"/>
                <w:szCs w:val="24"/>
              </w:rPr>
              <w:t xml:space="preserve">（3）对乔木、大型灌木等不定芽要及时清除，以保持树木骨架清晰，促使生长形态美观，营养集中；要根据各类植物的不同虫害及时有针对性</w:t>
            </w:r>
            <w:r>
              <w:rPr>
                <w:rFonts w:hint="eastAsia" w:ascii="宋体" w:hAnsi="宋体"/>
                <w:bCs/>
                <w:iCs/>
                <w:color w:val="000000"/>
                <w:sz w:val="24"/>
                <w:szCs w:val="24"/>
                <w:lang w:eastAsia="zh-CN"/>
              </w:rPr>
              <w:t xml:space="preserve">地</w:t>
            </w:r>
            <w:r>
              <w:rPr>
                <w:rFonts w:hint="eastAsia" w:ascii="宋体" w:hAnsi="宋体"/>
                <w:bCs/>
                <w:iCs/>
                <w:color w:val="000000"/>
                <w:sz w:val="24"/>
                <w:szCs w:val="24"/>
              </w:rPr>
              <w:t xml:space="preserve">进行防治（每次喷洒农药要通知采购人，在采购人允许的情况下进行）；少量的花木移栽、种植、摆放根据甲方需求，服从甲方安排，及时完成。</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color w:val="000000"/>
                <w:sz w:val="24"/>
                <w:szCs w:val="24"/>
              </w:rPr>
            </w:pPr>
            <w:r>
              <w:rPr>
                <w:rFonts w:hint="eastAsia" w:ascii="宋体" w:hAnsi="宋体"/>
                <w:bCs/>
                <w:iCs/>
                <w:color w:val="000000"/>
                <w:sz w:val="24"/>
                <w:szCs w:val="24"/>
              </w:rPr>
              <w:t xml:space="preserve">（4）旱季及新种植物要及时进行灌溉，防止植物因脱水造成枯死，室内花木每周浇水不少于一次，及时排涝，草坪雨后无大面积积积水。</w:t>
            </w:r>
            <w:r>
              <w:rPr>
                <w:rFonts w:hint="eastAsia" w:ascii="宋体" w:hAnsi="宋体"/>
                <w:bCs/>
                <w:iCs/>
                <w:sz w:val="24"/>
                <w:szCs w:val="24"/>
              </w:rPr>
              <w:t xml:space="preserve">每个月草坪（田径场、东西大楼南侧、东北门主干道两侧等）修剪1次（如有特殊需要，服从学校安排，增加修剪次数）。</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460" w:lineRule="exact"/>
              <w:rPr>
                <w:rFonts w:ascii="宋体" w:hAnsi="宋体"/>
                <w:bCs/>
                <w:iCs/>
                <w:sz w:val="24"/>
                <w:szCs w:val="24"/>
              </w:rPr>
            </w:pPr>
            <w:r>
              <w:rPr>
                <w:rFonts w:hint="eastAsia" w:ascii="宋体" w:hAnsi="宋体"/>
                <w:bCs/>
                <w:iCs/>
                <w:sz w:val="24"/>
                <w:szCs w:val="24"/>
              </w:rPr>
              <w:t xml:space="preserve">（5）若发生花木少量减少及毁损的，中标人应及时补齐或修复。中标人在承包室外绿化养护期间，所需的各类绿化维护机具，如：修剪刀、草坪机、农药喷洒机、绿篱修剪机、割灌机、水管等，以及绿化维护材料如农药、肥料、汽油等（水除外），维护保养人员费用以及维护保养人员在维护过程中造成的人员伤害均由中标人自行负责。</w:t>
            </w:r>
            <w:r/>
          </w:p>
        </w:tc>
      </w:tr>
      <w:tr>
        <w:trPr/>
        <w:tc>
          <w:tcPr>
            <w:tcW w:w="945"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restart"/>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（6）雨雪、冰冻等恶劣天气来临前，专人巡查，对绿植做好预防措施，排除安全隐患；恶劣天气后，及时清除倒树断枝，疏通道路，尽快恢复原状。</w:t>
            </w:r>
            <w:r/>
          </w:p>
        </w:tc>
      </w:tr>
      <w:tr>
        <w:trPr/>
        <w:tc>
          <w:tcPr>
            <w:tcW w:w="945"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vMerge w:val="continue"/>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（7）水池水面定期清理，无枯枝落叶、水质清洁。 </w:t>
            </w:r>
            <w:r/>
          </w:p>
        </w:tc>
      </w:tr>
      <w:tr>
        <w:trPr/>
        <w:tc>
          <w:tcPr>
            <w:tcW w:w="945"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1496" w:type="dxa"/>
            <w:vAlign w:val="top"/>
            <w:textDirection w:val="lrTb"/>
            <w:noWrap w:val="false"/>
          </w:tcPr>
          <w:p>
            <w:pPr>
              <w:jc w:val="left"/>
              <w:rPr>
                <w:rFonts w:ascii="宋体" w:hAnsi="宋体" w:cs="宋体"/>
                <w:sz w:val="24"/>
                <w:szCs w:val="24"/>
              </w:rPr>
            </w:pPr>
            <w:r>
              <w:rPr>
                <w:rFonts w:ascii="宋体" w:hAnsi="宋体" w:cs="宋体"/>
                <w:sz w:val="24"/>
                <w:szCs w:val="24"/>
              </w:rPr>
            </w:r>
            <w:r/>
          </w:p>
        </w:tc>
        <w:tc>
          <w:tcPr>
            <w:tcW w:w="6788" w:type="dxa"/>
            <w:vAlign w:val="top"/>
            <w:textDirection w:val="lrTb"/>
            <w:noWrap w:val="false"/>
          </w:tcPr>
          <w:p>
            <w:pPr>
              <w:spacing w:line="360" w:lineRule="auto"/>
              <w:rPr>
                <w:rFonts w:ascii="宋体" w:hAnsi="宋体"/>
                <w:bCs/>
                <w:iCs/>
                <w:sz w:val="24"/>
                <w:szCs w:val="24"/>
              </w:rPr>
            </w:pPr>
            <w:r>
              <w:rPr>
                <w:rFonts w:hint="eastAsia" w:ascii="宋体" w:hAnsi="宋体"/>
                <w:bCs/>
                <w:iCs/>
                <w:sz w:val="24"/>
                <w:szCs w:val="24"/>
              </w:rPr>
              <w:t xml:space="preserve">（8）根据病虫害发生规律实施综合治理，通常在病虫率高时，以药剂杀死病虫，以确保植物良好生长。产生垃圾的主要区域和路段做到日产日清。 </w:t>
            </w:r>
            <w:r/>
          </w:p>
        </w:tc>
      </w:tr>
    </w:tbl>
    <w:p>
      <w:pPr>
        <w:jc w:val="left"/>
        <w:rPr>
          <w:rFonts w:ascii="宋体" w:hAnsi="宋体" w:cs="宋体"/>
          <w:sz w:val="24"/>
          <w:szCs w:val="24"/>
        </w:rPr>
      </w:pPr>
      <w:r>
        <w:rPr>
          <w:rFonts w:ascii="宋体" w:hAnsi="宋体" w:cs="宋体"/>
          <w:sz w:val="24"/>
          <w:szCs w:val="24"/>
        </w:rPr>
      </w:r>
      <w:r/>
    </w:p>
    <w:p>
      <w:pPr>
        <w:pStyle w:val="1041"/>
        <w:rPr>
          <w:rFonts w:ascii="宋体" w:hAnsi="宋体" w:eastAsia="宋体"/>
        </w:rPr>
      </w:pPr>
      <w:r>
        <w:rPr>
          <w:rFonts w:ascii="宋体" w:hAnsi="宋体" w:eastAsia="宋体"/>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hint="eastAsia" w:ascii="宋体" w:hAnsi="宋体" w:cs="宋体"/>
          <w:sz w:val="24"/>
          <w:szCs w:val="24"/>
        </w:rPr>
      </w:pPr>
      <w:r>
        <w:rPr>
          <w:rFonts w:hint="eastAsia" w:ascii="宋体" w:hAnsi="宋体" w:cs="宋体"/>
          <w:sz w:val="24"/>
          <w:szCs w:val="24"/>
        </w:rPr>
      </w:r>
      <w:r/>
    </w:p>
    <w:p>
      <w:pPr>
        <w:jc w:val="left"/>
        <w:rPr>
          <w:rFonts w:ascii="宋体" w:hAnsi="宋体" w:cs="宋体"/>
          <w:sz w:val="24"/>
          <w:szCs w:val="24"/>
        </w:rPr>
      </w:pPr>
      <w:r>
        <w:rPr>
          <w:rFonts w:hint="eastAsia" w:ascii="宋体" w:hAnsi="宋体" w:cs="宋体"/>
          <w:sz w:val="24"/>
          <w:szCs w:val="24"/>
        </w:rPr>
        <w:t xml:space="preserve">4.物业管理服务人员需求</w:t>
      </w:r>
      <w:r/>
    </w:p>
    <w:tbl>
      <w:tblPr>
        <w:tblStyle w:val="758"/>
        <w:tblpPr w:horzAnchor="page" w:tblpX="1330" w:vertAnchor="text" w:tblpY="528" w:leftFromText="180" w:topFromText="0" w:rightFromText="180" w:bottomFromText="0"/>
        <w:tblW w:w="9626" w:type="dxa"/>
        <w:tblInd w:w="0" w:type="dxa"/>
        <w:tblLayout w:type="autofit"/>
        <w:tblCellMar>
          <w:left w:w="108" w:type="dxa"/>
          <w:top w:w="0" w:type="dxa"/>
          <w:right w:w="108" w:type="dxa"/>
          <w:bottom w:w="0" w:type="dxa"/>
        </w:tblCellMar>
        <w:tblLook w:val="04A0" w:firstRow="1" w:lastRow="0" w:firstColumn="1" w:lastColumn="0" w:noHBand="0" w:noVBand="1"/>
      </w:tblPr>
      <w:tblGrid>
        <w:gridCol w:w="1176"/>
        <w:gridCol w:w="1240"/>
        <w:gridCol w:w="956"/>
        <w:gridCol w:w="1102"/>
        <w:gridCol w:w="5152"/>
      </w:tblGrid>
      <w:tr>
        <w:trPr>
          <w:trHeight w:val="870"/>
        </w:trPr>
        <w:tc>
          <w:tcPr>
            <w:tcBorders>
              <w:top w:val="single" w:color="000000" w:sz="8" w:space="0"/>
              <w:left w:val="single" w:color="000000" w:sz="8" w:space="0"/>
              <w:bottom w:val="single" w:color="000000" w:sz="8" w:space="0"/>
              <w:right w:val="single" w:color="000000" w:sz="8" w:space="0"/>
            </w:tcBorders>
            <w:tcW w:w="1176" w:type="dxa"/>
            <w:vAlign w:val="center"/>
            <w:textDirection w:val="lrTb"/>
            <w:noWrap w:val="false"/>
          </w:tcPr>
          <w:p>
            <w:pPr>
              <w:jc w:val="center"/>
              <w:widowControl/>
              <w:rPr>
                <w:rFonts w:hint="eastAsia" w:ascii="宋体" w:hAnsi="宋体" w:cs="宋体"/>
                <w:b/>
                <w:bCs w:val="0"/>
                <w:sz w:val="24"/>
                <w:szCs w:val="24"/>
              </w:rPr>
            </w:pPr>
            <w:r>
              <w:rPr>
                <w:rFonts w:hint="eastAsia" w:ascii="宋体" w:hAnsi="宋体" w:cs="宋体"/>
                <w:b/>
                <w:bCs w:val="0"/>
                <w:sz w:val="24"/>
                <w:szCs w:val="24"/>
              </w:rPr>
              <w:t xml:space="preserve">部门</w:t>
            </w:r>
            <w:r/>
          </w:p>
          <w:p>
            <w:pPr>
              <w:jc w:val="center"/>
              <w:widowControl/>
              <w:rPr>
                <w:rFonts w:ascii="宋体" w:hAnsi="宋体" w:cs="宋体"/>
                <w:b/>
                <w:bCs w:val="0"/>
                <w:sz w:val="24"/>
                <w:szCs w:val="24"/>
              </w:rPr>
            </w:pPr>
            <w:r>
              <w:rPr>
                <w:rFonts w:hint="eastAsia" w:ascii="宋体" w:hAnsi="宋体" w:cs="宋体"/>
                <w:b/>
                <w:bCs w:val="0"/>
                <w:sz w:val="24"/>
                <w:szCs w:val="24"/>
              </w:rPr>
              <w:t xml:space="preserve">职能</w:t>
            </w:r>
            <w:r/>
          </w:p>
        </w:tc>
        <w:tc>
          <w:tcPr>
            <w:tcBorders>
              <w:top w:val="single" w:color="000000" w:sz="8" w:space="0"/>
              <w:left w:val="single" w:color="000000" w:sz="8" w:space="0"/>
              <w:bottom w:val="single" w:color="000000" w:sz="8" w:space="0"/>
              <w:right w:val="single" w:color="000000" w:sz="8" w:space="0"/>
            </w:tcBorders>
            <w:tcW w:w="1240"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岗位</w:t>
            </w:r>
            <w:r/>
          </w:p>
        </w:tc>
        <w:tc>
          <w:tcPr>
            <w:tcBorders>
              <w:top w:val="single" w:color="000000" w:sz="8" w:space="0"/>
              <w:left w:val="single" w:color="000000" w:sz="8" w:space="0"/>
              <w:bottom w:val="single" w:color="000000" w:sz="8" w:space="0"/>
              <w:right w:val="single" w:color="000000" w:sz="8" w:space="0"/>
            </w:tcBorders>
            <w:tcW w:w="956"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同时在岗人数</w:t>
            </w:r>
            <w:r/>
          </w:p>
        </w:tc>
        <w:tc>
          <w:tcPr>
            <w:tcBorders>
              <w:top w:val="single" w:color="000000" w:sz="8" w:space="0"/>
              <w:left w:val="single" w:color="000000" w:sz="8" w:space="0"/>
              <w:bottom w:val="single" w:color="000000" w:sz="8" w:space="0"/>
              <w:right w:val="single" w:color="000000" w:sz="8" w:space="0"/>
            </w:tcBorders>
            <w:tcW w:w="110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人数</w:t>
            </w:r>
            <w:r/>
          </w:p>
        </w:tc>
        <w:tc>
          <w:tcPr>
            <w:tcBorders>
              <w:top w:val="single" w:color="000000" w:sz="8" w:space="0"/>
              <w:left w:val="single" w:color="000000" w:sz="8" w:space="0"/>
              <w:bottom w:val="single" w:color="000000" w:sz="8" w:space="0"/>
              <w:right w:val="single" w:color="000000" w:sz="8" w:space="0"/>
            </w:tcBorders>
            <w:tcW w:w="5152" w:type="dxa"/>
            <w:vAlign w:val="center"/>
            <w:textDirection w:val="lrTb"/>
            <w:noWrap w:val="false"/>
          </w:tcPr>
          <w:p>
            <w:pPr>
              <w:jc w:val="center"/>
              <w:widowControl/>
              <w:rPr>
                <w:rFonts w:ascii="宋体" w:hAnsi="宋体" w:cs="宋体"/>
                <w:b/>
                <w:bCs w:val="0"/>
                <w:sz w:val="24"/>
                <w:szCs w:val="24"/>
              </w:rPr>
            </w:pPr>
            <w:r>
              <w:rPr>
                <w:rFonts w:hint="eastAsia" w:ascii="宋体" w:hAnsi="宋体" w:cs="宋体"/>
                <w:b/>
                <w:bCs w:val="0"/>
                <w:sz w:val="24"/>
                <w:szCs w:val="24"/>
              </w:rPr>
              <w:t xml:space="preserve">具体要求</w:t>
            </w:r>
            <w:r/>
          </w:p>
        </w:tc>
      </w:tr>
      <w:tr>
        <w:trPr>
          <w:trHeight w:val="90"/>
        </w:trPr>
        <w:tc>
          <w:tcPr>
            <w:tcBorders>
              <w:top w:val="none" w:color="000000" w:sz="4" w:space="0"/>
              <w:left w:val="single" w:color="000000" w:sz="8" w:space="0"/>
              <w:bottom w:val="single" w:color="auto" w:sz="4" w:space="0"/>
              <w:right w:val="single" w:color="000000" w:sz="8" w:space="0"/>
            </w:tcBorders>
            <w:tcW w:w="1176"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服务中心</w:t>
            </w:r>
            <w:r/>
          </w:p>
        </w:tc>
        <w:tc>
          <w:tcPr>
            <w:tcBorders>
              <w:top w:val="none" w:color="000000" w:sz="4" w:space="0"/>
              <w:left w:val="single" w:color="000000" w:sz="8" w:space="0"/>
              <w:bottom w:val="single" w:color="auto" w:sz="4" w:space="0"/>
              <w:right w:val="single" w:color="000000" w:sz="8"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项目经理</w:t>
            </w:r>
            <w:r/>
          </w:p>
          <w:p>
            <w:pPr>
              <w:jc w:val="center"/>
              <w:widowControl/>
              <w:rPr>
                <w:rFonts w:ascii="宋体" w:hAnsi="宋体" w:cs="宋体"/>
                <w:sz w:val="24"/>
                <w:szCs w:val="24"/>
              </w:rPr>
            </w:pPr>
            <w:r>
              <w:rPr>
                <w:rFonts w:ascii="宋体" w:hAnsi="宋体" w:cs="宋体"/>
                <w:sz w:val="24"/>
                <w:szCs w:val="24"/>
              </w:rPr>
            </w:r>
            <w:r/>
          </w:p>
        </w:tc>
        <w:tc>
          <w:tcPr>
            <w:tcBorders>
              <w:top w:val="none" w:color="000000" w:sz="4" w:space="0"/>
              <w:left w:val="single" w:color="000000" w:sz="8" w:space="0"/>
              <w:bottom w:val="single" w:color="auto" w:sz="4" w:space="0"/>
              <w:right w:val="single" w:color="000000" w:sz="8" w:space="0"/>
            </w:tcBorders>
            <w:tcW w:w="956"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1102" w:type="dxa"/>
            <w:vAlign w:val="center"/>
            <w:textDirection w:val="lrTb"/>
            <w:noWrap w:val="false"/>
          </w:tcPr>
          <w:p>
            <w:pPr>
              <w:jc w:val="center"/>
              <w:widowControl/>
              <w:rPr>
                <w:rFonts w:ascii="宋体" w:hAnsi="宋体" w:cs="Calibri"/>
                <w:sz w:val="24"/>
                <w:szCs w:val="24"/>
              </w:rPr>
            </w:pPr>
            <w:r>
              <w:rPr>
                <w:rFonts w:hint="eastAsia" w:ascii="宋体" w:hAnsi="宋体" w:cs="Calibri"/>
                <w:sz w:val="24"/>
                <w:szCs w:val="24"/>
              </w:rPr>
              <w:t xml:space="preserve">1</w:t>
            </w:r>
            <w:r/>
          </w:p>
        </w:tc>
        <w:tc>
          <w:tcPr>
            <w:tcBorders>
              <w:top w:val="none" w:color="000000" w:sz="4" w:space="0"/>
              <w:left w:val="single" w:color="000000" w:sz="8" w:space="0"/>
              <w:bottom w:val="single" w:color="auto" w:sz="4" w:space="0"/>
              <w:right w:val="single" w:color="000000" w:sz="8" w:space="0"/>
            </w:tcBorders>
            <w:tcW w:w="5152" w:type="dxa"/>
            <w:vAlign w:val="center"/>
            <w:textDirection w:val="lrTb"/>
            <w:noWrap w:val="false"/>
          </w:tcPr>
          <w:p>
            <w:pPr>
              <w:spacing w:line="440" w:lineRule="exact"/>
              <w:widowControl/>
              <w:rPr>
                <w:rFonts w:ascii="宋体" w:hAnsi="宋体" w:cs="宋体"/>
                <w:sz w:val="24"/>
                <w:szCs w:val="24"/>
              </w:rPr>
            </w:pPr>
            <w:r>
              <w:rPr>
                <w:rFonts w:hint="eastAsia" w:ascii="宋体" w:hAnsi="宋体" w:cs="宋体"/>
                <w:bCs/>
                <w:sz w:val="24"/>
                <w:szCs w:val="24"/>
              </w:rPr>
              <w:t xml:space="preserve">男女不限</w:t>
            </w:r>
            <w:r>
              <w:rPr>
                <w:rFonts w:hint="eastAsia" w:ascii="宋体" w:hAnsi="宋体"/>
                <w:sz w:val="24"/>
                <w:szCs w:val="24"/>
              </w:rPr>
              <w:t xml:space="preserve">，</w:t>
            </w:r>
            <w:r>
              <w:rPr>
                <w:rFonts w:hint="eastAsia" w:ascii="宋体" w:hAnsi="宋体"/>
                <w:b/>
                <w:bCs/>
                <w:i/>
                <w:iCs/>
                <w:color w:val="ff0000"/>
                <w:sz w:val="24"/>
                <w:szCs w:val="24"/>
                <w:highlight w:val="none"/>
                <w:u w:val="single"/>
              </w:rPr>
              <w:t xml:space="preserve">45周岁（含）以</w:t>
            </w:r>
            <w:r>
              <w:rPr>
                <w:rFonts w:hint="eastAsia" w:ascii="宋体" w:hAnsi="宋体"/>
                <w:b/>
                <w:bCs/>
                <w:i/>
                <w:iCs/>
                <w:color w:val="ff0000"/>
                <w:sz w:val="24"/>
                <w:szCs w:val="24"/>
                <w:highlight w:val="none"/>
                <w:u w:val="single"/>
              </w:rPr>
              <w:t xml:space="preserve">下</w:t>
            </w:r>
            <w:r>
              <w:rPr>
                <w:rFonts w:hint="eastAsia" w:ascii="宋体" w:hAnsi="宋体"/>
                <w:sz w:val="24"/>
                <w:szCs w:val="24"/>
                <w:u w:val="single"/>
              </w:rPr>
              <w:t xml:space="preserve">，</w:t>
            </w:r>
            <w:r>
              <w:rPr>
                <w:rFonts w:hint="eastAsia" w:ascii="宋体" w:hAnsi="宋体"/>
                <w:b/>
                <w:i/>
                <w:sz w:val="24"/>
                <w:szCs w:val="24"/>
                <w:u w:val="single"/>
              </w:rPr>
              <w:t xml:space="preserve">本科及以上学历</w:t>
            </w:r>
            <w:r>
              <w:rPr>
                <w:rFonts w:hint="eastAsia" w:ascii="宋体" w:hAnsi="宋体"/>
                <w:b/>
                <w:i/>
                <w:sz w:val="24"/>
                <w:szCs w:val="24"/>
                <w:u w:val="single"/>
                <w:lang w:val="en-US" w:eastAsia="zh-CN"/>
              </w:rPr>
              <w:t xml:space="preserve">，</w:t>
            </w:r>
            <w:r>
              <w:rPr>
                <w:rFonts w:hint="eastAsia" w:ascii="宋体" w:hAnsi="宋体"/>
                <w:b/>
                <w:i/>
                <w:sz w:val="24"/>
                <w:szCs w:val="24"/>
                <w:u w:val="single"/>
              </w:rPr>
              <w:t xml:space="preserve">近3年内担任过物业管理项目负责人 (须提供毕业证书, 所服务的业主单位开具的任职证明及投标人近三个月内任意一个月为其缴纳的带二维码核验的社保证明，原件扫描上传),</w:t>
            </w:r>
            <w:r>
              <w:rPr>
                <w:rFonts w:hint="eastAsia" w:ascii="宋体" w:hAnsi="宋体"/>
                <w:sz w:val="24"/>
                <w:szCs w:val="24"/>
              </w:rPr>
              <w:t xml:space="preserve">掌握智能化办公管理的相关知识和技能，知识面宽，专业</w:t>
            </w:r>
            <w:r>
              <w:rPr>
                <w:rFonts w:hint="eastAsia" w:ascii="宋体" w:hAnsi="宋体"/>
                <w:sz w:val="24"/>
                <w:szCs w:val="24"/>
                <w:lang w:val="en-US" w:eastAsia="zh-CN"/>
              </w:rPr>
              <w:t xml:space="preserve">技能</w:t>
            </w:r>
            <w:r>
              <w:rPr>
                <w:rFonts w:hint="eastAsia" w:ascii="宋体" w:hAnsi="宋体"/>
                <w:sz w:val="24"/>
                <w:szCs w:val="24"/>
              </w:rPr>
              <w:t xml:space="preserve">熟练，服务意识和责任心强，懂管理，会做思想工作，有较强的组织管理能力、协调能力。</w:t>
            </w:r>
            <w:r/>
          </w:p>
        </w:tc>
      </w:tr>
      <w:tr>
        <w:trPr>
          <w:trHeight w:val="2375"/>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widowControl/>
              <w:rPr>
                <w:rFonts w:ascii="宋体" w:hAnsi="宋体" w:cs="宋体"/>
                <w:bCs/>
                <w:sz w:val="24"/>
                <w:szCs w:val="24"/>
              </w:rPr>
            </w:pPr>
            <w:r>
              <w:rPr>
                <w:rFonts w:hint="eastAsia" w:ascii="宋体" w:hAnsi="宋体" w:cs="宋体"/>
                <w:sz w:val="24"/>
                <w:szCs w:val="24"/>
              </w:rPr>
              <w:t xml:space="preserve">保洁服务</w:t>
            </w:r>
            <w:r/>
          </w:p>
        </w:tc>
        <w:tc>
          <w:tcPr>
            <w:tcBorders>
              <w:top w:val="single" w:color="auto" w:sz="4" w:space="0"/>
              <w:left w:val="single" w:color="auto" w:sz="4" w:space="0"/>
              <w:bottom w:val="single" w:color="auto" w:sz="4" w:space="0"/>
              <w:right w:val="single" w:color="auto" w:sz="4" w:space="0"/>
            </w:tcBorders>
            <w:tcW w:w="124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保洁员</w:t>
            </w:r>
            <w:r/>
          </w:p>
          <w:p>
            <w:pPr>
              <w:jc w:val="center"/>
              <w:widowControl/>
              <w:rPr>
                <w:rFonts w:ascii="宋体" w:hAnsi="宋体" w:cs="宋体"/>
                <w:sz w:val="24"/>
                <w:szCs w:val="24"/>
              </w:rPr>
            </w:pPr>
            <w:r>
              <w:rPr>
                <w:rFonts w:hint="eastAsia" w:ascii="宋体" w:hAnsi="宋体" w:cs="宋体"/>
                <w:sz w:val="24"/>
                <w:szCs w:val="24"/>
              </w:rPr>
              <w:t xml:space="preserve">（教学楼、公共区域）</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102" w:type="dxa"/>
            <w:vAlign w:val="center"/>
            <w:textDirection w:val="lrTb"/>
            <w:noWrap w:val="false"/>
          </w:tcPr>
          <w:p>
            <w:pPr>
              <w:jc w:val="center"/>
              <w:widowControl/>
              <w:rPr>
                <w:rFonts w:hint="eastAsia" w:ascii="宋体" w:hAnsi="宋体" w:eastAsia="宋体"/>
                <w:sz w:val="24"/>
                <w:szCs w:val="24"/>
                <w:lang w:val="en-US" w:eastAsia="zh-CN"/>
              </w:rPr>
            </w:pPr>
            <w:r>
              <w:rPr>
                <w:rFonts w:hint="eastAsia" w:ascii="宋体" w:hAnsi="宋体"/>
                <w:sz w:val="24"/>
                <w:szCs w:val="24"/>
              </w:rPr>
              <w:t xml:space="preserve">2</w:t>
            </w:r>
            <w:r>
              <w:rPr>
                <w:rFonts w:hint="eastAsia" w:ascii="宋体" w:hAnsi="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5152" w:type="dxa"/>
            <w:vAlign w:val="center"/>
            <w:textDirection w:val="lrTb"/>
            <w:noWrap w:val="false"/>
          </w:tcPr>
          <w:p>
            <w:pPr>
              <w:spacing w:line="440" w:lineRule="exact"/>
              <w:widowControl/>
              <w:rPr>
                <w:rFonts w:hint="eastAsia" w:ascii="宋体" w:hAnsi="宋体"/>
                <w:sz w:val="24"/>
                <w:szCs w:val="24"/>
              </w:rPr>
            </w:pPr>
            <w:r>
              <w:rPr>
                <w:rFonts w:hint="eastAsia" w:ascii="宋体" w:hAnsi="宋体"/>
                <w:sz w:val="24"/>
                <w:szCs w:val="24"/>
              </w:rPr>
              <w:t xml:space="preserve">男性，年龄63周岁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以下，女性年龄60周岁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以下，责任心强，身体健康，体检合格，初中以上文化，能吃苦耐劳</w:t>
            </w:r>
            <w:r>
              <w:rPr>
                <w:rFonts w:hint="eastAsia" w:ascii="宋体" w:hAnsi="宋体"/>
                <w:sz w:val="24"/>
                <w:szCs w:val="24"/>
                <w:lang w:eastAsia="zh-CN"/>
              </w:rPr>
              <w:t xml:space="preserve">，</w:t>
            </w:r>
            <w:r>
              <w:rPr>
                <w:rFonts w:hint="eastAsia" w:ascii="宋体" w:hAnsi="宋体"/>
                <w:sz w:val="24"/>
                <w:szCs w:val="24"/>
              </w:rPr>
              <w:t xml:space="preserve">兼职负责学校活动、接待等各种零碎事务的服务。</w:t>
            </w:r>
            <w:r/>
          </w:p>
          <w:p>
            <w:pPr>
              <w:spacing w:line="440" w:lineRule="exact"/>
              <w:widowControl/>
              <w:rPr>
                <w:rFonts w:ascii="宋体" w:hAnsi="宋体" w:cs="宋体"/>
                <w:sz w:val="24"/>
                <w:szCs w:val="24"/>
              </w:rPr>
            </w:pPr>
            <w:r>
              <w:rPr>
                <w:rFonts w:hint="eastAsia" w:ascii="宋体" w:hAnsi="宋体"/>
                <w:b/>
                <w:bCs/>
                <w:i/>
                <w:iCs/>
                <w:sz w:val="24"/>
                <w:szCs w:val="24"/>
                <w:u w:val="single"/>
              </w:rPr>
              <w:t xml:space="preserve">其中</w:t>
            </w:r>
            <w:r>
              <w:rPr>
                <w:rFonts w:hint="eastAsia" w:ascii="宋体" w:hAnsi="宋体"/>
                <w:b/>
                <w:bCs/>
                <w:i/>
                <w:iCs/>
                <w:sz w:val="24"/>
                <w:szCs w:val="24"/>
                <w:u w:val="single"/>
                <w:lang w:val="en-US" w:eastAsia="zh-CN"/>
              </w:rPr>
              <w:t xml:space="preserve">保洁主管2名：</w:t>
            </w:r>
            <w:r>
              <w:rPr>
                <w:rFonts w:hint="eastAsia" w:ascii="宋体" w:hAnsi="宋体"/>
                <w:b/>
                <w:bCs/>
                <w:i/>
                <w:iCs/>
                <w:color w:val="ff0000"/>
                <w:sz w:val="24"/>
                <w:szCs w:val="24"/>
                <w:u w:val="single"/>
              </w:rPr>
              <w:t xml:space="preserve">女性45周岁</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含</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rPr>
              <w:t xml:space="preserve">以</w:t>
            </w:r>
            <w:r>
              <w:rPr>
                <w:rFonts w:hint="eastAsia" w:ascii="宋体" w:hAnsi="宋体"/>
                <w:b/>
                <w:bCs/>
                <w:i/>
                <w:iCs/>
                <w:color w:val="ff0000"/>
                <w:sz w:val="24"/>
                <w:szCs w:val="24"/>
                <w:u w:val="single"/>
              </w:rPr>
              <w:t xml:space="preserve">下</w:t>
            </w:r>
            <w:r>
              <w:rPr>
                <w:rFonts w:hint="eastAsia" w:ascii="宋体" w:hAnsi="宋体"/>
                <w:b/>
                <w:bCs/>
                <w:i/>
                <w:iCs/>
                <w:color w:val="ff0000"/>
                <w:sz w:val="24"/>
                <w:szCs w:val="24"/>
                <w:u w:val="single"/>
                <w:lang w:val="en-US" w:eastAsia="zh-CN"/>
              </w:rPr>
              <w:t xml:space="preserve">1</w:t>
            </w:r>
            <w:r>
              <w:rPr>
                <w:rFonts w:hint="eastAsia" w:ascii="宋体" w:hAnsi="宋体"/>
                <w:b/>
                <w:bCs/>
                <w:i/>
                <w:iCs/>
                <w:color w:val="ff0000"/>
                <w:sz w:val="24"/>
                <w:szCs w:val="24"/>
                <w:u w:val="single"/>
              </w:rPr>
              <w:t xml:space="preserve">人</w:t>
            </w:r>
            <w:r>
              <w:rPr>
                <w:rFonts w:hint="eastAsia" w:ascii="宋体" w:hAnsi="宋体"/>
                <w:b/>
                <w:bCs/>
                <w:i/>
                <w:iCs/>
                <w:color w:val="ff0000"/>
                <w:sz w:val="24"/>
                <w:szCs w:val="24"/>
                <w:u w:val="single"/>
                <w:lang w:eastAsia="zh-CN"/>
              </w:rPr>
              <w:t xml:space="preserve">，</w:t>
            </w:r>
            <w:r>
              <w:rPr>
                <w:rFonts w:hint="eastAsia" w:ascii="宋体" w:hAnsi="宋体"/>
                <w:b/>
                <w:bCs/>
                <w:i/>
                <w:iCs/>
                <w:color w:val="ff0000"/>
                <w:sz w:val="24"/>
                <w:szCs w:val="24"/>
                <w:u w:val="single"/>
                <w:lang w:val="en-US" w:eastAsia="zh-CN"/>
              </w:rPr>
              <w:t xml:space="preserve">男性55周岁（含）以</w:t>
            </w:r>
            <w:r>
              <w:rPr>
                <w:rFonts w:hint="eastAsia" w:ascii="宋体" w:hAnsi="宋体"/>
                <w:b/>
                <w:bCs/>
                <w:i/>
                <w:iCs/>
                <w:color w:val="ff0000"/>
                <w:sz w:val="24"/>
                <w:szCs w:val="24"/>
                <w:u w:val="single"/>
                <w:lang w:val="en-US" w:eastAsia="zh-CN"/>
              </w:rPr>
              <w:t xml:space="preserve">下</w:t>
            </w:r>
            <w:r>
              <w:rPr>
                <w:rFonts w:hint="eastAsia" w:ascii="宋体" w:hAnsi="宋体"/>
                <w:b/>
                <w:bCs/>
                <w:i/>
                <w:iCs/>
                <w:color w:val="ff0000"/>
                <w:sz w:val="24"/>
                <w:szCs w:val="24"/>
                <w:u w:val="single"/>
                <w:lang w:val="en-US" w:eastAsia="zh-CN"/>
              </w:rPr>
              <w:t xml:space="preserve">1人</w:t>
            </w:r>
            <w:r>
              <w:rPr>
                <w:rFonts w:hint="eastAsia" w:ascii="宋体" w:hAnsi="宋体"/>
                <w:b/>
                <w:bCs/>
                <w:i/>
                <w:iCs/>
                <w:sz w:val="24"/>
                <w:szCs w:val="24"/>
                <w:u w:val="single"/>
                <w:lang w:val="en-US" w:eastAsia="zh-CN"/>
              </w:rPr>
              <w:t xml:space="preserve">。</w:t>
            </w:r>
            <w:r>
              <w:rPr>
                <w:rFonts w:hint="eastAsia" w:ascii="宋体" w:hAnsi="宋体"/>
                <w:b/>
                <w:bCs/>
                <w:i/>
                <w:iCs/>
                <w:sz w:val="24"/>
                <w:szCs w:val="24"/>
                <w:u w:val="single"/>
              </w:rPr>
              <w:t xml:space="preserve">近3年内担任过物业管理项目</w:t>
            </w:r>
            <w:r>
              <w:rPr>
                <w:rFonts w:hint="eastAsia" w:ascii="宋体" w:hAnsi="宋体"/>
                <w:b/>
                <w:bCs/>
                <w:i/>
                <w:iCs/>
                <w:sz w:val="24"/>
                <w:szCs w:val="24"/>
                <w:u w:val="single"/>
                <w:lang w:val="en-US" w:eastAsia="zh-CN"/>
              </w:rPr>
              <w:t xml:space="preserve">保洁主管</w:t>
            </w:r>
            <w:r>
              <w:rPr>
                <w:rFonts w:hint="eastAsia" w:ascii="宋体" w:hAnsi="宋体"/>
                <w:b/>
                <w:bCs/>
                <w:i/>
                <w:iCs/>
                <w:sz w:val="24"/>
                <w:szCs w:val="24"/>
                <w:u w:val="single"/>
              </w:rPr>
              <w:t xml:space="preserve">(</w:t>
            </w:r>
            <w:r>
              <w:rPr>
                <w:rFonts w:hint="eastAsia" w:ascii="宋体" w:hAnsi="宋体"/>
                <w:b/>
                <w:bCs/>
                <w:i/>
                <w:iCs/>
                <w:sz w:val="24"/>
                <w:szCs w:val="24"/>
                <w:u w:val="single"/>
                <w:lang w:val="en-US" w:eastAsia="zh-CN"/>
              </w:rPr>
              <w:t xml:space="preserve">须提供</w:t>
            </w:r>
            <w:r>
              <w:rPr>
                <w:rFonts w:hint="eastAsia" w:ascii="宋体" w:hAnsi="宋体"/>
                <w:b/>
                <w:bCs/>
                <w:i/>
                <w:iCs/>
                <w:sz w:val="24"/>
                <w:szCs w:val="24"/>
                <w:u w:val="single"/>
              </w:rPr>
              <w:t xml:space="preserve">所服务的业主单位开具的任职证明及投标人近三个月内任意一个月为其缴纳的带二维码核验的社保证明，原件扫描上传)</w:t>
            </w:r>
            <w:r/>
          </w:p>
        </w:tc>
      </w:tr>
      <w:tr>
        <w:trPr>
          <w:trHeight w:val="1165"/>
        </w:trPr>
        <w:tc>
          <w:tcPr>
            <w:tcBorders>
              <w:top w:val="single" w:color="auto" w:sz="4" w:space="0"/>
              <w:left w:val="single" w:color="auto" w:sz="4" w:space="0"/>
              <w:right w:val="single" w:color="auto" w:sz="4" w:space="0"/>
            </w:tcBorders>
            <w:tcW w:w="1176" w:type="dxa"/>
            <w:vAlign w:val="center"/>
            <w:textDirection w:val="lrTb"/>
            <w:noWrap w:val="false"/>
          </w:tcPr>
          <w:p>
            <w:pPr>
              <w:widowControl/>
              <w:rPr>
                <w:rFonts w:hint="eastAsia" w:ascii="宋体" w:hAnsi="宋体" w:cs="宋体"/>
                <w:color w:val="000000"/>
                <w:sz w:val="24"/>
                <w:szCs w:val="24"/>
              </w:rPr>
            </w:pPr>
            <w:r>
              <w:rPr>
                <w:rFonts w:hint="eastAsia" w:ascii="宋体" w:hAnsi="宋体" w:cs="宋体"/>
                <w:color w:val="000000"/>
                <w:sz w:val="24"/>
                <w:szCs w:val="24"/>
              </w:rPr>
            </w:r>
            <w:r/>
          </w:p>
          <w:p>
            <w:pPr>
              <w:widowControl/>
              <w:rPr>
                <w:rFonts w:ascii="宋体" w:hAnsi="宋体" w:cs="宋体"/>
                <w:color w:val="4472c4"/>
                <w:sz w:val="24"/>
                <w:szCs w:val="24"/>
              </w:rPr>
            </w:pPr>
            <w:r>
              <w:rPr>
                <w:rFonts w:hint="eastAsia" w:ascii="宋体" w:hAnsi="宋体" w:cs="宋体"/>
                <w:color w:val="000000"/>
                <w:sz w:val="24"/>
                <w:szCs w:val="24"/>
              </w:rPr>
              <w:t xml:space="preserve">维修服务</w:t>
            </w:r>
            <w:r/>
          </w:p>
          <w:p>
            <w:pPr>
              <w:spacing w:line="460" w:lineRule="exact"/>
              <w:widowControl/>
              <w:rPr>
                <w:rFonts w:ascii="宋体" w:hAnsi="宋体"/>
                <w:color w:val="4472c4"/>
                <w:sz w:val="24"/>
                <w:szCs w:val="24"/>
              </w:rPr>
            </w:pPr>
            <w:r>
              <w:rPr>
                <w:rFonts w:ascii="宋体" w:hAnsi="宋体"/>
                <w:color w:val="4472c4"/>
                <w:sz w:val="24"/>
                <w:szCs w:val="24"/>
              </w:rPr>
            </w:r>
            <w:r/>
          </w:p>
        </w:tc>
        <w:tc>
          <w:tcPr>
            <w:tcBorders>
              <w:top w:val="single" w:color="auto" w:sz="4" w:space="0"/>
              <w:left w:val="none" w:color="000000" w:sz="4" w:space="0"/>
              <w:bottom w:val="single" w:color="000000" w:sz="4" w:space="0"/>
              <w:right w:val="single" w:color="000000" w:sz="8" w:space="0"/>
            </w:tcBorders>
            <w:tcW w:w="1240" w:type="dxa"/>
            <w:vAlign w:val="center"/>
            <w:textDirection w:val="lrTb"/>
            <w:noWrap w:val="false"/>
          </w:tcPr>
          <w:p>
            <w:pPr>
              <w:widowControl/>
              <w:rPr>
                <w:rFonts w:ascii="宋体" w:hAnsi="宋体" w:cs="宋体"/>
                <w:sz w:val="24"/>
                <w:szCs w:val="24"/>
              </w:rPr>
            </w:pPr>
            <w:r>
              <w:rPr>
                <w:rFonts w:hint="eastAsia" w:ascii="宋体" w:hAnsi="宋体"/>
                <w:sz w:val="24"/>
                <w:szCs w:val="24"/>
              </w:rPr>
              <w:t xml:space="preserve">维修工</w:t>
            </w:r>
            <w:r/>
          </w:p>
        </w:tc>
        <w:tc>
          <w:tcPr>
            <w:tcBorders>
              <w:top w:val="single" w:color="auto" w:sz="4" w:space="0"/>
              <w:left w:val="none" w:color="000000" w:sz="4" w:space="0"/>
              <w:bottom w:val="single" w:color="000000" w:sz="4" w:space="0"/>
              <w:right w:val="single" w:color="000000" w:sz="8" w:space="0"/>
            </w:tcBorders>
            <w:tcW w:w="95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110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none" w:color="000000" w:sz="4" w:space="0"/>
              <w:bottom w:val="single" w:color="000000" w:sz="4" w:space="0"/>
              <w:right w:val="single" w:color="000000" w:sz="8" w:space="0"/>
            </w:tcBorders>
            <w:tcW w:w="5152" w:type="dxa"/>
            <w:vAlign w:val="center"/>
            <w:textDirection w:val="lrTb"/>
            <w:noWrap w:val="false"/>
          </w:tcPr>
          <w:p>
            <w:pPr>
              <w:spacing w:line="460" w:lineRule="exact"/>
              <w:rPr>
                <w:rFonts w:hint="eastAsia" w:ascii="宋体" w:hAnsi="宋体" w:eastAsia="宋体" w:cs="宋体"/>
                <w:sz w:val="24"/>
                <w:szCs w:val="24"/>
                <w:lang w:eastAsia="zh-CN"/>
              </w:rPr>
            </w:pPr>
            <w:r>
              <w:rPr>
                <w:rFonts w:hint="eastAsia" w:ascii="宋体" w:hAnsi="宋体" w:cs="宋体"/>
                <w:sz w:val="24"/>
                <w:szCs w:val="24"/>
              </w:rPr>
              <w:t xml:space="preserve">男性，年龄63周岁（含）以下，五官端正，身体健康，工作责任心强、有</w:t>
            </w:r>
            <w:r>
              <w:rPr>
                <w:rFonts w:hint="eastAsia" w:ascii="宋体" w:hAnsi="宋体" w:cs="宋体"/>
                <w:sz w:val="24"/>
                <w:szCs w:val="24"/>
                <w:lang w:val="en-US" w:eastAsia="zh-CN"/>
              </w:rPr>
              <w:t xml:space="preserve">相关工作经验</w:t>
            </w:r>
            <w:r>
              <w:rPr>
                <w:rFonts w:hint="eastAsia" w:ascii="宋体" w:hAnsi="宋体" w:cs="宋体"/>
                <w:sz w:val="24"/>
                <w:szCs w:val="24"/>
              </w:rPr>
              <w:t xml:space="preserve">，上岗后能完成学校简单的门锁、地砖等维修</w:t>
            </w:r>
            <w:r>
              <w:rPr>
                <w:rFonts w:hint="eastAsia" w:ascii="宋体" w:hAnsi="宋体" w:cs="宋体"/>
                <w:sz w:val="24"/>
                <w:szCs w:val="24"/>
                <w:lang w:eastAsia="zh-CN"/>
              </w:rPr>
              <w:t xml:space="preserve">，</w:t>
            </w:r>
            <w:r>
              <w:rPr>
                <w:rFonts w:hint="eastAsia" w:ascii="宋体" w:hAnsi="宋体" w:cs="宋体"/>
                <w:sz w:val="24"/>
                <w:szCs w:val="24"/>
              </w:rPr>
              <w:t xml:space="preserve">兼职负责学校活动、接待等各种零碎事务的服务</w:t>
            </w:r>
            <w:r>
              <w:rPr>
                <w:rFonts w:hint="eastAsia" w:ascii="宋体" w:hAnsi="宋体" w:cs="宋体"/>
                <w:sz w:val="24"/>
                <w:szCs w:val="24"/>
                <w:lang w:eastAsia="zh-CN"/>
              </w:rPr>
              <w:t xml:space="preserve">。</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cs="宋体"/>
                <w:sz w:val="24"/>
                <w:szCs w:val="24"/>
              </w:rPr>
              <w:t xml:space="preserve">宿舍管理</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cs="宋体"/>
                <w:sz w:val="24"/>
                <w:szCs w:val="24"/>
              </w:rPr>
            </w:pPr>
            <w:r>
              <w:rPr>
                <w:rFonts w:hint="eastAsia" w:ascii="宋体" w:hAnsi="宋体"/>
                <w:sz w:val="24"/>
                <w:szCs w:val="24"/>
              </w:rPr>
              <w:t xml:space="preserve">学生宿舍管理人员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5</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cs="宋体"/>
                <w:sz w:val="24"/>
                <w:szCs w:val="24"/>
              </w:rPr>
              <w:t xml:space="preserve">以</w:t>
            </w:r>
            <w:r>
              <w:rPr>
                <w:rFonts w:hint="eastAsia" w:ascii="宋体" w:hAnsi="宋体" w:cs="宋体"/>
                <w:sz w:val="24"/>
                <w:szCs w:val="24"/>
              </w:rPr>
              <w:t xml:space="preserve">下</w:t>
            </w:r>
            <w:r>
              <w:rPr>
                <w:rFonts w:hint="eastAsia" w:ascii="宋体" w:hAnsi="宋体" w:cs="宋体"/>
                <w:sz w:val="24"/>
                <w:szCs w:val="24"/>
              </w:rPr>
              <w:t xml:space="preserve">，身体健康，品行端正，近3年内有从事学生（未成年人）宿舍相关管理工作经验</w:t>
            </w:r>
            <w:r>
              <w:rPr>
                <w:rFonts w:hint="eastAsia" w:ascii="宋体" w:hAnsi="宋体" w:cs="宋体"/>
                <w:sz w:val="24"/>
                <w:szCs w:val="24"/>
                <w:lang w:eastAsia="zh-CN"/>
              </w:rPr>
              <w:t xml:space="preserve">，具</w:t>
            </w:r>
            <w:r>
              <w:rPr>
                <w:rFonts w:hint="eastAsia" w:ascii="宋体" w:hAnsi="宋体" w:cs="宋体"/>
                <w:sz w:val="24"/>
                <w:szCs w:val="24"/>
              </w:rPr>
              <w:t xml:space="preserve">有较强的管理能力和工作经验，工作责任心强，对住宿学生的教育、管理；保障学生人身、个人物品的安全；维护宿舍区内学校财产、设施的安全；宿舍区域卫生的打扫、保洁；学生用水用电等各项服务工作；负责宿舍楼卫生、学生进出宿舍考勤等工作。</w:t>
            </w:r>
            <w:r/>
          </w:p>
        </w:tc>
      </w:tr>
      <w:tr>
        <w:trPr>
          <w:trHeight w:val="734"/>
        </w:trPr>
        <w:tc>
          <w:tcPr>
            <w:tcBorders>
              <w:top w:val="single" w:color="auto" w:sz="4" w:space="0"/>
              <w:left w:val="single" w:color="auto" w:sz="4" w:space="0"/>
              <w:bottom w:val="single" w:color="auto" w:sz="4" w:space="0"/>
              <w:right w:val="single" w:color="auto" w:sz="4" w:space="0"/>
            </w:tcBorders>
            <w:tcW w:w="117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绿化服务</w:t>
            </w:r>
            <w:r/>
          </w:p>
        </w:tc>
        <w:tc>
          <w:tcPr>
            <w:tcBorders>
              <w:top w:val="single" w:color="000000" w:sz="4" w:space="0"/>
              <w:left w:val="single" w:color="auto" w:sz="4" w:space="0"/>
              <w:bottom w:val="single" w:color="000000" w:sz="4" w:space="0"/>
              <w:right w:val="single" w:color="000000" w:sz="8" w:space="0"/>
            </w:tcBorders>
            <w:tcW w:w="1240"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绿化养护人员</w:t>
            </w:r>
            <w:r/>
          </w:p>
        </w:tc>
        <w:tc>
          <w:tcPr>
            <w:tcBorders>
              <w:top w:val="single" w:color="000000" w:sz="4" w:space="0"/>
              <w:left w:val="single" w:color="000000" w:sz="8" w:space="0"/>
              <w:bottom w:val="single" w:color="000000" w:sz="4" w:space="0"/>
              <w:right w:val="single" w:color="000000" w:sz="8" w:space="0"/>
            </w:tcBorders>
            <w:tcW w:w="956"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none" w:color="000000" w:sz="4" w:space="0"/>
              <w:bottom w:val="single" w:color="000000" w:sz="4" w:space="0"/>
              <w:right w:val="single" w:color="000000" w:sz="8" w:space="0"/>
            </w:tcBorders>
            <w:tcW w:w="1102" w:type="dxa"/>
            <w:vAlign w:val="center"/>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8" w:space="0"/>
              <w:bottom w:val="single" w:color="000000" w:sz="4" w:space="0"/>
              <w:right w:val="single" w:color="000000" w:sz="8" w:space="0"/>
            </w:tcBorders>
            <w:tcW w:w="5152" w:type="dxa"/>
            <w:vAlign w:val="center"/>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男性63周岁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w:t>
            </w:r>
            <w:r>
              <w:rPr>
                <w:rFonts w:hint="eastAsia" w:ascii="宋体" w:hAnsi="宋体"/>
                <w:sz w:val="24"/>
                <w:szCs w:val="24"/>
              </w:rPr>
              <w:t xml:space="preserve">下</w:t>
            </w:r>
            <w:r>
              <w:rPr>
                <w:rFonts w:hint="eastAsia" w:ascii="宋体" w:hAnsi="宋体"/>
                <w:sz w:val="24"/>
                <w:szCs w:val="24"/>
              </w:rPr>
              <w:t xml:space="preserve">、女性55周岁</w:t>
            </w:r>
            <w:r>
              <w:rPr>
                <w:rFonts w:hint="eastAsia" w:ascii="宋体" w:hAnsi="宋体"/>
                <w:sz w:val="24"/>
                <w:szCs w:val="24"/>
                <w:lang w:eastAsia="zh-CN"/>
              </w:rPr>
              <w:t xml:space="preserve">（</w:t>
            </w:r>
            <w:r>
              <w:rPr>
                <w:rFonts w:hint="eastAsia" w:ascii="宋体" w:hAnsi="宋体"/>
                <w:sz w:val="24"/>
                <w:szCs w:val="24"/>
                <w:lang w:val="en-US" w:eastAsia="zh-CN"/>
              </w:rPr>
              <w:t xml:space="preserve">含</w:t>
            </w:r>
            <w:r>
              <w:rPr>
                <w:rFonts w:hint="eastAsia" w:ascii="宋体" w:hAnsi="宋体"/>
                <w:sz w:val="24"/>
                <w:szCs w:val="24"/>
                <w:lang w:eastAsia="zh-CN"/>
              </w:rPr>
              <w:t xml:space="preserve">）</w:t>
            </w:r>
            <w:r>
              <w:rPr>
                <w:rFonts w:hint="eastAsia" w:ascii="宋体" w:hAnsi="宋体"/>
                <w:sz w:val="24"/>
                <w:szCs w:val="24"/>
              </w:rPr>
              <w:t xml:space="preserve">以</w:t>
            </w:r>
            <w:r>
              <w:rPr>
                <w:rFonts w:hint="eastAsia" w:ascii="宋体" w:hAnsi="宋体"/>
                <w:sz w:val="24"/>
                <w:szCs w:val="24"/>
              </w:rPr>
              <w:t xml:space="preserve">下</w:t>
            </w:r>
            <w:r>
              <w:rPr>
                <w:rFonts w:hint="eastAsia" w:ascii="宋体" w:hAnsi="宋体"/>
                <w:sz w:val="24"/>
                <w:szCs w:val="24"/>
              </w:rPr>
              <w:t xml:space="preserve">，身体健康，品行端正，做事勤快，具有一定的专业绿化养护管理经验，其中一人会操作常用机械设备。</w:t>
            </w:r>
            <w:r/>
          </w:p>
        </w:tc>
      </w:tr>
    </w:tbl>
    <w:p>
      <w:pPr>
        <w:spacing w:line="460" w:lineRule="exact"/>
        <w:rPr>
          <w:rFonts w:ascii="宋体" w:hAnsi="宋体"/>
          <w:b/>
          <w:i/>
          <w:sz w:val="24"/>
          <w:szCs w:val="24"/>
          <w:u w:val="single"/>
        </w:rPr>
      </w:pPr>
      <w:r>
        <w:rPr>
          <w:rFonts w:ascii="宋体" w:hAnsi="宋体"/>
          <w:b/>
          <w:i/>
          <w:sz w:val="24"/>
          <w:szCs w:val="24"/>
          <w:u w:val="single"/>
        </w:rPr>
      </w:r>
      <w:r/>
    </w:p>
    <w:p>
      <w:pPr>
        <w:ind w:firstLine="482"/>
        <w:spacing w:line="460" w:lineRule="exact"/>
        <w:rPr>
          <w:rFonts w:ascii="宋体" w:hAnsi="宋体"/>
          <w:b/>
          <w:i/>
          <w:sz w:val="24"/>
          <w:szCs w:val="24"/>
          <w:u w:val="single"/>
        </w:rPr>
      </w:pPr>
      <w:r>
        <w:rPr>
          <w:rFonts w:hint="eastAsia" w:ascii="宋体" w:hAnsi="宋体"/>
          <w:b/>
          <w:i/>
          <w:sz w:val="24"/>
          <w:szCs w:val="24"/>
          <w:u w:val="single"/>
        </w:rPr>
        <w:t xml:space="preserve">以上所有人员要求身体健康、无传染性疾病、不接受病退或领取病残津贴人员。</w:t>
      </w:r>
      <w:r/>
    </w:p>
    <w:p>
      <w:pPr>
        <w:jc w:val="left"/>
        <w:spacing w:before="157" w:after="157"/>
        <w:rPr>
          <w:rFonts w:ascii="宋体" w:hAnsi="宋体" w:cs="宋体"/>
          <w:sz w:val="24"/>
          <w:szCs w:val="24"/>
        </w:rPr>
      </w:pPr>
      <w:r>
        <w:rPr>
          <w:rFonts w:hint="eastAsia" w:ascii="宋体" w:hAnsi="宋体" w:cs="宋体"/>
          <w:sz w:val="24"/>
          <w:szCs w:val="24"/>
        </w:rPr>
        <w:t xml:space="preserve">5.其他要求</w:t>
      </w:r>
      <w:r/>
    </w:p>
    <w:p>
      <w:pPr>
        <w:ind w:firstLine="482"/>
        <w:jc w:val="left"/>
        <w:spacing w:line="460" w:lineRule="exact"/>
        <w:rPr>
          <w:rFonts w:hint="eastAsia" w:ascii="宋体" w:hAnsi="宋体"/>
          <w:b/>
          <w:bCs/>
          <w:i/>
          <w:iCs/>
          <w:sz w:val="24"/>
          <w:szCs w:val="24"/>
          <w:u w:val="single"/>
        </w:rPr>
      </w:pPr>
      <w:r>
        <w:rPr>
          <w:rFonts w:hint="eastAsia" w:ascii="宋体" w:hAnsi="宋体"/>
          <w:b/>
          <w:bCs/>
          <w:i/>
          <w:iCs/>
          <w:sz w:val="24"/>
          <w:szCs w:val="24"/>
          <w:u w:val="single"/>
        </w:rPr>
        <w:t xml:space="preserve">（1）投标报价应包括所有的费用（含为完成招标文件规定的服务工作所涉及到的一切相关费用）：人员工资、社会保险（养老、工伤、失业）、医疗保险（医疗、大病救助）、住房公积金、法定节假日加班费、</w:t>
      </w:r>
      <w:r>
        <w:rPr>
          <w:rFonts w:hint="eastAsia" w:ascii="宋体" w:hAnsi="宋体"/>
          <w:b/>
          <w:bCs/>
          <w:i/>
          <w:iCs/>
          <w:color w:val="000000"/>
          <w:sz w:val="24"/>
          <w:szCs w:val="24"/>
          <w:u w:val="single"/>
        </w:rPr>
        <w:t xml:space="preserve">周末加班费（除法定节假日之外）、</w:t>
      </w:r>
      <w:r>
        <w:rPr>
          <w:rFonts w:hint="eastAsia" w:ascii="宋体" w:hAnsi="宋体"/>
          <w:b/>
          <w:bCs/>
          <w:i/>
          <w:iCs/>
          <w:sz w:val="24"/>
          <w:szCs w:val="24"/>
          <w:u w:val="single"/>
        </w:rPr>
        <w:t xml:space="preserve">高温补贴、意外伤害保险（未缴纳社保的人员</w:t>
      </w:r>
      <w:r>
        <w:rPr>
          <w:rFonts w:hint="eastAsia" w:ascii="宋体" w:hAnsi="宋体"/>
          <w:b/>
          <w:bCs/>
          <w:i/>
          <w:iCs/>
          <w:sz w:val="24"/>
          <w:szCs w:val="24"/>
          <w:u w:val="single"/>
          <w:lang w:val="en-US" w:eastAsia="zh-CN"/>
        </w:rPr>
        <w:t xml:space="preserve">须</w:t>
      </w:r>
      <w:r>
        <w:rPr>
          <w:rFonts w:hint="eastAsia" w:ascii="宋体" w:hAnsi="宋体"/>
          <w:b/>
          <w:bCs/>
          <w:i/>
          <w:iCs/>
          <w:sz w:val="24"/>
          <w:szCs w:val="24"/>
          <w:u w:val="single"/>
        </w:rPr>
        <w:t xml:space="preserve">缴纳不低于保额80万元的意外伤害保险）、服装费、</w:t>
      </w:r>
      <w:r>
        <w:rPr>
          <w:rFonts w:hint="eastAsia" w:ascii="宋体" w:hAnsi="宋体"/>
          <w:b/>
          <w:bCs/>
          <w:i/>
          <w:sz w:val="24"/>
          <w:szCs w:val="24"/>
          <w:u w:val="single"/>
        </w:rPr>
        <w:t xml:space="preserve">耗材、设备折旧费、</w:t>
      </w:r>
      <w:r>
        <w:rPr>
          <w:rFonts w:hint="eastAsia" w:ascii="宋体" w:hAnsi="宋体"/>
          <w:b/>
          <w:bCs/>
          <w:i/>
          <w:iCs/>
          <w:sz w:val="24"/>
          <w:szCs w:val="24"/>
          <w:u w:val="single"/>
        </w:rPr>
        <w:t xml:space="preserve">管理费、税费及投标人自行考虑的其他费用。</w:t>
      </w:r>
      <w:r/>
    </w:p>
    <w:p>
      <w:pPr>
        <w:ind w:firstLine="480"/>
        <w:spacing w:line="400" w:lineRule="exact"/>
        <w:widowControl/>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（2）人员工资低于扬州市最低工资标准及未依法测算缴纳社会保险、医疗保险、住房公积金的作无效报价处理。</w:t>
      </w:r>
      <w:r/>
    </w:p>
    <w:p>
      <w:pPr>
        <w:ind w:firstLine="480"/>
        <w:spacing w:line="400" w:lineRule="exact"/>
        <w:widowControl/>
        <w:rPr>
          <w:rFonts w:hint="eastAsia" w:ascii="宋体" w:hAnsi="宋体" w:eastAsia="宋体" w:cs="宋体"/>
          <w:b/>
          <w:bCs/>
          <w:i/>
          <w:iCs/>
          <w:sz w:val="24"/>
          <w:szCs w:val="24"/>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3</w:t>
      </w:r>
      <w:r>
        <w:rPr>
          <w:rFonts w:hint="eastAsia" w:ascii="宋体" w:hAnsi="宋体" w:eastAsia="宋体" w:cs="宋体"/>
          <w:b/>
          <w:bCs/>
          <w:i/>
          <w:iCs/>
          <w:sz w:val="24"/>
          <w:szCs w:val="24"/>
          <w:u w:val="single"/>
        </w:rPr>
        <w:t xml:space="preserve">）本项目不接受退伍军人税收补助优惠政策。依法缴纳社保、医保、住房公积金的人数为</w:t>
      </w:r>
      <w:r>
        <w:rPr>
          <w:rFonts w:hint="eastAsia" w:ascii="宋体" w:hAnsi="宋体" w:eastAsia="宋体" w:cs="宋体"/>
          <w:b/>
          <w:bCs/>
          <w:i/>
          <w:iCs/>
          <w:color w:val="ff0000"/>
          <w:sz w:val="24"/>
          <w:szCs w:val="24"/>
          <w:highlight w:val="none"/>
          <w:u w:val="single"/>
          <w:lang w:val="en-US" w:eastAsia="zh-CN"/>
        </w:rPr>
        <w:t xml:space="preserve">3</w:t>
      </w:r>
      <w:r>
        <w:rPr>
          <w:rFonts w:hint="eastAsia" w:ascii="宋体" w:hAnsi="宋体" w:eastAsia="宋体" w:cs="宋体"/>
          <w:b/>
          <w:bCs/>
          <w:i/>
          <w:iCs/>
          <w:color w:val="ff0000"/>
          <w:sz w:val="24"/>
          <w:szCs w:val="24"/>
          <w:highlight w:val="none"/>
          <w:u w:val="single"/>
        </w:rPr>
        <w:t xml:space="preserve">人</w:t>
      </w:r>
      <w:r>
        <w:rPr>
          <w:rFonts w:hint="eastAsia" w:ascii="宋体" w:hAnsi="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val="en-US" w:eastAsia="zh-CN"/>
        </w:rPr>
        <w:t xml:space="preserve">不接受享受补贴、优惠、减免等相关政策</w:t>
      </w:r>
      <w:r>
        <w:rPr>
          <w:rFonts w:hint="eastAsia" w:ascii="宋体" w:hAnsi="宋体" w:cs="宋体"/>
          <w:b/>
          <w:bCs/>
          <w:i/>
          <w:iCs/>
          <w:color w:val="ff0000"/>
          <w:sz w:val="24"/>
          <w:szCs w:val="24"/>
          <w:highlight w:val="none"/>
          <w:u w:val="single"/>
          <w:lang w:eastAsia="zh-CN"/>
        </w:rPr>
        <w:t xml:space="preserve">）</w:t>
      </w:r>
      <w:r>
        <w:rPr>
          <w:rFonts w:hint="eastAsia" w:ascii="宋体" w:hAnsi="宋体" w:eastAsia="宋体" w:cs="宋体"/>
          <w:b/>
          <w:bCs/>
          <w:i/>
          <w:iCs/>
          <w:sz w:val="24"/>
          <w:szCs w:val="24"/>
          <w:u w:val="single"/>
        </w:rPr>
        <w:t xml:space="preserve">。</w:t>
      </w:r>
      <w:r/>
    </w:p>
    <w:p>
      <w:pPr>
        <w:ind w:firstLine="480"/>
        <w:spacing w:line="400" w:lineRule="exact"/>
        <w:widowControl/>
        <w:rPr>
          <w:rFonts w:ascii="宋体" w:hAnsi="宋体" w:eastAsia="宋体" w:cs="宋体"/>
          <w:b/>
          <w:bCs/>
          <w:i/>
          <w:iCs/>
          <w:sz w:val="24"/>
          <w:szCs w:val="24"/>
          <w:highlight w:val="red"/>
          <w:u w:val="single"/>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4</w:t>
      </w:r>
      <w:r>
        <w:rPr>
          <w:rFonts w:hint="eastAsia" w:ascii="宋体" w:hAnsi="宋体" w:eastAsia="宋体" w:cs="宋体"/>
          <w:b/>
          <w:bCs/>
          <w:i/>
          <w:iCs/>
          <w:sz w:val="24"/>
          <w:szCs w:val="24"/>
          <w:u w:val="single"/>
        </w:rPr>
        <w:t xml:space="preserve">）项目中标后，采购人不接受中标人任何因遗漏报价而发生的费用追加。供应商须承诺本次报价响应项目需求的所有内容。（提供承诺，原件扫描上传，格式自拟）</w:t>
      </w:r>
      <w:r/>
    </w:p>
    <w:p>
      <w:pPr>
        <w:ind w:firstLine="480"/>
        <w:spacing w:line="360" w:lineRule="auto"/>
        <w:rPr>
          <w:rFonts w:ascii="宋体" w:hAnsi="宋体" w:eastAsia="宋体" w:cs="宋体"/>
          <w:b/>
          <w:bCs/>
          <w:i/>
          <w:iCs/>
          <w:sz w:val="24"/>
          <w:szCs w:val="24"/>
          <w:u w:val="single"/>
          <w:shd w:val="clear" w:color="auto" w:fill="ffffff"/>
        </w:rPr>
      </w:pPr>
      <w:r>
        <w:rPr>
          <w:rFonts w:hint="eastAsia" w:ascii="宋体" w:hAnsi="宋体" w:eastAsia="宋体" w:cs="宋体"/>
          <w:b/>
          <w:bCs/>
          <w:i/>
          <w:iCs/>
          <w:sz w:val="24"/>
          <w:szCs w:val="24"/>
          <w:u w:val="single"/>
        </w:rPr>
        <w:t xml:space="preserve">（</w:t>
      </w:r>
      <w:r>
        <w:rPr>
          <w:rFonts w:hint="eastAsia" w:ascii="宋体" w:hAnsi="宋体" w:cs="宋体"/>
          <w:b/>
          <w:bCs/>
          <w:i/>
          <w:iCs/>
          <w:sz w:val="24"/>
          <w:szCs w:val="24"/>
          <w:u w:val="single"/>
          <w:lang w:val="en-US" w:eastAsia="zh-CN"/>
        </w:rPr>
        <w:t xml:space="preserve">5</w:t>
      </w:r>
      <w:r>
        <w:rPr>
          <w:rFonts w:hint="eastAsia" w:ascii="宋体" w:hAnsi="宋体" w:eastAsia="宋体" w:cs="宋体"/>
          <w:b/>
          <w:bCs/>
          <w:i/>
          <w:iCs/>
          <w:sz w:val="24"/>
          <w:szCs w:val="24"/>
          <w:u w:val="single"/>
        </w:rPr>
        <w:t xml:space="preserve">）</w:t>
      </w:r>
      <w:r>
        <w:rPr>
          <w:rFonts w:hint="eastAsia" w:ascii="宋体" w:hAnsi="宋体" w:eastAsia="宋体" w:cs="宋体"/>
          <w:b/>
          <w:bCs/>
          <w:i/>
          <w:iCs/>
          <w:sz w:val="24"/>
          <w:szCs w:val="24"/>
          <w:u w:val="single"/>
          <w:shd w:val="clear" w:color="auto" w:fill="ffffff"/>
        </w:rPr>
        <w:t xml:space="preserve">中标人在签订合同时应按照本项目人员岗位配备要求提供派入服务人员花名册及人员相应的资质条件供采购人审核。（须提供承诺，原件扫描上传，格式自拟）</w:t>
      </w:r>
      <w:r/>
    </w:p>
    <w:p>
      <w:pPr>
        <w:ind w:firstLine="480"/>
        <w:spacing w:line="360" w:lineRule="auto"/>
        <w:rPr>
          <w:rFonts w:ascii="宋体" w:hAnsi="宋体" w:eastAsia="宋体" w:cs="宋体"/>
          <w:b/>
          <w:bCs/>
          <w:i/>
          <w:iCs/>
          <w:sz w:val="24"/>
          <w:szCs w:val="24"/>
          <w:u w:val="single"/>
        </w:rPr>
      </w:pPr>
      <w:r>
        <w:rPr>
          <w:rFonts w:hint="eastAsia" w:ascii="宋体" w:hAnsi="宋体" w:cs="宋体"/>
          <w:b/>
          <w:bCs/>
          <w:i/>
          <w:iCs/>
          <w:sz w:val="24"/>
          <w:szCs w:val="24"/>
          <w:u w:val="single"/>
          <w:lang w:eastAsia="zh-CN"/>
        </w:rPr>
        <w:t xml:space="preserve">（</w:t>
      </w:r>
      <w:r>
        <w:rPr>
          <w:rFonts w:hint="eastAsia" w:ascii="宋体" w:hAnsi="宋体" w:cs="宋体"/>
          <w:b/>
          <w:bCs/>
          <w:i/>
          <w:iCs/>
          <w:sz w:val="24"/>
          <w:szCs w:val="24"/>
          <w:u w:val="single"/>
          <w:lang w:val="en-US" w:eastAsia="zh-CN"/>
        </w:rPr>
        <w:t xml:space="preserve">6</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人员配备应满足所有要求，所有人员不得兼职，承诺配备的全体员工从合同生效之日起到岗。（须提供承诺函</w:t>
      </w:r>
      <w:r>
        <w:rPr>
          <w:rFonts w:hint="eastAsia" w:ascii="宋体" w:hAnsi="宋体" w:cs="宋体"/>
          <w:b/>
          <w:bCs/>
          <w:i/>
          <w:iCs/>
          <w:sz w:val="24"/>
          <w:szCs w:val="24"/>
          <w:u w:val="single"/>
          <w:lang w:eastAsia="zh-CN"/>
        </w:rPr>
        <w:t xml:space="preserve">，</w:t>
      </w:r>
      <w:r>
        <w:rPr>
          <w:rFonts w:hint="eastAsia" w:ascii="宋体" w:hAnsi="宋体" w:eastAsia="宋体" w:cs="宋体"/>
          <w:b/>
          <w:bCs/>
          <w:i/>
          <w:iCs/>
          <w:sz w:val="24"/>
          <w:szCs w:val="24"/>
          <w:u w:val="single"/>
        </w:rPr>
        <w:t xml:space="preserve">原件扫描上传，格式自拟）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7</w:t>
      </w:r>
      <w:r>
        <w:rPr>
          <w:rFonts w:hint="eastAsia" w:ascii="宋体" w:hAnsi="宋体"/>
          <w:sz w:val="24"/>
          <w:szCs w:val="24"/>
        </w:rPr>
        <w:t xml:space="preserve">）投标人根据采购人的委托管理事项制定出本物业“管理分项标准”（物业保洁管理服务工作标准和考核标准），中标人经与采购人协商同意后作为合同的必备附件。</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8</w:t>
      </w:r>
      <w:r>
        <w:rPr>
          <w:rFonts w:hint="eastAsia" w:ascii="宋体" w:hAnsi="宋体"/>
          <w:sz w:val="24"/>
          <w:szCs w:val="24"/>
        </w:rPr>
        <w:t xml:space="preserve">）中标人不得利用管理区域内的采购人房产、物业、等资源从事经营活动，中标人应配合采购人开展各类创建活动，中标人中标后不得以任何方式转包给第三方。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9</w:t>
      </w:r>
      <w:r>
        <w:rPr>
          <w:rFonts w:hint="eastAsia" w:ascii="宋体" w:hAnsi="宋体"/>
          <w:sz w:val="24"/>
          <w:szCs w:val="24"/>
        </w:rPr>
        <w:t xml:space="preserve">）采购人不负责中标人所有工作人员的衣食住行等非合同约定事项。</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10</w:t>
      </w:r>
      <w:r>
        <w:rPr>
          <w:rFonts w:hint="eastAsia" w:ascii="宋体" w:hAnsi="宋体"/>
          <w:sz w:val="24"/>
          <w:szCs w:val="24"/>
        </w:rPr>
        <w:t xml:space="preserve">）工具，耗材等由中标人自行提供,工作人员应统一着装，挂牌服务，坚持“师生至上、服务第一”的服务宗旨，时时为师生着想，文明作业，不得野蛮作业、破坏性作业。</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11</w:t>
      </w:r>
      <w:r>
        <w:rPr>
          <w:rFonts w:hint="eastAsia" w:ascii="宋体" w:hAnsi="宋体"/>
          <w:sz w:val="24"/>
          <w:szCs w:val="24"/>
        </w:rPr>
        <w:t xml:space="preserve">）如果发生因工作人员工作失职造成消防事故、失窃事件或其他财产损失和人身伤害，均由中标人承担经济和法律责任。</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12</w:t>
      </w:r>
      <w:r>
        <w:rPr>
          <w:rFonts w:hint="eastAsia" w:ascii="宋体" w:hAnsi="宋体"/>
          <w:sz w:val="24"/>
          <w:szCs w:val="24"/>
        </w:rPr>
        <w:t xml:space="preserve">）中标人工作人员在工作时间须全员全时在岗，接受采购人的检查和考核。不得有脱岗、混岗、串岗现象发生。</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13</w:t>
      </w:r>
      <w:r>
        <w:rPr>
          <w:rFonts w:hint="eastAsia" w:ascii="宋体" w:hAnsi="宋体"/>
          <w:sz w:val="24"/>
          <w:szCs w:val="24"/>
        </w:rPr>
        <w:t xml:space="preserve">）中标人所有工作人员必须遵守国家的法律、法规及采购人的各项规章制度；具有良好素养和上岗资质，政治清白，无不良记录及嗜好，爱岗敬业、工作勤快，礼貌待人、和蔼处事，相貌端正、着装统一，身材适中、身体健康。</w:t>
      </w:r>
      <w:r/>
    </w:p>
    <w:p>
      <w:pPr>
        <w:ind w:firstLine="480"/>
        <w:spacing w:line="460" w:lineRule="exact"/>
        <w:rPr>
          <w:rFonts w:ascii="宋体" w:hAnsi="宋体"/>
          <w:sz w:val="24"/>
          <w:szCs w:val="24"/>
        </w:rPr>
      </w:pPr>
      <w:r>
        <w:rPr>
          <w:rFonts w:hint="eastAsia" w:ascii="宋体" w:hAnsi="宋体"/>
          <w:sz w:val="24"/>
          <w:szCs w:val="24"/>
        </w:rPr>
        <w:t xml:space="preserve">（</w:t>
      </w:r>
      <w:r>
        <w:rPr>
          <w:rFonts w:hint="eastAsia" w:ascii="宋体" w:hAnsi="宋体"/>
          <w:sz w:val="24"/>
          <w:szCs w:val="24"/>
          <w:lang w:val="en-US" w:eastAsia="zh-CN"/>
        </w:rPr>
        <w:t xml:space="preserve">14</w:t>
      </w:r>
      <w:r>
        <w:rPr>
          <w:rFonts w:hint="eastAsia" w:ascii="宋体" w:hAnsi="宋体"/>
          <w:sz w:val="24"/>
          <w:szCs w:val="24"/>
        </w:rPr>
        <w:t xml:space="preserve">）中标人不得随意调整主要管理人员和重要岗位人员，如需调整须经采购人同意和备案。</w:t>
      </w:r>
      <w:r/>
    </w:p>
    <w:p>
      <w:pPr>
        <w:ind w:firstLine="480"/>
        <w:jc w:val="center"/>
        <w:spacing w:line="460" w:lineRule="exact"/>
        <w:rPr>
          <w:rFonts w:ascii="宋体" w:hAnsi="宋体"/>
          <w:b/>
          <w:bCs/>
          <w:sz w:val="24"/>
          <w:szCs w:val="24"/>
        </w:rPr>
      </w:pPr>
      <w:r>
        <w:rPr>
          <w:rFonts w:hint="eastAsia" w:ascii="宋体" w:hAnsi="宋体"/>
          <w:sz w:val="24"/>
          <w:szCs w:val="24"/>
        </w:rPr>
        <w:t xml:space="preserve"> </w:t>
      </w:r>
      <w:r>
        <w:rPr>
          <w:rFonts w:hint="eastAsia" w:ascii="宋体" w:hAnsi="宋体"/>
          <w:b/>
          <w:bCs/>
          <w:sz w:val="24"/>
          <w:szCs w:val="24"/>
        </w:rPr>
        <w:t xml:space="preserve">考核内容</w:t>
      </w:r>
      <w:r/>
    </w:p>
    <w:p>
      <w:pPr>
        <w:spacing w:line="460" w:lineRule="exact"/>
        <w:rPr>
          <w:rFonts w:ascii="宋体" w:hAnsi="宋体"/>
          <w:b/>
          <w:bCs/>
          <w:sz w:val="24"/>
          <w:szCs w:val="24"/>
        </w:rPr>
      </w:pPr>
      <w:r>
        <w:rPr>
          <w:rFonts w:hint="eastAsia" w:ascii="宋体" w:hAnsi="宋体"/>
          <w:b/>
          <w:bCs/>
          <w:sz w:val="24"/>
          <w:szCs w:val="24"/>
        </w:rPr>
        <w:t xml:space="preserve">一、常规工作考核</w:t>
      </w:r>
      <w:r/>
    </w:p>
    <w:p>
      <w:pPr>
        <w:ind w:firstLine="480"/>
        <w:spacing w:line="460" w:lineRule="exact"/>
        <w:rPr>
          <w:rFonts w:ascii="宋体" w:hAnsi="宋体"/>
          <w:sz w:val="24"/>
          <w:szCs w:val="24"/>
        </w:rPr>
      </w:pPr>
      <w:r>
        <w:rPr>
          <w:rFonts w:hint="eastAsia" w:ascii="宋体" w:hAnsi="宋体"/>
          <w:sz w:val="24"/>
          <w:szCs w:val="24"/>
        </w:rPr>
        <w:t xml:space="preserve">1、据甲乙双方约定的质量标准及要求实施计分考核。基准分值为100分，考核得分=（宿管+校园维修服务考核得分+保洁服务考核得分+绿化维护服务）/4，具体考核每月一次。</w:t>
      </w:r>
      <w:r/>
    </w:p>
    <w:p>
      <w:pPr>
        <w:ind w:firstLine="480"/>
        <w:spacing w:line="460" w:lineRule="exact"/>
        <w:rPr>
          <w:rFonts w:ascii="宋体" w:hAnsi="宋体"/>
          <w:b/>
          <w:bCs/>
          <w:sz w:val="24"/>
          <w:szCs w:val="24"/>
        </w:rPr>
      </w:pPr>
      <w:r>
        <w:rPr>
          <w:rFonts w:hint="eastAsia" w:ascii="宋体" w:hAnsi="宋体"/>
          <w:sz w:val="24"/>
          <w:szCs w:val="24"/>
        </w:rPr>
        <w:t xml:space="preserve">2、服务费与服务质量考核结果挂钩。每月考核得分达到90分（含90分）的为合格。当月考核不合格的，每低1分，扣除当月应付服务费的2%；如单月得分低于60分或连续3个月考核不合格的，甲方有权解除合同。</w:t>
      </w:r>
      <w:r/>
    </w:p>
    <w:p>
      <w:pPr>
        <w:spacing w:line="460" w:lineRule="exact"/>
        <w:rPr>
          <w:rFonts w:ascii="宋体" w:hAnsi="宋体"/>
          <w:b/>
          <w:bCs/>
          <w:sz w:val="24"/>
          <w:szCs w:val="24"/>
        </w:rPr>
      </w:pPr>
      <w:r>
        <w:rPr>
          <w:rFonts w:hint="eastAsia" w:ascii="宋体" w:hAnsi="宋体"/>
          <w:b/>
          <w:bCs/>
          <w:sz w:val="24"/>
          <w:szCs w:val="24"/>
        </w:rPr>
        <w:t xml:space="preserve">二、宿管及校园维修服务</w:t>
      </w:r>
      <w:r/>
    </w:p>
    <w:p>
      <w:pPr>
        <w:ind w:firstLine="480"/>
        <w:spacing w:line="460" w:lineRule="exact"/>
        <w:rPr>
          <w:rFonts w:ascii="宋体" w:hAnsi="宋体"/>
          <w:sz w:val="24"/>
          <w:szCs w:val="24"/>
        </w:rPr>
      </w:pPr>
      <w:r>
        <w:rPr>
          <w:rFonts w:hint="eastAsia" w:ascii="宋体" w:hAnsi="宋体"/>
          <w:sz w:val="24"/>
          <w:szCs w:val="24"/>
        </w:rPr>
        <w:t xml:space="preserve">（一）达到下列任一条，校方可以终止合同。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2、对学生贵重物品或妨碍公共安全物品进出宿舍，不盘查，不严格履行手续。</w:t>
      </w:r>
      <w:r/>
    </w:p>
    <w:p>
      <w:pPr>
        <w:ind w:firstLine="480"/>
        <w:spacing w:line="460" w:lineRule="exact"/>
        <w:rPr>
          <w:rFonts w:ascii="宋体" w:hAnsi="宋体"/>
          <w:sz w:val="24"/>
          <w:szCs w:val="24"/>
        </w:rPr>
      </w:pPr>
      <w:r>
        <w:rPr>
          <w:rFonts w:hint="eastAsia" w:ascii="宋体" w:hAnsi="宋体"/>
          <w:sz w:val="24"/>
          <w:szCs w:val="24"/>
        </w:rPr>
        <w:t xml:space="preserve">3、未经同意无故脱岗或当班时间干私活，对外来人员进出校门或宿舍不查不问。</w:t>
      </w:r>
      <w:r/>
    </w:p>
    <w:p>
      <w:pPr>
        <w:ind w:firstLine="480"/>
        <w:spacing w:line="460" w:lineRule="exact"/>
        <w:rPr>
          <w:rFonts w:ascii="宋体" w:hAnsi="宋体"/>
          <w:sz w:val="24"/>
          <w:szCs w:val="24"/>
        </w:rPr>
      </w:pPr>
      <w:r>
        <w:rPr>
          <w:rFonts w:hint="eastAsia" w:ascii="宋体" w:hAnsi="宋体"/>
          <w:sz w:val="24"/>
          <w:szCs w:val="24"/>
        </w:rPr>
        <w:t xml:space="preserve">4、向学生索取钱物，提供不当便利。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5、偷、拿学生及学校的公私财物。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6、工作不到位，经提醒后，24小时内拒不整改。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7、因自身工作失职，导致学生人身安全事故的发生。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8、罢岗、罢工，影响学校正常的教育教学秩序。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2、扣罚费用在乙方的保安服务费结算时扣除，不够扣除时有乙方负责缴纳。</w:t>
      </w:r>
      <w:r/>
    </w:p>
    <w:p>
      <w:pPr>
        <w:spacing w:line="460" w:lineRule="exact"/>
        <w:rPr>
          <w:rFonts w:ascii="宋体" w:hAnsi="宋体"/>
          <w:b/>
          <w:bCs/>
          <w:sz w:val="24"/>
          <w:szCs w:val="24"/>
        </w:rPr>
      </w:pPr>
      <w:r>
        <w:rPr>
          <w:rFonts w:hint="eastAsia" w:ascii="宋体" w:hAnsi="宋体"/>
          <w:b/>
          <w:bCs/>
          <w:sz w:val="24"/>
          <w:szCs w:val="24"/>
        </w:rPr>
        <w:t xml:space="preserve">三、保洁服务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sz w:val="24"/>
          <w:szCs w:val="24"/>
        </w:rPr>
      </w:pPr>
      <w:r>
        <w:rPr>
          <w:rFonts w:hint="eastAsia" w:ascii="宋体" w:hAnsi="宋体"/>
          <w:sz w:val="24"/>
          <w:szCs w:val="24"/>
        </w:rPr>
        <w:t xml:space="preserve">2、扣罚费用在乙方的物业服务费结算时扣除，不够扣除时有乙方负责缴纳。</w:t>
      </w:r>
      <w:r/>
    </w:p>
    <w:p>
      <w:pPr>
        <w:ind w:firstLine="480"/>
        <w:spacing w:line="460" w:lineRule="exact"/>
        <w:rPr>
          <w:rFonts w:ascii="宋体" w:hAnsi="宋体"/>
          <w:sz w:val="24"/>
          <w:szCs w:val="24"/>
        </w:rPr>
      </w:pPr>
      <w:r>
        <w:rPr>
          <w:rFonts w:ascii="宋体" w:hAnsi="宋体"/>
          <w:sz w:val="24"/>
          <w:szCs w:val="24"/>
        </w:rPr>
      </w:r>
      <w:r/>
    </w:p>
    <w:p>
      <w:pPr>
        <w:numPr>
          <w:ilvl w:val="0"/>
          <w:numId w:val="7"/>
        </w:numPr>
        <w:spacing w:line="460" w:lineRule="exact"/>
        <w:rPr>
          <w:rFonts w:ascii="宋体" w:hAnsi="宋体"/>
          <w:b/>
          <w:bCs/>
          <w:sz w:val="24"/>
          <w:szCs w:val="24"/>
        </w:rPr>
      </w:pPr>
      <w:r>
        <w:rPr>
          <w:rFonts w:hint="eastAsia" w:ascii="宋体" w:hAnsi="宋体"/>
          <w:b/>
          <w:bCs/>
          <w:sz w:val="24"/>
          <w:szCs w:val="24"/>
        </w:rPr>
        <w:t xml:space="preserve">绿化服务</w:t>
      </w:r>
      <w:r/>
    </w:p>
    <w:p>
      <w:pPr>
        <w:spacing w:line="460" w:lineRule="exact"/>
        <w:rPr>
          <w:rFonts w:ascii="宋体" w:hAnsi="宋体"/>
          <w:sz w:val="24"/>
          <w:szCs w:val="24"/>
        </w:rPr>
      </w:pPr>
      <w:r>
        <w:rPr>
          <w:rFonts w:hint="eastAsia" w:ascii="宋体" w:hAnsi="宋体"/>
          <w:sz w:val="24"/>
          <w:szCs w:val="24"/>
        </w:rPr>
        <w:t xml:space="preserve"> （一）达到下列任一条，校方可以终止合同</w:t>
      </w:r>
      <w:r/>
    </w:p>
    <w:p>
      <w:pPr>
        <w:spacing w:line="460" w:lineRule="exact"/>
        <w:rPr>
          <w:rFonts w:ascii="宋体" w:hAnsi="宋体"/>
          <w:sz w:val="24"/>
          <w:szCs w:val="24"/>
        </w:rPr>
      </w:pPr>
      <w:r>
        <w:rPr>
          <w:rFonts w:hint="eastAsia" w:ascii="宋体" w:hAnsi="宋体"/>
          <w:sz w:val="24"/>
          <w:szCs w:val="24"/>
        </w:rPr>
        <w:t xml:space="preserve">    1、项目主管无物业管理经验，两次更换仍不能满足管理要求。</w:t>
      </w:r>
      <w:r/>
    </w:p>
    <w:p>
      <w:pPr>
        <w:ind w:firstLine="480"/>
        <w:spacing w:line="460" w:lineRule="exact"/>
        <w:rPr>
          <w:rFonts w:ascii="宋体" w:hAnsi="宋体"/>
          <w:sz w:val="24"/>
          <w:szCs w:val="24"/>
        </w:rPr>
      </w:pPr>
      <w:r>
        <w:rPr>
          <w:rFonts w:hint="eastAsia" w:ascii="宋体" w:hAnsi="宋体"/>
          <w:sz w:val="24"/>
          <w:szCs w:val="24"/>
        </w:rPr>
        <w:t xml:space="preserve">2、因管理不到位被校方（分管领导签署意见）两次通报整改仍存在管理漏洞。</w:t>
      </w:r>
      <w:r/>
    </w:p>
    <w:p>
      <w:pPr>
        <w:ind w:firstLine="420"/>
        <w:spacing w:line="460" w:lineRule="exact"/>
        <w:rPr>
          <w:rFonts w:ascii="宋体" w:hAnsi="宋体"/>
          <w:sz w:val="24"/>
          <w:szCs w:val="24"/>
        </w:rPr>
      </w:pPr>
      <w:r>
        <w:rPr>
          <w:rFonts w:hint="eastAsia" w:ascii="宋体" w:hAnsi="宋体"/>
          <w:sz w:val="24"/>
          <w:szCs w:val="24"/>
        </w:rPr>
        <w:t xml:space="preserve">3、管理混乱，人员配备不足，经查实有转包情况。</w:t>
      </w:r>
      <w:r/>
    </w:p>
    <w:p>
      <w:pPr>
        <w:ind w:firstLine="480"/>
        <w:spacing w:line="460" w:lineRule="exact"/>
        <w:rPr>
          <w:rFonts w:ascii="宋体" w:hAnsi="宋体"/>
          <w:sz w:val="24"/>
          <w:szCs w:val="24"/>
        </w:rPr>
      </w:pPr>
      <w:r>
        <w:rPr>
          <w:rFonts w:hint="eastAsia" w:ascii="宋体" w:hAnsi="宋体"/>
          <w:sz w:val="24"/>
          <w:szCs w:val="24"/>
        </w:rPr>
        <w:t xml:space="preserve">（二）发生下列情况每一项，视情节轻重扣罚乙方物业服务费500-5000元。若涉及人身伤害、财产损失赔偿的，将根据相关处理意见，由公司赔付必要的赔偿金（足额时直接扣除）。</w:t>
      </w:r>
      <w:r/>
    </w:p>
    <w:p>
      <w:pPr>
        <w:ind w:firstLine="480"/>
        <w:spacing w:line="460" w:lineRule="exact"/>
        <w:rPr>
          <w:rFonts w:ascii="宋体" w:hAnsi="宋体"/>
          <w:sz w:val="24"/>
          <w:szCs w:val="24"/>
        </w:rPr>
      </w:pPr>
      <w:r>
        <w:rPr>
          <w:rFonts w:hint="eastAsia" w:ascii="宋体" w:hAnsi="宋体"/>
          <w:sz w:val="24"/>
          <w:szCs w:val="24"/>
        </w:rPr>
        <w:t xml:space="preserve">1、酒后上岗或当班喝酒。</w:t>
      </w:r>
      <w:r/>
    </w:p>
    <w:p>
      <w:pPr>
        <w:ind w:firstLine="480"/>
        <w:spacing w:line="460" w:lineRule="exact"/>
        <w:rPr>
          <w:rFonts w:ascii="宋体" w:hAnsi="宋体"/>
          <w:sz w:val="24"/>
          <w:szCs w:val="24"/>
        </w:rPr>
      </w:pPr>
      <w:r>
        <w:rPr>
          <w:rFonts w:hint="eastAsia" w:ascii="宋体" w:hAnsi="宋体"/>
          <w:sz w:val="24"/>
          <w:szCs w:val="24"/>
        </w:rPr>
        <w:t xml:space="preserve">2、未经同意无故脱岗或当班时间干私活。</w:t>
      </w:r>
      <w:r/>
    </w:p>
    <w:p>
      <w:pPr>
        <w:ind w:firstLine="480"/>
        <w:spacing w:line="460" w:lineRule="exact"/>
        <w:rPr>
          <w:rFonts w:ascii="宋体" w:hAnsi="宋体"/>
          <w:sz w:val="24"/>
          <w:szCs w:val="24"/>
        </w:rPr>
      </w:pPr>
      <w:r>
        <w:rPr>
          <w:rFonts w:hint="eastAsia" w:ascii="宋体" w:hAnsi="宋体"/>
          <w:sz w:val="24"/>
          <w:szCs w:val="24"/>
        </w:rPr>
        <w:t xml:space="preserve">3、向学生索取钱物，提供不当便利。</w:t>
      </w:r>
      <w:r/>
    </w:p>
    <w:p>
      <w:pPr>
        <w:ind w:firstLine="480"/>
        <w:spacing w:line="460" w:lineRule="exact"/>
        <w:rPr>
          <w:rFonts w:ascii="宋体" w:hAnsi="宋体"/>
          <w:sz w:val="24"/>
          <w:szCs w:val="24"/>
        </w:rPr>
      </w:pPr>
      <w:r>
        <w:rPr>
          <w:rFonts w:hint="eastAsia" w:ascii="宋体" w:hAnsi="宋体"/>
          <w:sz w:val="24"/>
          <w:szCs w:val="24"/>
        </w:rPr>
        <w:t xml:space="preserve">4、偷、拿学生及学校的公私财物。</w:t>
      </w:r>
      <w:r/>
    </w:p>
    <w:p>
      <w:pPr>
        <w:ind w:firstLine="480"/>
        <w:spacing w:line="460" w:lineRule="exact"/>
        <w:rPr>
          <w:rFonts w:ascii="宋体" w:hAnsi="宋体"/>
          <w:sz w:val="24"/>
          <w:szCs w:val="24"/>
        </w:rPr>
      </w:pPr>
      <w:r>
        <w:rPr>
          <w:rFonts w:hint="eastAsia" w:ascii="宋体" w:hAnsi="宋体"/>
          <w:sz w:val="24"/>
          <w:szCs w:val="24"/>
        </w:rPr>
        <w:t xml:space="preserve">5、工作不到位，经提醒后，24小时内拒不整改。</w:t>
      </w:r>
      <w:r/>
    </w:p>
    <w:p>
      <w:pPr>
        <w:ind w:firstLine="480"/>
        <w:spacing w:line="460" w:lineRule="exact"/>
        <w:rPr>
          <w:rFonts w:ascii="宋体" w:hAnsi="宋体"/>
          <w:sz w:val="24"/>
          <w:szCs w:val="24"/>
        </w:rPr>
      </w:pPr>
      <w:r>
        <w:rPr>
          <w:rFonts w:hint="eastAsia" w:ascii="宋体" w:hAnsi="宋体"/>
          <w:sz w:val="24"/>
          <w:szCs w:val="24"/>
        </w:rPr>
        <w:t xml:space="preserve">6、因自身工作失职，导致学生人身安全事故的发生。</w:t>
      </w:r>
      <w:r/>
    </w:p>
    <w:p>
      <w:pPr>
        <w:ind w:firstLine="480"/>
        <w:spacing w:line="460" w:lineRule="exact"/>
        <w:rPr>
          <w:rFonts w:ascii="宋体" w:hAnsi="宋体"/>
          <w:sz w:val="24"/>
          <w:szCs w:val="24"/>
        </w:rPr>
      </w:pPr>
      <w:r>
        <w:rPr>
          <w:rFonts w:hint="eastAsia" w:ascii="宋体" w:hAnsi="宋体"/>
          <w:sz w:val="24"/>
          <w:szCs w:val="24"/>
        </w:rPr>
        <w:t xml:space="preserve">7、罢岗、罢工，影响学校正常的教育教学秩序。</w:t>
      </w:r>
      <w:r/>
    </w:p>
    <w:p>
      <w:pPr>
        <w:ind w:firstLine="480"/>
        <w:spacing w:line="460" w:lineRule="exact"/>
        <w:rPr>
          <w:rFonts w:ascii="宋体" w:hAnsi="宋体"/>
          <w:sz w:val="24"/>
          <w:szCs w:val="24"/>
        </w:rPr>
      </w:pPr>
      <w:r>
        <w:rPr>
          <w:rFonts w:hint="eastAsia" w:ascii="宋体" w:hAnsi="宋体"/>
          <w:sz w:val="24"/>
          <w:szCs w:val="24"/>
        </w:rPr>
        <w:t xml:space="preserve">（三）考核说明</w:t>
      </w:r>
      <w:r/>
    </w:p>
    <w:p>
      <w:pPr>
        <w:ind w:firstLine="480"/>
        <w:spacing w:line="460" w:lineRule="exact"/>
        <w:rPr>
          <w:rFonts w:ascii="宋体" w:hAnsi="宋体"/>
          <w:sz w:val="24"/>
          <w:szCs w:val="24"/>
        </w:rPr>
      </w:pPr>
      <w:r>
        <w:rPr>
          <w:rFonts w:hint="eastAsia" w:ascii="宋体" w:hAnsi="宋体"/>
          <w:sz w:val="24"/>
          <w:szCs w:val="24"/>
        </w:rPr>
        <w:t xml:space="preserve">1、甲方负责考核的检查，发现违法规定及时通知乙方管理人员，必要时乙方管理人员要到现场确认，甲方及时书面通知乙方考核处理结果，乙方管理人员签字确认。</w:t>
      </w:r>
      <w:r/>
    </w:p>
    <w:p>
      <w:pPr>
        <w:ind w:firstLine="480"/>
        <w:spacing w:line="460" w:lineRule="exact"/>
        <w:rPr>
          <w:rFonts w:ascii="宋体" w:hAnsi="宋体"/>
          <w:b/>
          <w:bCs/>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sz w:val="24"/>
          <w:szCs w:val="24"/>
        </w:rPr>
        <w:t xml:space="preserve">2、扣罚费用在乙方的物业服务费结算时扣除，不够扣除时有乙方负责缴纳。</w:t>
      </w:r>
      <w:r/>
    </w:p>
    <w:p>
      <w:pPr>
        <w:jc w:val="center"/>
        <w:spacing w:after="159"/>
        <w:rPr>
          <w:rFonts w:ascii="宋体" w:hAnsi="宋体"/>
          <w:b/>
          <w:bCs/>
          <w:sz w:val="24"/>
          <w:szCs w:val="24"/>
        </w:rPr>
      </w:pPr>
      <w:r>
        <w:rPr>
          <w:rFonts w:hint="eastAsia" w:ascii="宋体" w:hAnsi="宋体"/>
          <w:b/>
          <w:bCs/>
          <w:sz w:val="24"/>
          <w:szCs w:val="24"/>
        </w:rPr>
        <w:t xml:space="preserve">江苏省扬州中学学生宿舍管理服务考核细则</w:t>
      </w:r>
      <w:r/>
    </w:p>
    <w:tbl>
      <w:tblPr>
        <w:tblStyle w:val="758"/>
        <w:tblW w:w="14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84"/>
        <w:gridCol w:w="7140"/>
        <w:gridCol w:w="902"/>
        <w:gridCol w:w="3335"/>
        <w:gridCol w:w="756"/>
      </w:tblGrid>
      <w:tr>
        <w:trPr>
          <w:jc w:val="center"/>
          <w:trHeight w:val="0"/>
          <w:tblHeader/>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序号</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分值</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扣分标准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b/>
                <w:sz w:val="24"/>
                <w:szCs w:val="24"/>
              </w:rPr>
            </w:pPr>
            <w:r>
              <w:rPr>
                <w:rFonts w:hint="eastAsia" w:ascii="宋体" w:hAnsi="宋体"/>
                <w:b/>
                <w:sz w:val="24"/>
                <w:szCs w:val="24"/>
              </w:rPr>
              <w:t xml:space="preserve">考核分</w:t>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lang w:val="en-US" w:eastAsia="zh-CN"/>
              </w:rPr>
              <w:t xml:space="preserve">1、</w:t>
            </w:r>
            <w:r>
              <w:rPr>
                <w:rFonts w:hint="eastAsia" w:ascii="宋体" w:hAnsi="宋体"/>
                <w:sz w:val="24"/>
                <w:szCs w:val="24"/>
              </w:rPr>
              <w:t xml:space="preserve">宿舍门</w:t>
            </w:r>
            <w:r/>
          </w:p>
          <w:p>
            <w:pPr>
              <w:ind w:left="0" w:right="0" w:firstLine="0"/>
              <w:jc w:val="center"/>
              <w:spacing w:line="240" w:lineRule="auto"/>
              <w:rPr>
                <w:rFonts w:ascii="宋体" w:hAnsi="宋体"/>
                <w:sz w:val="24"/>
                <w:szCs w:val="24"/>
              </w:rPr>
            </w:pPr>
            <w:r>
              <w:rPr>
                <w:rFonts w:hint="eastAsia" w:ascii="宋体" w:hAnsi="宋体"/>
                <w:sz w:val="24"/>
                <w:szCs w:val="24"/>
              </w:rPr>
              <w:t xml:space="preserve">控制</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上班时应统一，佩戴标志牌，衣冠整洁；按照作息时间及时开、锁宿舍大门，大门开放学生进出期间，视线不能离开大门。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未及时锁门，学生随意进出宿舍，每人次扣1分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做好非本宿舍人员的来访登记。</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未登记，每人次扣1分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严禁学生乱串宿舍，严禁异性学生进入宿舍。（因公事已得到老师、领导允许除外）。</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发现一次，每人次扣1分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当出现安全紧急情况时，负责打开宿舍安全通道门。</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未做到，每次扣5分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2、巡视检查</w:t>
            </w:r>
            <w:r/>
          </w:p>
          <w:p>
            <w:pPr>
              <w:ind w:left="0" w:right="0" w:firstLine="0"/>
              <w:jc w:val="center"/>
              <w:spacing w:line="240" w:lineRule="auto"/>
              <w:rPr>
                <w:rFonts w:ascii="宋体" w:hAnsi="宋体"/>
                <w:sz w:val="24"/>
                <w:szCs w:val="24"/>
              </w:rPr>
            </w:pPr>
            <w:r>
              <w:rPr>
                <w:rFonts w:hint="eastAsia" w:ascii="宋体" w:hAnsi="宋体"/>
                <w:sz w:val="24"/>
                <w:szCs w:val="24"/>
              </w:rPr>
              <w:t xml:space="preserve">20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每天督促学生起床出操、上课；上课、晚自习时间段学生不能停留在宿舍里面。（课间学生另时进宿舍，凭班主任进门凭证）</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未检查，无记录，每人次扣1分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放学期间，（学生密集在宿舍每小时巡查一至二次）加强各层楼巡查。</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未巡视，秩序混乱，每次扣2分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晚上熄灯后加强巡视，对熄灯后喧哗学生予以制止并做好登记。做好迟归学生登记工作并同日报一同上报，处理好夜间临时性、突发性事务, 待宿舍安静后方可休息。</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未巡视，制止不力，每次扣2分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严禁学生在宿舍抽烟、喝酒、赌博、打架闹事、起哄、观看反动或淫秽书籍及音像制品等，如出现突发事件，应及时制止、处理，并上报（值班老师，情节严重上报学校总值、学工处）。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未能巡查发现，每次扣1分，制止、处理不力，每次扣2分，造成严重后果扣5分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3、就寝查房</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每天晚上逐一查房点名，保存好查房资料，次日晨交学工处。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缺一次扣1分，查房不实，每人次扣1分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4、宿舍卫生</w:t>
            </w:r>
            <w:r/>
          </w:p>
          <w:p>
            <w:pPr>
              <w:ind w:left="0" w:right="0" w:firstLine="0"/>
              <w:jc w:val="center"/>
              <w:spacing w:line="240" w:lineRule="auto"/>
              <w:rPr>
                <w:rFonts w:ascii="宋体" w:hAnsi="宋体"/>
                <w:sz w:val="24"/>
                <w:szCs w:val="24"/>
              </w:rPr>
            </w:pPr>
            <w:r>
              <w:rPr>
                <w:rFonts w:hint="eastAsia" w:ascii="宋体" w:hAnsi="宋体"/>
                <w:sz w:val="24"/>
                <w:szCs w:val="24"/>
              </w:rPr>
              <w:t xml:space="preserve">及维修</w:t>
            </w:r>
            <w:r/>
          </w:p>
          <w:p>
            <w:pPr>
              <w:ind w:left="0" w:right="0" w:firstLine="0"/>
              <w:jc w:val="center"/>
              <w:spacing w:line="240" w:lineRule="auto"/>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每天至少两次打扫宿舍公共区域卫生（楼层过道每周涮洗一次）。外环境卫生上午8:00前, 下午14:30前完成, 做好保洁工作。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每缺1次扣1分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每天上午按学校制订的标准检查宿舍内务、卫生、物品的管理等，记录检查结果（公布上墙，每天两次，周、月报按时交学工处。）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检查不细，记录不实，每次扣1分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按照规定时间及时做好维修服务工作</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不到位每次扣1分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5、公共安全</w:t>
            </w:r>
            <w:r/>
          </w:p>
          <w:p>
            <w:pPr>
              <w:ind w:left="0" w:right="0" w:firstLine="0"/>
              <w:jc w:val="center"/>
              <w:spacing w:line="240" w:lineRule="auto"/>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加强学生宿舍区内的物业管理、门禁管理和消防设施管理，检查公共设施，发现情况及时解决，节约用水用电。</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负责检查学生宿舍有无私接电源、乱接电线的情况，违章使用大电器（如：电饭煲、电炉、电热杯、电热棒、电吹风、电炉丝、电发夹），有无私藏枪支、管制刀具、钢管等危险物品，发现有上述物品一律没收，严防明火,做好登记并上报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未能及时发现问题、无记录，未管理，每次扣1分，检查不到位，造成严重后果，扣5分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2084" w:type="dxa"/>
            <w:vAlign w:val="center"/>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6、信息反馈</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加强与班主任、系部、学工处学管人员的联系与交流，把学生的思想动态及时反映给班主任和学工处。</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未能及时反映，每次扣1分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spacing w:line="240" w:lineRule="auto"/>
              <w:rPr>
                <w:rFonts w:ascii="宋体" w:hAnsi="宋体"/>
                <w:sz w:val="24"/>
                <w:szCs w:val="24"/>
              </w:rPr>
            </w:pPr>
            <w:r>
              <w:rPr>
                <w:rFonts w:hint="eastAsia" w:ascii="宋体" w:hAnsi="宋体"/>
                <w:sz w:val="24"/>
                <w:szCs w:val="24"/>
              </w:rPr>
              <w:t xml:space="preserve">7、其他任务</w:t>
            </w:r>
            <w:r/>
          </w:p>
          <w:p>
            <w:pPr>
              <w:ind w:left="0" w:right="0" w:firstLine="0"/>
              <w:jc w:val="center"/>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宿舍管理员须参加学校通知的相关会议。</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未参加，每次扣1分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center"/>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完成上级交给的临时性、突击性任务。</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未按要求完成，每次扣1分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restart"/>
            <w:textDirection w:val="lrTb"/>
            <w:noWrap w:val="false"/>
          </w:tcPr>
          <w:p>
            <w:pPr>
              <w:ind w:left="0" w:right="0" w:firstLine="0"/>
              <w:jc w:val="center"/>
              <w:widowControl/>
              <w:rPr>
                <w:rFonts w:ascii="宋体" w:hAnsi="宋体"/>
                <w:sz w:val="24"/>
                <w:szCs w:val="24"/>
              </w:rPr>
            </w:pPr>
            <w:r>
              <w:rPr>
                <w:rFonts w:hint="eastAsia" w:ascii="宋体" w:hAnsi="宋体"/>
                <w:sz w:val="24"/>
                <w:szCs w:val="24"/>
              </w:rPr>
              <w:t xml:space="preserve">8、满意度调查10</w:t>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教职工满意度调查（制定教职工满意度调查表满分100分）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r>
        <w:trPr>
          <w:jc w:val="center"/>
          <w:trHeight w:val="0"/>
        </w:trPr>
        <w:tc>
          <w:tcPr>
            <w:tcBorders>
              <w:top w:val="none" w:color="000000" w:sz="4" w:space="0"/>
              <w:left w:val="single" w:color="auto" w:sz="4" w:space="0"/>
              <w:bottom w:val="single" w:color="auto" w:sz="4" w:space="0"/>
              <w:right w:val="single" w:color="auto" w:sz="4" w:space="0"/>
            </w:tcBorders>
            <w:tcW w:w="2084" w:type="dxa"/>
            <w:vAlign w:val="center"/>
            <w:vMerge w:val="continue"/>
            <w:textDirection w:val="lrTb"/>
            <w:noWrap w:val="false"/>
          </w:tcPr>
          <w:p>
            <w:pPr>
              <w:ind w:left="0" w:right="0" w:firstLine="0"/>
              <w:jc w:val="lef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140"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学生满意度调查（制定学生满意度调查表满分100分）</w:t>
            </w:r>
            <w:r/>
          </w:p>
        </w:tc>
        <w:tc>
          <w:tcPr>
            <w:tcBorders>
              <w:top w:val="single" w:color="auto" w:sz="4" w:space="0"/>
              <w:left w:val="none" w:color="000000" w:sz="4" w:space="0"/>
              <w:bottom w:val="single" w:color="auto" w:sz="4" w:space="0"/>
              <w:right w:val="single" w:color="auto" w:sz="4" w:space="0"/>
            </w:tcBorders>
            <w:tcW w:w="902" w:type="dxa"/>
            <w:vAlign w:val="center"/>
            <w:textDirection w:val="lrTb"/>
            <w:noWrap w:val="false"/>
          </w:tcPr>
          <w:p>
            <w:pPr>
              <w:ind w:left="0" w:right="0" w:firstLine="0"/>
              <w:jc w:val="right"/>
              <w:spacing w:line="240" w:lineRule="auto"/>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3335" w:type="dxa"/>
            <w:vAlign w:val="center"/>
            <w:textDirection w:val="lrTb"/>
            <w:noWrap w:val="false"/>
          </w:tcPr>
          <w:p>
            <w:pPr>
              <w:ind w:left="0" w:right="0" w:firstLine="0"/>
              <w:jc w:val="left"/>
              <w:spacing w:line="240" w:lineRule="auto"/>
              <w:rPr>
                <w:rFonts w:ascii="宋体" w:hAnsi="宋体"/>
                <w:sz w:val="24"/>
                <w:szCs w:val="24"/>
              </w:rPr>
            </w:pPr>
            <w:r>
              <w:rPr>
                <w:rFonts w:hint="eastAsia" w:ascii="宋体" w:hAnsi="宋体"/>
                <w:sz w:val="24"/>
                <w:szCs w:val="24"/>
              </w:rPr>
              <w:t xml:space="preserve">满意调查得分95分以上得5分，每低五分扣考核分1分</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ind w:left="0" w:right="0" w:firstLine="0"/>
              <w:jc w:val="center"/>
              <w:spacing w:line="240" w:lineRule="auto"/>
              <w:rPr>
                <w:rFonts w:ascii="宋体" w:hAnsi="宋体"/>
                <w:sz w:val="24"/>
                <w:szCs w:val="24"/>
              </w:rPr>
            </w:pPr>
            <w:r>
              <w:rPr>
                <w:rFonts w:ascii="宋体" w:hAnsi="宋体"/>
                <w:sz w:val="24"/>
                <w:szCs w:val="24"/>
              </w:rPr>
            </w:r>
            <w:r/>
          </w:p>
        </w:tc>
      </w:tr>
    </w:tbl>
    <w:p>
      <w:pPr>
        <w:rPr>
          <w:rFonts w:ascii="宋体" w:hAnsi="宋体"/>
          <w:sz w:val="24"/>
          <w:szCs w:val="24"/>
        </w:rPr>
      </w:pPr>
      <w:r>
        <w:rPr>
          <w:rFonts w:ascii="宋体" w:hAnsi="宋体"/>
          <w:sz w:val="24"/>
          <w:szCs w:val="24"/>
        </w:rPr>
        <w:t xml:space="preserve"> </w:t>
      </w:r>
      <w:r/>
    </w:p>
    <w:p>
      <w:pPr>
        <w:jc w:val="center"/>
        <w:spacing w:after="159"/>
        <w:rPr>
          <w:rFonts w:ascii="宋体" w:hAnsi="宋体"/>
          <w:b/>
          <w:bCs/>
          <w:sz w:val="24"/>
          <w:szCs w:val="24"/>
        </w:rPr>
      </w:pPr>
      <w:r>
        <w:rPr>
          <w:rFonts w:ascii="宋体" w:hAnsi="宋体"/>
          <w:b/>
          <w:bCs/>
          <w:sz w:val="24"/>
          <w:szCs w:val="24"/>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hint="eastAsia" w:ascii="宋体" w:hAnsi="宋体"/>
          <w:b/>
          <w:bCs/>
          <w:sz w:val="24"/>
          <w:szCs w:val="24"/>
          <w:lang w:eastAsia="zh-CN"/>
        </w:rPr>
      </w:pPr>
      <w:r>
        <w:rPr>
          <w:rFonts w:hint="eastAsia" w:ascii="宋体" w:hAnsi="宋体"/>
          <w:b/>
          <w:bCs/>
          <w:sz w:val="24"/>
          <w:szCs w:val="24"/>
          <w:lang w:eastAsia="zh-CN"/>
        </w:rPr>
      </w:r>
      <w:r/>
    </w:p>
    <w:p>
      <w:pPr>
        <w:jc w:val="center"/>
        <w:spacing w:after="159"/>
        <w:rPr>
          <w:rFonts w:ascii="宋体" w:hAnsi="宋体"/>
          <w:b/>
          <w:bCs/>
          <w:sz w:val="24"/>
          <w:szCs w:val="24"/>
        </w:rPr>
      </w:pPr>
      <w:r>
        <w:rPr>
          <w:rFonts w:ascii="宋体" w:hAnsi="宋体"/>
          <w:b/>
          <w:bCs/>
          <w:sz w:val="24"/>
          <w:szCs w:val="24"/>
        </w:rPr>
      </w:r>
      <w:r>
        <w:rPr>
          <w:rFonts w:ascii="宋体" w:hAnsi="宋体"/>
          <w:b/>
          <w:bCs/>
          <w:sz w:val="24"/>
          <w:szCs w:val="24"/>
        </w:rP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江苏省扬州中学校园保洁考核细则</w:t>
      </w:r>
      <w:r/>
    </w:p>
    <w:tbl>
      <w:tblPr>
        <w:tblStyle w:val="758"/>
        <w:tblW w:w="14094"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1042"/>
        <w:gridCol w:w="945"/>
        <w:gridCol w:w="5434"/>
        <w:gridCol w:w="615"/>
        <w:gridCol w:w="4200"/>
        <w:gridCol w:w="524"/>
      </w:tblGrid>
      <w:tr>
        <w:trPr>
          <w:trHeight w:val="298"/>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序  号</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标 准、作 业 方 法</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考核分</w:t>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color w:val="000000"/>
                <w:sz w:val="24"/>
                <w:szCs w:val="24"/>
              </w:rPr>
            </w:pPr>
            <w:r>
              <w:rPr>
                <w:rFonts w:hint="eastAsia" w:ascii="宋体" w:hAnsi="宋体"/>
                <w:color w:val="000000"/>
                <w:sz w:val="24"/>
                <w:szCs w:val="24"/>
              </w:rPr>
              <w:t xml:space="preserve">1、接待服务</w:t>
            </w:r>
            <w:r/>
          </w:p>
          <w:p>
            <w:pPr>
              <w:jc w:val="center"/>
              <w:spacing w:line="280" w:lineRule="exact"/>
              <w:widowControl/>
              <w:rPr>
                <w:rFonts w:ascii="宋体" w:hAnsi="宋体"/>
                <w:color w:val="000000"/>
                <w:sz w:val="24"/>
                <w:szCs w:val="24"/>
              </w:rPr>
            </w:pPr>
            <w:r>
              <w:rPr>
                <w:rFonts w:hint="eastAsia" w:ascii="宋体" w:hAnsi="宋体"/>
                <w:color w:val="000000"/>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1.上班时应着工作服，衣冠整洁，不得染彩色头发，化妆适当得体。</w:t>
            </w:r>
            <w:r/>
          </w:p>
          <w:p>
            <w:pPr>
              <w:spacing w:line="280" w:lineRule="exact"/>
              <w:rPr>
                <w:rFonts w:ascii="宋体" w:hAnsi="宋体"/>
                <w:color w:val="000000"/>
                <w:sz w:val="24"/>
                <w:szCs w:val="24"/>
              </w:rPr>
            </w:pPr>
            <w:r>
              <w:rPr>
                <w:rFonts w:hint="eastAsia" w:ascii="宋体" w:hAnsi="宋体"/>
                <w:color w:val="000000"/>
                <w:sz w:val="24"/>
                <w:szCs w:val="24"/>
              </w:rPr>
              <w:t xml:space="preserve">2.严格遵守物业公司的规章制度，服从业主单位的合理统一管理，自觉接受各部门的检查监督。</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3.熟悉学校各处室系部的基本情况，掌握基本要求。</w:t>
            </w:r>
            <w:r/>
          </w:p>
          <w:p>
            <w:pPr>
              <w:spacing w:line="280" w:lineRule="exact"/>
              <w:rPr>
                <w:rFonts w:ascii="宋体" w:hAnsi="宋体"/>
                <w:color w:val="000000"/>
                <w:sz w:val="24"/>
                <w:szCs w:val="24"/>
              </w:rPr>
            </w:pPr>
            <w:r>
              <w:rPr>
                <w:rFonts w:hint="eastAsia" w:ascii="宋体" w:hAnsi="宋体"/>
                <w:color w:val="000000"/>
                <w:sz w:val="24"/>
                <w:szCs w:val="24"/>
              </w:rPr>
              <w:t xml:space="preserve">4. 工作中要做到主动服务，快速地解决问题。</w:t>
            </w:r>
            <w:r/>
          </w:p>
          <w:p>
            <w:pPr>
              <w:spacing w:line="280" w:lineRule="exact"/>
              <w:rPr>
                <w:rFonts w:ascii="宋体" w:hAnsi="宋体"/>
                <w:color w:val="000000"/>
                <w:sz w:val="24"/>
                <w:szCs w:val="24"/>
              </w:rPr>
            </w:pPr>
            <w:r>
              <w:rPr>
                <w:rFonts w:hint="eastAsia" w:ascii="宋体" w:hAnsi="宋体"/>
                <w:color w:val="000000"/>
                <w:sz w:val="24"/>
                <w:szCs w:val="24"/>
              </w:rPr>
              <w:t xml:space="preserve">5. 不迟到不早退，工作期间，不允许扎堆聊天或擅自离岗。</w:t>
            </w:r>
            <w:r/>
          </w:p>
          <w:p>
            <w:pPr>
              <w:spacing w:line="280" w:lineRule="exact"/>
              <w:rPr>
                <w:rFonts w:ascii="宋体" w:hAnsi="宋体"/>
                <w:color w:val="000000"/>
                <w:sz w:val="24"/>
                <w:szCs w:val="24"/>
              </w:rPr>
            </w:pPr>
            <w:r>
              <w:rPr>
                <w:rFonts w:hint="eastAsia" w:ascii="宋体" w:hAnsi="宋体"/>
                <w:color w:val="000000"/>
                <w:sz w:val="24"/>
                <w:szCs w:val="24"/>
              </w:rPr>
              <w:t xml:space="preserve">6. 不私自使用学校的物品。</w:t>
            </w:r>
            <w:r/>
          </w:p>
          <w:p>
            <w:pPr>
              <w:spacing w:line="280" w:lineRule="exact"/>
              <w:rPr>
                <w:rFonts w:ascii="宋体" w:hAnsi="宋体"/>
                <w:color w:val="000000"/>
                <w:sz w:val="24"/>
                <w:szCs w:val="24"/>
              </w:rPr>
            </w:pPr>
            <w:r>
              <w:rPr>
                <w:rFonts w:hint="eastAsia" w:ascii="宋体" w:hAnsi="宋体"/>
                <w:color w:val="000000"/>
                <w:sz w:val="24"/>
                <w:szCs w:val="24"/>
              </w:rPr>
              <w:t xml:space="preserve">7. 严禁在上班期间饮酒、更不允许酗酒、上班时打盹或睡岗。</w:t>
            </w:r>
            <w:r/>
          </w:p>
          <w:p>
            <w:pPr>
              <w:ind w:left="206" w:hanging="205"/>
              <w:spacing w:line="280" w:lineRule="exact"/>
              <w:rPr>
                <w:rFonts w:ascii="宋体" w:hAnsi="宋体"/>
                <w:color w:val="000000"/>
                <w:sz w:val="24"/>
                <w:szCs w:val="24"/>
              </w:rPr>
            </w:pPr>
            <w:r>
              <w:rPr>
                <w:rFonts w:hint="eastAsia" w:ascii="宋体" w:hAnsi="宋体"/>
                <w:color w:val="000000"/>
                <w:sz w:val="24"/>
                <w:szCs w:val="24"/>
              </w:rPr>
              <w:t xml:space="preserve">8. 上班时不允许利用公用电话聊天等做与工作无关之事。</w:t>
            </w:r>
            <w:r/>
          </w:p>
          <w:p>
            <w:pPr>
              <w:spacing w:line="280" w:lineRule="exact"/>
              <w:rPr>
                <w:rFonts w:ascii="宋体" w:hAnsi="宋体"/>
                <w:color w:val="000000"/>
                <w:sz w:val="24"/>
                <w:szCs w:val="24"/>
              </w:rPr>
            </w:pPr>
            <w:r>
              <w:rPr>
                <w:rFonts w:hint="eastAsia" w:ascii="宋体" w:hAnsi="宋体"/>
                <w:color w:val="000000"/>
                <w:sz w:val="24"/>
                <w:szCs w:val="24"/>
              </w:rPr>
              <w:t xml:space="preserve">9. 禁止与学生、教职员工争执。</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ascii="宋体" w:hAnsi="宋体"/>
                <w:color w:val="000000"/>
                <w:sz w:val="24"/>
                <w:szCs w:val="24"/>
              </w:rPr>
            </w:r>
            <w:r/>
          </w:p>
          <w:p>
            <w:pPr>
              <w:jc w:val="center"/>
              <w:spacing w:line="280" w:lineRule="exact"/>
              <w:rPr>
                <w:rFonts w:ascii="宋体" w:hAnsi="宋体"/>
                <w:color w:val="000000"/>
                <w:sz w:val="24"/>
                <w:szCs w:val="24"/>
              </w:rPr>
            </w:pPr>
            <w:r>
              <w:rPr>
                <w:rFonts w:hint="eastAsia" w:ascii="宋体" w:hAnsi="宋体"/>
                <w:color w:val="000000"/>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280" w:lineRule="exact"/>
              <w:rPr>
                <w:rFonts w:ascii="宋体" w:hAnsi="宋体"/>
                <w:color w:val="000000"/>
                <w:sz w:val="24"/>
                <w:szCs w:val="24"/>
              </w:rPr>
            </w:pPr>
            <w:r>
              <w:rPr>
                <w:rFonts w:hint="eastAsia" w:ascii="宋体" w:hAnsi="宋体"/>
                <w:color w:val="000000"/>
                <w:sz w:val="24"/>
                <w:szCs w:val="24"/>
              </w:rPr>
              <w:t xml:space="preserve">不着工作服扣1分；有一项不符合扣0.5分。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有一项不符合扣0.5分</w:t>
            </w:r>
            <w:r/>
          </w:p>
          <w:p>
            <w:pPr>
              <w:spacing w:line="280" w:lineRule="exact"/>
              <w:rPr>
                <w:rFonts w:ascii="宋体" w:hAnsi="宋体"/>
                <w:color w:val="000000"/>
                <w:sz w:val="24"/>
                <w:szCs w:val="24"/>
              </w:rPr>
            </w:pPr>
            <w:r>
              <w:rPr>
                <w:rFonts w:hint="eastAsia" w:ascii="宋体" w:hAnsi="宋体"/>
                <w:color w:val="000000"/>
                <w:sz w:val="24"/>
                <w:szCs w:val="24"/>
              </w:rPr>
              <w:t xml:space="preserve">准备不及时，程序有一处不对扣0.5分。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有一项不合求要扣3分。</w:t>
            </w:r>
            <w:r/>
          </w:p>
          <w:p>
            <w:pPr>
              <w:spacing w:line="280" w:lineRule="exact"/>
              <w:rPr>
                <w:rFonts w:ascii="宋体" w:hAnsi="宋体"/>
                <w:color w:val="000000"/>
                <w:sz w:val="24"/>
                <w:szCs w:val="24"/>
              </w:rPr>
            </w:pPr>
            <w:r>
              <w:rPr>
                <w:rFonts w:hint="eastAsia" w:ascii="宋体" w:hAnsi="宋体"/>
                <w:color w:val="000000"/>
                <w:sz w:val="24"/>
                <w:szCs w:val="24"/>
              </w:rPr>
              <w:t xml:space="preserve">有一项不符要求扣0.5分。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迟到早退1人次扣0.5分。其它有一项不合要求扣0.5分</w:t>
            </w:r>
            <w:r/>
          </w:p>
          <w:p>
            <w:pPr>
              <w:spacing w:line="280" w:lineRule="exact"/>
              <w:rPr>
                <w:rFonts w:ascii="宋体" w:hAnsi="宋体"/>
                <w:color w:val="000000"/>
                <w:sz w:val="24"/>
                <w:szCs w:val="24"/>
              </w:rPr>
            </w:pPr>
            <w:r>
              <w:rPr>
                <w:rFonts w:hint="eastAsia" w:ascii="宋体" w:hAnsi="宋体"/>
                <w:color w:val="000000"/>
                <w:sz w:val="24"/>
                <w:szCs w:val="24"/>
              </w:rPr>
              <w:t xml:space="preserve">有一项扣3分。</w:t>
            </w:r>
            <w:r/>
          </w:p>
          <w:p>
            <w:pPr>
              <w:spacing w:line="280" w:lineRule="exact"/>
              <w:rPr>
                <w:rFonts w:ascii="宋体" w:hAnsi="宋体"/>
                <w:color w:val="000000"/>
                <w:sz w:val="24"/>
                <w:szCs w:val="24"/>
              </w:rPr>
            </w:pPr>
            <w:r>
              <w:rPr>
                <w:rFonts w:hint="eastAsia" w:ascii="宋体" w:hAnsi="宋体"/>
                <w:color w:val="000000"/>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2、运动场</w:t>
            </w:r>
            <w:r/>
          </w:p>
          <w:p>
            <w:pPr>
              <w:jc w:val="center"/>
              <w:spacing w:line="280" w:lineRule="exact"/>
              <w:rPr>
                <w:rFonts w:ascii="宋体" w:hAnsi="宋体"/>
                <w:sz w:val="24"/>
                <w:szCs w:val="24"/>
              </w:rPr>
            </w:pPr>
            <w:r>
              <w:rPr>
                <w:rFonts w:hint="eastAsia" w:ascii="宋体" w:hAnsi="宋体"/>
                <w:sz w:val="24"/>
                <w:szCs w:val="24"/>
              </w:rPr>
              <w:t xml:space="preserve">球场（5分）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每日巡回保洁若干次（人员离开后立即组织打扫），保持地面整洁干净、无杂物。</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有一处有杂物、不干净扣1分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3、楼道、</w:t>
            </w:r>
            <w:r/>
          </w:p>
          <w:p>
            <w:pPr>
              <w:jc w:val="center"/>
              <w:spacing w:line="280" w:lineRule="exact"/>
              <w:rPr>
                <w:rFonts w:ascii="宋体" w:hAnsi="宋体"/>
                <w:sz w:val="24"/>
                <w:szCs w:val="24"/>
              </w:rPr>
            </w:pPr>
            <w:r>
              <w:rPr>
                <w:rFonts w:hint="eastAsia" w:ascii="宋体" w:hAnsi="宋体"/>
                <w:sz w:val="24"/>
                <w:szCs w:val="24"/>
              </w:rPr>
              <w:t xml:space="preserve">楼梯、</w:t>
            </w:r>
            <w:r/>
          </w:p>
          <w:p>
            <w:pPr>
              <w:jc w:val="center"/>
              <w:spacing w:line="280" w:lineRule="exact"/>
              <w:rPr>
                <w:rFonts w:ascii="宋体" w:hAnsi="宋体"/>
                <w:sz w:val="24"/>
                <w:szCs w:val="24"/>
              </w:rPr>
            </w:pPr>
            <w:r>
              <w:rPr>
                <w:rFonts w:hint="eastAsia" w:ascii="宋体" w:hAnsi="宋体"/>
                <w:sz w:val="24"/>
                <w:szCs w:val="24"/>
              </w:rPr>
              <w:t xml:space="preserve"> (25分)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每日巡回保洁3次（楼道若干次），基本保持地面整洁干净、无污迹、无杂物，教学楼、办公楼、的打扫工作应在8:00之前完成，其他时间要保持清洁。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保洁缺一次扣1分，查到有一处污迹、杂物扣1分，不按时间要求完成任务一次扣5分。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瓷砖墙面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343"/>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电梯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1次/天</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保持电梯内外门，轿厢壁干净，保持箱内地面清洁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墙面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天花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保持无蜘蛛网、无挂尘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保持扶手无污迹、无灰尘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扶手铁栏</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保持无灰尘、无污迹、无蜘蛛网</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开关</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消防通风口</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顶灯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目视灯具无灰尘、灯具内无蚊虫,灯盖、灯罩、灯座明亮清洁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墙角线</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保持无鞋印、无积灰</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消防栓</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防火门</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基本保持门面、门顶、闭门器、无灰尘、无污迹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楼层指示牌</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55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玻璃窗</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保持窗框、窗槽无明显灰尘、无污迹、无杂物、玻璃清洁光亮、破损及时安装。</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41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排水沟</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清理</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6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4、外围广场</w:t>
            </w:r>
            <w:r/>
          </w:p>
          <w:p>
            <w:pPr>
              <w:jc w:val="center"/>
              <w:spacing w:line="320" w:lineRule="exact"/>
              <w:rPr>
                <w:rFonts w:ascii="宋体" w:hAnsi="宋体"/>
                <w:sz w:val="24"/>
                <w:szCs w:val="24"/>
              </w:rPr>
            </w:pPr>
            <w:r>
              <w:rPr>
                <w:rFonts w:hint="eastAsia" w:ascii="宋体" w:hAnsi="宋体"/>
                <w:sz w:val="24"/>
                <w:szCs w:val="24"/>
              </w:rPr>
              <w:t xml:space="preserve">公共区域</w:t>
            </w:r>
            <w:r/>
          </w:p>
          <w:p>
            <w:pPr>
              <w:jc w:val="center"/>
              <w:spacing w:line="32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地面</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若干次/日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全天巡回保洁若干次（上课铃响过后立即开始保洁）、保持地面干净、整洁，无垃圾、杂物、浮沙，无污迹，无积水、积雪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路灯</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4次/周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pacing w:val="-4"/>
                <w:sz w:val="24"/>
                <w:szCs w:val="24"/>
              </w:rPr>
              <w:t xml:space="preserve">目视灯具无灰尘，无蜘蛛网，灯座明亮清洁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垃圾桶、果皮箱</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保持无污迹、无灰尘，保持桶内垃圾不外露</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绿化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巡回保洁，无白色漂浮物，草坪无枯枝、枯叶</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车棚</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保持顶部无杂物、框架无灰尘、无污迹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停车场</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巡回保洁，保持地面无杂物、无污迹、无积水、各种物件无明显灰尘</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发现一处扣1分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5、清洗项目</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清洗瓷砖</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瓷砖清洁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清洗玻璃、镜子</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玻璃清洁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水池</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2次/月</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清洁</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737"/>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6、厕所、窨井、化粪池、污水井清理（15分）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厕所</w:t>
            </w:r>
            <w:r/>
          </w:p>
        </w:tc>
        <w:tc>
          <w:tcPr>
            <w:gridSpan w:val="2"/>
            <w:tcBorders>
              <w:top w:val="single" w:color="auto" w:sz="4" w:space="0"/>
              <w:left w:val="none" w:color="000000" w:sz="4" w:space="0"/>
              <w:bottom w:val="single" w:color="auto" w:sz="4" w:space="0"/>
              <w:right w:val="single" w:color="auto" w:sz="4" w:space="0"/>
            </w:tcBorders>
            <w:tcW w:w="6379" w:type="dxa"/>
            <w:vAlign w:val="center"/>
            <w:textDirection w:val="lrTb"/>
            <w:noWrap w:val="false"/>
          </w:tcPr>
          <w:p>
            <w:pPr>
              <w:spacing w:line="320" w:lineRule="exact"/>
              <w:rPr>
                <w:rFonts w:ascii="宋体" w:hAnsi="宋体"/>
                <w:spacing w:val="-4"/>
                <w:sz w:val="24"/>
                <w:szCs w:val="24"/>
              </w:rPr>
            </w:pPr>
            <w:r>
              <w:rPr>
                <w:rFonts w:hint="eastAsia" w:ascii="宋体" w:hAnsi="宋体"/>
                <w:spacing w:val="-4"/>
                <w:sz w:val="24"/>
                <w:szCs w:val="24"/>
              </w:rPr>
              <w:t xml:space="preserve">要求及时清理并冲洗干净,大小便池无异味、无污垢、尿垢等。</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15</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每发现一处扣5分。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r>
        <w:trPr>
          <w:trHeight w:val="294"/>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7、卫生消杀</w:t>
            </w:r>
            <w:r/>
          </w:p>
          <w:p>
            <w:pPr>
              <w:jc w:val="center"/>
              <w:spacing w:line="320" w:lineRule="exact"/>
              <w:rPr>
                <w:rFonts w:ascii="宋体" w:hAnsi="宋体"/>
                <w:sz w:val="24"/>
                <w:szCs w:val="24"/>
              </w:rPr>
            </w:pPr>
            <w:r>
              <w:rPr>
                <w:rFonts w:hint="eastAsia" w:ascii="宋体" w:hAnsi="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垃圾桶</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280"/>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门把手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1次/日</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rHeight w:val="272"/>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楼梯扶手</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随清洁时进行</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1042"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灭蚊、蝇</w:t>
            </w:r>
            <w:r/>
          </w:p>
        </w:tc>
        <w:tc>
          <w:tcPr>
            <w:tcBorders>
              <w:top w:val="single" w:color="auto" w:sz="4" w:space="0"/>
              <w:left w:val="none" w:color="000000" w:sz="4" w:space="0"/>
              <w:bottom w:val="single" w:color="auto" w:sz="4" w:space="0"/>
              <w:right w:val="single" w:color="auto" w:sz="4" w:space="0"/>
            </w:tcBorders>
            <w:tcW w:w="945"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1次/周</w:t>
            </w:r>
            <w:r/>
          </w:p>
        </w:tc>
        <w:tc>
          <w:tcPr>
            <w:tcBorders>
              <w:top w:val="single" w:color="auto" w:sz="4" w:space="0"/>
              <w:left w:val="none" w:color="000000" w:sz="4" w:space="0"/>
              <w:bottom w:val="single" w:color="auto" w:sz="4" w:space="0"/>
              <w:right w:val="single" w:color="auto" w:sz="4" w:space="0"/>
            </w:tcBorders>
            <w:tcW w:w="5434"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对单元楼道内使用室内专用消杀剂，室外窨井、排水沟等使用室外专用消杀剂（作业时间主要在夏季）</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缺一次扣0.5分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restart"/>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8、垃圾处理</w:t>
            </w:r>
            <w:r/>
          </w:p>
          <w:p>
            <w:pPr>
              <w:jc w:val="center"/>
              <w:spacing w:line="320" w:lineRule="exact"/>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在狠抓管理的基础上，强化环保意识，要求对垃圾进行分类，并袋装化处理，即：a、生活垃圾，b、建筑垃圾，c、易燃、易爆、腐蚀性的垃圾，d、可回收垃圾四大类进行分类处理。 </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发现一次不集中分类堆放扣1分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合理配备垃圾筒，并且为了防止有滴漏的现象，将垃圾筒内套垃圾袋。为了生活垃圾日产日清，必须将产生的生活垃圾装入垃圾车内，运往学校的垃圾点。</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发现一次无垃圾袋扣1分、垃圾清运不及时扣1分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易燃、易爆、腐蚀性的垃圾：对于带有危险性的垃圾，必须在学校的垃圾点集中回收，并按政府有关部门的规定去处理，以避免因意外给学校带来不必要的伤害。</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发现一次不集中回收扣1分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66"/>
        </w:trPr>
        <w:tc>
          <w:tcPr>
            <w:tcBorders>
              <w:top w:val="none" w:color="000000" w:sz="4" w:space="0"/>
              <w:left w:val="single" w:color="auto" w:sz="4" w:space="0"/>
              <w:bottom w:val="single" w:color="auto" w:sz="4" w:space="0"/>
              <w:right w:val="single" w:color="auto" w:sz="4" w:space="0"/>
            </w:tcBorders>
            <w:tcW w:w="1334" w:type="dxa"/>
            <w:vAlign w:val="center"/>
            <w:vMerge w:val="continue"/>
            <w:textDirection w:val="lrTb"/>
            <w:noWrap w:val="false"/>
          </w:tcPr>
          <w:p>
            <w:pPr>
              <w:jc w:val="left"/>
              <w:spacing w:line="320" w:lineRule="exact"/>
              <w:widowControl/>
              <w:rPr>
                <w:rFonts w:ascii="宋体" w:hAnsi="宋体"/>
                <w:sz w:val="24"/>
                <w:szCs w:val="24"/>
              </w:rPr>
            </w:pPr>
            <w:r>
              <w:rPr>
                <w:rFonts w:ascii="宋体" w:hAnsi="宋体"/>
                <w:sz w:val="24"/>
                <w:szCs w:val="24"/>
              </w:rPr>
            </w:r>
            <w:r/>
          </w:p>
        </w:tc>
        <w:tc>
          <w:tcPr>
            <w:gridSpan w:val="3"/>
            <w:tcBorders>
              <w:top w:val="single" w:color="auto" w:sz="4" w:space="0"/>
              <w:left w:val="none" w:color="000000" w:sz="4" w:space="0"/>
              <w:bottom w:val="single" w:color="auto" w:sz="4" w:space="0"/>
              <w:right w:val="single" w:color="auto" w:sz="4" w:space="0"/>
            </w:tcBorders>
            <w:tcW w:w="7421" w:type="dxa"/>
            <w:vAlign w:val="center"/>
            <w:textDirection w:val="lrTb"/>
            <w:noWrap w:val="false"/>
          </w:tcPr>
          <w:p>
            <w:pPr>
              <w:spacing w:line="320" w:lineRule="exact"/>
              <w:rPr>
                <w:rFonts w:ascii="宋体" w:hAnsi="宋体"/>
                <w:color w:val="4472c4"/>
                <w:sz w:val="24"/>
                <w:szCs w:val="24"/>
              </w:rPr>
            </w:pPr>
            <w:r>
              <w:rPr>
                <w:rFonts w:hint="eastAsia" w:ascii="宋体" w:hAnsi="宋体"/>
                <w:color w:val="000000"/>
                <w:sz w:val="24"/>
                <w:szCs w:val="24"/>
              </w:rPr>
              <w:t xml:space="preserve">不允许保洁工人捡废品如废纸、饮料瓶等，不允许工人携带非个人物品离开校园。</w:t>
            </w:r>
            <w:r/>
          </w:p>
        </w:tc>
        <w:tc>
          <w:tcPr>
            <w:tcBorders>
              <w:top w:val="single" w:color="auto" w:sz="4" w:space="0"/>
              <w:left w:val="none" w:color="000000" w:sz="4" w:space="0"/>
              <w:bottom w:val="single" w:color="auto" w:sz="4" w:space="0"/>
              <w:right w:val="single" w:color="auto" w:sz="4" w:space="0"/>
            </w:tcBorders>
            <w:tcW w:w="615"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00" w:type="dxa"/>
            <w:vAlign w:val="center"/>
            <w:textDirection w:val="lrTb"/>
            <w:noWrap w:val="false"/>
          </w:tcPr>
          <w:p>
            <w:pPr>
              <w:spacing w:line="320" w:lineRule="exact"/>
              <w:rPr>
                <w:rFonts w:ascii="宋体" w:hAnsi="宋体"/>
                <w:sz w:val="24"/>
                <w:szCs w:val="24"/>
              </w:rPr>
            </w:pPr>
            <w:r>
              <w:rPr>
                <w:rFonts w:hint="eastAsia" w:ascii="宋体" w:hAnsi="宋体"/>
                <w:sz w:val="24"/>
                <w:szCs w:val="24"/>
              </w:rPr>
              <w:t xml:space="preserve">发现一次扣1分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tc>
      </w:tr>
      <w:tr>
        <w:trPr>
          <w:trHeight w:val="623"/>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pacing w:val="-20"/>
                <w:sz w:val="24"/>
                <w:szCs w:val="24"/>
              </w:rPr>
            </w:pPr>
            <w:r>
              <w:rPr>
                <w:rFonts w:hint="eastAsia" w:ascii="宋体" w:hAnsi="宋体"/>
                <w:spacing w:val="-20"/>
                <w:sz w:val="24"/>
                <w:szCs w:val="24"/>
              </w:rPr>
              <w:t xml:space="preserve">9、维修</w:t>
            </w:r>
            <w:r/>
          </w:p>
          <w:p>
            <w:pPr>
              <w:jc w:val="center"/>
              <w:spacing w:line="320" w:lineRule="exact"/>
              <w:rPr>
                <w:rFonts w:ascii="宋体" w:hAnsi="宋体"/>
                <w:sz w:val="24"/>
                <w:szCs w:val="24"/>
              </w:rPr>
            </w:pPr>
            <w:r>
              <w:rPr>
                <w:rFonts w:hint="eastAsia" w:ascii="宋体" w:hAnsi="宋体"/>
                <w:sz w:val="24"/>
                <w:szCs w:val="24"/>
              </w:rPr>
              <w:t xml:space="preserve">(10分)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 雨水井、污水井盖完好无缺，井壁无损，井底无砂石，杂物堵塞，无杂草。</w:t>
            </w:r>
            <w:r/>
          </w:p>
          <w:p>
            <w:pPr>
              <w:spacing w:line="320" w:lineRule="exact"/>
              <w:rPr>
                <w:rFonts w:ascii="宋体" w:hAnsi="宋体"/>
                <w:sz w:val="24"/>
                <w:szCs w:val="24"/>
              </w:rPr>
            </w:pPr>
            <w:r>
              <w:rPr>
                <w:rFonts w:hint="eastAsia" w:ascii="宋体" w:hAnsi="宋体"/>
                <w:sz w:val="24"/>
                <w:szCs w:val="24"/>
              </w:rPr>
              <w:t xml:space="preserve">2. 雨水、污水管道无裂，无阻塞，无渗漏，水流畅通。</w:t>
            </w:r>
            <w:r/>
          </w:p>
          <w:p>
            <w:pPr>
              <w:spacing w:line="320" w:lineRule="exact"/>
              <w:rPr>
                <w:rFonts w:ascii="宋体" w:hAnsi="宋体"/>
                <w:sz w:val="24"/>
                <w:szCs w:val="24"/>
              </w:rPr>
            </w:pPr>
            <w:r>
              <w:rPr>
                <w:rFonts w:hint="eastAsia" w:ascii="宋体" w:hAnsi="宋体"/>
                <w:sz w:val="24"/>
                <w:szCs w:val="24"/>
              </w:rPr>
              <w:t xml:space="preserve">3. 阀门盖无损坏、无积水。</w:t>
            </w:r>
            <w:r/>
          </w:p>
          <w:p>
            <w:pPr>
              <w:spacing w:line="320" w:lineRule="exact"/>
              <w:rPr>
                <w:rFonts w:ascii="宋体" w:hAnsi="宋体"/>
                <w:sz w:val="24"/>
                <w:szCs w:val="24"/>
              </w:rPr>
            </w:pPr>
            <w:r>
              <w:rPr>
                <w:rFonts w:hint="eastAsia" w:ascii="宋体" w:hAnsi="宋体"/>
                <w:sz w:val="24"/>
                <w:szCs w:val="24"/>
              </w:rPr>
              <w:t xml:space="preserve">4．院内围墙及门无生锈，无裂断，无变形。</w:t>
            </w:r>
            <w:r/>
          </w:p>
          <w:p>
            <w:pPr>
              <w:spacing w:line="320" w:lineRule="exact"/>
              <w:rPr>
                <w:rFonts w:ascii="宋体" w:hAnsi="宋体"/>
                <w:sz w:val="24"/>
                <w:szCs w:val="24"/>
              </w:rPr>
            </w:pPr>
            <w:r>
              <w:rPr>
                <w:rFonts w:hint="eastAsia" w:ascii="宋体" w:hAnsi="宋体"/>
                <w:sz w:val="24"/>
                <w:szCs w:val="24"/>
              </w:rPr>
              <w:t xml:space="preserve">5. 拖把池无堵塞。</w:t>
            </w:r>
            <w:r/>
          </w:p>
          <w:p>
            <w:pPr>
              <w:spacing w:line="320" w:lineRule="exact"/>
              <w:rPr>
                <w:rFonts w:ascii="宋体" w:hAnsi="宋体"/>
                <w:sz w:val="24"/>
                <w:szCs w:val="24"/>
              </w:rPr>
            </w:pPr>
            <w:r>
              <w:rPr>
                <w:rFonts w:hint="eastAsia" w:ascii="宋体" w:hAnsi="宋体"/>
                <w:sz w:val="24"/>
                <w:szCs w:val="24"/>
              </w:rPr>
              <w:t xml:space="preserve">6. 各厕所无阻塞，确保排污通畅。厕所门、隔断无损坏。</w:t>
            </w:r>
            <w:r/>
          </w:p>
          <w:p>
            <w:pPr>
              <w:ind w:left="420" w:hanging="420"/>
              <w:spacing w:line="320" w:lineRule="exact"/>
              <w:rPr>
                <w:rFonts w:ascii="宋体" w:hAnsi="宋体"/>
                <w:sz w:val="24"/>
                <w:szCs w:val="24"/>
              </w:rPr>
            </w:pPr>
            <w:r>
              <w:rPr>
                <w:rFonts w:hint="eastAsia" w:ascii="宋体" w:hAnsi="宋体"/>
                <w:sz w:val="24"/>
                <w:szCs w:val="24"/>
              </w:rPr>
              <w:t xml:space="preserve">7. 楼顶设施： ①供水池设施 ②避雷设施各项性能完好③每学期清理楼顶一次，保证落水管下水畅通，无堵塞。（以上各项按竣工接管时的标准执行）</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一项不符合要求未报修扣1分。</w:t>
            </w:r>
            <w:r/>
          </w:p>
          <w:p>
            <w:pPr>
              <w:spacing w:line="320" w:lineRule="exact"/>
              <w:rPr>
                <w:rFonts w:ascii="宋体" w:hAnsi="宋体"/>
                <w:sz w:val="24"/>
                <w:szCs w:val="24"/>
              </w:rPr>
            </w:pPr>
            <w:r>
              <w:rPr>
                <w:rFonts w:hint="eastAsia" w:ascii="宋体" w:hAnsi="宋体"/>
                <w:sz w:val="24"/>
                <w:szCs w:val="24"/>
              </w:rPr>
              <w:t xml:space="preserve">一个井不符合要求未报修扣1分。</w:t>
            </w:r>
            <w:r/>
          </w:p>
          <w:p>
            <w:pPr>
              <w:spacing w:line="320" w:lineRule="exact"/>
              <w:rPr>
                <w:rFonts w:ascii="宋体" w:hAnsi="宋体"/>
                <w:sz w:val="24"/>
                <w:szCs w:val="24"/>
              </w:rPr>
            </w:pPr>
            <w:r>
              <w:rPr>
                <w:rFonts w:hint="eastAsia" w:ascii="宋体" w:hAnsi="宋体"/>
                <w:sz w:val="24"/>
                <w:szCs w:val="24"/>
              </w:rPr>
              <w:t xml:space="preserve">一处不符合要求未报修扣2分。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一处不符合未报修扣1分。</w:t>
            </w:r>
            <w:r/>
          </w:p>
          <w:p>
            <w:pPr>
              <w:spacing w:line="320" w:lineRule="exact"/>
              <w:rPr>
                <w:rFonts w:ascii="宋体" w:hAnsi="宋体"/>
                <w:sz w:val="24"/>
                <w:szCs w:val="24"/>
              </w:rPr>
            </w:pPr>
            <w:r>
              <w:rPr>
                <w:rFonts w:hint="eastAsia" w:ascii="宋体" w:hAnsi="宋体"/>
                <w:sz w:val="24"/>
                <w:szCs w:val="24"/>
              </w:rPr>
              <w:t xml:space="preserve">一处不符合未报修扣0.5分。</w:t>
            </w:r>
            <w:r/>
          </w:p>
          <w:p>
            <w:pPr>
              <w:spacing w:line="320" w:lineRule="exact"/>
              <w:rPr>
                <w:rFonts w:ascii="宋体" w:hAnsi="宋体"/>
                <w:sz w:val="24"/>
                <w:szCs w:val="24"/>
              </w:rPr>
            </w:pPr>
            <w:r>
              <w:rPr>
                <w:rFonts w:hint="eastAsia" w:ascii="宋体" w:hAnsi="宋体"/>
                <w:sz w:val="24"/>
                <w:szCs w:val="24"/>
              </w:rPr>
              <w:t xml:space="preserve">发生一处阻塞未及时疏通扣2分,一个厕所门或隔断损坏未报修扣1分。</w:t>
            </w:r>
            <w:r/>
          </w:p>
          <w:p>
            <w:pPr>
              <w:spacing w:line="320" w:lineRule="exact"/>
              <w:rPr>
                <w:rFonts w:ascii="宋体" w:hAnsi="宋体"/>
                <w:sz w:val="24"/>
                <w:szCs w:val="24"/>
              </w:rPr>
            </w:pPr>
            <w:r>
              <w:rPr>
                <w:rFonts w:hint="eastAsia" w:ascii="宋体" w:hAnsi="宋体"/>
                <w:sz w:val="24"/>
                <w:szCs w:val="24"/>
              </w:rPr>
              <w:t xml:space="preserve">一项设施出故障未及时报修扣5分。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p>
            <w:pPr>
              <w:jc w:val="center"/>
              <w:spacing w:line="320" w:lineRule="exact"/>
              <w:rPr>
                <w:rFonts w:ascii="宋体" w:hAnsi="宋体"/>
                <w:sz w:val="24"/>
                <w:szCs w:val="24"/>
              </w:rPr>
            </w:pPr>
            <w:r>
              <w:rPr>
                <w:rFonts w:ascii="宋体" w:hAnsi="宋体"/>
                <w:sz w:val="24"/>
                <w:szCs w:val="24"/>
              </w:rPr>
            </w:r>
            <w:r/>
          </w:p>
        </w:tc>
      </w:tr>
      <w:tr>
        <w:trPr>
          <w:trHeight w:val="699"/>
        </w:trPr>
        <w:tc>
          <w:tcPr>
            <w:tcBorders>
              <w:top w:val="single" w:color="auto" w:sz="4" w:space="0"/>
              <w:left w:val="single" w:color="auto" w:sz="4" w:space="0"/>
              <w:bottom w:val="single" w:color="auto" w:sz="4" w:space="0"/>
              <w:right w:val="single" w:color="auto" w:sz="4" w:space="0"/>
            </w:tcBorders>
            <w:tcW w:w="1334" w:type="dxa"/>
            <w:vAlign w:val="center"/>
            <w:textDirection w:val="lrTb"/>
            <w:noWrap w:val="false"/>
          </w:tcPr>
          <w:p>
            <w:pPr>
              <w:jc w:val="center"/>
              <w:spacing w:line="320" w:lineRule="exact"/>
              <w:rPr>
                <w:rFonts w:ascii="宋体" w:hAnsi="宋体"/>
                <w:sz w:val="24"/>
                <w:szCs w:val="24"/>
              </w:rPr>
            </w:pPr>
            <w:r>
              <w:rPr>
                <w:rFonts w:hint="eastAsia" w:ascii="宋体" w:hAnsi="宋体"/>
                <w:sz w:val="24"/>
                <w:szCs w:val="24"/>
              </w:rPr>
              <w:t xml:space="preserve">10、服务受理</w:t>
            </w:r>
            <w:r/>
          </w:p>
          <w:p>
            <w:pPr>
              <w:jc w:val="center"/>
              <w:spacing w:line="320" w:lineRule="exact"/>
              <w:widowControl/>
              <w:rPr>
                <w:rFonts w:ascii="宋体" w:hAnsi="宋体"/>
                <w:sz w:val="24"/>
                <w:szCs w:val="24"/>
              </w:rPr>
            </w:pPr>
            <w:r>
              <w:rPr>
                <w:rFonts w:hint="eastAsia" w:ascii="宋体" w:hAnsi="宋体"/>
                <w:sz w:val="24"/>
                <w:szCs w:val="24"/>
              </w:rPr>
              <w:t xml:space="preserve">（5分）</w:t>
            </w:r>
            <w:r/>
          </w:p>
        </w:tc>
        <w:tc>
          <w:tcPr>
            <w:gridSpan w:val="3"/>
            <w:tcBorders>
              <w:top w:val="single" w:color="auto" w:sz="4" w:space="0"/>
              <w:left w:val="none" w:color="000000" w:sz="4" w:space="0"/>
              <w:bottom w:val="single" w:color="auto" w:sz="4" w:space="0"/>
              <w:right w:val="single" w:color="auto" w:sz="4" w:space="0"/>
            </w:tcBorders>
            <w:tcW w:w="7421"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1.负责甲方物业管理的服务电话，物业值班室接待8小时/天，随时有人接听。</w:t>
            </w:r>
            <w:r/>
          </w:p>
          <w:p>
            <w:pPr>
              <w:spacing w:line="320" w:lineRule="exact"/>
              <w:rPr>
                <w:rFonts w:ascii="宋体" w:hAnsi="宋体"/>
                <w:sz w:val="24"/>
                <w:szCs w:val="24"/>
              </w:rPr>
            </w:pPr>
            <w:r>
              <w:rPr>
                <w:rFonts w:hint="eastAsia" w:ascii="宋体" w:hAnsi="宋体"/>
                <w:sz w:val="24"/>
                <w:szCs w:val="24"/>
              </w:rPr>
              <w:t xml:space="preserve">2.耐心礼貌受理各部门服务申请、报修、求助、建议、问询、投诉等各类信息并做好记录，及时分发处理和回访。</w:t>
            </w:r>
            <w:r/>
          </w:p>
          <w:p>
            <w:pPr>
              <w:spacing w:line="320" w:lineRule="exact"/>
              <w:rPr>
                <w:rFonts w:ascii="宋体" w:hAnsi="宋体"/>
                <w:sz w:val="24"/>
                <w:szCs w:val="24"/>
              </w:rPr>
            </w:pPr>
            <w:r>
              <w:rPr>
                <w:rFonts w:hint="eastAsia" w:ascii="宋体" w:hAnsi="宋体"/>
                <w:sz w:val="24"/>
                <w:szCs w:val="24"/>
              </w:rPr>
              <w:t xml:space="preserve">3.对甲方安排协议内的有关事务，要及时跟踪，落实和反馈。</w:t>
            </w:r>
            <w:r/>
          </w:p>
          <w:p>
            <w:pPr>
              <w:spacing w:line="320" w:lineRule="exact"/>
              <w:rPr>
                <w:rFonts w:ascii="宋体" w:hAnsi="宋体"/>
                <w:color w:val="000000"/>
                <w:sz w:val="24"/>
                <w:szCs w:val="24"/>
              </w:rPr>
            </w:pPr>
            <w:r>
              <w:rPr>
                <w:rFonts w:hint="eastAsia" w:ascii="宋体" w:hAnsi="宋体"/>
                <w:sz w:val="24"/>
                <w:szCs w:val="24"/>
              </w:rPr>
              <w:t xml:space="preserve">4</w:t>
            </w:r>
            <w:r>
              <w:rPr>
                <w:rFonts w:hint="eastAsia" w:ascii="宋体" w:hAnsi="宋体"/>
                <w:color w:val="4472c4"/>
                <w:sz w:val="24"/>
                <w:szCs w:val="24"/>
              </w:rPr>
              <w:t xml:space="preserve">.</w:t>
            </w:r>
            <w:r>
              <w:rPr>
                <w:rFonts w:hint="eastAsia" w:ascii="宋体" w:hAnsi="宋体"/>
                <w:color w:val="000000"/>
                <w:sz w:val="24"/>
                <w:szCs w:val="24"/>
              </w:rPr>
              <w:t xml:space="preserve">当接到维修任务时，小修项目24小时内完成，中修项目48小时内完成，重大和紧急维修项目应1小时内抢修并报告公司领导和甲方领导。</w:t>
            </w:r>
            <w:r/>
          </w:p>
          <w:p>
            <w:pPr>
              <w:spacing w:line="320" w:lineRule="exact"/>
              <w:rPr>
                <w:rFonts w:ascii="宋体" w:hAnsi="宋体"/>
                <w:sz w:val="24"/>
                <w:szCs w:val="24"/>
              </w:rPr>
            </w:pPr>
            <w:r>
              <w:rPr>
                <w:rFonts w:hint="eastAsia" w:ascii="宋体" w:hAnsi="宋体"/>
                <w:sz w:val="24"/>
                <w:szCs w:val="24"/>
              </w:rPr>
              <w:t xml:space="preserve">5.发生与物业管理有关的重大突发事件，应立即上报甲方有关部门和领导，并做好处理。</w:t>
            </w:r>
            <w:r/>
          </w:p>
          <w:p>
            <w:pPr>
              <w:spacing w:line="320" w:lineRule="exact"/>
              <w:rPr>
                <w:rFonts w:ascii="宋体" w:hAnsi="宋体"/>
                <w:sz w:val="24"/>
                <w:szCs w:val="24"/>
              </w:rPr>
            </w:pPr>
            <w:r>
              <w:rPr>
                <w:rFonts w:hint="eastAsia" w:ascii="宋体" w:hAnsi="宋体"/>
                <w:sz w:val="24"/>
                <w:szCs w:val="24"/>
              </w:rPr>
              <w:t xml:space="preserve">6提出合理建议，改进存在问题，不断提高管理与服务质量。</w:t>
            </w:r>
            <w:r/>
          </w:p>
          <w:p>
            <w:pPr>
              <w:spacing w:line="320" w:lineRule="exact"/>
              <w:rPr>
                <w:rFonts w:ascii="宋体" w:hAnsi="宋体"/>
                <w:sz w:val="24"/>
                <w:szCs w:val="24"/>
              </w:rPr>
            </w:pPr>
            <w:r>
              <w:rPr>
                <w:rFonts w:hint="eastAsia" w:ascii="宋体" w:hAnsi="宋体"/>
                <w:sz w:val="24"/>
                <w:szCs w:val="24"/>
              </w:rPr>
              <w:t xml:space="preserve">7.各工作点做好相关的工作记录</w:t>
            </w:r>
            <w:r/>
          </w:p>
          <w:p>
            <w:pPr>
              <w:spacing w:line="320" w:lineRule="exact"/>
              <w:rPr>
                <w:rFonts w:ascii="宋体" w:hAnsi="宋体"/>
                <w:sz w:val="24"/>
                <w:szCs w:val="24"/>
              </w:rPr>
            </w:pPr>
            <w:r>
              <w:rPr>
                <w:rFonts w:hint="eastAsia" w:ascii="宋体" w:hAnsi="宋体"/>
                <w:sz w:val="24"/>
                <w:szCs w:val="24"/>
              </w:rPr>
              <w:t xml:space="preserve">8.物业工作每天到岗，员工休息有物业公司统一调配，但不得影响学校正常的物业管理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15"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5</w:t>
            </w:r>
            <w:r/>
          </w:p>
          <w:p>
            <w:pPr>
              <w:spacing w:line="32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4200" w:type="dxa"/>
            <w:vAlign w:val="top"/>
            <w:textDirection w:val="lrTb"/>
            <w:noWrap w:val="false"/>
          </w:tcPr>
          <w:p>
            <w:pPr>
              <w:spacing w:line="320" w:lineRule="exact"/>
              <w:rPr>
                <w:rFonts w:ascii="宋体" w:hAnsi="宋体"/>
                <w:sz w:val="24"/>
                <w:szCs w:val="24"/>
              </w:rPr>
            </w:pPr>
            <w:r>
              <w:rPr>
                <w:rFonts w:hint="eastAsia" w:ascii="宋体" w:hAnsi="宋体"/>
                <w:sz w:val="24"/>
                <w:szCs w:val="24"/>
              </w:rPr>
              <w:t xml:space="preserve">无人接听电话一次扣0.5分。</w:t>
            </w:r>
            <w:r/>
          </w:p>
          <w:p>
            <w:pPr>
              <w:spacing w:line="320" w:lineRule="exact"/>
              <w:rPr>
                <w:rFonts w:ascii="宋体" w:hAnsi="宋体"/>
                <w:sz w:val="24"/>
                <w:szCs w:val="24"/>
              </w:rPr>
            </w:pPr>
            <w:r>
              <w:rPr>
                <w:rFonts w:hint="eastAsia" w:ascii="宋体" w:hAnsi="宋体"/>
                <w:sz w:val="24"/>
                <w:szCs w:val="24"/>
              </w:rPr>
              <w:t xml:space="preserve">不礼貌或不耐心一次扣0.5分，无记录一次扣0.5分，处理不及时或无回访扣0.5分。</w:t>
            </w:r>
            <w:r/>
          </w:p>
          <w:p>
            <w:pPr>
              <w:spacing w:line="320" w:lineRule="exact"/>
              <w:rPr>
                <w:rFonts w:ascii="宋体" w:hAnsi="宋体"/>
                <w:sz w:val="24"/>
                <w:szCs w:val="24"/>
              </w:rPr>
            </w:pPr>
            <w:r>
              <w:rPr>
                <w:rFonts w:hint="eastAsia" w:ascii="宋体" w:hAnsi="宋体"/>
                <w:sz w:val="24"/>
                <w:szCs w:val="24"/>
              </w:rPr>
              <w:t xml:space="preserve">无落实或无反馈一次扣0.5分。</w:t>
            </w:r>
            <w:r/>
          </w:p>
          <w:p>
            <w:pPr>
              <w:spacing w:line="320" w:lineRule="exact"/>
              <w:rPr>
                <w:rFonts w:ascii="宋体" w:hAnsi="宋体"/>
                <w:sz w:val="24"/>
                <w:szCs w:val="24"/>
              </w:rPr>
            </w:pPr>
            <w:r>
              <w:rPr>
                <w:rFonts w:hint="eastAsia" w:ascii="宋体" w:hAnsi="宋体"/>
                <w:sz w:val="24"/>
                <w:szCs w:val="24"/>
              </w:rPr>
              <w:t xml:space="preserve">在能力范围内没及时处理完成一次扣0.5分。</w:t>
            </w:r>
            <w:r/>
          </w:p>
          <w:p>
            <w:pPr>
              <w:spacing w:line="320" w:lineRule="exact"/>
              <w:rPr>
                <w:rFonts w:ascii="宋体" w:hAnsi="宋体"/>
                <w:sz w:val="24"/>
                <w:szCs w:val="24"/>
              </w:rPr>
            </w:pPr>
            <w:r>
              <w:rPr>
                <w:rFonts w:hint="eastAsia" w:ascii="宋体" w:hAnsi="宋体"/>
                <w:sz w:val="24"/>
                <w:szCs w:val="24"/>
              </w:rPr>
              <w:t xml:space="preserve">在职责和能力范围之内,未及时处理扣0.5分,没报告扣0.5分。</w:t>
            </w:r>
            <w:r/>
          </w:p>
          <w:p>
            <w:pPr>
              <w:spacing w:line="320" w:lineRule="exact"/>
              <w:rPr>
                <w:rFonts w:ascii="宋体" w:hAnsi="宋体"/>
                <w:sz w:val="24"/>
                <w:szCs w:val="24"/>
              </w:rPr>
            </w:pPr>
            <w:r>
              <w:rPr>
                <w:rFonts w:hint="eastAsia" w:ascii="宋体" w:hAnsi="宋体"/>
                <w:sz w:val="24"/>
                <w:szCs w:val="24"/>
              </w:rPr>
              <w:t xml:space="preserve">未按时发放意见表扣0.5分，同一问题三次未解决扣0.5分。</w:t>
            </w:r>
            <w:r/>
          </w:p>
          <w:p>
            <w:pPr>
              <w:spacing w:line="320" w:lineRule="exact"/>
              <w:rPr>
                <w:rFonts w:ascii="宋体" w:hAnsi="宋体"/>
                <w:sz w:val="24"/>
                <w:szCs w:val="24"/>
              </w:rPr>
            </w:pPr>
            <w:r>
              <w:rPr>
                <w:rFonts w:hint="eastAsia" w:ascii="宋体" w:hAnsi="宋体"/>
                <w:sz w:val="24"/>
                <w:szCs w:val="24"/>
              </w:rPr>
              <w:t xml:space="preserve">每点无记录一次扣5分。</w:t>
            </w:r>
            <w:r/>
          </w:p>
        </w:tc>
        <w:tc>
          <w:tcPr>
            <w:tcBorders>
              <w:top w:val="single" w:color="auto" w:sz="4" w:space="0"/>
              <w:left w:val="none" w:color="000000" w:sz="4" w:space="0"/>
              <w:bottom w:val="single" w:color="auto" w:sz="4" w:space="0"/>
              <w:right w:val="single" w:color="auto" w:sz="4" w:space="0"/>
            </w:tcBorders>
            <w:tcW w:w="524" w:type="dxa"/>
            <w:vAlign w:val="center"/>
            <w:textDirection w:val="lrTb"/>
            <w:noWrap w:val="false"/>
          </w:tcPr>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p>
            <w:pPr>
              <w:jc w:val="center"/>
              <w:spacing w:line="320" w:lineRule="exact"/>
              <w:widowControl/>
              <w:rPr>
                <w:rFonts w:ascii="宋体" w:hAnsi="宋体"/>
                <w:sz w:val="24"/>
                <w:szCs w:val="24"/>
              </w:rPr>
            </w:pPr>
            <w:r>
              <w:rPr>
                <w:rFonts w:ascii="宋体" w:hAnsi="宋体"/>
                <w:sz w:val="24"/>
                <w:szCs w:val="24"/>
              </w:rPr>
            </w:r>
            <w:r/>
          </w:p>
        </w:tc>
      </w:tr>
    </w:tbl>
    <w:p>
      <w:pPr>
        <w:spacing w:after="159"/>
        <w:rPr>
          <w:rFonts w:ascii="宋体" w:hAnsi="宋体"/>
          <w:b/>
          <w:bCs/>
          <w:sz w:val="24"/>
          <w:szCs w:val="24"/>
        </w:rPr>
      </w:pPr>
      <w:r>
        <w:rPr>
          <w:rFonts w:ascii="宋体" w:hAnsi="宋体"/>
          <w:b/>
          <w:bCs/>
          <w:sz w:val="24"/>
          <w:szCs w:val="24"/>
        </w:rPr>
      </w:r>
      <w:r/>
    </w:p>
    <w:p>
      <w:pPr>
        <w:jc w:val="center"/>
        <w:spacing w:after="159"/>
        <w:rPr>
          <w:rFonts w:ascii="宋体" w:hAnsi="宋体"/>
          <w:b/>
          <w:bCs/>
          <w:sz w:val="24"/>
          <w:szCs w:val="24"/>
        </w:rPr>
      </w:pPr>
      <w:r>
        <w:rPr>
          <w:rFonts w:hint="eastAsia" w:ascii="宋体" w:hAnsi="宋体"/>
          <w:b/>
          <w:bCs/>
          <w:sz w:val="24"/>
          <w:szCs w:val="24"/>
        </w:rPr>
        <w:t xml:space="preserve">江苏省扬州中学校园</w:t>
      </w:r>
      <w:r>
        <w:rPr>
          <w:rFonts w:hint="eastAsia" w:ascii="宋体" w:hAnsi="宋体"/>
          <w:b/>
          <w:bCs/>
          <w:sz w:val="24"/>
          <w:szCs w:val="24"/>
          <w:lang w:val="en-US" w:eastAsia="zh-CN"/>
        </w:rPr>
        <w:t xml:space="preserve">活动</w:t>
      </w:r>
      <w:r>
        <w:rPr>
          <w:rFonts w:hint="eastAsia" w:ascii="宋体" w:hAnsi="宋体"/>
          <w:b/>
          <w:bCs/>
          <w:sz w:val="24"/>
          <w:szCs w:val="24"/>
        </w:rPr>
        <w:t xml:space="preserve">维修服务考核细则</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ascii="宋体" w:hAnsi="宋体"/>
                <w:sz w:val="24"/>
                <w:szCs w:val="24"/>
              </w:rPr>
            </w:r>
            <w:r/>
          </w:p>
          <w:p>
            <w:pPr>
              <w:jc w:val="center"/>
              <w:spacing w:line="280" w:lineRule="exact"/>
              <w:rPr>
                <w:rFonts w:ascii="宋体" w:hAnsi="宋体"/>
                <w:sz w:val="24"/>
                <w:szCs w:val="24"/>
              </w:rPr>
            </w:pPr>
            <w:r>
              <w:rPr>
                <w:rFonts w:hint="eastAsia" w:ascii="宋体" w:hAnsi="宋体"/>
                <w:sz w:val="24"/>
                <w:szCs w:val="24"/>
              </w:rPr>
              <w:t xml:space="preserve">1、接待服务</w:t>
            </w:r>
            <w:r/>
          </w:p>
          <w:p>
            <w:pPr>
              <w:jc w:val="cente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1.上班时应着工作服，衣冠整洁，穿绝缘鞋，不得穿皮鞋或凉鞋。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不着工作服扣1分；有一项不符合扣1分。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2.严格遵守物业公司的规章制度，服从业主单位的合理统一管理，自觉接受各部门的检查监督。</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3.熟悉学校各处室系部的基本情况，掌握基本要求。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4.工作中要做到主动服务，快速地解决问题。</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准备不及时，程序有一处不对扣1分。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5.不迟到不早退，工作期间，不允许扎堆聊天或擅自离岗。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有一项不合求要扣3分。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6.不私自使用学校的物品。</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有一项不符要求扣1分。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7.严禁在上班期间饮酒、更不允许酗酒、上班时打盹或睡岗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迟到早退1人次扣1分。其它有一项不合要求扣1分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ind w:left="206" w:hanging="205"/>
              <w:spacing w:line="280" w:lineRule="exact"/>
              <w:rPr>
                <w:rFonts w:ascii="宋体" w:hAnsi="宋体"/>
                <w:sz w:val="24"/>
                <w:szCs w:val="24"/>
              </w:rPr>
            </w:pPr>
            <w:r>
              <w:rPr>
                <w:rFonts w:hint="eastAsia" w:ascii="宋体" w:hAnsi="宋体"/>
                <w:sz w:val="24"/>
                <w:szCs w:val="24"/>
              </w:rPr>
              <w:t xml:space="preserve">8.上班时不允许利用公用电话聊天等做与工作无关之事。</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有一项扣3分。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9.禁止与学生、教职员工争执。</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有1人次扣2分，并视情节，严重开除当事人。</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pacing w:val="-20"/>
                <w:sz w:val="24"/>
                <w:szCs w:val="24"/>
              </w:rPr>
            </w:pPr>
            <w:r>
              <w:rPr>
                <w:rFonts w:hint="eastAsia" w:ascii="宋体" w:hAnsi="宋体"/>
                <w:spacing w:val="-20"/>
                <w:sz w:val="24"/>
                <w:szCs w:val="24"/>
              </w:rPr>
              <w:t xml:space="preserve">2、维修</w:t>
            </w:r>
            <w:r/>
          </w:p>
          <w:p>
            <w:pPr>
              <w:jc w:val="center"/>
              <w:spacing w:line="280" w:lineRule="exact"/>
              <w:rPr>
                <w:rFonts w:ascii="宋体" w:hAnsi="宋体"/>
                <w:sz w:val="24"/>
                <w:szCs w:val="24"/>
              </w:rPr>
            </w:pPr>
            <w:r>
              <w:rPr>
                <w:rFonts w:hint="eastAsia" w:ascii="宋体" w:hAnsi="宋体"/>
                <w:sz w:val="24"/>
                <w:szCs w:val="24"/>
              </w:rPr>
              <w:t xml:space="preserve">(70分)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1.雨水井、污水井盖完好无缺，井壁无损，井底无砂石，杂物堵塞，无杂草。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2.雨水、污水管道无裂，无阻塞，无渗漏，水流畅通。</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一个井不符合要求未报修扣2分。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3.阀门盖无损坏、无积水。</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一处不符合要求未报修扣4分。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4.校园内所有门、窗无明显生锈、裂断、变形。</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33"/>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5.拖把池无堵塞。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一处不符合未报修扣2分。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6.各厕所无阻塞，确保排污通畅。厕所门、隔断无损坏。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发生一处阻塞未及时疏通扣1分,一个厕所门或隔断损坏未报修扣1分。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7.楼顶设施： ①供水池设施 ②避雷设施各项性能完好③每学期清理楼顶一次，保证落水管下水畅通，无堵塞。</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8.保证宿舍区域和教学区域的用电安全，定期检查电器设备。</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6</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一项电器设备出故障未及时报修扣1分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9.触电保安器和空开等定期检查。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一项设施出故障未及时报修扣1分。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10.路灯及应急照明设施的定期维护和检查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11.公共场所、楼道照明及各类宣传栏照明灯完好，确保照明正常。</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12.定期检查、巡查消防设施，消防泵房等。</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13.定期检查电梯的报警装置、防夹装置、楼层显示器及合格标示的有效期</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14.宿舍内床板无断裂。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15.门、窗、柜门定期检查确保开关无障碍。</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16.宿舍区域及教学楼区域空调、电风扇定期保养维护。</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一项不符合扣1分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17.维修人员所用的工具及维修材料未经同意不得私自外流或借人他用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4</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发现一项扣1分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18.校园巡视，确保无维修盲点。</w:t>
            </w:r>
            <w:r>
              <w:rPr>
                <w:rFonts w:hint="eastAsia" w:ascii="宋体" w:hAnsi="宋体"/>
                <w:sz w:val="24"/>
                <w:szCs w:val="24"/>
              </w:rPr>
              <w:tab/>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一项未维修扣2分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3、服务受理(15分)</w:t>
            </w:r>
            <w:r/>
          </w:p>
          <w:p>
            <w:pPr>
              <w:jc w:val="cente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1.耐心礼貌受理各部门服务申请、报修、求助、建议、问询、投诉等各类信息并做好记录，及时分发处理和回访。</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无24小时服务电话扣1分，无人接听电话一次扣1分。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2.对甲方安排协议内的有关事务，要及时跟踪，落实和反馈</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不礼貌或不耐心一次扣1分，无记录一次扣1分，处理不及时或无回访扣1分。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3.当接到维修任务时，小修项目24小时内完成，中修项目48小时内完成，重大和紧急维修项目应1小时内抢修并报告公司领导和甲方领导。</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无落实或无反馈一次扣1分。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4.发生与物业管理有关的重大突发事件，应立即上报甲方有关部门和领导，并做好处理。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在能力范围内没及时处理完成一次扣1分。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5.提出合理建议，改进存在问题，不断提高管理与服务质量。</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2</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在职责和能力范围之内,未及时处理扣1分,没报告扣1分。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6.各工作点做好相关的工作记录</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未按时发放意见表扣1分，同一问题三次未解决扣1分，每点无记录一次扣2分。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jc w:val="left"/>
              <w:spacing w:line="280" w:lineRule="exact"/>
              <w:widowControl/>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7.物业工作每天到岗，员工休息有物业公司统一调配，但不得影响学校正常的物业管理</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3</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影响学校正常工作的每次扣3分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pStyle w:val="1041"/>
        <w:rPr>
          <w:rFonts w:ascii="宋体" w:hAnsi="宋体" w:eastAsia="宋体"/>
        </w:rPr>
      </w:pPr>
      <w:r>
        <w:rPr>
          <w:rFonts w:ascii="宋体" w:hAnsi="宋体" w:eastAsia="宋体"/>
        </w:rPr>
      </w:r>
      <w:r/>
    </w:p>
    <w:p>
      <w:pPr>
        <w:rPr>
          <w:rFonts w:ascii="宋体" w:hAnsi="宋体"/>
          <w:sz w:val="24"/>
          <w:szCs w:val="24"/>
        </w:rPr>
      </w:pPr>
      <w:r>
        <w:rPr>
          <w:rFonts w:ascii="宋体" w:hAnsi="宋体"/>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hint="eastAsia" w:ascii="宋体" w:hAnsi="宋体"/>
          <w:b/>
          <w:bCs/>
          <w:sz w:val="24"/>
          <w:szCs w:val="24"/>
        </w:rPr>
      </w:pPr>
      <w:r>
        <w:rPr>
          <w:rFonts w:hint="eastAsia" w:ascii="宋体" w:hAnsi="宋体"/>
          <w:b/>
          <w:bCs/>
          <w:sz w:val="24"/>
          <w:szCs w:val="24"/>
        </w:rPr>
      </w:r>
      <w:r/>
    </w:p>
    <w:p>
      <w:pPr>
        <w:jc w:val="center"/>
        <w:spacing w:after="159"/>
        <w:rPr>
          <w:rFonts w:ascii="宋体" w:hAnsi="宋体"/>
          <w:sz w:val="24"/>
          <w:szCs w:val="24"/>
        </w:rPr>
      </w:pPr>
      <w:r>
        <w:rPr>
          <w:rFonts w:hint="eastAsia" w:ascii="宋体" w:hAnsi="宋体"/>
          <w:b/>
          <w:bCs/>
          <w:sz w:val="24"/>
          <w:szCs w:val="24"/>
        </w:rPr>
        <w:t xml:space="preserve">江苏省扬州中学校园绿化维护服务考核细则</w:t>
      </w:r>
      <w:r/>
    </w:p>
    <w:p>
      <w:pPr>
        <w:rPr>
          <w:rFonts w:ascii="宋体" w:hAnsi="宋体"/>
          <w:sz w:val="24"/>
          <w:szCs w:val="24"/>
        </w:rPr>
      </w:pPr>
      <w:r>
        <w:rPr>
          <w:rFonts w:ascii="宋体" w:hAnsi="宋体"/>
          <w:sz w:val="24"/>
          <w:szCs w:val="24"/>
        </w:rPr>
      </w:r>
      <w:r/>
    </w:p>
    <w:tbl>
      <w:tblPr>
        <w:tblStyle w:val="758"/>
        <w:tblW w:w="144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7068"/>
        <w:gridCol w:w="661"/>
        <w:gridCol w:w="4279"/>
        <w:gridCol w:w="925"/>
      </w:tblGrid>
      <w:tr>
        <w:trPr>
          <w:jc w:val="center"/>
          <w:trHeight w:val="460"/>
        </w:trPr>
        <w:tc>
          <w:tcPr>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序  号</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分值</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扣  分  标  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jc w:val="center"/>
              <w:spacing w:line="280" w:lineRule="exact"/>
              <w:rPr>
                <w:rFonts w:ascii="宋体" w:hAnsi="宋体"/>
                <w:sz w:val="24"/>
                <w:szCs w:val="24"/>
              </w:rPr>
            </w:pPr>
            <w:r>
              <w:rPr>
                <w:rFonts w:hint="eastAsia" w:ascii="宋体" w:hAnsi="宋体"/>
                <w:sz w:val="24"/>
                <w:szCs w:val="24"/>
              </w:rPr>
              <w:t xml:space="preserve">考核分</w:t>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ascii="宋体" w:hAnsi="宋体"/>
                <w:sz w:val="24"/>
                <w:szCs w:val="24"/>
              </w:rPr>
            </w:r>
            <w:r/>
          </w:p>
          <w:p>
            <w:pPr>
              <w:spacing w:line="280" w:lineRule="exact"/>
              <w:rPr>
                <w:rFonts w:ascii="宋体" w:hAnsi="宋体"/>
                <w:sz w:val="24"/>
                <w:szCs w:val="24"/>
              </w:rPr>
            </w:pPr>
            <w:r>
              <w:rPr>
                <w:rFonts w:hint="eastAsia" w:ascii="宋体" w:hAnsi="宋体"/>
                <w:sz w:val="24"/>
                <w:szCs w:val="24"/>
              </w:rPr>
              <w:t xml:space="preserve">1、成活率、保存率</w:t>
            </w:r>
            <w:r/>
          </w:p>
          <w:p>
            <w:pPr>
              <w:spacing w:line="280" w:lineRule="exact"/>
              <w:rPr>
                <w:rFonts w:ascii="宋体" w:hAnsi="宋体"/>
                <w:sz w:val="24"/>
                <w:szCs w:val="24"/>
              </w:rPr>
            </w:pPr>
            <w:r>
              <w:rPr>
                <w:rFonts w:hint="eastAsia" w:ascii="宋体" w:hAnsi="宋体"/>
                <w:sz w:val="24"/>
                <w:szCs w:val="24"/>
              </w:rPr>
              <w:t xml:space="preserve">15分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1.树木成活率、保存率＞95％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每多或少1％，则奖或罚1分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2.草坪无＞40cm2黄土裸露，常年覆盖率≥95％，并及时补全</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出现＞400cm2的黄土，每400cm2扣一分，覆盖率达不到95％，每少1％扣1分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3.死株及时更换（包括色块、地被、及草坪的缺株）</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不及时更换的，每处扣1分，对已要求更换但仍不按要求更换的（包括时间），加倍扣分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2、生长势</w:t>
            </w:r>
            <w:r/>
          </w:p>
          <w:p>
            <w:pPr>
              <w:spacing w:line="280" w:lineRule="exact"/>
              <w:rPr>
                <w:rFonts w:ascii="宋体" w:hAnsi="宋体"/>
                <w:sz w:val="24"/>
                <w:szCs w:val="24"/>
              </w:rPr>
            </w:pPr>
            <w:r>
              <w:rPr>
                <w:rFonts w:hint="eastAsia" w:ascii="宋体" w:hAnsi="宋体"/>
                <w:sz w:val="24"/>
                <w:szCs w:val="24"/>
              </w:rPr>
              <w:t xml:space="preserve">10分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1.各种苗木生长旺盛，比例达到95％</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明显生长不良，比例低于95％，每多1％扣1分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2.草坪生长良好，无大范围长势衰退或者滞长现象（范围不超过100m2/块）</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生长期出现长势不良，按10m2扣一分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3、修剪、抹芽</w:t>
            </w:r>
            <w:r/>
          </w:p>
          <w:p>
            <w:pPr>
              <w:spacing w:line="280" w:lineRule="exact"/>
              <w:rPr>
                <w:rFonts w:ascii="宋体" w:hAnsi="宋体"/>
                <w:sz w:val="24"/>
                <w:szCs w:val="24"/>
              </w:rPr>
            </w:pPr>
            <w:r>
              <w:rPr>
                <w:rFonts w:hint="eastAsia" w:ascii="宋体" w:hAnsi="宋体"/>
                <w:sz w:val="24"/>
                <w:szCs w:val="24"/>
              </w:rPr>
              <w:t xml:space="preserve">15分</w:t>
            </w:r>
            <w:r/>
          </w:p>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1.乔灌木修剪：根据品种、习性修剪，剥芽（含脚芽）</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违规操作扣2分/次：不及时修剪形成萌芽多，弱枝、病枝多，有折损枝等，每株扣0.5分，修剪后清理不干净的，每处扣1-3分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521"/>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2.绿篱、球类修剪：根据树种进行修剪定型，直线需直，曲线需平滑光洁。修剪必须及时到位，不得出现超过定型高度5cm情况</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末按照要求进行留养修剪，造成线条缺短或不一致的，每处扣1分；末及时修剪每次扣2分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none" w:color="000000" w:sz="4" w:space="0"/>
              <w:left w:val="single" w:color="auto" w:sz="4" w:space="0"/>
              <w:bottom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3.草坪修剪：草坪高度冷季型夏季控制在6-8cm以内，暖季型控制在3-5cm，修剪后草鞋应及时运走，扫净</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凡草坪高度超过规定的，每次扣1-2分。修剪不平整，边角有遗漏，每次扣1-2分。修剪后草屑有残留，每次扣1-2分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top w:val="single" w:color="auto" w:sz="4" w:space="0"/>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4、病虫害防治</w:t>
            </w:r>
            <w:r/>
          </w:p>
          <w:p>
            <w:pPr>
              <w:spacing w:line="280" w:lineRule="exact"/>
              <w:tabs>
                <w:tab w:val="center" w:pos="637" w:leader="none"/>
              </w:tabs>
              <w:rPr>
                <w:rFonts w:ascii="宋体" w:hAnsi="宋体"/>
                <w:sz w:val="24"/>
                <w:szCs w:val="24"/>
              </w:rPr>
            </w:pPr>
            <w:r>
              <w:rPr>
                <w:rFonts w:hint="eastAsia" w:ascii="宋体" w:hAnsi="宋体"/>
                <w:sz w:val="24"/>
                <w:szCs w:val="24"/>
              </w:rPr>
              <w:t xml:space="preserve">10分</w:t>
            </w:r>
            <w:r>
              <w:rPr>
                <w:rFonts w:hint="eastAsia" w:ascii="宋体" w:hAnsi="宋体"/>
                <w:sz w:val="24"/>
                <w:szCs w:val="24"/>
              </w:rPr>
              <w:tab/>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1.及时防治和控制病虫害，基本无病虫害造成的较大伤害</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病虫害防治不力，对植物造成损害，视情况每次扣1-3分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2.用药符合规定，选用高效、低毒、无污染、对天敌较安全的药剂，配比正确，操作安全，不发生药害事故</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发生药害事故，视情节每次扣1-5分，费用全部自理；草坪、地被色块整片累计10cm2以上，树木危害明显影响景观的，蛀干害虫危害明显的，每株扣0.5分或没10m2扣2分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5、除草、松土、施肥、抗旱、排涝</w:t>
            </w:r>
            <w:r/>
          </w:p>
          <w:p>
            <w:pPr>
              <w:spacing w:line="280" w:lineRule="exact"/>
              <w:rPr>
                <w:rFonts w:ascii="宋体" w:hAnsi="宋体"/>
                <w:sz w:val="24"/>
                <w:szCs w:val="24"/>
              </w:rPr>
            </w:pPr>
            <w:r>
              <w:rPr>
                <w:rFonts w:hint="eastAsia" w:ascii="宋体" w:hAnsi="宋体"/>
                <w:sz w:val="24"/>
                <w:szCs w:val="24"/>
              </w:rPr>
              <w:t xml:space="preserve">20分</w:t>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1.根据具体情况，及时松土、施肥、</w:t>
            </w:r>
            <w:r/>
          </w:p>
          <w:p>
            <w:pPr>
              <w:spacing w:line="280" w:lineRule="exact"/>
              <w:rPr>
                <w:rFonts w:ascii="宋体" w:hAnsi="宋体"/>
                <w:sz w:val="24"/>
                <w:szCs w:val="24"/>
              </w:rPr>
            </w:pPr>
            <w:r>
              <w:rPr>
                <w:rFonts w:hint="eastAsia" w:ascii="宋体" w:hAnsi="宋体"/>
                <w:sz w:val="24"/>
                <w:szCs w:val="24"/>
              </w:rPr>
              <w:t xml:space="preserve">追肥</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10</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不及时松土、施肥，造成生长衰弱，</w:t>
            </w:r>
            <w:r/>
          </w:p>
          <w:p>
            <w:pPr>
              <w:spacing w:line="280" w:lineRule="exact"/>
              <w:rPr>
                <w:rFonts w:ascii="宋体" w:hAnsi="宋体"/>
                <w:sz w:val="24"/>
                <w:szCs w:val="24"/>
              </w:rPr>
            </w:pPr>
            <w:r>
              <w:rPr>
                <w:rFonts w:hint="eastAsia" w:ascii="宋体" w:hAnsi="宋体"/>
                <w:sz w:val="24"/>
                <w:szCs w:val="24"/>
              </w:rPr>
              <w:t xml:space="preserve">每次扣2分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center"/>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Borders>
              <w:top w:val="single" w:color="auto" w:sz="4" w:space="0"/>
              <w:left w:val="none" w:color="000000" w:sz="4" w:space="0"/>
              <w:bottom w:val="single" w:color="auto" w:sz="4" w:space="0"/>
              <w:right w:val="single" w:color="auto" w:sz="4" w:space="0"/>
            </w:tcBorders>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2.及时抗旱，抗旱时间符合要求</w:t>
            </w:r>
            <w:r/>
          </w:p>
        </w:tc>
        <w:tc>
          <w:tcPr>
            <w:tcBorders>
              <w:top w:val="single" w:color="auto" w:sz="4" w:space="0"/>
              <w:left w:val="none" w:color="000000" w:sz="4" w:space="0"/>
              <w:bottom w:val="single" w:color="auto" w:sz="4" w:space="0"/>
              <w:right w:val="single" w:color="auto" w:sz="4" w:space="0"/>
            </w:tcBorders>
            <w:tcW w:w="661"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Borders>
              <w:top w:val="single" w:color="auto" w:sz="4" w:space="0"/>
              <w:left w:val="none" w:color="000000" w:sz="4" w:space="0"/>
              <w:bottom w:val="single" w:color="auto" w:sz="4" w:space="0"/>
              <w:right w:val="single" w:color="auto" w:sz="4" w:space="0"/>
            </w:tcBorders>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不及时抗旱，造成严重缺水，叶片枯萎，每次扣1-2分，抗旱时间不符，每次扣1分</w:t>
            </w:r>
            <w:r/>
          </w:p>
        </w:tc>
        <w:tc>
          <w:tcPr>
            <w:tcBorders>
              <w:top w:val="single" w:color="auto" w:sz="4" w:space="0"/>
              <w:left w:val="none" w:color="000000" w:sz="4" w:space="0"/>
              <w:bottom w:val="single" w:color="auto" w:sz="4" w:space="0"/>
              <w:right w:val="single" w:color="auto" w:sz="4" w:space="0"/>
            </w:tcBorders>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Borders>
              <w:left w:val="single" w:color="auto" w:sz="4" w:space="0"/>
              <w:right w:val="single" w:color="auto" w:sz="4" w:space="0"/>
            </w:tcBorders>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3.及时排涝，草坪雨后无大面积积木</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排涝不及时，雨后，雨后有超过10m2积水现象，每次扣1分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restart"/>
            <w:textDirection w:val="lrTb"/>
            <w:noWrap w:val="false"/>
          </w:tcPr>
          <w:p>
            <w:pPr>
              <w:spacing w:line="280" w:lineRule="exact"/>
              <w:rPr>
                <w:rFonts w:ascii="宋体" w:hAnsi="宋体"/>
                <w:sz w:val="24"/>
                <w:szCs w:val="24"/>
              </w:rPr>
            </w:pPr>
            <w:r>
              <w:rPr>
                <w:rFonts w:hint="eastAsia" w:ascii="宋体" w:hAnsi="宋体"/>
                <w:sz w:val="24"/>
                <w:szCs w:val="24"/>
              </w:rPr>
              <w:t xml:space="preserve">6、草花布置、</w:t>
            </w:r>
            <w:r/>
          </w:p>
          <w:p>
            <w:pPr>
              <w:spacing w:line="280" w:lineRule="exact"/>
              <w:rPr>
                <w:rFonts w:ascii="宋体" w:hAnsi="宋体"/>
                <w:sz w:val="24"/>
                <w:szCs w:val="24"/>
              </w:rPr>
            </w:pPr>
            <w:r>
              <w:rPr>
                <w:rFonts w:hint="eastAsia" w:ascii="宋体" w:hAnsi="宋体"/>
                <w:sz w:val="24"/>
                <w:szCs w:val="24"/>
              </w:rPr>
              <w:t xml:space="preserve">种植、养护</w:t>
            </w:r>
            <w:r/>
          </w:p>
          <w:p>
            <w:pPr>
              <w:spacing w:line="280" w:lineRule="exact"/>
              <w:rPr>
                <w:rFonts w:ascii="宋体" w:hAnsi="宋体"/>
                <w:sz w:val="24"/>
                <w:szCs w:val="24"/>
              </w:rPr>
            </w:pPr>
            <w:r>
              <w:rPr>
                <w:rFonts w:hint="eastAsia" w:ascii="宋体" w:hAnsi="宋体"/>
                <w:sz w:val="24"/>
                <w:szCs w:val="24"/>
              </w:rPr>
              <w:t xml:space="preserve">10分</w:t>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1.保质保量完成种植布置工作</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不能按时完成的，扣2-5分；轮廓不清晰，图案不整齐美观的，每m2扣1-2分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vMerge w:val="continue"/>
            <w:textDirection w:val="lrTb"/>
            <w:noWrap w:val="false"/>
          </w:tcPr>
          <w:p>
            <w:pPr>
              <w:spacing w:line="280" w:lineRule="exact"/>
              <w:rPr>
                <w:rFonts w:ascii="宋体" w:hAnsi="宋体"/>
                <w:sz w:val="24"/>
                <w:szCs w:val="24"/>
              </w:rPr>
            </w:pPr>
            <w:r>
              <w:rPr>
                <w:rFonts w:ascii="宋体" w:hAnsi="宋体"/>
                <w:sz w:val="24"/>
                <w:szCs w:val="24"/>
              </w:rPr>
            </w:r>
            <w:r/>
          </w:p>
        </w:tc>
        <w:tc>
          <w:tcPr>
            <w:tcW w:w="706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2.按要求进行养护</w:t>
            </w:r>
            <w:r/>
          </w:p>
        </w:tc>
        <w:tc>
          <w:tcPr>
            <w:tcW w:w="661"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5</w:t>
            </w:r>
            <w:r/>
          </w:p>
        </w:tc>
        <w:tc>
          <w:tcPr>
            <w:tcW w:w="4279"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不能按要求养护的，造成严重缺水、叶片枯萎、病虫害严重、缺枝多（15株），每m2扣1-2分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r>
        <w:trPr>
          <w:jc w:val="center"/>
          <w:trHeight w:val="460"/>
        </w:trPr>
        <w:tc>
          <w:tcPr>
            <w:tcW w:w="1490" w:type="dxa"/>
            <w:vAlign w:val="top"/>
            <w:textDirection w:val="lrTb"/>
            <w:noWrap w:val="false"/>
          </w:tcPr>
          <w:p>
            <w:pPr>
              <w:spacing w:line="280" w:lineRule="exact"/>
              <w:rPr>
                <w:rFonts w:ascii="宋体" w:hAnsi="宋体"/>
                <w:sz w:val="24"/>
                <w:szCs w:val="24"/>
              </w:rPr>
            </w:pPr>
            <w:r>
              <w:rPr>
                <w:rFonts w:hint="eastAsia" w:ascii="宋体" w:hAnsi="宋体"/>
                <w:sz w:val="24"/>
                <w:szCs w:val="24"/>
              </w:rPr>
              <w:t xml:space="preserve">7、其他</w:t>
            </w:r>
            <w:r/>
          </w:p>
          <w:p>
            <w:pPr>
              <w:spacing w:line="280" w:lineRule="exact"/>
              <w:rPr>
                <w:rFonts w:ascii="宋体" w:hAnsi="宋体"/>
                <w:sz w:val="24"/>
                <w:szCs w:val="24"/>
              </w:rPr>
            </w:pPr>
            <w:r>
              <w:rPr>
                <w:rFonts w:hint="eastAsia" w:ascii="宋体" w:hAnsi="宋体"/>
                <w:sz w:val="24"/>
                <w:szCs w:val="24"/>
              </w:rPr>
              <w:t xml:space="preserve">20分</w:t>
            </w:r>
            <w:r/>
          </w:p>
        </w:tc>
        <w:tc>
          <w:tcPr>
            <w:gridSpan w:val="3"/>
            <w:tcW w:w="12008" w:type="dxa"/>
            <w:vAlign w:val="center"/>
            <w:textDirection w:val="lrTb"/>
            <w:noWrap w:val="false"/>
          </w:tcPr>
          <w:p>
            <w:pPr>
              <w:spacing w:line="280" w:lineRule="exact"/>
              <w:rPr>
                <w:rFonts w:ascii="宋体" w:hAnsi="宋体"/>
                <w:sz w:val="24"/>
                <w:szCs w:val="24"/>
              </w:rPr>
            </w:pPr>
            <w:r>
              <w:rPr>
                <w:rFonts w:hint="eastAsia" w:ascii="宋体" w:hAnsi="宋体"/>
                <w:sz w:val="24"/>
                <w:szCs w:val="24"/>
              </w:rPr>
              <w:t xml:space="preserve">作业人员不统一着装的，每次扣1分；作业人员违反规定，与师生发生争吵的，每次扣5分，并作其他处理；作业人员拒绝执行管理者提出的整改意见的，每次扣3-5分，不按照要求执行的，每次扣2分；在灾难性天气及突发事件的抢救中，不配合完成任务的，每次扣3-5分；对绿地内的安全隐患，不及时消除或采取有效防患措施的，每处扣3-5分；对绿化养护能提出合理化建议的，养护过程中采用先进技术并有书面材料的，加1-5分。</w:t>
            </w:r>
            <w:r/>
          </w:p>
        </w:tc>
        <w:tc>
          <w:tcPr>
            <w:tcW w:w="925" w:type="dxa"/>
            <w:vAlign w:val="top"/>
            <w:textDirection w:val="lrTb"/>
            <w:noWrap w:val="false"/>
          </w:tcPr>
          <w:p>
            <w:pPr>
              <w:spacing w:line="280" w:lineRule="exact"/>
              <w:rPr>
                <w:rFonts w:ascii="宋体" w:hAnsi="宋体"/>
                <w:sz w:val="24"/>
                <w:szCs w:val="24"/>
              </w:rPr>
            </w:pPr>
            <w:r>
              <w:rPr>
                <w:rFonts w:ascii="宋体" w:hAnsi="宋体"/>
                <w:sz w:val="24"/>
                <w:szCs w:val="24"/>
              </w:rPr>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48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right="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sectPr>
          <w:headerReference w:type="default" r:id="rId9"/>
          <w:footerReference w:type="even" r:id="rId13"/>
          <w:footnotePr/>
          <w:endnotePr/>
          <w:type w:val="nextPage"/>
          <w:pgSz w:w="16838" w:h="11906" w:orient="landscape"/>
          <w:pgMar w:top="1365" w:right="1418" w:bottom="1588" w:left="1418" w:header="851" w:footer="907" w:gutter="0"/>
          <w:cols w:num="1" w:sep="0" w:space="1701" w:equalWidth="1"/>
          <w:docGrid w:linePitch="360"/>
          <w:titlePg/>
        </w:sectPr>
      </w:pPr>
      <w:r>
        <w:rPr>
          <w:rFonts w:ascii="Times New Roman" w:hAnsi="Times New Roman" w:eastAsia="Times New Roman" w:cs="Times New Roman"/>
          <w:color w:val="000000"/>
          <w:sz w:val="21"/>
        </w:rPr>
      </w:r>
      <w:r/>
    </w:p>
    <w:p>
      <w:pPr>
        <w:ind w:left="0" w:right="0" w:firstLine="0"/>
        <w:jc w:val="both"/>
        <w:spacing w:before="240" w:after="24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r>
      <w:r/>
    </w:p>
    <w:p>
      <w:pPr>
        <w:pStyle w:val="92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auto"/>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本项目采用最低评标价法，投标文件满足招标文件全部实质性要求，且投标报价最低的投标人为中标候选人。</w:t>
      </w:r>
      <w:r/>
    </w:p>
    <w:p>
      <w:pPr>
        <w:ind w:left="0" w:right="0" w:firstLine="439"/>
        <w:jc w:val="both"/>
        <w:spacing w:before="240" w:after="240"/>
        <w:rPr>
          <w:rFonts w:ascii="宋体" w:hAnsi="宋体" w:eastAsia="宋体" w:cs="宋体"/>
          <w:color w:val="auto"/>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采用最低评标价法评标时，除了算术修正和落实政府采购政策需进行的价格扣除外，不能对投标人的投标价格进行任何调整。</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0"/>
              <w:jc w:val="center"/>
              <w:spacing w:before="0" w:after="0" w:line="240" w:lineRule="auto"/>
              <w:rPr>
                <w:rFonts w:hint="eastAsia" w:eastAsia="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vAlign w:val="top"/>
            <w:textDirection w:val="lrTb"/>
            <w:noWrap w:val="false"/>
          </w:tcPr>
          <w:p>
            <w:pPr>
              <w:ind w:left="0" w:right="0" w:firstLine="0"/>
              <w:jc w:val="center"/>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满足招标文件全部实质性要求，且投标报价最低的投标人为中标候选人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64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1、小微型企业价格扣除</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（1）本项目对小型和微型企业产品给予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的扣除价格，用扣除后的价格参与评审。</w:t>
      </w:r>
      <w:r/>
    </w:p>
    <w:p>
      <w:pPr>
        <w:ind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（2）供应商需按照采购文件的要求提供相应的《中小企业声明函》。</w:t>
      </w:r>
      <w:r/>
    </w:p>
    <w:p>
      <w:pPr>
        <w:ind w:firstLine="360"/>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（3）企业标准请参照《关于印发中小企业划型标准规定的通知》（工信部联企业[2011]300号）文件规定自行填写。</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2、残疾人福利单位价格扣除</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（1）本项目对残疾人福利性单位视同小型、微型企业，给予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（2）残疾人福利单位需按照采购文件的要求提供《残疾人福利性单位声明函》。</w:t>
      </w:r>
      <w:r/>
    </w:p>
    <w:p>
      <w:pPr>
        <w:ind w:left="120" w:firstLine="36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（3）残疾人福利单位标准请参照《关于促进残疾人就业政府采购政策的通知》（财库〔2017〕141号）。</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3、监狱和戒毒企业价格扣除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（1）本项目对监狱和戒毒企业（简称监狱企业）视同小型、微型企业，给予</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（3）监狱企业标准请参照《关于政府采购支持监狱企业发展有关问题的通知》（财库〔2014〕68号）。</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highlight w:val="none"/>
          <w:u w:val="single"/>
        </w:rPr>
        <w:t xml:space="preserve">/</w:t>
      </w:r>
      <w:r>
        <w:rPr>
          <w:rFonts w:ascii="宋体" w:hAnsi="宋体" w:cs="宋体"/>
          <w:color w:val="000000"/>
          <w:sz w:val="24"/>
          <w:highlight w:val="none"/>
        </w:rPr>
        <w:t xml:space="preserve">的价格扣除，用扣除后的价格参与评审。</w:t>
      </w:r>
      <w:r/>
    </w:p>
    <w:p>
      <w:pPr>
        <w:ind w:firstLine="480"/>
        <w:spacing w:before="120" w:after="12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6、联合体各方均为小型、微型企业（残疾人福利单位、监狱企业）的，联合体享受</w:t>
      </w:r>
      <w:r>
        <w:rPr>
          <w:rFonts w:ascii="宋体" w:hAnsi="宋体" w:cs="宋体"/>
          <w:color w:val="000000"/>
          <w:sz w:val="24"/>
          <w:highlight w:val="none"/>
          <w:u w:val="single"/>
        </w:rPr>
        <w:t xml:space="preserve">/</w:t>
      </w:r>
      <w:r>
        <w:rPr>
          <w:rFonts w:ascii="宋体" w:hAnsi="宋体" w:cs="宋体"/>
          <w:color w:val="000000"/>
          <w:sz w:val="24"/>
          <w:highlight w:val="none"/>
        </w:rPr>
        <w:t xml:space="preserve">价格扣除，用扣除后的价格参与评审。</w:t>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29"/>
        <w:rPr>
          <w:rFonts w:ascii="黑体" w:hAnsi="黑体" w:eastAsia="黑体" w:cs="黑体"/>
          <w:color w:val="000000"/>
          <w:sz w:val="44"/>
          <w:szCs w:val="44"/>
          <w:highlight w:val="none"/>
        </w:rPr>
      </w:pPr>
      <w:r>
        <w:rPr>
          <w:rStyle w:val="964"/>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right="0"/>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right="0"/>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2024年或2025年</w:t>
      </w:r>
      <w:r>
        <w:rPr>
          <w:rFonts w:ascii="宋体" w:hAnsi="宋体" w:eastAsia="宋体" w:cs="宋体"/>
          <w:color w:val="000000"/>
          <w:sz w:val="24"/>
        </w:rPr>
        <w:t xml:space="preserve">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宋体" w:hAnsi="宋体" w:eastAsia="宋体" w:cs="宋体"/>
          <w:b/>
          <w:color w:val="000000"/>
          <w:sz w:val="24"/>
        </w:rPr>
      </w:pPr>
      <w:r>
        <w:rPr>
          <w:rFonts w:ascii="宋体" w:hAnsi="宋体" w:eastAsia="宋体" w:cs="宋体"/>
          <w:b/>
          <w:color w:val="000000"/>
          <w:sz w:val="24"/>
        </w:rPr>
      </w:r>
      <w:r/>
    </w:p>
    <w:p>
      <w:pPr>
        <w:jc w:val="both"/>
        <w:rPr>
          <w:rFonts w:ascii="黑体" w:hAnsi="黑体" w:eastAsia="黑体"/>
          <w:b/>
          <w:sz w:val="32"/>
          <w:szCs w:val="32"/>
        </w:rPr>
      </w:pPr>
      <w:r>
        <w:rPr>
          <w:rFonts w:ascii="宋体" w:hAnsi="宋体" w:eastAsia="宋体" w:cs="宋体"/>
          <w:b/>
          <w:color w:val="000000"/>
          <w:sz w:val="24"/>
        </w:rPr>
        <w:t xml:space="preserve">附件2             </w:t>
      </w:r>
      <w:r>
        <w:rPr>
          <w:rFonts w:hint="eastAsia" w:ascii="黑体" w:hAnsi="黑体" w:eastAsia="黑体"/>
          <w:b/>
          <w:i/>
          <w:sz w:val="32"/>
          <w:szCs w:val="32"/>
          <w:u w:val="single"/>
        </w:rPr>
        <w:t xml:space="preserve">投标分项报价表</w:t>
      </w:r>
      <w:r/>
    </w:p>
    <w:p>
      <w:pPr>
        <w:rPr>
          <w:rFonts w:ascii="宋体" w:hAnsi="宋体"/>
          <w:bCs/>
          <w:sz w:val="24"/>
          <w:szCs w:val="24"/>
        </w:rPr>
      </w:pPr>
      <w:r>
        <w:rPr>
          <w:rFonts w:ascii="宋体" w:hAnsi="宋体"/>
          <w:bCs/>
          <w:sz w:val="24"/>
          <w:szCs w:val="24"/>
        </w:rPr>
      </w:r>
      <w:r/>
    </w:p>
    <w:tbl>
      <w:tblPr>
        <w:tblStyle w:val="758"/>
        <w:tblW w:w="8804" w:type="dxa"/>
        <w:tblInd w:w="58" w:type="dxa"/>
        <w:tblLayout w:type="fixed"/>
        <w:tblCellMar>
          <w:left w:w="108" w:type="dxa"/>
          <w:top w:w="0" w:type="dxa"/>
          <w:right w:w="108" w:type="dxa"/>
          <w:bottom w:w="0" w:type="dxa"/>
        </w:tblCellMar>
        <w:tblLook w:val="04A0" w:firstRow="1" w:lastRow="0" w:firstColumn="1" w:lastColumn="0" w:noHBand="0" w:noVBand="1"/>
      </w:tblPr>
      <w:tblGrid>
        <w:gridCol w:w="866"/>
        <w:gridCol w:w="1200"/>
        <w:gridCol w:w="1531"/>
        <w:gridCol w:w="1118"/>
        <w:gridCol w:w="1023"/>
        <w:gridCol w:w="1009"/>
        <w:gridCol w:w="2057"/>
      </w:tblGrid>
      <w:tr>
        <w:trPr>
          <w:trHeight w:val="735"/>
        </w:trPr>
        <w:tc>
          <w:tcPr>
            <w:tcBorders>
              <w:top w:val="single" w:color="auto" w:sz="4" w:space="0"/>
              <w:left w:val="single" w:color="auto" w:sz="4" w:space="0"/>
              <w:bottom w:val="single" w:color="auto" w:sz="4" w:space="0"/>
              <w:right w:val="single" w:color="000000" w:sz="8" w:space="0"/>
            </w:tcBorders>
            <w:tcW w:w="866"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序号</w:t>
            </w:r>
            <w:r/>
          </w:p>
        </w:tc>
        <w:tc>
          <w:tcPr>
            <w:gridSpan w:val="2"/>
            <w:tcBorders>
              <w:top w:val="single" w:color="auto" w:sz="4"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项目</w:t>
            </w:r>
            <w:r/>
          </w:p>
        </w:tc>
        <w:tc>
          <w:tcPr>
            <w:tcBorders>
              <w:top w:val="single" w:color="auto" w:sz="4" w:space="0"/>
              <w:left w:val="none" w:color="000000" w:sz="4" w:space="0"/>
              <w:bottom w:val="single" w:color="auto" w:sz="4" w:space="0"/>
              <w:right w:val="single" w:color="000000" w:sz="8" w:space="0"/>
            </w:tcBorders>
            <w:tcW w:w="1118"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数量</w:t>
            </w:r>
            <w:r/>
          </w:p>
        </w:tc>
        <w:tc>
          <w:tcPr>
            <w:tcBorders>
              <w:top w:val="single" w:color="auto" w:sz="4" w:space="0"/>
              <w:left w:val="none" w:color="000000" w:sz="4" w:space="0"/>
              <w:bottom w:val="single" w:color="auto" w:sz="4" w:space="0"/>
              <w:right w:val="single" w:color="000000" w:sz="8" w:space="0"/>
            </w:tcBorders>
            <w:tcW w:w="1023"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单价（月）</w:t>
            </w:r>
            <w:r/>
          </w:p>
        </w:tc>
        <w:tc>
          <w:tcPr>
            <w:tcBorders>
              <w:top w:val="single" w:color="auto" w:sz="4" w:space="0"/>
              <w:left w:val="none" w:color="000000" w:sz="4" w:space="0"/>
              <w:bottom w:val="single" w:color="auto" w:sz="4" w:space="0"/>
              <w:right w:val="single" w:color="000000" w:sz="8" w:space="0"/>
            </w:tcBorders>
            <w:tcW w:w="1009"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总价（年）</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center"/>
              <w:spacing w:line="240" w:lineRule="auto"/>
              <w:widowControl/>
              <w:rPr>
                <w:rFonts w:ascii="宋体" w:hAnsi="宋体" w:cs="宋体"/>
                <w:b/>
                <w:bCs/>
                <w:sz w:val="24"/>
                <w:szCs w:val="24"/>
              </w:rPr>
            </w:pPr>
            <w:r>
              <w:rPr>
                <w:rFonts w:hint="eastAsia" w:ascii="宋体" w:hAnsi="宋体" w:cs="宋体"/>
                <w:b/>
                <w:bCs/>
                <w:sz w:val="24"/>
                <w:szCs w:val="24"/>
              </w:rPr>
              <w:t xml:space="preserve">测算依据</w:t>
            </w:r>
            <w:r/>
          </w:p>
        </w:tc>
      </w:tr>
      <w:tr>
        <w:trPr>
          <w:trHeight w:val="450"/>
        </w:trPr>
        <w:tc>
          <w:tcPr>
            <w:tcBorders>
              <w:top w:val="single" w:color="auto" w:sz="4" w:space="0"/>
              <w:left w:val="single" w:color="000000" w:sz="8" w:space="0"/>
              <w:bottom w:val="single" w:color="000000" w:sz="8" w:space="0"/>
              <w:right w:val="single" w:color="000000" w:sz="8" w:space="0"/>
            </w:tcBorders>
            <w:tcW w:w="866"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000000" w:sz="8" w:space="0"/>
              <w:bottom w:val="none" w:color="000000" w:sz="4" w:space="0"/>
              <w:right w:val="single" w:color="auto" w:sz="8" w:space="0"/>
            </w:tcBorders>
            <w:tcW w:w="1200" w:type="dxa"/>
            <w:vAlign w:val="center"/>
            <w:vMerge w:val="restart"/>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人员工资</w:t>
            </w:r>
            <w:r/>
          </w:p>
        </w:tc>
        <w:tc>
          <w:tcPr>
            <w:tcBorders>
              <w:top w:val="single" w:color="auto"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保洁员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23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维修工</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1</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1531" w:type="dxa"/>
            <w:vAlign w:val="center"/>
            <w:textDirection w:val="lrTb"/>
            <w:noWrap w:val="false"/>
          </w:tcPr>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学生宿舍</w:t>
            </w:r>
            <w:r/>
          </w:p>
          <w:p>
            <w:pPr>
              <w:jc w:val="center"/>
              <w:spacing w:line="240" w:lineRule="auto"/>
              <w:widowControl/>
              <w:rPr>
                <w:rFonts w:ascii="宋体" w:hAnsi="宋体" w:cs="宋体"/>
                <w:color w:val="auto"/>
                <w:sz w:val="24"/>
                <w:szCs w:val="24"/>
              </w:rPr>
            </w:pPr>
            <w:r>
              <w:rPr>
                <w:rFonts w:ascii="宋体" w:hAnsi="宋体" w:cs="宋体"/>
                <w:color w:val="auto"/>
                <w:sz w:val="24"/>
                <w:szCs w:val="24"/>
              </w:rPr>
              <w:t xml:space="preserve">管理人员</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olor w:val="auto"/>
                <w:sz w:val="24"/>
                <w:szCs w:val="24"/>
              </w:rPr>
            </w:pPr>
            <w:r>
              <w:rPr>
                <w:rFonts w:ascii="宋体" w:hAnsi="宋体"/>
                <w:color w:val="auto"/>
                <w:sz w:val="24"/>
                <w:szCs w:val="24"/>
              </w:rPr>
              <w:t xml:space="preserve">5</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r>
      <w:tr>
        <w:trPr>
          <w:trHeight w:val="934"/>
        </w:trPr>
        <w:tc>
          <w:tcPr>
            <w:tcBorders>
              <w:top w:val="none" w:color="000000" w:sz="4" w:space="0"/>
              <w:left w:val="single" w:color="000000" w:sz="8" w:space="0"/>
              <w:bottom w:val="single" w:color="000000" w:sz="8" w:space="0"/>
              <w:right w:val="single" w:color="000000" w:sz="8" w:space="0"/>
            </w:tcBorders>
            <w:tcW w:w="866"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single" w:color="000000" w:sz="8" w:space="0"/>
              <w:bottom w:val="none" w:color="000000" w:sz="4" w:space="0"/>
              <w:right w:val="single" w:color="auto" w:sz="8" w:space="0"/>
            </w:tcBorders>
            <w:tcW w:w="1200" w:type="dxa"/>
            <w:vAlign w:val="center"/>
            <w:vMerge w:val="continue"/>
            <w:textDirection w:val="lrTb"/>
            <w:noWrap w:val="false"/>
          </w:tcPr>
          <w:p>
            <w:pPr>
              <w:jc w:val="left"/>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right w:val="single" w:color="auto" w:sz="4" w:space="0"/>
            </w:tcBorders>
            <w:tcW w:w="1531" w:type="dxa"/>
            <w:vAlign w:val="center"/>
            <w:textDirection w:val="lrTb"/>
            <w:noWrap w:val="false"/>
          </w:tcPr>
          <w:p>
            <w:pPr>
              <w:jc w:val="center"/>
              <w:spacing w:line="240" w:lineRule="auto"/>
              <w:rPr>
                <w:rFonts w:hint="eastAsia" w:ascii="宋体" w:hAnsi="宋体" w:cs="宋体"/>
                <w:color w:val="auto"/>
                <w:sz w:val="24"/>
                <w:szCs w:val="24"/>
              </w:rPr>
            </w:pPr>
            <w:r>
              <w:rPr>
                <w:rFonts w:hint="eastAsia" w:ascii="宋体" w:hAnsi="宋体" w:cs="宋体"/>
                <w:color w:val="auto"/>
                <w:sz w:val="24"/>
                <w:szCs w:val="24"/>
              </w:rPr>
              <w:t xml:space="preserve">绿化养护</w:t>
            </w:r>
            <w:r/>
          </w:p>
          <w:p>
            <w:pPr>
              <w:jc w:val="center"/>
              <w:spacing w:line="240" w:lineRule="auto"/>
              <w:rPr>
                <w:rFonts w:ascii="宋体" w:hAnsi="宋体" w:cs="宋体"/>
                <w:color w:val="auto"/>
                <w:sz w:val="24"/>
                <w:szCs w:val="24"/>
              </w:rPr>
            </w:pPr>
            <w:r>
              <w:rPr>
                <w:rFonts w:hint="eastAsia" w:ascii="宋体" w:hAnsi="宋体" w:cs="宋体"/>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2057" w:type="dxa"/>
            <w:vAlign w:val="center"/>
            <w:textDirection w:val="lrTb"/>
            <w:noWrap w:val="false"/>
          </w:tcPr>
          <w:p>
            <w:pPr>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left"/>
              <w:spacing w:line="360" w:lineRule="auto"/>
              <w:rPr>
                <w:rFonts w:ascii="宋体" w:hAnsi="宋体" w:cs="宋体"/>
                <w:color w:val="auto"/>
                <w:sz w:val="24"/>
                <w:szCs w:val="24"/>
              </w:rPr>
            </w:pPr>
            <w:r>
              <w:rPr>
                <w:rFonts w:hint="eastAsia" w:ascii="宋体" w:hAnsi="宋体" w:cs="宋体"/>
                <w:color w:val="auto"/>
                <w:sz w:val="24"/>
                <w:szCs w:val="24"/>
              </w:rPr>
              <w:t xml:space="preserve">　</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single" w:color="auto"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auto"/>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rPr>
            </w:pPr>
            <w:r>
              <w:rPr>
                <w:rFonts w:hint="eastAsia" w:ascii="宋体" w:hAnsi="宋体" w:cs="Calibri"/>
                <w:color w:val="auto"/>
                <w:sz w:val="24"/>
                <w:szCs w:val="24"/>
              </w:rPr>
              <w:t xml:space="preserve">医疗保险</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auto"/>
                <w:sz w:val="24"/>
                <w:szCs w:val="24"/>
              </w:rPr>
              <w:t xml:space="preserve">按扬州市最新政策执行</w:t>
            </w:r>
            <w:r/>
          </w:p>
        </w:tc>
      </w:tr>
      <w:tr>
        <w:trPr>
          <w:trHeight w:val="58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4</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Calibri"/>
                <w:color w:val="auto"/>
                <w:sz w:val="24"/>
                <w:szCs w:val="24"/>
              </w:rPr>
              <w:t xml:space="preserve">住房公积金（5%-12%）</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highlight w:val="yellow"/>
              </w:rPr>
            </w:pPr>
            <w:r>
              <w:rPr>
                <w:rFonts w:hint="eastAsia" w:ascii="宋体" w:hAnsi="宋体" w:cs="Calibri"/>
                <w:color w:val="auto"/>
                <w:sz w:val="24"/>
                <w:szCs w:val="24"/>
              </w:rPr>
              <w:t xml:space="preserve">按人社局要求，当项目人员工资报价-项目人员按下限自行缴存的住房公积金≤我市最低工资标准，测算的住房公积金应为企业缴纳和个人缴纳之和。</w:t>
            </w:r>
            <w:r/>
          </w:p>
        </w:tc>
      </w:tr>
      <w:tr>
        <w:trPr>
          <w:trHeight w:val="855"/>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法定节假日加班费</w:t>
            </w:r>
            <w:r/>
          </w:p>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（按1</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天计算）</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W w:w="2057" w:type="dxa"/>
            <w:textDirection w:val="lrTb"/>
            <w:noWrap w:val="false"/>
          </w:tcPr>
          <w:p>
            <w:pPr>
              <w:jc w:val="left"/>
              <w:widowControl/>
              <w:rPr>
                <w:rFonts w:ascii="宋体" w:hAnsi="宋体" w:cs="宋体"/>
                <w:color w:val="auto"/>
                <w:sz w:val="24"/>
                <w:szCs w:val="24"/>
                <w:highlight w:val="none"/>
              </w:rPr>
            </w:pPr>
            <w:r>
              <w:rPr>
                <w:rFonts w:hint="eastAsia" w:ascii="宋体" w:hAnsi="宋体" w:cs="Calibri"/>
                <w:color w:val="auto"/>
                <w:sz w:val="24"/>
                <w:szCs w:val="24"/>
                <w:highlight w:val="none"/>
              </w:rPr>
              <w:t xml:space="preserve">基本工资/21.75*13天*3倍</w:t>
            </w:r>
            <w:r/>
          </w:p>
        </w:tc>
      </w:tr>
      <w:tr>
        <w:trPr>
          <w:trHeight w:val="855"/>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6</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widowControl/>
              <w:rPr>
                <w:rFonts w:hint="eastAsia" w:ascii="宋体" w:hAnsi="宋体"/>
                <w:color w:val="auto"/>
                <w:sz w:val="24"/>
                <w:szCs w:val="24"/>
              </w:rPr>
            </w:pPr>
            <w:r>
              <w:rPr>
                <w:rFonts w:hint="eastAsia" w:ascii="宋体" w:hAnsi="宋体"/>
                <w:color w:val="auto"/>
                <w:sz w:val="24"/>
                <w:szCs w:val="24"/>
              </w:rPr>
              <w:t xml:space="preserve">周末加班费</w:t>
            </w:r>
            <w:r/>
          </w:p>
          <w:p>
            <w:pPr>
              <w:jc w:val="center"/>
              <w:widowControl/>
              <w:rPr>
                <w:rFonts w:ascii="宋体" w:hAnsi="宋体" w:cs="宋体"/>
                <w:color w:val="auto"/>
                <w:sz w:val="24"/>
                <w:szCs w:val="24"/>
              </w:rPr>
            </w:pPr>
            <w:r>
              <w:rPr>
                <w:rFonts w:hint="eastAsia" w:ascii="宋体" w:hAnsi="宋体"/>
                <w:color w:val="auto"/>
                <w:sz w:val="24"/>
                <w:szCs w:val="24"/>
              </w:rPr>
              <w:t xml:space="preserve">（除法定节假日之外）</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350人</w:t>
            </w:r>
            <w:r>
              <w:rPr>
                <w:rFonts w:hint="eastAsia" w:ascii="宋体" w:hAnsi="宋体" w:cs="宋体"/>
                <w:color w:val="auto"/>
                <w:sz w:val="24"/>
                <w:szCs w:val="24"/>
              </w:rPr>
              <w:t xml:space="preserve">次</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000000" w:sz="8" w:space="0"/>
            </w:tcBorders>
            <w:tcW w:w="2057" w:type="dxa"/>
            <w:textDirection w:val="lrTb"/>
            <w:noWrap w:val="false"/>
          </w:tcPr>
          <w:p>
            <w:pPr>
              <w:jc w:val="left"/>
              <w:widowControl/>
              <w:rPr>
                <w:rFonts w:ascii="宋体" w:hAnsi="宋体" w:cs="Calibri"/>
                <w:color w:val="auto"/>
                <w:sz w:val="24"/>
                <w:szCs w:val="24"/>
              </w:rPr>
            </w:pPr>
            <w:r>
              <w:rPr>
                <w:rFonts w:hint="eastAsia" w:ascii="宋体" w:hAnsi="宋体"/>
                <w:color w:val="auto"/>
                <w:sz w:val="24"/>
                <w:szCs w:val="24"/>
              </w:rPr>
              <w:t xml:space="preserve">基本工资/21.75*2倍</w:t>
            </w:r>
            <w:r/>
          </w:p>
        </w:tc>
      </w:tr>
      <w:tr>
        <w:trPr>
          <w:trHeight w:val="855"/>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高温补贴不低于国家相关规定标准300元/月，计4月/年/人。</w:t>
            </w:r>
            <w:r/>
          </w:p>
        </w:tc>
      </w:tr>
      <w:tr>
        <w:trPr>
          <w:trHeight w:val="855"/>
        </w:trPr>
        <w:tc>
          <w:tcPr>
            <w:tcBorders>
              <w:top w:val="single" w:color="auto"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8</w:t>
            </w:r>
            <w:r/>
          </w:p>
        </w:tc>
        <w:tc>
          <w:tcPr>
            <w:gridSpan w:val="2"/>
            <w:tcBorders>
              <w:top w:val="single" w:color="auto" w:sz="4"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意外伤害保险</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i/>
                <w:iCs/>
                <w:color w:val="auto"/>
                <w:sz w:val="24"/>
                <w:szCs w:val="24"/>
                <w:u w:val="single"/>
              </w:rPr>
              <w:t xml:space="preserve">未缴纳社保的人员</w:t>
            </w:r>
            <w:r>
              <w:rPr>
                <w:rFonts w:hint="eastAsia" w:ascii="宋体" w:hAnsi="宋体" w:cs="Calibri"/>
                <w:i/>
                <w:iCs/>
                <w:color w:val="auto"/>
                <w:sz w:val="24"/>
                <w:szCs w:val="24"/>
                <w:u w:val="single"/>
                <w:lang w:val="en-US" w:eastAsia="zh-CN"/>
              </w:rPr>
              <w:t xml:space="preserve">须</w:t>
            </w:r>
            <w:r>
              <w:rPr>
                <w:rFonts w:hint="eastAsia" w:ascii="宋体" w:hAnsi="宋体" w:cs="Calibri"/>
                <w:i/>
                <w:iCs/>
                <w:color w:val="auto"/>
                <w:sz w:val="24"/>
                <w:szCs w:val="24"/>
                <w:u w:val="single"/>
              </w:rPr>
              <w:t xml:space="preserve">缴纳不低于保额80万的意外伤害保险</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9</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服装费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10</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耗材</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依据耗材明细表</w:t>
            </w:r>
            <w:r/>
          </w:p>
        </w:tc>
      </w:tr>
      <w:tr>
        <w:trPr>
          <w:trHeight w:val="728"/>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1</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设备折旧费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lang w:val="en-US" w:eastAsia="zh-CN"/>
              </w:rPr>
              <w:t xml:space="preserve">1项</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依据设备折旧明细表</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t xml:space="preserve">12</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管理费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hint="eastAsia" w:ascii="宋体" w:hAnsi="宋体" w:cs="Calibri"/>
                <w:color w:val="auto"/>
                <w:sz w:val="24"/>
                <w:szCs w:val="24"/>
              </w:rPr>
              <w:t xml:space="preserve">按本项目所需进行测算。</w:t>
            </w:r>
            <w:r/>
          </w:p>
        </w:tc>
      </w:tr>
      <w:tr>
        <w:trPr>
          <w:trHeight w:val="907"/>
        </w:trPr>
        <w:tc>
          <w:tcPr>
            <w:tcBorders>
              <w:top w:val="none" w:color="000000" w:sz="4" w:space="0"/>
              <w:left w:val="single" w:color="000000" w:sz="8" w:space="0"/>
              <w:bottom w:val="single" w:color="000000" w:sz="8"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3</w:t>
            </w:r>
            <w:r/>
          </w:p>
        </w:tc>
        <w:tc>
          <w:tcPr>
            <w:gridSpan w:val="2"/>
            <w:tcBorders>
              <w:top w:val="single" w:color="000000" w:sz="8" w:space="0"/>
              <w:left w:val="none" w:color="000000" w:sz="4" w:space="0"/>
              <w:bottom w:val="single" w:color="000000" w:sz="8" w:space="0"/>
              <w:right w:val="single" w:color="000000" w:sz="8"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税费</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57" w:type="dxa"/>
            <w:vAlign w:val="center"/>
            <w:textDirection w:val="lrTb"/>
            <w:noWrap w:val="false"/>
          </w:tcPr>
          <w:p>
            <w:pPr>
              <w:jc w:val="left"/>
              <w:widowControl/>
              <w:rPr>
                <w:rFonts w:ascii="宋体" w:hAnsi="宋体" w:cs="Calibri"/>
                <w:color w:val="auto"/>
                <w:sz w:val="24"/>
                <w:szCs w:val="24"/>
              </w:rPr>
            </w:pPr>
            <w:r>
              <w:rPr>
                <w:rFonts w:hint="eastAsia" w:ascii="宋体" w:hAnsi="宋体" w:cs="Calibri"/>
                <w:color w:val="auto"/>
                <w:sz w:val="24"/>
                <w:szCs w:val="24"/>
              </w:rPr>
              <w:t xml:space="preserve">按国家相关政策</w:t>
            </w:r>
            <w:r/>
          </w:p>
        </w:tc>
      </w:tr>
      <w:tr>
        <w:trPr>
          <w:trHeight w:val="946"/>
        </w:trPr>
        <w:tc>
          <w:tcPr>
            <w:tcBorders>
              <w:top w:val="none" w:color="000000" w:sz="4" w:space="0"/>
              <w:left w:val="single" w:color="000000" w:sz="8" w:space="0"/>
              <w:bottom w:val="single" w:color="auto" w:sz="4" w:space="0"/>
              <w:right w:val="single" w:color="000000" w:sz="8"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4</w:t>
            </w:r>
            <w:r/>
          </w:p>
        </w:tc>
        <w:tc>
          <w:tcPr>
            <w:gridSpan w:val="2"/>
            <w:tcBorders>
              <w:top w:val="single" w:color="000000" w:sz="8" w:space="0"/>
              <w:left w:val="none" w:color="000000" w:sz="4" w:space="0"/>
              <w:bottom w:val="single" w:color="auto" w:sz="4" w:space="0"/>
              <w:right w:val="single" w:color="000000" w:sz="8" w:space="0"/>
            </w:tcBorders>
            <w:tcW w:w="2731" w:type="dxa"/>
            <w:vAlign w:val="center"/>
            <w:textDirection w:val="lrTb"/>
            <w:noWrap w:val="false"/>
          </w:tcPr>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其他费用</w:t>
            </w:r>
            <w:r/>
          </w:p>
          <w:p>
            <w:pPr>
              <w:jc w:val="center"/>
              <w:spacing w:line="240" w:lineRule="auto"/>
              <w:widowControl/>
              <w:rPr>
                <w:rFonts w:ascii="宋体" w:hAnsi="宋体" w:cs="宋体"/>
                <w:color w:val="auto"/>
                <w:sz w:val="24"/>
                <w:szCs w:val="24"/>
              </w:rPr>
            </w:pPr>
            <w:r>
              <w:rPr>
                <w:rFonts w:hint="eastAsia" w:ascii="宋体" w:hAnsi="宋体" w:cs="宋体"/>
                <w:color w:val="auto"/>
                <w:sz w:val="24"/>
                <w:szCs w:val="24"/>
              </w:rPr>
              <w:t xml:space="preserve">（投标人可自行添加）</w:t>
            </w:r>
            <w:r/>
          </w:p>
        </w:tc>
        <w:tc>
          <w:tcPr>
            <w:tcBorders>
              <w:top w:val="none" w:color="000000"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auto" w:sz="4" w:space="0"/>
            </w:tcBorders>
            <w:tcW w:w="1009" w:type="dxa"/>
            <w:vAlign w:val="center"/>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rPr>
              <w:t xml:space="preserve">　</w:t>
            </w:r>
            <w:r/>
          </w:p>
          <w:p>
            <w:pPr>
              <w:jc w:val="left"/>
              <w:widowControl/>
              <w:rPr>
                <w:rFonts w:ascii="宋体" w:hAnsi="宋体" w:cs="宋体"/>
                <w:color w:val="auto"/>
                <w:sz w:val="24"/>
                <w:szCs w:val="24"/>
              </w:rPr>
            </w:pPr>
            <w:r>
              <w:rPr>
                <w:rFonts w:hint="eastAsia" w:ascii="宋体" w:hAnsi="宋体" w:cs="宋体"/>
                <w:color w:val="auto"/>
                <w:sz w:val="24"/>
                <w:szCs w:val="24"/>
              </w:rPr>
              <w:t xml:space="preserve">　</w:t>
            </w:r>
            <w:r/>
          </w:p>
        </w:tc>
        <w:tc>
          <w:tcPr>
            <w:tcBorders>
              <w:top w:val="none" w:color="000000" w:sz="4" w:space="0"/>
              <w:left w:val="none" w:color="000000" w:sz="4" w:space="0"/>
              <w:bottom w:val="single" w:color="auto" w:sz="4" w:space="0"/>
              <w:right w:val="single" w:color="000000" w:sz="8"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488"/>
        </w:trPr>
        <w:tc>
          <w:tcPr>
            <w:tcBorders>
              <w:top w:val="single" w:color="auto" w:sz="4" w:space="0"/>
              <w:left w:val="single" w:color="auto" w:sz="4" w:space="0"/>
              <w:bottom w:val="single" w:color="auto" w:sz="4" w:space="0"/>
              <w:right w:val="single" w:color="auto" w:sz="4" w:space="0"/>
            </w:tcBorders>
            <w:tcW w:w="866"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gridSpan w:val="2"/>
            <w:tcBorders>
              <w:top w:val="single" w:color="auto" w:sz="4" w:space="0"/>
              <w:left w:val="single" w:color="auto" w:sz="4" w:space="0"/>
              <w:bottom w:val="single" w:color="auto" w:sz="4" w:space="0"/>
              <w:right w:val="single" w:color="auto" w:sz="4" w:space="0"/>
            </w:tcBorders>
            <w:tcW w:w="2731" w:type="dxa"/>
            <w:vAlign w:val="center"/>
            <w:textDirection w:val="lrTb"/>
            <w:noWrap w:val="false"/>
          </w:tcPr>
          <w:p>
            <w:pPr>
              <w:jc w:val="center"/>
              <w:spacing w:line="360" w:lineRule="auto"/>
              <w:widowControl/>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1009" w:type="dxa"/>
            <w:vAlign w:val="center"/>
            <w:textDirection w:val="lrTb"/>
            <w:noWrap w:val="false"/>
          </w:tcPr>
          <w:p>
            <w:pPr>
              <w:jc w:val="center"/>
              <w:spacing w:line="360" w:lineRule="auto"/>
              <w:widowControl/>
              <w:rPr>
                <w:rFonts w:ascii="宋体" w:hAnsi="宋体" w:cs="宋体"/>
                <w:color w:val="auto"/>
                <w:sz w:val="24"/>
                <w:szCs w:val="24"/>
              </w:rPr>
            </w:pPr>
            <w:r>
              <w:rPr>
                <w:rFonts w:ascii="宋体" w:hAnsi="宋体" w:cs="宋体"/>
                <w:color w:val="auto"/>
                <w:sz w:val="24"/>
                <w:szCs w:val="24"/>
              </w:rPr>
            </w:r>
            <w:r/>
          </w:p>
        </w:tc>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2610"/>
        </w:trPr>
        <w:tc>
          <w:tcPr>
            <w:gridSpan w:val="7"/>
            <w:tcBorders>
              <w:top w:val="single" w:color="auto" w:sz="4" w:space="0"/>
              <w:left w:val="none" w:color="000000" w:sz="4" w:space="0"/>
              <w:bottom w:val="none" w:color="000000" w:sz="4" w:space="0"/>
              <w:right w:val="none" w:color="000000" w:sz="4" w:space="0"/>
            </w:tcBorders>
            <w:tcW w:w="8804" w:type="dxa"/>
            <w:vAlign w:val="center"/>
            <w:textDirection w:val="lrTb"/>
            <w:noWrap w:val="false"/>
          </w:tcPr>
          <w:p>
            <w:pPr>
              <w:rPr>
                <w:rFonts w:hint="eastAsia" w:ascii="宋体" w:hAnsi="宋体" w:cs="Calibri"/>
                <w:b/>
                <w:bCs/>
                <w:sz w:val="24"/>
                <w:szCs w:val="24"/>
              </w:rPr>
            </w:pPr>
            <w:r>
              <w:rPr>
                <w:rFonts w:hint="eastAsia" w:ascii="宋体" w:hAnsi="宋体" w:cs="Calibri"/>
                <w:b/>
                <w:bCs/>
                <w:sz w:val="24"/>
                <w:szCs w:val="24"/>
              </w:rPr>
            </w:r>
            <w:r/>
          </w:p>
          <w:p>
            <w:pPr>
              <w:rPr>
                <w:rFonts w:hint="eastAsia" w:ascii="宋体" w:hAnsi="宋体" w:cs="Calibri"/>
                <w:b w:val="0"/>
                <w:bCs w:val="0"/>
                <w:sz w:val="24"/>
                <w:szCs w:val="24"/>
              </w:rPr>
            </w:pPr>
            <w:r>
              <w:rPr>
                <w:rFonts w:hint="eastAsia" w:ascii="宋体" w:hAnsi="宋体" w:cs="Calibri"/>
                <w:b w:val="0"/>
                <w:bCs w:val="0"/>
                <w:sz w:val="24"/>
                <w:szCs w:val="24"/>
              </w:rPr>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1、分项报价表中已注明的“数量”这一列的具体数字只可适当增加但不可减少。</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2、分项报价表中（除其他费用可自行添加外）列明的项目不可修改。</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3、分项报价表严禁总价让利。</w:t>
            </w:r>
            <w:r/>
          </w:p>
          <w:p>
            <w:pPr>
              <w:rPr>
                <w:rFonts w:hint="eastAsia" w:ascii="宋体" w:hAnsi="宋体" w:cs="Calibri"/>
                <w:b w:val="0"/>
                <w:bCs w:val="0"/>
                <w:i/>
                <w:iCs/>
                <w:sz w:val="24"/>
                <w:szCs w:val="24"/>
                <w:u w:val="single"/>
              </w:rPr>
            </w:pPr>
            <w:r>
              <w:rPr>
                <w:rFonts w:hint="eastAsia" w:ascii="宋体" w:hAnsi="宋体" w:cs="Calibri"/>
                <w:b w:val="0"/>
                <w:bCs w:val="0"/>
                <w:i/>
                <w:iCs/>
                <w:sz w:val="24"/>
                <w:szCs w:val="24"/>
                <w:u w:val="single"/>
              </w:rPr>
              <w:t xml:space="preserve">4、分项报价表中所列明的项目不接受赠送。</w:t>
            </w:r>
            <w:r/>
          </w:p>
          <w:p>
            <w:pPr>
              <w:rPr>
                <w:rFonts w:hint="eastAsia" w:ascii="宋体" w:hAnsi="宋体" w:eastAsia="宋体" w:cs="Calibri"/>
                <w:b w:val="0"/>
                <w:bCs w:val="0"/>
                <w:i/>
                <w:iCs/>
                <w:sz w:val="24"/>
                <w:szCs w:val="24"/>
                <w:u w:val="single"/>
                <w:lang w:eastAsia="zh-CN"/>
              </w:rPr>
            </w:pPr>
            <w:r>
              <w:rPr>
                <w:rFonts w:hint="eastAsia" w:ascii="宋体" w:hAnsi="宋体" w:cs="Calibri"/>
                <w:b w:val="0"/>
                <w:bCs w:val="0"/>
                <w:i/>
                <w:iCs/>
                <w:sz w:val="24"/>
                <w:szCs w:val="24"/>
                <w:u w:val="single"/>
              </w:rPr>
              <w:t xml:space="preserve">5、采购人要求依法缴纳社保、医保、住房公积金的人数为</w:t>
            </w:r>
            <w:r>
              <w:rPr>
                <w:rFonts w:hint="eastAsia" w:ascii="宋体" w:hAnsi="宋体" w:cs="Calibri"/>
                <w:b/>
                <w:bCs/>
                <w:i/>
                <w:iCs/>
                <w:color w:val="ff0000"/>
                <w:sz w:val="24"/>
                <w:szCs w:val="24"/>
                <w:u w:val="single"/>
                <w:lang w:val="en-US" w:eastAsia="zh-CN"/>
              </w:rPr>
              <w:t xml:space="preserve">3</w:t>
            </w:r>
            <w:r>
              <w:rPr>
                <w:rFonts w:hint="eastAsia" w:ascii="宋体" w:hAnsi="宋体" w:cs="Calibri"/>
                <w:b/>
                <w:bCs/>
                <w:i/>
                <w:iCs/>
                <w:color w:val="ff0000"/>
                <w:sz w:val="24"/>
                <w:szCs w:val="24"/>
                <w:u w:val="single"/>
              </w:rPr>
              <w:t xml:space="preserve">人</w:t>
            </w:r>
            <w:r>
              <w:rPr>
                <w:rFonts w:hint="eastAsia" w:ascii="宋体" w:hAnsi="宋体" w:cs="宋体"/>
                <w:b/>
                <w:bCs/>
                <w:i/>
                <w:iCs/>
                <w:color w:val="ff0000"/>
                <w:sz w:val="24"/>
                <w:szCs w:val="24"/>
                <w:highlight w:val="none"/>
                <w:u w:val="single"/>
                <w:lang w:eastAsia="zh-CN"/>
              </w:rPr>
              <w:t xml:space="preserve">（</w:t>
            </w:r>
            <w:r>
              <w:rPr>
                <w:rFonts w:hint="eastAsia" w:ascii="宋体" w:hAnsi="宋体" w:cs="宋体"/>
                <w:b/>
                <w:bCs/>
                <w:i/>
                <w:iCs/>
                <w:color w:val="ff0000"/>
                <w:sz w:val="24"/>
                <w:szCs w:val="24"/>
                <w:highlight w:val="none"/>
                <w:u w:val="single"/>
                <w:lang w:val="en-US" w:eastAsia="zh-CN"/>
              </w:rPr>
              <w:t xml:space="preserve">不接受享受补贴、优惠、减免等相关政策</w:t>
            </w:r>
            <w:r>
              <w:rPr>
                <w:rFonts w:hint="eastAsia" w:ascii="宋体" w:hAnsi="宋体" w:cs="宋体"/>
                <w:b/>
                <w:bCs/>
                <w:i/>
                <w:iCs/>
                <w:color w:val="ff0000"/>
                <w:sz w:val="24"/>
                <w:szCs w:val="24"/>
                <w:highlight w:val="none"/>
                <w:u w:val="single"/>
                <w:lang w:eastAsia="zh-CN"/>
              </w:rPr>
              <w:t xml:space="preserve">）</w:t>
            </w:r>
            <w:r>
              <w:rPr>
                <w:rFonts w:hint="eastAsia" w:ascii="宋体" w:hAnsi="宋体" w:cs="Calibri"/>
                <w:b w:val="0"/>
                <w:bCs w:val="0"/>
                <w:i/>
                <w:iCs/>
                <w:sz w:val="24"/>
                <w:szCs w:val="24"/>
                <w:u w:val="single"/>
              </w:rPr>
              <w:t xml:space="preserve">。</w:t>
            </w:r>
            <w:r>
              <w:rPr>
                <w:rFonts w:ascii="宋体" w:hAnsi="宋体" w:cs="Calibri"/>
                <w:b w:val="0"/>
                <w:bCs w:val="0"/>
                <w:i/>
                <w:iCs/>
                <w:sz w:val="24"/>
                <w:szCs w:val="24"/>
                <w:u w:val="single"/>
              </w:rPr>
              <w:t xml:space="preserve">未缴纳社保人员</w:t>
            </w:r>
            <w:r>
              <w:rPr>
                <w:rFonts w:hint="eastAsia" w:ascii="宋体" w:hAnsi="宋体" w:cs="Calibri"/>
                <w:b w:val="0"/>
                <w:bCs w:val="0"/>
                <w:i/>
                <w:iCs/>
                <w:sz w:val="24"/>
                <w:szCs w:val="24"/>
                <w:u w:val="single"/>
                <w:lang w:val="en-US" w:eastAsia="zh-CN"/>
              </w:rPr>
              <w:t xml:space="preserve">须</w:t>
            </w:r>
            <w:r>
              <w:rPr>
                <w:rFonts w:ascii="宋体" w:hAnsi="宋体" w:cs="Calibri"/>
                <w:b w:val="0"/>
                <w:bCs w:val="0"/>
                <w:i/>
                <w:iCs/>
                <w:sz w:val="24"/>
                <w:szCs w:val="24"/>
                <w:u w:val="single"/>
              </w:rPr>
              <w:t xml:space="preserve">缴纳意外</w:t>
            </w:r>
            <w:r>
              <w:rPr>
                <w:rFonts w:hint="eastAsia" w:ascii="宋体" w:hAnsi="宋体" w:cs="Calibri"/>
                <w:b w:val="0"/>
                <w:bCs w:val="0"/>
                <w:i/>
                <w:iCs/>
                <w:sz w:val="24"/>
                <w:szCs w:val="24"/>
                <w:u w:val="single"/>
              </w:rPr>
              <w:t xml:space="preserve">伤害保险</w:t>
            </w:r>
            <w:r>
              <w:rPr>
                <w:rFonts w:hint="eastAsia" w:ascii="宋体" w:hAnsi="宋体" w:cs="Calibri"/>
                <w:b w:val="0"/>
                <w:bCs w:val="0"/>
                <w:i/>
                <w:iCs/>
                <w:sz w:val="24"/>
                <w:szCs w:val="24"/>
                <w:u w:val="single"/>
                <w:lang w:eastAsia="zh-CN"/>
              </w:rPr>
              <w:t xml:space="preserve">。</w:t>
            </w:r>
            <w:r/>
          </w:p>
          <w:p>
            <w:pPr>
              <w:rPr>
                <w:rFonts w:hint="eastAsia" w:ascii="宋体" w:hAnsi="宋体" w:cs="Calibri"/>
                <w:b/>
                <w:bCs/>
                <w:sz w:val="24"/>
                <w:szCs w:val="24"/>
              </w:rPr>
            </w:pPr>
            <w:r>
              <w:rPr>
                <w:rFonts w:hint="eastAsia" w:ascii="宋体" w:hAnsi="宋体" w:cs="Calibri"/>
                <w:b/>
                <w:bCs/>
                <w:sz w:val="24"/>
                <w:szCs w:val="24"/>
              </w:rPr>
            </w:r>
            <w:r/>
          </w:p>
          <w:p>
            <w:pPr>
              <w:rPr>
                <w:rFonts w:ascii="宋体" w:hAnsi="宋体"/>
                <w:bCs/>
                <w:sz w:val="24"/>
                <w:szCs w:val="24"/>
              </w:rPr>
            </w:pPr>
            <w:r>
              <w:rPr>
                <w:rFonts w:ascii="宋体" w:hAnsi="宋体"/>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614"/>
              <w:rPr>
                <w:rFonts w:hint="eastAsia" w:ascii="宋体" w:hAnsi="宋体"/>
                <w:b/>
                <w:bCs/>
                <w:sz w:val="24"/>
                <w:szCs w:val="24"/>
              </w:rPr>
            </w:pPr>
            <w:r>
              <w:rPr>
                <w:rFonts w:hint="eastAsia" w:ascii="宋体" w:hAnsi="宋体"/>
                <w:b/>
                <w:bCs/>
                <w:sz w:val="24"/>
                <w:szCs w:val="24"/>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855"/>
              <w:rPr>
                <w:rFonts w:hint="eastAsia" w:ascii="宋体" w:hAnsi="宋体"/>
                <w:b/>
                <w:bCs/>
                <w:i/>
                <w:iCs/>
                <w:sz w:val="24"/>
                <w:szCs w:val="24"/>
                <w:u w:val="single"/>
              </w:rPr>
            </w:pPr>
            <w:r>
              <w:rPr>
                <w:rFonts w:hint="eastAsia" w:ascii="宋体" w:hAnsi="宋体"/>
                <w:b/>
                <w:bCs/>
                <w:i/>
                <w:iCs/>
                <w:sz w:val="24"/>
                <w:szCs w:val="24"/>
                <w:u w:val="single"/>
              </w:rPr>
            </w:r>
            <w:r/>
          </w:p>
          <w:p>
            <w:pPr>
              <w:ind w:firstLine="3614"/>
              <w:rPr>
                <w:rFonts w:ascii="宋体" w:hAnsi="宋体"/>
                <w:b/>
                <w:bCs/>
                <w:i/>
                <w:iCs/>
                <w:sz w:val="24"/>
                <w:szCs w:val="24"/>
                <w:u w:val="single"/>
              </w:rPr>
            </w:pPr>
            <w:r>
              <w:rPr>
                <w:rFonts w:hint="eastAsia" w:ascii="宋体" w:hAnsi="宋体"/>
                <w:b/>
                <w:bCs/>
                <w:i/>
                <w:iCs/>
                <w:sz w:val="24"/>
                <w:szCs w:val="24"/>
                <w:u w:val="single"/>
              </w:rPr>
              <w:t xml:space="preserve">耗材</w:t>
            </w:r>
            <w:r>
              <w:rPr>
                <w:rFonts w:ascii="宋体" w:hAnsi="宋体"/>
                <w:b/>
                <w:bCs/>
                <w:i/>
                <w:iCs/>
                <w:sz w:val="24"/>
                <w:szCs w:val="24"/>
                <w:u w:val="single"/>
              </w:rPr>
              <w:t xml:space="preserve">明细表</w:t>
            </w:r>
            <w:r/>
          </w:p>
          <w:p>
            <w:pPr>
              <w:jc w:val="left"/>
              <w:rPr>
                <w:rFonts w:ascii="宋体" w:hAnsi="宋体" w:cs="宋体"/>
                <w:sz w:val="24"/>
                <w:szCs w:val="24"/>
              </w:rPr>
            </w:pPr>
            <w:r>
              <w:rPr>
                <w:rFonts w:ascii="宋体" w:hAnsi="宋体" w:cs="宋体"/>
                <w:sz w:val="24"/>
                <w:szCs w:val="24"/>
              </w:rPr>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240" w:lineRule="auto"/>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240" w:lineRule="auto"/>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240" w:lineRule="auto"/>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240" w:lineRule="auto"/>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240" w:lineRule="auto"/>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48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大扫把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把</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扫帚及簸箕</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30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套</w:t>
                  </w:r>
                  <w:r/>
                </w:p>
              </w:tc>
              <w:tc>
                <w:tcPr>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04"/>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棉拖把</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50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sz w:val="24"/>
                      <w:szCs w:val="24"/>
                    </w:rPr>
                    <w:t xml:space="preserve">把</w:t>
                  </w:r>
                  <w:r/>
                </w:p>
              </w:tc>
              <w:tc>
                <w:tcPr>
                  <w:tcW w:w="908"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c>
                <w:tcPr>
                  <w:tcW w:w="990" w:type="dxa"/>
                  <w:textDirection w:val="lrTb"/>
                  <w:noWrap w:val="false"/>
                </w:tcPr>
                <w:p>
                  <w:pPr>
                    <w:jc w:val="center"/>
                    <w:spacing w:line="270" w:lineRule="atLeast"/>
                    <w:widowControl/>
                    <w:rPr>
                      <w:rFonts w:ascii="宋体" w:hAnsi="宋体"/>
                      <w:sz w:val="24"/>
                      <w:szCs w:val="24"/>
                    </w:rPr>
                  </w:pPr>
                  <w:r>
                    <w:rPr>
                      <w:rFonts w:ascii="宋体" w:hAnsi="宋体"/>
                      <w:sz w:val="24"/>
                      <w:szCs w:val="24"/>
                    </w:rPr>
                  </w:r>
                  <w:r/>
                </w:p>
              </w:tc>
            </w:tr>
            <w:tr>
              <w:trPr>
                <w:trHeight w:val="550"/>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auto"/>
                  <w:tcW w:w="2228"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除臭香球</w:t>
                  </w:r>
                  <w:r/>
                </w:p>
              </w:tc>
              <w:tc>
                <w:tcPr>
                  <w:shd w:val="clear" w:color="auto" w:fill="auto"/>
                  <w:tcW w:w="1333"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000</w:t>
                  </w:r>
                  <w:r/>
                </w:p>
              </w:tc>
              <w:tc>
                <w:tcPr>
                  <w:shd w:val="clear" w:color="auto" w:fill="auto"/>
                  <w:tcW w:w="1016" w:type="dxa"/>
                  <w:vAlign w:val="center"/>
                  <w:textDirection w:val="lrTb"/>
                  <w:noWrap w:val="false"/>
                </w:tcPr>
                <w:p>
                  <w:pPr>
                    <w:jc w:val="center"/>
                    <w:spacing w:line="270" w:lineRule="atLeast"/>
                    <w:widowControl/>
                    <w:rPr>
                      <w:rFonts w:ascii="宋体" w:hAnsi="宋体"/>
                      <w:sz w:val="24"/>
                      <w:szCs w:val="24"/>
                    </w:rPr>
                  </w:pPr>
                  <w:r>
                    <w:rPr>
                      <w:rFonts w:hint="eastAsia" w:ascii="宋体" w:hAnsi="宋体" w:cs="宋体"/>
                      <w:color w:val="000000"/>
                      <w:sz w:val="24"/>
                      <w:szCs w:val="24"/>
                    </w:rPr>
                    <w:t xml:space="preserve">个</w:t>
                  </w:r>
                  <w:r/>
                </w:p>
              </w:tc>
              <w:tc>
                <w:tcPr>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7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垃圾袋（小）</w:t>
                  </w:r>
                  <w:r/>
                </w:p>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公共场所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个</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63"/>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2米*3节伸缩杆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61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1.5米*2节伸缩杆</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60厘米尘推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90厘米尘推</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10</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备用尘推套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洁厕剂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60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瓶</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不锈钢光亮剂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spacing w:line="400" w:lineRule="exact"/>
                    <w:rPr>
                      <w:rFonts w:ascii="宋体" w:hAnsi="宋体"/>
                      <w:sz w:val="24"/>
                      <w:szCs w:val="24"/>
                    </w:rPr>
                  </w:pPr>
                  <w:r>
                    <w:rPr>
                      <w:rFonts w:hint="eastAsia" w:ascii="宋体" w:hAnsi="宋体"/>
                      <w:sz w:val="24"/>
                      <w:szCs w:val="24"/>
                    </w:rPr>
                    <w:t xml:space="preserve"> 13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玻璃清洁剂</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加仑</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lang w:bidi="ar"/>
                    </w:rPr>
                  </w:pPr>
                  <w:r>
                    <w:rPr>
                      <w:rFonts w:ascii="宋体" w:hAnsi="宋体" w:cs="宋体"/>
                      <w:color w:val="000000"/>
                      <w:sz w:val="24"/>
                      <w:szCs w:val="24"/>
                      <w:lang w:bidi="ar"/>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14</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胶手套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15</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保洁服务</w:t>
                  </w:r>
                  <w:r/>
                </w:p>
              </w:tc>
              <w:tc>
                <w:tcPr>
                  <w:shd w:val="clear" w:color="auto" w:fill="ffffff"/>
                  <w:tcW w:w="2228" w:type="dxa"/>
                  <w:vAlign w:val="center"/>
                  <w:textDirection w:val="lrTb"/>
                  <w:noWrap w:val="false"/>
                </w:tcPr>
                <w:p>
                  <w:pPr>
                    <w:ind w:firstLine="480"/>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纱手套</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双</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16</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化肥</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t xml:space="preserve">00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17</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农药</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斤</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18</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修剪刀</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把</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hint="default" w:ascii="宋体" w:hAnsi="宋体" w:eastAsia="宋体"/>
                      <w:sz w:val="24"/>
                      <w:szCs w:val="24"/>
                      <w:lang w:val="en-US" w:eastAsia="zh-CN"/>
                    </w:rPr>
                  </w:pPr>
                  <w:r>
                    <w:rPr>
                      <w:rFonts w:hint="eastAsia" w:ascii="宋体" w:hAnsi="宋体"/>
                      <w:sz w:val="24"/>
                      <w:szCs w:val="24"/>
                      <w:lang w:val="en-US" w:eastAsia="zh-CN"/>
                    </w:rPr>
                    <w:t xml:space="preserve">19</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ind w:firstLine="720"/>
                    <w:jc w:val="left"/>
                    <w:spacing w:line="270" w:lineRule="atLeast"/>
                    <w:widowControl/>
                    <w:rPr>
                      <w:rFonts w:ascii="宋体" w:hAnsi="宋体"/>
                      <w:bCs/>
                      <w:iCs/>
                      <w:sz w:val="24"/>
                      <w:szCs w:val="24"/>
                    </w:rPr>
                  </w:pPr>
                  <w:r>
                    <w:rPr>
                      <w:rFonts w:hint="eastAsia" w:ascii="宋体" w:hAnsi="宋体"/>
                      <w:bCs/>
                      <w:iCs/>
                      <w:sz w:val="24"/>
                      <w:szCs w:val="24"/>
                    </w:rPr>
                    <w:t xml:space="preserve">汽油</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30</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升</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rPr>
                <w:rFonts w:ascii="宋体" w:hAnsi="宋体" w:cs="Calibri"/>
                <w:b/>
                <w:bCs/>
                <w:sz w:val="24"/>
                <w:szCs w:val="24"/>
              </w:rPr>
            </w:pPr>
            <w:r>
              <w:rPr>
                <w:rFonts w:ascii="宋体" w:hAnsi="宋体" w:cs="Calibri"/>
                <w:b/>
                <w:bCs/>
                <w:sz w:val="24"/>
                <w:szCs w:val="24"/>
              </w:rPr>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rPr>
                <w:rFonts w:hint="eastAsia" w:ascii="宋体" w:hAnsi="宋体" w:eastAsia="宋体" w:cs="Calibri"/>
                <w:b/>
                <w:bCs/>
                <w:sz w:val="24"/>
                <w:szCs w:val="24"/>
                <w:lang w:eastAsia="zh-CN"/>
              </w:rPr>
            </w:pPr>
            <w:r>
              <w:rPr>
                <w:rFonts w:hint="eastAsia" w:ascii="宋体" w:hAnsi="宋体" w:eastAsia="宋体" w:cs="Calibri"/>
                <w:b/>
                <w:bCs/>
                <w:sz w:val="24"/>
                <w:szCs w:val="24"/>
                <w:lang w:eastAsia="zh-CN"/>
              </w:rPr>
            </w:r>
            <w:r/>
          </w:p>
          <w:p>
            <w:pPr>
              <w:contextualSpacing/>
              <w:ind w:left="360"/>
              <w:jc w:val="center"/>
              <w:spacing w:line="360" w:lineRule="auto"/>
              <w:widowControl/>
              <w:rPr>
                <w:rFonts w:ascii="宋体" w:hAnsi="宋体" w:cs="宋体"/>
                <w:b/>
                <w:i/>
                <w:iCs w:val="0"/>
                <w:sz w:val="24"/>
                <w:szCs w:val="24"/>
                <w:u w:val="single"/>
              </w:rPr>
            </w:pPr>
            <w:r>
              <w:rPr>
                <w:rFonts w:ascii="宋体" w:hAnsi="宋体" w:cs="宋体"/>
                <w:b/>
                <w:i/>
                <w:iCs w:val="0"/>
                <w:sz w:val="24"/>
                <w:szCs w:val="24"/>
                <w:u w:val="single"/>
              </w:rPr>
              <w:t xml:space="preserve">设备折旧明细表</w:t>
            </w:r>
            <w:r/>
          </w:p>
          <w:tbl>
            <w:tblPr>
              <w:tblStyle w:val="758"/>
              <w:tblW w:w="8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
              <w:gridCol w:w="1314"/>
              <w:gridCol w:w="2228"/>
              <w:gridCol w:w="1333"/>
              <w:gridCol w:w="1016"/>
              <w:gridCol w:w="908"/>
              <w:gridCol w:w="990"/>
            </w:tblGrid>
            <w:tr>
              <w:trPr>
                <w:trHeight w:val="526"/>
              </w:trPr>
              <w:tc>
                <w:tcPr>
                  <w:shd w:val="clear" w:color="auto" w:fill="auto"/>
                  <w:tcW w:w="751" w:type="dxa"/>
                  <w:textDirection w:val="lrTb"/>
                  <w:noWrap w:val="false"/>
                </w:tcPr>
                <w:p>
                  <w:pPr>
                    <w:jc w:val="center"/>
                    <w:spacing w:line="460" w:lineRule="exact"/>
                    <w:rPr>
                      <w:rFonts w:ascii="宋体" w:hAnsi="宋体" w:cs="黑体"/>
                      <w:b/>
                      <w:sz w:val="24"/>
                      <w:szCs w:val="24"/>
                    </w:rPr>
                  </w:pPr>
                  <w:r>
                    <w:rPr>
                      <w:rFonts w:ascii="宋体" w:hAnsi="宋体" w:cs="黑体"/>
                      <w:b/>
                      <w:sz w:val="24"/>
                      <w:szCs w:val="24"/>
                    </w:rPr>
                    <w:t xml:space="preserve">序号</w:t>
                  </w:r>
                  <w:r/>
                </w:p>
              </w:tc>
              <w:tc>
                <w:tcPr>
                  <w:shd w:val="clear" w:color="auto" w:fill="auto"/>
                  <w:tcW w:w="1314" w:type="dxa"/>
                  <w:textDirection w:val="lrTb"/>
                  <w:noWrap w:val="false"/>
                </w:tcPr>
                <w:p>
                  <w:pPr>
                    <w:jc w:val="center"/>
                    <w:spacing w:line="460" w:lineRule="exact"/>
                    <w:rPr>
                      <w:rFonts w:ascii="宋体" w:hAnsi="宋体" w:cs="黑体"/>
                      <w:b/>
                      <w:sz w:val="24"/>
                      <w:szCs w:val="24"/>
                    </w:rPr>
                  </w:pPr>
                  <w:r>
                    <w:rPr>
                      <w:rFonts w:hint="eastAsia" w:ascii="宋体" w:hAnsi="宋体" w:cs="黑体"/>
                      <w:b/>
                      <w:sz w:val="24"/>
                      <w:szCs w:val="24"/>
                    </w:rPr>
                    <w:t xml:space="preserve">用途</w:t>
                  </w:r>
                  <w:r/>
                </w:p>
              </w:tc>
              <w:tc>
                <w:tcPr>
                  <w:shd w:val="clear" w:color="auto" w:fill="auto"/>
                  <w:tcW w:w="2228" w:type="dxa"/>
                  <w:textDirection w:val="lrTb"/>
                  <w:noWrap w:val="false"/>
                </w:tcPr>
                <w:p>
                  <w:pPr>
                    <w:jc w:val="center"/>
                    <w:spacing w:line="400" w:lineRule="exact"/>
                    <w:rPr>
                      <w:rFonts w:ascii="宋体" w:hAnsi="宋体"/>
                      <w:b/>
                      <w:bCs/>
                      <w:sz w:val="24"/>
                      <w:szCs w:val="24"/>
                    </w:rPr>
                  </w:pPr>
                  <w:r>
                    <w:rPr>
                      <w:rFonts w:ascii="宋体" w:hAnsi="宋体"/>
                      <w:b/>
                      <w:bCs/>
                      <w:sz w:val="24"/>
                      <w:szCs w:val="24"/>
                    </w:rPr>
                    <w:t xml:space="preserve">作业设备名称</w:t>
                  </w:r>
                  <w:r/>
                </w:p>
              </w:tc>
              <w:tc>
                <w:tcPr>
                  <w:shd w:val="clear" w:color="auto" w:fill="auto"/>
                  <w:tcW w:w="1333" w:type="dxa"/>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数量</w:t>
                  </w:r>
                  <w:r/>
                </w:p>
              </w:tc>
              <w:tc>
                <w:tcPr>
                  <w:shd w:val="clear" w:color="auto" w:fill="auto"/>
                  <w:tcW w:w="1016"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单位</w:t>
                  </w:r>
                  <w:r/>
                </w:p>
              </w:tc>
              <w:tc>
                <w:tcPr>
                  <w:tcW w:w="908"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单价（元）</w:t>
                  </w:r>
                  <w:r/>
                </w:p>
              </w:tc>
              <w:tc>
                <w:tcPr>
                  <w:tcW w:w="990" w:type="dxa"/>
                  <w:textDirection w:val="lrTb"/>
                  <w:noWrap w:val="false"/>
                </w:tcPr>
                <w:p>
                  <w:pPr>
                    <w:jc w:val="center"/>
                    <w:spacing w:line="400" w:lineRule="exact"/>
                    <w:rPr>
                      <w:rFonts w:ascii="宋体" w:hAnsi="宋体"/>
                      <w:b/>
                      <w:bCs/>
                      <w:color w:val="000000"/>
                      <w:sz w:val="24"/>
                      <w:szCs w:val="24"/>
                    </w:rPr>
                  </w:pPr>
                  <w:r>
                    <w:rPr>
                      <w:rFonts w:hint="eastAsia" w:ascii="宋体" w:hAnsi="宋体"/>
                      <w:b/>
                      <w:bCs/>
                      <w:color w:val="000000"/>
                      <w:sz w:val="24"/>
                      <w:szCs w:val="24"/>
                    </w:rPr>
                    <w:t xml:space="preserve">年总价（元）</w:t>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草坪机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bCs/>
                      <w:iCs/>
                      <w:sz w:val="24"/>
                      <w:szCs w:val="24"/>
                    </w:rPr>
                    <w:t xml:space="preserve"> 农药喷洒机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2</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r>
              <w:trPr>
                <w:trHeight w:val="547"/>
              </w:trPr>
              <w:tc>
                <w:tcPr>
                  <w:shd w:val="clear" w:color="auto" w:fill="auto"/>
                  <w:tcW w:w="751" w:type="dxa"/>
                  <w:vAlign w:val="center"/>
                  <w:textDirection w:val="lrTb"/>
                  <w:noWrap w:val="false"/>
                </w:tcPr>
                <w:p>
                  <w:pPr>
                    <w:jc w:val="center"/>
                    <w:spacing w:line="400" w:lineRule="exact"/>
                    <w:rPr>
                      <w:rFonts w:ascii="宋体" w:hAnsi="宋体"/>
                      <w:sz w:val="24"/>
                      <w:szCs w:val="24"/>
                    </w:rPr>
                  </w:pPr>
                  <w:r>
                    <w:rPr>
                      <w:rFonts w:ascii="宋体" w:hAnsi="宋体"/>
                      <w:sz w:val="24"/>
                      <w:szCs w:val="24"/>
                    </w:rPr>
                    <w:t xml:space="preserve">3</w:t>
                  </w:r>
                  <w:r/>
                </w:p>
              </w:tc>
              <w:tc>
                <w:tcPr>
                  <w:shd w:val="clear" w:color="auto" w:fill="auto"/>
                  <w:tcW w:w="131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绿化服务</w:t>
                  </w:r>
                  <w:r/>
                </w:p>
              </w:tc>
              <w:tc>
                <w:tcPr>
                  <w:shd w:val="clear" w:color="auto" w:fill="ffffff"/>
                  <w:tcW w:w="2228" w:type="dxa"/>
                  <w:vAlign w:val="center"/>
                  <w:textDirection w:val="lrTb"/>
                  <w:noWrap w:val="false"/>
                </w:tcPr>
                <w:p>
                  <w:pPr>
                    <w:jc w:val="center"/>
                    <w:spacing w:line="270" w:lineRule="atLeast"/>
                    <w:widowControl/>
                    <w:rPr>
                      <w:rFonts w:ascii="宋体" w:hAnsi="宋体"/>
                      <w:bCs/>
                      <w:iCs/>
                      <w:sz w:val="24"/>
                      <w:szCs w:val="24"/>
                    </w:rPr>
                  </w:pPr>
                  <w:r>
                    <w:rPr>
                      <w:rFonts w:hint="eastAsia" w:ascii="宋体" w:hAnsi="宋体"/>
                      <w:bCs/>
                      <w:iCs/>
                      <w:sz w:val="24"/>
                      <w:szCs w:val="24"/>
                    </w:rPr>
                    <w:t xml:space="preserve">绿篱修剪机</w:t>
                  </w:r>
                  <w:r/>
                </w:p>
              </w:tc>
              <w:tc>
                <w:tcPr>
                  <w:shd w:val="clear" w:color="auto" w:fill="ffffff"/>
                  <w:tcW w:w="1333"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1</w:t>
                  </w:r>
                  <w:r/>
                </w:p>
              </w:tc>
              <w:tc>
                <w:tcPr>
                  <w:shd w:val="clear" w:color="auto" w:fill="ffffff"/>
                  <w:tcW w:w="1016" w:type="dxa"/>
                  <w:vAlign w:val="center"/>
                  <w:textDirection w:val="lrTb"/>
                  <w:noWrap w:val="false"/>
                </w:tcPr>
                <w:p>
                  <w:pPr>
                    <w:jc w:val="center"/>
                    <w:spacing w:line="270" w:lineRule="atLeast"/>
                    <w:widowControl/>
                    <w:rPr>
                      <w:rFonts w:ascii="宋体" w:hAnsi="宋体" w:cs="宋体"/>
                      <w:color w:val="000000"/>
                      <w:sz w:val="24"/>
                      <w:szCs w:val="24"/>
                    </w:rPr>
                  </w:pPr>
                  <w:r>
                    <w:rPr>
                      <w:rFonts w:hint="eastAsia" w:ascii="宋体" w:hAnsi="宋体" w:cs="宋体"/>
                      <w:color w:val="000000"/>
                      <w:sz w:val="24"/>
                      <w:szCs w:val="24"/>
                    </w:rPr>
                    <w:t xml:space="preserve">台</w:t>
                  </w:r>
                  <w:r/>
                </w:p>
              </w:tc>
              <w:tc>
                <w:tcPr>
                  <w:shd w:val="clear" w:color="auto" w:fill="ffffff"/>
                  <w:tcW w:w="908"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ffffff"/>
                  <w:tcW w:w="990" w:type="dxa"/>
                  <w:textDirection w:val="lrTb"/>
                  <w:noWrap w:val="false"/>
                </w:tcPr>
                <w:p>
                  <w:pPr>
                    <w:jc w:val="center"/>
                    <w:spacing w:line="270" w:lineRule="atLeast"/>
                    <w:widowControl/>
                    <w:rPr>
                      <w:rFonts w:ascii="宋体" w:hAnsi="宋体" w:cs="宋体"/>
                      <w:color w:val="000000"/>
                      <w:sz w:val="24"/>
                      <w:szCs w:val="24"/>
                    </w:rPr>
                  </w:pPr>
                  <w:r>
                    <w:rPr>
                      <w:rFonts w:ascii="宋体" w:hAnsi="宋体" w:cs="宋体"/>
                      <w:color w:val="000000"/>
                      <w:sz w:val="24"/>
                      <w:szCs w:val="24"/>
                    </w:rPr>
                  </w:r>
                  <w:r/>
                </w:p>
              </w:tc>
            </w:tr>
          </w:tbl>
          <w:p>
            <w:pPr>
              <w:contextualSpacing/>
              <w:ind w:left="360"/>
              <w:jc w:val="left"/>
              <w:spacing w:line="360" w:lineRule="auto"/>
              <w:widowControl/>
              <w:rPr>
                <w:rFonts w:ascii="宋体" w:hAnsi="宋体" w:cs="宋体"/>
                <w:iCs/>
                <w:sz w:val="24"/>
                <w:szCs w:val="24"/>
              </w:rPr>
            </w:pPr>
            <w:r>
              <w:rPr>
                <w:rFonts w:ascii="宋体" w:hAnsi="宋体" w:cs="宋体"/>
                <w:iCs/>
                <w:sz w:val="24"/>
                <w:szCs w:val="24"/>
              </w:rPr>
            </w:r>
            <w:r/>
          </w:p>
        </w:tc>
      </w:tr>
    </w:tbl>
    <w:p>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spacing w:line="360" w:lineRule="auto"/>
        <w:tabs>
          <w:tab w:val="left" w:pos="0" w:leader="none"/>
        </w:tabs>
        <w:rPr>
          <w:rFonts w:ascii="宋体" w:hAnsi="宋体" w:cs="宋体"/>
          <w:color w:val="000000"/>
          <w:sz w:val="24"/>
          <w:szCs w:val="24"/>
        </w:rPr>
      </w:pPr>
      <w:r>
        <w:rPr>
          <w:rFonts w:hint="eastAsia"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w:t>
      </w:r>
      <w:r>
        <w:rPr>
          <w:rFonts w:hint="eastAsia" w:ascii="宋体" w:hAnsi="宋体" w:cs="宋体"/>
          <w:color w:val="000000"/>
          <w:sz w:val="24"/>
          <w:szCs w:val="24"/>
        </w:rPr>
        <w:t xml:space="preserve">本表数量为年采购量。</w:t>
      </w:r>
      <w:r/>
    </w:p>
    <w:p>
      <w:pPr>
        <w:sectPr>
          <w:footnotePr/>
          <w:endnotePr/>
          <w:type w:val="nextPage"/>
          <w:pgSz w:w="11906" w:h="16838" w:orient="portrait"/>
          <w:pgMar w:top="1440" w:right="1800" w:bottom="1440" w:left="1800" w:header="851" w:footer="992" w:gutter="0"/>
          <w:cols w:num="1" w:sep="0" w:space="720" w:equalWidth="1"/>
          <w:docGrid w:linePitch="360"/>
        </w:sectPr>
      </w:pPr>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76"/>
        <w:tblW w:w="0" w:type="auto"/>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right="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76"/>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bookmarkStart w:id="4" w:name="_GoBack"/>
      <w:r/>
      <w:bookmarkEnd w:id="4"/>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480"/>
        <w:jc w:val="both"/>
        <w:spacing w:before="0" w:after="0" w:line="46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宋体" w:hAnsi="宋体" w:cs="宋体"/>
          <w:color w:val="ff0000"/>
          <w:sz w:val="24"/>
          <w:u w:val="single"/>
          <w:lang w:val="en-US" w:eastAsia="zh-CN"/>
        </w:rPr>
        <w:t xml:space="preserve">物业管理</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                            </w:t>
      </w: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
  </w:p>
  <w:p>
    <w:pPr>
      <w:pStyle w:val="765"/>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52</w:t>
    </w:r>
    <w:r>
      <w:fldChar w:fldCharType="end"/>
    </w:r>
    <w:r/>
  </w:p>
  <w:p>
    <w:pPr>
      <w:pStyle w:val="765"/>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9390" cy="153035"/>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1">
                        <a:off x="0" y="0"/>
                        <a:ext cx="19951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7pt;height:12.0pt;mso-wrap-distance-left:9.0pt;mso-wrap-distance-top:0.0pt;mso-wrap-distance-right:9.0pt;mso-wrap-distance-bottom:0.0pt;flip:x;v-text-anchor:top;visibility:visible;" filled="f" stroked="f" strokeweight="0.50pt">
              <v:textbox inset="0,0,0,0">
                <w:txbxContent>
                  <w:p>
                    <w:pPr>
                      <w:pStyle w:val="76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765"/>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rPr>
        <w:rStyle w:val="971"/>
      </w:rPr>
      <w:framePr w:wrap="around" w:vAnchor="text" w:hAnchor="margin" w:xAlign="center" w:y="1"/>
    </w:pPr>
    <w:r>
      <w:fldChar w:fldCharType="begin"/>
    </w:r>
    <w:r>
      <w:rPr>
        <w:rStyle w:val="971"/>
      </w:rPr>
      <w:instrText xml:space="preserve">PAGE  </w:instrText>
    </w:r>
    <w:r>
      <w:fldChar w:fldCharType="separate"/>
    </w:r>
    <w:r>
      <w:rPr>
        <w:rStyle w:val="971"/>
      </w:rPr>
      <w:t xml:space="preserve">1</w:t>
    </w:r>
    <w:r>
      <w:fldChar w:fldCharType="end"/>
    </w:r>
    <w:r/>
  </w:p>
  <w:p>
    <w:pPr>
      <w:pStyle w:val="9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5"/>
      <w:isLgl w:val="false"/>
      <w:suff w:val="nothing"/>
      <w:lvlText w:val=""/>
      <w:lvlJc w:val="left"/>
      <w:pPr>
        <w:ind w:left="0" w:firstLine="0"/>
      </w:pPr>
      <w:rPr>
        <w:rFonts w:hint="eastAsia"/>
      </w:rPr>
    </w:lvl>
    <w:lvl w:ilvl="6">
      <w:start w:val="1"/>
      <w:numFmt w:val="decimal"/>
      <w:pStyle w:val="936"/>
      <w:isLgl w:val="false"/>
      <w:suff w:val="nothing"/>
      <w:lvlText w:val=""/>
      <w:lvlJc w:val="left"/>
      <w:pPr>
        <w:ind w:left="0" w:firstLine="0"/>
      </w:pPr>
      <w:rPr>
        <w:rFonts w:hint="eastAsia"/>
      </w:rPr>
    </w:lvl>
    <w:lvl w:ilvl="7">
      <w:start w:val="1"/>
      <w:numFmt w:val="decimal"/>
      <w:pStyle w:val="937"/>
      <w:isLgl w:val="false"/>
      <w:suff w:val="nothing"/>
      <w:lvlText w:val=""/>
      <w:lvlJc w:val="left"/>
      <w:pPr>
        <w:ind w:left="0" w:firstLine="0"/>
      </w:pPr>
      <w:rPr>
        <w:rFonts w:hint="eastAsia"/>
      </w:rPr>
    </w:lvl>
    <w:lvl w:ilvl="8">
      <w:start w:val="1"/>
      <w:numFmt w:val="decimal"/>
      <w:pStyle w:val="938"/>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3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link w:val="98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8">
    <w:name w:val="Heading 1"/>
    <w:basedOn w:val="747"/>
    <w:next w:val="747"/>
    <w:link w:val="781"/>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2"/>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3"/>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4"/>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8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89"/>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qFormat/>
  </w:style>
  <w:style w:type="table" w:styleId="758" w:default="1">
    <w:name w:val="Normal Table"/>
    <w:uiPriority w:val="99"/>
    <w:semiHidden/>
    <w:unhideWhenUsed/>
    <w:qFormat/>
    <w:tblPr>
      <w:tblCellMar>
        <w:left w:w="108" w:type="dxa"/>
        <w:top w:w="0" w:type="dxa"/>
        <w:right w:w="108" w:type="dxa"/>
        <w:bottom w:w="0" w:type="dxa"/>
      </w:tblCellMar>
    </w:tblPr>
  </w:style>
  <w:style w:type="paragraph" w:styleId="759">
    <w:name w:val="toc 7"/>
    <w:basedOn w:val="747"/>
    <w:next w:val="747"/>
    <w:uiPriority w:val="39"/>
    <w:unhideWhenUsed/>
    <w:qFormat/>
    <w:pPr>
      <w:ind w:left="1701" w:right="0" w:firstLine="0"/>
      <w:spacing w:after="57"/>
    </w:pPr>
  </w:style>
  <w:style w:type="paragraph" w:styleId="760">
    <w:name w:val="Caption"/>
    <w:basedOn w:val="747"/>
    <w:next w:val="7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toc 5"/>
    <w:basedOn w:val="747"/>
    <w:next w:val="747"/>
    <w:uiPriority w:val="39"/>
    <w:unhideWhenUsed/>
    <w:qFormat/>
    <w:pPr>
      <w:ind w:left="1134" w:right="0" w:firstLine="0"/>
      <w:spacing w:after="57"/>
    </w:pPr>
  </w:style>
  <w:style w:type="paragraph" w:styleId="762">
    <w:name w:val="toc 3"/>
    <w:basedOn w:val="747"/>
    <w:next w:val="747"/>
    <w:uiPriority w:val="39"/>
    <w:unhideWhenUsed/>
    <w:qFormat/>
    <w:pPr>
      <w:ind w:left="567" w:right="0" w:firstLine="0"/>
      <w:spacing w:after="57"/>
    </w:pPr>
  </w:style>
  <w:style w:type="paragraph" w:styleId="763">
    <w:name w:val="toc 8"/>
    <w:basedOn w:val="747"/>
    <w:next w:val="747"/>
    <w:uiPriority w:val="39"/>
    <w:unhideWhenUsed/>
    <w:qFormat/>
    <w:pPr>
      <w:ind w:left="1984" w:right="0" w:firstLine="0"/>
      <w:spacing w:after="57"/>
    </w:pPr>
  </w:style>
  <w:style w:type="paragraph" w:styleId="764">
    <w:name w:val="endnote text"/>
    <w:basedOn w:val="747"/>
    <w:link w:val="927"/>
    <w:uiPriority w:val="99"/>
    <w:semiHidden/>
    <w:unhideWhenUsed/>
    <w:qFormat/>
    <w:pPr>
      <w:spacing w:after="0" w:line="240" w:lineRule="auto"/>
    </w:pPr>
    <w:rPr>
      <w:sz w:val="20"/>
    </w:rPr>
  </w:style>
  <w:style w:type="paragraph" w:styleId="765">
    <w:name w:val="Footer"/>
    <w:basedOn w:val="747"/>
    <w:link w:val="800"/>
    <w:uiPriority w:val="99"/>
    <w:unhideWhenUsed/>
    <w:qFormat/>
    <w:pPr>
      <w:spacing w:after="0" w:line="240" w:lineRule="auto"/>
      <w:tabs>
        <w:tab w:val="center" w:pos="7143" w:leader="none"/>
        <w:tab w:val="right" w:pos="14287" w:leader="none"/>
      </w:tabs>
    </w:pPr>
  </w:style>
  <w:style w:type="paragraph" w:styleId="766">
    <w:name w:val="Header"/>
    <w:basedOn w:val="747"/>
    <w:link w:val="798"/>
    <w:uiPriority w:val="99"/>
    <w:unhideWhenUsed/>
    <w:qFormat/>
    <w:pPr>
      <w:spacing w:after="0" w:line="240" w:lineRule="auto"/>
      <w:tabs>
        <w:tab w:val="center" w:pos="7143" w:leader="none"/>
        <w:tab w:val="right" w:pos="14287" w:leader="none"/>
      </w:tabs>
    </w:pPr>
  </w:style>
  <w:style w:type="paragraph" w:styleId="767">
    <w:name w:val="toc 1"/>
    <w:basedOn w:val="747"/>
    <w:next w:val="747"/>
    <w:uiPriority w:val="39"/>
    <w:unhideWhenUsed/>
    <w:qFormat/>
    <w:pPr>
      <w:ind w:left="0" w:right="0" w:firstLine="0"/>
      <w:spacing w:after="57"/>
    </w:pPr>
  </w:style>
  <w:style w:type="paragraph" w:styleId="768">
    <w:name w:val="toc 4"/>
    <w:basedOn w:val="747"/>
    <w:next w:val="747"/>
    <w:uiPriority w:val="39"/>
    <w:unhideWhenUsed/>
    <w:qFormat/>
    <w:pPr>
      <w:ind w:left="850" w:right="0" w:firstLine="0"/>
      <w:spacing w:after="57"/>
    </w:pPr>
  </w:style>
  <w:style w:type="paragraph" w:styleId="769">
    <w:name w:val="Subtitle"/>
    <w:basedOn w:val="747"/>
    <w:next w:val="747"/>
    <w:link w:val="793"/>
    <w:uiPriority w:val="11"/>
    <w:qFormat/>
    <w:pPr>
      <w:spacing w:before="200" w:after="200"/>
    </w:pPr>
    <w:rPr>
      <w:sz w:val="24"/>
      <w:szCs w:val="24"/>
    </w:rPr>
  </w:style>
  <w:style w:type="paragraph" w:styleId="770">
    <w:name w:val="footnote text"/>
    <w:basedOn w:val="747"/>
    <w:link w:val="926"/>
    <w:uiPriority w:val="99"/>
    <w:semiHidden/>
    <w:unhideWhenUsed/>
    <w:qFormat/>
    <w:pPr>
      <w:spacing w:after="40" w:line="240" w:lineRule="auto"/>
    </w:pPr>
    <w:rPr>
      <w:sz w:val="18"/>
    </w:rPr>
  </w:style>
  <w:style w:type="paragraph" w:styleId="771">
    <w:name w:val="toc 6"/>
    <w:basedOn w:val="747"/>
    <w:next w:val="747"/>
    <w:uiPriority w:val="39"/>
    <w:unhideWhenUsed/>
    <w:qFormat/>
    <w:pPr>
      <w:ind w:left="1417" w:right="0" w:firstLine="0"/>
      <w:spacing w:after="57"/>
    </w:pPr>
  </w:style>
  <w:style w:type="paragraph" w:styleId="772">
    <w:name w:val="table of figures"/>
    <w:basedOn w:val="747"/>
    <w:next w:val="747"/>
    <w:uiPriority w:val="99"/>
    <w:unhideWhenUsed/>
    <w:qFormat/>
    <w:pPr>
      <w:spacing w:after="0" w:afterAutospacing="0"/>
    </w:pPr>
  </w:style>
  <w:style w:type="paragraph" w:styleId="773">
    <w:name w:val="toc 2"/>
    <w:basedOn w:val="747"/>
    <w:next w:val="747"/>
    <w:uiPriority w:val="39"/>
    <w:unhideWhenUsed/>
    <w:qFormat/>
    <w:pPr>
      <w:ind w:left="283" w:right="0" w:firstLine="0"/>
      <w:spacing w:after="57"/>
    </w:pPr>
  </w:style>
  <w:style w:type="paragraph" w:styleId="774">
    <w:name w:val="toc 9"/>
    <w:basedOn w:val="747"/>
    <w:next w:val="747"/>
    <w:uiPriority w:val="39"/>
    <w:unhideWhenUsed/>
    <w:qFormat/>
    <w:pPr>
      <w:ind w:left="2268" w:right="0" w:firstLine="0"/>
      <w:spacing w:after="57"/>
    </w:pPr>
  </w:style>
  <w:style w:type="paragraph" w:styleId="775">
    <w:name w:val="Title"/>
    <w:basedOn w:val="747"/>
    <w:next w:val="747"/>
    <w:link w:val="792"/>
    <w:uiPriority w:val="10"/>
    <w:qFormat/>
    <w:pPr>
      <w:contextualSpacing/>
      <w:spacing w:before="300" w:after="200"/>
    </w:pPr>
    <w:rPr>
      <w:sz w:val="48"/>
      <w:szCs w:val="48"/>
    </w:rPr>
  </w:style>
  <w:style w:type="table" w:styleId="77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7">
    <w:name w:val="endnote reference"/>
    <w:uiPriority w:val="99"/>
    <w:semiHidden/>
    <w:unhideWhenUsed/>
    <w:qFormat/>
    <w:rPr>
      <w:vertAlign w:val="superscript"/>
    </w:rPr>
  </w:style>
  <w:style w:type="character" w:styleId="778">
    <w:name w:val="page number"/>
    <w:uiPriority w:val="0"/>
    <w:qFormat/>
  </w:style>
  <w:style w:type="character" w:styleId="779">
    <w:name w:val="Hyperlink"/>
    <w:uiPriority w:val="99"/>
    <w:unhideWhenUsed/>
    <w:qFormat/>
    <w:rPr>
      <w:color w:val="0000ff" w:themeColor="hyperlink"/>
      <w:u w:val="single"/>
      <w14:textFill>
        <w14:solidFill>
          <w14:schemeClr w14:val="hlink"/>
        </w14:solidFill>
      </w14:textFill>
    </w:rPr>
  </w:style>
  <w:style w:type="character" w:styleId="780">
    <w:name w:val="footnote reference"/>
    <w:uiPriority w:val="99"/>
    <w:unhideWhenUsed/>
    <w:qFormat/>
    <w:rPr>
      <w:vertAlign w:val="superscript"/>
    </w:rPr>
  </w:style>
  <w:style w:type="character" w:styleId="781" w:customStyle="1">
    <w:name w:val="Heading 1 Char"/>
    <w:link w:val="748"/>
    <w:uiPriority w:val="9"/>
    <w:qFormat/>
    <w:rPr>
      <w:rFonts w:ascii="Arial" w:hAnsi="Arial" w:eastAsia="Arial" w:cs="Arial"/>
      <w:sz w:val="40"/>
      <w:szCs w:val="40"/>
    </w:rPr>
  </w:style>
  <w:style w:type="character" w:styleId="782" w:customStyle="1">
    <w:name w:val="Heading 2 Char"/>
    <w:link w:val="749"/>
    <w:uiPriority w:val="9"/>
    <w:qFormat/>
    <w:rPr>
      <w:rFonts w:ascii="Arial" w:hAnsi="Arial" w:eastAsia="Arial" w:cs="Arial"/>
      <w:sz w:val="34"/>
    </w:rPr>
  </w:style>
  <w:style w:type="character" w:styleId="783" w:customStyle="1">
    <w:name w:val="Heading 3 Char"/>
    <w:link w:val="750"/>
    <w:uiPriority w:val="9"/>
    <w:qFormat/>
    <w:rPr>
      <w:rFonts w:ascii="Arial" w:hAnsi="Arial" w:eastAsia="Arial" w:cs="Arial"/>
      <w:sz w:val="30"/>
      <w:szCs w:val="30"/>
    </w:rPr>
  </w:style>
  <w:style w:type="character" w:styleId="784" w:customStyle="1">
    <w:name w:val="Heading 4 Char"/>
    <w:link w:val="751"/>
    <w:uiPriority w:val="9"/>
    <w:qFormat/>
    <w:rPr>
      <w:rFonts w:ascii="Arial" w:hAnsi="Arial" w:eastAsia="Arial" w:cs="Arial"/>
      <w:b/>
      <w:bCs/>
      <w:sz w:val="26"/>
      <w:szCs w:val="26"/>
    </w:rPr>
  </w:style>
  <w:style w:type="character" w:styleId="785" w:customStyle="1">
    <w:name w:val="Heading 5 Char"/>
    <w:link w:val="752"/>
    <w:uiPriority w:val="9"/>
    <w:qFormat/>
    <w:rPr>
      <w:rFonts w:ascii="Arial" w:hAnsi="Arial" w:eastAsia="Arial" w:cs="Arial"/>
      <w:b/>
      <w:bCs/>
      <w:sz w:val="24"/>
      <w:szCs w:val="24"/>
    </w:rPr>
  </w:style>
  <w:style w:type="character" w:styleId="786" w:customStyle="1">
    <w:name w:val="Heading 6 Char"/>
    <w:link w:val="753"/>
    <w:uiPriority w:val="9"/>
    <w:qFormat/>
    <w:rPr>
      <w:rFonts w:ascii="Arial" w:hAnsi="Arial" w:eastAsia="Arial" w:cs="Arial"/>
      <w:b/>
      <w:bCs/>
      <w:sz w:val="22"/>
      <w:szCs w:val="22"/>
    </w:rPr>
  </w:style>
  <w:style w:type="character" w:styleId="787" w:customStyle="1">
    <w:name w:val="Heading 7 Char"/>
    <w:link w:val="754"/>
    <w:uiPriority w:val="9"/>
    <w:qFormat/>
    <w:rPr>
      <w:rFonts w:ascii="Arial" w:hAnsi="Arial" w:eastAsia="Arial" w:cs="Arial"/>
      <w:b/>
      <w:bCs/>
      <w:i/>
      <w:iCs/>
      <w:sz w:val="22"/>
      <w:szCs w:val="22"/>
    </w:rPr>
  </w:style>
  <w:style w:type="character" w:styleId="788" w:customStyle="1">
    <w:name w:val="Heading 8 Char"/>
    <w:link w:val="755"/>
    <w:uiPriority w:val="9"/>
    <w:qFormat/>
    <w:rPr>
      <w:rFonts w:ascii="Arial" w:hAnsi="Arial" w:eastAsia="Arial" w:cs="Arial"/>
      <w:i/>
      <w:iCs/>
      <w:sz w:val="22"/>
      <w:szCs w:val="22"/>
    </w:rPr>
  </w:style>
  <w:style w:type="character" w:styleId="789" w:customStyle="1">
    <w:name w:val="Heading 9 Char"/>
    <w:link w:val="756"/>
    <w:uiPriority w:val="9"/>
    <w:qFormat/>
    <w:rPr>
      <w:rFonts w:ascii="Arial" w:hAnsi="Arial" w:eastAsia="Arial" w:cs="Arial"/>
      <w:i/>
      <w:iCs/>
      <w:sz w:val="21"/>
      <w:szCs w:val="21"/>
    </w:rPr>
  </w:style>
  <w:style w:type="paragraph" w:styleId="790">
    <w:name w:val="List Paragraph"/>
    <w:basedOn w:val="747"/>
    <w:uiPriority w:val="34"/>
    <w:qFormat/>
    <w:pPr>
      <w:contextualSpacing/>
      <w:ind w:left="720"/>
    </w:pPr>
  </w:style>
  <w:style w:type="paragraph" w:styleId="791">
    <w:name w:val="No Spacing"/>
    <w:uiPriority w:val="1"/>
    <w:qFormat/>
    <w:pPr>
      <w:spacing w:before="0" w:after="0" w:line="240" w:lineRule="auto"/>
    </w:pPr>
    <w:rPr>
      <w:rFonts w:hint="default" w:ascii="Times New Roman" w:hAnsi="Times New Roman" w:eastAsia="宋体" w:cs="Times New Roman"/>
    </w:rPr>
  </w:style>
  <w:style w:type="character" w:styleId="792" w:customStyle="1">
    <w:name w:val="Title Char"/>
    <w:link w:val="775"/>
    <w:uiPriority w:val="10"/>
    <w:qFormat/>
    <w:rPr>
      <w:sz w:val="48"/>
      <w:szCs w:val="48"/>
    </w:rPr>
  </w:style>
  <w:style w:type="character" w:styleId="793" w:customStyle="1">
    <w:name w:val="Subtitle Char"/>
    <w:link w:val="769"/>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Quote Char"/>
    <w:link w:val="794"/>
    <w:uiPriority w:val="29"/>
    <w:qFormat/>
    <w:rPr>
      <w:i/>
    </w:rPr>
  </w:style>
  <w:style w:type="paragraph" w:styleId="796">
    <w:name w:val="Intense Quote"/>
    <w:basedOn w:val="747"/>
    <w:next w:val="747"/>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Intense Quote Char"/>
    <w:link w:val="796"/>
    <w:uiPriority w:val="30"/>
    <w:qFormat/>
    <w:rPr>
      <w:i/>
    </w:rPr>
  </w:style>
  <w:style w:type="character" w:styleId="798" w:customStyle="1">
    <w:name w:val="Header Char"/>
    <w:link w:val="766"/>
    <w:uiPriority w:val="99"/>
    <w:qFormat/>
  </w:style>
  <w:style w:type="character" w:styleId="799" w:customStyle="1">
    <w:name w:val="Footer Char"/>
    <w:link w:val="765"/>
    <w:uiPriority w:val="99"/>
    <w:qFormat/>
  </w:style>
  <w:style w:type="character" w:styleId="800" w:customStyle="1">
    <w:name w:val="Caption Char"/>
    <w:link w:val="765"/>
    <w:uiPriority w:val="99"/>
    <w:qFormat/>
  </w:style>
  <w:style w:type="table" w:styleId="80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link w:val="770"/>
    <w:uiPriority w:val="99"/>
    <w:qFormat/>
    <w:rPr>
      <w:sz w:val="18"/>
    </w:rPr>
  </w:style>
  <w:style w:type="character" w:styleId="927" w:customStyle="1">
    <w:name w:val="Endnote Text Char"/>
    <w:link w:val="764"/>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7"/>
    <w:next w:val="747"/>
    <w:link w:val="964"/>
    <w:uiPriority w:val="0"/>
    <w:qFormat/>
    <w:pPr>
      <w:jc w:val="center"/>
      <w:keepNext/>
      <w:outlineLvl w:val="0"/>
    </w:pPr>
    <w:rPr>
      <w:rFonts w:ascii="楷体_GB2312" w:hAnsi="楷体_GB2312" w:eastAsia="黑体"/>
      <w:sz w:val="44"/>
      <w:szCs w:val="28"/>
    </w:rPr>
  </w:style>
  <w:style w:type="paragraph" w:styleId="930" w:customStyle="1">
    <w:name w:val="标题 21"/>
    <w:basedOn w:val="747"/>
    <w:next w:val="931"/>
    <w:link w:val="94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31" w:customStyle="1">
    <w:name w:val="正文缩进1"/>
    <w:basedOn w:val="747"/>
    <w:link w:val="970"/>
    <w:uiPriority w:val="0"/>
    <w:qFormat/>
    <w:pPr>
      <w:ind w:firstLine="420"/>
    </w:pPr>
  </w:style>
  <w:style w:type="paragraph" w:styleId="932" w:customStyle="1">
    <w:name w:val="标题 31"/>
    <w:basedOn w:val="747"/>
    <w:next w:val="931"/>
    <w:link w:val="941"/>
    <w:uiPriority w:val="0"/>
    <w:qFormat/>
    <w:pPr>
      <w:keepLines/>
      <w:keepNext/>
      <w:spacing w:before="260" w:after="260" w:line="416" w:lineRule="auto"/>
      <w:outlineLvl w:val="2"/>
    </w:pPr>
    <w:rPr>
      <w:b/>
      <w:bCs/>
      <w:sz w:val="32"/>
      <w:szCs w:val="32"/>
    </w:rPr>
  </w:style>
  <w:style w:type="paragraph" w:styleId="933" w:customStyle="1">
    <w:name w:val="标题 41"/>
    <w:basedOn w:val="747"/>
    <w:next w:val="931"/>
    <w:link w:val="984"/>
    <w:uiPriority w:val="0"/>
    <w:qFormat/>
    <w:pPr>
      <w:keepLines/>
      <w:keepNext/>
      <w:spacing w:before="280" w:after="290" w:line="376" w:lineRule="auto"/>
      <w:outlineLvl w:val="3"/>
    </w:pPr>
    <w:rPr>
      <w:rFonts w:ascii="Arial" w:hAnsi="Arial" w:eastAsia="黑体" w:cs="Arial"/>
      <w:b/>
      <w:bCs/>
      <w:sz w:val="28"/>
      <w:szCs w:val="28"/>
    </w:rPr>
  </w:style>
  <w:style w:type="paragraph" w:styleId="934" w:customStyle="1">
    <w:name w:val="标题 51"/>
    <w:basedOn w:val="747"/>
    <w:next w:val="931"/>
    <w:link w:val="976"/>
    <w:uiPriority w:val="0"/>
    <w:qFormat/>
    <w:pPr>
      <w:keepNext/>
      <w:outlineLvl w:val="4"/>
    </w:pPr>
    <w:rPr>
      <w:rFonts w:ascii="宋体"/>
      <w:color w:val="000000"/>
      <w:sz w:val="28"/>
      <w:szCs w:val="28"/>
    </w:rPr>
  </w:style>
  <w:style w:type="paragraph" w:styleId="935" w:customStyle="1">
    <w:name w:val="标题 61"/>
    <w:basedOn w:val="747"/>
    <w:next w:val="747"/>
    <w:link w:val="95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customStyle="1">
    <w:name w:val="标题 71"/>
    <w:basedOn w:val="747"/>
    <w:next w:val="747"/>
    <w:link w:val="972"/>
    <w:uiPriority w:val="0"/>
    <w:qFormat/>
    <w:pPr>
      <w:numPr>
        <w:ilvl w:val="6"/>
        <w:numId w:val="1"/>
      </w:numPr>
      <w:keepLines/>
      <w:keepNext/>
      <w:spacing w:before="240" w:after="64" w:line="320" w:lineRule="auto"/>
      <w:outlineLvl w:val="6"/>
    </w:pPr>
    <w:rPr>
      <w:b/>
      <w:bCs/>
      <w:sz w:val="24"/>
      <w:szCs w:val="24"/>
    </w:rPr>
  </w:style>
  <w:style w:type="paragraph" w:styleId="937" w:customStyle="1">
    <w:name w:val="标题 81"/>
    <w:basedOn w:val="747"/>
    <w:next w:val="747"/>
    <w:link w:val="99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38" w:customStyle="1">
    <w:name w:val="标题 91"/>
    <w:basedOn w:val="747"/>
    <w:next w:val="747"/>
    <w:link w:val="974"/>
    <w:uiPriority w:val="0"/>
    <w:qFormat/>
    <w:pPr>
      <w:numPr>
        <w:ilvl w:val="8"/>
        <w:numId w:val="1"/>
      </w:numPr>
      <w:keepLines/>
      <w:keepNext/>
      <w:spacing w:before="240" w:after="64" w:line="320" w:lineRule="auto"/>
      <w:outlineLvl w:val="8"/>
    </w:pPr>
    <w:rPr>
      <w:rFonts w:ascii="Arial" w:hAnsi="Arial" w:eastAsia="黑体"/>
    </w:rPr>
  </w:style>
  <w:style w:type="character" w:styleId="939" w:customStyle="1">
    <w:name w:val="默认段落字体1"/>
    <w:link w:val="747"/>
    <w:uiPriority w:val="1"/>
    <w:unhideWhenUsed/>
    <w:qFormat/>
  </w:style>
  <w:style w:type="table" w:styleId="940" w:customStyle="1">
    <w:name w:val="普通表格1"/>
    <w:uiPriority w:val="99"/>
    <w:unhideWhenUsed/>
    <w:qFormat/>
    <w:tblPr/>
  </w:style>
  <w:style w:type="character" w:styleId="941" w:customStyle="1">
    <w:name w:val="标题 3 Char"/>
    <w:link w:val="932"/>
    <w:uiPriority w:val="0"/>
    <w:qFormat/>
    <w:rPr>
      <w:rFonts w:ascii="Times New Roman" w:hAnsi="Times New Roman" w:eastAsia="宋体" w:cs="Times New Roman"/>
      <w:b/>
      <w:bCs/>
      <w:sz w:val="32"/>
      <w:szCs w:val="32"/>
    </w:rPr>
  </w:style>
  <w:style w:type="character" w:styleId="942" w:customStyle="1">
    <w:name w:val="标题 2 Char"/>
    <w:link w:val="930"/>
    <w:uiPriority w:val="0"/>
    <w:qFormat/>
    <w:rPr>
      <w:rFonts w:ascii="Arial" w:hAnsi="Arial" w:eastAsia="幼圆" w:cs="Arial"/>
      <w:b/>
      <w:bCs/>
      <w:sz w:val="44"/>
      <w:szCs w:val="44"/>
    </w:rPr>
  </w:style>
  <w:style w:type="character" w:styleId="943" w:customStyle="1">
    <w:name w:val="批注引用1"/>
    <w:link w:val="747"/>
    <w:uiPriority w:val="0"/>
    <w:semiHidden/>
    <w:qFormat/>
    <w:rPr>
      <w:sz w:val="21"/>
      <w:szCs w:val="21"/>
    </w:rPr>
  </w:style>
  <w:style w:type="character" w:styleId="944" w:customStyle="1">
    <w:name w:val="纯文本 Char"/>
    <w:link w:val="945"/>
    <w:uiPriority w:val="0"/>
    <w:qFormat/>
    <w:rPr>
      <w:rFonts w:ascii="宋体" w:hAnsi="Courier New" w:eastAsia="宋体" w:cs="Courier New"/>
      <w:szCs w:val="21"/>
    </w:rPr>
  </w:style>
  <w:style w:type="paragraph" w:styleId="945" w:customStyle="1">
    <w:name w:val="纯文本1"/>
    <w:basedOn w:val="747"/>
    <w:link w:val="944"/>
    <w:uiPriority w:val="0"/>
    <w:qFormat/>
    <w:rPr>
      <w:rFonts w:ascii="宋体" w:hAnsi="Courier New" w:cs="Courier New"/>
    </w:rPr>
  </w:style>
  <w:style w:type="character" w:styleId="946" w:customStyle="1">
    <w:name w:val="文档结构图 Char"/>
    <w:link w:val="947"/>
    <w:uiPriority w:val="0"/>
    <w:semiHidden/>
    <w:qFormat/>
    <w:rPr>
      <w:rFonts w:ascii="Times New Roman" w:hAnsi="Times New Roman" w:eastAsia="宋体" w:cs="Times New Roman"/>
      <w:szCs w:val="21"/>
      <w:shd w:val="clear" w:color="auto" w:fill="000080"/>
    </w:rPr>
  </w:style>
  <w:style w:type="paragraph" w:styleId="947" w:customStyle="1">
    <w:name w:val="文档结构图1"/>
    <w:basedOn w:val="747"/>
    <w:link w:val="946"/>
    <w:uiPriority w:val="0"/>
    <w:semiHidden/>
    <w:qFormat/>
    <w:pPr>
      <w:shd w:val="clear" w:color="auto" w:fill="000080"/>
    </w:pPr>
  </w:style>
  <w:style w:type="character" w:styleId="948" w:customStyle="1">
    <w:name w:val="要点1"/>
    <w:link w:val="747"/>
    <w:uiPriority w:val="0"/>
    <w:qFormat/>
    <w:rPr>
      <w:b/>
      <w:bCs/>
    </w:rPr>
  </w:style>
  <w:style w:type="character" w:styleId="949" w:customStyle="1">
    <w:name w:val="页脚 Char"/>
    <w:link w:val="950"/>
    <w:uiPriority w:val="0"/>
    <w:qFormat/>
    <w:rPr>
      <w:rFonts w:ascii="Times New Roman" w:hAnsi="Times New Roman" w:eastAsia="宋体" w:cs="Times New Roman"/>
      <w:sz w:val="18"/>
      <w:szCs w:val="18"/>
    </w:rPr>
  </w:style>
  <w:style w:type="paragraph" w:styleId="950" w:customStyle="1">
    <w:name w:val="页脚1"/>
    <w:basedOn w:val="747"/>
    <w:link w:val="949"/>
    <w:uiPriority w:val="0"/>
    <w:qFormat/>
    <w:pPr>
      <w:jc w:val="left"/>
      <w:tabs>
        <w:tab w:val="center" w:pos="4153" w:leader="none"/>
        <w:tab w:val="right" w:pos="8306" w:leader="none"/>
      </w:tabs>
    </w:pPr>
    <w:rPr>
      <w:sz w:val="18"/>
      <w:szCs w:val="18"/>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747"/>
    <w:link w:val="951"/>
    <w:uiPriority w:val="0"/>
    <w:qFormat/>
    <w:pPr>
      <w:contextualSpacing/>
      <w:ind w:left="720"/>
      <w:jc w:val="left"/>
      <w:widowControl/>
    </w:pPr>
    <w:rPr>
      <w:rFonts w:ascii="Calibri" w:hAnsi="Calibri" w:eastAsia="宋体" w:cs="Times New Roman"/>
      <w:sz w:val="24"/>
      <w:szCs w:val="24"/>
      <w:lang w:eastAsia="en-US" w:bidi="en-US"/>
    </w:rPr>
  </w:style>
  <w:style w:type="character" w:styleId="953" w:customStyle="1">
    <w:name w:val="标题 6 Char"/>
    <w:link w:val="935"/>
    <w:uiPriority w:val="0"/>
    <w:qFormat/>
    <w:rPr>
      <w:rFonts w:ascii="Arial" w:hAnsi="Arial" w:eastAsia="黑体" w:cs="Times New Roman"/>
      <w:b/>
      <w:bCs/>
      <w:sz w:val="24"/>
      <w:szCs w:val="24"/>
    </w:rPr>
  </w:style>
  <w:style w:type="character" w:styleId="954" w:customStyle="1">
    <w:name w:val="批注主题 Char"/>
    <w:link w:val="955"/>
    <w:uiPriority w:val="0"/>
    <w:semiHidden/>
    <w:qFormat/>
    <w:rPr>
      <w:rFonts w:ascii="Times New Roman" w:hAnsi="Times New Roman" w:eastAsia="宋体" w:cs="Times New Roman"/>
      <w:b/>
      <w:bCs/>
      <w:szCs w:val="21"/>
    </w:rPr>
  </w:style>
  <w:style w:type="paragraph" w:styleId="955" w:customStyle="1">
    <w:name w:val="批注主题1"/>
    <w:basedOn w:val="956"/>
    <w:next w:val="956"/>
    <w:link w:val="954"/>
    <w:uiPriority w:val="0"/>
    <w:semiHidden/>
    <w:qFormat/>
    <w:rPr>
      <w:b/>
      <w:bCs/>
    </w:rPr>
  </w:style>
  <w:style w:type="paragraph" w:styleId="956" w:customStyle="1">
    <w:name w:val="批注文字1"/>
    <w:basedOn w:val="747"/>
    <w:link w:val="975"/>
    <w:uiPriority w:val="0"/>
    <w:semiHidden/>
    <w:qFormat/>
    <w:pPr>
      <w:jc w:val="left"/>
    </w:pPr>
  </w:style>
  <w:style w:type="character" w:styleId="957" w:customStyle="1">
    <w:name w:val="正文文本 2 Char"/>
    <w:link w:val="958"/>
    <w:uiPriority w:val="0"/>
    <w:qFormat/>
    <w:rPr>
      <w:rFonts w:ascii="楷体_GB2312" w:hAnsi="Times New Roman" w:eastAsia="楷体_GB2312" w:cs="Times New Roman"/>
      <w:sz w:val="28"/>
      <w:szCs w:val="28"/>
    </w:rPr>
  </w:style>
  <w:style w:type="paragraph" w:styleId="958" w:customStyle="1">
    <w:name w:val="正文文本 21"/>
    <w:basedOn w:val="747"/>
    <w:link w:val="957"/>
    <w:uiPriority w:val="0"/>
    <w:qFormat/>
    <w:pPr>
      <w:jc w:val="center"/>
      <w:widowControl/>
    </w:pPr>
    <w:rPr>
      <w:rFonts w:ascii="楷体_GB2312" w:eastAsia="楷体_GB2312"/>
      <w:sz w:val="28"/>
      <w:szCs w:val="28"/>
    </w:rPr>
  </w:style>
  <w:style w:type="character" w:styleId="959" w:customStyle="1">
    <w:name w:val="正文首行缩进 Char"/>
    <w:link w:val="960"/>
    <w:uiPriority w:val="0"/>
    <w:qFormat/>
    <w:rPr>
      <w:rFonts w:ascii="仿宋_GB2312" w:hAnsi="Times New Roman" w:eastAsia="仿宋_GB2312" w:cs="Times New Roman"/>
      <w:sz w:val="30"/>
      <w:szCs w:val="30"/>
    </w:rPr>
  </w:style>
  <w:style w:type="paragraph" w:styleId="960" w:customStyle="1">
    <w:name w:val="正文首行缩进1"/>
    <w:basedOn w:val="747"/>
    <w:link w:val="959"/>
    <w:uiPriority w:val="0"/>
    <w:qFormat/>
    <w:pPr>
      <w:ind w:firstLine="200"/>
      <w:spacing w:line="360" w:lineRule="auto"/>
    </w:pPr>
    <w:rPr>
      <w:rFonts w:ascii="仿宋_GB2312" w:eastAsia="仿宋_GB2312"/>
      <w:sz w:val="30"/>
      <w:szCs w:val="30"/>
    </w:rPr>
  </w:style>
  <w:style w:type="character" w:styleId="961" w:customStyle="1">
    <w:name w:val="正文首行缩进 2 Char"/>
    <w:link w:val="962"/>
    <w:uiPriority w:val="0"/>
    <w:qFormat/>
    <w:rPr>
      <w:rFonts w:ascii="宋体" w:hAnsi="宋体" w:eastAsia="宋体" w:cs="Times New Roman"/>
      <w:sz w:val="32"/>
      <w:szCs w:val="20"/>
    </w:rPr>
  </w:style>
  <w:style w:type="paragraph" w:styleId="962" w:customStyle="1">
    <w:name w:val="正文首行缩进 21"/>
    <w:basedOn w:val="963"/>
    <w:link w:val="961"/>
    <w:uiPriority w:val="0"/>
    <w:qFormat/>
    <w:pPr>
      <w:ind w:firstLine="420"/>
      <w:spacing w:line="360" w:lineRule="auto"/>
    </w:pPr>
    <w:rPr>
      <w:rFonts w:ascii="宋体" w:hAnsi="宋体" w:eastAsia="宋体"/>
      <w:sz w:val="21"/>
      <w:szCs w:val="20"/>
    </w:rPr>
  </w:style>
  <w:style w:type="paragraph" w:styleId="963" w:customStyle="1">
    <w:name w:val="正文文本缩进1"/>
    <w:basedOn w:val="747"/>
    <w:link w:val="973"/>
    <w:uiPriority w:val="0"/>
    <w:qFormat/>
    <w:pPr>
      <w:ind w:firstLine="645"/>
    </w:pPr>
    <w:rPr>
      <w:rFonts w:ascii="楷体_GB2312" w:eastAsia="楷体_GB2312"/>
      <w:sz w:val="32"/>
      <w:szCs w:val="32"/>
    </w:rPr>
  </w:style>
  <w:style w:type="character" w:styleId="964" w:customStyle="1">
    <w:name w:val="标题 1 Char"/>
    <w:link w:val="929"/>
    <w:uiPriority w:val="0"/>
    <w:qFormat/>
    <w:rPr>
      <w:rFonts w:ascii="楷体_GB2312" w:hAnsi="楷体_GB2312" w:eastAsia="黑体" w:cs="Times New Roman"/>
      <w:sz w:val="44"/>
      <w:szCs w:val="28"/>
    </w:rPr>
  </w:style>
  <w:style w:type="character" w:styleId="965" w:customStyle="1">
    <w:name w:val="已访问的超链接1"/>
    <w:link w:val="747"/>
    <w:uiPriority w:val="0"/>
    <w:qFormat/>
    <w:rPr>
      <w:color w:val="800080"/>
      <w:u w:val="single"/>
    </w:rPr>
  </w:style>
  <w:style w:type="character" w:styleId="966" w:customStyle="1">
    <w:name w:val="正文文本 3 Char"/>
    <w:link w:val="967"/>
    <w:uiPriority w:val="0"/>
    <w:qFormat/>
    <w:rPr>
      <w:rFonts w:ascii="仿宋_GB2312" w:hAnsi="Arial" w:eastAsia="仿宋_GB2312" w:cs="Times New Roman"/>
      <w:sz w:val="32"/>
      <w:szCs w:val="32"/>
    </w:rPr>
  </w:style>
  <w:style w:type="paragraph" w:styleId="967" w:customStyle="1">
    <w:name w:val="正文文本 31"/>
    <w:basedOn w:val="747"/>
    <w:link w:val="966"/>
    <w:uiPriority w:val="0"/>
    <w:qFormat/>
    <w:rPr>
      <w:rFonts w:ascii="仿宋_GB2312" w:hAnsi="Arial" w:eastAsia="仿宋_GB2312"/>
      <w:sz w:val="32"/>
      <w:szCs w:val="32"/>
    </w:rPr>
  </w:style>
  <w:style w:type="character" w:styleId="968" w:customStyle="1">
    <w:name w:val="二级目录 Char"/>
    <w:link w:val="969"/>
    <w:uiPriority w:val="0"/>
    <w:qFormat/>
    <w:rPr>
      <w:b/>
      <w:sz w:val="30"/>
      <w:szCs w:val="28"/>
    </w:rPr>
  </w:style>
  <w:style w:type="paragraph" w:styleId="969" w:customStyle="1">
    <w:name w:val="二级目录"/>
    <w:next w:val="747"/>
    <w:link w:val="96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70" w:customStyle="1">
    <w:name w:val="正文缩进 Char"/>
    <w:link w:val="931"/>
    <w:uiPriority w:val="0"/>
    <w:qFormat/>
    <w:rPr>
      <w:rFonts w:ascii="Times New Roman" w:hAnsi="Times New Roman" w:eastAsia="宋体" w:cs="Times New Roman"/>
      <w:szCs w:val="21"/>
    </w:rPr>
  </w:style>
  <w:style w:type="character" w:styleId="971" w:customStyle="1">
    <w:name w:val="页码1"/>
    <w:link w:val="747"/>
    <w:uiPriority w:val="0"/>
    <w:qFormat/>
  </w:style>
  <w:style w:type="character" w:styleId="972" w:customStyle="1">
    <w:name w:val="标题 7 Char"/>
    <w:link w:val="936"/>
    <w:uiPriority w:val="0"/>
    <w:qFormat/>
    <w:rPr>
      <w:rFonts w:ascii="Times New Roman" w:hAnsi="Times New Roman" w:eastAsia="宋体" w:cs="Times New Roman"/>
      <w:b/>
      <w:bCs/>
      <w:sz w:val="24"/>
      <w:szCs w:val="24"/>
    </w:rPr>
  </w:style>
  <w:style w:type="character" w:styleId="973" w:customStyle="1">
    <w:name w:val="正文文本缩进 Char"/>
    <w:link w:val="963"/>
    <w:uiPriority w:val="0"/>
    <w:qFormat/>
    <w:rPr>
      <w:rFonts w:ascii="楷体_GB2312" w:hAnsi="Times New Roman" w:eastAsia="楷体_GB2312" w:cs="Times New Roman"/>
      <w:sz w:val="32"/>
      <w:szCs w:val="32"/>
    </w:rPr>
  </w:style>
  <w:style w:type="character" w:styleId="974" w:customStyle="1">
    <w:name w:val="标题 9 Char"/>
    <w:link w:val="938"/>
    <w:uiPriority w:val="0"/>
    <w:qFormat/>
    <w:rPr>
      <w:rFonts w:ascii="Arial" w:hAnsi="Arial" w:eastAsia="黑体" w:cs="Times New Roman"/>
      <w:szCs w:val="21"/>
    </w:rPr>
  </w:style>
  <w:style w:type="character" w:styleId="975" w:customStyle="1">
    <w:name w:val="批注文字 Char"/>
    <w:link w:val="956"/>
    <w:uiPriority w:val="0"/>
    <w:semiHidden/>
    <w:qFormat/>
    <w:rPr>
      <w:rFonts w:ascii="Times New Roman" w:hAnsi="Times New Roman" w:eastAsia="宋体" w:cs="Times New Roman"/>
      <w:szCs w:val="21"/>
    </w:rPr>
  </w:style>
  <w:style w:type="character" w:styleId="976" w:customStyle="1">
    <w:name w:val="标题 5 Char"/>
    <w:link w:val="934"/>
    <w:uiPriority w:val="0"/>
    <w:qFormat/>
    <w:rPr>
      <w:rFonts w:ascii="宋体" w:hAnsi="Times New Roman" w:eastAsia="宋体" w:cs="Times New Roman"/>
      <w:color w:val="000000"/>
      <w:sz w:val="28"/>
      <w:szCs w:val="28"/>
    </w:rPr>
  </w:style>
  <w:style w:type="character" w:styleId="977" w:customStyle="1">
    <w:name w:val="正文文本缩进 2 Char"/>
    <w:link w:val="978"/>
    <w:uiPriority w:val="0"/>
    <w:qFormat/>
    <w:rPr>
      <w:rFonts w:ascii="Arial" w:hAnsi="Arial" w:eastAsia="仿宋_GB2312" w:cs="Arial"/>
      <w:sz w:val="32"/>
      <w:szCs w:val="32"/>
    </w:rPr>
  </w:style>
  <w:style w:type="paragraph" w:styleId="978" w:customStyle="1">
    <w:name w:val="正文文本缩进 21"/>
    <w:basedOn w:val="747"/>
    <w:link w:val="977"/>
    <w:uiPriority w:val="0"/>
    <w:qFormat/>
    <w:pPr>
      <w:ind w:left="630" w:firstLine="645"/>
    </w:pPr>
    <w:rPr>
      <w:rFonts w:ascii="Arial" w:hAnsi="Arial" w:eastAsia="仿宋_GB2312" w:cs="Arial"/>
      <w:sz w:val="32"/>
      <w:szCs w:val="32"/>
    </w:rPr>
  </w:style>
  <w:style w:type="character" w:styleId="979" w:customStyle="1">
    <w:name w:val="日期 Char"/>
    <w:link w:val="980"/>
    <w:uiPriority w:val="0"/>
    <w:qFormat/>
    <w:rPr>
      <w:rFonts w:ascii="Times New Roman" w:hAnsi="Times New Roman" w:eastAsia="宋体" w:cs="Times New Roman"/>
      <w:sz w:val="24"/>
      <w:szCs w:val="24"/>
    </w:rPr>
  </w:style>
  <w:style w:type="paragraph" w:styleId="980" w:customStyle="1">
    <w:name w:val="日期1"/>
    <w:basedOn w:val="747"/>
    <w:next w:val="747"/>
    <w:link w:val="979"/>
    <w:uiPriority w:val="0"/>
    <w:qFormat/>
    <w:rPr>
      <w:sz w:val="24"/>
      <w:szCs w:val="24"/>
    </w:rPr>
  </w:style>
  <w:style w:type="character" w:styleId="981" w:customStyle="1">
    <w:name w:val="超链接1"/>
    <w:link w:val="747"/>
    <w:uiPriority w:val="0"/>
    <w:qFormat/>
    <w:rPr>
      <w:color w:val="0000ff"/>
      <w:u w:val="single"/>
    </w:r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47"/>
    <w:link w:val="982"/>
    <w:uiPriority w:val="0"/>
    <w:semiHidden/>
    <w:qFormat/>
    <w:rPr>
      <w:sz w:val="18"/>
      <w:szCs w:val="18"/>
    </w:rPr>
  </w:style>
  <w:style w:type="character" w:styleId="984" w:customStyle="1">
    <w:name w:val="标题 4 Char"/>
    <w:link w:val="933"/>
    <w:uiPriority w:val="0"/>
    <w:qFormat/>
    <w:rPr>
      <w:rFonts w:ascii="Arial" w:hAnsi="Arial" w:eastAsia="黑体" w:cs="Arial"/>
      <w:b/>
      <w:bCs/>
      <w:sz w:val="28"/>
      <w:szCs w:val="28"/>
    </w:rPr>
  </w:style>
  <w:style w:type="character" w:styleId="985" w:customStyle="1">
    <w:name w:val="font5 Char"/>
    <w:link w:val="747"/>
    <w:uiPriority w:val="0"/>
    <w:qFormat/>
    <w:rPr>
      <w:rFonts w:ascii="宋体" w:hAnsi="宋体" w:eastAsia="宋体"/>
      <w:sz w:val="28"/>
      <w:szCs w:val="28"/>
      <w:lang w:val="en-US" w:eastAsia="zh-CN" w:bidi="ar-SA"/>
    </w:rPr>
  </w:style>
  <w:style w:type="character" w:styleId="986" w:customStyle="1">
    <w:name w:val="页眉 Char"/>
    <w:link w:val="987"/>
    <w:uiPriority w:val="0"/>
    <w:qFormat/>
    <w:rPr>
      <w:rFonts w:ascii="Times New Roman" w:hAnsi="Times New Roman" w:eastAsia="宋体" w:cs="Times New Roman"/>
      <w:sz w:val="18"/>
      <w:szCs w:val="18"/>
    </w:rPr>
  </w:style>
  <w:style w:type="paragraph" w:styleId="987" w:customStyle="1">
    <w:name w:val="页眉1"/>
    <w:basedOn w:val="747"/>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8" w:customStyle="1">
    <w:name w:val="正文文本 Char"/>
    <w:link w:val="989"/>
    <w:uiPriority w:val="0"/>
    <w:qFormat/>
    <w:rPr>
      <w:rFonts w:ascii="楷体_GB2312" w:hAnsi="Arial" w:eastAsia="楷体_GB2312" w:cs="Times New Roman"/>
      <w:sz w:val="28"/>
      <w:szCs w:val="28"/>
    </w:rPr>
  </w:style>
  <w:style w:type="paragraph" w:styleId="989" w:customStyle="1">
    <w:name w:val="正文文本1"/>
    <w:basedOn w:val="747"/>
    <w:link w:val="988"/>
    <w:uiPriority w:val="0"/>
    <w:qFormat/>
    <w:rPr>
      <w:rFonts w:ascii="楷体_GB2312" w:hAnsi="Arial" w:eastAsia="楷体_GB2312"/>
      <w:sz w:val="28"/>
      <w:szCs w:val="28"/>
    </w:rPr>
  </w:style>
  <w:style w:type="character" w:styleId="990" w:customStyle="1">
    <w:name w:val="正文文本缩进 3 Char"/>
    <w:link w:val="991"/>
    <w:uiPriority w:val="0"/>
    <w:qFormat/>
    <w:rPr>
      <w:rFonts w:ascii="Arial" w:hAnsi="Arial" w:eastAsia="仿宋_GB2312" w:cs="Arial"/>
      <w:color w:val="ffff00"/>
      <w:sz w:val="32"/>
      <w:szCs w:val="32"/>
    </w:rPr>
  </w:style>
  <w:style w:type="paragraph" w:styleId="991" w:customStyle="1">
    <w:name w:val="正文文本缩进 31"/>
    <w:basedOn w:val="747"/>
    <w:link w:val="990"/>
    <w:uiPriority w:val="0"/>
    <w:qFormat/>
    <w:pPr>
      <w:ind w:left="645" w:firstLine="645"/>
    </w:pPr>
    <w:rPr>
      <w:rFonts w:ascii="Arial" w:hAnsi="Arial" w:eastAsia="仿宋_GB2312" w:cs="Arial"/>
      <w:color w:val="ffff00"/>
      <w:sz w:val="32"/>
      <w:szCs w:val="32"/>
    </w:rPr>
  </w:style>
  <w:style w:type="character" w:styleId="992" w:customStyle="1">
    <w:name w:val="标题 8 Char"/>
    <w:link w:val="937"/>
    <w:uiPriority w:val="0"/>
    <w:qFormat/>
    <w:rPr>
      <w:rFonts w:ascii="Arial" w:hAnsi="Arial" w:eastAsia="黑体" w:cs="Times New Roman"/>
      <w:sz w:val="24"/>
      <w:szCs w:val="24"/>
    </w:rPr>
  </w:style>
  <w:style w:type="paragraph" w:styleId="993" w:customStyle="1">
    <w:name w:val="xl25"/>
    <w:basedOn w:val="74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customStyle="1">
    <w:name w:val="xl27"/>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customStyle="1">
    <w:name w:val="标题1"/>
    <w:basedOn w:val="747"/>
    <w:next w:val="74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customStyle="1">
    <w:name w:val="目录 31"/>
    <w:basedOn w:val="747"/>
    <w:next w:val="747"/>
    <w:uiPriority w:val="0"/>
    <w:semiHidden/>
    <w:qFormat/>
    <w:pPr>
      <w:ind w:left="420"/>
      <w:jc w:val="left"/>
    </w:pPr>
    <w:rPr>
      <w:i/>
      <w:iCs/>
      <w:szCs w:val="24"/>
    </w:rPr>
  </w:style>
  <w:style w:type="paragraph" w:styleId="997" w:customStyle="1">
    <w:name w:val="font6"/>
    <w:basedOn w:val="747"/>
    <w:uiPriority w:val="0"/>
    <w:qFormat/>
    <w:pPr>
      <w:jc w:val="left"/>
      <w:spacing w:before="100" w:beforeAutospacing="1" w:after="100" w:afterAutospacing="1"/>
      <w:widowControl/>
    </w:pPr>
    <w:rPr>
      <w:rFonts w:hint="eastAsia" w:ascii="宋体" w:hAnsi="宋体"/>
      <w:sz w:val="28"/>
      <w:szCs w:val="28"/>
      <w:u w:val="single"/>
    </w:rPr>
  </w:style>
  <w:style w:type="paragraph" w:styleId="998" w:customStyle="1">
    <w:name w:val="xl30"/>
    <w:basedOn w:val="747"/>
    <w:uiPriority w:val="0"/>
    <w:qFormat/>
    <w:pPr>
      <w:jc w:val="center"/>
      <w:spacing w:before="100" w:beforeAutospacing="1" w:after="100" w:afterAutospacing="1"/>
      <w:widowControl/>
    </w:pPr>
    <w:rPr>
      <w:rFonts w:ascii="宋体" w:hAnsi="宋体"/>
      <w:b/>
      <w:bCs/>
      <w:sz w:val="36"/>
      <w:szCs w:val="36"/>
    </w:rPr>
  </w:style>
  <w:style w:type="paragraph" w:styleId="999" w:customStyle="1">
    <w:name w:val="font5"/>
    <w:basedOn w:val="747"/>
    <w:uiPriority w:val="0"/>
    <w:qFormat/>
    <w:pPr>
      <w:jc w:val="left"/>
      <w:spacing w:before="100" w:beforeAutospacing="1" w:after="100" w:afterAutospacing="1"/>
      <w:widowControl/>
    </w:pPr>
    <w:rPr>
      <w:rFonts w:hint="eastAsia" w:ascii="宋体" w:hAnsi="宋体"/>
      <w:sz w:val="28"/>
      <w:szCs w:val="28"/>
    </w:rPr>
  </w:style>
  <w:style w:type="paragraph" w:styleId="1000" w:customStyle="1">
    <w:name w:val="图标"/>
    <w:basedOn w:val="747"/>
    <w:next w:val="74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1" w:customStyle="1">
    <w:name w:val="列表 31"/>
    <w:basedOn w:val="747"/>
    <w:uiPriority w:val="0"/>
    <w:qFormat/>
    <w:pPr>
      <w:ind w:left="100" w:hanging="200"/>
    </w:pPr>
  </w:style>
  <w:style w:type="paragraph" w:styleId="1002" w:customStyle="1">
    <w:name w:val="列表1"/>
    <w:basedOn w:val="747"/>
    <w:uiPriority w:val="0"/>
    <w:qFormat/>
    <w:pPr>
      <w:ind w:left="200" w:hanging="200"/>
    </w:pPr>
  </w:style>
  <w:style w:type="paragraph" w:styleId="1003" w:customStyle="1">
    <w:name w:val=" Char Char Char Char"/>
    <w:basedOn w:val="947"/>
    <w:uiPriority w:val="0"/>
    <w:qFormat/>
    <w:pPr>
      <w:spacing w:line="360" w:lineRule="auto"/>
    </w:pPr>
    <w:rPr>
      <w:rFonts w:ascii="Tahoma" w:hAnsi="Tahoma"/>
      <w:sz w:val="24"/>
      <w:szCs w:val="24"/>
    </w:rPr>
  </w:style>
  <w:style w:type="paragraph" w:styleId="1004" w:customStyle="1">
    <w:name w:val="目录 81"/>
    <w:basedOn w:val="747"/>
    <w:next w:val="747"/>
    <w:uiPriority w:val="0"/>
    <w:semiHidden/>
    <w:qFormat/>
    <w:pPr>
      <w:ind w:left="1470"/>
      <w:jc w:val="left"/>
    </w:pPr>
  </w:style>
  <w:style w:type="paragraph" w:styleId="100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6" w:customStyle="1">
    <w:name w:val="列表 21"/>
    <w:basedOn w:val="747"/>
    <w:uiPriority w:val="0"/>
    <w:qFormat/>
    <w:pPr>
      <w:ind w:left="100" w:hanging="200"/>
    </w:pPr>
  </w:style>
  <w:style w:type="paragraph" w:styleId="1007" w:customStyle="1">
    <w:name w:val="xl24"/>
    <w:basedOn w:val="74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customStyle="1">
    <w:name w:val="目录 51"/>
    <w:basedOn w:val="747"/>
    <w:next w:val="747"/>
    <w:uiPriority w:val="0"/>
    <w:semiHidden/>
    <w:qFormat/>
    <w:pPr>
      <w:ind w:left="840"/>
      <w:jc w:val="left"/>
    </w:pPr>
  </w:style>
  <w:style w:type="paragraph" w:styleId="1009" w:customStyle="1">
    <w:name w:val="普通(网站)1"/>
    <w:basedOn w:val="747"/>
    <w:uiPriority w:val="99"/>
    <w:qFormat/>
    <w:pPr>
      <w:jc w:val="left"/>
      <w:spacing w:before="100" w:beforeAutospacing="1" w:after="100" w:afterAutospacing="1"/>
      <w:widowControl/>
    </w:pPr>
    <w:rPr>
      <w:rFonts w:ascii="宋体" w:hAnsi="宋体" w:cs="宋体"/>
      <w:sz w:val="24"/>
      <w:szCs w:val="24"/>
    </w:rPr>
  </w:style>
  <w:style w:type="paragraph" w:styleId="1010" w:customStyle="1">
    <w:name w:val=" 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1" w:customStyle="1">
    <w:name w:val="font7"/>
    <w:basedOn w:val="747"/>
    <w:uiPriority w:val="0"/>
    <w:qFormat/>
    <w:pPr>
      <w:jc w:val="left"/>
      <w:spacing w:before="100" w:beforeAutospacing="1" w:after="100" w:afterAutospacing="1"/>
      <w:widowControl/>
    </w:pPr>
    <w:rPr>
      <w:rFonts w:hint="eastAsia" w:ascii="宋体" w:hAnsi="宋体"/>
      <w:sz w:val="18"/>
      <w:szCs w:val="18"/>
    </w:rPr>
  </w:style>
  <w:style w:type="paragraph" w:styleId="1012" w:customStyle="1">
    <w:name w:val="索引 11"/>
    <w:basedOn w:val="747"/>
    <w:next w:val="747"/>
    <w:uiPriority w:val="0"/>
    <w:semiHidden/>
    <w:qFormat/>
    <w:pPr>
      <w:spacing w:line="240" w:lineRule="atLeast"/>
    </w:pPr>
    <w:rPr>
      <w:b/>
      <w:bCs/>
    </w:rPr>
  </w:style>
  <w:style w:type="paragraph" w:styleId="1013" w:customStyle="1">
    <w:name w:val="目录 61"/>
    <w:basedOn w:val="747"/>
    <w:next w:val="747"/>
    <w:uiPriority w:val="0"/>
    <w:semiHidden/>
    <w:qFormat/>
    <w:pPr>
      <w:ind w:left="1050"/>
      <w:jc w:val="left"/>
    </w:pPr>
  </w:style>
  <w:style w:type="paragraph" w:styleId="1014" w:customStyle="1">
    <w:name w:val="Char Char Char Char Char Char Char Char"/>
    <w:basedOn w:val="747"/>
    <w:uiPriority w:val="0"/>
    <w:qFormat/>
    <w:pPr>
      <w:jc w:val="left"/>
      <w:spacing w:after="160" w:line="240" w:lineRule="exact"/>
      <w:widowControl/>
    </w:pPr>
    <w:rPr>
      <w:rFonts w:ascii="Verdana" w:hAnsi="Verdana"/>
      <w:sz w:val="20"/>
      <w:szCs w:val="20"/>
      <w:lang w:eastAsia="en-US"/>
    </w:rPr>
  </w:style>
  <w:style w:type="paragraph" w:styleId="1015" w:customStyle="1">
    <w:name w:val="table_lines"/>
    <w:basedOn w:val="747"/>
    <w:uiPriority w:val="0"/>
    <w:qFormat/>
    <w:pPr>
      <w:jc w:val="left"/>
      <w:widowControl/>
    </w:pPr>
    <w:rPr>
      <w:sz w:val="20"/>
      <w:szCs w:val="20"/>
      <w:lang w:val="de-DE" w:eastAsia="de-DE"/>
    </w:rPr>
  </w:style>
  <w:style w:type="paragraph" w:styleId="1016" w:customStyle="1">
    <w:name w:val=" Char"/>
    <w:basedOn w:val="947"/>
    <w:uiPriority w:val="0"/>
    <w:qFormat/>
    <w:rPr>
      <w:rFonts w:ascii="Tahoma" w:hAnsi="Tahoma"/>
      <w:sz w:val="24"/>
      <w:szCs w:val="24"/>
    </w:rPr>
  </w:style>
  <w:style w:type="paragraph" w:styleId="101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19" w:customStyle="1">
    <w:name w:val="图表目录1"/>
    <w:basedOn w:val="747"/>
    <w:next w:val="747"/>
    <w:uiPriority w:val="0"/>
    <w:semiHidden/>
    <w:qFormat/>
    <w:pPr>
      <w:ind w:left="840" w:hanging="420"/>
    </w:pPr>
  </w:style>
  <w:style w:type="paragraph" w:styleId="1020" w:customStyle="1">
    <w:name w:val="Body Text(ch)"/>
    <w:basedOn w:val="747"/>
    <w:next w:val="989"/>
    <w:uiPriority w:val="0"/>
    <w:qFormat/>
    <w:pPr>
      <w:spacing w:after="120"/>
    </w:pPr>
    <w:rPr>
      <w:rFonts w:ascii="宋体" w:hAnsi="Arial"/>
      <w:bCs/>
      <w:iCs/>
      <w:szCs w:val="24"/>
    </w:rPr>
  </w:style>
  <w:style w:type="paragraph" w:styleId="1021" w:customStyle="1">
    <w:name w:val="目录 91"/>
    <w:basedOn w:val="747"/>
    <w:next w:val="747"/>
    <w:uiPriority w:val="0"/>
    <w:semiHidden/>
    <w:qFormat/>
    <w:pPr>
      <w:ind w:left="1680"/>
      <w:jc w:val="left"/>
    </w:pPr>
  </w:style>
  <w:style w:type="paragraph" w:styleId="1022" w:customStyle="1">
    <w:name w:val="目录 11"/>
    <w:basedOn w:val="747"/>
    <w:next w:val="747"/>
    <w:uiPriority w:val="0"/>
    <w:semiHidden/>
    <w:qFormat/>
    <w:pPr>
      <w:jc w:val="left"/>
      <w:spacing w:before="120" w:after="120" w:line="400" w:lineRule="exact"/>
      <w:tabs>
        <w:tab w:val="right" w:pos="8720" w:leader="dot"/>
      </w:tabs>
    </w:pPr>
    <w:rPr>
      <w:rFonts w:ascii="宋体" w:hAnsi="宋体"/>
      <w:caps/>
      <w:sz w:val="24"/>
      <w:szCs w:val="24"/>
    </w:rPr>
  </w:style>
  <w:style w:type="paragraph" w:styleId="1023" w:customStyle="1">
    <w:name w:val="xl28"/>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4" w:customStyle="1">
    <w:name w:val="目录 21"/>
    <w:basedOn w:val="747"/>
    <w:next w:val="747"/>
    <w:uiPriority w:val="0"/>
    <w:semiHidden/>
    <w:qFormat/>
    <w:pPr>
      <w:ind w:left="210"/>
      <w:jc w:val="left"/>
    </w:pPr>
    <w:rPr>
      <w:smallCaps/>
      <w:szCs w:val="24"/>
    </w:rPr>
  </w:style>
  <w:style w:type="paragraph" w:styleId="1025" w:customStyle="1">
    <w:name w:val="普通 (Web)"/>
    <w:basedOn w:val="747"/>
    <w:uiPriority w:val="0"/>
    <w:qFormat/>
    <w:pPr>
      <w:jc w:val="left"/>
      <w:spacing w:before="100" w:beforeAutospacing="1" w:after="100" w:afterAutospacing="1"/>
      <w:widowControl/>
    </w:pPr>
    <w:rPr>
      <w:rFonts w:ascii="宋体" w:hAnsi="宋体"/>
      <w:sz w:val="24"/>
      <w:szCs w:val="24"/>
    </w:rPr>
  </w:style>
  <w:style w:type="paragraph" w:styleId="1026" w:customStyle="1">
    <w:name w:val="列出段落"/>
    <w:basedOn w:val="747"/>
    <w:uiPriority w:val="0"/>
    <w:qFormat/>
    <w:pPr>
      <w:contextualSpacing/>
      <w:ind w:left="720"/>
      <w:jc w:val="left"/>
      <w:widowControl/>
    </w:pPr>
    <w:rPr>
      <w:rFonts w:ascii="Calibri" w:hAnsi="Calibri"/>
      <w:sz w:val="24"/>
      <w:szCs w:val="24"/>
      <w:lang w:eastAsia="en-US" w:bidi="en-US"/>
    </w:rPr>
  </w:style>
  <w:style w:type="paragraph" w:styleId="1027" w:customStyle="1">
    <w:name w:val="普通正文"/>
    <w:basedOn w:val="747"/>
    <w:uiPriority w:val="0"/>
    <w:qFormat/>
    <w:pPr>
      <w:ind w:firstLine="480"/>
      <w:jc w:val="left"/>
      <w:spacing w:before="120" w:after="120" w:line="360" w:lineRule="auto"/>
    </w:pPr>
    <w:rPr>
      <w:rFonts w:ascii="Arial" w:hAnsi="Arial"/>
      <w:sz w:val="24"/>
      <w:szCs w:val="24"/>
    </w:rPr>
  </w:style>
  <w:style w:type="paragraph" w:styleId="1028" w:customStyle="1">
    <w:name w:val="目录 71"/>
    <w:basedOn w:val="747"/>
    <w:next w:val="747"/>
    <w:uiPriority w:val="0"/>
    <w:semiHidden/>
    <w:qFormat/>
    <w:pPr>
      <w:ind w:left="1260"/>
      <w:jc w:val="left"/>
    </w:pPr>
  </w:style>
  <w:style w:type="paragraph" w:styleId="1029" w:customStyle="1">
    <w:name w:val="目录 41"/>
    <w:basedOn w:val="747"/>
    <w:next w:val="747"/>
    <w:uiPriority w:val="0"/>
    <w:semiHidden/>
    <w:qFormat/>
    <w:pPr>
      <w:ind w:left="630"/>
      <w:jc w:val="left"/>
    </w:pPr>
  </w:style>
  <w:style w:type="paragraph" w:styleId="1030" w:customStyle="1">
    <w:name w:val="xl26"/>
    <w:basedOn w:val="74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9"/>
    <w:basedOn w:val="74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customStyle="1">
    <w:name w:val="Char"/>
    <w:basedOn w:val="747"/>
    <w:uiPriority w:val="0"/>
    <w:qFormat/>
    <w:pPr>
      <w:ind w:firstLine="200"/>
      <w:tabs>
        <w:tab w:val="left" w:pos="360" w:leader="none"/>
      </w:tabs>
    </w:pPr>
    <w:rPr>
      <w:sz w:val="28"/>
      <w:szCs w:val="30"/>
    </w:rPr>
  </w:style>
  <w:style w:type="paragraph" w:styleId="1033" w:customStyle="1">
    <w:name w:val="4"/>
    <w:basedOn w:val="747"/>
    <w:next w:val="991"/>
    <w:uiPriority w:val="0"/>
    <w:qFormat/>
    <w:pPr>
      <w:ind w:firstLine="420"/>
      <w:spacing w:line="360" w:lineRule="auto"/>
    </w:pPr>
    <w:rPr>
      <w:color w:val="ff0000"/>
      <w:sz w:val="24"/>
      <w:szCs w:val="24"/>
    </w:rPr>
  </w:style>
  <w:style w:type="paragraph" w:styleId="1034" w:customStyle="1">
    <w:name w:val=" Char Char Char Char Char Char Char Char Char Char"/>
    <w:basedOn w:val="747"/>
    <w:uiPriority w:val="0"/>
    <w:qFormat/>
    <w:pPr>
      <w:spacing w:line="360" w:lineRule="auto"/>
    </w:pPr>
    <w:rPr>
      <w:sz w:val="24"/>
      <w:szCs w:val="20"/>
    </w:rPr>
  </w:style>
  <w:style w:type="paragraph" w:styleId="1035" w:customStyle="1">
    <w:name w:val="样式1"/>
    <w:basedOn w:val="747"/>
    <w:uiPriority w:val="0"/>
    <w:qFormat/>
    <w:pPr>
      <w:numPr>
        <w:ilvl w:val="0"/>
        <w:numId w:val="3"/>
      </w:numPr>
    </w:pPr>
    <w:rPr>
      <w:rFonts w:ascii="宋体" w:hAnsi="宋体"/>
    </w:rPr>
  </w:style>
  <w:style w:type="paragraph" w:styleId="1036" w:customStyle="1">
    <w:name w:val="标题3"/>
    <w:basedOn w:val="747"/>
    <w:next w:val="747"/>
    <w:uiPriority w:val="0"/>
    <w:qFormat/>
    <w:pPr>
      <w:ind w:firstLine="624"/>
      <w:spacing w:line="590" w:lineRule="atLeast"/>
    </w:pPr>
    <w:rPr>
      <w:rFonts w:ascii="方正黑体_GBK" w:eastAsia="方正黑体_GBK"/>
      <w:sz w:val="32"/>
      <w:szCs w:val="32"/>
    </w:rPr>
  </w:style>
  <w:style w:type="paragraph" w:styleId="1037" w:customStyle="1">
    <w:name w:val="Char Char Char Char"/>
    <w:basedOn w:val="947"/>
    <w:uiPriority w:val="0"/>
    <w:qFormat/>
    <w:pPr>
      <w:spacing w:line="360" w:lineRule="auto"/>
    </w:pPr>
    <w:rPr>
      <w:rFonts w:ascii="Tahoma" w:hAnsi="Tahoma"/>
      <w:sz w:val="24"/>
      <w:szCs w:val="24"/>
    </w:rPr>
  </w:style>
  <w:style w:type="paragraph" w:styleId="1038" w:customStyle="1">
    <w:name w:val="table_1stline"/>
    <w:basedOn w:val="747"/>
    <w:uiPriority w:val="0"/>
    <w:qFormat/>
    <w:pPr>
      <w:jc w:val="left"/>
      <w:spacing w:before="120"/>
      <w:widowControl/>
    </w:pPr>
    <w:rPr>
      <w:bCs/>
      <w:sz w:val="20"/>
      <w:szCs w:val="20"/>
      <w:lang w:val="de-DE" w:eastAsia="de-DE"/>
    </w:rPr>
  </w:style>
  <w:style w:type="table" w:styleId="1039" w:customStyle="1">
    <w:name w:val="网格型1"/>
    <w:basedOn w:val="940"/>
    <w:uiPriority w:val="0"/>
    <w:qFormat/>
    <w:pPr>
      <w:jc w:val="both"/>
      <w:widowControl w:val="off"/>
    </w:pPr>
    <w:rPr>
      <w:rFonts w:ascii="Times New Roman" w:hAnsi="Times New Roman" w:eastAsia="宋体" w:cs="Times New Roman"/>
      <w:sz w:val="20"/>
      <w:szCs w:val="20"/>
    </w:rPr>
    <w:tblPr/>
  </w:style>
  <w:style w:type="paragraph" w:styleId="1040" w:customStyle="1">
    <w:name w:val="Table Paragraph"/>
    <w:basedOn w:val="747"/>
    <w:uiPriority w:val="1"/>
    <w:qFormat/>
    <w:pPr>
      <w:jc w:val="left"/>
    </w:pPr>
    <w:rPr>
      <w:sz w:val="24"/>
      <w:szCs w:val="24"/>
    </w:rPr>
  </w:style>
  <w:style w:type="paragraph" w:styleId="1041" w:customStyle="1">
    <w:name w:val="Default"/>
    <w:uiPriority w:val="0"/>
    <w:qFormat/>
    <w:pPr>
      <w:widowControl w:val="off"/>
    </w:pPr>
    <w:rPr>
      <w:rFonts w:hint="default" w:ascii="黑体" w:hAnsi="Times New Roman" w:eastAsia="黑体" w:cs="黑体"/>
      <w:color w:val="000000"/>
      <w:sz w:val="24"/>
      <w:szCs w:val="24"/>
      <w:lang w:val="en-US" w:eastAsia="zh-CN" w:bidi="ar-SA"/>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舒畅</cp:lastModifiedBy>
  <cp:revision>53</cp:revision>
  <dcterms:created xsi:type="dcterms:W3CDTF">2023-03-16T02:16:00Z</dcterms:created>
  <dcterms:modified xsi:type="dcterms:W3CDTF">2026-03-26T07:06:19Z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C7040F225E4A490A8A580D7A06821FE5_13</vt:lpwstr>
  </property>
  <property fmtid="{D5CDD505-2E9C-101B-9397-08002B2CF9AE}" pid="4" name="KSOTemplateDocerSaveRecord">
    <vt:lpwstr>eyJoZGlkIjoiZWM1OGUwNGQzNTE2MWE1ZTFhMmE2Y2U2NzkwZmQwNDYiLCJ1c2VySWQiOiIyMzE3MzYwNzAifQ==</vt:lpwstr>
  </property>
</Properties>
</file>