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仿宋" w:hAnsi="仿宋" w:eastAsia="仿宋" w:cs="仿宋"/>
          <w:b/>
          <w:color w:val="auto"/>
          <w:sz w:val="44"/>
          <w:szCs w:val="44"/>
          <w:highlight w:val="none"/>
        </w:rPr>
        <w:outlineLvl w:val="0"/>
      </w:pPr>
      <w:r>
        <w:rPr>
          <w:rFonts w:hint="eastAsia" w:ascii="仿宋" w:hAnsi="仿宋" w:eastAsia="仿宋" w:cs="仿宋"/>
          <w:b/>
          <w:color w:val="auto"/>
          <w:sz w:val="44"/>
          <w:szCs w:val="44"/>
          <w:highlight w:val="none"/>
        </w:rPr>
        <w:t xml:space="preserve">单一来源采购通知</w:t>
      </w:r>
      <w:r/>
    </w:p>
    <w:p>
      <w:pPr>
        <w:ind w:firstLine="49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基本情况：根据张家港市政府采购的有关文件规定，</w:t>
      </w:r>
      <w:r>
        <w:rPr>
          <w:rFonts w:hint="eastAsia" w:ascii="仿宋" w:hAnsi="仿宋" w:eastAsia="仿宋" w:cs="仿宋"/>
          <w:color w:val="auto"/>
          <w:sz w:val="24"/>
          <w:szCs w:val="24"/>
          <w:highlight w:val="none"/>
          <w:lang w:eastAsia="zh-CN"/>
        </w:rPr>
        <w:t xml:space="preserve">苏州政合信咨询管理服务有限公司</w:t>
      </w:r>
      <w:r>
        <w:rPr>
          <w:rFonts w:hint="eastAsia" w:ascii="仿宋" w:hAnsi="仿宋" w:eastAsia="仿宋" w:cs="仿宋"/>
          <w:color w:val="auto"/>
          <w:sz w:val="24"/>
          <w:szCs w:val="24"/>
          <w:highlight w:val="none"/>
        </w:rPr>
        <w:t xml:space="preserve">对</w:t>
      </w:r>
      <w:r>
        <w:rPr>
          <w:rFonts w:hint="eastAsia" w:ascii="仿宋" w:hAnsi="仿宋" w:eastAsia="仿宋" w:cs="仿宋"/>
          <w:color w:val="auto"/>
          <w:sz w:val="24"/>
          <w:szCs w:val="24"/>
          <w:highlight w:val="none"/>
          <w:lang w:eastAsia="zh-CN"/>
        </w:rPr>
        <w:t xml:space="preserve">张家港市水务局</w:t>
      </w:r>
      <w:r>
        <w:rPr>
          <w:rFonts w:hint="eastAsia" w:ascii="仿宋" w:hAnsi="仿宋" w:eastAsia="仿宋" w:cs="仿宋"/>
          <w:color w:val="auto"/>
          <w:sz w:val="24"/>
          <w:szCs w:val="24"/>
          <w:highlight w:val="none"/>
        </w:rPr>
        <w:t xml:space="preserve">申请购买的</w:t>
      </w:r>
      <w:r>
        <w:rPr>
          <w:rFonts w:hint="eastAsia" w:ascii="仿宋" w:hAnsi="仿宋" w:eastAsia="仿宋" w:cs="仿宋"/>
          <w:color w:val="auto"/>
          <w:sz w:val="24"/>
          <w:szCs w:val="24"/>
          <w:highlight w:val="none"/>
          <w:lang w:eastAsia="zh-CN"/>
        </w:rPr>
        <w:t xml:space="preserve">2026-2027年度张家港市城镇生活污水收集处理运营服务</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采取单一来源方式采购，现将有关事项通知如下：</w:t>
      </w:r>
      <w:r/>
    </w:p>
    <w:p>
      <w:pPr>
        <w:numPr>
          <w:ilvl w:val="0"/>
          <w:numId w:val="0"/>
        </w:numPr>
        <w:ind w:left="490"/>
        <w:keepLines w:val="0"/>
        <w:keepNext w:val="0"/>
        <w:pageBreakBefore w:val="0"/>
        <w:spacing w:line="440" w:lineRule="exact"/>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color w:val="auto"/>
          <w:sz w:val="24"/>
          <w:szCs w:val="24"/>
          <w:highlight w:val="none"/>
        </w:rPr>
        <w:t xml:space="preserve">基本情况：</w:t>
      </w:r>
      <w:r/>
    </w:p>
    <w:p>
      <w:pPr>
        <w:ind w:left="480" w:firstLine="0"/>
        <w:keepLines w:val="0"/>
        <w:keepNext w:val="0"/>
        <w:pageBreakBefore w:val="0"/>
        <w:spacing w:line="440" w:lineRule="exact"/>
        <w:rPr>
          <w:rFonts w:hint="eastAsia" w:ascii="仿宋" w:hAnsi="仿宋" w:eastAsia="仿宋" w:cs="仿宋"/>
          <w:color w:val="auto"/>
          <w:sz w:val="24"/>
          <w:szCs w:val="24"/>
          <w:highlight w:val="none"/>
          <w:lang w:eastAsia="zh-CN"/>
          <w14:ligatures w14: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项目名称：</w:t>
      </w:r>
      <w:r>
        <w:rPr>
          <w:rFonts w:hint="eastAsia" w:ascii="仿宋" w:hAnsi="仿宋" w:eastAsia="仿宋" w:cs="仿宋"/>
          <w:color w:val="auto"/>
          <w:sz w:val="24"/>
          <w:szCs w:val="24"/>
          <w:highlight w:val="none"/>
          <w:lang w:eastAsia="zh-CN"/>
        </w:rPr>
        <w:t xml:space="preserve">2026-2027年度张家港市城镇生活污水收集处理运营服务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CN"/>
        </w:rPr>
      </w:r>
      <w:r/>
    </w:p>
    <w:p>
      <w:pPr>
        <w:ind w:left="480" w:firstLine="0"/>
        <w:keepLines w:val="0"/>
        <w:keepNext w:val="0"/>
        <w:pageBreakBefore w:val="0"/>
        <w:spacing w:line="440" w:lineRule="exact"/>
        <w:rPr>
          <w:rFonts w:hint="eastAsia" w:ascii="仿宋" w:hAnsi="仿宋" w:eastAsia="仿宋" w:cs="仿宋"/>
          <w:color w:val="auto"/>
          <w:sz w:val="24"/>
          <w:szCs w:val="24"/>
          <w:highlight w:val="none"/>
          <w:lang w:eastAsia="zh-CN"/>
          <w14:ligatures w14:val="none"/>
        </w:rPr>
      </w:pPr>
      <w:r>
        <w:rPr>
          <w:rFonts w:hint="eastAsia" w:ascii="仿宋" w:hAnsi="仿宋" w:eastAsia="仿宋" w:cs="仿宋"/>
          <w:color w:val="auto"/>
          <w:sz w:val="24"/>
          <w:szCs w:val="24"/>
          <w:highlight w:val="none"/>
          <w:lang w:eastAsia="zh-CN"/>
        </w:rPr>
      </w: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采购编号：</w:t>
      </w:r>
      <w:r>
        <w:rPr>
          <w:rFonts w:hint="eastAsia" w:ascii="仿宋" w:hAnsi="仿宋" w:eastAsia="仿宋" w:cs="仿宋"/>
          <w:color w:val="auto"/>
          <w:sz w:val="24"/>
          <w:szCs w:val="24"/>
          <w:highlight w:val="none"/>
          <w:lang w:eastAsia="zh-CN"/>
        </w:rPr>
        <w:t xml:space="preserve">JSZC-320582-ZZHX-D2026-0006</w:t>
      </w:r>
      <w:r>
        <w:rPr>
          <w:rFonts w:hint="eastAsia" w:ascii="仿宋" w:hAnsi="仿宋" w:eastAsia="仿宋" w:cs="仿宋"/>
          <w:color w:val="auto"/>
          <w:sz w:val="24"/>
          <w:szCs w:val="24"/>
          <w:highlight w:val="none"/>
          <w:lang w:eastAsia="zh-CN"/>
        </w:rPr>
      </w:r>
      <w:r/>
    </w:p>
    <w:p>
      <w:pPr>
        <w:ind w:left="480" w:firstLine="0"/>
        <w:keepLines w:val="0"/>
        <w:keepNext w:val="0"/>
        <w:pageBreakBefore w:val="0"/>
        <w:spacing w:line="440" w:lineRule="exact"/>
        <w:rPr>
          <w:rFonts w:hint="eastAsia" w:ascii="仿宋" w:hAnsi="仿宋" w:eastAsia="仿宋" w:cs="仿宋"/>
          <w:color w:val="auto"/>
          <w:sz w:val="24"/>
          <w:szCs w:val="24"/>
          <w:highlight w:val="none"/>
          <w:lang w:eastAsia="zh-CN"/>
          <w14:ligatures w14: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资金来源：财政资金；</w:t>
      </w:r>
      <w:r>
        <w:rPr>
          <w:rFonts w:hint="eastAsia" w:ascii="仿宋" w:hAnsi="仿宋" w:eastAsia="仿宋" w:cs="仿宋"/>
          <w:color w:val="auto"/>
          <w:sz w:val="24"/>
          <w:szCs w:val="24"/>
          <w:highlight w:val="none"/>
          <w:lang w:eastAsia="zh-CN"/>
        </w:rPr>
      </w:r>
      <w:r/>
    </w:p>
    <w:p>
      <w:pPr>
        <w:ind w:left="480" w:firstLine="0"/>
        <w:keepLines w:val="0"/>
        <w:keepNext w:val="0"/>
        <w:pageBreakBefore w:val="0"/>
        <w:spacing w:line="440" w:lineRule="exact"/>
        <w:rPr>
          <w:rFonts w:hint="eastAsia" w:ascii="仿宋" w:hAnsi="仿宋" w:eastAsia="仿宋" w:cs="仿宋"/>
          <w:color w:val="auto"/>
          <w:sz w:val="24"/>
          <w:szCs w:val="24"/>
          <w:highlight w:val="none"/>
          <w:lang w:eastAsia="zh-CN"/>
          <w14:ligatures w14: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采购预算：</w:t>
      </w:r>
      <w:bookmarkStart w:id="0" w:name="EB6add137eaa8a4a7da82f0f016d92da1d"/>
      <w:r>
        <w:rPr>
          <w:rFonts w:hint="eastAsia" w:ascii="仿宋" w:hAnsi="仿宋" w:eastAsia="仿宋" w:cs="仿宋"/>
          <w:color w:val="auto"/>
          <w:sz w:val="24"/>
          <w:szCs w:val="24"/>
          <w:highlight w:val="none"/>
          <w:lang w:val="en-US" w:eastAsia="zh-CN"/>
        </w:rPr>
        <w:t xml:space="preserve">44700万</w:t>
      </w:r>
      <w:r>
        <w:rPr>
          <w:rFonts w:hint="eastAsia" w:ascii="仿宋" w:hAnsi="仿宋" w:eastAsia="仿宋" w:cs="仿宋"/>
          <w:color w:val="auto"/>
          <w:sz w:val="24"/>
          <w:szCs w:val="24"/>
          <w:highlight w:val="none"/>
          <w:lang w:eastAsia="zh-CN"/>
        </w:rPr>
        <w:t xml:space="preserve">元</w:t>
      </w:r>
      <w:bookmarkEnd w:id="0"/>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CN"/>
        </w:rPr>
      </w:r>
      <w:r/>
    </w:p>
    <w:p>
      <w:pPr>
        <w:ind w:left="480" w:firstLine="0"/>
        <w:keepLines w:val="0"/>
        <w:keepNext w:val="0"/>
        <w:pageBreakBefore w:val="0"/>
        <w:spacing w:line="440" w:lineRule="exact"/>
        <w:rPr>
          <w:rFonts w:hint="eastAsia" w:ascii="仿宋" w:hAnsi="仿宋" w:eastAsia="仿宋" w:cs="仿宋"/>
          <w:color w:val="auto"/>
          <w:sz w:val="24"/>
          <w:szCs w:val="24"/>
          <w:highlight w:val="none"/>
          <w:lang w:eastAsia="zh-CN"/>
          <w14:ligatures w14: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最高限价：44392万</w:t>
      </w:r>
      <w:r>
        <w:rPr>
          <w:rFonts w:hint="eastAsia" w:ascii="仿宋" w:hAnsi="仿宋" w:eastAsia="仿宋" w:cs="仿宋"/>
          <w:color w:val="auto"/>
          <w:sz w:val="24"/>
          <w:szCs w:val="24"/>
          <w:highlight w:val="none"/>
          <w:lang w:eastAsia="zh-CN"/>
        </w:rPr>
        <w:t xml:space="preserve">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CN"/>
        </w:rPr>
      </w:r>
      <w:r/>
    </w:p>
    <w:p>
      <w:pPr>
        <w:ind w:left="480" w:firstLine="0"/>
        <w:keepLines w:val="0"/>
        <w:keepNext w:val="0"/>
        <w:pageBreakBefore w:val="0"/>
        <w:spacing w:line="440" w:lineRule="exact"/>
        <w:rPr>
          <w:rFonts w:hint="eastAsia" w:ascii="仿宋" w:hAnsi="仿宋" w:eastAsia="仿宋" w:cs="仿宋"/>
          <w:color w:val="auto"/>
          <w:sz w:val="24"/>
          <w:szCs w:val="24"/>
          <w:highlight w:val="none"/>
          <w:lang w:eastAsia="zh-CN"/>
          <w14:ligatures w14: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详见项目需求</w:t>
      </w:r>
      <w:r>
        <w:rPr>
          <w:rFonts w:hint="eastAsia" w:ascii="仿宋" w:hAnsi="仿宋" w:eastAsia="仿宋" w:cs="仿宋"/>
          <w:color w:val="auto"/>
          <w:sz w:val="24"/>
          <w:szCs w:val="24"/>
          <w:highlight w:val="none"/>
          <w:lang w:eastAsia="zh-CN"/>
        </w:rPr>
      </w:r>
      <w:r/>
    </w:p>
    <w:p>
      <w:pPr>
        <w:pStyle w:val="908"/>
        <w:ind w:firstLine="500"/>
        <w:keepLines w:val="0"/>
        <w:keepNext w:val="0"/>
        <w:pageBreakBefore w:val="0"/>
        <w:spacing w:line="440" w:lineRule="exact"/>
        <w:rPr>
          <w:rStyle w:val="893"/>
          <w:rFonts w:hint="eastAsia" w:ascii="仿宋" w:hAnsi="仿宋" w:eastAsia="仿宋" w:cs="仿宋"/>
          <w:b w:val="0"/>
          <w:color w:val="auto"/>
          <w:spacing w:val="7"/>
          <w:sz w:val="24"/>
          <w:szCs w:val="24"/>
        </w:rPr>
        <w:outlineLvl w:val="9"/>
      </w:pPr>
      <w:r>
        <w:rPr>
          <w:rStyle w:val="893"/>
          <w:rFonts w:hint="eastAsia" w:ascii="仿宋" w:hAnsi="仿宋" w:eastAsia="仿宋" w:cs="仿宋"/>
          <w:b w:val="0"/>
          <w:color w:val="auto"/>
          <w:spacing w:val="7"/>
          <w:sz w:val="24"/>
          <w:szCs w:val="24"/>
          <w:lang w:eastAsia="zh-CN"/>
        </w:rPr>
        <w:t xml:space="preserve">（</w:t>
      </w:r>
      <w:r>
        <w:rPr>
          <w:rStyle w:val="893"/>
          <w:rFonts w:hint="eastAsia" w:ascii="仿宋" w:hAnsi="仿宋" w:eastAsia="仿宋" w:cs="仿宋"/>
          <w:b w:val="0"/>
          <w:color w:val="auto"/>
          <w:spacing w:val="7"/>
          <w:sz w:val="24"/>
          <w:szCs w:val="24"/>
          <w:lang w:val="en-US" w:eastAsia="zh-CN"/>
        </w:rPr>
        <w:t xml:space="preserve">1</w:t>
      </w:r>
      <w:r>
        <w:rPr>
          <w:rStyle w:val="893"/>
          <w:rFonts w:hint="eastAsia" w:ascii="仿宋" w:hAnsi="仿宋" w:eastAsia="仿宋" w:cs="仿宋"/>
          <w:b w:val="0"/>
          <w:color w:val="auto"/>
          <w:spacing w:val="7"/>
          <w:sz w:val="24"/>
          <w:szCs w:val="24"/>
          <w:lang w:eastAsia="zh-CN"/>
        </w:rPr>
        <w:t xml:space="preserve">）</w:t>
      </w:r>
      <w:r>
        <w:rPr>
          <w:rStyle w:val="893"/>
          <w:rFonts w:hint="eastAsia" w:ascii="仿宋" w:hAnsi="仿宋" w:eastAsia="仿宋" w:cs="仿宋"/>
          <w:b w:val="0"/>
          <w:color w:val="auto"/>
          <w:spacing w:val="7"/>
          <w:sz w:val="24"/>
          <w:szCs w:val="24"/>
        </w:rPr>
        <w:t xml:space="preserve">清单</w:t>
      </w:r>
      <w:r/>
    </w:p>
    <w:tbl>
      <w:tblPr>
        <w:tblStyle w:val="894"/>
        <w:tblW w:w="50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1805"/>
        <w:gridCol w:w="918"/>
        <w:gridCol w:w="920"/>
        <w:gridCol w:w="2994"/>
        <w:gridCol w:w="701"/>
        <w:gridCol w:w="77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9"/>
              <w:jc w:val="center"/>
              <w:keepLines w:val="0"/>
              <w:keepNext w:val="0"/>
              <w:pageBreakBefore w:val="0"/>
              <w:spacing w:line="240" w:lineRule="auto"/>
              <w:rPr>
                <w:rStyle w:val="893"/>
                <w:rFonts w:hint="eastAsia" w:ascii="仿宋" w:hAnsi="仿宋" w:eastAsia="仿宋" w:cs="仿宋"/>
                <w:b w:val="0"/>
                <w:color w:val="auto"/>
                <w:sz w:val="24"/>
                <w:szCs w:val="24"/>
              </w:rPr>
            </w:pPr>
            <w:r>
              <w:rPr>
                <w:rStyle w:val="893"/>
                <w:rFonts w:hint="eastAsia" w:ascii="仿宋" w:hAnsi="仿宋" w:eastAsia="仿宋" w:cs="仿宋"/>
                <w:b w:val="0"/>
                <w:color w:val="auto"/>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9"/>
              <w:jc w:val="center"/>
              <w:keepLines w:val="0"/>
              <w:keepNext w:val="0"/>
              <w:pageBreakBefore w:val="0"/>
              <w:spacing w:line="240" w:lineRule="auto"/>
              <w:rPr>
                <w:rStyle w:val="893"/>
                <w:rFonts w:hint="eastAsia" w:ascii="仿宋" w:hAnsi="仿宋" w:eastAsia="仿宋" w:cs="仿宋"/>
                <w:b w:val="0"/>
                <w:color w:val="auto"/>
                <w:sz w:val="24"/>
                <w:szCs w:val="24"/>
              </w:rPr>
            </w:pPr>
            <w:r>
              <w:rPr>
                <w:rStyle w:val="893"/>
                <w:rFonts w:hint="eastAsia" w:ascii="仿宋" w:hAnsi="仿宋" w:eastAsia="仿宋" w:cs="仿宋"/>
                <w:b w:val="0"/>
                <w:color w:val="auto"/>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8" w:type="dxa"/>
            <w:vAlign w:val="center"/>
            <w:textDirection w:val="lrTb"/>
            <w:noWrap w:val="false"/>
          </w:tcPr>
          <w:p>
            <w:pPr>
              <w:pStyle w:val="909"/>
              <w:jc w:val="center"/>
              <w:keepLines w:val="0"/>
              <w:keepNext w:val="0"/>
              <w:pageBreakBefore w:val="0"/>
              <w:spacing w:line="240" w:lineRule="auto"/>
              <w:rPr>
                <w:rStyle w:val="893"/>
                <w:rFonts w:hint="eastAsia" w:ascii="仿宋" w:hAnsi="仿宋" w:eastAsia="仿宋" w:cs="仿宋"/>
                <w:b w:val="0"/>
                <w:color w:val="auto"/>
                <w:sz w:val="24"/>
                <w:szCs w:val="24"/>
                <w:lang w:eastAsia="zh-CN"/>
              </w:rPr>
            </w:pPr>
            <w:r>
              <w:rPr>
                <w:rStyle w:val="893"/>
                <w:rFonts w:hint="eastAsia" w:ascii="仿宋" w:hAnsi="仿宋" w:eastAsia="仿宋" w:cs="仿宋"/>
                <w:b w:val="0"/>
                <w:color w:val="auto"/>
                <w:sz w:val="24"/>
                <w:szCs w:val="24"/>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0" w:type="dxa"/>
            <w:vAlign w:val="center"/>
            <w:textDirection w:val="lrTb"/>
            <w:noWrap w:val="false"/>
          </w:tcPr>
          <w:p>
            <w:pPr>
              <w:pStyle w:val="909"/>
              <w:jc w:val="center"/>
              <w:keepLines w:val="0"/>
              <w:keepNext w:val="0"/>
              <w:pageBreakBefore w:val="0"/>
              <w:spacing w:line="240" w:lineRule="auto"/>
              <w:rPr>
                <w:rStyle w:val="893"/>
                <w:rFonts w:hint="eastAsia" w:ascii="仿宋" w:hAnsi="仿宋" w:eastAsia="仿宋" w:cs="仿宋"/>
                <w:b w:val="0"/>
                <w:color w:val="auto"/>
                <w:sz w:val="24"/>
                <w:szCs w:val="24"/>
              </w:rPr>
            </w:pPr>
            <w:r>
              <w:rPr>
                <w:rStyle w:val="893"/>
                <w:rFonts w:hint="eastAsia" w:ascii="仿宋" w:hAnsi="仿宋" w:eastAsia="仿宋" w:cs="仿宋"/>
                <w:b w:val="0"/>
                <w:color w:val="auto"/>
                <w:sz w:val="24"/>
                <w:szCs w:val="24"/>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94" w:type="dxa"/>
            <w:vAlign w:val="center"/>
            <w:textDirection w:val="lrTb"/>
            <w:noWrap w:val="false"/>
          </w:tcPr>
          <w:p>
            <w:pPr>
              <w:pStyle w:val="909"/>
              <w:jc w:val="center"/>
              <w:keepLines w:val="0"/>
              <w:keepNext w:val="0"/>
              <w:pageBreakBefore w:val="0"/>
              <w:spacing w:line="240" w:lineRule="auto"/>
              <w:rPr>
                <w:rStyle w:val="893"/>
                <w:rFonts w:hint="eastAsia" w:ascii="仿宋" w:hAnsi="仿宋" w:eastAsia="仿宋" w:cs="仿宋"/>
                <w:b w:val="0"/>
                <w:color w:val="auto"/>
                <w:sz w:val="24"/>
                <w:szCs w:val="24"/>
              </w:rPr>
            </w:pPr>
            <w:r/>
            <w:bookmarkStart w:id="1" w:name="OLE_LINK1"/>
            <w:r>
              <w:rPr>
                <w:rStyle w:val="893"/>
                <w:rFonts w:hint="eastAsia" w:ascii="仿宋" w:hAnsi="仿宋" w:eastAsia="仿宋" w:cs="仿宋"/>
                <w:b w:val="0"/>
                <w:color w:val="auto"/>
                <w:sz w:val="24"/>
                <w:szCs w:val="24"/>
              </w:rPr>
              <w:t xml:space="preserve">所属行业</w:t>
            </w:r>
            <w:bookmarkEnd w:id="1"/>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 w:type="dxa"/>
            <w:vAlign w:val="center"/>
            <w:textDirection w:val="lrTb"/>
            <w:noWrap w:val="false"/>
          </w:tcPr>
          <w:p>
            <w:pPr>
              <w:pStyle w:val="909"/>
              <w:jc w:val="center"/>
              <w:keepLines w:val="0"/>
              <w:keepNext w:val="0"/>
              <w:pageBreakBefore w:val="0"/>
              <w:spacing w:line="240" w:lineRule="auto"/>
              <w:rPr>
                <w:rStyle w:val="893"/>
                <w:rFonts w:hint="eastAsia" w:ascii="仿宋" w:hAnsi="仿宋" w:eastAsia="仿宋" w:cs="仿宋"/>
                <w:b w:val="0"/>
                <w:color w:val="auto"/>
                <w:sz w:val="24"/>
                <w:szCs w:val="24"/>
              </w:rPr>
            </w:pPr>
            <w:r>
              <w:rPr>
                <w:rStyle w:val="893"/>
                <w:rFonts w:hint="eastAsia" w:ascii="仿宋" w:hAnsi="仿宋" w:eastAsia="仿宋" w:cs="仿宋"/>
                <w:b w:val="0"/>
                <w:color w:val="auto"/>
                <w:sz w:val="24"/>
                <w:szCs w:val="24"/>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4" w:type="dxa"/>
            <w:vAlign w:val="center"/>
            <w:textDirection w:val="lrTb"/>
            <w:noWrap w:val="false"/>
          </w:tcPr>
          <w:p>
            <w:pPr>
              <w:pStyle w:val="909"/>
              <w:jc w:val="center"/>
              <w:keepLines w:val="0"/>
              <w:keepNext w:val="0"/>
              <w:pageBreakBefore w:val="0"/>
              <w:spacing w:line="240" w:lineRule="auto"/>
              <w:rPr>
                <w:rStyle w:val="893"/>
                <w:rFonts w:hint="eastAsia" w:ascii="仿宋" w:hAnsi="仿宋" w:eastAsia="仿宋" w:cs="仿宋"/>
                <w:b w:val="0"/>
                <w:color w:val="auto"/>
                <w:sz w:val="24"/>
                <w:szCs w:val="24"/>
              </w:rPr>
            </w:pPr>
            <w:r>
              <w:rPr>
                <w:rStyle w:val="893"/>
                <w:rFonts w:hint="eastAsia" w:ascii="仿宋" w:hAnsi="仿宋" w:eastAsia="仿宋" w:cs="仿宋"/>
                <w:b w:val="0"/>
                <w:color w:val="auto"/>
                <w:sz w:val="24"/>
                <w:szCs w:val="24"/>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9"/>
              <w:jc w:val="center"/>
              <w:keepLines w:val="0"/>
              <w:keepNext w:val="0"/>
              <w:pageBreakBefore w:val="0"/>
              <w:spacing w:line="240" w:lineRule="auto"/>
              <w:rPr>
                <w:rStyle w:val="893"/>
                <w:rFonts w:hint="eastAsia" w:ascii="仿宋" w:hAnsi="仿宋" w:eastAsia="仿宋" w:cs="仿宋"/>
                <w:b w:val="0"/>
                <w:color w:val="auto"/>
                <w:sz w:val="24"/>
                <w:szCs w:val="24"/>
              </w:rPr>
            </w:pPr>
            <w:r>
              <w:rPr>
                <w:rStyle w:val="893"/>
                <w:rFonts w:hint="eastAsia" w:ascii="仿宋" w:hAnsi="仿宋" w:eastAsia="仿宋" w:cs="仿宋"/>
                <w:b w:val="0"/>
                <w:color w:val="auto"/>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9"/>
              <w:jc w:val="center"/>
              <w:keepLines w:val="0"/>
              <w:keepNext w:val="0"/>
              <w:pageBreakBefore w:val="0"/>
              <w:spacing w:line="240" w:lineRule="auto"/>
              <w:rPr>
                <w:rStyle w:val="893"/>
                <w:rFonts w:hint="eastAsia" w:ascii="仿宋" w:hAnsi="仿宋" w:eastAsia="仿宋" w:cs="仿宋"/>
                <w:b w:val="0"/>
                <w:color w:val="auto"/>
                <w:sz w:val="24"/>
                <w:szCs w:val="24"/>
              </w:rPr>
            </w:pPr>
            <w:r>
              <w:rPr>
                <w:rFonts w:hint="eastAsia" w:ascii="仿宋" w:hAnsi="仿宋" w:eastAsia="仿宋" w:cs="仿宋"/>
                <w:color w:val="auto"/>
                <w:sz w:val="24"/>
                <w:szCs w:val="24"/>
                <w:highlight w:val="none"/>
              </w:rPr>
              <w:t xml:space="preserve">2026-2027年度张家港市城镇生活污水收集处理运营服务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8" w:type="dxa"/>
            <w:vAlign w:val="center"/>
            <w:textDirection w:val="lrTb"/>
            <w:noWrap w:val="false"/>
          </w:tcPr>
          <w:p>
            <w:pPr>
              <w:pStyle w:val="907"/>
              <w:jc w:val="center"/>
              <w:keepLines w:val="0"/>
              <w:keepNext w:val="0"/>
              <w:pageBreakBefore w:val="0"/>
              <w:spacing w:line="240" w:lineRule="auto"/>
              <w:rPr>
                <w:rStyle w:val="893"/>
                <w:rFonts w:hint="eastAsia" w:ascii="仿宋" w:hAnsi="仿宋" w:eastAsia="仿宋" w:cs="仿宋"/>
                <w:b w:val="0"/>
                <w:color w:val="auto"/>
                <w:sz w:val="24"/>
                <w:szCs w:val="24"/>
                <w:lang w:val="en-US" w:eastAsia="zh-CN"/>
              </w:rPr>
            </w:pPr>
            <w:r>
              <w:rPr>
                <w:rStyle w:val="893"/>
                <w:rFonts w:hint="eastAsia" w:ascii="仿宋" w:hAnsi="仿宋" w:eastAsia="仿宋" w:cs="仿宋"/>
                <w:b w:val="0"/>
                <w:color w:val="auto"/>
                <w:sz w:val="24"/>
                <w:szCs w:val="24"/>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0" w:type="dxa"/>
            <w:vAlign w:val="center"/>
            <w:textDirection w:val="lrTb"/>
            <w:noWrap w:val="false"/>
          </w:tcPr>
          <w:p>
            <w:pPr>
              <w:pStyle w:val="909"/>
              <w:jc w:val="center"/>
              <w:keepLines w:val="0"/>
              <w:keepNext w:val="0"/>
              <w:pageBreakBefore w:val="0"/>
              <w:spacing w:line="240" w:lineRule="auto"/>
              <w:rPr>
                <w:rStyle w:val="893"/>
                <w:rFonts w:hint="eastAsia" w:ascii="仿宋" w:hAnsi="仿宋" w:eastAsia="仿宋" w:cs="仿宋"/>
                <w:b w:val="0"/>
                <w:color w:val="auto"/>
                <w:sz w:val="24"/>
                <w:szCs w:val="24"/>
                <w:lang w:val="en-US" w:eastAsia="zh-CN"/>
              </w:rPr>
            </w:pPr>
            <w:r>
              <w:rPr>
                <w:rStyle w:val="893"/>
                <w:rFonts w:hint="eastAsia" w:ascii="仿宋" w:hAnsi="仿宋" w:eastAsia="仿宋" w:cs="仿宋"/>
                <w:b w:val="0"/>
                <w:color w:val="auto"/>
                <w:sz w:val="24"/>
                <w:szCs w:val="24"/>
                <w:vertAlign w:val="baseline"/>
                <w:lang w:val="en-US" w:eastAsia="zh-CN"/>
              </w:rPr>
              <w:t xml:space="preserve">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94" w:type="dxa"/>
            <w:vAlign w:val="center"/>
            <w:textDirection w:val="lrTb"/>
            <w:noWrap w:val="false"/>
          </w:tcPr>
          <w:p>
            <w:pPr>
              <w:pStyle w:val="909"/>
              <w:jc w:val="center"/>
              <w:keepLines w:val="0"/>
              <w:keepNext w:val="0"/>
              <w:pageBreakBefore w:val="0"/>
              <w:spacing w:line="240" w:lineRule="auto"/>
              <w:rPr>
                <w:rStyle w:val="893"/>
                <w:rFonts w:hint="eastAsia" w:ascii="仿宋" w:hAnsi="仿宋" w:eastAsia="仿宋" w:cs="仿宋"/>
                <w:b w:val="0"/>
                <w:color w:val="auto"/>
                <w:sz w:val="24"/>
                <w:szCs w:val="24"/>
              </w:rPr>
            </w:pPr>
            <w:r>
              <w:rPr>
                <w:rStyle w:val="893"/>
                <w:rFonts w:hint="eastAsia" w:ascii="仿宋" w:hAnsi="仿宋" w:eastAsia="仿宋" w:cs="仿宋"/>
                <w:b w:val="0"/>
                <w:color w:val="auto"/>
                <w:spacing w:val="7"/>
                <w:sz w:val="24"/>
                <w:szCs w:val="24"/>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 w:type="dxa"/>
            <w:vAlign w:val="center"/>
            <w:textDirection w:val="lrTb"/>
            <w:noWrap w:val="false"/>
          </w:tcPr>
          <w:p>
            <w:pPr>
              <w:pStyle w:val="909"/>
              <w:jc w:val="center"/>
              <w:keepLines w:val="0"/>
              <w:keepNext w:val="0"/>
              <w:pageBreakBefore w:val="0"/>
              <w:spacing w:line="240" w:lineRule="auto"/>
              <w:rPr>
                <w:rStyle w:val="893"/>
                <w:rFonts w:hint="eastAsia" w:ascii="仿宋" w:hAnsi="仿宋" w:eastAsia="仿宋" w:cs="仿宋"/>
                <w:b w:val="0"/>
                <w:color w:val="auto"/>
                <w:sz w:val="24"/>
                <w:szCs w:val="24"/>
              </w:rPr>
            </w:pPr>
            <w:r>
              <w:rPr>
                <w:rStyle w:val="893"/>
                <w:rFonts w:hint="eastAsia" w:ascii="仿宋" w:hAnsi="仿宋" w:eastAsia="仿宋" w:cs="仿宋"/>
                <w:b w:val="0"/>
                <w:color w:val="auto"/>
                <w:sz w:val="24"/>
                <w:szCs w:val="24"/>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4" w:type="dxa"/>
            <w:vAlign w:val="center"/>
            <w:textDirection w:val="lrTb"/>
            <w:noWrap w:val="false"/>
          </w:tcPr>
          <w:p>
            <w:pPr>
              <w:pStyle w:val="909"/>
              <w:jc w:val="center"/>
              <w:keepLines w:val="0"/>
              <w:keepNext w:val="0"/>
              <w:pageBreakBefore w:val="0"/>
              <w:spacing w:line="240" w:lineRule="auto"/>
              <w:rPr>
                <w:rStyle w:val="893"/>
                <w:rFonts w:hint="eastAsia" w:ascii="仿宋" w:hAnsi="仿宋" w:eastAsia="仿宋" w:cs="仿宋"/>
                <w:b w:val="0"/>
                <w:color w:val="auto"/>
                <w:sz w:val="24"/>
                <w:szCs w:val="24"/>
              </w:rPr>
            </w:pPr>
            <w:r>
              <w:rPr>
                <w:rStyle w:val="893"/>
                <w:rFonts w:hint="eastAsia" w:ascii="仿宋" w:hAnsi="仿宋" w:eastAsia="仿宋" w:cs="仿宋"/>
                <w:b w:val="0"/>
                <w:color w:val="auto"/>
                <w:sz w:val="24"/>
                <w:szCs w:val="24"/>
                <w:lang w:val="en-US" w:eastAsia="zh-CN"/>
              </w:rPr>
              <w:t xml:space="preserve">服务</w:t>
            </w:r>
            <w:r>
              <w:rPr>
                <w:rStyle w:val="893"/>
                <w:rFonts w:hint="eastAsia" w:ascii="仿宋" w:hAnsi="仿宋" w:eastAsia="仿宋" w:cs="仿宋"/>
                <w:b w:val="0"/>
                <w:color w:val="auto"/>
                <w:sz w:val="24"/>
                <w:szCs w:val="24"/>
              </w:rPr>
              <w:t xml:space="preserve">类</w:t>
            </w:r>
            <w:r/>
          </w:p>
        </w:tc>
      </w:tr>
    </w:tbl>
    <w:p>
      <w:pPr>
        <w:ind w:firstLine="480"/>
        <w:keepLines w:val="0"/>
        <w:keepNext w:val="0"/>
        <w:pageBreakBefore w:val="0"/>
        <w:spacing w:line="440" w:lineRule="exact"/>
        <w:rPr>
          <w:rFonts w:hint="eastAsia" w:ascii="仿宋" w:hAnsi="仿宋" w:eastAsia="仿宋" w:cs="仿宋"/>
          <w:color w:val="auto"/>
          <w:sz w:val="24"/>
          <w:szCs w:val="24"/>
          <w:highlight w:val="none"/>
          <w:lang w:val="en-US" w:eastAsia="zh-CN" w:bidi="ar-SA"/>
          <w14:ligatures w14:val="none"/>
        </w:rPr>
        <w:outlineLvl w:val="9"/>
      </w:pPr>
      <w:r>
        <w:rPr>
          <w:rFonts w:hint="eastAsia" w:ascii="仿宋" w:hAnsi="仿宋" w:eastAsia="仿宋" w:cs="仿宋"/>
          <w:color w:val="auto"/>
          <w:sz w:val="24"/>
          <w:szCs w:val="24"/>
          <w:highlight w:val="none"/>
          <w:lang w:val="en-US" w:eastAsia="zh-CN" w:bidi="ar-SA"/>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color w:val="auto"/>
          <w:sz w:val="24"/>
          <w:szCs w:val="24"/>
          <w:highlight w:val="none"/>
          <w:lang w:val="en-US" w:eastAsia="zh-CN" w:bidi="ar-SA"/>
        </w:rPr>
      </w:r>
      <w:r/>
    </w:p>
    <w:p>
      <w:pPr>
        <w:ind w:firstLine="480"/>
        <w:keepLines w:val="0"/>
        <w:keepNext w:val="0"/>
        <w:pageBreakBefore w:val="0"/>
        <w:spacing w:line="440" w:lineRule="exact"/>
        <w:rPr>
          <w:rFonts w:hint="eastAsia" w:ascii="仿宋" w:hAnsi="仿宋" w:eastAsia="仿宋" w:cs="仿宋"/>
          <w:color w:val="auto"/>
          <w:sz w:val="24"/>
          <w:szCs w:val="24"/>
          <w:highlight w:val="none"/>
          <w:lang w:val="en-US" w:eastAsia="zh-CN" w:bidi="ar-SA"/>
          <w14:ligatures w14:val="none"/>
        </w:rPr>
        <w:outlineLvl w:val="9"/>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节能、环境标志产品清单(请提供国家确定的认证机构出具的、处于有效期之内的节能产品、环境标志产品认证证书（若证书有附件（附录）的，附件（附录）须随证书一起提供)）</w:t>
      </w:r>
      <w:r>
        <w:rPr>
          <w:rFonts w:hint="eastAsia" w:ascii="仿宋" w:hAnsi="仿宋" w:eastAsia="仿宋" w:cs="仿宋"/>
          <w:color w:val="auto"/>
          <w:sz w:val="24"/>
          <w:szCs w:val="24"/>
          <w:highlight w:val="none"/>
          <w:lang w:val="en-US" w:eastAsia="zh-CN" w:bidi="ar-SA"/>
        </w:rPr>
      </w:r>
      <w:r/>
    </w:p>
    <w:p>
      <w:pPr>
        <w:ind w:firstLine="480"/>
        <w:keepLines w:val="0"/>
        <w:keepNext w:val="0"/>
        <w:pageBreakBefore w:val="0"/>
        <w:spacing w:line="440" w:lineRule="exact"/>
        <w:rPr>
          <w:rFonts w:hint="eastAsia" w:ascii="仿宋" w:hAnsi="仿宋" w:eastAsia="仿宋" w:cs="仿宋"/>
          <w:color w:val="auto"/>
          <w:sz w:val="24"/>
          <w:szCs w:val="24"/>
          <w:highlight w:val="none"/>
          <w:lang w:val="en-US" w:eastAsia="zh-CN" w:bidi="ar-SA"/>
          <w14:ligatures w14:val="none"/>
        </w:rPr>
        <w:outlineLvl w:val="9"/>
      </w:pPr>
      <w:r>
        <w:rPr>
          <w:rFonts w:hint="eastAsia" w:ascii="仿宋" w:hAnsi="仿宋" w:eastAsia="仿宋" w:cs="仿宋"/>
          <w:color w:val="auto"/>
          <w:sz w:val="24"/>
          <w:szCs w:val="24"/>
          <w:highlight w:val="none"/>
          <w:lang w:val="en-US" w:eastAsia="zh-CN" w:bidi="ar-SA"/>
        </w:rPr>
        <w:t xml:space="preserve">节能产品政府采购品目清单：无</w:t>
      </w:r>
      <w:r>
        <w:rPr>
          <w:rFonts w:hint="eastAsia" w:ascii="仿宋" w:hAnsi="仿宋" w:eastAsia="仿宋" w:cs="仿宋"/>
          <w:color w:val="auto"/>
          <w:sz w:val="24"/>
          <w:szCs w:val="24"/>
          <w:highlight w:val="none"/>
          <w:lang w:val="en-US" w:eastAsia="zh-CN" w:bidi="ar-SA"/>
        </w:rPr>
      </w:r>
      <w:r/>
    </w:p>
    <w:p>
      <w:pPr>
        <w:ind w:firstLine="480"/>
        <w:keepLines w:val="0"/>
        <w:keepNext w:val="0"/>
        <w:pageBreakBefore w:val="0"/>
        <w:spacing w:line="440" w:lineRule="exact"/>
        <w:rPr>
          <w:rFonts w:hint="eastAsia" w:ascii="仿宋" w:hAnsi="仿宋" w:eastAsia="仿宋" w:cs="仿宋"/>
          <w:color w:val="auto"/>
          <w:sz w:val="24"/>
          <w:szCs w:val="24"/>
          <w:highlight w:val="none"/>
          <w:lang w:val="en-US" w:eastAsia="zh-CN" w:bidi="ar-SA"/>
          <w14:ligatures w14:val="none"/>
        </w:rPr>
        <w:outlineLvl w:val="9"/>
      </w:pPr>
      <w:r>
        <w:rPr>
          <w:rFonts w:hint="eastAsia" w:ascii="仿宋" w:hAnsi="仿宋" w:eastAsia="仿宋" w:cs="仿宋"/>
          <w:color w:val="auto"/>
          <w:sz w:val="24"/>
          <w:szCs w:val="24"/>
          <w:highlight w:val="none"/>
          <w:lang w:val="en-US" w:eastAsia="zh-CN" w:bidi="ar-SA"/>
        </w:rPr>
        <w:t xml:space="preserve">环境标志产品政府采购品目清单</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无</w:t>
      </w:r>
      <w:r>
        <w:rPr>
          <w:rFonts w:hint="eastAsia" w:ascii="仿宋" w:hAnsi="仿宋" w:eastAsia="仿宋" w:cs="仿宋"/>
          <w:color w:val="auto"/>
          <w:sz w:val="24"/>
          <w:szCs w:val="24"/>
          <w:highlight w:val="none"/>
          <w:lang w:val="en-US" w:eastAsia="zh-CN" w:bidi="ar-SA"/>
        </w:rPr>
      </w:r>
      <w:r/>
    </w:p>
    <w:p>
      <w:pPr>
        <w:ind w:firstLine="480"/>
        <w:keepLines w:val="0"/>
        <w:keepNext w:val="0"/>
        <w:pageBreakBefore w:val="0"/>
        <w:spacing w:line="440" w:lineRule="exact"/>
        <w:rPr>
          <w:rFonts w:hint="eastAsia" w:ascii="仿宋" w:hAnsi="仿宋" w:eastAsia="仿宋" w:cs="仿宋"/>
          <w:color w:val="auto"/>
          <w:sz w:val="24"/>
          <w:szCs w:val="24"/>
          <w:highlight w:val="none"/>
          <w:lang w:val="en-US" w:eastAsia="zh-CN" w:bidi="ar-SA"/>
          <w14:ligatures w14:val="none"/>
        </w:rPr>
      </w:pPr>
      <w:r>
        <w:rPr>
          <w:rFonts w:hint="eastAsia" w:ascii="仿宋" w:hAnsi="仿宋" w:eastAsia="仿宋" w:cs="仿宋"/>
          <w:color w:val="auto"/>
          <w:sz w:val="24"/>
          <w:szCs w:val="24"/>
          <w:highlight w:val="none"/>
          <w:lang w:val="en-US" w:eastAsia="zh-CN" w:bidi="ar-SA"/>
        </w:rPr>
        <w:t xml:space="preserve">8</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绿色采购其他政策：</w:t>
      </w:r>
      <w:r>
        <w:rPr>
          <w:rFonts w:hint="eastAsia" w:ascii="仿宋" w:hAnsi="仿宋" w:eastAsia="仿宋" w:cs="仿宋"/>
          <w:color w:val="auto"/>
          <w:sz w:val="24"/>
          <w:szCs w:val="24"/>
          <w:highlight w:val="none"/>
          <w:lang w:val="en-US" w:eastAsia="zh-CN" w:bidi="ar-SA"/>
        </w:rPr>
      </w:r>
      <w:r/>
    </w:p>
    <w:p>
      <w:pPr>
        <w:ind w:firstLine="480"/>
        <w:keepLines w:val="0"/>
        <w:keepNext w:val="0"/>
        <w:pageBreakBefore w:val="0"/>
        <w:spacing w:line="440" w:lineRule="exact"/>
        <w:rPr>
          <w:rFonts w:hint="eastAsia" w:ascii="仿宋" w:hAnsi="仿宋" w:eastAsia="仿宋" w:cs="仿宋"/>
          <w:color w:val="auto"/>
          <w:sz w:val="24"/>
          <w:szCs w:val="24"/>
          <w:highlight w:val="none"/>
          <w:lang w:val="en-US" w:eastAsia="zh-CN" w:bidi="ar-SA"/>
          <w14:ligatures w14:val="none"/>
        </w:rPr>
      </w:pPr>
      <w:r>
        <w:rPr>
          <w:rFonts w:hint="eastAsia" w:ascii="仿宋" w:hAnsi="仿宋" w:eastAsia="仿宋" w:cs="仿宋"/>
          <w:color w:val="auto"/>
          <w:sz w:val="24"/>
          <w:szCs w:val="24"/>
          <w:highlight w:val="none"/>
          <w:lang w:val="en-US" w:eastAsia="zh-CN" w:bidi="ar-SA"/>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仿宋" w:hAnsi="仿宋" w:eastAsia="仿宋" w:cs="仿宋"/>
          <w:color w:val="auto"/>
          <w:sz w:val="24"/>
          <w:szCs w:val="24"/>
          <w:highlight w:val="none"/>
          <w:lang w:val="en-US" w:eastAsia="zh-CN" w:bidi="ar-SA"/>
        </w:rPr>
      </w:r>
      <w:r/>
    </w:p>
    <w:p>
      <w:pPr>
        <w:ind w:firstLine="480"/>
        <w:keepLines w:val="0"/>
        <w:keepNext w:val="0"/>
        <w:pageBreakBefore w:val="0"/>
        <w:spacing w:line="440" w:lineRule="exact"/>
        <w:rPr>
          <w:rFonts w:hint="eastAsia" w:ascii="仿宋" w:hAnsi="仿宋" w:eastAsia="仿宋" w:cs="仿宋"/>
          <w:color w:val="auto"/>
          <w:sz w:val="24"/>
          <w:szCs w:val="24"/>
          <w:highlight w:val="none"/>
          <w:lang w:val="en-US" w:eastAsia="zh-CN"/>
          <w14:ligatures w14:val="none"/>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en-US" w:eastAsia="zh-CN" w:bidi="ar-SA"/>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hint="eastAsia" w:ascii="仿宋" w:hAnsi="仿宋" w:eastAsia="仿宋" w:cs="仿宋"/>
          <w:color w:val="auto"/>
          <w:sz w:val="24"/>
          <w:szCs w:val="24"/>
          <w:highlight w:val="none"/>
          <w:lang w:val="en-US" w:eastAsia="zh-CN"/>
        </w:rPr>
      </w:r>
      <w:r/>
    </w:p>
    <w:p>
      <w:pPr>
        <w:ind w:firstLine="482"/>
        <w:keepLines w:val="0"/>
        <w:keepNext w:val="0"/>
        <w:pageBreakBefore w:val="0"/>
        <w:spacing w:line="440" w:lineRule="exact"/>
        <w:rPr>
          <w:rFonts w:hint="eastAsia" w:ascii="仿宋" w:hAnsi="仿宋" w:eastAsia="仿宋" w:cs="仿宋"/>
          <w:b/>
          <w:bCs/>
          <w:color w:val="auto"/>
          <w:sz w:val="24"/>
          <w:szCs w:val="24"/>
          <w:highlight w:val="none"/>
          <w:lang w:val="en-US" w:eastAsia="zh-CN"/>
        </w:rPr>
        <w:outlineLvl w:val="1"/>
      </w:pPr>
      <w:r>
        <w:rPr>
          <w:rFonts w:hint="eastAsia" w:ascii="仿宋" w:hAnsi="仿宋" w:eastAsia="仿宋" w:cs="仿宋"/>
          <w:b/>
          <w:bCs/>
          <w:color w:val="auto"/>
          <w:sz w:val="24"/>
          <w:szCs w:val="24"/>
          <w:highlight w:val="none"/>
          <w:lang w:val="en-US" w:eastAsia="zh-CN"/>
        </w:rPr>
        <w:t xml:space="preserve">二、</w:t>
      </w:r>
      <w:r>
        <w:rPr>
          <w:rStyle w:val="974"/>
          <w:rFonts w:hint="eastAsia" w:ascii="仿宋" w:hAnsi="仿宋" w:eastAsia="仿宋" w:cs="仿宋"/>
          <w:b/>
          <w:bCs/>
          <w:i w:val="0"/>
          <w:iCs w:val="0"/>
          <w:color w:val="auto"/>
          <w:highlight w:val="none"/>
        </w:rPr>
        <w:t xml:space="preserve">供应商的资格要求</w:t>
      </w:r>
      <w:r/>
    </w:p>
    <w:p>
      <w:pPr>
        <w:ind w:firstLine="482"/>
        <w:keepLines w:val="0"/>
        <w:keepNext w:val="0"/>
        <w:pageBreakBefore w:val="0"/>
        <w:spacing w:line="440" w:lineRule="exact"/>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lang w:val="en-US" w:eastAsia="zh-CN"/>
        </w:rPr>
        <w:t xml:space="preserve">贵单位在参加时，必须根据采购通知制作响应文件，并提供以下文件和相</w:t>
      </w:r>
      <w:r>
        <w:rPr>
          <w:rFonts w:hint="eastAsia" w:ascii="仿宋" w:hAnsi="仿宋" w:eastAsia="仿宋" w:cs="仿宋"/>
          <w:b/>
          <w:bCs/>
          <w:color w:val="auto"/>
          <w:sz w:val="24"/>
          <w:szCs w:val="24"/>
          <w:highlight w:val="none"/>
        </w:rPr>
        <w:t xml:space="preserve">关资料，否则将被取消谈判资格：</w:t>
      </w:r>
      <w:r/>
    </w:p>
    <w:p>
      <w:pPr>
        <w:ind w:firstLine="480"/>
        <w:keepLines w:val="0"/>
        <w:keepNext w:val="0"/>
        <w:pageBreakBefore w:val="0"/>
        <w:spacing w:line="440" w:lineRule="exact"/>
        <w:rPr>
          <w:rFonts w:hint="eastAsia" w:ascii="仿宋" w:hAnsi="仿宋" w:eastAsia="仿宋" w:cs="仿宋"/>
          <w:color w:val="auto"/>
          <w:sz w:val="24"/>
          <w:szCs w:val="24"/>
          <w:highlight w:val="none"/>
          <w:lang w:val="en-US" w:eastAsia="zh-CN"/>
        </w:rPr>
        <w:outlineLvl w:val="1"/>
      </w:pPr>
      <w:r>
        <w:rPr>
          <w:rFonts w:hint="eastAsia" w:ascii="仿宋" w:hAnsi="仿宋" w:eastAsia="仿宋" w:cs="仿宋"/>
          <w:color w:val="auto"/>
          <w:sz w:val="24"/>
          <w:szCs w:val="24"/>
          <w:highlight w:val="none"/>
          <w:lang w:val="en-US" w:eastAsia="zh-CN"/>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keepLines w:val="0"/>
        <w:keepNext w:val="0"/>
        <w:pageBreakBefore w:val="0"/>
        <w:spacing w:line="440" w:lineRule="exact"/>
        <w:rPr>
          <w:rFonts w:hint="eastAsia" w:ascii="仿宋" w:hAnsi="仿宋" w:eastAsia="仿宋" w:cs="仿宋"/>
          <w:color w:val="auto"/>
          <w:sz w:val="24"/>
          <w:szCs w:val="24"/>
          <w:highlight w:val="none"/>
          <w:lang w:val="en-US" w:eastAsia="zh-CN"/>
        </w:rPr>
        <w:outlineLvl w:val="1"/>
      </w:pPr>
      <w:r>
        <w:rPr>
          <w:rFonts w:hint="eastAsia" w:ascii="仿宋" w:hAnsi="仿宋" w:eastAsia="仿宋" w:cs="仿宋"/>
          <w:color w:val="auto"/>
          <w:sz w:val="24"/>
          <w:szCs w:val="24"/>
          <w:highlight w:val="none"/>
          <w:lang w:val="en-US" w:eastAsia="zh-CN"/>
        </w:rPr>
        <w:t xml:space="preserve">2、财务状况报告（成立不满一年不需要提供）；</w:t>
      </w:r>
      <w:r/>
    </w:p>
    <w:p>
      <w:pPr>
        <w:ind w:firstLine="480"/>
        <w:keepLines w:val="0"/>
        <w:keepNext w:val="0"/>
        <w:pageBreakBefore w:val="0"/>
        <w:spacing w:line="440" w:lineRule="exact"/>
        <w:rPr>
          <w:rFonts w:hint="eastAsia" w:ascii="仿宋" w:hAnsi="仿宋" w:eastAsia="仿宋" w:cs="仿宋"/>
          <w:color w:val="auto"/>
          <w:sz w:val="24"/>
          <w:szCs w:val="24"/>
          <w:highlight w:val="none"/>
          <w:lang w:val="en-US" w:eastAsia="zh-CN"/>
        </w:rPr>
        <w:outlineLvl w:val="1"/>
      </w:pPr>
      <w:r>
        <w:rPr>
          <w:rFonts w:hint="eastAsia" w:ascii="仿宋" w:hAnsi="仿宋" w:eastAsia="仿宋" w:cs="仿宋"/>
          <w:color w:val="auto"/>
          <w:sz w:val="24"/>
          <w:szCs w:val="24"/>
          <w:highlight w:val="none"/>
          <w:lang w:val="en-US" w:eastAsia="zh-CN"/>
        </w:rPr>
        <w:t xml:space="preserve">3、依法缴纳税收和社会保障资金的相关材料（如依法享受缓缴、免缴税收、社会保障资金的，应提供相关证明材料）；</w:t>
      </w:r>
      <w:r/>
    </w:p>
    <w:p>
      <w:pPr>
        <w:ind w:firstLine="480"/>
        <w:keepLines w:val="0"/>
        <w:keepNext w:val="0"/>
        <w:pageBreakBefore w:val="0"/>
        <w:spacing w:line="440" w:lineRule="exact"/>
        <w:rPr>
          <w:rFonts w:hint="eastAsia" w:ascii="仿宋" w:hAnsi="仿宋" w:eastAsia="仿宋" w:cs="仿宋"/>
          <w:color w:val="auto"/>
          <w:sz w:val="24"/>
          <w:szCs w:val="24"/>
          <w:highlight w:val="none"/>
          <w:lang w:val="en-US" w:eastAsia="zh-CN"/>
        </w:rPr>
        <w:outlineLvl w:val="1"/>
      </w:pPr>
      <w:r>
        <w:rPr>
          <w:rFonts w:hint="eastAsia" w:ascii="仿宋" w:hAnsi="仿宋" w:eastAsia="仿宋" w:cs="仿宋"/>
          <w:color w:val="auto"/>
          <w:sz w:val="24"/>
          <w:szCs w:val="24"/>
          <w:highlight w:val="none"/>
          <w:lang w:val="en-US" w:eastAsia="zh-CN"/>
        </w:rPr>
        <w:t xml:space="preserve">4、具备履行合同所必需的设备和专业技术能力的书面声明（格式见后）；</w:t>
      </w:r>
      <w:r/>
    </w:p>
    <w:p>
      <w:pPr>
        <w:ind w:firstLine="480"/>
        <w:keepLines w:val="0"/>
        <w:keepNext w:val="0"/>
        <w:pageBreakBefore w:val="0"/>
        <w:spacing w:line="440" w:lineRule="exact"/>
        <w:rPr>
          <w:rFonts w:hint="eastAsia" w:ascii="仿宋" w:hAnsi="仿宋" w:eastAsia="仿宋" w:cs="仿宋"/>
          <w:color w:val="auto"/>
          <w:sz w:val="24"/>
          <w:szCs w:val="24"/>
          <w:highlight w:val="none"/>
          <w:lang w:val="en-US" w:eastAsia="zh-CN"/>
        </w:rPr>
        <w:outlineLvl w:val="1"/>
      </w:pPr>
      <w:r>
        <w:rPr>
          <w:rFonts w:hint="eastAsia" w:ascii="仿宋" w:hAnsi="仿宋" w:eastAsia="仿宋" w:cs="仿宋"/>
          <w:color w:val="auto"/>
          <w:sz w:val="24"/>
          <w:szCs w:val="24"/>
          <w:highlight w:val="none"/>
          <w:lang w:val="en-US" w:eastAsia="zh-CN"/>
        </w:rPr>
        <w:t xml:space="preserve">5、参加政府采购活动前3年内在经营活动中没有重大违法记录的书面声明（格式见后）；</w:t>
      </w:r>
      <w:r/>
    </w:p>
    <w:p>
      <w:pPr>
        <w:ind w:firstLine="480"/>
        <w:keepLines w:val="0"/>
        <w:keepNext w:val="0"/>
        <w:pageBreakBefore w:val="0"/>
        <w:spacing w:line="440" w:lineRule="exact"/>
        <w:rPr>
          <w:rFonts w:hint="eastAsia" w:ascii="仿宋" w:hAnsi="仿宋" w:eastAsia="仿宋" w:cs="仿宋"/>
          <w:color w:val="auto"/>
          <w:sz w:val="24"/>
          <w:szCs w:val="24"/>
          <w:highlight w:val="none"/>
          <w:lang w:val="en-US" w:eastAsia="zh-CN"/>
        </w:rPr>
        <w:outlineLvl w:val="1"/>
      </w:pPr>
      <w:r>
        <w:rPr>
          <w:rFonts w:hint="eastAsia" w:ascii="仿宋" w:hAnsi="仿宋" w:eastAsia="仿宋" w:cs="仿宋"/>
          <w:color w:val="auto"/>
          <w:sz w:val="24"/>
          <w:szCs w:val="24"/>
          <w:highlight w:val="none"/>
          <w:lang w:val="en-US" w:eastAsia="zh-CN"/>
        </w:rPr>
        <w:t xml:space="preserve">6、提供授权委托书（被授权人非法定代表人的，应提供授权委托书；被授权人是法定代表人的，应提供授权委托书或法定代表人身份证明书。格式见后）；</w:t>
      </w:r>
      <w:r/>
    </w:p>
    <w:p>
      <w:pPr>
        <w:ind w:firstLine="480"/>
        <w:keepLines w:val="0"/>
        <w:keepNext w:val="0"/>
        <w:pageBreakBefore w:val="0"/>
        <w:spacing w:line="440" w:lineRule="exact"/>
        <w:rPr>
          <w:rFonts w:hint="eastAsia" w:ascii="仿宋" w:hAnsi="仿宋" w:eastAsia="仿宋" w:cs="仿宋"/>
          <w:color w:val="auto"/>
          <w:sz w:val="24"/>
          <w:szCs w:val="24"/>
          <w:highlight w:val="none"/>
          <w:lang w:val="en-US" w:eastAsia="zh-CN"/>
        </w:rPr>
        <w:outlineLvl w:val="1"/>
      </w:pPr>
      <w:r>
        <w:rPr>
          <w:rFonts w:hint="eastAsia" w:ascii="仿宋" w:hAnsi="仿宋" w:eastAsia="仿宋" w:cs="仿宋"/>
          <w:color w:val="auto"/>
          <w:sz w:val="24"/>
          <w:szCs w:val="24"/>
          <w:highlight w:val="none"/>
          <w:lang w:val="en-US" w:eastAsia="zh-CN"/>
        </w:rPr>
        <w:t xml:space="preserve">7、关于资格证明文件的书面承诺（格式见后）</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r>
      <w:r/>
    </w:p>
    <w:p>
      <w:pPr>
        <w:ind w:firstLine="482"/>
        <w:keepLines w:val="0"/>
        <w:keepNext w:val="0"/>
        <w:pageBreakBefore w:val="0"/>
        <w:spacing w:line="440" w:lineRule="exact"/>
        <w:rPr>
          <w:rFonts w:hint="eastAsia" w:ascii="仿宋" w:hAnsi="仿宋" w:eastAsia="仿宋" w:cs="仿宋"/>
          <w:color w:val="auto"/>
          <w:sz w:val="24"/>
          <w:szCs w:val="24"/>
          <w:highlight w:val="none"/>
          <w:lang w:val="en-US" w:eastAsia="zh-CN"/>
        </w:rPr>
        <w:outlineLvl w:val="1"/>
      </w:pPr>
      <w:r>
        <w:rPr>
          <w:rFonts w:hint="eastAsia" w:ascii="仿宋" w:hAnsi="仿宋" w:eastAsia="仿宋" w:cs="仿宋"/>
          <w:b/>
          <w:bCs/>
          <w:color w:val="auto"/>
          <w:sz w:val="24"/>
          <w:szCs w:val="24"/>
          <w:highlight w:val="none"/>
          <w:lang w:val="en-US" w:eastAsia="zh-CN"/>
        </w:rPr>
        <w:t xml:space="preserve">三、政府采购支持政策：</w:t>
      </w:r>
      <w:r/>
    </w:p>
    <w:p>
      <w:pPr>
        <w:ind w:firstLine="480"/>
        <w:keepLines w:val="0"/>
        <w:keepNext w:val="0"/>
        <w:pageBreakBefore w:val="0"/>
        <w:spacing w:line="440" w:lineRule="exact"/>
        <w:rPr>
          <w:rFonts w:hint="eastAsia" w:ascii="仿宋" w:hAnsi="仿宋" w:eastAsia="仿宋" w:cs="仿宋"/>
          <w:color w:val="auto"/>
          <w:sz w:val="24"/>
          <w:szCs w:val="24"/>
          <w:highlight w:val="none"/>
          <w:lang w:val="en-US" w:eastAsia="zh-CN"/>
        </w:rPr>
        <w:outlineLvl w:val="1"/>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《政府采购促进中小企业发展管理办法》</w:t>
      </w:r>
      <w:r/>
    </w:p>
    <w:p>
      <w:pPr>
        <w:ind w:firstLine="480"/>
        <w:keepLines w:val="0"/>
        <w:keepNext w:val="0"/>
        <w:pageBreakBefore w:val="0"/>
        <w:spacing w:line="440" w:lineRule="exact"/>
        <w:rPr>
          <w:rFonts w:hint="eastAsia" w:ascii="仿宋" w:hAnsi="仿宋" w:eastAsia="仿宋" w:cs="仿宋"/>
          <w:color w:val="auto"/>
          <w:sz w:val="24"/>
          <w:szCs w:val="24"/>
          <w:highlight w:val="none"/>
          <w:lang w:val="en-US" w:eastAsia="zh-CN"/>
        </w:rPr>
        <w:outlineLvl w:val="1"/>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《关于政府采购支持监狱企业发展有关问题的通知》</w:t>
      </w:r>
      <w:r/>
    </w:p>
    <w:p>
      <w:pPr>
        <w:ind w:firstLine="480"/>
        <w:keepLines w:val="0"/>
        <w:keepNext w:val="0"/>
        <w:pageBreakBefore w:val="0"/>
        <w:spacing w:line="440" w:lineRule="exact"/>
        <w:rPr>
          <w:rFonts w:hint="eastAsia" w:ascii="仿宋" w:hAnsi="仿宋" w:eastAsia="仿宋" w:cs="仿宋"/>
          <w:color w:val="auto"/>
          <w:sz w:val="24"/>
          <w:szCs w:val="24"/>
          <w:highlight w:val="none"/>
          <w:lang w:val="en-US" w:eastAsia="zh-CN"/>
        </w:rPr>
        <w:outlineLvl w:val="1"/>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《关于促进残疾人就业政府采购政策的通知》</w:t>
      </w:r>
      <w:r/>
    </w:p>
    <w:p>
      <w:pPr>
        <w:ind w:firstLine="480"/>
        <w:keepLines w:val="0"/>
        <w:keepNext w:val="0"/>
        <w:pageBreakBefore w:val="0"/>
        <w:spacing w:line="440" w:lineRule="exact"/>
        <w:rPr>
          <w:rFonts w:hint="eastAsia" w:ascii="仿宋" w:hAnsi="仿宋" w:eastAsia="仿宋" w:cs="仿宋"/>
          <w:color w:val="auto"/>
          <w:sz w:val="24"/>
          <w:szCs w:val="24"/>
          <w:highlight w:val="none"/>
          <w:lang w:val="en-US" w:eastAsia="zh-CN"/>
        </w:rPr>
        <w:outlineLvl w:val="1"/>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《关于调整优化节能产品、环境标志产品政府采购执行机制的通知》</w:t>
      </w:r>
      <w:r/>
    </w:p>
    <w:p>
      <w:pPr>
        <w:ind w:firstLine="480"/>
        <w:keepLines w:val="0"/>
        <w:keepNext w:val="0"/>
        <w:pageBreakBefore w:val="0"/>
        <w:spacing w:line="440" w:lineRule="exact"/>
        <w:rPr>
          <w:rFonts w:hint="eastAsia" w:ascii="仿宋" w:hAnsi="仿宋" w:eastAsia="仿宋" w:cs="仿宋"/>
          <w:color w:val="auto"/>
          <w:sz w:val="24"/>
          <w:szCs w:val="24"/>
          <w:highlight w:val="none"/>
          <w:lang w:val="en-US" w:eastAsia="zh-CN"/>
        </w:rPr>
        <w:outlineLvl w:val="1"/>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《关于做好政府采购支持企业发展有关事项的通知》</w:t>
      </w:r>
      <w:r/>
    </w:p>
    <w:p>
      <w:pPr>
        <w:ind w:firstLine="480"/>
        <w:keepLines w:val="0"/>
        <w:keepNext w:val="0"/>
        <w:pageBreakBefore w:val="0"/>
        <w:spacing w:line="440" w:lineRule="exact"/>
        <w:rPr>
          <w:rFonts w:hint="eastAsia" w:ascii="仿宋" w:hAnsi="仿宋" w:eastAsia="仿宋" w:cs="仿宋"/>
          <w:color w:val="auto"/>
          <w:sz w:val="24"/>
          <w:szCs w:val="24"/>
          <w:highlight w:val="none"/>
          <w:lang w:val="en-US" w:eastAsia="zh-CN"/>
        </w:rPr>
        <w:outlineLvl w:val="1"/>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《国务院办公厅关于在政府采购中实施本国产品标准及相关政策的通知》、关于贯彻落实《国务院办公厅关于在政府采购中实施本国产品标准及相关政策的通知》的意见</w:t>
      </w:r>
      <w:r/>
    </w:p>
    <w:p>
      <w:pPr>
        <w:ind w:firstLine="482"/>
        <w:keepLines w:val="0"/>
        <w:keepNext w:val="0"/>
        <w:pageBreakBefore w:val="0"/>
        <w:spacing w:line="440" w:lineRule="exact"/>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lang w:val="en-US" w:eastAsia="zh-CN"/>
        </w:rPr>
        <w:t xml:space="preserve">四、获取采购文件方式</w:t>
      </w:r>
      <w:r/>
    </w:p>
    <w:p>
      <w:pPr>
        <w:ind w:firstLine="480"/>
        <w:keepLines w:val="0"/>
        <w:keepNext w:val="0"/>
        <w:pageBreakBefore w:val="0"/>
        <w:spacing w:line="440" w:lineRule="exact"/>
        <w:rPr>
          <w:rFonts w:hint="eastAsia" w:ascii="仿宋" w:hAnsi="仿宋" w:eastAsia="仿宋" w:cs="仿宋"/>
          <w:color w:val="auto"/>
          <w:sz w:val="24"/>
          <w:szCs w:val="24"/>
          <w:highlight w:val="none"/>
          <w14:ligatures w14:val="none"/>
        </w:rPr>
        <w:outlineLvl w:val="1"/>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en-US" w:eastAsia="zh-CN"/>
        </w:rPr>
        <w:t xml:space="preserve">CA证书办理</w:t>
      </w:r>
      <w:r>
        <w:rPr>
          <w:rFonts w:hint="eastAsia" w:ascii="仿宋" w:hAnsi="仿宋" w:eastAsia="仿宋" w:cs="仿宋"/>
          <w:color w:val="auto"/>
          <w:sz w:val="24"/>
          <w:szCs w:val="24"/>
          <w:highlight w:val="none"/>
          <w:lang w:val="en-US" w:eastAsia="zh-CN"/>
        </w:rPr>
      </w:r>
      <w:r/>
    </w:p>
    <w:p>
      <w:pPr>
        <w:ind w:firstLine="480"/>
        <w:keepLines w:val="0"/>
        <w:keepNext w:val="0"/>
        <w:pageBreakBefore w:val="0"/>
        <w:spacing w:line="440" w:lineRule="exact"/>
        <w:rPr>
          <w:rFonts w:hint="eastAsia" w:ascii="仿宋" w:hAnsi="仿宋" w:eastAsia="仿宋" w:cs="仿宋"/>
          <w:color w:val="auto"/>
          <w:sz w:val="24"/>
          <w:szCs w:val="24"/>
          <w:highlight w:val="none"/>
          <w14:ligatures w14:val="none"/>
        </w:rPr>
        <w:outlineLvl w:val="1"/>
      </w:pPr>
      <w:r>
        <w:rPr>
          <w:rFonts w:hint="eastAsia" w:ascii="仿宋" w:hAnsi="仿宋" w:eastAsia="仿宋" w:cs="仿宋"/>
          <w:color w:val="auto"/>
          <w:sz w:val="24"/>
          <w:szCs w:val="24"/>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rFonts w:hint="eastAsia" w:ascii="仿宋" w:hAnsi="仿宋" w:eastAsia="仿宋" w:cs="仿宋"/>
          <w:color w:val="auto"/>
          <w:sz w:val="24"/>
          <w:szCs w:val="24"/>
          <w:highlight w:val="none"/>
          <w:lang w:val="en-US" w:eastAsia="zh-CN"/>
        </w:rPr>
      </w:r>
      <w:r/>
    </w:p>
    <w:p>
      <w:pPr>
        <w:ind w:firstLine="480"/>
        <w:keepLines w:val="0"/>
        <w:keepNext w:val="0"/>
        <w:pageBreakBefore w:val="0"/>
        <w:spacing w:line="440" w:lineRule="exact"/>
        <w:rPr>
          <w:rFonts w:hint="eastAsia" w:ascii="仿宋" w:hAnsi="仿宋" w:eastAsia="仿宋" w:cs="仿宋"/>
          <w:color w:val="auto"/>
          <w:sz w:val="24"/>
          <w:szCs w:val="24"/>
          <w:highlight w:val="none"/>
          <w14:ligatures w14:val="none"/>
        </w:rPr>
        <w:outlineLvl w:val="1"/>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参与采购活动</w:t>
      </w:r>
      <w:r>
        <w:rPr>
          <w:rFonts w:hint="eastAsia" w:ascii="仿宋" w:hAnsi="仿宋" w:eastAsia="仿宋" w:cs="仿宋"/>
          <w:color w:val="auto"/>
          <w:sz w:val="24"/>
          <w:szCs w:val="24"/>
          <w:highlight w:val="none"/>
          <w:lang w:val="en-US" w:eastAsia="zh-CN"/>
        </w:rPr>
      </w:r>
      <w:r/>
    </w:p>
    <w:p>
      <w:pPr>
        <w:ind w:firstLine="480"/>
        <w:keepLines w:val="0"/>
        <w:keepNext w:val="0"/>
        <w:pageBreakBefore w:val="0"/>
        <w:spacing w:line="440" w:lineRule="exact"/>
        <w:rPr>
          <w:rFonts w:hint="eastAsia" w:ascii="仿宋" w:hAnsi="仿宋" w:eastAsia="仿宋" w:cs="仿宋"/>
          <w:color w:val="auto"/>
          <w:sz w:val="24"/>
          <w:szCs w:val="24"/>
          <w:highlight w:val="none"/>
          <w14:ligatures w14:val="none"/>
        </w:rPr>
        <w:outlineLvl w:val="1"/>
      </w:pPr>
      <w:r>
        <w:rPr>
          <w:rFonts w:hint="eastAsia" w:ascii="仿宋" w:hAnsi="仿宋" w:eastAsia="仿宋" w:cs="仿宋"/>
          <w:color w:val="auto"/>
          <w:sz w:val="24"/>
          <w:szCs w:val="24"/>
          <w:highlight w:val="none"/>
          <w:lang w:val="en-US" w:eastAsia="zh-CN"/>
        </w:rPr>
        <w:t xml:space="preserve">供应商插入CA证书登录“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hint="eastAsia" w:ascii="仿宋" w:hAnsi="仿宋" w:eastAsia="仿宋" w:cs="仿宋"/>
          <w:color w:val="auto"/>
          <w:sz w:val="24"/>
          <w:szCs w:val="24"/>
          <w:highlight w:val="none"/>
          <w:lang w:val="en-US" w:eastAsia="zh-CN"/>
        </w:rPr>
      </w:r>
      <w:r/>
    </w:p>
    <w:p>
      <w:pPr>
        <w:ind w:firstLine="480"/>
        <w:keepLines w:val="0"/>
        <w:keepNext w:val="0"/>
        <w:pageBreakBefore w:val="0"/>
        <w:spacing w:line="440" w:lineRule="exact"/>
        <w:rPr>
          <w:rFonts w:hint="eastAsia" w:ascii="仿宋" w:hAnsi="仿宋" w:eastAsia="仿宋" w:cs="仿宋"/>
          <w:color w:val="auto"/>
          <w:sz w:val="24"/>
          <w:szCs w:val="24"/>
          <w:highlight w:val="none"/>
          <w14:ligatures w14:val="none"/>
        </w:rPr>
        <w:outlineLvl w:val="1"/>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电子投标准备</w:t>
      </w:r>
      <w:r>
        <w:rPr>
          <w:rFonts w:hint="eastAsia" w:ascii="仿宋" w:hAnsi="仿宋" w:eastAsia="仿宋" w:cs="仿宋"/>
          <w:color w:val="auto"/>
          <w:sz w:val="24"/>
          <w:szCs w:val="24"/>
          <w:highlight w:val="none"/>
          <w:lang w:val="en-US" w:eastAsia="zh-CN"/>
        </w:rPr>
      </w:r>
      <w:r/>
    </w:p>
    <w:p>
      <w:pPr>
        <w:ind w:firstLine="480"/>
        <w:keepLines w:val="0"/>
        <w:keepNext w:val="0"/>
        <w:pageBreakBefore w:val="0"/>
        <w:spacing w:line="440" w:lineRule="exact"/>
        <w:rPr>
          <w:rFonts w:hint="eastAsia" w:ascii="仿宋" w:hAnsi="仿宋" w:eastAsia="仿宋" w:cs="仿宋"/>
          <w:color w:val="auto"/>
          <w:sz w:val="24"/>
          <w:szCs w:val="24"/>
          <w:highlight w:val="none"/>
          <w14:ligatures w14:val="none"/>
        </w:rPr>
        <w:outlineLvl w:val="1"/>
      </w:pPr>
      <w:r>
        <w:rPr>
          <w:rFonts w:hint="eastAsia" w:ascii="仿宋" w:hAnsi="仿宋" w:eastAsia="仿宋" w:cs="仿宋"/>
          <w:color w:val="auto"/>
          <w:sz w:val="24"/>
          <w:szCs w:val="24"/>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仿宋" w:hAnsi="仿宋" w:eastAsia="仿宋" w:cs="仿宋"/>
          <w:color w:val="auto"/>
          <w:sz w:val="24"/>
          <w:szCs w:val="24"/>
          <w:highlight w:val="none"/>
          <w:lang w:val="en-US" w:eastAsia="zh-CN"/>
        </w:rPr>
      </w:r>
      <w:r/>
    </w:p>
    <w:p>
      <w:pPr>
        <w:ind w:firstLine="480"/>
        <w:keepLines w:val="0"/>
        <w:keepNext w:val="0"/>
        <w:pageBreakBefore w:val="0"/>
        <w:spacing w:line="440" w:lineRule="exact"/>
        <w:rPr>
          <w:rFonts w:hint="eastAsia" w:ascii="仿宋" w:hAnsi="仿宋" w:eastAsia="仿宋" w:cs="仿宋"/>
          <w:color w:val="auto"/>
          <w:sz w:val="24"/>
          <w:szCs w:val="24"/>
          <w:highlight w:val="none"/>
          <w14:ligatures w14:val="none"/>
        </w:rPr>
        <w:outlineLvl w:val="1"/>
      </w:pPr>
      <w:r>
        <w:rPr>
          <w:rFonts w:hint="eastAsia" w:ascii="仿宋" w:hAnsi="仿宋" w:eastAsia="仿宋" w:cs="仿宋"/>
          <w:color w:val="auto"/>
          <w:sz w:val="24"/>
          <w:szCs w:val="24"/>
          <w:highlight w:val="none"/>
          <w:lang w:val="en-US" w:eastAsia="zh-CN"/>
        </w:rPr>
        <w:t xml:space="preserve">在系统操作过程中如有疑问，请按以下方式联系：</w:t>
      </w:r>
      <w:r>
        <w:rPr>
          <w:rFonts w:hint="eastAsia" w:ascii="仿宋" w:hAnsi="仿宋" w:eastAsia="仿宋" w:cs="仿宋"/>
          <w:color w:val="auto"/>
          <w:sz w:val="24"/>
          <w:szCs w:val="24"/>
          <w:highlight w:val="none"/>
          <w:lang w:val="en-US" w:eastAsia="zh-CN"/>
        </w:rPr>
      </w:r>
      <w:r/>
    </w:p>
    <w:p>
      <w:pPr>
        <w:ind w:firstLine="480"/>
        <w:keepLines w:val="0"/>
        <w:keepNext w:val="0"/>
        <w:pageBreakBefore w:val="0"/>
        <w:spacing w:line="440" w:lineRule="exact"/>
        <w:rPr>
          <w:rFonts w:hint="eastAsia" w:ascii="仿宋" w:hAnsi="仿宋" w:eastAsia="仿宋" w:cs="仿宋"/>
          <w:color w:val="auto"/>
          <w:sz w:val="24"/>
          <w:szCs w:val="24"/>
          <w:highlight w:val="none"/>
          <w14:ligatures w14:val="none"/>
        </w:rPr>
        <w:outlineLvl w:val="1"/>
      </w:pPr>
      <w:r>
        <w:rPr>
          <w:rFonts w:hint="eastAsia" w:ascii="仿宋" w:hAnsi="仿宋" w:eastAsia="仿宋" w:cs="仿宋"/>
          <w:color w:val="auto"/>
          <w:sz w:val="24"/>
          <w:szCs w:val="24"/>
          <w:highlight w:val="none"/>
          <w:lang w:val="en-US" w:eastAsia="zh-CN"/>
        </w:rPr>
        <w:t xml:space="preserve">注册咨询：18261002950；CA技术咨询电话：400-608-6099；</w:t>
      </w:r>
      <w:r>
        <w:rPr>
          <w:rFonts w:hint="eastAsia" w:ascii="仿宋" w:hAnsi="仿宋" w:eastAsia="仿宋" w:cs="仿宋"/>
          <w:color w:val="auto"/>
          <w:sz w:val="24"/>
          <w:szCs w:val="24"/>
          <w:highlight w:val="none"/>
          <w:lang w:val="en-US" w:eastAsia="zh-CN"/>
        </w:rPr>
      </w:r>
      <w:r/>
    </w:p>
    <w:p>
      <w:pPr>
        <w:ind w:firstLine="480"/>
        <w:keepLines w:val="0"/>
        <w:keepNext w:val="0"/>
        <w:pageBreakBefore w:val="0"/>
        <w:spacing w:line="440" w:lineRule="exact"/>
        <w:rPr>
          <w:rFonts w:hint="eastAsia" w:ascii="仿宋" w:hAnsi="仿宋" w:eastAsia="仿宋" w:cs="仿宋"/>
          <w:color w:val="auto"/>
          <w:sz w:val="24"/>
          <w:szCs w:val="24"/>
          <w:highlight w:val="none"/>
          <w14:ligatures w14:val="none"/>
        </w:rPr>
        <w:outlineLvl w:val="1"/>
      </w:pPr>
      <w:r>
        <w:rPr>
          <w:rFonts w:hint="eastAsia" w:ascii="仿宋" w:hAnsi="仿宋" w:eastAsia="仿宋" w:cs="仿宋"/>
          <w:color w:val="auto"/>
          <w:sz w:val="24"/>
          <w:szCs w:val="24"/>
          <w:highlight w:val="none"/>
        </w:rPr>
        <w:t xml:space="preserve">签章使用问题：025-83633811、025-83633812、15380932027、15371015030；</w:t>
      </w:r>
      <w:r>
        <w:rPr>
          <w:rFonts w:hint="eastAsia" w:ascii="仿宋" w:hAnsi="仿宋" w:eastAsia="仿宋" w:cs="仿宋"/>
          <w:color w:val="auto"/>
          <w:sz w:val="24"/>
          <w:szCs w:val="24"/>
          <w:highlight w:val="none"/>
        </w:rPr>
      </w:r>
      <w:r/>
    </w:p>
    <w:p>
      <w:pPr>
        <w:ind w:firstLine="480"/>
        <w:keepLines w:val="0"/>
        <w:keepNext w:val="0"/>
        <w:pageBreakBefore w:val="0"/>
        <w:spacing w:line="440" w:lineRule="exact"/>
        <w:rPr>
          <w:rFonts w:hint="eastAsia" w:ascii="仿宋" w:hAnsi="仿宋" w:eastAsia="仿宋" w:cs="仿宋"/>
          <w:color w:val="auto"/>
          <w:sz w:val="24"/>
          <w:szCs w:val="24"/>
          <w:highlight w:val="none"/>
          <w14:ligatures w14:val="none"/>
        </w:rPr>
        <w:outlineLvl w:val="1"/>
      </w:pPr>
      <w:r>
        <w:rPr>
          <w:rFonts w:hint="eastAsia" w:ascii="仿宋" w:hAnsi="仿宋" w:eastAsia="仿宋" w:cs="仿宋"/>
          <w:color w:val="auto"/>
          <w:sz w:val="24"/>
          <w:szCs w:val="24"/>
          <w:highlight w:val="none"/>
        </w:rPr>
        <w:t xml:space="preserve">系统使用指导与咨询：18261002950、13914088964；QQ：3048755361、1315179389、895706745。</w:t>
      </w:r>
      <w:r>
        <w:rPr>
          <w:rFonts w:hint="eastAsia" w:ascii="仿宋" w:hAnsi="仿宋" w:eastAsia="仿宋" w:cs="仿宋"/>
          <w:color w:val="auto"/>
          <w:sz w:val="24"/>
          <w:szCs w:val="24"/>
          <w:highlight w:val="none"/>
        </w:rPr>
      </w:r>
      <w:r/>
    </w:p>
    <w:p>
      <w:pPr>
        <w:ind w:firstLine="480"/>
        <w:keepLines w:val="0"/>
        <w:keepNext w:val="0"/>
        <w:pageBreakBefore w:val="0"/>
        <w:spacing w:line="440" w:lineRule="exact"/>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本项目采用电子招投标形式，请</w:t>
      </w:r>
      <w:r>
        <w:rPr>
          <w:rFonts w:hint="eastAsia" w:ascii="仿宋" w:hAnsi="仿宋" w:eastAsia="仿宋" w:cs="仿宋"/>
          <w:color w:val="auto"/>
          <w:sz w:val="24"/>
          <w:szCs w:val="24"/>
          <w:highlight w:val="none"/>
        </w:rPr>
        <w:t xml:space="preserve">供应商按照《苏采云系统供应商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80"/>
        <w:keepLines w:val="0"/>
        <w:keepNext w:val="0"/>
        <w:pageBreakBefore w:val="0"/>
        <w:spacing w:line="440" w:lineRule="exact"/>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keepLines w:val="0"/>
        <w:keepNext w:val="0"/>
        <w:pageBreakBefore w:val="0"/>
        <w:spacing w:line="440" w:lineRule="exact"/>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请供应商确保电脑、系统及其他设备（视频输入输出设备等）无误，且开标直至项目结束始终保持系统在线状态。</w:t>
      </w:r>
      <w:r/>
    </w:p>
    <w:p>
      <w:pPr>
        <w:numPr>
          <w:ilvl w:val="0"/>
          <w:numId w:val="3"/>
        </w:numPr>
        <w:ind w:firstLine="480"/>
        <w:keepLines w:val="0"/>
        <w:keepNext w:val="0"/>
        <w:pageBreakBefore w:val="0"/>
        <w:spacing w:line="440" w:lineRule="exact"/>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本项目不允许进口产品投标。</w:t>
      </w:r>
      <w:r/>
    </w:p>
    <w:p>
      <w:pPr>
        <w:numPr>
          <w:numId w:val="0"/>
        </w:numPr>
        <w:ind w:firstLine="480"/>
        <w:keepLines w:val="0"/>
        <w:keepNext w:val="0"/>
        <w:pageBreakBefore w:val="0"/>
        <w:spacing w:line="440" w:lineRule="exact"/>
        <w:rPr>
          <w:rFonts w:hint="default" w:ascii="仿宋" w:hAnsi="仿宋" w:eastAsia="仿宋" w:cs="仿宋"/>
          <w:color w:val="auto"/>
          <w:sz w:val="24"/>
          <w:szCs w:val="24"/>
          <w:highlight w:val="none"/>
          <w:lang w:val="en-US" w:eastAsia="zh-CN"/>
        </w:rPr>
        <w:outlineLvl w:val="1"/>
      </w:pPr>
      <w:r>
        <w:rPr>
          <w:rFonts w:hint="eastAsia" w:ascii="仿宋" w:hAnsi="仿宋" w:eastAsia="仿宋" w:cs="仿宋"/>
          <w:color w:val="auto"/>
          <w:sz w:val="24"/>
          <w:szCs w:val="24"/>
          <w:highlight w:val="none"/>
          <w:lang w:val="en-US" w:eastAsia="zh-CN"/>
        </w:rPr>
        <w:t xml:space="preserve">7、本项目不接受联合体投标</w:t>
      </w:r>
      <w:r>
        <w:rPr>
          <w:rFonts w:hint="eastAsia" w:ascii="仿宋" w:hAnsi="仿宋" w:eastAsia="仿宋" w:cs="仿宋"/>
          <w:color w:val="auto"/>
          <w:sz w:val="24"/>
          <w:szCs w:val="24"/>
          <w:highlight w:val="none"/>
          <w:lang w:val="en-US" w:eastAsia="zh-CN"/>
        </w:rPr>
        <w:t xml:space="preserve">。</w:t>
      </w:r>
      <w:r/>
    </w:p>
    <w:p>
      <w:pPr>
        <w:ind w:left="514"/>
        <w:keepLines w:val="0"/>
        <w:keepNext w:val="0"/>
        <w:pageBreakBefore w:val="0"/>
        <w:spacing w:line="440" w:lineRule="exact"/>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lang w:val="en-US" w:eastAsia="zh-CN"/>
        </w:rPr>
        <w:t xml:space="preserve">五</w:t>
      </w:r>
      <w:r>
        <w:rPr>
          <w:rFonts w:hint="eastAsia" w:ascii="仿宋" w:hAnsi="仿宋" w:eastAsia="仿宋" w:cs="仿宋"/>
          <w:b/>
          <w:bCs/>
          <w:color w:val="auto"/>
          <w:sz w:val="24"/>
          <w:szCs w:val="24"/>
          <w:highlight w:val="none"/>
        </w:rPr>
        <w:t xml:space="preserve">、响应文件提交要求：</w:t>
      </w:r>
      <w:r/>
    </w:p>
    <w:p>
      <w:pPr>
        <w:ind w:firstLine="480"/>
        <w:keepLines w:val="0"/>
        <w:keepNext w:val="0"/>
        <w:pageBreakBefore w:val="0"/>
        <w:spacing w:line="440" w:lineRule="exact"/>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作电子响应文件：本项目采用电子招投标形式，请使用“苏州市政府采购客户端”工具制作电子响应文件，操作方法详见《苏州市政府采购交易管理系统供应商操作手册》（电子版）。电子响应文件制作完成后，请于响应文件网上提交截止时间前上传成功，否则视为放弃参加该采购项目。</w:t>
      </w:r>
      <w:r/>
    </w:p>
    <w:p>
      <w:pPr>
        <w:ind w:firstLine="480"/>
        <w:keepLines w:val="0"/>
        <w:keepNext w:val="0"/>
        <w:pageBreakBefore w:val="0"/>
        <w:spacing w:line="440" w:lineRule="exact"/>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本项目为不见面交易项目，请供应商确保电脑、系统及其他设备（视频输入输出设备等）正常，且自项目开始至结束始终保持系统在线状态。</w:t>
      </w:r>
      <w:r/>
    </w:p>
    <w:p>
      <w:pPr>
        <w:ind w:firstLine="480"/>
        <w:keepLines w:val="0"/>
        <w:keepNext w:val="0"/>
        <w:pageBreakBefore w:val="0"/>
        <w:spacing w:line="440" w:lineRule="exact"/>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协商过程中如有问题，采购代理机构工作人员会及时通过报名时在投标确认函模块留存的手机号与供应商联系。此号码在响应文件递交截止之前可修改，以投标确认函保存的最新号码为准，请供应商确保该手机号当日通讯畅通，否则导致的不利后果由供应商自行承担。</w:t>
      </w:r>
      <w:r/>
    </w:p>
    <w:p>
      <w:pPr>
        <w:ind w:firstLine="480"/>
        <w:keepLines w:val="0"/>
        <w:keepNext w:val="0"/>
        <w:pageBreakBefore w:val="0"/>
        <w:spacing w:line="440" w:lineRule="exact"/>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递交响应文件截止时间：2026年</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rPr>
        <w:t xml:space="preserve">点</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0分（北京时间）</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440" w:lineRule="exact"/>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谈判开始</w:t>
      </w:r>
      <w:r>
        <w:rPr>
          <w:rFonts w:hint="eastAsia" w:ascii="仿宋" w:hAnsi="仿宋" w:eastAsia="仿宋" w:cs="仿宋"/>
          <w:color w:val="auto"/>
          <w:sz w:val="24"/>
          <w:szCs w:val="24"/>
          <w:highlight w:val="none"/>
        </w:rPr>
        <w:t xml:space="preserve">时间：2026年</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rPr>
        <w:t xml:space="preserve">点</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0分（北京时间）</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440" w:lineRule="exact"/>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地点：苏州市政府采购一体化不见面开标大厅（具体操作详见《苏州市政府采购交易管理系统之不见面开标-供应商操作手册》）。</w:t>
      </w:r>
      <w:r/>
    </w:p>
    <w:p>
      <w:pPr>
        <w:ind w:left="514"/>
        <w:keepLines w:val="0"/>
        <w:keepNext w:val="0"/>
        <w:pageBreakBefore w:val="0"/>
        <w:spacing w:line="440" w:lineRule="exact"/>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、谈判保证金、履约保证金的约定</w:t>
      </w:r>
      <w:r>
        <w:rPr>
          <w:rFonts w:hint="eastAsia" w:ascii="仿宋" w:hAnsi="仿宋" w:eastAsia="仿宋" w:cs="仿宋"/>
          <w:b/>
          <w:bCs/>
          <w:color w:val="auto"/>
          <w:sz w:val="24"/>
          <w:szCs w:val="24"/>
          <w:highlight w:val="none"/>
        </w:rPr>
        <w:t xml:space="preserve">：</w:t>
      </w:r>
      <w:r/>
    </w:p>
    <w:p>
      <w:pPr>
        <w:ind w:firstLine="480"/>
        <w:keepLines w:val="0"/>
        <w:keepNext w:val="0"/>
        <w:pageBreakBefore w:val="0"/>
        <w:spacing w:line="440" w:lineRule="exac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 xml:space="preserve">本次采购不收取谈判保证金</w:t>
      </w:r>
      <w:r>
        <w:rPr>
          <w:rFonts w:hint="eastAsia" w:ascii="仿宋" w:hAnsi="仿宋" w:eastAsia="仿宋" w:cs="仿宋"/>
          <w:i w:val="0"/>
          <w:iCs w:val="0"/>
          <w:color w:val="auto"/>
          <w:sz w:val="24"/>
          <w:szCs w:val="24"/>
          <w:highlight w:val="none"/>
          <w:u w:val="none"/>
        </w:rPr>
        <w:t xml:space="preserve">。</w:t>
      </w:r>
      <w:r/>
    </w:p>
    <w:p>
      <w:pPr>
        <w:ind w:firstLine="480"/>
        <w:keepLines w:val="0"/>
        <w:keepNext w:val="0"/>
        <w:pageBreakBefore w:val="0"/>
        <w:spacing w:line="440" w:lineRule="exac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rPr>
        <w:t xml:space="preserve">合同签订前，供应商向采购单位交付的履约保证金为合同总价款0％。</w:t>
      </w:r>
      <w:r>
        <w:rPr>
          <w:rFonts w:hint="eastAsia" w:ascii="仿宋" w:hAnsi="仿宋" w:eastAsia="仿宋" w:cs="仿宋"/>
          <w:i w:val="0"/>
          <w:iCs w:val="0"/>
          <w:color w:val="auto"/>
          <w:sz w:val="24"/>
          <w:szCs w:val="24"/>
          <w:highlight w:val="none"/>
          <w:u w:val="none"/>
          <w:lang w:val="en-US" w:eastAsia="zh-CN"/>
        </w:rPr>
      </w:r>
      <w:r/>
    </w:p>
    <w:p>
      <w:pPr>
        <w:ind w:firstLine="480"/>
        <w:keepLines w:val="0"/>
        <w:keepNext w:val="0"/>
        <w:pageBreakBefore w:val="0"/>
        <w:spacing w:line="440" w:lineRule="exact"/>
        <w:rPr>
          <w:rFonts w:hint="eastAsia" w:ascii="仿宋" w:hAnsi="仿宋" w:eastAsia="仿宋" w:cs="仿宋"/>
          <w:bCs w:val="0"/>
          <w:i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rPr>
        <w:t xml:space="preserve">履约保证金应当以支票、汇票、本票或者金融机构、担保机构出具的保函等非现金形式提交。</w:t>
      </w:r>
      <w:r>
        <w:rPr>
          <w:rFonts w:hint="eastAsia" w:ascii="仿宋" w:hAnsi="仿宋" w:eastAsia="仿宋" w:cs="仿宋"/>
          <w:i w:val="0"/>
          <w:iCs w:val="0"/>
          <w:color w:val="auto"/>
          <w:sz w:val="24"/>
          <w:szCs w:val="24"/>
          <w:highlight w:val="none"/>
          <w:u w:val="none"/>
          <w:lang w:val="en-US" w:eastAsia="zh-CN"/>
        </w:rPr>
      </w:r>
      <w:r/>
    </w:p>
    <w:p>
      <w:pPr>
        <w:ind w:firstLine="480"/>
        <w:keepLines w:val="0"/>
        <w:keepNext w:val="0"/>
        <w:pageBreakBefore w:val="0"/>
        <w:spacing w:line="440" w:lineRule="exac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zh-CN" w:eastAsia="zh-CN"/>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val="0"/>
        <w:keepNext w:val="0"/>
        <w:pageBreakBefore w:val="0"/>
        <w:spacing w:line="440" w:lineRule="exact"/>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rPr>
        <w:t xml:space="preserve">、报价及成交标准：</w:t>
      </w:r>
      <w:r/>
    </w:p>
    <w:p>
      <w:pPr>
        <w:ind w:firstLine="49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采购人与供应商应当遵循规定的原则，在保证采购项目质量和双方商定合理价格的基础上进行采购。</w:t>
      </w:r>
      <w:r/>
    </w:p>
    <w:p>
      <w:pPr>
        <w:ind w:firstLine="482"/>
        <w:keepLines w:val="0"/>
        <w:keepNext w:val="0"/>
        <w:pageBreakBefore w:val="0"/>
        <w:spacing w:line="440" w:lineRule="exact"/>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、本次招标采购代理机构收取代理服务费：</w:t>
      </w:r>
      <w:r/>
    </w:p>
    <w:p>
      <w:pPr>
        <w:ind w:firstLine="480"/>
        <w:keepLines w:val="0"/>
        <w:keepNext w:val="0"/>
        <w:pageBreakBefore w:val="0"/>
        <w:spacing w:line="440" w:lineRule="exact"/>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本项目采购代理服务费由</w:t>
      </w:r>
      <w:r>
        <w:rPr>
          <w:rFonts w:hint="eastAsia" w:ascii="仿宋" w:hAnsi="仿宋" w:eastAsia="仿宋" w:cs="仿宋"/>
          <w:color w:val="auto"/>
          <w:sz w:val="24"/>
          <w:szCs w:val="24"/>
          <w:highlight w:val="none"/>
          <w:lang w:val="en-US" w:eastAsia="zh-CN"/>
        </w:rPr>
        <w:t xml:space="preserve">成交供应商</w:t>
      </w:r>
      <w:r>
        <w:rPr>
          <w:rFonts w:hint="eastAsia" w:ascii="仿宋" w:hAnsi="仿宋" w:eastAsia="仿宋" w:cs="仿宋"/>
          <w:color w:val="auto"/>
          <w:sz w:val="24"/>
          <w:szCs w:val="24"/>
          <w:highlight w:val="none"/>
        </w:rPr>
        <w:t xml:space="preserve">支付。</w:t>
      </w:r>
      <w:r/>
    </w:p>
    <w:p>
      <w:pPr>
        <w:ind w:firstLine="480"/>
        <w:keepLines w:val="0"/>
        <w:keepNext w:val="0"/>
        <w:pageBreakBefore w:val="0"/>
        <w:spacing w:line="440" w:lineRule="exact"/>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代理费用收取方式：公对公转账。</w:t>
      </w:r>
      <w:r/>
    </w:p>
    <w:p>
      <w:pPr>
        <w:ind w:firstLine="480"/>
        <w:keepLines w:val="0"/>
        <w:keepNext w:val="0"/>
        <w:pageBreakBefore w:val="0"/>
        <w:spacing w:line="440" w:lineRule="exact"/>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代理服务收费标准及金额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198800元</w:t>
      </w:r>
      <w:r>
        <w:rPr>
          <w:rFonts w:hint="eastAsia" w:ascii="仿宋" w:hAnsi="仿宋" w:eastAsia="仿宋" w:cs="仿宋"/>
          <w:color w:val="auto"/>
          <w:sz w:val="24"/>
          <w:szCs w:val="24"/>
          <w:highlight w:val="none"/>
        </w:rPr>
        <w:t xml:space="preserve">。该费用由成交供应商在签订合同前向采购代理机构一次性付清。成交供应商如果未按规定缴纳代理服务费，采购代理机构将保留诉讼的权利。</w:t>
      </w:r>
      <w:r/>
    </w:p>
    <w:p>
      <w:pPr>
        <w:ind w:firstLine="482"/>
        <w:keepLines w:val="0"/>
        <w:keepNext w:val="0"/>
        <w:pageBreakBefore w:val="0"/>
        <w:spacing w:line="440" w:lineRule="exact"/>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lang w:val="en-US" w:eastAsia="zh-CN"/>
        </w:rPr>
        <w:t xml:space="preserve">九</w:t>
      </w:r>
      <w:r>
        <w:rPr>
          <w:rFonts w:hint="eastAsia" w:ascii="仿宋" w:hAnsi="仿宋" w:eastAsia="仿宋" w:cs="仿宋"/>
          <w:b/>
          <w:bCs/>
          <w:color w:val="auto"/>
          <w:sz w:val="24"/>
          <w:szCs w:val="24"/>
          <w:highlight w:val="none"/>
        </w:rPr>
        <w:t xml:space="preserve">、公证</w:t>
      </w:r>
      <w:r>
        <w:rPr>
          <w:rFonts w:hint="eastAsia" w:ascii="仿宋" w:hAnsi="仿宋" w:eastAsia="仿宋" w:cs="仿宋"/>
          <w:b/>
          <w:bCs/>
          <w:color w:val="auto"/>
          <w:sz w:val="24"/>
          <w:szCs w:val="24"/>
          <w:highlight w:val="none"/>
        </w:rPr>
        <w:t xml:space="preserve">：</w:t>
      </w:r>
      <w:r/>
    </w:p>
    <w:p>
      <w:pPr>
        <w:ind w:firstLine="480"/>
        <w:keepLines w:val="0"/>
        <w:keepNext w:val="0"/>
        <w:pageBreakBefore w:val="0"/>
        <w:spacing w:line="440" w:lineRule="exact"/>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代理机构的采购过程将通过公证机关进行公证。</w:t>
      </w:r>
      <w:r/>
    </w:p>
    <w:p>
      <w:pPr>
        <w:ind w:firstLine="480"/>
        <w:keepLines w:val="0"/>
        <w:keepNext w:val="0"/>
        <w:pageBreakBefore w:val="0"/>
        <w:spacing w:line="440" w:lineRule="exact"/>
        <w:rPr>
          <w:rFonts w:hint="eastAsia" w:ascii="仿宋" w:hAnsi="仿宋" w:eastAsia="仿宋" w:cs="仿宋"/>
          <w:color w:val="auto"/>
          <w:sz w:val="24"/>
          <w:szCs w:val="24"/>
          <w:highlight w:val="none"/>
        </w:rPr>
        <w:outlineLvl w:val="1"/>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rPr>
        <w:t xml:space="preserve">联系</w:t>
      </w:r>
      <w:r>
        <w:rPr>
          <w:rFonts w:hint="eastAsia" w:ascii="仿宋" w:hAnsi="仿宋" w:eastAsia="仿宋" w:cs="仿宋"/>
          <w:b/>
          <w:bCs/>
          <w:color w:val="auto"/>
          <w:sz w:val="24"/>
          <w:szCs w:val="24"/>
          <w:highlight w:val="none"/>
        </w:rPr>
        <w:t xml:space="preserve">方式</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r>
      <w:r/>
    </w:p>
    <w:p>
      <w:pPr>
        <w:ind w:firstLine="480"/>
        <w:keepLines w:val="0"/>
        <w:keepNext w:val="0"/>
        <w:pageBreakBefore w:val="0"/>
        <w:spacing w:line="440" w:lineRule="exact"/>
        <w:rPr>
          <w:rFonts w:hint="eastAsia" w:ascii="仿宋" w:hAnsi="仿宋" w:eastAsia="仿宋" w:cs="仿宋"/>
          <w:color w:val="auto"/>
          <w:highlight w:val="none"/>
          <w14:ligatures w14:val="none"/>
        </w:rPr>
      </w:pPr>
      <w:r>
        <w:rPr>
          <w:rFonts w:hint="eastAsia" w:ascii="仿宋" w:hAnsi="仿宋" w:eastAsia="仿宋" w:cs="仿宋"/>
          <w:color w:val="auto"/>
          <w:sz w:val="24"/>
          <w:szCs w:val="24"/>
          <w:highlight w:val="none"/>
        </w:rPr>
        <w:t xml:space="preserve">联 系 人：</w:t>
      </w:r>
      <w:r>
        <w:rPr>
          <w:rFonts w:hint="eastAsia" w:ascii="仿宋" w:hAnsi="仿宋" w:eastAsia="仿宋" w:cs="仿宋"/>
          <w:color w:val="auto"/>
          <w:sz w:val="24"/>
          <w:szCs w:val="24"/>
          <w:highlight w:val="none"/>
        </w:rPr>
        <w:t xml:space="preserve">黄海磊</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采购</w:t>
      </w:r>
      <w:r>
        <w:rPr>
          <w:rFonts w:hint="eastAsia" w:ascii="仿宋" w:hAnsi="仿宋" w:eastAsia="仿宋" w:cs="仿宋"/>
          <w:color w:val="auto"/>
          <w:sz w:val="24"/>
          <w:szCs w:val="24"/>
          <w:highlight w:val="none"/>
          <w:lang w:eastAsia="zh-CN"/>
        </w:rPr>
        <w:t xml:space="preserve">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谢政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采购</w:t>
      </w:r>
      <w:r>
        <w:rPr>
          <w:rFonts w:hint="eastAsia" w:ascii="仿宋" w:hAnsi="仿宋" w:eastAsia="仿宋" w:cs="仿宋"/>
          <w:color w:val="auto"/>
          <w:sz w:val="24"/>
          <w:szCs w:val="24"/>
          <w:highlight w:val="none"/>
          <w:lang w:eastAsia="zh-CN"/>
        </w:rPr>
        <w:t xml:space="preserve">代理</w:t>
      </w:r>
      <w:r>
        <w:rPr>
          <w:rFonts w:hint="eastAsia" w:ascii="仿宋" w:hAnsi="仿宋" w:eastAsia="仿宋" w:cs="仿宋"/>
          <w:color w:val="auto"/>
          <w:sz w:val="24"/>
          <w:szCs w:val="24"/>
          <w:highlight w:val="none"/>
          <w:lang w:eastAsia="zh-CN"/>
        </w:rPr>
        <w:t xml:space="preserve">机构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r>
      <w:r/>
    </w:p>
    <w:p>
      <w:pPr>
        <w:ind w:firstLine="480"/>
        <w:keepLines w:val="0"/>
        <w:keepNext w:val="0"/>
        <w:pageBreakBefore w:val="0"/>
        <w:spacing w:line="440" w:lineRule="exact"/>
        <w:rPr>
          <w:rFonts w:hint="eastAsia" w:ascii="仿宋" w:hAnsi="仿宋" w:eastAsia="仿宋" w:cs="仿宋"/>
          <w:color w:val="auto"/>
          <w:highlight w:val="none"/>
          <w14:ligatures w14: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rPr>
        <w:t xml:space="preserve">0512-58796202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0512-</w:t>
      </w:r>
      <w:r>
        <w:rPr>
          <w:rFonts w:hint="eastAsia" w:ascii="仿宋" w:hAnsi="仿宋" w:eastAsia="仿宋" w:cs="仿宋"/>
          <w:color w:val="auto"/>
          <w:sz w:val="24"/>
          <w:szCs w:val="24"/>
          <w:highlight w:val="none"/>
        </w:rPr>
        <w:t xml:space="preserve">589</w:t>
      </w:r>
      <w:r>
        <w:rPr>
          <w:rFonts w:hint="eastAsia" w:ascii="仿宋" w:hAnsi="仿宋" w:eastAsia="仿宋" w:cs="仿宋"/>
          <w:color w:val="auto"/>
          <w:sz w:val="24"/>
          <w:szCs w:val="24"/>
          <w:highlight w:val="none"/>
          <w:lang w:val="en-US" w:eastAsia="zh-CN"/>
        </w:rPr>
        <w:t xml:space="preserve">18185</w:t>
      </w:r>
      <w:r>
        <w:rPr>
          <w:rFonts w:hint="eastAsia" w:ascii="仿宋" w:hAnsi="仿宋" w:eastAsia="仿宋" w:cs="仿宋"/>
          <w:color w:val="auto"/>
          <w:sz w:val="24"/>
          <w:szCs w:val="24"/>
          <w:highlight w:val="none"/>
        </w:rPr>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jc w:val="right"/>
        <w:keepLines w:val="0"/>
        <w:keepNext w:val="0"/>
        <w:pageBreakBefore w:val="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苏州政合信咨询管理服务有限公司</w:t>
      </w:r>
      <w:r/>
    </w:p>
    <w:p>
      <w:pPr>
        <w:pStyle w:val="928"/>
        <w:numPr>
          <w:ilvl w:val="0"/>
          <w:numId w:val="0"/>
        </w:numPr>
        <w:ind w:firstLine="480"/>
        <w:jc w:val="right"/>
        <w:keepLines w:val="0"/>
        <w:keepNext w:val="0"/>
        <w:pageBreakBefore w:val="0"/>
        <w:spacing w:after="240" w:afterAutospacing="0" w:line="440" w:lineRule="exact"/>
        <w:widowControl/>
        <w:rPr>
          <w:rFonts w:hint="eastAsia" w:ascii="仿宋" w:hAnsi="仿宋" w:eastAsia="仿宋" w:cs="仿宋"/>
          <w:color w:val="auto"/>
          <w:sz w:val="24"/>
          <w:szCs w:val="24"/>
          <w:highlight w:val="none"/>
          <w:lang w:val="en-US" w:eastAsia="zh-CN"/>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color w:val="auto"/>
          <w:sz w:val="24"/>
          <w:szCs w:val="24"/>
          <w:highlight w:val="none"/>
        </w:rPr>
        <w:t xml:space="preserve">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rPr>
        <w:t xml:space="preserve">0</w:t>
      </w:r>
      <w:r>
        <w:rPr>
          <w:rFonts w:hint="eastAsia" w:ascii="仿宋" w:hAnsi="仿宋" w:eastAsia="仿宋" w:cs="仿宋"/>
          <w:color w:val="auto"/>
          <w:sz w:val="24"/>
          <w:szCs w:val="24"/>
          <w:highlight w:val="none"/>
        </w:rPr>
        <w:t xml:space="preserve">日</w:t>
      </w:r>
      <w:r/>
    </w:p>
    <w:p>
      <w:pPr>
        <w:jc w:val="left"/>
        <w:keepLines w:val="0"/>
        <w:keepNext w:val="0"/>
        <w:pageBreakBefore w:val="0"/>
        <w:spacing w:line="500" w:lineRule="exact"/>
        <w:shd w:val="clear" w:color="auto"/>
        <w:rPr>
          <w:rFonts w:hint="eastAsia" w:ascii="仿宋" w:hAnsi="仿宋" w:eastAsia="仿宋" w:cs="仿宋"/>
          <w:b/>
          <w:color w:val="auto"/>
          <w:spacing w:val="0"/>
          <w:position w:val="0"/>
          <w:sz w:val="32"/>
          <w:szCs w:val="32"/>
          <w:highlight w:val="none"/>
          <w:lang w:val="en-US" w:eastAsia="zh-CN"/>
        </w:rPr>
        <w:outlineLvl w:val="1"/>
      </w:pPr>
      <w:r>
        <w:rPr>
          <w:rFonts w:hint="eastAsia" w:ascii="仿宋" w:hAnsi="仿宋" w:eastAsia="仿宋" w:cs="仿宋"/>
          <w:b/>
          <w:color w:val="auto"/>
          <w:spacing w:val="0"/>
          <w:position w:val="0"/>
          <w:sz w:val="32"/>
          <w:szCs w:val="32"/>
          <w:highlight w:val="none"/>
          <w:lang w:val="en-US" w:eastAsia="zh-CN"/>
        </w:rPr>
        <w:t xml:space="preserve">二、项目需求</w:t>
      </w:r>
      <w:r/>
    </w:p>
    <w:p>
      <w:pPr>
        <w:pStyle w:val="924"/>
        <w:ind w:firstLine="480"/>
        <w:keepLines w:val="0"/>
        <w:keepNext w:val="0"/>
        <w:pageBreakBefore w:val="0"/>
        <w:spacing w:line="500" w:lineRule="exact"/>
        <w:shd w:val="clear" w:color="auto" w:fill="auto"/>
        <w:widowControl w:val="off"/>
        <w:rPr>
          <w:rStyle w:val="964"/>
          <w:rFonts w:hint="eastAsia" w:ascii="仿宋" w:hAnsi="仿宋" w:eastAsia="仿宋" w:cs="仿宋"/>
          <w:b/>
          <w:bCs/>
          <w:color w:val="auto"/>
          <w:spacing w:val="0"/>
          <w:position w:val="0"/>
          <w:sz w:val="24"/>
          <w:szCs w:val="24"/>
          <w:highlight w:val="none"/>
          <w:lang w:eastAsia="zh-CN"/>
        </w:rPr>
      </w:pPr>
      <w:r>
        <w:rPr>
          <w:rStyle w:val="964"/>
          <w:rFonts w:hint="eastAsia" w:ascii="仿宋" w:hAnsi="仿宋" w:eastAsia="仿宋" w:cs="仿宋"/>
          <w:b/>
          <w:bCs/>
          <w:color w:val="auto"/>
          <w:spacing w:val="0"/>
          <w:position w:val="0"/>
          <w:sz w:val="24"/>
          <w:szCs w:val="24"/>
          <w:highlight w:val="none"/>
          <w:lang w:eastAsia="zh-CN"/>
        </w:rPr>
        <w:t xml:space="preserve">（</w:t>
      </w:r>
      <w:r>
        <w:rPr>
          <w:rStyle w:val="964"/>
          <w:rFonts w:hint="eastAsia" w:ascii="仿宋" w:hAnsi="仿宋" w:eastAsia="仿宋" w:cs="仿宋"/>
          <w:b/>
          <w:bCs/>
          <w:color w:val="auto"/>
          <w:spacing w:val="0"/>
          <w:position w:val="0"/>
          <w:sz w:val="24"/>
          <w:szCs w:val="24"/>
          <w:highlight w:val="none"/>
          <w:lang w:val="en-US" w:eastAsia="zh-CN"/>
        </w:rPr>
        <w:t xml:space="preserve">一</w:t>
      </w:r>
      <w:r>
        <w:rPr>
          <w:rStyle w:val="964"/>
          <w:rFonts w:hint="eastAsia" w:ascii="仿宋" w:hAnsi="仿宋" w:eastAsia="仿宋" w:cs="仿宋"/>
          <w:b/>
          <w:bCs/>
          <w:color w:val="auto"/>
          <w:spacing w:val="0"/>
          <w:position w:val="0"/>
          <w:sz w:val="24"/>
          <w:szCs w:val="24"/>
          <w:highlight w:val="none"/>
          <w:lang w:eastAsia="zh-CN"/>
        </w:rPr>
        <w:t xml:space="preserve">）</w:t>
      </w:r>
      <w:r>
        <w:rPr>
          <w:rStyle w:val="964"/>
          <w:rFonts w:hint="eastAsia" w:ascii="仿宋" w:hAnsi="仿宋" w:eastAsia="仿宋" w:cs="仿宋"/>
          <w:b/>
          <w:bCs/>
          <w:color w:val="auto"/>
          <w:spacing w:val="0"/>
          <w:position w:val="0"/>
          <w:sz w:val="24"/>
          <w:szCs w:val="24"/>
          <w:highlight w:val="none"/>
          <w:lang w:val="en-US" w:eastAsia="zh-CN"/>
        </w:rPr>
        <w:t xml:space="preserve">采购需求</w:t>
      </w:r>
      <w:r>
        <w:rPr>
          <w:rStyle w:val="964"/>
          <w:rFonts w:hint="eastAsia" w:ascii="仿宋" w:hAnsi="仿宋" w:eastAsia="仿宋" w:cs="仿宋"/>
          <w:b/>
          <w:bCs/>
          <w:color w:val="auto"/>
          <w:spacing w:val="0"/>
          <w:position w:val="0"/>
          <w:sz w:val="24"/>
          <w:szCs w:val="24"/>
          <w:highlight w:val="none"/>
          <w:lang w:eastAsia="zh-CN"/>
        </w:rPr>
        <w:t xml:space="preserve">概况</w:t>
      </w:r>
      <w:r/>
    </w:p>
    <w:p>
      <w:pPr>
        <w:ind w:firstLine="480"/>
        <w:keepLines w:val="0"/>
        <w:keepNext w:val="0"/>
        <w:pageBreakBefore w:val="0"/>
        <w:spacing w:line="5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b w:val="0"/>
          <w:bCs/>
          <w:color w:val="auto"/>
          <w:spacing w:val="0"/>
          <w:position w:val="0"/>
          <w:sz w:val="24"/>
          <w:szCs w:val="24"/>
          <w:highlight w:val="none"/>
        </w:rPr>
        <w:t xml:space="preserve">．</w:t>
      </w:r>
      <w:r>
        <w:rPr>
          <w:rFonts w:hint="eastAsia" w:ascii="仿宋" w:hAnsi="仿宋" w:eastAsia="仿宋" w:cs="仿宋"/>
          <w:color w:val="auto"/>
          <w:sz w:val="24"/>
          <w:highlight w:val="none"/>
          <w:lang w:val="en-US" w:eastAsia="zh-CN"/>
        </w:rPr>
        <w:t xml:space="preserve">为提高城市及城镇生活污水集中收集率及设施运维管理水平，保障排水设施的高效运行和城市排水防涝安全，以设施功能结构完好、排水安全畅通、排水防涝安全、保护区域环境质量为工作目标。</w:t>
      </w:r>
      <w:r/>
    </w:p>
    <w:p>
      <w:pPr>
        <w:pStyle w:val="965"/>
        <w:ind w:left="0" w:firstLine="480"/>
        <w:jc w:val="left"/>
        <w:keepLines w:val="0"/>
        <w:keepNext w:val="0"/>
        <w:pageBreakBefore w:val="0"/>
        <w:spacing w:line="5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b w:val="0"/>
          <w:bCs/>
          <w:color w:val="auto"/>
          <w:spacing w:val="0"/>
          <w:position w:val="0"/>
          <w:sz w:val="24"/>
          <w:szCs w:val="24"/>
          <w:highlight w:val="none"/>
        </w:rPr>
        <w:t xml:space="preserve">．</w:t>
      </w:r>
      <w:r>
        <w:rPr>
          <w:rFonts w:hint="eastAsia" w:ascii="仿宋" w:hAnsi="仿宋" w:eastAsia="仿宋" w:cs="仿宋"/>
          <w:color w:val="auto"/>
          <w:sz w:val="24"/>
          <w:highlight w:val="none"/>
        </w:rPr>
        <w:t xml:space="preserve">主要服务内容包括但不限于：</w:t>
      </w:r>
      <w:r>
        <w:rPr>
          <w:rFonts w:hint="eastAsia" w:ascii="仿宋" w:hAnsi="仿宋" w:eastAsia="仿宋" w:cs="仿宋"/>
          <w:color w:val="auto"/>
          <w:sz w:val="24"/>
          <w:highlight w:val="none"/>
          <w:lang w:val="en-US" w:eastAsia="zh-CN"/>
        </w:rPr>
        <w:t xml:space="preserve">张家港市</w:t>
      </w:r>
      <w:r>
        <w:rPr>
          <w:rFonts w:hint="eastAsia" w:ascii="仿宋" w:hAnsi="仿宋" w:eastAsia="仿宋" w:cs="仿宋"/>
          <w:color w:val="auto"/>
          <w:spacing w:val="0"/>
          <w:position w:val="0"/>
          <w:sz w:val="24"/>
          <w:szCs w:val="24"/>
          <w:highlight w:val="none"/>
          <w:u w:val="none"/>
          <w:lang w:val="en-US" w:eastAsia="zh-CN"/>
        </w:rPr>
        <w:t xml:space="preserve">城镇污水处理厂、城市市政雨污水管道、雨污水提升泵站、末端截流设施、通沟污泥处置设施、尾水湿地、城区住宅小区单元出户井以外共用雨污水管网（不含地下车库）以及农村污水收集设施等厂、站、网、湿、泥的全链条运营管理，完成污水收集、处理设施的运营、养护、维修、更新，</w:t>
      </w:r>
      <w:r>
        <w:rPr>
          <w:rFonts w:hint="eastAsia" w:ascii="仿宋" w:hAnsi="仿宋" w:eastAsia="仿宋" w:cs="仿宋"/>
          <w:color w:val="auto"/>
          <w:sz w:val="24"/>
          <w:highlight w:val="none"/>
          <w:lang w:val="en-US" w:eastAsia="zh-CN"/>
        </w:rPr>
        <w:t xml:space="preserve">设施</w:t>
      </w:r>
      <w:r>
        <w:rPr>
          <w:rFonts w:hint="eastAsia" w:ascii="仿宋" w:hAnsi="仿宋" w:eastAsia="仿宋" w:cs="仿宋"/>
          <w:color w:val="auto"/>
          <w:spacing w:val="0"/>
          <w:position w:val="0"/>
          <w:sz w:val="24"/>
          <w:szCs w:val="24"/>
          <w:highlight w:val="none"/>
          <w:u w:val="none"/>
          <w:lang w:val="en-US" w:eastAsia="zh-CN"/>
        </w:rPr>
        <w:t xml:space="preserve">设备折旧等服务工作。</w:t>
      </w:r>
      <w:r/>
    </w:p>
    <w:p>
      <w:pPr>
        <w:ind w:firstLine="482"/>
        <w:keepLines w:val="0"/>
        <w:keepNext w:val="0"/>
        <w:pageBreakBefore w:val="0"/>
        <w:spacing w:line="500" w:lineRule="exac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（二）总体服务范围</w:t>
      </w:r>
      <w:r/>
    </w:p>
    <w:p>
      <w:pPr>
        <w:pStyle w:val="965"/>
        <w:ind w:left="0" w:firstLine="482"/>
        <w:jc w:val="left"/>
        <w:keepLines w:val="0"/>
        <w:keepNext w:val="0"/>
        <w:pageBreakBefore w:val="0"/>
        <w:spacing w:line="5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val="0"/>
          <w:color w:val="auto"/>
          <w:spacing w:val="0"/>
          <w:position w:val="0"/>
          <w:sz w:val="24"/>
          <w:szCs w:val="24"/>
          <w:highlight w:val="none"/>
        </w:rPr>
        <w:t xml:space="preserve">．</w:t>
      </w:r>
      <w:r>
        <w:rPr>
          <w:rFonts w:hint="eastAsia" w:ascii="仿宋" w:hAnsi="仿宋" w:eastAsia="仿宋" w:cs="仿宋"/>
          <w:b/>
          <w:bCs/>
          <w:color w:val="auto"/>
          <w:sz w:val="24"/>
          <w:highlight w:val="none"/>
          <w:lang w:val="en-US" w:eastAsia="zh-CN"/>
        </w:rPr>
        <w:t xml:space="preserve">城市范围（厂、站、网）及设施现状：</w:t>
      </w:r>
      <w:r/>
    </w:p>
    <w:p>
      <w:pPr>
        <w:pStyle w:val="965"/>
        <w:ind w:left="0" w:firstLine="480"/>
        <w:jc w:val="left"/>
        <w:keepLines w:val="0"/>
        <w:keepNext w:val="0"/>
        <w:pageBreakBefore w:val="0"/>
        <w:spacing w:line="5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包括张家港城东污水处理有限公司（以下简称“第一污水</w:t>
      </w:r>
      <w:r>
        <w:rPr>
          <w:rFonts w:hint="eastAsia" w:ascii="仿宋" w:hAnsi="仿宋" w:eastAsia="仿宋" w:cs="仿宋"/>
          <w:color w:val="auto"/>
          <w:sz w:val="24"/>
          <w:highlight w:val="none"/>
          <w:lang w:val="en-US" w:eastAsia="zh-CN"/>
        </w:rPr>
        <w:t xml:space="preserve">处理厂”）、张家港城西污水处理有限公司（以下简称“第二污水处理厂”）、张家港城北污水处理有限公司（以下简称“第三污水处理厂”）、张家港城南污水处理有限公司（以下简称“城南污水处理厂”）4座污水处理厂以及27座市政污水泵站、1座通沟污泥处理设施、1座污水处理厂尾水湿地的运营维护及设施设备固定资产折旧；以及城市范围内的市政污水管网333公里，其中一级污水管网123公里，二级污水管网210公里；雨水管网669公里、市政雨水泵站8座、小型污水提升泵站15座、城区226个住宅小区的雨污水管网（单元出户井以外共用管道、</w:t>
      </w:r>
      <w:r>
        <w:rPr>
          <w:rFonts w:hint="eastAsia" w:ascii="仿宋" w:hAnsi="仿宋" w:eastAsia="仿宋" w:cs="仿宋"/>
          <w:color w:val="auto"/>
          <w:spacing w:val="0"/>
          <w:position w:val="0"/>
          <w:sz w:val="24"/>
          <w:szCs w:val="24"/>
          <w:highlight w:val="none"/>
          <w:u w:val="none"/>
          <w:lang w:val="en-US" w:eastAsia="zh-CN"/>
        </w:rPr>
        <w:t xml:space="preserve">不含地下车库</w:t>
      </w:r>
      <w:r>
        <w:rPr>
          <w:rFonts w:hint="eastAsia" w:ascii="仿宋" w:hAnsi="仿宋" w:eastAsia="仿宋" w:cs="仿宋"/>
          <w:color w:val="auto"/>
          <w:sz w:val="24"/>
          <w:highlight w:val="none"/>
          <w:lang w:val="en-US" w:eastAsia="zh-CN"/>
        </w:rPr>
        <w:t xml:space="preserve">）、末端截流设备95座以及农村污水收集设施的提升泵站100座、污水压力管44公里、污水收集管网347公里的日常巡视、运行、维护等工作；</w:t>
      </w:r>
      <w:r/>
    </w:p>
    <w:p>
      <w:pPr>
        <w:pStyle w:val="965"/>
        <w:ind w:left="0" w:firstLine="482"/>
        <w:jc w:val="left"/>
        <w:keepLines w:val="0"/>
        <w:keepNext w:val="0"/>
        <w:pageBreakBefore w:val="0"/>
        <w:spacing w:line="5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val="0"/>
          <w:color w:val="auto"/>
          <w:spacing w:val="0"/>
          <w:position w:val="0"/>
          <w:sz w:val="24"/>
          <w:szCs w:val="24"/>
          <w:highlight w:val="none"/>
        </w:rPr>
        <w:t xml:space="preserve">．</w:t>
      </w:r>
      <w:r>
        <w:rPr>
          <w:rFonts w:hint="eastAsia" w:ascii="仿宋" w:hAnsi="仿宋" w:eastAsia="仿宋" w:cs="仿宋"/>
          <w:b/>
          <w:bCs/>
          <w:color w:val="auto"/>
          <w:sz w:val="24"/>
          <w:highlight w:val="none"/>
          <w:lang w:val="en-US" w:eastAsia="zh-CN"/>
        </w:rPr>
        <w:t xml:space="preserve">乡镇范围（厂、站）：</w:t>
      </w:r>
      <w:r/>
    </w:p>
    <w:p>
      <w:pPr>
        <w:pStyle w:val="965"/>
        <w:ind w:left="0" w:firstLine="480"/>
        <w:jc w:val="left"/>
        <w:keepLines w:val="0"/>
        <w:keepNext w:val="0"/>
        <w:pageBreakBefore w:val="0"/>
        <w:spacing w:line="5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包括张家港塘桥片区污水处理厂有限公司（以下简称“塘桥污水处理厂”）、张家港西区污水处理有限公司（以下简称“金港污水处理厂”）、张家港德积污水处理有限公司（以下简称“德积污水处理厂”）、张家港北区污水处理有限公司（以下简称“锦丰污水处理厂”）、张家港乐余片区污水处理有限公司（以下简称“乐余污水处理厂”）、张家港常阴沙污水处理有限公司（以下简称“常阴沙污水处理厂”）6座乡镇污水处理厂、1座双山岛污水处理站、41座市政污水泵站、3座污水处理厂尾水湿地的日常巡视、运行、维护等工作及设施设备固定资产折旧。</w:t>
      </w:r>
      <w:r/>
    </w:p>
    <w:p>
      <w:pPr>
        <w:ind w:firstLine="482"/>
        <w:keepLines w:val="0"/>
        <w:keepNext w:val="0"/>
        <w:pageBreakBefore w:val="0"/>
        <w:spacing w:line="500" w:lineRule="exact"/>
        <w:widowControl w:val="off"/>
        <w:rPr>
          <w:rFonts w:hint="eastAsia" w:ascii="仿宋" w:hAnsi="仿宋" w:eastAsia="仿宋" w:cs="仿宋"/>
          <w:b/>
          <w:color w:val="auto"/>
          <w:sz w:val="24"/>
          <w:highlight w:val="none"/>
          <w:lang w:val="en-US" w:eastAsia="zh-CN"/>
        </w:rPr>
      </w:pPr>
      <w:r>
        <w:rPr>
          <w:rFonts w:hint="eastAsia" w:ascii="仿宋" w:hAnsi="仿宋" w:eastAsia="仿宋" w:cs="仿宋"/>
          <w:b/>
          <w:bCs/>
          <w:color w:val="auto"/>
          <w:sz w:val="24"/>
          <w:highlight w:val="none"/>
          <w:lang w:val="en-US" w:eastAsia="zh-CN"/>
        </w:rPr>
        <w:t xml:space="preserve">3</w:t>
      </w:r>
      <w:r>
        <w:rPr>
          <w:rFonts w:hint="eastAsia" w:ascii="仿宋" w:hAnsi="仿宋" w:eastAsia="仿宋" w:cs="仿宋"/>
          <w:b/>
          <w:bCs w:val="0"/>
          <w:color w:val="auto"/>
          <w:spacing w:val="0"/>
          <w:position w:val="0"/>
          <w:sz w:val="24"/>
          <w:szCs w:val="24"/>
          <w:highlight w:val="none"/>
        </w:rPr>
        <w:t xml:space="preserve">．</w:t>
      </w:r>
      <w:r>
        <w:rPr>
          <w:rFonts w:hint="eastAsia" w:ascii="仿宋" w:hAnsi="仿宋" w:eastAsia="仿宋" w:cs="仿宋"/>
          <w:b/>
          <w:bCs/>
          <w:color w:val="auto"/>
          <w:sz w:val="24"/>
          <w:highlight w:val="none"/>
        </w:rPr>
        <w:t xml:space="preserve">服务范围内设施现状</w:t>
      </w:r>
      <w:r/>
    </w:p>
    <w:p>
      <w:pPr>
        <w:ind w:firstLine="482"/>
        <w:keepLines w:val="0"/>
        <w:keepNext w:val="0"/>
        <w:pageBreakBefore w:val="0"/>
        <w:spacing w:line="500" w:lineRule="exact"/>
        <w:widowControl w:val="off"/>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 xml:space="preserve">（1）污水处理厂基本情况</w:t>
      </w:r>
      <w:r/>
    </w:p>
    <w:p>
      <w:pPr>
        <w:ind w:firstLine="480"/>
        <w:keepLines w:val="0"/>
        <w:keepNext w:val="0"/>
        <w:pageBreakBefore w:val="0"/>
        <w:spacing w:line="500" w:lineRule="exact"/>
        <w:rPr>
          <w:rFonts w:hint="eastAsia" w:ascii="仿宋" w:hAnsi="仿宋" w:eastAsia="仿宋" w:cs="仿宋"/>
          <w:color w:val="auto"/>
          <w:sz w:val="24"/>
          <w:highlight w:val="none"/>
          <w:lang w:val="en-US" w:eastAsia="zh-CN"/>
        </w:rPr>
      </w:pPr>
      <w:r/>
      <w:bookmarkStart w:id="2" w:name="_Toc145961359"/>
      <w:r>
        <w:rPr>
          <w:rFonts w:hint="eastAsia" w:ascii="仿宋" w:hAnsi="仿宋" w:eastAsia="仿宋" w:cs="仿宋"/>
          <w:color w:val="auto"/>
          <w:sz w:val="24"/>
          <w:highlight w:val="none"/>
          <w:lang w:val="en-US" w:eastAsia="zh-CN"/>
        </w:rPr>
        <w:t xml:space="preserve">张家港市给排水有限公司所属10座污水处理厂及1座岛屿污水处理站（第一污水处理厂、第二污水处理厂、第三污水处理厂、城南污水处理厂、锦丰污水处理厂、乐余污水处理厂、常阴沙污水处理厂、塘桥污水处理厂、金港污水处理厂、德积污水处理厂、双山岛污水处理站），目前污水设施设计处理能力共计37.7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/d，2025年度处理污水11007.82万m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（日均30.16万m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），具体情况如下：</w:t>
      </w:r>
      <w:r/>
    </w:p>
    <w:p>
      <w:pPr>
        <w:ind w:firstLine="480"/>
        <w:keepLines w:val="0"/>
        <w:keepNext w:val="0"/>
        <w:pageBreakBefore w:val="0"/>
        <w:spacing w:line="5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①第一污水处理厂位于杨舍镇暨阳东路551号，污水处理设计规模为3.5万m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/d，分两期建设：一期工程设计规模为1万m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/d，于1995年1月投入运行；二期工程设计规模为2万m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/d，于2000年10月投入运行；2009年实施一期及二期挖潜、提标改造工程，污水处理规模扩大到3.5万m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/d；2020年5月实施管理性提标。主体工艺采用三槽式氧化沟、反硝化连续砂滤池、次氯酸钠消毒工艺。</w:t>
      </w:r>
      <w:r/>
    </w:p>
    <w:p>
      <w:pPr>
        <w:ind w:firstLine="480"/>
        <w:keepLines w:val="0"/>
        <w:keepNext w:val="0"/>
        <w:pageBreakBefore w:val="0"/>
        <w:spacing w:line="5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②第二污水处理厂位于杨舍镇暨阳西路300号，污水处理设计规模为7万m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/d，分二期建设：一期工程设计规模为3.5万m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/d，于2002年3月开工建设，2003年8月投入运行；二期工程设计规模为3.5万m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/d，于2009年4月开工建设，同步对一期工程进行提标升级改造，于2010年1月投入运行；2019年12月实施管理性提标。主体工艺采用DE型氧化沟、反硝化连续砂滤池、次氯酸钠消毒工艺。</w:t>
      </w:r>
      <w:r/>
    </w:p>
    <w:p>
      <w:pPr>
        <w:ind w:firstLine="480"/>
        <w:keepLines w:val="0"/>
        <w:keepNext w:val="0"/>
        <w:pageBreakBefore w:val="0"/>
        <w:spacing w:line="5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③第三污水处理厂位于杨舍镇北二环路8号，污水处理设计规模为4万m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/d，分二期建设：一期工程设计规模为2万m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/d，于2007年开工建设，2008年底投入运行；二期工程设计规模为2万m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/d，于2019年9月开工建设，同步对一期工程进行提标升级改造，2020年底投入运行。主体工艺采用DE型氧化沟（一期）、MNR-S纳米陶瓷平板膜生物反应器（二期）、反硝化深床滤池、次氯酸钠消毒工艺。</w:t>
      </w:r>
      <w:r/>
    </w:p>
    <w:p>
      <w:pPr>
        <w:ind w:firstLine="480"/>
        <w:keepLines w:val="0"/>
        <w:keepNext w:val="0"/>
        <w:pageBreakBefore w:val="0"/>
        <w:spacing w:line="5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④城南污水处理厂位于杨舍镇汤联路58号，污水处理设计规模为3万m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/d，分两期建设：一期工程设计规模为1万m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/d，于2010年11月投入运行；二期工程设计规模为2万m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/d，于2018年9月投入运行；2019年10月完成一期工程提标改造。主体工艺采用多段AO生化池、混凝沉淀池、转盘滤池、次氯酸钠消毒工艺。</w:t>
      </w:r>
      <w:r/>
    </w:p>
    <w:p>
      <w:pPr>
        <w:ind w:firstLine="480"/>
        <w:keepLines w:val="0"/>
        <w:keepNext w:val="0"/>
        <w:pageBreakBefore w:val="0"/>
        <w:spacing w:line="5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⑤锦丰污水处理厂位于锦丰镇杨锦公路472号，污水处理设计规模为6万m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/d，分两期建设：一期工程设计规模为3万m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/d，于2010年5月开工建设，2011年底投入运行；二期工程设计规模为3万m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/d，于2020年7月开工建设，同步对一期工程进行提标升级改造，2021年年底投入运行。主体工艺采用多段AO-MBBR生化池、混凝沉淀池、反硝化深床滤池、次氯酸钠消毒工艺。</w:t>
      </w:r>
      <w:r/>
    </w:p>
    <w:p>
      <w:pPr>
        <w:ind w:firstLine="480"/>
        <w:keepLines w:val="0"/>
        <w:keepNext w:val="0"/>
        <w:pageBreakBefore w:val="0"/>
        <w:spacing w:line="5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⑥乐余污水处理厂位于乐余镇扶海村第一组121号，污水处理设计规模为2.8万m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/d，分两期建设：一期工程设计规模为1.1万m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/d，于2010年5月开工建设，2011年底投入运行；二期工程设计规模为1.5万m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/d，于2020年5月开工建设，同步对一期工程进行挖潜提标升级改造，于2021年年底投入运行。主体工艺采用AAO-MBBR生化池、混凝沉淀池、反硝化深床滤池、次氯酸钠消毒工艺。</w:t>
      </w:r>
      <w:r/>
    </w:p>
    <w:p>
      <w:pPr>
        <w:ind w:firstLine="480"/>
        <w:keepLines w:val="0"/>
        <w:keepNext w:val="0"/>
        <w:pageBreakBefore w:val="0"/>
        <w:spacing w:line="5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⑦常阴沙污水处理厂位于张家港市现代农业示范园区鸿业路1号，污水处理设计规模0.4万m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/d，于2010年5月开工建设，2011年底投入运行；2020年4月实施一期工程提标升级改造，2020年年底投入运行。主体工艺采用改良型AAO生化池、混凝沉淀池、大孔脱氮树脂系统工艺。</w:t>
      </w:r>
      <w:r/>
    </w:p>
    <w:p>
      <w:pPr>
        <w:ind w:firstLine="480"/>
        <w:keepLines w:val="0"/>
        <w:keepNext w:val="0"/>
        <w:pageBreakBefore w:val="0"/>
        <w:spacing w:line="5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⑧塘桥污水处理厂位于塘桥镇何桥村南塘第一组82号，污水处理设计规模为4万m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/d，分两期建设：一期工程设计规模为2万m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/d，于2010年5月开工建设，2011年底投入运行；二期工程设计规模为2万m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/d，于2019年9月开工建设，同步对一期工程进行提标升级改造，于2020年底投入运行。主体工艺采用Bardenpho-MBBR（一期）、多段AO-MBBR（二期）、絮凝沉淀池、转盘滤池、次氯酸钠消毒工艺。</w:t>
      </w:r>
      <w:r/>
    </w:p>
    <w:p>
      <w:pPr>
        <w:ind w:firstLine="480"/>
        <w:keepLines w:val="0"/>
        <w:keepNext w:val="0"/>
        <w:pageBreakBefore w:val="0"/>
        <w:spacing w:line="5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⑨金港污水处理厂位于金港街道镇山路341号，污水处理设计规模为5万m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/d，分两期建设：一期工程设计规模为2.5万m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/d，于2010年12月开工建设，2012年底投入运行；2020年5月实施一期工程提标改造；二期工程设计规模为2.5万m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/d，于2021年11月开工建设，2022年6月底投入运行。主体工艺采用AAO生化池（一期）、AAO-MBBR生化池（二期）、MBR膜池、次氯酸钠消毒工艺。</w:t>
      </w:r>
      <w:r/>
    </w:p>
    <w:p>
      <w:pPr>
        <w:ind w:firstLine="480"/>
        <w:keepLines w:val="0"/>
        <w:keepNext w:val="0"/>
        <w:pageBreakBefore w:val="0"/>
        <w:spacing w:line="5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⑩德积污水处理厂位于江苏扬子江国际化工园黄海路2号，设计处理总规模为4万m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/d，分两期建设，其中一期工程规模为2万m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/d，工程于2023年10月开工建设，2024年底投入运行，该厂采用多段AO、高效沉淀池、深床滤池、次氯酸钠消毒工艺。</w:t>
      </w:r>
      <w:r/>
    </w:p>
    <w:p>
      <w:pPr>
        <w:ind w:firstLine="482"/>
        <w:jc w:val="center"/>
        <w:keepLines w:val="0"/>
        <w:keepNext w:val="0"/>
        <w:pageBreakBefore w:val="0"/>
        <w:spacing w:line="5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b/>
          <w:bCs/>
          <w:color w:val="auto"/>
          <w:sz w:val="24"/>
          <w:highlight w:val="none"/>
          <w:lang w:val="en-US" w:eastAsia="zh-CN"/>
        </w:rPr>
        <w:t xml:space="preserve">全市城镇生活</w:t>
      </w:r>
      <w:r>
        <w:rPr>
          <w:rFonts w:hint="eastAsia" w:ascii="仿宋" w:hAnsi="仿宋" w:eastAsia="仿宋" w:cs="仿宋"/>
          <w:b/>
          <w:bCs/>
          <w:color w:val="auto"/>
          <w:sz w:val="24"/>
          <w:highlight w:val="none"/>
        </w:rPr>
        <w:t xml:space="preserve">污水处理厂基本情况</w:t>
      </w:r>
      <w:r>
        <w:rPr>
          <w:rFonts w:hint="eastAsia" w:ascii="仿宋" w:hAnsi="仿宋" w:eastAsia="仿宋" w:cs="仿宋"/>
          <w:b/>
          <w:bCs/>
          <w:color w:val="auto"/>
          <w:sz w:val="24"/>
          <w:highlight w:val="none"/>
          <w:lang w:val="en-US" w:eastAsia="zh-CN"/>
        </w:rPr>
        <w:t xml:space="preserve">表</w:t>
      </w:r>
      <w:r/>
    </w:p>
    <w:tbl>
      <w:tblPr>
        <w:tblStyle w:val="894"/>
        <w:tblW w:w="535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8"/>
        <w:gridCol w:w="922"/>
        <w:gridCol w:w="1063"/>
        <w:gridCol w:w="1063"/>
        <w:gridCol w:w="1306"/>
        <w:gridCol w:w="1064"/>
        <w:gridCol w:w="1484"/>
      </w:tblGrid>
      <w:tr>
        <w:trPr>
          <w:jc w:val="center"/>
          <w:trHeight w:val="567"/>
        </w:trPr>
        <w:tc>
          <w:tcPr>
            <w:shd w:val="clear" w:color="auto" w:fill="b5c7ea" w:themeFill="accent1" w:themeFillTint="66"/>
            <w:tcW w:w="1220" w:type="pct"/>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名称</w:t>
            </w:r>
            <w:r/>
          </w:p>
        </w:tc>
        <w:tc>
          <w:tcPr>
            <w:shd w:val="clear" w:color="auto" w:fill="b5c7ea" w:themeFill="accent1" w:themeFillTint="66"/>
            <w:tcW w:w="504" w:type="pct"/>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设计处理</w:t>
            </w:r>
            <w:r/>
          </w:p>
          <w:p>
            <w:pPr>
              <w:jc w:val="center"/>
              <w:keepLines w:val="0"/>
              <w:keepNext w:val="0"/>
              <w:pageBreakBefore w:val="0"/>
              <w:spacing w:line="30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能力</w:t>
            </w:r>
            <w:r/>
          </w:p>
          <w:p>
            <w:pPr>
              <w:jc w:val="center"/>
              <w:keepLines w:val="0"/>
              <w:keepNext w:val="0"/>
              <w:pageBreakBefore w:val="0"/>
              <w:spacing w:line="30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（万m</w:t>
            </w:r>
            <w:r>
              <w:rPr>
                <w:rFonts w:hint="eastAsia" w:ascii="仿宋" w:hAnsi="仿宋" w:eastAsia="仿宋" w:cs="仿宋"/>
                <w:b/>
                <w:bCs w:val="0"/>
                <w:color w:val="auto"/>
                <w:sz w:val="24"/>
                <w:szCs w:val="24"/>
                <w:highlight w:val="none"/>
                <w:vertAlign w:val="superscript"/>
              </w:rPr>
              <w:t xml:space="preserve">3</w:t>
            </w:r>
            <w:r>
              <w:rPr>
                <w:rFonts w:hint="eastAsia" w:ascii="仿宋" w:hAnsi="仿宋" w:eastAsia="仿宋" w:cs="仿宋"/>
                <w:b/>
                <w:bCs w:val="0"/>
                <w:color w:val="auto"/>
                <w:sz w:val="24"/>
                <w:szCs w:val="24"/>
                <w:highlight w:val="none"/>
              </w:rPr>
              <w:t xml:space="preserve">/日）</w:t>
            </w:r>
            <w:r/>
          </w:p>
        </w:tc>
        <w:tc>
          <w:tcPr>
            <w:shd w:val="clear" w:color="auto" w:fill="b5c7ea" w:themeFill="accent1" w:themeFillTint="66"/>
            <w:tcW w:w="582" w:type="pct"/>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设计年污水处理量（万m</w:t>
            </w:r>
            <w:r>
              <w:rPr>
                <w:rFonts w:hint="eastAsia" w:ascii="仿宋" w:hAnsi="仿宋" w:eastAsia="仿宋" w:cs="仿宋"/>
                <w:b/>
                <w:bCs w:val="0"/>
                <w:color w:val="auto"/>
                <w:sz w:val="24"/>
                <w:szCs w:val="24"/>
                <w:highlight w:val="none"/>
                <w:vertAlign w:val="superscript"/>
              </w:rPr>
              <w:t xml:space="preserve">3</w:t>
            </w:r>
            <w:r>
              <w:rPr>
                <w:rFonts w:hint="eastAsia" w:ascii="仿宋" w:hAnsi="仿宋" w:eastAsia="仿宋" w:cs="仿宋"/>
                <w:b/>
                <w:bCs w:val="0"/>
                <w:color w:val="auto"/>
                <w:sz w:val="24"/>
                <w:szCs w:val="24"/>
                <w:highlight w:val="none"/>
              </w:rPr>
              <w:t xml:space="preserve">）</w:t>
            </w:r>
            <w:r/>
          </w:p>
        </w:tc>
        <w:tc>
          <w:tcPr>
            <w:shd w:val="clear" w:color="auto" w:fill="b5c7ea" w:themeFill="accent1" w:themeFillTint="66"/>
            <w:tcW w:w="582" w:type="pct"/>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202</w:t>
            </w:r>
            <w:r>
              <w:rPr>
                <w:rFonts w:hint="eastAsia" w:ascii="仿宋" w:hAnsi="仿宋" w:eastAsia="仿宋" w:cs="仿宋"/>
                <w:b/>
                <w:bCs w:val="0"/>
                <w:color w:val="auto"/>
                <w:sz w:val="24"/>
                <w:szCs w:val="24"/>
                <w:highlight w:val="none"/>
                <w:lang w:val="en-US" w:eastAsia="zh-CN"/>
              </w:rPr>
              <w:t xml:space="preserve">4</w:t>
            </w:r>
            <w:r>
              <w:rPr>
                <w:rFonts w:hint="eastAsia" w:ascii="仿宋" w:hAnsi="仿宋" w:eastAsia="仿宋" w:cs="仿宋"/>
                <w:b/>
                <w:bCs w:val="0"/>
                <w:color w:val="auto"/>
                <w:sz w:val="24"/>
                <w:szCs w:val="24"/>
                <w:highlight w:val="none"/>
              </w:rPr>
              <w:t xml:space="preserve">年处理污水量</w:t>
            </w:r>
            <w:r/>
          </w:p>
          <w:p>
            <w:pPr>
              <w:jc w:val="center"/>
              <w:keepLines w:val="0"/>
              <w:keepNext w:val="0"/>
              <w:pageBreakBefore w:val="0"/>
              <w:spacing w:line="30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（万m</w:t>
            </w:r>
            <w:r>
              <w:rPr>
                <w:rFonts w:hint="eastAsia" w:ascii="仿宋" w:hAnsi="仿宋" w:eastAsia="仿宋" w:cs="仿宋"/>
                <w:b/>
                <w:bCs w:val="0"/>
                <w:color w:val="auto"/>
                <w:sz w:val="24"/>
                <w:szCs w:val="24"/>
                <w:highlight w:val="none"/>
                <w:vertAlign w:val="superscript"/>
              </w:rPr>
              <w:t xml:space="preserve">3</w:t>
            </w:r>
            <w:r>
              <w:rPr>
                <w:rFonts w:hint="eastAsia" w:ascii="仿宋" w:hAnsi="仿宋" w:eastAsia="仿宋" w:cs="仿宋"/>
                <w:b/>
                <w:bCs w:val="0"/>
                <w:color w:val="auto"/>
                <w:sz w:val="24"/>
                <w:szCs w:val="24"/>
                <w:highlight w:val="none"/>
              </w:rPr>
              <w:t xml:space="preserve">）</w:t>
            </w:r>
            <w:r/>
          </w:p>
        </w:tc>
        <w:tc>
          <w:tcPr>
            <w:shd w:val="clear" w:color="auto" w:fill="b5c7ea" w:themeFill="accent1" w:themeFillTint="66"/>
            <w:tcW w:w="715" w:type="pct"/>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2024年供水量</w:t>
            </w:r>
            <w:r>
              <w:rPr>
                <w:rFonts w:hint="eastAsia" w:ascii="仿宋" w:hAnsi="仿宋" w:eastAsia="仿宋" w:cs="仿宋"/>
                <w:b/>
                <w:bCs w:val="0"/>
                <w:color w:val="auto"/>
                <w:sz w:val="24"/>
                <w:szCs w:val="24"/>
                <w:highlight w:val="none"/>
              </w:rPr>
              <w:t xml:space="preserve">（万m</w:t>
            </w:r>
            <w:r>
              <w:rPr>
                <w:rFonts w:hint="eastAsia" w:ascii="仿宋" w:hAnsi="仿宋" w:eastAsia="仿宋" w:cs="仿宋"/>
                <w:b/>
                <w:bCs w:val="0"/>
                <w:color w:val="auto"/>
                <w:sz w:val="24"/>
                <w:szCs w:val="24"/>
                <w:highlight w:val="none"/>
                <w:vertAlign w:val="superscript"/>
              </w:rPr>
              <w:t xml:space="preserve">3</w:t>
            </w:r>
            <w:r>
              <w:rPr>
                <w:rFonts w:hint="eastAsia" w:ascii="仿宋" w:hAnsi="仿宋" w:eastAsia="仿宋" w:cs="仿宋"/>
                <w:b/>
                <w:bCs w:val="0"/>
                <w:color w:val="auto"/>
                <w:sz w:val="24"/>
                <w:szCs w:val="24"/>
                <w:highlight w:val="none"/>
              </w:rPr>
              <w:t xml:space="preserve">）</w:t>
            </w:r>
            <w:r/>
          </w:p>
        </w:tc>
        <w:tc>
          <w:tcPr>
            <w:shd w:val="clear" w:color="auto" w:fill="b5c7ea" w:themeFill="accent1" w:themeFillTint="66"/>
            <w:tcW w:w="582" w:type="pct"/>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202</w:t>
            </w:r>
            <w:r>
              <w:rPr>
                <w:rFonts w:hint="eastAsia" w:ascii="仿宋" w:hAnsi="仿宋" w:eastAsia="仿宋" w:cs="仿宋"/>
                <w:b/>
                <w:bCs w:val="0"/>
                <w:color w:val="auto"/>
                <w:sz w:val="24"/>
                <w:szCs w:val="24"/>
                <w:highlight w:val="none"/>
                <w:lang w:val="en-US" w:eastAsia="zh-CN"/>
              </w:rPr>
              <w:t xml:space="preserve">5</w:t>
            </w:r>
            <w:r>
              <w:rPr>
                <w:rFonts w:hint="eastAsia" w:ascii="仿宋" w:hAnsi="仿宋" w:eastAsia="仿宋" w:cs="仿宋"/>
                <w:b/>
                <w:bCs w:val="0"/>
                <w:color w:val="auto"/>
                <w:sz w:val="24"/>
                <w:szCs w:val="24"/>
                <w:highlight w:val="none"/>
              </w:rPr>
              <w:t xml:space="preserve">年处理污水量</w:t>
            </w:r>
            <w:r/>
          </w:p>
          <w:p>
            <w:pPr>
              <w:jc w:val="center"/>
              <w:keepLines w:val="0"/>
              <w:keepNext w:val="0"/>
              <w:pageBreakBefore w:val="0"/>
              <w:spacing w:line="30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（万m</w:t>
            </w:r>
            <w:r>
              <w:rPr>
                <w:rFonts w:hint="eastAsia" w:ascii="仿宋" w:hAnsi="仿宋" w:eastAsia="仿宋" w:cs="仿宋"/>
                <w:b/>
                <w:bCs w:val="0"/>
                <w:color w:val="auto"/>
                <w:sz w:val="24"/>
                <w:szCs w:val="24"/>
                <w:highlight w:val="none"/>
                <w:vertAlign w:val="superscript"/>
              </w:rPr>
              <w:t xml:space="preserve">3</w:t>
            </w:r>
            <w:r>
              <w:rPr>
                <w:rFonts w:hint="eastAsia" w:ascii="仿宋" w:hAnsi="仿宋" w:eastAsia="仿宋" w:cs="仿宋"/>
                <w:b/>
                <w:bCs w:val="0"/>
                <w:color w:val="auto"/>
                <w:sz w:val="24"/>
                <w:szCs w:val="24"/>
                <w:highlight w:val="none"/>
              </w:rPr>
              <w:t xml:space="preserve">）</w:t>
            </w:r>
            <w:r/>
          </w:p>
        </w:tc>
        <w:tc>
          <w:tcPr>
            <w:shd w:val="clear" w:color="auto" w:fill="b5c7ea" w:themeFill="accent1" w:themeFillTint="66"/>
            <w:tcW w:w="812" w:type="pct"/>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2025年供水量</w:t>
            </w:r>
            <w:r>
              <w:rPr>
                <w:rFonts w:hint="eastAsia" w:ascii="仿宋" w:hAnsi="仿宋" w:eastAsia="仿宋" w:cs="仿宋"/>
                <w:b/>
                <w:bCs w:val="0"/>
                <w:color w:val="auto"/>
                <w:sz w:val="24"/>
                <w:szCs w:val="24"/>
                <w:highlight w:val="none"/>
              </w:rPr>
              <w:t xml:space="preserve">（万m</w:t>
            </w:r>
            <w:r>
              <w:rPr>
                <w:rFonts w:hint="eastAsia" w:ascii="仿宋" w:hAnsi="仿宋" w:eastAsia="仿宋" w:cs="仿宋"/>
                <w:b/>
                <w:bCs w:val="0"/>
                <w:color w:val="auto"/>
                <w:sz w:val="24"/>
                <w:szCs w:val="24"/>
                <w:highlight w:val="none"/>
                <w:vertAlign w:val="superscript"/>
              </w:rPr>
              <w:t xml:space="preserve">3</w:t>
            </w:r>
            <w:r>
              <w:rPr>
                <w:rFonts w:hint="eastAsia" w:ascii="仿宋" w:hAnsi="仿宋" w:eastAsia="仿宋" w:cs="仿宋"/>
                <w:b/>
                <w:bCs w:val="0"/>
                <w:color w:val="auto"/>
                <w:sz w:val="24"/>
                <w:szCs w:val="24"/>
                <w:highlight w:val="none"/>
              </w:rPr>
              <w:t xml:space="preserve">）</w:t>
            </w:r>
            <w:r/>
          </w:p>
        </w:tc>
      </w:tr>
      <w:tr>
        <w:trPr>
          <w:jc w:val="center"/>
          <w:trHeight w:val="567"/>
        </w:trPr>
        <w:tc>
          <w:tcPr>
            <w:tcW w:w="122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第一污水处理厂</w:t>
            </w:r>
            <w:r/>
          </w:p>
        </w:tc>
        <w:tc>
          <w:tcPr>
            <w:tcW w:w="504"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3.5</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1277.5</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1031.2</w:t>
            </w:r>
            <w:r/>
          </w:p>
        </w:tc>
        <w:tc>
          <w:tcPr>
            <w:tcW w:w="715"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1335.07</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1102.0</w:t>
            </w:r>
            <w:r/>
          </w:p>
        </w:tc>
        <w:tc>
          <w:tcPr>
            <w:tcW w:w="81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1286.43</w:t>
            </w:r>
            <w:r/>
          </w:p>
        </w:tc>
      </w:tr>
      <w:tr>
        <w:trPr>
          <w:jc w:val="center"/>
          <w:trHeight w:val="567"/>
        </w:trPr>
        <w:tc>
          <w:tcPr>
            <w:tcW w:w="122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第二</w:t>
            </w:r>
            <w:r>
              <w:rPr>
                <w:rFonts w:hint="eastAsia" w:ascii="仿宋" w:hAnsi="仿宋" w:eastAsia="仿宋" w:cs="仿宋"/>
                <w:color w:val="auto"/>
                <w:sz w:val="24"/>
                <w:szCs w:val="24"/>
                <w:highlight w:val="none"/>
              </w:rPr>
              <w:t xml:space="preserve">污水处理厂</w:t>
            </w:r>
            <w:r/>
          </w:p>
        </w:tc>
        <w:tc>
          <w:tcPr>
            <w:tcW w:w="504"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7</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2555</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2118.8</w:t>
            </w:r>
            <w:r/>
          </w:p>
        </w:tc>
        <w:tc>
          <w:tcPr>
            <w:tcW w:w="715"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1826.95</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2010.5</w:t>
            </w:r>
            <w:r/>
          </w:p>
        </w:tc>
        <w:tc>
          <w:tcPr>
            <w:tcW w:w="81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1767.87</w:t>
            </w:r>
            <w:r/>
          </w:p>
        </w:tc>
      </w:tr>
      <w:tr>
        <w:trPr>
          <w:jc w:val="center"/>
          <w:trHeight w:val="567"/>
        </w:trPr>
        <w:tc>
          <w:tcPr>
            <w:tcW w:w="122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第三</w:t>
            </w:r>
            <w:r>
              <w:rPr>
                <w:rFonts w:hint="eastAsia" w:ascii="仿宋" w:hAnsi="仿宋" w:eastAsia="仿宋" w:cs="仿宋"/>
                <w:color w:val="auto"/>
                <w:sz w:val="24"/>
                <w:szCs w:val="24"/>
                <w:highlight w:val="none"/>
              </w:rPr>
              <w:t xml:space="preserve">污水处理厂</w:t>
            </w:r>
            <w:r/>
          </w:p>
        </w:tc>
        <w:tc>
          <w:tcPr>
            <w:tcW w:w="504"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1460</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1248.2</w:t>
            </w:r>
            <w:r/>
          </w:p>
        </w:tc>
        <w:tc>
          <w:tcPr>
            <w:tcW w:w="715"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1487.16</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1218.1</w:t>
            </w:r>
            <w:r/>
          </w:p>
        </w:tc>
        <w:tc>
          <w:tcPr>
            <w:tcW w:w="81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1511.87</w:t>
            </w:r>
            <w:r/>
          </w:p>
        </w:tc>
      </w:tr>
      <w:tr>
        <w:trPr>
          <w:jc w:val="center"/>
          <w:trHeight w:val="567"/>
        </w:trPr>
        <w:tc>
          <w:tcPr>
            <w:tcW w:w="122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城南</w:t>
            </w:r>
            <w:r>
              <w:rPr>
                <w:rFonts w:hint="eastAsia" w:ascii="仿宋" w:hAnsi="仿宋" w:eastAsia="仿宋" w:cs="仿宋"/>
                <w:color w:val="auto"/>
                <w:sz w:val="24"/>
                <w:szCs w:val="24"/>
                <w:highlight w:val="none"/>
              </w:rPr>
              <w:t xml:space="preserve">污水处理厂</w:t>
            </w:r>
            <w:r/>
          </w:p>
        </w:tc>
        <w:tc>
          <w:tcPr>
            <w:tcW w:w="504"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1095</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970.7</w:t>
            </w:r>
            <w:r/>
          </w:p>
        </w:tc>
        <w:tc>
          <w:tcPr>
            <w:tcW w:w="715"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1545.11</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1018.1</w:t>
            </w:r>
            <w:r/>
          </w:p>
        </w:tc>
        <w:tc>
          <w:tcPr>
            <w:tcW w:w="81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1538.72</w:t>
            </w:r>
            <w:r/>
          </w:p>
        </w:tc>
      </w:tr>
      <w:tr>
        <w:trPr>
          <w:jc w:val="center"/>
          <w:trHeight w:val="567"/>
        </w:trPr>
        <w:tc>
          <w:tcPr>
            <w:tcW w:w="122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锦丰</w:t>
            </w:r>
            <w:r>
              <w:rPr>
                <w:rFonts w:hint="eastAsia" w:ascii="仿宋" w:hAnsi="仿宋" w:eastAsia="仿宋" w:cs="仿宋"/>
                <w:color w:val="auto"/>
                <w:sz w:val="24"/>
                <w:szCs w:val="24"/>
                <w:highlight w:val="none"/>
              </w:rPr>
              <w:t xml:space="preserve">污水处理厂</w:t>
            </w:r>
            <w:r/>
          </w:p>
        </w:tc>
        <w:tc>
          <w:tcPr>
            <w:tcW w:w="504"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2190</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1778.0</w:t>
            </w:r>
            <w:r/>
          </w:p>
        </w:tc>
        <w:tc>
          <w:tcPr>
            <w:tcW w:w="715"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1876.26</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1771.6</w:t>
            </w:r>
            <w:r/>
          </w:p>
        </w:tc>
        <w:tc>
          <w:tcPr>
            <w:tcW w:w="81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1872.56</w:t>
            </w:r>
            <w:r/>
          </w:p>
        </w:tc>
      </w:tr>
      <w:tr>
        <w:trPr>
          <w:jc w:val="center"/>
          <w:trHeight w:val="567"/>
        </w:trPr>
        <w:tc>
          <w:tcPr>
            <w:tcW w:w="122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乐余</w:t>
            </w:r>
            <w:r>
              <w:rPr>
                <w:rFonts w:hint="eastAsia" w:ascii="仿宋" w:hAnsi="仿宋" w:eastAsia="仿宋" w:cs="仿宋"/>
                <w:color w:val="auto"/>
                <w:sz w:val="24"/>
                <w:szCs w:val="24"/>
                <w:highlight w:val="none"/>
              </w:rPr>
              <w:t xml:space="preserve">污水处理厂</w:t>
            </w:r>
            <w:r/>
          </w:p>
        </w:tc>
        <w:tc>
          <w:tcPr>
            <w:tcW w:w="504"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2.8</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1022</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943.5</w:t>
            </w:r>
            <w:r/>
          </w:p>
        </w:tc>
        <w:tc>
          <w:tcPr>
            <w:tcW w:w="715"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932.82</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952.4</w:t>
            </w:r>
            <w:r/>
          </w:p>
        </w:tc>
        <w:tc>
          <w:tcPr>
            <w:tcW w:w="81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1015.52</w:t>
            </w:r>
            <w:r/>
          </w:p>
        </w:tc>
      </w:tr>
      <w:tr>
        <w:trPr>
          <w:jc w:val="center"/>
          <w:trHeight w:val="567"/>
        </w:trPr>
        <w:tc>
          <w:tcPr>
            <w:tcW w:w="122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常阴沙</w:t>
            </w:r>
            <w:r>
              <w:rPr>
                <w:rFonts w:hint="eastAsia" w:ascii="仿宋" w:hAnsi="仿宋" w:eastAsia="仿宋" w:cs="仿宋"/>
                <w:color w:val="auto"/>
                <w:sz w:val="24"/>
                <w:szCs w:val="24"/>
                <w:highlight w:val="none"/>
              </w:rPr>
              <w:t xml:space="preserve">污水处理厂</w:t>
            </w:r>
            <w:r/>
          </w:p>
        </w:tc>
        <w:tc>
          <w:tcPr>
            <w:tcW w:w="504"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0.4</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146</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114.7</w:t>
            </w:r>
            <w:r/>
          </w:p>
        </w:tc>
        <w:tc>
          <w:tcPr>
            <w:tcW w:w="715"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212.17</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109.1</w:t>
            </w:r>
            <w:r/>
          </w:p>
        </w:tc>
        <w:tc>
          <w:tcPr>
            <w:tcW w:w="81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205.67</w:t>
            </w:r>
            <w:r/>
          </w:p>
        </w:tc>
      </w:tr>
      <w:tr>
        <w:trPr>
          <w:jc w:val="center"/>
          <w:trHeight w:val="567"/>
        </w:trPr>
        <w:tc>
          <w:tcPr>
            <w:tcW w:w="122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塘桥</w:t>
            </w:r>
            <w:r>
              <w:rPr>
                <w:rFonts w:hint="eastAsia" w:ascii="仿宋" w:hAnsi="仿宋" w:eastAsia="仿宋" w:cs="仿宋"/>
                <w:color w:val="auto"/>
                <w:sz w:val="24"/>
                <w:szCs w:val="24"/>
                <w:highlight w:val="none"/>
              </w:rPr>
              <w:t xml:space="preserve">污水处理厂</w:t>
            </w:r>
            <w:r/>
          </w:p>
        </w:tc>
        <w:tc>
          <w:tcPr>
            <w:tcW w:w="504"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1460</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1210.0</w:t>
            </w:r>
            <w:r/>
          </w:p>
        </w:tc>
        <w:tc>
          <w:tcPr>
            <w:tcW w:w="715"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2698.27</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1208.4</w:t>
            </w:r>
            <w:r/>
          </w:p>
        </w:tc>
        <w:tc>
          <w:tcPr>
            <w:tcW w:w="81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2623.19</w:t>
            </w:r>
            <w:r/>
          </w:p>
        </w:tc>
      </w:tr>
      <w:tr>
        <w:trPr>
          <w:jc w:val="center"/>
          <w:trHeight w:val="567"/>
        </w:trPr>
        <w:tc>
          <w:tcPr>
            <w:tcW w:w="122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金港</w:t>
            </w:r>
            <w:r>
              <w:rPr>
                <w:rFonts w:hint="eastAsia" w:ascii="仿宋" w:hAnsi="仿宋" w:eastAsia="仿宋" w:cs="仿宋"/>
                <w:color w:val="auto"/>
                <w:sz w:val="24"/>
                <w:szCs w:val="24"/>
                <w:highlight w:val="none"/>
              </w:rPr>
              <w:t xml:space="preserve">污水处理厂</w:t>
            </w:r>
            <w:r/>
          </w:p>
        </w:tc>
        <w:tc>
          <w:tcPr>
            <w:tcW w:w="504"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1825</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1376.5</w:t>
            </w:r>
            <w:r/>
          </w:p>
        </w:tc>
        <w:tc>
          <w:tcPr>
            <w:tcW w:w="715"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2029.87</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1166.1</w:t>
            </w:r>
            <w:r/>
          </w:p>
        </w:tc>
        <w:tc>
          <w:tcPr>
            <w:tcW w:w="81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1987.51</w:t>
            </w:r>
            <w:r/>
          </w:p>
        </w:tc>
      </w:tr>
      <w:tr>
        <w:trPr>
          <w:jc w:val="center"/>
          <w:trHeight w:val="567"/>
        </w:trPr>
        <w:tc>
          <w:tcPr>
            <w:tcW w:w="122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德积</w:t>
            </w:r>
            <w:r>
              <w:rPr>
                <w:rFonts w:hint="eastAsia" w:ascii="仿宋" w:hAnsi="仿宋" w:eastAsia="仿宋" w:cs="仿宋"/>
                <w:color w:val="auto"/>
                <w:sz w:val="24"/>
                <w:szCs w:val="24"/>
                <w:highlight w:val="none"/>
              </w:rPr>
              <w:t xml:space="preserve">污水处理厂</w:t>
            </w:r>
            <w:r/>
          </w:p>
        </w:tc>
        <w:tc>
          <w:tcPr>
            <w:tcW w:w="504"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730</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26.5</w:t>
            </w:r>
            <w:r/>
          </w:p>
        </w:tc>
        <w:tc>
          <w:tcPr>
            <w:tcW w:w="715"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486.84</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451.5</w:t>
            </w:r>
            <w:r/>
          </w:p>
        </w:tc>
        <w:tc>
          <w:tcPr>
            <w:tcW w:w="81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445.02</w:t>
            </w:r>
            <w:r/>
          </w:p>
        </w:tc>
      </w:tr>
      <w:tr>
        <w:trPr>
          <w:jc w:val="center"/>
          <w:trHeight w:val="567"/>
        </w:trPr>
        <w:tc>
          <w:tcPr>
            <w:tcW w:w="1220" w:type="pct"/>
            <w:vAlign w:val="center"/>
            <w:textDirection w:val="lrTb"/>
            <w:noWrap w:val="false"/>
          </w:tcPr>
          <w:p>
            <w:pPr>
              <w:jc w:val="center"/>
              <w:keepLines w:val="0"/>
              <w:keepNext w:val="0"/>
              <w:pageBreakBefore w:val="0"/>
              <w:spacing w:line="50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合计</w:t>
            </w:r>
            <w:r/>
          </w:p>
        </w:tc>
        <w:tc>
          <w:tcPr>
            <w:tcW w:w="504" w:type="pct"/>
            <w:vAlign w:val="center"/>
            <w:textDirection w:val="lrTb"/>
            <w:noWrap w:val="false"/>
          </w:tcPr>
          <w:p>
            <w:pPr>
              <w:jc w:val="center"/>
              <w:keepLines w:val="0"/>
              <w:keepNext w:val="0"/>
              <w:pageBreakBefore w:val="0"/>
              <w:spacing w:line="50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37.7</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13760.5</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10818.1</w:t>
            </w:r>
            <w:r/>
          </w:p>
        </w:tc>
        <w:tc>
          <w:tcPr>
            <w:tcW w:w="715"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auto"/>
                <w:sz w:val="24"/>
                <w:szCs w:val="24"/>
                <w:highlight w:val="none"/>
                <w:u w:val="none"/>
                <w:lang w:val="en-US" w:eastAsia="zh-CN" w:bidi="ar"/>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14430.532</w:t>
            </w:r>
            <w:r/>
          </w:p>
        </w:tc>
        <w:tc>
          <w:tcPr>
            <w:tcW w:w="58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11007.8</w:t>
            </w:r>
            <w:r/>
          </w:p>
        </w:tc>
        <w:tc>
          <w:tcPr>
            <w:tcW w:w="812"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auto"/>
                <w:sz w:val="24"/>
                <w:szCs w:val="24"/>
                <w:highlight w:val="none"/>
                <w:u w:val="none"/>
                <w:lang w:val="en-US" w:eastAsia="zh-CN" w:bidi="ar"/>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14254.3455</w:t>
            </w:r>
            <w:r/>
          </w:p>
        </w:tc>
      </w:tr>
    </w:tbl>
    <w:p>
      <w:pPr>
        <w:ind w:firstLine="482"/>
        <w:keepLines w:val="0"/>
        <w:keepNext w:val="0"/>
        <w:pageBreakBefore w:val="0"/>
        <w:spacing w:line="5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目前</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座</w:t>
      </w:r>
      <w:r>
        <w:rPr>
          <w:rFonts w:hint="eastAsia" w:ascii="仿宋" w:hAnsi="仿宋" w:eastAsia="仿宋" w:cs="仿宋"/>
          <w:color w:val="auto"/>
          <w:sz w:val="24"/>
          <w:highlight w:val="none"/>
          <w:lang w:val="en-US" w:eastAsia="zh-CN"/>
        </w:rPr>
        <w:t xml:space="preserve">城镇</w:t>
      </w:r>
      <w:r>
        <w:rPr>
          <w:rFonts w:hint="eastAsia" w:ascii="仿宋" w:hAnsi="仿宋" w:eastAsia="仿宋" w:cs="仿宋"/>
          <w:color w:val="auto"/>
          <w:sz w:val="24"/>
          <w:highlight w:val="none"/>
        </w:rPr>
        <w:t xml:space="preserve">污水厂尾水均达到《城镇污水处理厂污染物排放标准》（GB18918-2002）一级A、《太湖地区城镇污水处理厂及重点工业行业主要水污染物排放限值》（DB32/1072-2018）、《城镇污水处理厂污染物排放标准》（DB32/4440-2022）、苏州特别排放限值</w:t>
      </w:r>
      <w:r>
        <w:rPr>
          <w:rFonts w:hint="eastAsia" w:ascii="仿宋" w:hAnsi="仿宋" w:eastAsia="仿宋" w:cs="仿宋"/>
          <w:color w:val="auto"/>
          <w:sz w:val="24"/>
          <w:highlight w:val="none"/>
          <w:lang w:val="en-US" w:eastAsia="zh-CN"/>
        </w:rPr>
        <w:t xml:space="preserve">标准</w:t>
      </w:r>
      <w:r>
        <w:rPr>
          <w:rFonts w:hint="eastAsia" w:ascii="仿宋" w:hAnsi="仿宋" w:eastAsia="仿宋" w:cs="仿宋"/>
          <w:color w:val="auto"/>
          <w:sz w:val="24"/>
          <w:highlight w:val="none"/>
        </w:rPr>
        <w:t xml:space="preserve">排放要求。</w:t>
      </w:r>
      <w:r/>
    </w:p>
    <w:p>
      <w:pPr>
        <w:ind w:firstLine="482"/>
        <w:keepLines w:val="0"/>
        <w:keepNext w:val="0"/>
        <w:pageBreakBefore w:val="0"/>
        <w:spacing w:line="500" w:lineRule="exact"/>
        <w:widowControl w:val="off"/>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 xml:space="preserve">（2）市政污水泵站情况</w:t>
      </w:r>
      <w:r/>
    </w:p>
    <w:tbl>
      <w:tblPr>
        <w:tblStyle w:val="894"/>
        <w:tblW w:w="5377" w:type="pct"/>
        <w:tblInd w:w="-2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7"/>
        <w:gridCol w:w="713"/>
        <w:gridCol w:w="2917"/>
        <w:gridCol w:w="3514"/>
        <w:gridCol w:w="1404"/>
      </w:tblGrid>
      <w:tr>
        <w:trPr>
          <w:trHeight w:val="23"/>
        </w:trPr>
        <w:tc>
          <w:tcPr>
            <w:gridSpan w:val="5"/>
            <w:shd w:val="clear" w:color="auto" w:fill="91abdf" w:themeFill="accent1" w:themeFillTint="99"/>
            <w:tcW w:w="5000" w:type="pct"/>
            <w:vAlign w:val="center"/>
            <w:textDirection w:val="lrTb"/>
            <w:noWrap/>
          </w:tcPr>
          <w:p>
            <w:pPr>
              <w:jc w:val="center"/>
              <w:keepLines w:val="0"/>
              <w:keepNext w:val="0"/>
              <w:pageBreakBefore w:val="0"/>
              <w:spacing w:line="500" w:lineRule="exact"/>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val="0"/>
                <w:color w:val="auto"/>
                <w:sz w:val="24"/>
                <w:szCs w:val="24"/>
                <w:highlight w:val="none"/>
                <w:lang w:val="en-US" w:eastAsia="zh-CN"/>
              </w:rPr>
              <w:t xml:space="preserve">全市市政污水泵站信息表</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W w:w="388"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区镇</w:t>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泵站名称</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污水泵型号</w:t>
            </w:r>
            <w:r/>
          </w:p>
        </w:tc>
        <w:tc>
          <w:tcPr>
            <w:shd w:val="clear" w:color="auto" w:fill="auto"/>
            <w:tcW w:w="765"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现状规模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（万m</w:t>
            </w:r>
            <w:r>
              <w:rPr>
                <w:rFonts w:hint="eastAsia" w:ascii="仿宋" w:hAnsi="仿宋" w:eastAsia="仿宋" w:cs="仿宋"/>
                <w:i w:val="0"/>
                <w:iCs w:val="0"/>
                <w:color w:val="auto"/>
                <w:sz w:val="24"/>
                <w:szCs w:val="24"/>
                <w:highlight w:val="none"/>
                <w:u w:val="none"/>
                <w:vertAlign w:val="superscript"/>
                <w:lang w:val="en-US" w:eastAsia="zh-CN" w:bidi="ar"/>
              </w:rPr>
              <w:t xml:space="preserve">3</w:t>
            </w:r>
            <w:r>
              <w:rPr>
                <w:rFonts w:hint="eastAsia" w:ascii="仿宋" w:hAnsi="仿宋" w:eastAsia="仿宋" w:cs="仿宋"/>
                <w:i w:val="0"/>
                <w:iCs w:val="0"/>
                <w:color w:val="auto"/>
                <w:sz w:val="24"/>
                <w:szCs w:val="24"/>
                <w:highlight w:val="none"/>
                <w:u w:val="none"/>
                <w:lang w:val="en-US" w:eastAsia="zh-CN" w:bidi="ar"/>
              </w:rPr>
              <w:t xml:space="preserve">/d）</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W w:w="388" w:type="pct"/>
            <w:vAlign w:val="center"/>
            <w:vMerge w:val="restart"/>
            <w:textDirection w:val="tbLrV"/>
            <w:noWrap/>
          </w:tcPr>
          <w:p>
            <w:pPr>
              <w:ind w:left="113" w:right="113"/>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杨舍镇+主城区</w:t>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慕嘏桥泵站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300QW450-15-30（3台）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新乘花苑泵站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ITT7.5KWKP1330-180（3台）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0.5</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新农花苑泵站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80QW65-15-5.5（2台）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0.2</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二干河泵站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15kW潜水排污泵（2台）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农鹿路南横套泵站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7.5kW潜水排污泵（2台）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0.8</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南苑泵站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200QW360-6-11（4台）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小河坝泵站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200QW900-8-37（4台）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东湖苑泵站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100QW130-20（3台）</w:t>
            </w:r>
            <w:r/>
          </w:p>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150QW200-12.5（2台）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0.4</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泗杨路泵站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300QW500-10-30（4台）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2.5</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人民西路泵站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11kW的潜水排污泵（2台）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0.5</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泗港东横河泵站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11kW潜水排污泵（3台）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0.4</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闸上泵站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150QW200-10-11（4台）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朝东圩港泵站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250QW400-15-30（3台）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晨阳泵站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22kW潜水排污泵（2台）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0.3</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南新花苑泵站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7.5kW潜水排污泵（2台）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0.3</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长兴西路泵站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100QW115-7-4（3台）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0.24</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17</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城北泵站（一干河）</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250QW410-13-22（4台）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财苑泵站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200QW250-15-18.5（3台）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0.7</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城东泵站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300QW450-15-30（3台）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福前泵站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18.5kW潜水排污泵（4台）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国泰北路南横套泵站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7.5kW潜水排污泵（4台）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0.85</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软件园泵站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11kW潜水排污泵（2台）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0.8</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23</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金塘路泵站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5.5kW潜水排污泵（4台）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0.45</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老沙锡路泵站</w:t>
            </w:r>
            <w:r/>
          </w:p>
        </w:tc>
        <w:tc>
          <w:tcPr>
            <w:shd w:val="clear" w:color="auto" w:fill="auto"/>
            <w:tcW w:w="1917"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300QW330-10-15（2台）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200QW170-10-7.5（2台）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25</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东南大道泵站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100QW115-7-4（3台）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0.3</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26</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塘市街南园路泵站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11kW潜水排污泵（3台）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0.2</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27</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新丰河泵站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ITT4.4KW1315-180（3台）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0.5</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28</w:t>
            </w:r>
            <w:r/>
          </w:p>
        </w:tc>
        <w:tc>
          <w:tcPr>
            <w:shd w:val="clear" w:color="auto" w:fill="auto"/>
            <w:tcW w:w="388" w:type="pct"/>
            <w:vAlign w:val="center"/>
            <w:vMerge w:val="restart"/>
            <w:textDirection w:val="tbLrV"/>
            <w:noWrap/>
          </w:tcPr>
          <w:p>
            <w:pPr>
              <w:ind w:left="113" w:right="113"/>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保税区</w:t>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5#黄泗浦路泵站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80QW60-12-4（3台）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0.15</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29</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6#江海南路泵站</w:t>
            </w:r>
            <w:r/>
          </w:p>
        </w:tc>
        <w:tc>
          <w:tcPr>
            <w:shd w:val="clear" w:color="auto" w:fill="auto"/>
            <w:tcW w:w="1917"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200QW424-20.5-37（2台）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150QW212-20.5-18.5（2台）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7#中兴南路泵站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150QW120-30-18.5（4台）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0.5</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31</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香山泵站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QW172-25.2-22（4台）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0.75</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32</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8#建材城泵站</w:t>
            </w:r>
            <w:r/>
          </w:p>
        </w:tc>
        <w:tc>
          <w:tcPr>
            <w:shd w:val="clear" w:color="auto" w:fill="auto"/>
            <w:tcW w:w="1917"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200QW250-18-22（2台）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250QW500-18-45（1台）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33</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1#港华路泵站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150QW100-15-7.5（4台）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0.5</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34</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2#镇山路泵站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300QW737-13.5-37（2台）200QW370-13.5-22（2台）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2.5</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35</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15#德积泵站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200QW350-15-22（3台）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36</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10#德积泵站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100QW115-7-4（3台）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0.3</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37</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蟠港南路泵站</w:t>
            </w:r>
            <w:r/>
          </w:p>
        </w:tc>
        <w:tc>
          <w:tcPr>
            <w:shd w:val="clear" w:color="auto" w:fill="auto"/>
            <w:tcW w:w="1917" w:type="pct"/>
            <w:vAlign w:val="center"/>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4kW潜水排污泵（3台）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0.2</w:t>
            </w:r>
            <w:r/>
          </w:p>
        </w:tc>
      </w:tr>
      <w:tr>
        <w:trPr>
          <w:trHeight w:val="1767"/>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38</w:t>
            </w:r>
            <w:r/>
          </w:p>
        </w:tc>
        <w:tc>
          <w:tcPr>
            <w:shd w:val="clear" w:color="auto" w:fill="auto"/>
            <w:tcW w:w="388" w:type="pct"/>
            <w:vAlign w:val="center"/>
            <w:textDirection w:val="tbLrV"/>
            <w:noWrap/>
          </w:tcPr>
          <w:p>
            <w:pPr>
              <w:ind w:left="113" w:right="113"/>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大新镇</w:t>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1#大新泵站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150QW165-30-22（2台）</w:t>
            </w:r>
            <w:r/>
          </w:p>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200QW329-30-45（2台）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39</w:t>
            </w:r>
            <w:r/>
          </w:p>
        </w:tc>
        <w:tc>
          <w:tcPr>
            <w:shd w:val="clear" w:color="auto" w:fill="auto"/>
            <w:tcW w:w="388" w:type="pct"/>
            <w:vAlign w:val="center"/>
            <w:vMerge w:val="restart"/>
            <w:textDirection w:val="tbLrV"/>
            <w:noWrap/>
          </w:tcPr>
          <w:p>
            <w:pPr>
              <w:ind w:left="113" w:right="113"/>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锦丰镇</w:t>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2#一干河泵站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200QW270-15-18（2台）</w:t>
            </w:r>
            <w:r/>
          </w:p>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250QW540-15-37（2台）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3#锦丰泵站</w:t>
            </w:r>
            <w:r/>
          </w:p>
        </w:tc>
        <w:tc>
          <w:tcPr>
            <w:shd w:val="clear" w:color="auto" w:fill="auto"/>
            <w:tcW w:w="1917"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150QW145-15-11（2台）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200QW290-15-18.5（2台）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0.8</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41</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4#三兴泵站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100QW81-14-5.5（2台）</w:t>
            </w:r>
            <w:r/>
          </w:p>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150QW162-14-11（2台）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0.5</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42</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5#二干河泵站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150QW106-15-7.5（2台）</w:t>
            </w:r>
            <w:r/>
          </w:p>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150QW210-15-15（2台）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0.6</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43</w:t>
            </w:r>
            <w:r/>
          </w:p>
        </w:tc>
        <w:tc>
          <w:tcPr>
            <w:shd w:val="clear" w:color="auto" w:fill="auto"/>
            <w:tcW w:w="388" w:type="pct"/>
            <w:vAlign w:val="center"/>
            <w:vMerge w:val="restart"/>
            <w:textDirection w:val="tbLrV"/>
            <w:noWrap/>
          </w:tcPr>
          <w:p>
            <w:pPr>
              <w:ind w:left="113" w:right="113"/>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塘桥镇</w:t>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塘桥1#青龙泵站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150QW212-18-18.5（2台）</w:t>
            </w:r>
            <w:r/>
          </w:p>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150QW106-18-11（2台）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0.6</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44</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塘桥2#何桥泵站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350QW1240-21.5-110（2台）350QW620-21.5-55（2台）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45</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妙桥泵站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150QW180-39-37（3台）</w:t>
            </w:r>
            <w:r/>
          </w:p>
        </w:tc>
        <w:tc>
          <w:tcPr>
            <w:shd w:val="clear" w:color="auto" w:fill="auto"/>
            <w:tcW w:w="765" w:type="pct"/>
            <w:vAlign w:val="center"/>
            <w:textDirection w:val="lrTb"/>
            <w:noWrap/>
          </w:tcPr>
          <w:p>
            <w:pPr>
              <w:jc w:val="center"/>
              <w:keepLines w:val="0"/>
              <w:keepNext w:val="0"/>
              <w:pageBreakBefore w:val="0"/>
              <w:spacing w:line="500" w:lineRule="exact"/>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 xml:space="preserve">0.5</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46</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塘桥西环路泵站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WQK90-12-7.5（2台）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0.1</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47</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塘桥人民路泵站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160QW75-13-5.5（2台）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0.1</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48</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高铁站泵站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7.5kW潜水排污泵（2台）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0.26</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49</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双丰路泵站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150QW180-15-15（3台）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0.4</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50</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周巷泵站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100QW44-37-11（3台）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0.12</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51</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金村泵站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100QW44-37-11（3台）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0.1</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52</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蕴山路泵站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100WQ/E80-9.5-4.0（2台）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0.25</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53</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塘桥6#泵站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100QW110-23-15（4台）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0.5</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54</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北京路泵站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150QW420-7-15（2台）</w:t>
            </w:r>
            <w:r/>
          </w:p>
        </w:tc>
        <w:tc>
          <w:tcPr>
            <w:shd w:val="clear" w:color="auto" w:fill="auto"/>
            <w:tcW w:w="765" w:type="pct"/>
            <w:vAlign w:val="center"/>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highlight w:val="yellow"/>
                <w:u w:val="none"/>
                <w:lang w:val="en-US" w:eastAsia="zh-CN"/>
              </w:rPr>
            </w:pPr>
            <w:r>
              <w:rPr>
                <w:rFonts w:hint="eastAsia" w:ascii="仿宋" w:hAnsi="仿宋" w:eastAsia="仿宋" w:cs="仿宋"/>
                <w:i w:val="0"/>
                <w:iCs w:val="0"/>
                <w:color w:val="auto"/>
                <w:sz w:val="24"/>
                <w:szCs w:val="24"/>
                <w:highlight w:val="none"/>
                <w:u w:val="none"/>
                <w:lang w:val="en-US" w:eastAsia="zh-CN"/>
              </w:rPr>
              <w:t xml:space="preserve">0.24</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55</w:t>
            </w:r>
            <w:r/>
          </w:p>
        </w:tc>
        <w:tc>
          <w:tcPr>
            <w:shd w:val="clear" w:color="auto" w:fill="auto"/>
            <w:tcW w:w="388" w:type="pct"/>
            <w:vAlign w:val="center"/>
            <w:vMerge w:val="restart"/>
            <w:textDirection w:val="tbLrV"/>
            <w:noWrap/>
          </w:tcPr>
          <w:p>
            <w:pPr>
              <w:ind w:left="113" w:right="113"/>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凤凰镇</w:t>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塘桥3#西张泵站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300QW707-18-55（2台）</w:t>
            </w:r>
            <w:r/>
          </w:p>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200QW355-18-30（2台）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2.3</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56</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塘桥4#凤凰泵站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150QW212-35-37（2台）</w:t>
            </w:r>
            <w:r/>
          </w:p>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150QW106-35-22（2台）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0.6</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57</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塘桥5#港口泵站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150QW120-35-22（4台）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0.48</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58</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恬庄泵站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150QW212-35-37（2台）</w:t>
            </w:r>
            <w:r/>
          </w:p>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150QW106-35-22（2台）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0.58</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59</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金谷泵站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150QW180-15-15（2台）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0.1</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双龙泵站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150QW145-10-7.5（3台）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0.2</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61</w:t>
            </w:r>
            <w:r/>
          </w:p>
        </w:tc>
        <w:tc>
          <w:tcPr>
            <w:shd w:val="clear" w:color="auto" w:fill="auto"/>
            <w:tcW w:w="388" w:type="pct"/>
            <w:vAlign w:val="center"/>
            <w:vMerge w:val="restart"/>
            <w:textDirection w:val="tbLrV"/>
            <w:noWrap/>
          </w:tcPr>
          <w:p>
            <w:pPr>
              <w:ind w:left="113" w:right="113"/>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南丰镇</w:t>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南丰1#泵站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150QW100-15-11（3台）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0.2</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62</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南丰2#泵站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150QW145-26-22（2台）</w:t>
            </w:r>
            <w:r/>
          </w:p>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200QW290-26-37（2台）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63</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南丰3#泵站江南厂泵站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150QW145-10-7.5（3台）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0.2</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64</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南丰4#泵站</w:t>
            </w:r>
            <w:r/>
          </w:p>
        </w:tc>
        <w:tc>
          <w:tcPr>
            <w:shd w:val="clear" w:color="auto" w:fill="auto"/>
            <w:tcW w:w="1917"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150QW140-7-5.5（1台）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150QW200-10-15（1台）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0.2</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65</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永联泵站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150QW220-33-37（3台）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0.5</w:t>
            </w:r>
            <w:r/>
          </w:p>
        </w:tc>
      </w:tr>
      <w:tr>
        <w:trPr>
          <w:trHeight w:val="964"/>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66</w:t>
            </w:r>
            <w:r/>
          </w:p>
        </w:tc>
        <w:tc>
          <w:tcPr>
            <w:shd w:val="clear" w:color="auto" w:fill="auto"/>
            <w:tcW w:w="388" w:type="pct"/>
            <w:vAlign w:val="center"/>
            <w:textDirection w:val="tbLrV"/>
            <w:noWrap/>
          </w:tcPr>
          <w:p>
            <w:pPr>
              <w:ind w:left="113" w:right="113"/>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乐余镇</w:t>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兆丰泵站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100QW81-15-5.5（2台）</w:t>
            </w:r>
            <w:r/>
          </w:p>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150QW162-15-15（2台）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0.5</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67</w:t>
            </w:r>
            <w:r/>
          </w:p>
        </w:tc>
        <w:tc>
          <w:tcPr>
            <w:shd w:val="clear" w:color="auto" w:fill="auto"/>
            <w:tcW w:w="388" w:type="pct"/>
            <w:vAlign w:val="center"/>
            <w:vMerge w:val="restart"/>
            <w:textDirection w:val="tbLrV"/>
            <w:noWrap/>
          </w:tcPr>
          <w:p>
            <w:pPr>
              <w:ind w:left="113" w:right="113"/>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常阴沙</w:t>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东沙泵站</w:t>
            </w:r>
            <w:r/>
          </w:p>
        </w:tc>
        <w:tc>
          <w:tcPr>
            <w:shd w:val="clear" w:color="auto" w:fill="auto"/>
            <w:tcW w:w="1917"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100QW44-37-11（3台）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0.3</w:t>
            </w:r>
            <w:r/>
          </w:p>
        </w:tc>
      </w:tr>
      <w:tr>
        <w:trPr>
          <w:trHeight w:val="23"/>
        </w:trPr>
        <w:tc>
          <w:tcPr>
            <w:shd w:val="clear" w:color="auto" w:fill="auto"/>
            <w:tcW w:w="336"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68</w:t>
            </w:r>
            <w:r/>
          </w:p>
        </w:tc>
        <w:tc>
          <w:tcPr>
            <w:shd w:val="clear" w:color="auto" w:fill="auto"/>
            <w:tcW w:w="388" w:type="pct"/>
            <w:vAlign w:val="center"/>
            <w:vMerge w:val="continue"/>
            <w:textDirection w:val="lrTb"/>
            <w:noWrap/>
          </w:tcPr>
          <w:p>
            <w:pPr>
              <w:jc w:val="center"/>
              <w:keepLines w:val="0"/>
              <w:keepNext w:val="0"/>
              <w:pageBreakBefore w:val="0"/>
              <w:spacing w:line="50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591"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常阴沙泵站</w:t>
            </w:r>
            <w:r/>
          </w:p>
        </w:tc>
        <w:tc>
          <w:tcPr>
            <w:shd w:val="clear" w:color="auto" w:fill="auto"/>
            <w:tcW w:w="1917" w:type="pct"/>
            <w:vAlign w:val="center"/>
            <w:textDirection w:val="lrTb"/>
            <w:noWrap w:val="false"/>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150QW162-12-11（2台）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100QW81-12-5.5（2台）</w:t>
            </w:r>
            <w:r/>
          </w:p>
        </w:tc>
        <w:tc>
          <w:tcPr>
            <w:shd w:val="clear" w:color="auto" w:fill="auto"/>
            <w:tcW w:w="765" w:type="pct"/>
            <w:vAlign w:val="center"/>
            <w:textDirection w:val="lrTb"/>
            <w:noWrap/>
          </w:tcPr>
          <w:p>
            <w:pPr>
              <w:jc w:val="center"/>
              <w:keepLines w:val="0"/>
              <w:keepNext w:val="0"/>
              <w:pageBreakBefore w:val="0"/>
              <w:spacing w:line="50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0.5</w:t>
            </w:r>
            <w:r/>
          </w:p>
        </w:tc>
      </w:tr>
    </w:tbl>
    <w:p>
      <w:pPr>
        <w:ind w:firstLine="482"/>
        <w:keepLines w:val="0"/>
        <w:keepNext w:val="0"/>
        <w:pageBreakBefore w:val="0"/>
        <w:spacing w:line="500" w:lineRule="exact"/>
        <w:widowControl w:val="off"/>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 xml:space="preserve">（3）雨污水管网基本情况</w:t>
      </w:r>
      <w:bookmarkEnd w:id="2"/>
      <w:r/>
      <w:r/>
    </w:p>
    <w:p>
      <w:pPr>
        <w:ind w:firstLine="480"/>
        <w:keepLines w:val="0"/>
        <w:keepNext w:val="0"/>
        <w:pageBreakBefore w:val="0"/>
        <w:spacing w:line="500" w:lineRule="exact"/>
        <w:rPr>
          <w:rFonts w:hint="eastAsia" w:ascii="仿宋" w:hAnsi="仿宋" w:eastAsia="仿宋" w:cs="仿宋"/>
          <w:color w:val="auto"/>
          <w:sz w:val="24"/>
          <w:highlight w:val="none"/>
          <w:lang w:val="en-US" w:eastAsia="zh-CN"/>
        </w:rPr>
      </w:pPr>
      <w:r/>
      <w:bookmarkStart w:id="3" w:name="_Toc145961360"/>
      <w:r>
        <w:rPr>
          <w:rFonts w:hint="eastAsia" w:ascii="仿宋" w:hAnsi="仿宋" w:eastAsia="仿宋" w:cs="仿宋"/>
          <w:color w:val="auto"/>
          <w:sz w:val="24"/>
          <w:highlight w:val="none"/>
          <w:lang w:val="en-US" w:eastAsia="zh-CN"/>
        </w:rPr>
        <w:t xml:space="preserve">市政污水管道332.9公里，其中一级污水管网123.3公里（城区70.4公里、杨舍镇52.9公里），二级污水管网209.6公里（城区115.1公里、杨舍镇94.5公里），市政雨水管道669.3公里（城区391.4公里，杨舍镇277.9公里），杨舍镇15座小型污水提升泵站，8座雨水泵站（城区4座，杨舍镇4座）。</w:t>
      </w:r>
      <w:bookmarkEnd w:id="3"/>
      <w:r/>
      <w:r/>
    </w:p>
    <w:p>
      <w:pPr>
        <w:ind w:firstLine="482"/>
        <w:keepLines w:val="0"/>
        <w:keepNext w:val="0"/>
        <w:pageBreakBefore w:val="0"/>
        <w:spacing w:line="500" w:lineRule="exact"/>
        <w:widowControl w:val="off"/>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 xml:space="preserve">（4）通沟污泥处置设施基本情况</w:t>
      </w:r>
      <w:r/>
    </w:p>
    <w:p>
      <w:pPr>
        <w:ind w:firstLine="480"/>
        <w:keepLines w:val="0"/>
        <w:keepNext w:val="0"/>
        <w:pageBreakBefore w:val="0"/>
        <w:spacing w:line="500" w:lineRule="exact"/>
        <w:rPr>
          <w:rFonts w:hint="eastAsia" w:ascii="仿宋" w:hAnsi="仿宋" w:eastAsia="仿宋" w:cs="仿宋"/>
          <w:b/>
          <w:bCs/>
          <w:color w:val="auto"/>
          <w:sz w:val="24"/>
          <w:highlight w:val="none"/>
        </w:rPr>
      </w:pPr>
      <w:r>
        <w:rPr>
          <w:rFonts w:hint="eastAsia" w:ascii="仿宋" w:hAnsi="仿宋" w:eastAsia="仿宋" w:cs="仿宋"/>
          <w:color w:val="auto"/>
          <w:sz w:val="24"/>
          <w:highlight w:val="none"/>
          <w:lang w:val="en-US" w:eastAsia="zh-CN"/>
        </w:rPr>
        <w:t xml:space="preserve">张家港市通沟污泥处置项目（一期）于2024年12月投运</w:t>
      </w:r>
      <w:r>
        <w:rPr>
          <w:rFonts w:hint="eastAsia" w:ascii="仿宋" w:hAnsi="仿宋" w:eastAsia="仿宋" w:cs="仿宋"/>
          <w:color w:val="auto"/>
          <w:sz w:val="24"/>
          <w:highlight w:val="none"/>
        </w:rPr>
        <w:t xml:space="preserve">，设计处理能力</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0t/d。项目采用预处理+</w:t>
      </w:r>
      <w:r>
        <w:rPr>
          <w:rFonts w:hint="eastAsia" w:ascii="仿宋" w:hAnsi="仿宋" w:eastAsia="仿宋" w:cs="仿宋"/>
          <w:color w:val="auto"/>
          <w:sz w:val="24"/>
          <w:highlight w:val="none"/>
          <w:lang w:val="en-US" w:eastAsia="zh-CN"/>
        </w:rPr>
        <w:t xml:space="preserve">焚烧</w:t>
      </w:r>
      <w:r>
        <w:rPr>
          <w:rFonts w:hint="eastAsia" w:ascii="仿宋" w:hAnsi="仿宋" w:eastAsia="仿宋" w:cs="仿宋"/>
          <w:color w:val="auto"/>
          <w:sz w:val="24"/>
          <w:highlight w:val="none"/>
        </w:rPr>
        <w:t xml:space="preserve">方法，实现通沟污泥减量化、稳定化、无害化和资源化处置。处理车间臭气通过负压收集，经土壤滤池处理后排入大气。</w:t>
      </w:r>
      <w:r/>
    </w:p>
    <w:p>
      <w:pPr>
        <w:ind w:firstLine="482"/>
        <w:keepLines w:val="0"/>
        <w:keepNext w:val="0"/>
        <w:pageBreakBefore w:val="0"/>
        <w:spacing w:line="500" w:lineRule="exact"/>
        <w:widowControl w:val="off"/>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 xml:space="preserve">（5）尾水湿地基本情况</w:t>
      </w:r>
      <w:r/>
    </w:p>
    <w:p>
      <w:pPr>
        <w:ind w:firstLine="480"/>
        <w:keepLines w:val="0"/>
        <w:keepNext w:val="0"/>
        <w:pageBreakBefore w:val="0"/>
        <w:spacing w:line="5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第二污水处理厂、塘桥污水处理厂、乐余污水处理厂，德积污水处理厂生态缓冲区，4座湿地总规模达10.8万m</w:t>
      </w:r>
      <w:r>
        <w:rPr>
          <w:rFonts w:hint="eastAsia" w:ascii="仿宋" w:hAnsi="仿宋" w:eastAsia="仿宋" w:cs="仿宋"/>
          <w:color w:val="auto"/>
          <w:sz w:val="24"/>
          <w:highlight w:val="none"/>
          <w:vertAlign w:val="superscript"/>
          <w:lang w:val="en-US" w:eastAsia="zh-CN"/>
        </w:rPr>
        <w:t xml:space="preserve">3</w:t>
      </w:r>
      <w:r>
        <w:rPr>
          <w:rFonts w:hint="eastAsia" w:ascii="仿宋" w:hAnsi="仿宋" w:eastAsia="仿宋" w:cs="仿宋"/>
          <w:color w:val="auto"/>
          <w:sz w:val="24"/>
          <w:highlight w:val="none"/>
          <w:lang w:val="en-US" w:eastAsia="zh-CN"/>
        </w:rPr>
        <w:t xml:space="preserve">/d。</w:t>
      </w:r>
      <w:r/>
    </w:p>
    <w:p>
      <w:pPr>
        <w:ind w:firstLine="482"/>
        <w:keepLines w:val="0"/>
        <w:keepNext w:val="0"/>
        <w:pageBreakBefore w:val="0"/>
        <w:spacing w:line="500" w:lineRule="exact"/>
        <w:widowControl w:val="off"/>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 xml:space="preserve">（6）城区住宅小区运维情况</w:t>
      </w:r>
      <w:r/>
    </w:p>
    <w:p>
      <w:pPr>
        <w:ind w:firstLine="480"/>
        <w:keepLines w:val="0"/>
        <w:keepNext w:val="0"/>
        <w:pageBreakBefore w:val="0"/>
        <w:spacing w:line="5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城区住宅小区226个，雨水管网582公里，污水管网545公里，其中主城区小区187个，雨水管网491.5公里，污水管网451公里，杨舍镇小区39个，雨水管网90.5公里，污水管网93公里。</w:t>
      </w:r>
      <w:r/>
    </w:p>
    <w:p>
      <w:pPr>
        <w:ind w:firstLine="482"/>
        <w:keepLines w:val="0"/>
        <w:keepNext w:val="0"/>
        <w:pageBreakBefore w:val="0"/>
        <w:spacing w:line="500" w:lineRule="exact"/>
        <w:widowControl w:val="off"/>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 xml:space="preserve">（7）农村污水收集设施运维情况</w:t>
      </w:r>
      <w:r/>
    </w:p>
    <w:p>
      <w:pPr>
        <w:pStyle w:val="965"/>
        <w:ind w:left="0" w:firstLine="480"/>
        <w:jc w:val="left"/>
        <w:keepLines w:val="0"/>
        <w:keepNext w:val="0"/>
        <w:pageBreakBefore w:val="0"/>
        <w:spacing w:line="5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农村覆盖杨舍镇（行政村16个，自然村庄147个，农户数9609户），涉及农村污水泵站100座，农村污水主管网44公里，支管网347公里以及张家港市农村生活污水运营调度平台。</w:t>
      </w:r>
      <w:r/>
    </w:p>
    <w:p>
      <w:pPr>
        <w:ind w:firstLine="482"/>
        <w:keepLines w:val="0"/>
        <w:keepNext w:val="0"/>
        <w:pageBreakBefore w:val="0"/>
        <w:spacing w:line="500" w:lineRule="exact"/>
        <w:widowControl w:val="off"/>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 xml:space="preserve">（8）其他</w:t>
      </w:r>
      <w:r/>
    </w:p>
    <w:p>
      <w:pPr>
        <w:pStyle w:val="965"/>
        <w:ind w:left="0" w:firstLine="480"/>
        <w:jc w:val="left"/>
        <w:keepLines w:val="0"/>
        <w:keepNext w:val="0"/>
        <w:pageBreakBefore w:val="0"/>
        <w:spacing w:line="500" w:lineRule="exact"/>
        <w:widowControl w:val="off"/>
        <w:rPr>
          <w:rFonts w:hint="eastAsia" w:ascii="仿宋" w:hAnsi="仿宋" w:eastAsia="仿宋" w:cs="仿宋"/>
          <w:color w:val="auto"/>
          <w:sz w:val="24"/>
          <w:highlight w:val="red"/>
          <w:lang w:val="en-US" w:eastAsia="zh-CN"/>
        </w:rPr>
      </w:pPr>
      <w:r>
        <w:rPr>
          <w:rFonts w:hint="eastAsia" w:ascii="仿宋" w:hAnsi="仿宋" w:eastAsia="仿宋" w:cs="仿宋"/>
          <w:color w:val="auto"/>
          <w:sz w:val="24"/>
          <w:highlight w:val="none"/>
          <w:lang w:val="en-US" w:eastAsia="zh-CN"/>
        </w:rPr>
        <w:t xml:space="preserve">城区末端截流设施65套（含小区污水提升泵井）、杨舍镇末端截流30套。</w:t>
      </w:r>
      <w:r/>
    </w:p>
    <w:p>
      <w:pPr>
        <w:ind w:firstLine="482"/>
        <w:keepLines w:val="0"/>
        <w:keepNext w:val="0"/>
        <w:pageBreakBefore w:val="0"/>
        <w:spacing w:line="5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zh-CN"/>
        </w:rPr>
        <w:t xml:space="preserve">（</w:t>
      </w:r>
      <w:r>
        <w:rPr>
          <w:rFonts w:hint="eastAsia" w:ascii="仿宋" w:hAnsi="仿宋" w:eastAsia="仿宋" w:cs="仿宋"/>
          <w:b/>
          <w:bCs/>
          <w:color w:val="auto"/>
          <w:sz w:val="24"/>
          <w:highlight w:val="none"/>
          <w:lang w:val="en-US" w:eastAsia="zh-CN"/>
        </w:rPr>
        <w:t xml:space="preserve">三</w:t>
      </w:r>
      <w:r>
        <w:rPr>
          <w:rFonts w:hint="eastAsia" w:ascii="仿宋" w:hAnsi="仿宋" w:eastAsia="仿宋" w:cs="仿宋"/>
          <w:b/>
          <w:bCs/>
          <w:color w:val="auto"/>
          <w:sz w:val="24"/>
          <w:highlight w:val="none"/>
          <w:lang w:val="zh-CN"/>
        </w:rPr>
        <w:t xml:space="preserve">）</w:t>
      </w:r>
      <w:r>
        <w:rPr>
          <w:rFonts w:hint="eastAsia" w:ascii="仿宋" w:hAnsi="仿宋" w:eastAsia="仿宋" w:cs="仿宋"/>
          <w:b/>
          <w:bCs/>
          <w:color w:val="auto"/>
          <w:sz w:val="24"/>
          <w:highlight w:val="none"/>
        </w:rPr>
        <w:t xml:space="preserve">服务质量要求</w:t>
      </w:r>
      <w:r/>
    </w:p>
    <w:p>
      <w:pPr>
        <w:ind w:firstLine="480"/>
        <w:keepLines w:val="0"/>
        <w:keepNext w:val="0"/>
        <w:pageBreakBefore w:val="0"/>
        <w:spacing w:line="5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val="0"/>
          <w:color w:val="auto"/>
          <w:spacing w:val="0"/>
          <w:position w:val="0"/>
          <w:sz w:val="24"/>
          <w:szCs w:val="24"/>
          <w:highlight w:val="none"/>
        </w:rPr>
        <w:t xml:space="preserve">．</w:t>
      </w:r>
      <w:r>
        <w:rPr>
          <w:rFonts w:hint="eastAsia" w:ascii="仿宋" w:hAnsi="仿宋" w:eastAsia="仿宋" w:cs="仿宋"/>
          <w:b/>
          <w:bCs/>
          <w:color w:val="auto"/>
          <w:sz w:val="24"/>
          <w:highlight w:val="none"/>
        </w:rPr>
        <w:t xml:space="preserve">技术标准及规范</w:t>
      </w:r>
      <w:r/>
    </w:p>
    <w:p>
      <w:pPr>
        <w:ind w:firstLine="480"/>
        <w:keepLines w:val="0"/>
        <w:keepNext w:val="0"/>
        <w:pageBreakBefore w:val="0"/>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（1）《住房城乡建设部等5部门关于加强城市生活污水管网建设和运行维护的通知》（建城〔2024〕18号）</w:t>
      </w:r>
      <w:r/>
    </w:p>
    <w:p>
      <w:pPr>
        <w:ind w:firstLine="480"/>
        <w:keepLines w:val="0"/>
        <w:keepNext w:val="0"/>
        <w:pageBreakBefore w:val="0"/>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（2）《推进城市生活污水管网全覆盖及厂网一体长效机制建设工作指南（第一版）》（建司局函城〔2025〕03号）</w:t>
      </w:r>
      <w:r/>
    </w:p>
    <w:p>
      <w:pPr>
        <w:ind w:firstLine="480"/>
        <w:keepLines w:val="0"/>
        <w:keepNext w:val="0"/>
        <w:pageBreakBefore w:val="0"/>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（3）《城镇污水处理厂污染物排放标准》（GB18918）</w:t>
      </w:r>
      <w:r/>
    </w:p>
    <w:p>
      <w:pPr>
        <w:ind w:firstLine="480"/>
        <w:keepLines w:val="0"/>
        <w:keepNext w:val="0"/>
        <w:pageBreakBefore w:val="0"/>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（4）《城市污水处理厂运行、维护及其安全技术规程》（CJJ60）</w:t>
      </w:r>
      <w:r/>
    </w:p>
    <w:p>
      <w:pPr>
        <w:ind w:firstLine="480"/>
        <w:keepLines w:val="0"/>
        <w:keepNext w:val="0"/>
        <w:pageBreakBefore w:val="0"/>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（5）《城镇排水管渠与泵站运行、维护及安全技术规程》（CJJ68）</w:t>
      </w:r>
      <w:r/>
    </w:p>
    <w:p>
      <w:pPr>
        <w:ind w:firstLine="480"/>
        <w:keepLines w:val="0"/>
        <w:keepNext w:val="0"/>
        <w:pageBreakBefore w:val="0"/>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（6）《城镇排水管道检测与评估技术规程》（CJJ181）</w:t>
      </w:r>
      <w:r/>
    </w:p>
    <w:p>
      <w:pPr>
        <w:ind w:firstLine="480"/>
        <w:keepLines w:val="0"/>
        <w:keepNext w:val="0"/>
        <w:pageBreakBefore w:val="0"/>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（7）《江苏省城镇污水处理工作规范化评价标准（试行）》</w:t>
      </w:r>
      <w:r/>
    </w:p>
    <w:p>
      <w:pPr>
        <w:ind w:firstLine="480"/>
        <w:keepLines w:val="0"/>
        <w:keepNext w:val="0"/>
        <w:pageBreakBefore w:val="0"/>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（8）《江苏省城镇污水处理厂运行管理考核标准》</w:t>
      </w:r>
      <w:r/>
    </w:p>
    <w:p>
      <w:pPr>
        <w:ind w:firstLine="480"/>
        <w:keepLines w:val="0"/>
        <w:keepNext w:val="0"/>
        <w:pageBreakBefore w:val="0"/>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（9）《城镇生活污水处理管理规范》（DB3205/T1032）</w:t>
      </w:r>
      <w:r/>
    </w:p>
    <w:p>
      <w:pPr>
        <w:ind w:firstLine="480"/>
        <w:keepLines w:val="0"/>
        <w:keepNext w:val="0"/>
        <w:pageBreakBefore w:val="0"/>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（10）《苏州市城镇污水处理工作规范化评价细则（试行）》</w:t>
      </w:r>
      <w:r/>
    </w:p>
    <w:p>
      <w:pPr>
        <w:ind w:firstLine="480"/>
        <w:keepLines w:val="0"/>
        <w:keepNext w:val="0"/>
        <w:pageBreakBefore w:val="0"/>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（11）《苏州市城镇污水处理厂运行管理评定细则（试行）》</w:t>
      </w:r>
      <w:r/>
    </w:p>
    <w:p>
      <w:pPr>
        <w:ind w:firstLine="480"/>
        <w:keepLines w:val="0"/>
        <w:keepNext w:val="0"/>
        <w:pageBreakBefore w:val="0"/>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（12）《苏州</w:t>
      </w:r>
      <w:r>
        <w:rPr>
          <w:rFonts w:hint="eastAsia" w:ascii="仿宋" w:hAnsi="仿宋" w:eastAsia="仿宋" w:cs="仿宋"/>
          <w:b w:val="0"/>
          <w:bCs w:val="0"/>
          <w:color w:val="auto"/>
          <w:sz w:val="24"/>
          <w:highlight w:val="none"/>
          <w:lang w:val="en-US" w:eastAsia="zh-CN"/>
        </w:rPr>
        <w:t xml:space="preserve">市</w:t>
      </w:r>
      <w:r>
        <w:rPr>
          <w:rFonts w:hint="eastAsia" w:ascii="仿宋" w:hAnsi="仿宋" w:eastAsia="仿宋" w:cs="仿宋"/>
          <w:b w:val="0"/>
          <w:bCs w:val="0"/>
          <w:color w:val="auto"/>
          <w:sz w:val="24"/>
          <w:highlight w:val="none"/>
        </w:rPr>
        <w:t xml:space="preserve">特别排放限值标准》</w:t>
      </w:r>
      <w:r/>
    </w:p>
    <w:p>
      <w:pPr>
        <w:ind w:firstLine="480"/>
        <w:keepLines w:val="0"/>
        <w:keepNext w:val="0"/>
        <w:pageBreakBefore w:val="0"/>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（13）《苏州市排水管道建设与检查修复技术规定（试行）》</w:t>
      </w:r>
      <w:r/>
    </w:p>
    <w:p>
      <w:pPr>
        <w:pStyle w:val="905"/>
        <w:keepLines w:val="0"/>
        <w:keepNext w:val="0"/>
        <w:pageBreakBefore w:val="0"/>
        <w:spacing w:line="500" w:lineRule="exact"/>
        <w:rPr>
          <w:rFonts w:hint="eastAsia" w:ascii="仿宋" w:hAnsi="仿宋" w:eastAsia="仿宋" w:cs="仿宋"/>
          <w:b w:val="0"/>
          <w:bCs w:val="0"/>
          <w:color w:val="auto"/>
          <w:sz w:val="24"/>
          <w:highlight w:val="red"/>
          <w:lang w:eastAsia="zh-CN"/>
        </w:rPr>
      </w:pP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highlight w:val="none"/>
          <w:lang w:val="en-US" w:eastAsia="zh-CN"/>
        </w:rPr>
        <w:t xml:space="preserve">14</w:t>
      </w:r>
      <w:r>
        <w:rPr>
          <w:rFonts w:hint="eastAsia" w:ascii="仿宋" w:hAnsi="仿宋" w:eastAsia="仿宋" w:cs="仿宋"/>
          <w:b w:val="0"/>
          <w:bCs w:val="0"/>
          <w:color w:val="auto"/>
          <w:sz w:val="24"/>
          <w:highlight w:val="none"/>
          <w:lang w:eastAsia="zh-CN"/>
        </w:rPr>
        <w:t xml:space="preserve">）《市政府办公室关于印发张家港市城镇生活污水系统突发事件应急预案的通知》（张政办</w:t>
      </w:r>
      <w:r>
        <w:rPr>
          <w:rFonts w:hint="eastAsia" w:ascii="仿宋" w:hAnsi="仿宋" w:eastAsia="仿宋" w:cs="仿宋"/>
          <w:b w:val="0"/>
          <w:bCs w:val="0"/>
          <w:color w:val="auto"/>
          <w:sz w:val="24"/>
          <w:highlight w:val="none"/>
        </w:rPr>
        <w:t xml:space="preserve">〔</w:t>
      </w:r>
      <w:r>
        <w:rPr>
          <w:rFonts w:hint="eastAsia" w:ascii="仿宋" w:hAnsi="仿宋" w:eastAsia="仿宋" w:cs="仿宋"/>
          <w:b w:val="0"/>
          <w:bCs w:val="0"/>
          <w:color w:val="auto"/>
          <w:sz w:val="24"/>
          <w:highlight w:val="none"/>
          <w:lang w:eastAsia="zh-CN"/>
        </w:rPr>
        <w:t xml:space="preserve">2025</w:t>
      </w:r>
      <w:r>
        <w:rPr>
          <w:rFonts w:hint="eastAsia" w:ascii="仿宋" w:hAnsi="仿宋" w:eastAsia="仿宋" w:cs="仿宋"/>
          <w:b w:val="0"/>
          <w:bCs w:val="0"/>
          <w:color w:val="auto"/>
          <w:sz w:val="24"/>
          <w:highlight w:val="none"/>
        </w:rPr>
        <w:t xml:space="preserve">〕</w:t>
      </w:r>
      <w:r>
        <w:rPr>
          <w:rFonts w:hint="eastAsia" w:ascii="仿宋" w:hAnsi="仿宋" w:eastAsia="仿宋" w:cs="仿宋"/>
          <w:b w:val="0"/>
          <w:bCs w:val="0"/>
          <w:color w:val="auto"/>
          <w:sz w:val="24"/>
          <w:highlight w:val="none"/>
          <w:lang w:eastAsia="zh-CN"/>
        </w:rPr>
        <w:t xml:space="preserve">35号）</w:t>
      </w:r>
      <w:r/>
    </w:p>
    <w:p>
      <w:pPr>
        <w:ind w:firstLine="480"/>
        <w:keepLines w:val="0"/>
        <w:keepNext w:val="0"/>
        <w:pageBreakBefore w:val="0"/>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w:t>
      </w:r>
      <w:r>
        <w:rPr>
          <w:rFonts w:hint="eastAsia" w:ascii="仿宋" w:hAnsi="仿宋" w:eastAsia="仿宋" w:cs="仿宋"/>
          <w:b w:val="0"/>
          <w:bCs w:val="0"/>
          <w:color w:val="auto"/>
          <w:sz w:val="24"/>
          <w:highlight w:val="none"/>
          <w:lang w:val="en-US" w:eastAsia="zh-CN"/>
        </w:rPr>
        <w:t xml:space="preserve">5</w:t>
      </w:r>
      <w:r>
        <w:rPr>
          <w:rFonts w:hint="eastAsia" w:ascii="仿宋" w:hAnsi="仿宋" w:eastAsia="仿宋" w:cs="仿宋"/>
          <w:b w:val="0"/>
          <w:bCs w:val="0"/>
          <w:color w:val="auto"/>
          <w:sz w:val="24"/>
          <w:highlight w:val="none"/>
        </w:rPr>
        <w:t xml:space="preserve">）张家港市人民政府关于印发</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highlight w:val="none"/>
        </w:rPr>
        <w:t xml:space="preserve">张家港市生活污水处理“四统一”管理改革工作方案</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highlight w:val="none"/>
        </w:rPr>
        <w:t xml:space="preserve">（张政发〔202</w:t>
      </w:r>
      <w:r>
        <w:rPr>
          <w:rFonts w:hint="eastAsia" w:ascii="仿宋" w:hAnsi="仿宋" w:eastAsia="仿宋" w:cs="仿宋"/>
          <w:b w:val="0"/>
          <w:bCs w:val="0"/>
          <w:color w:val="auto"/>
          <w:sz w:val="24"/>
          <w:highlight w:val="none"/>
          <w:lang w:val="en-US" w:eastAsia="zh-CN"/>
        </w:rPr>
        <w:t xml:space="preserve">5</w:t>
      </w:r>
      <w:r>
        <w:rPr>
          <w:rFonts w:hint="eastAsia" w:ascii="仿宋" w:hAnsi="仿宋" w:eastAsia="仿宋" w:cs="仿宋"/>
          <w:b w:val="0"/>
          <w:bCs w:val="0"/>
          <w:color w:val="auto"/>
          <w:sz w:val="24"/>
          <w:highlight w:val="none"/>
        </w:rPr>
        <w:t xml:space="preserve">〕86号）</w:t>
      </w:r>
      <w:r/>
    </w:p>
    <w:p>
      <w:pPr>
        <w:pStyle w:val="905"/>
        <w:rPr>
          <w:rFonts w:hint="eastAsia" w:ascii="仿宋" w:hAnsi="仿宋" w:eastAsia="仿宋" w:cs="仿宋"/>
          <w:color w:val="auto"/>
          <w:lang w:val="en-US" w:eastAsia="zh-CN"/>
        </w:rPr>
      </w:pPr>
      <w:r>
        <w:rPr>
          <w:rFonts w:hint="eastAsia" w:ascii="仿宋" w:hAnsi="仿宋" w:eastAsia="仿宋" w:cs="仿宋"/>
          <w:b w:val="0"/>
          <w:bCs w:val="0"/>
          <w:color w:val="auto"/>
          <w:sz w:val="24"/>
          <w:highlight w:val="none"/>
        </w:rPr>
        <w:t xml:space="preserve">（1</w:t>
      </w:r>
      <w:r>
        <w:rPr>
          <w:rFonts w:hint="eastAsia" w:ascii="仿宋" w:hAnsi="仿宋" w:eastAsia="仿宋" w:cs="仿宋"/>
          <w:b w:val="0"/>
          <w:bCs w:val="0"/>
          <w:color w:val="auto"/>
          <w:sz w:val="24"/>
          <w:highlight w:val="none"/>
          <w:lang w:val="en-US" w:eastAsia="zh-CN"/>
        </w:rPr>
        <w:t xml:space="preserve">6</w:t>
      </w:r>
      <w:r>
        <w:rPr>
          <w:rFonts w:hint="eastAsia" w:ascii="仿宋" w:hAnsi="仿宋" w:eastAsia="仿宋" w:cs="仿宋"/>
          <w:b w:val="0"/>
          <w:bCs w:val="0"/>
          <w:color w:val="auto"/>
          <w:sz w:val="24"/>
          <w:highlight w:val="none"/>
        </w:rPr>
        <w:t xml:space="preserve">）</w:t>
      </w:r>
      <w:r>
        <w:rPr>
          <w:rFonts w:hint="eastAsia" w:ascii="仿宋" w:hAnsi="仿宋" w:eastAsia="仿宋" w:cs="仿宋"/>
          <w:b w:val="0"/>
          <w:bCs w:val="0"/>
          <w:color w:val="auto"/>
          <w:sz w:val="24"/>
          <w:szCs w:val="22"/>
          <w:highlight w:val="none"/>
          <w:lang w:val="en-US" w:eastAsia="zh-CN" w:bidi="ar-SA"/>
        </w:rPr>
        <w:t xml:space="preserve">《苏州市城乡生活污水处理设施项目管理细则（试行）》苏市水务〔2023〕310号</w:t>
      </w:r>
      <w:r/>
    </w:p>
    <w:p>
      <w:pPr>
        <w:pStyle w:val="905"/>
        <w:keepLines w:val="0"/>
        <w:keepNext w:val="0"/>
        <w:pageBreakBefore w:val="0"/>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注：当上述标准、规范等文件如有不一致之处，按照标准和要求高者执行，并且应满足合同条款的要求；在服务期内，如果国家或有关部门颁布了新的技术标准或规范，则应采用新的标准或规范。</w:t>
      </w:r>
      <w:r/>
    </w:p>
    <w:p>
      <w:pPr>
        <w:ind w:firstLine="480"/>
        <w:keepLines w:val="0"/>
        <w:keepNext w:val="0"/>
        <w:pageBreakBefore w:val="0"/>
        <w:spacing w:line="5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val="0"/>
          <w:color w:val="auto"/>
          <w:spacing w:val="0"/>
          <w:position w:val="0"/>
          <w:sz w:val="24"/>
          <w:szCs w:val="24"/>
          <w:highlight w:val="none"/>
        </w:rPr>
        <w:t xml:space="preserve">．</w:t>
      </w:r>
      <w:r>
        <w:rPr>
          <w:rFonts w:hint="eastAsia" w:ascii="仿宋" w:hAnsi="仿宋" w:eastAsia="仿宋" w:cs="仿宋"/>
          <w:b/>
          <w:bCs w:val="0"/>
          <w:color w:val="auto"/>
          <w:spacing w:val="0"/>
          <w:position w:val="0"/>
          <w:sz w:val="24"/>
          <w:szCs w:val="24"/>
          <w:highlight w:val="none"/>
          <w:lang w:val="en-US" w:eastAsia="zh-CN"/>
        </w:rPr>
        <w:t xml:space="preserve">城镇</w:t>
      </w:r>
      <w:r>
        <w:rPr>
          <w:rFonts w:hint="eastAsia" w:ascii="仿宋" w:hAnsi="仿宋" w:eastAsia="仿宋" w:cs="仿宋"/>
          <w:b/>
          <w:bCs/>
          <w:color w:val="auto"/>
          <w:sz w:val="24"/>
          <w:highlight w:val="none"/>
        </w:rPr>
        <w:t xml:space="preserve">污水处理厂</w:t>
      </w:r>
      <w:r/>
    </w:p>
    <w:p>
      <w:pPr>
        <w:ind w:firstLine="480"/>
        <w:keepLines w:val="0"/>
        <w:keepNext w:val="0"/>
        <w:pageBreakBefore w:val="0"/>
        <w:spacing w:line="500" w:lineRule="exact"/>
        <w:rPr>
          <w:rFonts w:hint="eastAsia" w:ascii="仿宋" w:hAnsi="仿宋" w:eastAsia="仿宋" w:cs="仿宋"/>
          <w:color w:val="auto"/>
          <w:sz w:val="24"/>
          <w:highlight w:val="yellow"/>
        </w:rPr>
      </w:pPr>
      <w:r>
        <w:rPr>
          <w:rFonts w:hint="eastAsia" w:ascii="仿宋" w:hAnsi="仿宋" w:eastAsia="仿宋" w:cs="仿宋"/>
          <w:color w:val="auto"/>
          <w:sz w:val="24"/>
          <w:highlight w:val="none"/>
          <w:lang w:val="en-US" w:eastAsia="zh-CN"/>
        </w:rPr>
        <w:t xml:space="preserve">成交单位</w:t>
      </w:r>
      <w:r>
        <w:rPr>
          <w:rFonts w:hint="eastAsia" w:ascii="仿宋" w:hAnsi="仿宋" w:eastAsia="仿宋" w:cs="仿宋"/>
          <w:color w:val="auto"/>
          <w:sz w:val="24"/>
          <w:highlight w:val="none"/>
        </w:rPr>
        <w:t xml:space="preserve">应按照谨慎运营惯例处理全部进入</w:t>
      </w:r>
      <w:r>
        <w:rPr>
          <w:rFonts w:hint="eastAsia" w:ascii="仿宋" w:hAnsi="仿宋" w:eastAsia="仿宋" w:cs="仿宋"/>
          <w:color w:val="auto"/>
          <w:sz w:val="24"/>
          <w:highlight w:val="none"/>
          <w:lang w:val="en-US" w:eastAsia="zh-CN"/>
        </w:rPr>
        <w:t xml:space="preserve">城镇</w:t>
      </w:r>
      <w:r>
        <w:rPr>
          <w:rFonts w:hint="eastAsia" w:ascii="仿宋" w:hAnsi="仿宋" w:eastAsia="仿宋" w:cs="仿宋"/>
          <w:color w:val="auto"/>
          <w:sz w:val="24"/>
          <w:highlight w:val="none"/>
        </w:rPr>
        <w:t xml:space="preserve">污水处理厂的污水，并满足《江苏省城镇污水处理厂运行管理考核标准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苏州市城镇污水处理厂运行管理评定细则（试行）</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张家港市城镇污水收集处理运营服务项目绩效考核实施方案（试行）</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的要求。</w:t>
      </w:r>
      <w:r/>
    </w:p>
    <w:p>
      <w:pPr>
        <w:ind w:firstLine="482"/>
        <w:keepLines w:val="0"/>
        <w:keepNext w:val="0"/>
        <w:pageBreakBefore w:val="0"/>
        <w:spacing w:line="500" w:lineRule="exact"/>
        <w:rPr>
          <w:rFonts w:hint="eastAsia" w:ascii="仿宋" w:hAnsi="仿宋" w:eastAsia="仿宋" w:cs="仿宋"/>
          <w:color w:val="auto"/>
          <w:sz w:val="32"/>
          <w:szCs w:val="32"/>
          <w:highlight w:val="none"/>
        </w:rPr>
      </w:pPr>
      <w:r>
        <w:rPr>
          <w:rFonts w:hint="eastAsia" w:ascii="仿宋" w:hAnsi="仿宋" w:eastAsia="仿宋" w:cs="仿宋"/>
          <w:b/>
          <w:bCs/>
          <w:color w:val="auto"/>
          <w:sz w:val="24"/>
          <w:highlight w:val="none"/>
        </w:rPr>
        <w:t xml:space="preserve">（1）进水水质</w:t>
      </w:r>
      <w:r/>
    </w:p>
    <w:p>
      <w:pPr>
        <w:pStyle w:val="965"/>
        <w:ind w:left="0" w:firstLine="480"/>
        <w:keepLines w:val="0"/>
        <w:keepNext w:val="0"/>
        <w:pageBreakBefore w:val="0"/>
        <w:spacing w:line="500" w:lineRule="exac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目前，</w:t>
      </w:r>
      <w:r>
        <w:rPr>
          <w:rFonts w:hint="eastAsia" w:ascii="仿宋" w:hAnsi="仿宋" w:eastAsia="仿宋" w:cs="仿宋"/>
          <w:color w:val="auto"/>
          <w:sz w:val="24"/>
          <w:highlight w:val="none"/>
          <w:lang w:val="en-US" w:eastAsia="zh-CN"/>
        </w:rPr>
        <w:t xml:space="preserve">10座污水处理</w:t>
      </w:r>
      <w:r>
        <w:rPr>
          <w:rFonts w:hint="eastAsia" w:ascii="仿宋" w:hAnsi="仿宋" w:eastAsia="仿宋" w:cs="仿宋"/>
          <w:color w:val="auto"/>
          <w:sz w:val="24"/>
          <w:highlight w:val="none"/>
        </w:rPr>
        <w:t xml:space="preserve">厂20</w:t>
      </w:r>
      <w:r>
        <w:rPr>
          <w:rFonts w:hint="eastAsia" w:ascii="仿宋" w:hAnsi="仿宋" w:eastAsia="仿宋" w:cs="仿宋"/>
          <w:color w:val="auto"/>
          <w:sz w:val="24"/>
          <w:highlight w:val="none"/>
          <w:lang w:val="en-US" w:eastAsia="zh-CN"/>
        </w:rPr>
        <w:t xml:space="preserve">24</w:t>
      </w:r>
      <w:r>
        <w:rPr>
          <w:rFonts w:hint="eastAsia" w:ascii="仿宋" w:hAnsi="仿宋" w:eastAsia="仿宋" w:cs="仿宋"/>
          <w:color w:val="auto"/>
          <w:sz w:val="24"/>
          <w:highlight w:val="none"/>
        </w:rPr>
        <w:t xml:space="preserve">及20</w:t>
      </w:r>
      <w:r>
        <w:rPr>
          <w:rFonts w:hint="eastAsia" w:ascii="仿宋" w:hAnsi="仿宋" w:eastAsia="仿宋" w:cs="仿宋"/>
          <w:color w:val="auto"/>
          <w:sz w:val="24"/>
          <w:highlight w:val="none"/>
          <w:lang w:val="en-US" w:eastAsia="zh-CN"/>
        </w:rPr>
        <w:t xml:space="preserve">25</w:t>
      </w:r>
      <w:r>
        <w:rPr>
          <w:rFonts w:hint="eastAsia" w:ascii="仿宋" w:hAnsi="仿宋" w:eastAsia="仿宋" w:cs="仿宋"/>
          <w:color w:val="auto"/>
          <w:sz w:val="24"/>
          <w:highlight w:val="none"/>
        </w:rPr>
        <w:t xml:space="preserve">年度年均进出水水质情况如下表所示：</w:t>
      </w:r>
      <w:r/>
    </w:p>
    <w:tbl>
      <w:tblPr>
        <w:tblStyle w:val="894"/>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861"/>
        <w:gridCol w:w="724"/>
        <w:gridCol w:w="617"/>
        <w:gridCol w:w="510"/>
        <w:gridCol w:w="726"/>
        <w:gridCol w:w="617"/>
        <w:gridCol w:w="634"/>
        <w:gridCol w:w="726"/>
        <w:gridCol w:w="617"/>
        <w:gridCol w:w="510"/>
        <w:gridCol w:w="726"/>
        <w:gridCol w:w="617"/>
        <w:gridCol w:w="635"/>
      </w:tblGrid>
      <w:tr>
        <w:trPr>
          <w:jc w:val="center"/>
          <w:trHeight w:val="562"/>
        </w:trPr>
        <w:tc>
          <w:tcPr>
            <w:tcBorders>
              <w:top w:val="single" w:color="000000" w:sz="4" w:space="0"/>
              <w:left w:val="single" w:color="000000" w:sz="4" w:space="0"/>
              <w:bottom w:val="none" w:color="000000" w:sz="4" w:space="0"/>
              <w:right w:val="single" w:color="000000" w:sz="4" w:space="0"/>
            </w:tcBorders>
            <w:tcW w:w="505" w:type="pct"/>
            <w:vAlign w:val="center"/>
            <w:vMerge w:val="restart"/>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部门</w:t>
            </w:r>
            <w:r/>
          </w:p>
        </w:tc>
        <w:tc>
          <w:tcPr>
            <w:gridSpan w:val="6"/>
            <w:shd w:val="clear" w:color="auto" w:fill="91abdf" w:themeFill="accent1" w:themeFillTint="99"/>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202</w:t>
            </w:r>
            <w:r>
              <w:rPr>
                <w:rFonts w:hint="eastAsia" w:ascii="仿宋" w:hAnsi="仿宋" w:eastAsia="仿宋" w:cs="仿宋"/>
                <w:color w:val="auto"/>
                <w:sz w:val="18"/>
                <w:szCs w:val="18"/>
                <w:highlight w:val="none"/>
                <w:lang w:val="en-US" w:eastAsia="zh-CN"/>
              </w:rPr>
              <w:t xml:space="preserve">4</w:t>
            </w:r>
            <w:r>
              <w:rPr>
                <w:rFonts w:hint="eastAsia" w:ascii="仿宋" w:hAnsi="仿宋" w:eastAsia="仿宋" w:cs="仿宋"/>
                <w:color w:val="auto"/>
                <w:sz w:val="18"/>
                <w:szCs w:val="18"/>
                <w:highlight w:val="none"/>
              </w:rPr>
              <w:t xml:space="preserve">年度进水水质</w:t>
            </w:r>
            <w:r>
              <w:rPr>
                <w:rFonts w:hint="eastAsia" w:ascii="仿宋" w:hAnsi="仿宋" w:eastAsia="仿宋" w:cs="仿宋"/>
                <w:color w:val="auto"/>
                <w:sz w:val="18"/>
                <w:szCs w:val="18"/>
                <w:highlight w:val="none"/>
                <w:lang w:eastAsia="zh-CN"/>
              </w:rPr>
              <w:t xml:space="preserve">（</w:t>
            </w:r>
            <w:r>
              <w:rPr>
                <w:rFonts w:hint="eastAsia" w:ascii="仿宋" w:hAnsi="仿宋" w:eastAsia="仿宋" w:cs="仿宋"/>
                <w:color w:val="auto"/>
                <w:sz w:val="18"/>
                <w:szCs w:val="18"/>
                <w:highlight w:val="none"/>
              </w:rPr>
              <w:t xml:space="preserve">mg/L</w:t>
            </w:r>
            <w:r>
              <w:rPr>
                <w:rFonts w:hint="eastAsia" w:ascii="仿宋" w:hAnsi="仿宋" w:eastAsia="仿宋" w:cs="仿宋"/>
                <w:color w:val="auto"/>
                <w:sz w:val="18"/>
                <w:szCs w:val="18"/>
                <w:highlight w:val="none"/>
                <w:lang w:eastAsia="zh-CN"/>
              </w:rPr>
              <w:t xml:space="preserve">）</w:t>
            </w:r>
            <w:r/>
          </w:p>
        </w:tc>
        <w:tc>
          <w:tcPr>
            <w:gridSpan w:val="6"/>
            <w:shd w:val="clear" w:color="auto" w:fill="91abdf" w:themeFill="accent1" w:themeFillTint="99"/>
            <w:tcBorders>
              <w:top w:val="single" w:color="000000" w:sz="4" w:space="0"/>
              <w:left w:val="single" w:color="000000" w:sz="4" w:space="0"/>
              <w:bottom w:val="single" w:color="000000" w:sz="4" w:space="0"/>
              <w:right w:val="single" w:color="000000" w:sz="4" w:space="0"/>
            </w:tcBorders>
            <w:tcW w:w="2247"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202</w:t>
            </w:r>
            <w:r>
              <w:rPr>
                <w:rFonts w:hint="eastAsia" w:ascii="仿宋" w:hAnsi="仿宋" w:eastAsia="仿宋" w:cs="仿宋"/>
                <w:color w:val="auto"/>
                <w:sz w:val="18"/>
                <w:szCs w:val="18"/>
                <w:highlight w:val="none"/>
                <w:lang w:val="en-US" w:eastAsia="zh-CN"/>
              </w:rPr>
              <w:t xml:space="preserve">5</w:t>
            </w:r>
            <w:r>
              <w:rPr>
                <w:rFonts w:hint="eastAsia" w:ascii="仿宋" w:hAnsi="仿宋" w:eastAsia="仿宋" w:cs="仿宋"/>
                <w:color w:val="auto"/>
                <w:sz w:val="18"/>
                <w:szCs w:val="18"/>
                <w:highlight w:val="none"/>
              </w:rPr>
              <w:t xml:space="preserve">年度进水水质</w:t>
            </w:r>
            <w:r>
              <w:rPr>
                <w:rFonts w:hint="eastAsia" w:ascii="仿宋" w:hAnsi="仿宋" w:eastAsia="仿宋" w:cs="仿宋"/>
                <w:color w:val="auto"/>
                <w:sz w:val="18"/>
                <w:szCs w:val="18"/>
                <w:highlight w:val="none"/>
                <w:lang w:eastAsia="zh-CN"/>
              </w:rPr>
              <w:t xml:space="preserve">（</w:t>
            </w:r>
            <w:r>
              <w:rPr>
                <w:rFonts w:hint="eastAsia" w:ascii="仿宋" w:hAnsi="仿宋" w:eastAsia="仿宋" w:cs="仿宋"/>
                <w:color w:val="auto"/>
                <w:sz w:val="18"/>
                <w:szCs w:val="18"/>
                <w:highlight w:val="none"/>
              </w:rPr>
              <w:t xml:space="preserve">mg/L</w:t>
            </w:r>
            <w:r>
              <w:rPr>
                <w:rFonts w:hint="eastAsia" w:ascii="仿宋" w:hAnsi="仿宋" w:eastAsia="仿宋" w:cs="仿宋"/>
                <w:color w:val="auto"/>
                <w:sz w:val="18"/>
                <w:szCs w:val="18"/>
                <w:highlight w:val="none"/>
                <w:lang w:eastAsia="zh-CN"/>
              </w:rPr>
              <w:t xml:space="preserve">）</w:t>
            </w:r>
            <w:r/>
          </w:p>
        </w:tc>
      </w:tr>
      <w:tr>
        <w:trPr>
          <w:jc w:val="center"/>
          <w:trHeight w:val="90"/>
        </w:trPr>
        <w:tc>
          <w:tcPr>
            <w:tcBorders>
              <w:top w:val="none" w:color="000000" w:sz="4" w:space="0"/>
              <w:left w:val="single" w:color="000000" w:sz="4" w:space="0"/>
              <w:bottom w:val="none" w:color="000000" w:sz="4" w:space="0"/>
              <w:right w:val="single" w:color="000000" w:sz="4" w:space="0"/>
            </w:tcBorders>
            <w:tcW w:w="505" w:type="pct"/>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COD</w:t>
            </w:r>
            <w:r>
              <w:rPr>
                <w:rFonts w:hint="eastAsia" w:ascii="仿宋" w:hAnsi="仿宋" w:eastAsia="仿宋" w:cs="仿宋"/>
                <w:color w:val="auto"/>
                <w:sz w:val="18"/>
                <w:szCs w:val="18"/>
                <w:highlight w:val="none"/>
                <w:vertAlign w:val="subscript"/>
              </w:rPr>
              <w:t xml:space="preserve">Cr</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BOD</w:t>
            </w:r>
            <w:r>
              <w:rPr>
                <w:rFonts w:hint="eastAsia" w:ascii="仿宋" w:hAnsi="仿宋" w:eastAsia="仿宋" w:cs="仿宋"/>
                <w:color w:val="auto"/>
                <w:sz w:val="18"/>
                <w:szCs w:val="18"/>
                <w:highlight w:val="none"/>
                <w:vertAlign w:val="subscript"/>
              </w:rPr>
              <w:t xml:space="preserve">5</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SS</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NH</w:t>
            </w:r>
            <w:r>
              <w:rPr>
                <w:rFonts w:hint="eastAsia" w:ascii="仿宋" w:hAnsi="仿宋" w:eastAsia="仿宋" w:cs="仿宋"/>
                <w:color w:val="auto"/>
                <w:sz w:val="18"/>
                <w:szCs w:val="18"/>
                <w:highlight w:val="none"/>
                <w:vertAlign w:val="subscript"/>
              </w:rPr>
              <w:t xml:space="preserve">3</w:t>
            </w:r>
            <w:r>
              <w:rPr>
                <w:rFonts w:hint="eastAsia" w:ascii="仿宋" w:hAnsi="仿宋" w:eastAsia="仿宋" w:cs="仿宋"/>
                <w:color w:val="auto"/>
                <w:sz w:val="18"/>
                <w:szCs w:val="18"/>
                <w:highlight w:val="none"/>
              </w:rPr>
              <w:t xml:space="preserve">-N</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TP</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TN</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COD</w:t>
            </w:r>
            <w:r>
              <w:rPr>
                <w:rFonts w:hint="eastAsia" w:ascii="仿宋" w:hAnsi="仿宋" w:eastAsia="仿宋" w:cs="仿宋"/>
                <w:color w:val="auto"/>
                <w:sz w:val="18"/>
                <w:szCs w:val="18"/>
                <w:highlight w:val="none"/>
                <w:vertAlign w:val="subscript"/>
              </w:rPr>
              <w:t xml:space="preserve">Cr</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BOD</w:t>
            </w:r>
            <w:r>
              <w:rPr>
                <w:rFonts w:hint="eastAsia" w:ascii="仿宋" w:hAnsi="仿宋" w:eastAsia="仿宋" w:cs="仿宋"/>
                <w:color w:val="auto"/>
                <w:sz w:val="18"/>
                <w:szCs w:val="18"/>
                <w:highlight w:val="none"/>
                <w:vertAlign w:val="subscript"/>
              </w:rPr>
              <w:t xml:space="preserve">5</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SS</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NH</w:t>
            </w:r>
            <w:r>
              <w:rPr>
                <w:rFonts w:hint="eastAsia" w:ascii="仿宋" w:hAnsi="仿宋" w:eastAsia="仿宋" w:cs="仿宋"/>
                <w:color w:val="auto"/>
                <w:sz w:val="18"/>
                <w:szCs w:val="18"/>
                <w:highlight w:val="none"/>
                <w:vertAlign w:val="subscript"/>
              </w:rPr>
              <w:t xml:space="preserve">3</w:t>
            </w:r>
            <w:r>
              <w:rPr>
                <w:rFonts w:hint="eastAsia" w:ascii="仿宋" w:hAnsi="仿宋" w:eastAsia="仿宋" w:cs="仿宋"/>
                <w:color w:val="auto"/>
                <w:sz w:val="18"/>
                <w:szCs w:val="18"/>
                <w:highlight w:val="none"/>
              </w:rPr>
              <w:t xml:space="preserve">-N</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TP</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TN</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pageBreakBefore w:val="0"/>
              <w:spacing w:line="240" w:lineRule="exact"/>
              <w:widowControl w:val="off"/>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第一污水处理</w:t>
            </w:r>
            <w:r>
              <w:rPr>
                <w:rFonts w:hint="eastAsia" w:ascii="仿宋" w:hAnsi="仿宋" w:eastAsia="仿宋" w:cs="仿宋"/>
                <w:color w:val="auto"/>
                <w:sz w:val="18"/>
                <w:szCs w:val="18"/>
                <w:highlight w:val="none"/>
              </w:rPr>
              <w:t xml:space="preserve">厂</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270</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130</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144</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35.00</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4.05</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40.2</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278</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135</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149</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36.20</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4.04</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40.6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pageBreakBefore w:val="0"/>
              <w:spacing w:line="240" w:lineRule="exact"/>
              <w:widowControl w:val="off"/>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第二污水处理</w:t>
            </w:r>
            <w:r>
              <w:rPr>
                <w:rFonts w:hint="eastAsia" w:ascii="仿宋" w:hAnsi="仿宋" w:eastAsia="仿宋" w:cs="仿宋"/>
                <w:color w:val="auto"/>
                <w:sz w:val="18"/>
                <w:szCs w:val="18"/>
                <w:highlight w:val="none"/>
              </w:rPr>
              <w:t xml:space="preserve">厂</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241</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116</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118</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33.53</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3.08</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39.4</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276</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129</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141</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37.98</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3.49</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45.5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pageBreakBefore w:val="0"/>
              <w:spacing w:line="240" w:lineRule="exact"/>
              <w:widowControl w:val="off"/>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第三污水处理</w:t>
            </w:r>
            <w:r>
              <w:rPr>
                <w:rFonts w:hint="eastAsia" w:ascii="仿宋" w:hAnsi="仿宋" w:eastAsia="仿宋" w:cs="仿宋"/>
                <w:color w:val="auto"/>
                <w:sz w:val="18"/>
                <w:szCs w:val="18"/>
                <w:highlight w:val="none"/>
              </w:rPr>
              <w:t xml:space="preserve">厂</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279</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130</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142</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29.37</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4.52</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34.9</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278</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129</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145</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30.55</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4.45</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35.3</w:t>
            </w:r>
            <w:r/>
          </w:p>
        </w:tc>
      </w:tr>
      <w:tr>
        <w:trPr>
          <w:jc w:val="center"/>
          <w:trHeight w:val="1198"/>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pageBreakBefore w:val="0"/>
              <w:spacing w:line="240" w:lineRule="exact"/>
              <w:widowControl w:val="off"/>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城南污水处理厂</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226</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101</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131</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31.05</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5.17</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36.9</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245</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110</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145</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36.27</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6.33</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42.0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pageBreakBefore w:val="0"/>
              <w:spacing w:line="240" w:lineRule="exact"/>
              <w:widowControl w:val="off"/>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锦丰污水处理厂</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520</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229</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344</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28.19</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7.12</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45.2</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509</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217</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318</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28.71</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8.15</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44.8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pageBreakBefore w:val="0"/>
              <w:spacing w:line="240" w:lineRule="exact"/>
              <w:widowControl w:val="off"/>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金港污水处理厂</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250</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120</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140</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38.40</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3.52</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41.9</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229</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107</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128</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38.87</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3.73</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42.6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pageBreakBefore w:val="0"/>
              <w:spacing w:line="240" w:lineRule="exact"/>
              <w:widowControl w:val="off"/>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塘桥污水处理厂</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206</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94</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109</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33.27</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3.78</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40.2</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262</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117</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133</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31.57</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3.90</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38.3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pageBreakBefore w:val="0"/>
              <w:spacing w:line="240" w:lineRule="exact"/>
              <w:widowControl w:val="off"/>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乐余污水处理厂</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235</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113</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166</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22.46</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4.45</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31.2</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238</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101</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23.63</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5.03</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pageBreakBefore w:val="0"/>
              <w:spacing w:line="240" w:lineRule="exact"/>
              <w:widowControl w:val="off"/>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常阴沙污水处理厂</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131</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64</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92</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12.82</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1.92</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18.1</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74</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43</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9.31</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1.57</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15.7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pageBreakBefore w:val="0"/>
              <w:spacing w:line="240" w:lineRule="exact"/>
              <w:widowControl w:val="off"/>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德积污水处理厂</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235</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132</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36.81</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3.48</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42.1</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157</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73</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88</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33.53</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3.13</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37.6</w:t>
            </w:r>
            <w:r/>
          </w:p>
        </w:tc>
      </w:tr>
      <w:tr>
        <w:trPr>
          <w:jc w:val="center"/>
          <w:trHeight w:val="283"/>
        </w:trPr>
        <w:tc>
          <w:tcPr>
            <w:tcBorders>
              <w:top w:val="single" w:color="000000" w:sz="4" w:space="0"/>
              <w:left w:val="single" w:color="000000" w:sz="4" w:space="0"/>
              <w:bottom w:val="none" w:color="000000" w:sz="4" w:space="0"/>
              <w:right w:val="single" w:color="000000" w:sz="4" w:space="0"/>
            </w:tcBorders>
            <w:tcW w:w="505" w:type="pct"/>
            <w:vAlign w:val="center"/>
            <w:vMerge w:val="restart"/>
            <w:textDirection w:val="lrTb"/>
            <w:noWrap w:val="false"/>
          </w:tcPr>
          <w:p>
            <w:pPr>
              <w:jc w:val="center"/>
              <w:keepLines w:val="0"/>
              <w:keepNext w:val="0"/>
              <w:pageBreakBefore w:val="0"/>
              <w:spacing w:line="240" w:lineRule="exact"/>
              <w:widowControl w:val="off"/>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部门</w:t>
            </w:r>
            <w:r/>
          </w:p>
        </w:tc>
        <w:tc>
          <w:tcPr>
            <w:gridSpan w:val="6"/>
            <w:shd w:val="clear" w:color="auto" w:fill="91abdf" w:themeFill="accent1" w:themeFillTint="99"/>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202</w:t>
            </w:r>
            <w:r>
              <w:rPr>
                <w:rFonts w:hint="eastAsia" w:ascii="仿宋" w:hAnsi="仿宋" w:eastAsia="仿宋" w:cs="仿宋"/>
                <w:color w:val="auto"/>
                <w:sz w:val="18"/>
                <w:szCs w:val="18"/>
                <w:highlight w:val="none"/>
                <w:lang w:val="en-US" w:eastAsia="zh-CN"/>
              </w:rPr>
              <w:t xml:space="preserve">4</w:t>
            </w:r>
            <w:r>
              <w:rPr>
                <w:rFonts w:hint="eastAsia" w:ascii="仿宋" w:hAnsi="仿宋" w:eastAsia="仿宋" w:cs="仿宋"/>
                <w:color w:val="auto"/>
                <w:sz w:val="18"/>
                <w:szCs w:val="18"/>
                <w:highlight w:val="none"/>
              </w:rPr>
              <w:t xml:space="preserve">年度出水水质</w:t>
            </w:r>
            <w:r>
              <w:rPr>
                <w:rFonts w:hint="eastAsia" w:ascii="仿宋" w:hAnsi="仿宋" w:eastAsia="仿宋" w:cs="仿宋"/>
                <w:color w:val="auto"/>
                <w:sz w:val="18"/>
                <w:szCs w:val="18"/>
                <w:highlight w:val="none"/>
                <w:lang w:eastAsia="zh-CN"/>
              </w:rPr>
              <w:t xml:space="preserve">（</w:t>
            </w:r>
            <w:r>
              <w:rPr>
                <w:rFonts w:hint="eastAsia" w:ascii="仿宋" w:hAnsi="仿宋" w:eastAsia="仿宋" w:cs="仿宋"/>
                <w:color w:val="auto"/>
                <w:sz w:val="18"/>
                <w:szCs w:val="18"/>
                <w:highlight w:val="none"/>
              </w:rPr>
              <w:t xml:space="preserve">mg/L</w:t>
            </w:r>
            <w:r>
              <w:rPr>
                <w:rFonts w:hint="eastAsia" w:ascii="仿宋" w:hAnsi="仿宋" w:eastAsia="仿宋" w:cs="仿宋"/>
                <w:color w:val="auto"/>
                <w:sz w:val="18"/>
                <w:szCs w:val="18"/>
                <w:highlight w:val="none"/>
                <w:lang w:eastAsia="zh-CN"/>
              </w:rPr>
              <w:t xml:space="preserve">）</w:t>
            </w:r>
            <w:r/>
          </w:p>
        </w:tc>
        <w:tc>
          <w:tcPr>
            <w:gridSpan w:val="6"/>
            <w:shd w:val="clear" w:color="auto" w:fill="91abdf" w:themeFill="accent1" w:themeFillTint="99"/>
            <w:tcBorders>
              <w:top w:val="single" w:color="000000" w:sz="4" w:space="0"/>
              <w:left w:val="single" w:color="000000" w:sz="4" w:space="0"/>
              <w:bottom w:val="single" w:color="000000" w:sz="4" w:space="0"/>
              <w:right w:val="single" w:color="000000" w:sz="4" w:space="0"/>
            </w:tcBorders>
            <w:tcW w:w="2247"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202</w:t>
            </w:r>
            <w:r>
              <w:rPr>
                <w:rFonts w:hint="eastAsia" w:ascii="仿宋" w:hAnsi="仿宋" w:eastAsia="仿宋" w:cs="仿宋"/>
                <w:color w:val="auto"/>
                <w:sz w:val="18"/>
                <w:szCs w:val="18"/>
                <w:highlight w:val="none"/>
                <w:lang w:val="en-US" w:eastAsia="zh-CN"/>
              </w:rPr>
              <w:t xml:space="preserve">5</w:t>
            </w:r>
            <w:r>
              <w:rPr>
                <w:rFonts w:hint="eastAsia" w:ascii="仿宋" w:hAnsi="仿宋" w:eastAsia="仿宋" w:cs="仿宋"/>
                <w:color w:val="auto"/>
                <w:sz w:val="18"/>
                <w:szCs w:val="18"/>
                <w:highlight w:val="none"/>
              </w:rPr>
              <w:t xml:space="preserve">年度出水水质</w:t>
            </w:r>
            <w:r>
              <w:rPr>
                <w:rFonts w:hint="eastAsia" w:ascii="仿宋" w:hAnsi="仿宋" w:eastAsia="仿宋" w:cs="仿宋"/>
                <w:color w:val="auto"/>
                <w:sz w:val="18"/>
                <w:szCs w:val="18"/>
                <w:highlight w:val="none"/>
                <w:lang w:eastAsia="zh-CN"/>
              </w:rPr>
              <w:t xml:space="preserve">（</w:t>
            </w:r>
            <w:r>
              <w:rPr>
                <w:rFonts w:hint="eastAsia" w:ascii="仿宋" w:hAnsi="仿宋" w:eastAsia="仿宋" w:cs="仿宋"/>
                <w:color w:val="auto"/>
                <w:sz w:val="18"/>
                <w:szCs w:val="18"/>
                <w:highlight w:val="none"/>
              </w:rPr>
              <w:t xml:space="preserve">mg/L</w:t>
            </w:r>
            <w:r>
              <w:rPr>
                <w:rFonts w:hint="eastAsia" w:ascii="仿宋" w:hAnsi="仿宋" w:eastAsia="仿宋" w:cs="仿宋"/>
                <w:color w:val="auto"/>
                <w:sz w:val="18"/>
                <w:szCs w:val="18"/>
                <w:highlight w:val="none"/>
                <w:lang w:eastAsia="zh-CN"/>
              </w:rPr>
              <w:t xml:space="preserve">）</w:t>
            </w:r>
            <w:r/>
          </w:p>
        </w:tc>
      </w:tr>
      <w:tr>
        <w:trPr>
          <w:jc w:val="center"/>
          <w:trHeight w:val="428"/>
        </w:trPr>
        <w:tc>
          <w:tcPr>
            <w:tcBorders>
              <w:top w:val="none" w:color="000000" w:sz="4" w:space="0"/>
              <w:left w:val="single" w:color="000000" w:sz="4" w:space="0"/>
              <w:bottom w:val="none" w:color="000000" w:sz="4" w:space="0"/>
              <w:right w:val="single" w:color="000000" w:sz="4" w:space="0"/>
            </w:tcBorders>
            <w:tcW w:w="505" w:type="pct"/>
            <w:vAlign w:val="center"/>
            <w:vMerge w:val="continue"/>
            <w:textDirection w:val="lrTb"/>
            <w:noWrap w:val="false"/>
          </w:tcPr>
          <w:p>
            <w:pPr>
              <w:jc w:val="center"/>
              <w:keepLines w:val="0"/>
              <w:keepNext w:val="0"/>
              <w:pageBreakBefore w:val="0"/>
              <w:spacing w:line="240" w:lineRule="exact"/>
              <w:widowControl w:val="off"/>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COD</w:t>
            </w:r>
            <w:r>
              <w:rPr>
                <w:rFonts w:hint="eastAsia" w:ascii="仿宋" w:hAnsi="仿宋" w:eastAsia="仿宋" w:cs="仿宋"/>
                <w:color w:val="auto"/>
                <w:sz w:val="18"/>
                <w:szCs w:val="18"/>
                <w:highlight w:val="none"/>
                <w:vertAlign w:val="subscript"/>
              </w:rPr>
              <w:t xml:space="preserve">Cr</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BOD</w:t>
            </w:r>
            <w:r>
              <w:rPr>
                <w:rFonts w:hint="eastAsia" w:ascii="仿宋" w:hAnsi="仿宋" w:eastAsia="仿宋" w:cs="仿宋"/>
                <w:color w:val="auto"/>
                <w:sz w:val="18"/>
                <w:szCs w:val="18"/>
                <w:highlight w:val="none"/>
                <w:vertAlign w:val="subscript"/>
              </w:rPr>
              <w:t xml:space="preserve">5</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SS</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NH</w:t>
            </w:r>
            <w:r>
              <w:rPr>
                <w:rFonts w:hint="eastAsia" w:ascii="仿宋" w:hAnsi="仿宋" w:eastAsia="仿宋" w:cs="仿宋"/>
                <w:color w:val="auto"/>
                <w:sz w:val="18"/>
                <w:szCs w:val="18"/>
                <w:highlight w:val="none"/>
                <w:vertAlign w:val="subscript"/>
              </w:rPr>
              <w:t xml:space="preserve">3</w:t>
            </w:r>
            <w:r>
              <w:rPr>
                <w:rFonts w:hint="eastAsia" w:ascii="仿宋" w:hAnsi="仿宋" w:eastAsia="仿宋" w:cs="仿宋"/>
                <w:color w:val="auto"/>
                <w:sz w:val="18"/>
                <w:szCs w:val="18"/>
                <w:highlight w:val="none"/>
              </w:rPr>
              <w:t xml:space="preserve">-N</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TP</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TN</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COD</w:t>
            </w:r>
            <w:r>
              <w:rPr>
                <w:rFonts w:hint="eastAsia" w:ascii="仿宋" w:hAnsi="仿宋" w:eastAsia="仿宋" w:cs="仿宋"/>
                <w:color w:val="auto"/>
                <w:sz w:val="18"/>
                <w:szCs w:val="18"/>
                <w:highlight w:val="none"/>
                <w:vertAlign w:val="subscript"/>
              </w:rPr>
              <w:t xml:space="preserve">Cr</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BOD</w:t>
            </w:r>
            <w:r>
              <w:rPr>
                <w:rFonts w:hint="eastAsia" w:ascii="仿宋" w:hAnsi="仿宋" w:eastAsia="仿宋" w:cs="仿宋"/>
                <w:color w:val="auto"/>
                <w:sz w:val="18"/>
                <w:szCs w:val="18"/>
                <w:highlight w:val="none"/>
                <w:vertAlign w:val="subscript"/>
              </w:rPr>
              <w:t xml:space="preserve">5</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SS</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NH</w:t>
            </w:r>
            <w:r>
              <w:rPr>
                <w:rFonts w:hint="eastAsia" w:ascii="仿宋" w:hAnsi="仿宋" w:eastAsia="仿宋" w:cs="仿宋"/>
                <w:color w:val="auto"/>
                <w:sz w:val="18"/>
                <w:szCs w:val="18"/>
                <w:highlight w:val="none"/>
                <w:vertAlign w:val="subscript"/>
              </w:rPr>
              <w:t xml:space="preserve">3</w:t>
            </w:r>
            <w:r>
              <w:rPr>
                <w:rFonts w:hint="eastAsia" w:ascii="仿宋" w:hAnsi="仿宋" w:eastAsia="仿宋" w:cs="仿宋"/>
                <w:color w:val="auto"/>
                <w:sz w:val="18"/>
                <w:szCs w:val="18"/>
                <w:highlight w:val="none"/>
              </w:rPr>
              <w:t xml:space="preserve">-N</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TP</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TN</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pageBreakBefore w:val="0"/>
              <w:spacing w:line="240" w:lineRule="exact"/>
              <w:widowControl w:val="off"/>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第一污水处理</w:t>
            </w:r>
            <w:r>
              <w:rPr>
                <w:rFonts w:hint="eastAsia" w:ascii="仿宋" w:hAnsi="仿宋" w:eastAsia="仿宋" w:cs="仿宋"/>
                <w:color w:val="auto"/>
                <w:sz w:val="18"/>
                <w:szCs w:val="18"/>
                <w:highlight w:val="none"/>
              </w:rPr>
              <w:t xml:space="preserve">厂</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9.0</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0.39</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0.23</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6.9</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12.6</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0.40</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0.26</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7.7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pageBreakBefore w:val="0"/>
              <w:spacing w:line="240" w:lineRule="exact"/>
              <w:widowControl w:val="off"/>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第二污水处理</w:t>
            </w:r>
            <w:r>
              <w:rPr>
                <w:rFonts w:hint="eastAsia" w:ascii="仿宋" w:hAnsi="仿宋" w:eastAsia="仿宋" w:cs="仿宋"/>
                <w:color w:val="auto"/>
                <w:sz w:val="18"/>
                <w:szCs w:val="18"/>
                <w:highlight w:val="none"/>
              </w:rPr>
              <w:t xml:space="preserve">厂</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17.4</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0.31</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0.11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8.3</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19.8</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0.40</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0.13</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8.6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pageBreakBefore w:val="0"/>
              <w:spacing w:line="240" w:lineRule="exact"/>
              <w:widowControl w:val="off"/>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第三污水处理</w:t>
            </w:r>
            <w:r>
              <w:rPr>
                <w:rFonts w:hint="eastAsia" w:ascii="仿宋" w:hAnsi="仿宋" w:eastAsia="仿宋" w:cs="仿宋"/>
                <w:color w:val="auto"/>
                <w:sz w:val="18"/>
                <w:szCs w:val="18"/>
                <w:highlight w:val="none"/>
              </w:rPr>
              <w:t xml:space="preserve">厂</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16.1</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0.34</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0.15</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7.3</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16.5</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0.41</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0.19</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7.9</w:t>
            </w:r>
            <w:r/>
          </w:p>
        </w:tc>
      </w:tr>
      <w:tr>
        <w:trPr>
          <w:jc w:val="center"/>
          <w:trHeight w:val="1082"/>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pageBreakBefore w:val="0"/>
              <w:spacing w:line="240" w:lineRule="exact"/>
              <w:widowControl w:val="off"/>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城南污水处理厂</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11.7</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0.60</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0.10</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6.3</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10.6</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0.41</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0.09</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6.6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pageBreakBefore w:val="0"/>
              <w:spacing w:line="240" w:lineRule="exact"/>
              <w:widowControl w:val="off"/>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锦丰污水处理厂</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18.1</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0.16</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0.08</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7.2</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18.4</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0.16</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0.09</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7.7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pageBreakBefore w:val="0"/>
              <w:spacing w:line="240" w:lineRule="exact"/>
              <w:widowControl w:val="off"/>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金港污水处理厂</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14.1</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0.27</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0.16</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8.2</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14.6</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0.31</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0.17</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7.8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pageBreakBefore w:val="0"/>
              <w:spacing w:line="240" w:lineRule="exact"/>
              <w:widowControl w:val="off"/>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塘桥污水处理厂</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16.6</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0.29</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0.14</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8.7</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14.3</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0.30</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0.19</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8.2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pageBreakBefore w:val="0"/>
              <w:spacing w:line="240" w:lineRule="exact"/>
              <w:widowControl w:val="off"/>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乐余污水处理厂</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12.3</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0.14</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0.15</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7.9</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13.2</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0.16</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0.15</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8.4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pageBreakBefore w:val="0"/>
              <w:spacing w:line="240" w:lineRule="exact"/>
              <w:widowControl w:val="off"/>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常阴水处理厂</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8.3</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0.13</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0.11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5.7</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8.7</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0.13</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0.12</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4.8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pageBreakBefore w:val="0"/>
              <w:spacing w:line="240" w:lineRule="exact"/>
              <w:widowControl w:val="off"/>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德积污水处理厂</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13.2</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0.15</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0.06</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5.6</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16.0</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0.18</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0.11</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50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6.2</w:t>
            </w:r>
            <w:r/>
          </w:p>
        </w:tc>
      </w:tr>
    </w:tbl>
    <w:p>
      <w:pPr>
        <w:pStyle w:val="965"/>
        <w:ind w:left="0" w:firstLine="480"/>
        <w:keepLines w:val="0"/>
        <w:keepNext w:val="0"/>
        <w:pageBreakBefore w:val="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考虑到本项目厂网统一由</w:t>
      </w:r>
      <w:r>
        <w:rPr>
          <w:rFonts w:hint="eastAsia" w:ascii="仿宋" w:hAnsi="仿宋" w:eastAsia="仿宋" w:cs="仿宋"/>
          <w:color w:val="auto"/>
          <w:sz w:val="24"/>
          <w:highlight w:val="none"/>
          <w:lang w:eastAsia="zh-CN"/>
        </w:rPr>
        <w:t xml:space="preserve">成交单位</w:t>
      </w:r>
      <w:r>
        <w:rPr>
          <w:rFonts w:hint="eastAsia" w:ascii="仿宋" w:hAnsi="仿宋" w:eastAsia="仿宋" w:cs="仿宋"/>
          <w:color w:val="auto"/>
          <w:sz w:val="24"/>
          <w:highlight w:val="none"/>
        </w:rPr>
        <w:t xml:space="preserve">维护，当进水水质不符合国家和省、市有关规定，或者超过污水处理厂设计进水水质标准时，</w:t>
      </w:r>
      <w:r>
        <w:rPr>
          <w:rFonts w:hint="eastAsia" w:ascii="仿宋" w:hAnsi="仿宋" w:eastAsia="仿宋" w:cs="仿宋"/>
          <w:color w:val="auto"/>
          <w:sz w:val="24"/>
          <w:highlight w:val="none"/>
          <w:lang w:eastAsia="zh-CN"/>
        </w:rPr>
        <w:t xml:space="preserve">成交单位</w:t>
      </w:r>
      <w:r>
        <w:rPr>
          <w:rFonts w:hint="eastAsia" w:ascii="仿宋" w:hAnsi="仿宋" w:eastAsia="仿宋" w:cs="仿宋"/>
          <w:color w:val="auto"/>
          <w:sz w:val="24"/>
          <w:highlight w:val="none"/>
        </w:rPr>
        <w:t xml:space="preserve">仍应持续稳定运营污水处理厂，并结合实际立即启动污水管网排查与修复机制。</w:t>
      </w:r>
      <w:r/>
    </w:p>
    <w:p>
      <w:pPr>
        <w:ind w:firstLine="482"/>
        <w:keepLines w:val="0"/>
        <w:keepNext w:val="0"/>
        <w:pageBreakBefore w:val="0"/>
        <w:spacing w:line="50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（2）出水水质主要指标情况</w:t>
      </w:r>
      <w:r/>
    </w:p>
    <w:p>
      <w:pPr>
        <w:ind w:firstLine="480"/>
        <w:keepLines w:val="0"/>
        <w:keepNext w:val="0"/>
        <w:pageBreakBefore w:val="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出水水质执行《城镇污水处理厂污染物排放标准》（GB18918-2002）一级A和《太湖地区城镇污水处理厂及重点工业行业主要水污染物排放限值》（DB32/1072-2018）、《城镇污水处理厂污染物排放标准》（DB32/4440-2022）和苏州特别排放限值</w:t>
      </w:r>
      <w:r>
        <w:rPr>
          <w:rFonts w:hint="eastAsia" w:ascii="仿宋" w:hAnsi="仿宋" w:eastAsia="仿宋" w:cs="仿宋"/>
          <w:color w:val="auto"/>
          <w:sz w:val="24"/>
          <w:highlight w:val="none"/>
          <w:lang w:val="en-US" w:eastAsia="zh-CN"/>
        </w:rPr>
        <w:t xml:space="preserve">标准</w:t>
      </w:r>
      <w:r>
        <w:rPr>
          <w:rFonts w:hint="eastAsia" w:ascii="仿宋" w:hAnsi="仿宋" w:eastAsia="仿宋" w:cs="仿宋"/>
          <w:color w:val="auto"/>
          <w:sz w:val="24"/>
          <w:highlight w:val="none"/>
        </w:rPr>
        <w:t xml:space="preserve">。如国家标准或行业标准、江苏省、苏州市地方标准对此有更新或补充或新颁布标准，应执行并达到该等新的标准。</w:t>
      </w:r>
      <w:r/>
    </w:p>
    <w:p>
      <w:pPr>
        <w:ind w:firstLine="482"/>
        <w:keepLines w:val="0"/>
        <w:keepNext w:val="0"/>
        <w:pageBreakBefore w:val="0"/>
        <w:spacing w:line="5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（3）污泥处置</w:t>
      </w:r>
      <w:r/>
    </w:p>
    <w:p>
      <w:pPr>
        <w:ind w:firstLine="480"/>
        <w:keepLines w:val="0"/>
        <w:keepNext w:val="0"/>
        <w:pageBreakBefore w:val="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污泥处置应执行《城镇污水处理厂污染物排放标准》（GB18918-2002）。</w:t>
      </w:r>
      <w:r>
        <w:rPr>
          <w:rFonts w:hint="eastAsia" w:ascii="仿宋" w:hAnsi="仿宋" w:eastAsia="仿宋" w:cs="仿宋"/>
          <w:color w:val="auto"/>
          <w:sz w:val="24"/>
          <w:highlight w:val="none"/>
          <w:lang w:eastAsia="zh-CN"/>
        </w:rPr>
        <w:t xml:space="preserve">成交单位</w:t>
      </w:r>
      <w:r>
        <w:rPr>
          <w:rFonts w:hint="eastAsia" w:ascii="仿宋" w:hAnsi="仿宋" w:eastAsia="仿宋" w:cs="仿宋"/>
          <w:color w:val="auto"/>
          <w:sz w:val="24"/>
          <w:highlight w:val="none"/>
        </w:rPr>
        <w:t xml:space="preserve">负责将本项目中产生的污泥通过离心的方式进行浓缩、脱水，污泥含水率达到80%以下后，通过合法合规的方式委托有资质的第三方机构焚烧或双方（采购单位、</w:t>
      </w:r>
      <w:r>
        <w:rPr>
          <w:rFonts w:hint="eastAsia" w:ascii="仿宋" w:hAnsi="仿宋" w:eastAsia="仿宋" w:cs="仿宋"/>
          <w:color w:val="auto"/>
          <w:sz w:val="24"/>
          <w:highlight w:val="none"/>
          <w:lang w:eastAsia="zh-CN"/>
        </w:rPr>
        <w:t xml:space="preserve">成交单位</w:t>
      </w:r>
      <w:r>
        <w:rPr>
          <w:rFonts w:hint="eastAsia" w:ascii="仿宋" w:hAnsi="仿宋" w:eastAsia="仿宋" w:cs="仿宋"/>
          <w:color w:val="auto"/>
          <w:sz w:val="24"/>
          <w:highlight w:val="none"/>
        </w:rPr>
        <w:t xml:space="preserve">）认可的其他处置方式进行处置。</w:t>
      </w:r>
      <w:r/>
    </w:p>
    <w:p>
      <w:pPr>
        <w:ind w:firstLine="480"/>
        <w:keepLines w:val="0"/>
        <w:keepNext w:val="0"/>
        <w:pageBreakBefore w:val="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成交单位</w:t>
      </w:r>
      <w:r>
        <w:rPr>
          <w:rFonts w:hint="eastAsia" w:ascii="仿宋" w:hAnsi="仿宋" w:eastAsia="仿宋" w:cs="仿宋"/>
          <w:color w:val="auto"/>
          <w:sz w:val="24"/>
          <w:highlight w:val="none"/>
        </w:rPr>
        <w:t xml:space="preserve">需与有资质的第三方处置单位签署污泥处置协议，明确双方职责、权力及义务，建立相关工作机制和污泥应急处置方案，确保污泥全量、合法、安全处置。</w:t>
      </w:r>
      <w:r/>
    </w:p>
    <w:p>
      <w:pPr>
        <w:ind w:firstLine="482"/>
        <w:keepLines w:val="0"/>
        <w:keepNext w:val="0"/>
        <w:pageBreakBefore w:val="0"/>
        <w:spacing w:line="5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（4）大气污染物、噪音</w:t>
      </w:r>
      <w:r/>
    </w:p>
    <w:p>
      <w:pPr>
        <w:ind w:firstLine="480"/>
        <w:keepLines w:val="0"/>
        <w:keepNext w:val="0"/>
        <w:pageBreakBefore w:val="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大气污染物应执行《城镇污水处理厂污染物排放标准》（GB18918-2002）的二级标准，噪音应执行《工业企业厂界环境噪音排放标准》（GB12348-2008）中二类标准。如国家标准或行业标准、江苏省、苏州市地方标准对此有更新或补充或新颁布标准，应执行并达到该等新的标准。</w:t>
      </w:r>
      <w:r/>
    </w:p>
    <w:p>
      <w:pPr>
        <w:ind w:firstLine="482"/>
        <w:keepLines w:val="0"/>
        <w:keepNext w:val="0"/>
        <w:pageBreakBefore w:val="0"/>
        <w:spacing w:line="5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3</w:t>
      </w:r>
      <w:r>
        <w:rPr>
          <w:rFonts w:hint="eastAsia" w:ascii="仿宋" w:hAnsi="仿宋" w:eastAsia="仿宋" w:cs="仿宋"/>
          <w:b/>
          <w:bCs w:val="0"/>
          <w:color w:val="auto"/>
          <w:spacing w:val="0"/>
          <w:position w:val="0"/>
          <w:sz w:val="24"/>
          <w:szCs w:val="24"/>
          <w:highlight w:val="none"/>
        </w:rPr>
        <w:t xml:space="preserve">．</w:t>
      </w:r>
      <w:r>
        <w:rPr>
          <w:rFonts w:hint="eastAsia" w:ascii="仿宋" w:hAnsi="仿宋" w:eastAsia="仿宋" w:cs="仿宋"/>
          <w:b/>
          <w:bCs/>
          <w:color w:val="auto"/>
          <w:sz w:val="24"/>
          <w:highlight w:val="none"/>
          <w:lang w:val="en-US" w:eastAsia="zh-CN"/>
        </w:rPr>
        <w:t xml:space="preserve">管网、</w:t>
      </w:r>
      <w:r>
        <w:rPr>
          <w:rFonts w:hint="eastAsia" w:ascii="仿宋" w:hAnsi="仿宋" w:eastAsia="仿宋" w:cs="仿宋"/>
          <w:b/>
          <w:bCs/>
          <w:color w:val="auto"/>
          <w:sz w:val="24"/>
          <w:highlight w:val="none"/>
        </w:rPr>
        <w:t xml:space="preserve">泵站运行要求</w:t>
      </w:r>
      <w:r/>
    </w:p>
    <w:p>
      <w:pPr>
        <w:ind w:firstLine="480"/>
        <w:keepLines w:val="0"/>
        <w:keepNext w:val="0"/>
        <w:pageBreakBefore w:val="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）成交单位</w:t>
      </w:r>
      <w:r>
        <w:rPr>
          <w:rFonts w:hint="eastAsia" w:ascii="仿宋" w:hAnsi="仿宋" w:eastAsia="仿宋" w:cs="仿宋"/>
          <w:color w:val="auto"/>
          <w:sz w:val="24"/>
          <w:highlight w:val="none"/>
        </w:rPr>
        <w:t xml:space="preserve">应按照《城镇排水与泵站管渠运行、维护及安全技术标准》等相关技术标准，做好对各类管网</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市政雨污水设施养护、雨污水管道运维清淤效果检测、雨污水设施的日常巡查监护、农村污水设施养护（日常养护、污水泵站设备运维、日常巡查）、</w:t>
      </w:r>
      <w:r>
        <w:rPr>
          <w:rFonts w:hint="eastAsia" w:ascii="仿宋" w:hAnsi="仿宋" w:eastAsia="仿宋" w:cs="仿宋"/>
          <w:color w:val="auto"/>
          <w:sz w:val="24"/>
          <w:highlight w:val="none"/>
          <w:lang w:val="en-US" w:eastAsia="zh-CN"/>
        </w:rPr>
        <w:t xml:space="preserve">住宅小区日常养护、末端截流设施运行维护、</w:t>
      </w:r>
      <w:r>
        <w:rPr>
          <w:rFonts w:hint="eastAsia" w:ascii="仿宋" w:hAnsi="仿宋" w:eastAsia="仿宋" w:cs="仿宋"/>
          <w:color w:val="auto"/>
          <w:sz w:val="24"/>
          <w:highlight w:val="none"/>
        </w:rPr>
        <w:t xml:space="preserve">管道CCTV、QV检测、管道测绘、管道修复、污水管网液位监测、水质检测、</w:t>
      </w:r>
      <w:r>
        <w:rPr>
          <w:rFonts w:hint="eastAsia" w:ascii="仿宋" w:hAnsi="仿宋" w:eastAsia="仿宋" w:cs="仿宋"/>
          <w:color w:val="auto"/>
          <w:sz w:val="24"/>
          <w:highlight w:val="none"/>
          <w:lang w:val="en-US" w:eastAsia="zh-CN"/>
        </w:rPr>
        <w:t xml:space="preserve">市政雨污水</w:t>
      </w:r>
      <w:r>
        <w:rPr>
          <w:rFonts w:hint="eastAsia" w:ascii="仿宋" w:hAnsi="仿宋" w:eastAsia="仿宋" w:cs="仿宋"/>
          <w:color w:val="auto"/>
          <w:sz w:val="24"/>
          <w:highlight w:val="none"/>
        </w:rPr>
        <w:t xml:space="preserve">泵站设施养护、排水户摸排、建城区排口水文监测、成果提交、</w:t>
      </w:r>
      <w:r>
        <w:rPr>
          <w:rFonts w:hint="eastAsia" w:ascii="仿宋" w:hAnsi="仿宋" w:eastAsia="仿宋" w:cs="仿宋"/>
          <w:color w:val="auto"/>
          <w:sz w:val="24"/>
          <w:highlight w:val="none"/>
          <w:lang w:val="en-US" w:eastAsia="zh-CN"/>
        </w:rPr>
        <w:t xml:space="preserve">通沟</w:t>
      </w:r>
      <w:r>
        <w:rPr>
          <w:rFonts w:hint="eastAsia" w:ascii="仿宋" w:hAnsi="仿宋" w:eastAsia="仿宋" w:cs="仿宋"/>
          <w:color w:val="auto"/>
          <w:sz w:val="24"/>
          <w:highlight w:val="none"/>
        </w:rPr>
        <w:t xml:space="preserve">污泥运输与处置、应急防汛</w:t>
      </w:r>
      <w:r>
        <w:rPr>
          <w:rFonts w:hint="eastAsia" w:ascii="仿宋" w:hAnsi="仿宋" w:eastAsia="仿宋" w:cs="仿宋"/>
          <w:color w:val="auto"/>
          <w:sz w:val="24"/>
          <w:highlight w:val="none"/>
          <w:lang w:eastAsia="zh-CN"/>
        </w:rPr>
        <w:t xml:space="preserve">，以及</w:t>
      </w:r>
      <w:r>
        <w:rPr>
          <w:rFonts w:hint="eastAsia" w:ascii="仿宋" w:hAnsi="仿宋" w:eastAsia="仿宋" w:cs="仿宋"/>
          <w:color w:val="auto"/>
          <w:sz w:val="24"/>
          <w:highlight w:val="none"/>
          <w:lang w:val="en-US" w:eastAsia="zh-CN"/>
        </w:rPr>
        <w:t xml:space="preserve">各类</w:t>
      </w:r>
      <w:r>
        <w:rPr>
          <w:rFonts w:hint="eastAsia" w:ascii="仿宋" w:hAnsi="仿宋" w:eastAsia="仿宋" w:cs="仿宋"/>
          <w:color w:val="auto"/>
          <w:sz w:val="24"/>
          <w:highlight w:val="none"/>
        </w:rPr>
        <w:t xml:space="preserve">设施设备</w:t>
      </w:r>
      <w:r>
        <w:rPr>
          <w:rFonts w:hint="eastAsia" w:ascii="仿宋" w:hAnsi="仿宋" w:eastAsia="仿宋" w:cs="仿宋"/>
          <w:color w:val="auto"/>
          <w:sz w:val="24"/>
          <w:highlight w:val="none"/>
          <w:lang w:val="en-US" w:eastAsia="zh-CN"/>
        </w:rPr>
        <w:t xml:space="preserve">的</w:t>
      </w:r>
      <w:r>
        <w:rPr>
          <w:rFonts w:hint="eastAsia" w:ascii="仿宋" w:hAnsi="仿宋" w:eastAsia="仿宋" w:cs="仿宋"/>
          <w:color w:val="auto"/>
          <w:sz w:val="24"/>
          <w:highlight w:val="none"/>
        </w:rPr>
        <w:t xml:space="preserve">运行正常。</w:t>
      </w:r>
      <w:r>
        <w:rPr>
          <w:rFonts w:hint="eastAsia" w:ascii="仿宋" w:hAnsi="仿宋" w:eastAsia="仿宋" w:cs="仿宋"/>
          <w:b/>
          <w:bCs/>
          <w:color w:val="auto"/>
          <w:sz w:val="24"/>
          <w:highlight w:val="none"/>
          <w:lang w:val="en-US" w:eastAsia="zh-CN"/>
        </w:rPr>
        <w:t xml:space="preserve">管网养护</w:t>
      </w:r>
      <w:r>
        <w:rPr>
          <w:rFonts w:hint="eastAsia" w:ascii="仿宋" w:hAnsi="仿宋" w:eastAsia="仿宋" w:cs="仿宋"/>
          <w:b/>
          <w:bCs/>
          <w:color w:val="auto"/>
          <w:sz w:val="24"/>
          <w:highlight w:val="none"/>
        </w:rPr>
        <w:t xml:space="preserve">工程量清单</w:t>
      </w:r>
      <w:r>
        <w:rPr>
          <w:rFonts w:hint="eastAsia" w:ascii="仿宋" w:hAnsi="仿宋" w:eastAsia="仿宋" w:cs="仿宋"/>
          <w:b/>
          <w:bCs/>
          <w:color w:val="auto"/>
          <w:sz w:val="24"/>
          <w:highlight w:val="none"/>
          <w:lang w:val="en-US" w:eastAsia="zh-CN"/>
        </w:rPr>
        <w:t xml:space="preserve">见附件一</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pacing w:val="0"/>
          <w:position w:val="0"/>
          <w:sz w:val="24"/>
          <w:szCs w:val="24"/>
          <w:highlight w:val="none"/>
          <w:lang w:val="en-US" w:eastAsia="zh-CN"/>
        </w:rPr>
        <w:t xml:space="preserve">管网维修单价清单见附件二。</w:t>
      </w:r>
      <w:r>
        <w:rPr>
          <w:rFonts w:hint="eastAsia" w:ascii="仿宋" w:hAnsi="仿宋" w:eastAsia="仿宋" w:cs="仿宋"/>
          <w:color w:val="auto"/>
          <w:sz w:val="24"/>
          <w:highlight w:val="none"/>
          <w:lang w:eastAsia="zh-CN"/>
        </w:rPr>
        <w:t xml:space="preserve">成交单位</w:t>
      </w:r>
      <w:r>
        <w:rPr>
          <w:rFonts w:hint="eastAsia" w:ascii="仿宋" w:hAnsi="仿宋" w:eastAsia="仿宋" w:cs="仿宋"/>
          <w:color w:val="auto"/>
          <w:sz w:val="24"/>
          <w:highlight w:val="none"/>
        </w:rPr>
        <w:t xml:space="preserve">应建立运行管理制度，编制</w:t>
      </w:r>
      <w:r>
        <w:rPr>
          <w:rFonts w:hint="eastAsia" w:ascii="仿宋" w:hAnsi="仿宋" w:eastAsia="仿宋" w:cs="仿宋"/>
          <w:color w:val="auto"/>
          <w:sz w:val="24"/>
          <w:highlight w:val="none"/>
          <w:lang w:val="en-US" w:eastAsia="zh-CN"/>
        </w:rPr>
        <w:t xml:space="preserve">厂站网运行调度方案</w:t>
      </w:r>
      <w:r>
        <w:rPr>
          <w:rFonts w:hint="eastAsia" w:ascii="仿宋" w:hAnsi="仿宋" w:eastAsia="仿宋" w:cs="仿宋"/>
          <w:color w:val="auto"/>
          <w:sz w:val="24"/>
          <w:highlight w:val="none"/>
        </w:rPr>
        <w:t xml:space="preserve">，并严格执行。</w:t>
      </w:r>
      <w:r/>
    </w:p>
    <w:p>
      <w:pPr>
        <w:ind w:firstLine="480"/>
        <w:keepLines w:val="0"/>
        <w:keepNext w:val="0"/>
        <w:pageBreakBefore w:val="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eastAsia="zh-CN"/>
        </w:rPr>
        <w:t xml:space="preserve">）成交单位</w:t>
      </w:r>
      <w:r>
        <w:rPr>
          <w:rFonts w:hint="eastAsia" w:ascii="仿宋" w:hAnsi="仿宋" w:eastAsia="仿宋" w:cs="仿宋"/>
          <w:color w:val="auto"/>
          <w:sz w:val="24"/>
          <w:highlight w:val="none"/>
        </w:rPr>
        <w:t xml:space="preserve">应对管网（泵站）运行维护产生的全部通沟污泥</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作业废水</w:t>
      </w:r>
      <w:r>
        <w:rPr>
          <w:rFonts w:hint="eastAsia" w:ascii="仿宋" w:hAnsi="仿宋" w:eastAsia="仿宋" w:cs="仿宋"/>
          <w:color w:val="auto"/>
          <w:sz w:val="24"/>
          <w:highlight w:val="none"/>
        </w:rPr>
        <w:t xml:space="preserve">等各类废弃物在</w:t>
      </w:r>
      <w:r>
        <w:rPr>
          <w:rFonts w:hint="eastAsia" w:ascii="仿宋" w:hAnsi="仿宋" w:eastAsia="仿宋" w:cs="仿宋"/>
          <w:color w:val="auto"/>
          <w:sz w:val="24"/>
          <w:highlight w:val="none"/>
          <w:lang w:val="en-US" w:eastAsia="zh-CN"/>
        </w:rPr>
        <w:t xml:space="preserve">张家港</w:t>
      </w:r>
      <w:r>
        <w:rPr>
          <w:rFonts w:hint="eastAsia" w:ascii="仿宋" w:hAnsi="仿宋" w:eastAsia="仿宋" w:cs="仿宋"/>
          <w:color w:val="auto"/>
          <w:sz w:val="24"/>
          <w:highlight w:val="none"/>
        </w:rPr>
        <w:t xml:space="preserve">市范围内进行安全、有效、稳定</w:t>
      </w:r>
      <w:r>
        <w:rPr>
          <w:rFonts w:hint="eastAsia" w:ascii="仿宋" w:hAnsi="仿宋" w:eastAsia="仿宋" w:cs="仿宋"/>
          <w:color w:val="auto"/>
          <w:sz w:val="24"/>
          <w:highlight w:val="none"/>
          <w:lang w:eastAsia="zh-CN"/>
        </w:rPr>
        <w:t xml:space="preserve">地</w:t>
      </w:r>
      <w:r>
        <w:rPr>
          <w:rFonts w:hint="eastAsia" w:ascii="仿宋" w:hAnsi="仿宋" w:eastAsia="仿宋" w:cs="仿宋"/>
          <w:color w:val="auto"/>
          <w:sz w:val="24"/>
          <w:highlight w:val="none"/>
        </w:rPr>
        <w:t xml:space="preserve">处理、处置</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管网疏通养护中用水就近优先使用污水厂再生水</w:t>
      </w:r>
      <w:r>
        <w:rPr>
          <w:rFonts w:hint="eastAsia" w:ascii="仿宋" w:hAnsi="仿宋" w:eastAsia="仿宋" w:cs="仿宋"/>
          <w:color w:val="auto"/>
          <w:sz w:val="24"/>
          <w:highlight w:val="none"/>
        </w:rPr>
        <w:t xml:space="preserve">。根据处理、处置方式和用途的不同，处理、处置标准按照国家、本市规定执行。</w:t>
      </w:r>
      <w:r/>
    </w:p>
    <w:p>
      <w:pPr>
        <w:ind w:firstLine="482"/>
        <w:keepLines w:val="0"/>
        <w:keepNext w:val="0"/>
        <w:pageBreakBefore w:val="0"/>
        <w:spacing w:line="5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4</w:t>
      </w:r>
      <w:r>
        <w:rPr>
          <w:rFonts w:hint="eastAsia" w:ascii="仿宋" w:hAnsi="仿宋" w:eastAsia="仿宋" w:cs="仿宋"/>
          <w:b/>
          <w:bCs w:val="0"/>
          <w:color w:val="auto"/>
          <w:spacing w:val="0"/>
          <w:position w:val="0"/>
          <w:sz w:val="24"/>
          <w:szCs w:val="24"/>
          <w:highlight w:val="none"/>
        </w:rPr>
        <w:t xml:space="preserve">．</w:t>
      </w:r>
      <w:r>
        <w:rPr>
          <w:rFonts w:hint="eastAsia" w:ascii="仿宋" w:hAnsi="仿宋" w:eastAsia="仿宋" w:cs="仿宋"/>
          <w:b/>
          <w:bCs/>
          <w:color w:val="auto"/>
          <w:sz w:val="24"/>
          <w:highlight w:val="none"/>
        </w:rPr>
        <w:t xml:space="preserve">通沟污泥</w:t>
      </w:r>
      <w:r>
        <w:rPr>
          <w:rFonts w:hint="eastAsia" w:ascii="仿宋" w:hAnsi="仿宋" w:eastAsia="仿宋" w:cs="仿宋"/>
          <w:b/>
          <w:bCs/>
          <w:color w:val="auto"/>
          <w:sz w:val="24"/>
          <w:highlight w:val="none"/>
          <w:lang w:val="en-US" w:eastAsia="zh-CN"/>
        </w:rPr>
        <w:t xml:space="preserve">处理</w:t>
      </w:r>
      <w:r>
        <w:rPr>
          <w:rFonts w:hint="eastAsia" w:ascii="仿宋" w:hAnsi="仿宋" w:eastAsia="仿宋" w:cs="仿宋"/>
          <w:b/>
          <w:bCs/>
          <w:color w:val="auto"/>
          <w:sz w:val="24"/>
          <w:highlight w:val="none"/>
        </w:rPr>
        <w:t xml:space="preserve">设施运行要求</w:t>
      </w:r>
      <w:r/>
    </w:p>
    <w:p>
      <w:pPr>
        <w:ind w:firstLine="480"/>
        <w:keepLines w:val="0"/>
        <w:keepNext w:val="0"/>
        <w:pageBreakBefore w:val="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通沟污泥及产物应采用地磅计量，筛分后的栅渣可按当地生活垃圾分类要求处理处置</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泥饼等尾料按规范处置</w:t>
      </w:r>
      <w:r>
        <w:rPr>
          <w:rFonts w:hint="eastAsia" w:ascii="仿宋" w:hAnsi="仿宋" w:eastAsia="仿宋" w:cs="仿宋"/>
          <w:color w:val="auto"/>
          <w:sz w:val="24"/>
          <w:highlight w:val="none"/>
        </w:rPr>
        <w:t xml:space="preserve">。通沟污泥在存储、处理过程中产生的臭气应收集处理达标后排放，处理工艺过程产生的尾水应返回污水管网。</w:t>
      </w:r>
      <w:r/>
    </w:p>
    <w:p>
      <w:pPr>
        <w:ind w:firstLine="482"/>
        <w:keepLines w:val="0"/>
        <w:keepNext w:val="0"/>
        <w:pageBreakBefore w:val="0"/>
        <w:spacing w:line="5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5</w:t>
      </w:r>
      <w:r>
        <w:rPr>
          <w:rFonts w:hint="eastAsia" w:ascii="仿宋" w:hAnsi="仿宋" w:eastAsia="仿宋" w:cs="仿宋"/>
          <w:b/>
          <w:bCs w:val="0"/>
          <w:color w:val="auto"/>
          <w:spacing w:val="0"/>
          <w:position w:val="0"/>
          <w:sz w:val="24"/>
          <w:szCs w:val="24"/>
          <w:highlight w:val="none"/>
        </w:rPr>
        <w:t xml:space="preserve">．</w:t>
      </w:r>
      <w:r>
        <w:rPr>
          <w:rFonts w:hint="eastAsia" w:ascii="仿宋" w:hAnsi="仿宋" w:eastAsia="仿宋" w:cs="仿宋"/>
          <w:b/>
          <w:bCs/>
          <w:color w:val="auto"/>
          <w:sz w:val="24"/>
          <w:highlight w:val="none"/>
        </w:rPr>
        <w:t xml:space="preserve">尾水湿地运行要求</w:t>
      </w:r>
      <w:r/>
    </w:p>
    <w:p>
      <w:pPr>
        <w:ind w:firstLine="482"/>
        <w:keepLines w:val="0"/>
        <w:keepNext w:val="0"/>
        <w:pageBreakBefore w:val="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建立完善尾水湿地养护机制和运维方案，对湿地运维效果进行长期跟踪和监测。对生长较好的区植被保育，对长势较差区的植被补植；及时清理人工湿地内枯叶、落叶、杂物或垃圾漂浮物；对所有植被在枯萎期进行收割移除，对所有植被进行病虫害的防治。对湿地范围内水闸、小公园及其其他设施进行维护等。</w:t>
      </w:r>
      <w:r/>
    </w:p>
    <w:p>
      <w:pPr>
        <w:ind w:firstLine="482"/>
        <w:keepLines w:val="0"/>
        <w:keepNext w:val="0"/>
        <w:pageBreakBefore w:val="0"/>
        <w:spacing w:line="500" w:lineRule="exac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6</w:t>
      </w:r>
      <w:r>
        <w:rPr>
          <w:rFonts w:hint="eastAsia" w:ascii="仿宋" w:hAnsi="仿宋" w:eastAsia="仿宋" w:cs="仿宋"/>
          <w:b/>
          <w:bCs w:val="0"/>
          <w:color w:val="auto"/>
          <w:spacing w:val="0"/>
          <w:position w:val="0"/>
          <w:sz w:val="24"/>
          <w:szCs w:val="24"/>
          <w:highlight w:val="none"/>
        </w:rPr>
        <w:t xml:space="preserve">．</w:t>
      </w:r>
      <w:r>
        <w:rPr>
          <w:rFonts w:hint="eastAsia" w:ascii="仿宋" w:hAnsi="仿宋" w:eastAsia="仿宋" w:cs="仿宋"/>
          <w:b/>
          <w:bCs/>
          <w:color w:val="auto"/>
          <w:sz w:val="24"/>
          <w:highlight w:val="none"/>
          <w:lang w:val="en-US" w:eastAsia="zh-CN"/>
        </w:rPr>
        <w:t xml:space="preserve">设施设备折旧</w:t>
      </w:r>
      <w:r/>
    </w:p>
    <w:p>
      <w:pPr>
        <w:ind w:firstLine="482"/>
        <w:keepLines w:val="0"/>
        <w:keepNext w:val="0"/>
        <w:pageBreakBefore w:val="0"/>
        <w:spacing w:line="5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从2010年至2025年，市水务环保集团给排水有限公司在污水工程项目建设投入、污水运营付现成本方面支出的资金，扣除市财政下拨的污水处理费、专项补贴、抗疫国债及地方政府债券形成的收支差额，按每年5500万元折旧费固定支出。</w:t>
      </w:r>
      <w:r/>
    </w:p>
    <w:p>
      <w:pPr>
        <w:ind w:firstLine="480"/>
        <w:keepLines w:val="0"/>
        <w:keepNext w:val="0"/>
        <w:pageBreakBefore w:val="0"/>
        <w:spacing w:line="500" w:lineRule="exact"/>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en-US" w:eastAsia="zh-CN"/>
        </w:rPr>
        <w:t xml:space="preserve">（四）</w:t>
      </w:r>
      <w:r>
        <w:rPr>
          <w:rFonts w:hint="eastAsia" w:ascii="仿宋" w:hAnsi="仿宋" w:eastAsia="仿宋" w:cs="仿宋"/>
          <w:b/>
          <w:bCs/>
          <w:color w:val="auto"/>
          <w:sz w:val="24"/>
          <w:highlight w:val="none"/>
          <w:lang w:val="zh-CN"/>
        </w:rPr>
        <w:t xml:space="preserve">运维计划管理要求</w:t>
      </w:r>
      <w:r/>
    </w:p>
    <w:p>
      <w:pPr>
        <w:ind w:firstLine="480"/>
        <w:keepLines w:val="0"/>
        <w:keepNext w:val="0"/>
        <w:pageBreakBefore w:val="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在本项目服务期内，</w:t>
      </w:r>
      <w:r>
        <w:rPr>
          <w:rFonts w:hint="eastAsia" w:ascii="仿宋" w:hAnsi="仿宋" w:eastAsia="仿宋" w:cs="仿宋"/>
          <w:color w:val="auto"/>
          <w:sz w:val="24"/>
          <w:highlight w:val="none"/>
          <w:lang w:val="en-US" w:eastAsia="zh-CN"/>
        </w:rPr>
        <w:t xml:space="preserve">成交</w:t>
      </w:r>
      <w:r>
        <w:rPr>
          <w:rFonts w:hint="eastAsia" w:ascii="仿宋" w:hAnsi="仿宋" w:eastAsia="仿宋" w:cs="仿宋"/>
          <w:color w:val="auto"/>
          <w:sz w:val="24"/>
          <w:highlight w:val="none"/>
        </w:rPr>
        <w:t xml:space="preserve">单位应根据适用法律和谨慎运营惯例编制年度运维方案，于每年11月底前将下一年度方案报采购方批准。</w:t>
      </w:r>
      <w:r>
        <w:rPr>
          <w:rFonts w:hint="eastAsia" w:ascii="仿宋" w:hAnsi="仿宋" w:eastAsia="仿宋" w:cs="仿宋"/>
          <w:color w:val="auto"/>
          <w:sz w:val="24"/>
          <w:highlight w:val="none"/>
          <w:lang w:val="en-US" w:eastAsia="zh-CN"/>
        </w:rPr>
        <w:t xml:space="preserve">成交</w:t>
      </w:r>
      <w:r>
        <w:rPr>
          <w:rFonts w:hint="eastAsia" w:ascii="仿宋" w:hAnsi="仿宋" w:eastAsia="仿宋" w:cs="仿宋"/>
          <w:color w:val="auto"/>
          <w:sz w:val="24"/>
          <w:highlight w:val="none"/>
        </w:rPr>
        <w:t xml:space="preserve">单位应严格按照该方案对项目设施、设备进行运行管理，运维方案在服务期限内应根据项目设施运行的实际情况及时进行修改、补充和完善。</w:t>
      </w:r>
      <w:r/>
    </w:p>
    <w:p>
      <w:pPr>
        <w:ind w:firstLine="480"/>
        <w:keepLines w:val="0"/>
        <w:keepNext w:val="0"/>
        <w:pageBreakBefore w:val="0"/>
        <w:spacing w:line="500" w:lineRule="exact"/>
        <w:rPr>
          <w:rFonts w:hint="eastAsia" w:ascii="仿宋" w:hAnsi="仿宋" w:eastAsia="仿宋" w:cs="仿宋"/>
          <w:b/>
          <w:bCs/>
          <w:color w:val="auto"/>
          <w:sz w:val="24"/>
          <w:highlight w:val="yellow"/>
          <w:lang w:val="zh-CN"/>
        </w:rPr>
      </w:pPr>
      <w:r>
        <w:rPr>
          <w:rFonts w:hint="eastAsia" w:ascii="仿宋" w:hAnsi="仿宋" w:eastAsia="仿宋" w:cs="仿宋"/>
          <w:b/>
          <w:bCs/>
          <w:color w:val="auto"/>
          <w:sz w:val="24"/>
          <w:highlight w:val="none"/>
          <w:lang w:val="en-US" w:eastAsia="zh-CN"/>
        </w:rPr>
        <w:t xml:space="preserve">（五）</w:t>
      </w:r>
      <w:r>
        <w:rPr>
          <w:rFonts w:hint="eastAsia" w:ascii="仿宋" w:hAnsi="仿宋" w:eastAsia="仿宋" w:cs="仿宋"/>
          <w:b/>
          <w:bCs/>
          <w:color w:val="auto"/>
          <w:sz w:val="24"/>
          <w:highlight w:val="none"/>
          <w:lang w:val="zh-CN"/>
        </w:rPr>
        <w:t xml:space="preserve">设施设备大修与重置管理要求</w:t>
      </w:r>
      <w:r/>
    </w:p>
    <w:p>
      <w:pPr>
        <w:ind w:firstLine="480"/>
        <w:keepLines w:val="0"/>
        <w:keepNext w:val="0"/>
        <w:pageBreakBefore w:val="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在本项目服务期内，</w:t>
      </w:r>
      <w:r>
        <w:rPr>
          <w:rFonts w:hint="eastAsia" w:ascii="仿宋" w:hAnsi="仿宋" w:eastAsia="仿宋" w:cs="仿宋"/>
          <w:color w:val="auto"/>
          <w:sz w:val="24"/>
          <w:highlight w:val="none"/>
          <w:lang w:val="en-US" w:eastAsia="zh-CN"/>
        </w:rPr>
        <w:t xml:space="preserve">成交单位</w:t>
      </w:r>
      <w:r>
        <w:rPr>
          <w:rFonts w:hint="eastAsia" w:ascii="仿宋" w:hAnsi="仿宋" w:eastAsia="仿宋" w:cs="仿宋"/>
          <w:color w:val="auto"/>
          <w:sz w:val="24"/>
          <w:highlight w:val="none"/>
        </w:rPr>
        <w:t xml:space="preserve">应根据项目的实际需要实施资产范围内污水</w:t>
      </w:r>
      <w:r>
        <w:rPr>
          <w:rFonts w:hint="eastAsia" w:ascii="仿宋" w:hAnsi="仿宋" w:eastAsia="仿宋" w:cs="仿宋"/>
          <w:color w:val="auto"/>
          <w:sz w:val="24"/>
          <w:highlight w:val="none"/>
          <w:lang w:val="en-US" w:eastAsia="zh-CN"/>
        </w:rPr>
        <w:t xml:space="preserve">处理</w:t>
      </w:r>
      <w:r>
        <w:rPr>
          <w:rFonts w:hint="eastAsia" w:ascii="仿宋" w:hAnsi="仿宋" w:eastAsia="仿宋" w:cs="仿宋"/>
          <w:color w:val="auto"/>
          <w:sz w:val="24"/>
          <w:highlight w:val="none"/>
        </w:rPr>
        <w:t xml:space="preserve">厂、污水管网、泵站、通沟污泥、尾水湿地等设施设备大修及更新重置，以保证正常运营。</w:t>
      </w:r>
      <w:r>
        <w:rPr>
          <w:rFonts w:hint="eastAsia" w:ascii="仿宋" w:hAnsi="仿宋" w:eastAsia="仿宋" w:cs="仿宋"/>
          <w:color w:val="auto"/>
          <w:sz w:val="24"/>
          <w:highlight w:val="none"/>
          <w:lang w:eastAsia="zh-CN"/>
        </w:rPr>
        <w:t xml:space="preserve">按照采购方规定</w:t>
      </w:r>
      <w:r>
        <w:rPr>
          <w:rFonts w:hint="eastAsia" w:ascii="仿宋" w:hAnsi="仿宋" w:eastAsia="仿宋" w:cs="仿宋"/>
          <w:color w:val="auto"/>
          <w:sz w:val="24"/>
          <w:highlight w:val="none"/>
        </w:rPr>
        <w:t xml:space="preserve">，每年编制下一年度更新改造计划，于每年11月底前报采购方批准。</w:t>
      </w:r>
      <w:r>
        <w:rPr>
          <w:rFonts w:hint="eastAsia" w:ascii="仿宋" w:hAnsi="仿宋" w:eastAsia="仿宋" w:cs="仿宋"/>
          <w:color w:val="auto"/>
          <w:sz w:val="24"/>
          <w:highlight w:val="none"/>
          <w:lang w:val="en-US" w:eastAsia="zh-CN"/>
        </w:rPr>
        <w:t xml:space="preserve">成交</w:t>
      </w:r>
      <w:r>
        <w:rPr>
          <w:rFonts w:hint="eastAsia" w:ascii="仿宋" w:hAnsi="仿宋" w:eastAsia="仿宋" w:cs="仿宋"/>
          <w:color w:val="auto"/>
          <w:sz w:val="24"/>
          <w:highlight w:val="none"/>
        </w:rPr>
        <w:t xml:space="preserve">单位应按年度更新改造计划实施更新改造，并按时向</w:t>
      </w:r>
      <w:r>
        <w:rPr>
          <w:rFonts w:hint="eastAsia" w:ascii="仿宋" w:hAnsi="仿宋" w:eastAsia="仿宋" w:cs="仿宋"/>
          <w:color w:val="auto"/>
          <w:sz w:val="24"/>
          <w:highlight w:val="none"/>
          <w:lang w:val="en-US" w:eastAsia="zh-CN"/>
        </w:rPr>
        <w:t xml:space="preserve">采购人报</w:t>
      </w:r>
      <w:r>
        <w:rPr>
          <w:rFonts w:hint="eastAsia" w:ascii="仿宋" w:hAnsi="仿宋" w:eastAsia="仿宋" w:cs="仿宋"/>
          <w:color w:val="auto"/>
          <w:sz w:val="24"/>
          <w:highlight w:val="none"/>
        </w:rPr>
        <w:t xml:space="preserve">送更新改造完成情况。</w:t>
      </w:r>
      <w:r/>
    </w:p>
    <w:p>
      <w:pPr>
        <w:ind w:firstLine="482"/>
        <w:jc w:val="left"/>
        <w:keepLines w:val="0"/>
        <w:keepNext w:val="0"/>
        <w:pageBreakBefore w:val="0"/>
        <w:spacing w:line="500" w:lineRule="exact"/>
        <w:widowControl w:val="off"/>
        <w:rPr>
          <w:rFonts w:hint="eastAsia" w:ascii="仿宋" w:hAnsi="仿宋" w:eastAsia="仿宋" w:cs="仿宋"/>
          <w:b/>
          <w:bCs/>
          <w:color w:val="auto"/>
          <w:spacing w:val="0"/>
          <w:position w:val="0"/>
          <w:sz w:val="24"/>
          <w:szCs w:val="24"/>
          <w:highlight w:val="none"/>
          <w:lang w:val="en-US" w:eastAsia="zh-CN"/>
        </w:rPr>
        <w:outlineLvl w:val="2"/>
      </w:pPr>
      <w:r>
        <w:rPr>
          <w:rFonts w:hint="eastAsia" w:ascii="仿宋" w:hAnsi="仿宋" w:eastAsia="仿宋" w:cs="仿宋"/>
          <w:b/>
          <w:bCs/>
          <w:color w:val="auto"/>
          <w:spacing w:val="0"/>
          <w:position w:val="0"/>
          <w:sz w:val="24"/>
          <w:szCs w:val="24"/>
          <w:highlight w:val="none"/>
          <w:lang w:val="en-US" w:eastAsia="zh-CN"/>
        </w:rPr>
        <w:t xml:space="preserve">（六）建城区排口水文监测</w:t>
      </w:r>
      <w:r/>
    </w:p>
    <w:p>
      <w:pPr>
        <w:ind w:firstLine="480"/>
        <w:keepLines w:val="0"/>
        <w:keepNext w:val="0"/>
        <w:pageBreakBefore w:val="0"/>
        <w:spacing w:line="5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b w:val="0"/>
          <w:bCs/>
          <w:color w:val="auto"/>
          <w:spacing w:val="0"/>
          <w:position w:val="0"/>
          <w:sz w:val="24"/>
          <w:szCs w:val="24"/>
          <w:highlight w:val="none"/>
        </w:rPr>
        <w:t xml:space="preserve">．</w:t>
      </w:r>
      <w:r>
        <w:rPr>
          <w:rFonts w:hint="eastAsia" w:ascii="仿宋" w:hAnsi="仿宋" w:eastAsia="仿宋" w:cs="仿宋"/>
          <w:color w:val="auto"/>
          <w:sz w:val="24"/>
          <w:highlight w:val="none"/>
          <w:lang w:val="en-US" w:eastAsia="zh-CN"/>
        </w:rPr>
        <w:t xml:space="preserve">新建遥测水位站2处（新建水位站包括但不限于设备采购、安装、调试及配套二等水准接测、场地平整安装等），经二等水准接测后接入苏州水文局遥测系统。按水文数据管理要求提供日常维护。</w:t>
      </w:r>
      <w:r/>
    </w:p>
    <w:p>
      <w:pPr>
        <w:ind w:firstLine="480"/>
        <w:keepLines w:val="0"/>
        <w:keepNext w:val="0"/>
        <w:pageBreakBefore w:val="0"/>
        <w:spacing w:line="5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b w:val="0"/>
          <w:bCs/>
          <w:color w:val="auto"/>
          <w:spacing w:val="0"/>
          <w:position w:val="0"/>
          <w:sz w:val="24"/>
          <w:szCs w:val="24"/>
          <w:highlight w:val="none"/>
        </w:rPr>
        <w:t xml:space="preserve">．</w:t>
      </w:r>
      <w:r>
        <w:rPr>
          <w:rFonts w:hint="eastAsia" w:ascii="仿宋" w:hAnsi="仿宋" w:eastAsia="仿宋" w:cs="仿宋"/>
          <w:color w:val="auto"/>
          <w:sz w:val="24"/>
          <w:highlight w:val="none"/>
          <w:lang w:val="en-US" w:eastAsia="zh-CN"/>
        </w:rPr>
        <w:t xml:space="preserve">提供区域内相关水文数据、编制月度水文分析报告12期及汛期、非汛期、年度报告各一份。</w:t>
      </w:r>
      <w:r/>
    </w:p>
    <w:p>
      <w:pPr>
        <w:ind w:firstLine="480"/>
        <w:keepLines w:val="0"/>
        <w:keepNext w:val="0"/>
        <w:pageBreakBefore w:val="0"/>
        <w:spacing w:line="5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b w:val="0"/>
          <w:bCs/>
          <w:color w:val="auto"/>
          <w:spacing w:val="0"/>
          <w:position w:val="0"/>
          <w:sz w:val="24"/>
          <w:szCs w:val="24"/>
          <w:highlight w:val="none"/>
        </w:rPr>
        <w:t xml:space="preserve">．</w:t>
      </w:r>
      <w:r>
        <w:rPr>
          <w:rFonts w:hint="eastAsia" w:ascii="仿宋" w:hAnsi="仿宋" w:eastAsia="仿宋" w:cs="仿宋"/>
          <w:color w:val="auto"/>
          <w:sz w:val="24"/>
          <w:highlight w:val="none"/>
          <w:lang w:val="en-US" w:eastAsia="zh-CN"/>
        </w:rPr>
        <w:t xml:space="preserve">新建设备包括雷达水位计、室外一体化立杆及机箱、数据采集仪、防雷设施、太阳能电池板、蓄电池、直读水尺等的安装、调试及配套二等水准接测、场地平整安装、电力电缆、管线等全部费用。</w:t>
      </w:r>
      <w:r/>
    </w:p>
    <w:p>
      <w:pPr>
        <w:ind w:firstLine="480"/>
        <w:keepLines w:val="0"/>
        <w:keepNext w:val="0"/>
        <w:pageBreakBefore w:val="0"/>
        <w:spacing w:line="5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rPr>
          <w:rFonts w:hint="eastAsia" w:ascii="仿宋" w:hAnsi="仿宋" w:eastAsia="仿宋" w:cs="仿宋"/>
          <w:b w:val="0"/>
          <w:bCs/>
          <w:color w:val="auto"/>
          <w:spacing w:val="0"/>
          <w:position w:val="0"/>
          <w:sz w:val="24"/>
          <w:szCs w:val="24"/>
          <w:highlight w:val="none"/>
        </w:rPr>
        <w:t xml:space="preserve">．</w:t>
      </w:r>
      <w:r>
        <w:rPr>
          <w:rFonts w:hint="eastAsia" w:ascii="仿宋" w:hAnsi="仿宋" w:eastAsia="仿宋" w:cs="仿宋"/>
          <w:color w:val="auto"/>
          <w:sz w:val="24"/>
          <w:highlight w:val="none"/>
          <w:lang w:val="en-US" w:eastAsia="zh-CN"/>
        </w:rPr>
        <w:t xml:space="preserve">服务清单主要设备技术参数不得低于以下参数要求：</w:t>
      </w:r>
      <w:r/>
    </w:p>
    <w:tbl>
      <w:tblPr>
        <w:tblStyle w:val="89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672"/>
        <w:gridCol w:w="5996"/>
      </w:tblGrid>
      <w:tr>
        <w:trPr>
          <w:trHeight w:val="567"/>
        </w:trPr>
        <w:tc>
          <w:tcPr>
            <w:shd w:val="clear" w:color="auto" w:fill="b5c7ea" w:themeFill="accent1" w:themeFillTint="66"/>
            <w:tcW w:w="498"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b/>
                <w:bCs/>
                <w:strike w:val="0"/>
                <w:color w:val="auto"/>
                <w:spacing w:val="0"/>
                <w:position w:val="0"/>
                <w:sz w:val="24"/>
                <w:szCs w:val="24"/>
                <w:highlight w:val="none"/>
                <w:u w:val="none"/>
                <w14:ligatures w14:val="none"/>
              </w:rPr>
            </w:pPr>
            <w:r>
              <w:rPr>
                <w:rFonts w:hint="eastAsia" w:ascii="仿宋" w:hAnsi="仿宋" w:eastAsia="仿宋" w:cs="仿宋"/>
                <w:b/>
                <w:bCs/>
                <w:strike w:val="0"/>
                <w:color w:val="auto"/>
                <w:spacing w:val="0"/>
                <w:position w:val="0"/>
                <w:sz w:val="24"/>
                <w:szCs w:val="24"/>
                <w:highlight w:val="none"/>
                <w:u w:val="none"/>
                <w14:ligatures w14:val="none"/>
              </w:rPr>
              <w:t xml:space="preserve">序号</w:t>
            </w:r>
            <w:r/>
          </w:p>
        </w:tc>
        <w:tc>
          <w:tcPr>
            <w:shd w:val="clear" w:color="auto" w:fill="b5c7ea" w:themeFill="accent1" w:themeFillTint="66"/>
            <w:tcW w:w="981"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b/>
                <w:bCs/>
                <w:strike w:val="0"/>
                <w:color w:val="auto"/>
                <w:spacing w:val="0"/>
                <w:position w:val="0"/>
                <w:sz w:val="24"/>
                <w:szCs w:val="24"/>
                <w:highlight w:val="none"/>
                <w:u w:val="none"/>
                <w14:ligatures w14:val="none"/>
              </w:rPr>
            </w:pPr>
            <w:r>
              <w:rPr>
                <w:rFonts w:hint="eastAsia" w:ascii="仿宋" w:hAnsi="仿宋" w:eastAsia="仿宋" w:cs="仿宋"/>
                <w:b/>
                <w:bCs/>
                <w:strike w:val="0"/>
                <w:color w:val="auto"/>
                <w:spacing w:val="0"/>
                <w:position w:val="0"/>
                <w:sz w:val="24"/>
                <w:szCs w:val="24"/>
                <w:highlight w:val="none"/>
                <w:u w:val="none"/>
                <w:lang w:val="en-US" w:eastAsia="zh-CN"/>
                <w14:ligatures w14:val="none"/>
              </w:rPr>
              <w:t xml:space="preserve">主要设备</w:t>
            </w:r>
            <w:r>
              <w:rPr>
                <w:rFonts w:hint="eastAsia" w:ascii="仿宋" w:hAnsi="仿宋" w:eastAsia="仿宋" w:cs="仿宋"/>
                <w:b/>
                <w:bCs/>
                <w:strike w:val="0"/>
                <w:color w:val="auto"/>
                <w:spacing w:val="0"/>
                <w:position w:val="0"/>
                <w:sz w:val="24"/>
                <w:szCs w:val="24"/>
                <w:highlight w:val="none"/>
                <w:u w:val="none"/>
                <w14:ligatures w14:val="none"/>
              </w:rPr>
              <w:t xml:space="preserve">名称</w:t>
            </w:r>
            <w:r/>
          </w:p>
        </w:tc>
        <w:tc>
          <w:tcPr>
            <w:shd w:val="clear" w:color="auto" w:fill="b5c7ea" w:themeFill="accent1" w:themeFillTint="66"/>
            <w:tcW w:w="3519"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b/>
                <w:bCs/>
                <w:strike w:val="0"/>
                <w:color w:val="auto"/>
                <w:spacing w:val="0"/>
                <w:position w:val="0"/>
                <w:sz w:val="24"/>
                <w:szCs w:val="24"/>
                <w:highlight w:val="none"/>
                <w:u w:val="none"/>
                <w14:ligatures w14:val="none"/>
              </w:rPr>
            </w:pPr>
            <w:r>
              <w:rPr>
                <w:rFonts w:hint="eastAsia" w:ascii="仿宋" w:hAnsi="仿宋" w:eastAsia="仿宋" w:cs="仿宋"/>
                <w:b/>
                <w:bCs/>
                <w:strike w:val="0"/>
                <w:color w:val="auto"/>
                <w:spacing w:val="0"/>
                <w:position w:val="0"/>
                <w:sz w:val="24"/>
                <w:szCs w:val="24"/>
                <w:highlight w:val="none"/>
                <w:u w:val="none"/>
                <w14:ligatures w14:val="none"/>
              </w:rPr>
              <w:t xml:space="preserve">参数要求</w:t>
            </w:r>
            <w:r/>
          </w:p>
        </w:tc>
      </w:tr>
      <w:tr>
        <w:trPr>
          <w:trHeight w:val="567"/>
        </w:trPr>
        <w:tc>
          <w:tcPr>
            <w:shd w:val="clear" w:color="auto" w:fill="auto"/>
            <w:tcW w:w="498"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1</w:t>
            </w:r>
            <w:r/>
          </w:p>
        </w:tc>
        <w:tc>
          <w:tcPr>
            <w:shd w:val="clear" w:color="auto" w:fill="auto"/>
            <w:tcW w:w="981"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雷达水位计</w:t>
            </w:r>
            <w:r/>
          </w:p>
        </w:tc>
        <w:tc>
          <w:tcPr>
            <w:shd w:val="clear" w:color="auto" w:fill="auto"/>
            <w:tcW w:w="3519" w:type="pct"/>
            <w:vAlign w:val="center"/>
            <w:textDirection w:val="lrTb"/>
            <w:noWrap w:val="false"/>
          </w:tcPr>
          <w:p>
            <w:pPr>
              <w:jc w:val="left"/>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lang w:eastAsia="zh-CN"/>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（1）量程：0-30m；分辨率：1mm；</w:t>
            </w:r>
            <w:r>
              <w:rPr>
                <w:rFonts w:hint="eastAsia" w:ascii="仿宋" w:hAnsi="仿宋" w:eastAsia="仿宋" w:cs="仿宋"/>
                <w:strike w:val="0"/>
                <w:color w:val="auto"/>
                <w:spacing w:val="0"/>
                <w:position w:val="0"/>
                <w:sz w:val="24"/>
                <w:szCs w:val="24"/>
                <w:highlight w:val="none"/>
                <w:u w:val="none"/>
                <w14:ligatures w14:val="none"/>
              </w:rPr>
              <w:br/>
            </w:r>
            <w:r>
              <w:rPr>
                <w:rFonts w:hint="eastAsia" w:ascii="仿宋" w:hAnsi="仿宋" w:eastAsia="仿宋" w:cs="仿宋"/>
                <w:strike w:val="0"/>
                <w:color w:val="auto"/>
                <w:spacing w:val="0"/>
                <w:position w:val="0"/>
                <w:sz w:val="24"/>
                <w:szCs w:val="24"/>
                <w:highlight w:val="none"/>
                <w:u w:val="none"/>
                <w14:ligatures w14:val="none"/>
              </w:rPr>
              <w:t xml:space="preserve">（2）测距精度：±2mm（0-10米量程范围内）；</w:t>
            </w:r>
            <w:r>
              <w:rPr>
                <w:rFonts w:hint="eastAsia" w:ascii="仿宋" w:hAnsi="仿宋" w:eastAsia="仿宋" w:cs="仿宋"/>
                <w:strike w:val="0"/>
                <w:color w:val="auto"/>
                <w:spacing w:val="0"/>
                <w:position w:val="0"/>
                <w:sz w:val="24"/>
                <w:szCs w:val="24"/>
                <w:highlight w:val="none"/>
                <w:u w:val="none"/>
                <w14:ligatures w14:val="none"/>
              </w:rPr>
              <w:br/>
            </w:r>
            <w:r>
              <w:rPr>
                <w:rFonts w:hint="eastAsia" w:ascii="仿宋" w:hAnsi="仿宋" w:eastAsia="仿宋" w:cs="仿宋"/>
                <w:strike w:val="0"/>
                <w:color w:val="auto"/>
                <w:spacing w:val="0"/>
                <w:position w:val="0"/>
                <w:sz w:val="24"/>
                <w:szCs w:val="24"/>
                <w:highlight w:val="none"/>
                <w:u w:val="none"/>
                <w14:ligatures w14:val="none"/>
              </w:rPr>
              <w:t xml:space="preserve">（3）数据输出接口：数字RS485、modbus协议；</w:t>
            </w:r>
            <w:r>
              <w:rPr>
                <w:rFonts w:hint="eastAsia" w:ascii="仿宋" w:hAnsi="仿宋" w:eastAsia="仿宋" w:cs="仿宋"/>
                <w:strike w:val="0"/>
                <w:color w:val="auto"/>
                <w:spacing w:val="0"/>
                <w:position w:val="0"/>
                <w:sz w:val="24"/>
                <w:szCs w:val="24"/>
                <w:highlight w:val="none"/>
                <w:u w:val="none"/>
                <w14:ligatures w14:val="none"/>
              </w:rPr>
              <w:br/>
            </w:r>
            <w:r>
              <w:rPr>
                <w:rFonts w:hint="eastAsia" w:ascii="仿宋" w:hAnsi="仿宋" w:eastAsia="仿宋" w:cs="仿宋"/>
                <w:strike w:val="0"/>
                <w:color w:val="auto"/>
                <w:spacing w:val="0"/>
                <w:position w:val="0"/>
                <w:sz w:val="24"/>
                <w:szCs w:val="24"/>
                <w:highlight w:val="none"/>
                <w:u w:val="none"/>
                <w14:ligatures w14:val="none"/>
              </w:rPr>
              <w:t xml:space="preserve">（4）防护等级：IP68</w:t>
            </w:r>
            <w:r>
              <w:rPr>
                <w:rFonts w:hint="eastAsia" w:ascii="仿宋" w:hAnsi="仿宋" w:eastAsia="仿宋" w:cs="仿宋"/>
                <w:strike w:val="0"/>
                <w:color w:val="auto"/>
                <w:spacing w:val="0"/>
                <w:position w:val="0"/>
                <w:sz w:val="24"/>
                <w:szCs w:val="24"/>
                <w:highlight w:val="none"/>
                <w:u w:val="none"/>
                <w:lang w:eastAsia="zh-CN"/>
                <w14:ligatures w14:val="none"/>
              </w:rPr>
              <w:t xml:space="preserve">；</w:t>
            </w:r>
            <w:r/>
          </w:p>
          <w:p>
            <w:pPr>
              <w:jc w:val="left"/>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lang w:eastAsia="zh-CN"/>
                <w14:ligatures w14:val="none"/>
              </w:rPr>
            </w:pPr>
            <w:r>
              <w:rPr>
                <w:rFonts w:hint="eastAsia" w:ascii="仿宋" w:hAnsi="仿宋" w:eastAsia="仿宋" w:cs="仿宋"/>
                <w:strike w:val="0"/>
                <w:color w:val="auto"/>
                <w:spacing w:val="0"/>
                <w:position w:val="0"/>
                <w:sz w:val="24"/>
                <w:szCs w:val="24"/>
                <w:highlight w:val="none"/>
                <w:u w:val="none"/>
                <w:lang w:eastAsia="zh-CN"/>
                <w14:ligatures w14:val="none"/>
              </w:rPr>
              <w:t xml:space="preserve">（</w:t>
            </w:r>
            <w:r>
              <w:rPr>
                <w:rFonts w:hint="eastAsia" w:ascii="仿宋" w:hAnsi="仿宋" w:eastAsia="仿宋" w:cs="仿宋"/>
                <w:strike w:val="0"/>
                <w:color w:val="auto"/>
                <w:spacing w:val="0"/>
                <w:position w:val="0"/>
                <w:sz w:val="24"/>
                <w:szCs w:val="24"/>
                <w:highlight w:val="none"/>
                <w:u w:val="none"/>
                <w:lang w:val="en-US" w:eastAsia="zh-CN"/>
                <w14:ligatures w14:val="none"/>
              </w:rPr>
              <w:t xml:space="preserve">5</w:t>
            </w:r>
            <w:r>
              <w:rPr>
                <w:rFonts w:hint="eastAsia" w:ascii="仿宋" w:hAnsi="仿宋" w:eastAsia="仿宋" w:cs="仿宋"/>
                <w:strike w:val="0"/>
                <w:color w:val="auto"/>
                <w:spacing w:val="0"/>
                <w:position w:val="0"/>
                <w:sz w:val="24"/>
                <w:szCs w:val="24"/>
                <w:highlight w:val="none"/>
                <w:u w:val="none"/>
                <w:lang w:eastAsia="zh-CN"/>
                <w14:ligatures w14:val="none"/>
              </w:rPr>
              <w:t xml:space="preserve">）</w:t>
            </w:r>
            <w:r>
              <w:rPr>
                <w:rFonts w:hint="eastAsia" w:ascii="仿宋" w:hAnsi="仿宋" w:eastAsia="仿宋" w:cs="仿宋"/>
                <w:strike w:val="0"/>
                <w:color w:val="auto"/>
                <w:spacing w:val="0"/>
                <w:position w:val="0"/>
                <w:sz w:val="24"/>
                <w:szCs w:val="24"/>
                <w:highlight w:val="none"/>
                <w:u w:val="none"/>
                <w:lang w:val="en-US" w:eastAsia="zh-CN"/>
                <w14:ligatures w14:val="none"/>
              </w:rPr>
              <w:t xml:space="preserve">雷达水位计安装在横杆靠近水面的一端。</w:t>
            </w:r>
            <w:r/>
          </w:p>
        </w:tc>
      </w:tr>
      <w:tr>
        <w:trPr>
          <w:trHeight w:val="567"/>
        </w:trPr>
        <w:tc>
          <w:tcPr>
            <w:shd w:val="clear" w:color="auto" w:fill="auto"/>
            <w:tcW w:w="498"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2</w:t>
            </w:r>
            <w:r/>
          </w:p>
        </w:tc>
        <w:tc>
          <w:tcPr>
            <w:shd w:val="clear" w:color="auto" w:fill="auto"/>
            <w:tcW w:w="981"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数据采集仪</w:t>
            </w:r>
            <w:r/>
          </w:p>
        </w:tc>
        <w:tc>
          <w:tcPr>
            <w:shd w:val="clear" w:color="auto" w:fill="auto"/>
            <w:tcW w:w="3519" w:type="pct"/>
            <w:vAlign w:val="center"/>
            <w:textDirection w:val="lrTb"/>
            <w:noWrap w:val="false"/>
          </w:tcPr>
          <w:p>
            <w:pPr>
              <w:jc w:val="left"/>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（1）显示：256160汉字图形液晶、4键键盘；</w:t>
            </w:r>
            <w:r>
              <w:rPr>
                <w:rFonts w:hint="eastAsia" w:ascii="仿宋" w:hAnsi="仿宋" w:eastAsia="仿宋" w:cs="仿宋"/>
                <w:strike w:val="0"/>
                <w:color w:val="auto"/>
                <w:spacing w:val="0"/>
                <w:position w:val="0"/>
                <w:sz w:val="24"/>
                <w:szCs w:val="24"/>
                <w:highlight w:val="none"/>
                <w:u w:val="none"/>
                <w14:ligatures w14:val="none"/>
              </w:rPr>
              <w:br/>
            </w:r>
            <w:r>
              <w:rPr>
                <w:rFonts w:hint="eastAsia" w:ascii="仿宋" w:hAnsi="仿宋" w:eastAsia="仿宋" w:cs="仿宋"/>
                <w:strike w:val="0"/>
                <w:color w:val="auto"/>
                <w:spacing w:val="0"/>
                <w:position w:val="0"/>
                <w:sz w:val="24"/>
                <w:szCs w:val="24"/>
                <w:highlight w:val="none"/>
                <w:u w:val="none"/>
                <w14:ligatures w14:val="none"/>
              </w:rPr>
              <w:t xml:space="preserve">（2）串口：4路RS232串口，2路RS485；</w:t>
            </w:r>
            <w:r>
              <w:rPr>
                <w:rFonts w:hint="eastAsia" w:ascii="仿宋" w:hAnsi="仿宋" w:eastAsia="仿宋" w:cs="仿宋"/>
                <w:strike w:val="0"/>
                <w:color w:val="auto"/>
                <w:spacing w:val="0"/>
                <w:position w:val="0"/>
                <w:sz w:val="24"/>
                <w:szCs w:val="24"/>
                <w:highlight w:val="none"/>
                <w:u w:val="none"/>
                <w14:ligatures w14:val="none"/>
              </w:rPr>
              <w:br/>
            </w:r>
            <w:r>
              <w:rPr>
                <w:rFonts w:hint="eastAsia" w:ascii="仿宋" w:hAnsi="仿宋" w:eastAsia="仿宋" w:cs="仿宋"/>
                <w:strike w:val="0"/>
                <w:color w:val="auto"/>
                <w:spacing w:val="0"/>
                <w:position w:val="0"/>
                <w:sz w:val="24"/>
                <w:szCs w:val="24"/>
                <w:highlight w:val="none"/>
                <w:u w:val="none"/>
                <w14:ligatures w14:val="none"/>
              </w:rPr>
              <w:t xml:space="preserve">（3）格雷码/DI输入：1路</w:t>
            </w:r>
            <w:r>
              <w:rPr>
                <w:rFonts w:hint="eastAsia" w:ascii="仿宋" w:hAnsi="仿宋" w:eastAsia="仿宋" w:cs="仿宋"/>
                <w:strike w:val="0"/>
                <w:color w:val="auto"/>
                <w:spacing w:val="0"/>
                <w:position w:val="0"/>
                <w:sz w:val="24"/>
                <w:szCs w:val="24"/>
                <w:highlight w:val="none"/>
                <w:u w:val="none"/>
                <w:lang w:eastAsia="zh-CN"/>
                <w14:ligatures w14:val="none"/>
              </w:rPr>
              <w:t xml:space="preserve">（</w:t>
            </w:r>
            <w:r>
              <w:rPr>
                <w:rFonts w:hint="eastAsia" w:ascii="仿宋" w:hAnsi="仿宋" w:eastAsia="仿宋" w:cs="仿宋"/>
                <w:strike w:val="0"/>
                <w:color w:val="auto"/>
                <w:spacing w:val="0"/>
                <w:position w:val="0"/>
                <w:sz w:val="24"/>
                <w:szCs w:val="24"/>
                <w:highlight w:val="none"/>
                <w:u w:val="none"/>
                <w14:ligatures w14:val="none"/>
              </w:rPr>
              <w:t xml:space="preserve">无源接点</w:t>
            </w:r>
            <w:r>
              <w:rPr>
                <w:rFonts w:hint="eastAsia" w:ascii="仿宋" w:hAnsi="仿宋" w:eastAsia="仿宋" w:cs="仿宋"/>
                <w:strike w:val="0"/>
                <w:color w:val="auto"/>
                <w:spacing w:val="0"/>
                <w:position w:val="0"/>
                <w:sz w:val="24"/>
                <w:szCs w:val="24"/>
                <w:highlight w:val="none"/>
                <w:u w:val="none"/>
                <w:lang w:eastAsia="zh-CN"/>
                <w14:ligatures w14:val="none"/>
              </w:rPr>
              <w:t xml:space="preserve">）</w:t>
            </w:r>
            <w:r>
              <w:rPr>
                <w:rFonts w:hint="eastAsia" w:ascii="仿宋" w:hAnsi="仿宋" w:eastAsia="仿宋" w:cs="仿宋"/>
                <w:strike w:val="0"/>
                <w:color w:val="auto"/>
                <w:spacing w:val="0"/>
                <w:position w:val="0"/>
                <w:sz w:val="24"/>
                <w:szCs w:val="24"/>
                <w:highlight w:val="none"/>
                <w:u w:val="none"/>
                <w14:ligatures w14:val="none"/>
              </w:rPr>
              <w:t xml:space="preserve">；</w:t>
            </w:r>
            <w:r>
              <w:rPr>
                <w:rFonts w:hint="eastAsia" w:ascii="仿宋" w:hAnsi="仿宋" w:eastAsia="仿宋" w:cs="仿宋"/>
                <w:strike w:val="0"/>
                <w:color w:val="auto"/>
                <w:spacing w:val="0"/>
                <w:position w:val="0"/>
                <w:sz w:val="24"/>
                <w:szCs w:val="24"/>
                <w:highlight w:val="none"/>
                <w:u w:val="none"/>
                <w14:ligatures w14:val="none"/>
              </w:rPr>
              <w:br/>
            </w:r>
            <w:r>
              <w:rPr>
                <w:rFonts w:hint="eastAsia" w:ascii="仿宋" w:hAnsi="仿宋" w:eastAsia="仿宋" w:cs="仿宋"/>
                <w:strike w:val="0"/>
                <w:color w:val="auto"/>
                <w:spacing w:val="0"/>
                <w:position w:val="0"/>
                <w:sz w:val="24"/>
                <w:szCs w:val="24"/>
                <w:highlight w:val="none"/>
                <w:u w:val="none"/>
                <w14:ligatures w14:val="none"/>
              </w:rPr>
              <w:t xml:space="preserve">（4）可控电源输出：3路可控电源对外供电（输出电压同输入电压）；</w:t>
            </w:r>
            <w:r>
              <w:rPr>
                <w:rFonts w:hint="eastAsia" w:ascii="仿宋" w:hAnsi="仿宋" w:eastAsia="仿宋" w:cs="仿宋"/>
                <w:strike w:val="0"/>
                <w:color w:val="auto"/>
                <w:spacing w:val="0"/>
                <w:position w:val="0"/>
                <w:sz w:val="24"/>
                <w:szCs w:val="24"/>
                <w:highlight w:val="none"/>
                <w:u w:val="none"/>
                <w14:ligatures w14:val="none"/>
              </w:rPr>
              <w:br/>
            </w:r>
            <w:r>
              <w:rPr>
                <w:rFonts w:hint="eastAsia" w:ascii="仿宋" w:hAnsi="仿宋" w:eastAsia="仿宋" w:cs="仿宋"/>
                <w:strike w:val="0"/>
                <w:color w:val="auto"/>
                <w:spacing w:val="0"/>
                <w:position w:val="0"/>
                <w:sz w:val="24"/>
                <w:szCs w:val="24"/>
                <w:highlight w:val="none"/>
                <w:u w:val="none"/>
                <w14:ligatures w14:val="none"/>
              </w:rPr>
              <w:t xml:space="preserve">（5）通信方式：GPRS、CDMA、4G、NB-Iot、北斗卫星、超短波电台、电缆直连；</w:t>
            </w:r>
            <w:r>
              <w:rPr>
                <w:rFonts w:hint="eastAsia" w:ascii="仿宋" w:hAnsi="仿宋" w:eastAsia="仿宋" w:cs="仿宋"/>
                <w:strike w:val="0"/>
                <w:color w:val="auto"/>
                <w:spacing w:val="0"/>
                <w:position w:val="0"/>
                <w:sz w:val="24"/>
                <w:szCs w:val="24"/>
                <w:highlight w:val="none"/>
                <w:u w:val="none"/>
                <w14:ligatures w14:val="none"/>
              </w:rPr>
              <w:br/>
            </w:r>
            <w:r>
              <w:rPr>
                <w:rFonts w:hint="eastAsia" w:ascii="仿宋" w:hAnsi="仿宋" w:eastAsia="仿宋" w:cs="仿宋"/>
                <w:strike w:val="0"/>
                <w:color w:val="auto"/>
                <w:spacing w:val="0"/>
                <w:position w:val="0"/>
                <w:sz w:val="24"/>
                <w:szCs w:val="24"/>
                <w:highlight w:val="none"/>
                <w:u w:val="none"/>
                <w14:ligatures w14:val="none"/>
              </w:rPr>
              <w:t xml:space="preserve">（6）设参方式：USB设参、远程设参、蓝牙App设参；</w:t>
            </w:r>
            <w:r>
              <w:rPr>
                <w:rFonts w:hint="eastAsia" w:ascii="仿宋" w:hAnsi="仿宋" w:eastAsia="仿宋" w:cs="仿宋"/>
                <w:strike w:val="0"/>
                <w:color w:val="auto"/>
                <w:spacing w:val="0"/>
                <w:position w:val="0"/>
                <w:sz w:val="24"/>
                <w:szCs w:val="24"/>
                <w:highlight w:val="none"/>
                <w:u w:val="none"/>
                <w14:ligatures w14:val="none"/>
              </w:rPr>
              <w:br/>
            </w:r>
            <w:r>
              <w:rPr>
                <w:rFonts w:hint="eastAsia" w:ascii="仿宋" w:hAnsi="仿宋" w:eastAsia="仿宋" w:cs="仿宋"/>
                <w:strike w:val="0"/>
                <w:color w:val="auto"/>
                <w:spacing w:val="0"/>
                <w:position w:val="0"/>
                <w:sz w:val="24"/>
                <w:szCs w:val="24"/>
                <w:highlight w:val="none"/>
                <w:u w:val="none"/>
                <w14:ligatures w14:val="none"/>
              </w:rPr>
              <w:t xml:space="preserve">（7）远程传输协议标准PPP、TCP/IP、UDP/IP、CoAP协议并支持DDP、RDP协议；</w:t>
            </w:r>
            <w:r>
              <w:rPr>
                <w:rFonts w:hint="eastAsia" w:ascii="仿宋" w:hAnsi="仿宋" w:eastAsia="仿宋" w:cs="仿宋"/>
                <w:strike w:val="0"/>
                <w:color w:val="auto"/>
                <w:spacing w:val="0"/>
                <w:position w:val="0"/>
                <w:sz w:val="24"/>
                <w:szCs w:val="24"/>
                <w:highlight w:val="none"/>
                <w:u w:val="none"/>
                <w14:ligatures w14:val="none"/>
              </w:rPr>
              <w:br/>
            </w:r>
            <w:r>
              <w:rPr>
                <w:rFonts w:hint="eastAsia" w:ascii="仿宋" w:hAnsi="仿宋" w:eastAsia="仿宋" w:cs="仿宋"/>
                <w:strike w:val="0"/>
                <w:color w:val="auto"/>
                <w:spacing w:val="0"/>
                <w:position w:val="0"/>
                <w:sz w:val="24"/>
                <w:szCs w:val="24"/>
                <w:highlight w:val="none"/>
                <w:u w:val="none"/>
                <w14:ligatures w14:val="none"/>
              </w:rPr>
              <w:t xml:space="preserve">（8）存储容量≥128MB；</w:t>
            </w:r>
            <w:r>
              <w:rPr>
                <w:rFonts w:hint="eastAsia" w:ascii="仿宋" w:hAnsi="仿宋" w:eastAsia="仿宋" w:cs="仿宋"/>
                <w:strike w:val="0"/>
                <w:color w:val="auto"/>
                <w:spacing w:val="0"/>
                <w:position w:val="0"/>
                <w:sz w:val="24"/>
                <w:szCs w:val="24"/>
                <w:highlight w:val="none"/>
                <w:u w:val="none"/>
                <w14:ligatures w14:val="none"/>
              </w:rPr>
              <w:br/>
            </w:r>
            <w:r>
              <w:rPr>
                <w:rFonts w:hint="eastAsia" w:ascii="仿宋" w:hAnsi="仿宋" w:eastAsia="仿宋" w:cs="仿宋"/>
                <w:strike w:val="0"/>
                <w:color w:val="auto"/>
                <w:spacing w:val="0"/>
                <w:position w:val="0"/>
                <w:sz w:val="24"/>
                <w:szCs w:val="24"/>
                <w:highlight w:val="none"/>
                <w:u w:val="none"/>
                <w14:ligatures w14:val="none"/>
              </w:rPr>
              <w:t xml:space="preserve">（9）供电电源DC5-36V；</w:t>
            </w:r>
            <w:r>
              <w:rPr>
                <w:rFonts w:hint="eastAsia" w:ascii="仿宋" w:hAnsi="仿宋" w:eastAsia="仿宋" w:cs="仿宋"/>
                <w:strike w:val="0"/>
                <w:color w:val="auto"/>
                <w:spacing w:val="0"/>
                <w:position w:val="0"/>
                <w:sz w:val="24"/>
                <w:szCs w:val="24"/>
                <w:highlight w:val="none"/>
                <w:u w:val="none"/>
                <w14:ligatures w14:val="none"/>
              </w:rPr>
              <w:br/>
            </w:r>
            <w:r>
              <w:rPr>
                <w:rFonts w:hint="eastAsia" w:ascii="仿宋" w:hAnsi="仿宋" w:eastAsia="仿宋" w:cs="仿宋"/>
                <w:strike w:val="0"/>
                <w:color w:val="auto"/>
                <w:spacing w:val="0"/>
                <w:position w:val="0"/>
                <w:sz w:val="24"/>
                <w:szCs w:val="24"/>
                <w:highlight w:val="none"/>
                <w:u w:val="none"/>
                <w14:ligatures w14:val="none"/>
              </w:rPr>
              <w:t xml:space="preserve">（10）防护等级IP20；</w:t>
            </w:r>
            <w:r>
              <w:rPr>
                <w:rFonts w:hint="eastAsia" w:ascii="仿宋" w:hAnsi="仿宋" w:eastAsia="仿宋" w:cs="仿宋"/>
                <w:strike w:val="0"/>
                <w:color w:val="auto"/>
                <w:spacing w:val="0"/>
                <w:position w:val="0"/>
                <w:sz w:val="24"/>
                <w:szCs w:val="24"/>
                <w:highlight w:val="none"/>
                <w:u w:val="none"/>
                <w14:ligatures w14:val="none"/>
              </w:rPr>
              <w:br/>
            </w:r>
            <w:r>
              <w:rPr>
                <w:rFonts w:hint="eastAsia" w:ascii="仿宋" w:hAnsi="仿宋" w:eastAsia="仿宋" w:cs="仿宋"/>
                <w:strike w:val="0"/>
                <w:color w:val="auto"/>
                <w:spacing w:val="0"/>
                <w:position w:val="0"/>
                <w:sz w:val="24"/>
                <w:szCs w:val="24"/>
                <w:highlight w:val="none"/>
                <w:u w:val="none"/>
                <w14:ligatures w14:val="none"/>
              </w:rPr>
              <w:t xml:space="preserve">（11）工作环境温度：-30</w:t>
            </w:r>
            <w:r>
              <w:rPr>
                <w:rFonts w:hint="eastAsia" w:ascii="仿宋" w:hAnsi="仿宋" w:eastAsia="仿宋" w:cs="仿宋"/>
                <w:strike w:val="0"/>
                <w:color w:val="auto"/>
                <w:spacing w:val="0"/>
                <w:position w:val="0"/>
                <w:sz w:val="24"/>
                <w:szCs w:val="24"/>
                <w:highlight w:val="none"/>
                <w:u w:val="none"/>
                <w:lang w:val="en-US" w:eastAsia="zh-CN"/>
                <w14:ligatures w14:val="none"/>
              </w:rPr>
              <w:t xml:space="preserve">-</w:t>
            </w:r>
            <w:r>
              <w:rPr>
                <w:rFonts w:hint="eastAsia" w:ascii="仿宋" w:hAnsi="仿宋" w:eastAsia="仿宋" w:cs="仿宋"/>
                <w:strike w:val="0"/>
                <w:color w:val="auto"/>
                <w:spacing w:val="0"/>
                <w:position w:val="0"/>
                <w:sz w:val="24"/>
                <w:szCs w:val="24"/>
                <w:highlight w:val="none"/>
                <w:u w:val="none"/>
                <w14:ligatures w14:val="none"/>
              </w:rPr>
              <w:t xml:space="preserve">+70℃；湿度：≤95%（无凝结）；</w:t>
            </w:r>
            <w:r/>
          </w:p>
          <w:p>
            <w:pPr>
              <w:jc w:val="left"/>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lang w:val="en-US" w:eastAsia="zh-CN"/>
                <w14:ligatures w14:val="none"/>
              </w:rPr>
              <w:t xml:space="preserve">（12）RTU（远程数据采集终端）安装在机箱内部，RTU（远程数据采集终端）包含数据采集器、通信终端、电源系统、水位传感器等功能模块；</w:t>
            </w:r>
            <w:r>
              <w:rPr>
                <w:rFonts w:hint="eastAsia" w:ascii="仿宋" w:hAnsi="仿宋" w:eastAsia="仿宋" w:cs="仿宋"/>
                <w:strike w:val="0"/>
                <w:color w:val="auto"/>
                <w:spacing w:val="0"/>
                <w:position w:val="0"/>
                <w:sz w:val="24"/>
                <w:szCs w:val="24"/>
                <w:highlight w:val="none"/>
                <w:u w:val="none"/>
                <w14:ligatures w14:val="none"/>
              </w:rPr>
              <w:br/>
            </w:r>
            <w:r>
              <w:rPr>
                <w:rFonts w:hint="eastAsia" w:ascii="仿宋" w:hAnsi="仿宋" w:eastAsia="仿宋" w:cs="仿宋"/>
                <w:strike w:val="0"/>
                <w:color w:val="auto"/>
                <w:spacing w:val="0"/>
                <w:position w:val="0"/>
                <w:sz w:val="24"/>
                <w:szCs w:val="24"/>
                <w:highlight w:val="none"/>
                <w:u w:val="none"/>
                <w14:ligatures w14:val="none"/>
              </w:rPr>
              <w:t xml:space="preserve">（1</w:t>
            </w:r>
            <w:r>
              <w:rPr>
                <w:rFonts w:hint="eastAsia" w:ascii="仿宋" w:hAnsi="仿宋" w:eastAsia="仿宋" w:cs="仿宋"/>
                <w:strike w:val="0"/>
                <w:color w:val="auto"/>
                <w:spacing w:val="0"/>
                <w:position w:val="0"/>
                <w:sz w:val="24"/>
                <w:szCs w:val="24"/>
                <w:highlight w:val="none"/>
                <w:u w:val="none"/>
                <w:lang w:val="en-US" w:eastAsia="zh-CN"/>
                <w14:ligatures w14:val="none"/>
              </w:rPr>
              <w:t xml:space="preserve">3</w:t>
            </w:r>
            <w:r>
              <w:rPr>
                <w:rFonts w:hint="eastAsia" w:ascii="仿宋" w:hAnsi="仿宋" w:eastAsia="仿宋" w:cs="仿宋"/>
                <w:strike w:val="0"/>
                <w:color w:val="auto"/>
                <w:spacing w:val="0"/>
                <w:position w:val="0"/>
                <w:sz w:val="24"/>
                <w:szCs w:val="24"/>
                <w:highlight w:val="none"/>
                <w:u w:val="none"/>
                <w14:ligatures w14:val="none"/>
              </w:rPr>
              <w:t xml:space="preserve">）支持《水资源监测数据传输规约》（SZY206-2016）。</w:t>
            </w:r>
            <w:r/>
          </w:p>
        </w:tc>
      </w:tr>
      <w:tr>
        <w:trPr>
          <w:trHeight w:val="567"/>
        </w:trPr>
        <w:tc>
          <w:tcPr>
            <w:shd w:val="clear" w:color="auto" w:fill="auto"/>
            <w:tcW w:w="498"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3</w:t>
            </w:r>
            <w:r/>
          </w:p>
        </w:tc>
        <w:tc>
          <w:tcPr>
            <w:shd w:val="clear" w:color="auto" w:fill="auto"/>
            <w:tcW w:w="981"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蓄电池</w:t>
            </w:r>
            <w:r/>
          </w:p>
        </w:tc>
        <w:tc>
          <w:tcPr>
            <w:shd w:val="clear" w:color="auto" w:fill="auto"/>
            <w:tcW w:w="3519" w:type="pct"/>
            <w:vAlign w:val="center"/>
            <w:textDirection w:val="lrTb"/>
            <w:noWrap w:val="false"/>
          </w:tcPr>
          <w:p>
            <w:pPr>
              <w:jc w:val="both"/>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lang w:eastAsia="zh-CN"/>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免维护铅酸蓄电池，12V100Ah</w:t>
            </w:r>
            <w:r>
              <w:rPr>
                <w:rFonts w:hint="eastAsia" w:ascii="仿宋" w:hAnsi="仿宋" w:eastAsia="仿宋" w:cs="仿宋"/>
                <w:strike w:val="0"/>
                <w:color w:val="auto"/>
                <w:spacing w:val="0"/>
                <w:position w:val="0"/>
                <w:sz w:val="24"/>
                <w:szCs w:val="24"/>
                <w:highlight w:val="none"/>
                <w:u w:val="none"/>
                <w:lang w:eastAsia="zh-CN"/>
                <w14:ligatures w14:val="none"/>
              </w:rPr>
              <w:t xml:space="preserve">。</w:t>
            </w:r>
            <w:r/>
          </w:p>
        </w:tc>
      </w:tr>
      <w:tr>
        <w:trPr>
          <w:trHeight w:val="567"/>
        </w:trPr>
        <w:tc>
          <w:tcPr>
            <w:shd w:val="clear" w:color="auto" w:fill="auto"/>
            <w:tcW w:w="498"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4</w:t>
            </w:r>
            <w:r/>
          </w:p>
        </w:tc>
        <w:tc>
          <w:tcPr>
            <w:shd w:val="clear" w:color="auto" w:fill="auto"/>
            <w:tcW w:w="981"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太阳能电池板</w:t>
            </w:r>
            <w:r/>
          </w:p>
        </w:tc>
        <w:tc>
          <w:tcPr>
            <w:shd w:val="clear" w:color="auto" w:fill="auto"/>
            <w:tcW w:w="3519" w:type="pct"/>
            <w:vAlign w:val="center"/>
            <w:textDirection w:val="lrTb"/>
            <w:noWrap w:val="false"/>
          </w:tcPr>
          <w:p>
            <w:pPr>
              <w:jc w:val="both"/>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lang w:eastAsia="zh-CN"/>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60W</w:t>
            </w:r>
            <w:r>
              <w:rPr>
                <w:rFonts w:hint="eastAsia" w:ascii="仿宋" w:hAnsi="仿宋" w:eastAsia="仿宋" w:cs="仿宋"/>
                <w:strike w:val="0"/>
                <w:color w:val="auto"/>
                <w:spacing w:val="0"/>
                <w:position w:val="0"/>
                <w:sz w:val="24"/>
                <w:szCs w:val="24"/>
                <w:highlight w:val="none"/>
                <w:u w:val="none"/>
                <w:lang w:eastAsia="zh-CN"/>
                <w14:ligatures w14:val="none"/>
              </w:rPr>
              <w:t xml:space="preserve">。</w:t>
            </w:r>
            <w:r/>
          </w:p>
        </w:tc>
      </w:tr>
      <w:tr>
        <w:trPr>
          <w:trHeight w:val="567"/>
        </w:trPr>
        <w:tc>
          <w:tcPr>
            <w:shd w:val="clear" w:color="auto" w:fill="auto"/>
            <w:tcW w:w="498"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5</w:t>
            </w:r>
            <w:r/>
          </w:p>
        </w:tc>
        <w:tc>
          <w:tcPr>
            <w:shd w:val="clear" w:color="auto" w:fill="auto"/>
            <w:tcW w:w="981"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4G无线通讯模块</w:t>
            </w:r>
            <w:r/>
          </w:p>
        </w:tc>
        <w:tc>
          <w:tcPr>
            <w:shd w:val="clear" w:color="auto" w:fill="auto"/>
            <w:tcW w:w="3519" w:type="pct"/>
            <w:vAlign w:val="center"/>
            <w:textDirection w:val="lrTb"/>
            <w:noWrap w:val="false"/>
          </w:tcPr>
          <w:p>
            <w:pPr>
              <w:jc w:val="left"/>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（1）4G全网通模块；</w:t>
            </w:r>
            <w:r>
              <w:rPr>
                <w:rFonts w:hint="eastAsia" w:ascii="仿宋" w:hAnsi="仿宋" w:eastAsia="仿宋" w:cs="仿宋"/>
                <w:strike w:val="0"/>
                <w:color w:val="auto"/>
                <w:spacing w:val="0"/>
                <w:position w:val="0"/>
                <w:sz w:val="24"/>
                <w:szCs w:val="24"/>
                <w:highlight w:val="none"/>
                <w:u w:val="none"/>
                <w14:ligatures w14:val="none"/>
              </w:rPr>
              <w:br/>
            </w:r>
            <w:r>
              <w:rPr>
                <w:rFonts w:hint="eastAsia" w:ascii="仿宋" w:hAnsi="仿宋" w:eastAsia="仿宋" w:cs="仿宋"/>
                <w:strike w:val="0"/>
                <w:color w:val="auto"/>
                <w:spacing w:val="0"/>
                <w:position w:val="0"/>
                <w:sz w:val="24"/>
                <w:szCs w:val="24"/>
                <w:highlight w:val="none"/>
                <w:u w:val="none"/>
                <w14:ligatures w14:val="none"/>
              </w:rPr>
              <w:t xml:space="preserve">（2）工作电流：≤230mA，值守电流：≤12mA，供电电压范围：10～30V；具有抗电磁干扰、过载和短路保护的功能；</w:t>
            </w:r>
            <w:r>
              <w:rPr>
                <w:rFonts w:hint="eastAsia" w:ascii="仿宋" w:hAnsi="仿宋" w:eastAsia="仿宋" w:cs="仿宋"/>
                <w:strike w:val="0"/>
                <w:color w:val="auto"/>
                <w:spacing w:val="0"/>
                <w:position w:val="0"/>
                <w:sz w:val="24"/>
                <w:szCs w:val="24"/>
                <w:highlight w:val="none"/>
                <w:u w:val="none"/>
                <w14:ligatures w14:val="none"/>
              </w:rPr>
              <w:br/>
            </w:r>
            <w:r>
              <w:rPr>
                <w:rFonts w:hint="eastAsia" w:ascii="仿宋" w:hAnsi="仿宋" w:eastAsia="仿宋" w:cs="仿宋"/>
                <w:strike w:val="0"/>
                <w:color w:val="auto"/>
                <w:spacing w:val="0"/>
                <w:position w:val="0"/>
                <w:sz w:val="24"/>
                <w:szCs w:val="24"/>
                <w:highlight w:val="none"/>
                <w:u w:val="none"/>
                <w14:ligatures w14:val="none"/>
              </w:rPr>
              <w:t xml:space="preserve">（3）工作温度：-20℃</w:t>
            </w:r>
            <w:r>
              <w:rPr>
                <w:rFonts w:hint="eastAsia" w:ascii="仿宋" w:hAnsi="仿宋" w:eastAsia="仿宋" w:cs="仿宋"/>
                <w:strike w:val="0"/>
                <w:color w:val="auto"/>
                <w:spacing w:val="0"/>
                <w:position w:val="0"/>
                <w:sz w:val="24"/>
                <w:szCs w:val="24"/>
                <w:highlight w:val="none"/>
                <w:u w:val="none"/>
                <w:lang w:val="en-US" w:eastAsia="zh-CN"/>
                <w14:ligatures w14:val="none"/>
              </w:rPr>
              <w:t xml:space="preserve">-</w:t>
            </w:r>
            <w:r>
              <w:rPr>
                <w:rFonts w:hint="eastAsia" w:ascii="仿宋" w:hAnsi="仿宋" w:eastAsia="仿宋" w:cs="仿宋"/>
                <w:strike w:val="0"/>
                <w:color w:val="auto"/>
                <w:spacing w:val="0"/>
                <w:position w:val="0"/>
                <w:sz w:val="24"/>
                <w:szCs w:val="24"/>
                <w:highlight w:val="none"/>
                <w:u w:val="none"/>
                <w14:ligatures w14:val="none"/>
              </w:rPr>
              <w:t xml:space="preserve">65℃；存储温度：-20℃</w:t>
            </w:r>
            <w:r>
              <w:rPr>
                <w:rFonts w:hint="eastAsia" w:ascii="仿宋" w:hAnsi="仿宋" w:eastAsia="仿宋" w:cs="仿宋"/>
                <w:strike w:val="0"/>
                <w:color w:val="auto"/>
                <w:spacing w:val="0"/>
                <w:position w:val="0"/>
                <w:sz w:val="24"/>
                <w:szCs w:val="24"/>
                <w:highlight w:val="none"/>
                <w:u w:val="none"/>
                <w:lang w:val="en-US" w:eastAsia="zh-CN"/>
                <w14:ligatures w14:val="none"/>
              </w:rPr>
              <w:t xml:space="preserve">-</w:t>
            </w:r>
            <w:r>
              <w:rPr>
                <w:rFonts w:hint="eastAsia" w:ascii="仿宋" w:hAnsi="仿宋" w:eastAsia="仿宋" w:cs="仿宋"/>
                <w:strike w:val="0"/>
                <w:color w:val="auto"/>
                <w:spacing w:val="0"/>
                <w:position w:val="0"/>
                <w:sz w:val="24"/>
                <w:szCs w:val="24"/>
                <w:highlight w:val="none"/>
                <w:u w:val="none"/>
                <w14:ligatures w14:val="none"/>
              </w:rPr>
              <w:t xml:space="preserve">85℃；</w:t>
            </w:r>
            <w:r>
              <w:rPr>
                <w:rFonts w:hint="eastAsia" w:ascii="仿宋" w:hAnsi="仿宋" w:eastAsia="仿宋" w:cs="仿宋"/>
                <w:strike w:val="0"/>
                <w:color w:val="auto"/>
                <w:spacing w:val="0"/>
                <w:position w:val="0"/>
                <w:sz w:val="24"/>
                <w:szCs w:val="24"/>
                <w:highlight w:val="none"/>
                <w:u w:val="none"/>
                <w14:ligatures w14:val="none"/>
              </w:rPr>
              <w:br/>
            </w:r>
            <w:r>
              <w:rPr>
                <w:rFonts w:hint="eastAsia" w:ascii="仿宋" w:hAnsi="仿宋" w:eastAsia="仿宋" w:cs="仿宋"/>
                <w:strike w:val="0"/>
                <w:color w:val="auto"/>
                <w:spacing w:val="0"/>
                <w:position w:val="0"/>
                <w:sz w:val="24"/>
                <w:szCs w:val="24"/>
                <w:highlight w:val="none"/>
                <w:u w:val="none"/>
                <w14:ligatures w14:val="none"/>
              </w:rPr>
              <w:t xml:space="preserve">（4）接口形式：RS-485/RS-232C，实时数据透明无线传输；</w:t>
            </w:r>
            <w:r>
              <w:rPr>
                <w:rFonts w:hint="eastAsia" w:ascii="仿宋" w:hAnsi="仿宋" w:eastAsia="仿宋" w:cs="仿宋"/>
                <w:strike w:val="0"/>
                <w:color w:val="auto"/>
                <w:spacing w:val="0"/>
                <w:position w:val="0"/>
                <w:sz w:val="24"/>
                <w:szCs w:val="24"/>
                <w:highlight w:val="none"/>
                <w:u w:val="none"/>
                <w14:ligatures w14:val="none"/>
              </w:rPr>
              <w:br/>
            </w:r>
            <w:r>
              <w:rPr>
                <w:rFonts w:hint="eastAsia" w:ascii="仿宋" w:hAnsi="仿宋" w:eastAsia="仿宋" w:cs="仿宋"/>
                <w:strike w:val="0"/>
                <w:color w:val="auto"/>
                <w:spacing w:val="0"/>
                <w:position w:val="0"/>
                <w:sz w:val="24"/>
                <w:szCs w:val="24"/>
                <w:highlight w:val="none"/>
                <w:u w:val="none"/>
                <w14:ligatures w14:val="none"/>
              </w:rPr>
              <w:t xml:space="preserve">（5）协议：内嵌PPP、TCP/IP、UDP/IP协议，包括 TCP、UDP等；</w:t>
            </w:r>
            <w:r>
              <w:rPr>
                <w:rFonts w:hint="eastAsia" w:ascii="仿宋" w:hAnsi="仿宋" w:eastAsia="仿宋" w:cs="仿宋"/>
                <w:strike w:val="0"/>
                <w:color w:val="auto"/>
                <w:spacing w:val="0"/>
                <w:position w:val="0"/>
                <w:sz w:val="24"/>
                <w:szCs w:val="24"/>
                <w:highlight w:val="none"/>
                <w:u w:val="none"/>
                <w14:ligatures w14:val="none"/>
              </w:rPr>
              <w:br/>
            </w:r>
            <w:r>
              <w:rPr>
                <w:rFonts w:hint="eastAsia" w:ascii="仿宋" w:hAnsi="仿宋" w:eastAsia="仿宋" w:cs="仿宋"/>
                <w:strike w:val="0"/>
                <w:color w:val="auto"/>
                <w:spacing w:val="0"/>
                <w:position w:val="0"/>
                <w:sz w:val="24"/>
                <w:szCs w:val="24"/>
                <w:highlight w:val="none"/>
                <w:u w:val="none"/>
                <w14:ligatures w14:val="none"/>
              </w:rPr>
              <w:t xml:space="preserve">（6）传输方式：支持域名解析，支持AT指令集，SMS。</w:t>
            </w:r>
            <w:r/>
          </w:p>
        </w:tc>
      </w:tr>
      <w:tr>
        <w:trPr>
          <w:trHeight w:val="567"/>
        </w:trPr>
        <w:tc>
          <w:tcPr>
            <w:shd w:val="clear" w:color="auto" w:fill="auto"/>
            <w:tcW w:w="498"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6</w:t>
            </w:r>
            <w:r/>
          </w:p>
        </w:tc>
        <w:tc>
          <w:tcPr>
            <w:shd w:val="clear" w:color="auto" w:fill="auto"/>
            <w:tcW w:w="981"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电源避雷器</w:t>
            </w:r>
            <w:r/>
          </w:p>
        </w:tc>
        <w:tc>
          <w:tcPr>
            <w:shd w:val="clear" w:color="auto" w:fill="auto"/>
            <w:tcW w:w="3519" w:type="pct"/>
            <w:vAlign w:val="center"/>
            <w:textDirection w:val="lrTb"/>
            <w:noWrap w:val="false"/>
          </w:tcPr>
          <w:p>
            <w:pPr>
              <w:jc w:val="left"/>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工作电压12V，IEC61643-1Ⅱ级，响应时间＜25ns。</w:t>
            </w:r>
            <w:r/>
          </w:p>
        </w:tc>
      </w:tr>
      <w:tr>
        <w:trPr>
          <w:trHeight w:val="567"/>
        </w:trPr>
        <w:tc>
          <w:tcPr>
            <w:shd w:val="clear" w:color="auto" w:fill="auto"/>
            <w:tcW w:w="498"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7</w:t>
            </w:r>
            <w:r/>
          </w:p>
        </w:tc>
        <w:tc>
          <w:tcPr>
            <w:shd w:val="clear" w:color="auto" w:fill="auto"/>
            <w:tcW w:w="981"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信号避雷器</w:t>
            </w:r>
            <w:r/>
          </w:p>
        </w:tc>
        <w:tc>
          <w:tcPr>
            <w:shd w:val="clear" w:color="auto" w:fill="auto"/>
            <w:tcW w:w="3519" w:type="pct"/>
            <w:vAlign w:val="center"/>
            <w:textDirection w:val="lrTb"/>
            <w:noWrap w:val="false"/>
          </w:tcPr>
          <w:p>
            <w:pPr>
              <w:jc w:val="left"/>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工作电压12V，响应时间1ns，阻燃等级符合UL94-VO。</w:t>
            </w:r>
            <w:r/>
          </w:p>
        </w:tc>
      </w:tr>
      <w:tr>
        <w:trPr>
          <w:trHeight w:val="567"/>
        </w:trPr>
        <w:tc>
          <w:tcPr>
            <w:shd w:val="clear" w:color="auto" w:fill="auto"/>
            <w:tcW w:w="498"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8</w:t>
            </w:r>
            <w:r/>
          </w:p>
        </w:tc>
        <w:tc>
          <w:tcPr>
            <w:shd w:val="clear" w:color="auto" w:fill="auto"/>
            <w:tcW w:w="981"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机箱</w:t>
            </w:r>
            <w:r/>
          </w:p>
        </w:tc>
        <w:tc>
          <w:tcPr>
            <w:shd w:val="clear" w:color="auto" w:fill="auto"/>
            <w:tcW w:w="3519" w:type="pct"/>
            <w:vAlign w:val="center"/>
            <w:textDirection w:val="lrTb"/>
            <w:noWrap w:val="false"/>
          </w:tcPr>
          <w:p>
            <w:pPr>
              <w:jc w:val="left"/>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lang w:val="en-US" w:eastAsia="zh-CN"/>
                <w14:ligatures w14:val="none"/>
              </w:rPr>
            </w:pPr>
            <w:r>
              <w:rPr>
                <w:rFonts w:hint="eastAsia" w:ascii="仿宋" w:hAnsi="仿宋" w:eastAsia="仿宋" w:cs="仿宋"/>
                <w:strike w:val="0"/>
                <w:color w:val="auto"/>
                <w:spacing w:val="0"/>
                <w:position w:val="0"/>
                <w:sz w:val="24"/>
                <w:szCs w:val="24"/>
                <w:highlight w:val="none"/>
                <w:u w:val="none"/>
                <w:lang w:val="en-US" w:eastAsia="zh-CN"/>
                <w14:ligatures w14:val="none"/>
              </w:rPr>
              <w:t xml:space="preserve">（1）立杆上悬挂机箱，机箱采用不锈钢材质，表面喷塑处理，正面印相关的图文标识；</w:t>
            </w:r>
            <w:r/>
          </w:p>
          <w:p>
            <w:pPr>
              <w:jc w:val="left"/>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lang w:val="en-US" w:eastAsia="zh-CN"/>
                <w14:ligatures w14:val="none"/>
              </w:rPr>
              <w:t xml:space="preserve">（2）机箱尺寸：≥700*470*300mm（允许误差5%）</w:t>
            </w:r>
            <w:r>
              <w:rPr>
                <w:rFonts w:hint="eastAsia" w:ascii="仿宋" w:hAnsi="仿宋" w:eastAsia="仿宋" w:cs="仿宋"/>
                <w:strike w:val="0"/>
                <w:color w:val="auto"/>
                <w:spacing w:val="0"/>
                <w:position w:val="0"/>
                <w:sz w:val="24"/>
                <w:szCs w:val="24"/>
                <w:highlight w:val="none"/>
                <w:u w:val="none"/>
                <w14:ligatures w14:val="none"/>
              </w:rPr>
              <w:t xml:space="preserve">。</w:t>
            </w:r>
            <w:r/>
          </w:p>
        </w:tc>
      </w:tr>
      <w:tr>
        <w:trPr>
          <w:trHeight w:val="567"/>
        </w:trPr>
        <w:tc>
          <w:tcPr>
            <w:shd w:val="clear" w:color="auto" w:fill="auto"/>
            <w:tcW w:w="498"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9</w:t>
            </w:r>
            <w:r/>
          </w:p>
        </w:tc>
        <w:tc>
          <w:tcPr>
            <w:shd w:val="clear" w:color="auto" w:fill="auto"/>
            <w:tcW w:w="981"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立杆支架及基础</w:t>
            </w:r>
            <w:r/>
          </w:p>
        </w:tc>
        <w:tc>
          <w:tcPr>
            <w:shd w:val="clear" w:color="auto" w:fill="auto"/>
            <w:tcW w:w="3519" w:type="pct"/>
            <w:vAlign w:val="center"/>
            <w:textDirection w:val="lrTb"/>
            <w:noWrap w:val="false"/>
          </w:tcPr>
          <w:p>
            <w:pPr>
              <w:jc w:val="left"/>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lang w:eastAsia="zh-CN"/>
                <w14:ligatures w14:val="none"/>
              </w:rPr>
            </w:pPr>
            <w:r>
              <w:rPr>
                <w:rFonts w:hint="eastAsia" w:ascii="仿宋" w:hAnsi="仿宋" w:eastAsia="仿宋" w:cs="仿宋"/>
                <w:strike w:val="0"/>
                <w:color w:val="auto"/>
                <w:spacing w:val="0"/>
                <w:position w:val="0"/>
                <w:sz w:val="24"/>
                <w:szCs w:val="24"/>
                <w:highlight w:val="none"/>
                <w:u w:val="none"/>
                <w:lang w:eastAsia="zh-CN"/>
                <w14:ligatures w14:val="none"/>
              </w:rPr>
              <w:t xml:space="preserve">（</w:t>
            </w:r>
            <w:r>
              <w:rPr>
                <w:rFonts w:hint="eastAsia" w:ascii="仿宋" w:hAnsi="仿宋" w:eastAsia="仿宋" w:cs="仿宋"/>
                <w:strike w:val="0"/>
                <w:color w:val="auto"/>
                <w:spacing w:val="0"/>
                <w:position w:val="0"/>
                <w:sz w:val="24"/>
                <w:szCs w:val="24"/>
                <w:highlight w:val="none"/>
                <w:u w:val="none"/>
                <w:lang w:val="en-US" w:eastAsia="zh-CN"/>
                <w14:ligatures w14:val="none"/>
              </w:rPr>
              <w:t xml:space="preserve">1</w:t>
            </w:r>
            <w:r>
              <w:rPr>
                <w:rFonts w:hint="eastAsia" w:ascii="仿宋" w:hAnsi="仿宋" w:eastAsia="仿宋" w:cs="仿宋"/>
                <w:strike w:val="0"/>
                <w:color w:val="auto"/>
                <w:spacing w:val="0"/>
                <w:position w:val="0"/>
                <w:sz w:val="24"/>
                <w:szCs w:val="24"/>
                <w:highlight w:val="none"/>
                <w:u w:val="none"/>
                <w:lang w:eastAsia="zh-CN"/>
                <w14:ligatures w14:val="none"/>
              </w:rPr>
              <w:t xml:space="preserve">）</w:t>
            </w:r>
            <w:r>
              <w:rPr>
                <w:rFonts w:hint="eastAsia" w:ascii="仿宋" w:hAnsi="仿宋" w:eastAsia="仿宋" w:cs="仿宋"/>
                <w:strike w:val="0"/>
                <w:color w:val="auto"/>
                <w:spacing w:val="0"/>
                <w:position w:val="0"/>
                <w:sz w:val="24"/>
                <w:szCs w:val="24"/>
                <w:highlight w:val="none"/>
                <w:u w:val="none"/>
                <w14:ligatures w14:val="none"/>
              </w:rPr>
              <w:t xml:space="preserve">雷达主杆高</w:t>
            </w:r>
            <w:r>
              <w:rPr>
                <w:rStyle w:val="964"/>
                <w:rFonts w:hint="eastAsia" w:ascii="仿宋" w:hAnsi="仿宋" w:eastAsia="仿宋" w:cs="仿宋"/>
                <w:b w:val="0"/>
                <w:bCs w:val="0"/>
                <w:color w:val="auto"/>
                <w:spacing w:val="0"/>
                <w:position w:val="0"/>
                <w:sz w:val="24"/>
                <w:szCs w:val="24"/>
                <w:highlight w:val="none"/>
                <w:lang w:val="en-US" w:eastAsia="zh-CN"/>
              </w:rPr>
              <w:t xml:space="preserve">≥</w:t>
            </w:r>
            <w:r>
              <w:rPr>
                <w:rFonts w:hint="eastAsia" w:ascii="仿宋" w:hAnsi="仿宋" w:eastAsia="仿宋" w:cs="仿宋"/>
                <w:strike w:val="0"/>
                <w:color w:val="auto"/>
                <w:spacing w:val="0"/>
                <w:position w:val="0"/>
                <w:sz w:val="24"/>
                <w:szCs w:val="24"/>
                <w:highlight w:val="none"/>
                <w:u w:val="none"/>
                <w14:ligatures w14:val="none"/>
              </w:rPr>
              <w:t xml:space="preserve">3m，φ114*4mm热镀锌钢管</w:t>
            </w:r>
            <w:r>
              <w:rPr>
                <w:rFonts w:hint="eastAsia" w:ascii="仿宋" w:hAnsi="仿宋" w:eastAsia="仿宋" w:cs="仿宋"/>
                <w:strike w:val="0"/>
                <w:color w:val="auto"/>
                <w:spacing w:val="0"/>
                <w:position w:val="0"/>
                <w:sz w:val="24"/>
                <w:szCs w:val="24"/>
                <w:highlight w:val="none"/>
                <w:u w:val="none"/>
                <w:lang w:eastAsia="zh-CN"/>
                <w14:ligatures w14:val="none"/>
              </w:rPr>
              <w:t xml:space="preserve">；</w:t>
            </w:r>
            <w:r/>
          </w:p>
          <w:p>
            <w:pPr>
              <w:jc w:val="left"/>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lang w:eastAsia="zh-CN"/>
                <w14:ligatures w14:val="none"/>
              </w:rPr>
            </w:pPr>
            <w:r>
              <w:rPr>
                <w:rFonts w:hint="eastAsia" w:ascii="仿宋" w:hAnsi="仿宋" w:eastAsia="仿宋" w:cs="仿宋"/>
                <w:strike w:val="0"/>
                <w:color w:val="auto"/>
                <w:spacing w:val="0"/>
                <w:position w:val="0"/>
                <w:sz w:val="24"/>
                <w:szCs w:val="24"/>
                <w:highlight w:val="none"/>
                <w:u w:val="none"/>
                <w:lang w:eastAsia="zh-CN"/>
                <w14:ligatures w14:val="none"/>
              </w:rPr>
              <w:t xml:space="preserve">（</w:t>
            </w:r>
            <w:r>
              <w:rPr>
                <w:rFonts w:hint="eastAsia" w:ascii="仿宋" w:hAnsi="仿宋" w:eastAsia="仿宋" w:cs="仿宋"/>
                <w:strike w:val="0"/>
                <w:color w:val="auto"/>
                <w:spacing w:val="0"/>
                <w:position w:val="0"/>
                <w:sz w:val="24"/>
                <w:szCs w:val="24"/>
                <w:highlight w:val="none"/>
                <w:u w:val="none"/>
                <w:lang w:val="en-US" w:eastAsia="zh-CN"/>
                <w14:ligatures w14:val="none"/>
              </w:rPr>
              <w:t xml:space="preserve">2</w:t>
            </w:r>
            <w:r>
              <w:rPr>
                <w:rFonts w:hint="eastAsia" w:ascii="仿宋" w:hAnsi="仿宋" w:eastAsia="仿宋" w:cs="仿宋"/>
                <w:strike w:val="0"/>
                <w:color w:val="auto"/>
                <w:spacing w:val="0"/>
                <w:position w:val="0"/>
                <w:sz w:val="24"/>
                <w:szCs w:val="24"/>
                <w:highlight w:val="none"/>
                <w:u w:val="none"/>
                <w:lang w:eastAsia="zh-CN"/>
                <w14:ligatures w14:val="none"/>
              </w:rPr>
              <w:t xml:space="preserve">）</w:t>
            </w:r>
            <w:r>
              <w:rPr>
                <w:rFonts w:hint="eastAsia" w:ascii="仿宋" w:hAnsi="仿宋" w:eastAsia="仿宋" w:cs="仿宋"/>
                <w:strike w:val="0"/>
                <w:color w:val="auto"/>
                <w:spacing w:val="0"/>
                <w:position w:val="0"/>
                <w:sz w:val="24"/>
                <w:szCs w:val="24"/>
                <w:highlight w:val="none"/>
                <w:u w:val="none"/>
                <w14:ligatures w14:val="none"/>
              </w:rPr>
              <w:t xml:space="preserve">横杆采用长2-3m，φ60*3mm镀锌钢管</w:t>
            </w:r>
            <w:r>
              <w:rPr>
                <w:rStyle w:val="964"/>
                <w:rFonts w:hint="eastAsia" w:ascii="仿宋" w:hAnsi="仿宋" w:eastAsia="仿宋" w:cs="仿宋"/>
                <w:b w:val="0"/>
                <w:bCs w:val="0"/>
                <w:color w:val="auto"/>
                <w:spacing w:val="0"/>
                <w:position w:val="0"/>
                <w:sz w:val="24"/>
                <w:szCs w:val="24"/>
                <w:highlight w:val="none"/>
                <w:lang w:val="en-US" w:eastAsia="zh-CN"/>
              </w:rPr>
              <w:t xml:space="preserve">（允许误差5%）</w:t>
            </w:r>
            <w:r>
              <w:rPr>
                <w:rFonts w:hint="eastAsia" w:ascii="仿宋" w:hAnsi="仿宋" w:eastAsia="仿宋" w:cs="仿宋"/>
                <w:strike w:val="0"/>
                <w:color w:val="auto"/>
                <w:spacing w:val="0"/>
                <w:position w:val="0"/>
                <w:sz w:val="24"/>
                <w:szCs w:val="24"/>
                <w:highlight w:val="none"/>
                <w:u w:val="none"/>
                <w14:ligatures w14:val="none"/>
              </w:rPr>
              <w:t xml:space="preserve">，并做防雷接地处理；安装基础现场定制</w:t>
            </w:r>
            <w:r>
              <w:rPr>
                <w:rFonts w:hint="eastAsia" w:ascii="仿宋" w:hAnsi="仿宋" w:eastAsia="仿宋" w:cs="仿宋"/>
                <w:strike w:val="0"/>
                <w:color w:val="auto"/>
                <w:spacing w:val="0"/>
                <w:position w:val="0"/>
                <w:sz w:val="24"/>
                <w:szCs w:val="24"/>
                <w:highlight w:val="none"/>
                <w:u w:val="none"/>
                <w:lang w:eastAsia="zh-CN"/>
                <w14:ligatures w14:val="none"/>
              </w:rPr>
              <w:t xml:space="preserve">；</w:t>
            </w:r>
            <w:r/>
          </w:p>
          <w:p>
            <w:pPr>
              <w:jc w:val="left"/>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lang w:val="en-US" w:eastAsia="zh-CN"/>
                <w14:ligatures w14:val="none"/>
              </w:rPr>
            </w:pPr>
            <w:r>
              <w:rPr>
                <w:rFonts w:hint="eastAsia" w:ascii="仿宋" w:hAnsi="仿宋" w:eastAsia="仿宋" w:cs="仿宋"/>
                <w:strike w:val="0"/>
                <w:color w:val="auto"/>
                <w:spacing w:val="0"/>
                <w:position w:val="0"/>
                <w:sz w:val="24"/>
                <w:szCs w:val="24"/>
                <w:highlight w:val="none"/>
                <w:u w:val="none"/>
                <w:lang w:eastAsia="zh-CN"/>
                <w14:ligatures w14:val="none"/>
              </w:rPr>
              <w:t xml:space="preserve">（</w:t>
            </w:r>
            <w:r>
              <w:rPr>
                <w:rFonts w:hint="eastAsia" w:ascii="仿宋" w:hAnsi="仿宋" w:eastAsia="仿宋" w:cs="仿宋"/>
                <w:strike w:val="0"/>
                <w:color w:val="auto"/>
                <w:spacing w:val="0"/>
                <w:position w:val="0"/>
                <w:sz w:val="24"/>
                <w:szCs w:val="24"/>
                <w:highlight w:val="none"/>
                <w:u w:val="none"/>
                <w:lang w:val="en-US" w:eastAsia="zh-CN"/>
                <w14:ligatures w14:val="none"/>
              </w:rPr>
              <w:t xml:space="preserve">3</w:t>
            </w:r>
            <w:r>
              <w:rPr>
                <w:rFonts w:hint="eastAsia" w:ascii="仿宋" w:hAnsi="仿宋" w:eastAsia="仿宋" w:cs="仿宋"/>
                <w:strike w:val="0"/>
                <w:color w:val="auto"/>
                <w:spacing w:val="0"/>
                <w:position w:val="0"/>
                <w:sz w:val="24"/>
                <w:szCs w:val="24"/>
                <w:highlight w:val="none"/>
                <w:u w:val="none"/>
                <w:lang w:eastAsia="zh-CN"/>
                <w14:ligatures w14:val="none"/>
              </w:rPr>
              <w:t xml:space="preserve">）</w:t>
            </w:r>
            <w:r>
              <w:rPr>
                <w:rFonts w:hint="eastAsia" w:ascii="仿宋" w:hAnsi="仿宋" w:eastAsia="仿宋" w:cs="仿宋"/>
                <w:strike w:val="0"/>
                <w:color w:val="auto"/>
                <w:spacing w:val="0"/>
                <w:position w:val="0"/>
                <w:sz w:val="24"/>
                <w:szCs w:val="24"/>
                <w:highlight w:val="none"/>
                <w:u w:val="none"/>
                <w:lang w:val="en-US" w:eastAsia="zh-CN"/>
                <w14:ligatures w14:val="none"/>
              </w:rPr>
              <w:t xml:space="preserve">水位计支架设计为可旋转结构，方便后期维护检修，伸出长度保证可测量到最低水位。</w:t>
            </w:r>
            <w:r/>
          </w:p>
        </w:tc>
      </w:tr>
      <w:tr>
        <w:trPr>
          <w:trHeight w:val="567"/>
        </w:trPr>
        <w:tc>
          <w:tcPr>
            <w:shd w:val="clear" w:color="auto" w:fill="auto"/>
            <w:tcW w:w="498"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10</w:t>
            </w:r>
            <w:r/>
          </w:p>
        </w:tc>
        <w:tc>
          <w:tcPr>
            <w:shd w:val="clear" w:color="auto" w:fill="auto"/>
            <w:tcW w:w="981"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直立式水尺</w:t>
            </w:r>
            <w:r/>
          </w:p>
        </w:tc>
        <w:tc>
          <w:tcPr>
            <w:shd w:val="clear" w:color="auto" w:fill="auto"/>
            <w:tcW w:w="3519" w:type="pct"/>
            <w:vAlign w:val="center"/>
            <w:textDirection w:val="lrTb"/>
            <w:noWrap w:val="false"/>
          </w:tcPr>
          <w:p>
            <w:pPr>
              <w:jc w:val="left"/>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lang w:eastAsia="zh-CN"/>
                <w14:ligatures w14:val="none"/>
              </w:rPr>
              <w:t xml:space="preserve">（</w:t>
            </w:r>
            <w:r>
              <w:rPr>
                <w:rFonts w:hint="eastAsia" w:ascii="仿宋" w:hAnsi="仿宋" w:eastAsia="仿宋" w:cs="仿宋"/>
                <w:strike w:val="0"/>
                <w:color w:val="auto"/>
                <w:spacing w:val="0"/>
                <w:position w:val="0"/>
                <w:sz w:val="24"/>
                <w:szCs w:val="24"/>
                <w:highlight w:val="none"/>
                <w:u w:val="none"/>
                <w:lang w:val="en-US" w:eastAsia="zh-CN"/>
                <w14:ligatures w14:val="none"/>
              </w:rPr>
              <w:t xml:space="preserve">1</w:t>
            </w:r>
            <w:r>
              <w:rPr>
                <w:rFonts w:hint="eastAsia" w:ascii="仿宋" w:hAnsi="仿宋" w:eastAsia="仿宋" w:cs="仿宋"/>
                <w:strike w:val="0"/>
                <w:color w:val="auto"/>
                <w:spacing w:val="0"/>
                <w:position w:val="0"/>
                <w:sz w:val="24"/>
                <w:szCs w:val="24"/>
                <w:highlight w:val="none"/>
                <w:u w:val="none"/>
                <w:lang w:eastAsia="zh-CN"/>
                <w14:ligatures w14:val="none"/>
              </w:rPr>
              <w:t xml:space="preserve">）</w:t>
            </w:r>
            <w:r>
              <w:rPr>
                <w:rFonts w:hint="eastAsia" w:ascii="仿宋" w:hAnsi="仿宋" w:eastAsia="仿宋" w:cs="仿宋"/>
                <w:strike w:val="0"/>
                <w:color w:val="auto"/>
                <w:spacing w:val="0"/>
                <w:position w:val="0"/>
                <w:sz w:val="24"/>
                <w:szCs w:val="24"/>
                <w:highlight w:val="none"/>
                <w:u w:val="none"/>
                <w14:ligatures w14:val="none"/>
              </w:rPr>
              <w:t xml:space="preserve">直立式水尺板采用3块</w:t>
            </w:r>
            <w:r>
              <w:rPr>
                <w:rStyle w:val="964"/>
                <w:rFonts w:hint="eastAsia" w:ascii="仿宋" w:hAnsi="仿宋" w:eastAsia="仿宋" w:cs="仿宋"/>
                <w:b w:val="0"/>
                <w:bCs w:val="0"/>
                <w:color w:val="auto"/>
                <w:spacing w:val="0"/>
                <w:position w:val="0"/>
                <w:sz w:val="24"/>
                <w:szCs w:val="24"/>
                <w:highlight w:val="none"/>
                <w:lang w:val="en-US" w:eastAsia="zh-CN"/>
              </w:rPr>
              <w:t xml:space="preserve">≥</w:t>
            </w:r>
            <w:r>
              <w:rPr>
                <w:rFonts w:hint="eastAsia" w:ascii="仿宋" w:hAnsi="仿宋" w:eastAsia="仿宋" w:cs="仿宋"/>
                <w:strike w:val="0"/>
                <w:color w:val="auto"/>
                <w:spacing w:val="0"/>
                <w:position w:val="0"/>
                <w:sz w:val="24"/>
                <w:szCs w:val="24"/>
                <w:highlight w:val="none"/>
                <w:u w:val="none"/>
                <w14:ligatures w14:val="none"/>
              </w:rPr>
              <w:t xml:space="preserve">10cm*100cm搪瓷板，表面蚀刻水位刻度及整米读数，要求红蓝字体。</w:t>
            </w:r>
            <w:r/>
          </w:p>
          <w:p>
            <w:pPr>
              <w:jc w:val="left"/>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Style w:val="964"/>
                <w:rFonts w:hint="eastAsia" w:ascii="仿宋" w:hAnsi="仿宋" w:eastAsia="仿宋" w:cs="仿宋"/>
                <w:b w:val="0"/>
                <w:bCs w:val="0"/>
                <w:color w:val="auto"/>
                <w:spacing w:val="0"/>
                <w:position w:val="0"/>
                <w:sz w:val="24"/>
                <w:szCs w:val="24"/>
                <w:highlight w:val="none"/>
                <w:lang w:val="en-US" w:eastAsia="zh-CN"/>
              </w:rPr>
              <w:t xml:space="preserve">（2）根据现场实地调查情况，采用膨胀螺丝将定制支架直接固定在便于水位观测的墙体或驳岸临水侧，再将定制搪瓷水尺整体安装在定制支架上，尺面蚀刻厘米刻度、整米读数等。</w:t>
            </w:r>
            <w:r/>
          </w:p>
        </w:tc>
      </w:tr>
      <w:tr>
        <w:trPr>
          <w:trHeight w:val="567"/>
        </w:trPr>
        <w:tc>
          <w:tcPr>
            <w:shd w:val="clear" w:color="auto" w:fill="auto"/>
            <w:tcW w:w="498"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lang w:eastAsia="zh-CN"/>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1</w:t>
            </w:r>
            <w:r>
              <w:rPr>
                <w:rFonts w:hint="eastAsia" w:ascii="仿宋" w:hAnsi="仿宋" w:eastAsia="仿宋" w:cs="仿宋"/>
                <w:strike w:val="0"/>
                <w:color w:val="auto"/>
                <w:spacing w:val="0"/>
                <w:position w:val="0"/>
                <w:sz w:val="24"/>
                <w:szCs w:val="24"/>
                <w:highlight w:val="none"/>
                <w:u w:val="none"/>
                <w:lang w:val="en-US" w:eastAsia="zh-CN"/>
                <w14:ligatures w14:val="none"/>
              </w:rPr>
              <w:t xml:space="preserve">1</w:t>
            </w:r>
            <w:r/>
          </w:p>
        </w:tc>
        <w:tc>
          <w:tcPr>
            <w:shd w:val="clear" w:color="auto" w:fill="auto"/>
            <w:tcW w:w="981"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防雷接地</w:t>
            </w:r>
            <w:r/>
          </w:p>
        </w:tc>
        <w:tc>
          <w:tcPr>
            <w:shd w:val="clear" w:color="auto" w:fill="auto"/>
            <w:tcW w:w="3519" w:type="pct"/>
            <w:vAlign w:val="center"/>
            <w:textDirection w:val="lrTb"/>
            <w:noWrap w:val="false"/>
          </w:tcPr>
          <w:p>
            <w:pPr>
              <w:jc w:val="left"/>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lang w:val="en-US" w:eastAsia="zh-CN"/>
                <w14:ligatures w14:val="none"/>
              </w:rPr>
            </w:pPr>
            <w:r>
              <w:rPr>
                <w:rFonts w:hint="eastAsia" w:ascii="仿宋" w:hAnsi="仿宋" w:eastAsia="仿宋" w:cs="仿宋"/>
                <w:strike w:val="0"/>
                <w:color w:val="auto"/>
                <w:spacing w:val="0"/>
                <w:position w:val="0"/>
                <w:sz w:val="24"/>
                <w:szCs w:val="24"/>
                <w:highlight w:val="none"/>
                <w:u w:val="none"/>
                <w:lang w:val="en-US" w:eastAsia="zh-CN"/>
                <w14:ligatures w14:val="none"/>
              </w:rPr>
              <w:t xml:space="preserve">（1）在前端监控设备内安装有电源防雷模块、信号防雷模块，保证设备能抵抗线缆上的感应雷；</w:t>
            </w:r>
            <w:r/>
          </w:p>
          <w:p>
            <w:pPr>
              <w:jc w:val="left"/>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lang w:val="en-US" w:eastAsia="zh-CN"/>
                <w14:ligatures w14:val="none"/>
              </w:rPr>
            </w:pPr>
            <w:r>
              <w:rPr>
                <w:rFonts w:hint="eastAsia" w:ascii="仿宋" w:hAnsi="仿宋" w:eastAsia="仿宋" w:cs="仿宋"/>
                <w:strike w:val="0"/>
                <w:color w:val="auto"/>
                <w:spacing w:val="0"/>
                <w:position w:val="0"/>
                <w:sz w:val="24"/>
                <w:szCs w:val="24"/>
                <w:highlight w:val="none"/>
                <w:u w:val="none"/>
                <w:lang w:val="en-US" w:eastAsia="zh-CN"/>
                <w14:ligatures w14:val="none"/>
              </w:rPr>
              <w:t xml:space="preserve">（2）在雷达水位计支架上采取安装避雷针的保护措施。保证避雷针与设备隔离，保证避雷针可靠接地；</w:t>
            </w:r>
            <w:r/>
          </w:p>
          <w:p>
            <w:pPr>
              <w:jc w:val="left"/>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lang w:val="en-US" w:eastAsia="zh-CN"/>
                <w14:ligatures w14:val="none"/>
              </w:rPr>
              <w:t xml:space="preserve">（3）严格接地保护，测站设备接地电阻小于10欧姆。</w:t>
            </w:r>
            <w:r/>
          </w:p>
        </w:tc>
      </w:tr>
      <w:tr>
        <w:trPr>
          <w:trHeight w:val="567"/>
        </w:trPr>
        <w:tc>
          <w:tcPr>
            <w:shd w:val="clear" w:color="auto" w:fill="auto"/>
            <w:tcW w:w="498"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lang w:eastAsia="zh-CN"/>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1</w:t>
            </w:r>
            <w:r>
              <w:rPr>
                <w:rFonts w:hint="eastAsia" w:ascii="仿宋" w:hAnsi="仿宋" w:eastAsia="仿宋" w:cs="仿宋"/>
                <w:strike w:val="0"/>
                <w:color w:val="auto"/>
                <w:spacing w:val="0"/>
                <w:position w:val="0"/>
                <w:sz w:val="24"/>
                <w:szCs w:val="24"/>
                <w:highlight w:val="none"/>
                <w:u w:val="none"/>
                <w:lang w:val="en-US" w:eastAsia="zh-CN"/>
                <w14:ligatures w14:val="none"/>
              </w:rPr>
              <w:t xml:space="preserve">2</w:t>
            </w:r>
            <w:r/>
          </w:p>
        </w:tc>
        <w:tc>
          <w:tcPr>
            <w:shd w:val="clear" w:color="auto" w:fill="auto"/>
            <w:tcW w:w="981"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数据通信</w:t>
            </w:r>
            <w:r/>
          </w:p>
        </w:tc>
        <w:tc>
          <w:tcPr>
            <w:shd w:val="clear" w:color="auto" w:fill="auto"/>
            <w:tcW w:w="3519" w:type="pct"/>
            <w:vAlign w:val="center"/>
            <w:textDirection w:val="lrTb"/>
            <w:noWrap w:val="false"/>
          </w:tcPr>
          <w:p>
            <w:pPr>
              <w:jc w:val="left"/>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lang w:eastAsia="zh-CN"/>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4</w:t>
            </w:r>
            <w:r>
              <w:rPr>
                <w:rFonts w:hint="eastAsia" w:ascii="仿宋" w:hAnsi="仿宋" w:eastAsia="仿宋" w:cs="仿宋"/>
                <w:strike w:val="0"/>
                <w:color w:val="auto"/>
                <w:spacing w:val="0"/>
                <w:position w:val="0"/>
                <w:sz w:val="24"/>
                <w:szCs w:val="24"/>
                <w:highlight w:val="none"/>
                <w:u w:val="none"/>
                <w:lang w:val="en-US" w:eastAsia="zh-CN"/>
                <w14:ligatures w14:val="none"/>
              </w:rPr>
              <w:t xml:space="preserve">G</w:t>
            </w:r>
            <w:r>
              <w:rPr>
                <w:rFonts w:hint="eastAsia" w:ascii="仿宋" w:hAnsi="仿宋" w:eastAsia="仿宋" w:cs="仿宋"/>
                <w:strike w:val="0"/>
                <w:color w:val="auto"/>
                <w:spacing w:val="0"/>
                <w:position w:val="0"/>
                <w:sz w:val="24"/>
                <w:szCs w:val="24"/>
                <w:highlight w:val="none"/>
                <w:u w:val="none"/>
                <w14:ligatures w14:val="none"/>
              </w:rPr>
              <w:t xml:space="preserve">物联网专网</w:t>
            </w:r>
            <w:r>
              <w:rPr>
                <w:rFonts w:hint="eastAsia" w:ascii="仿宋" w:hAnsi="仿宋" w:eastAsia="仿宋" w:cs="仿宋"/>
                <w:strike w:val="0"/>
                <w:color w:val="auto"/>
                <w:spacing w:val="0"/>
                <w:position w:val="0"/>
                <w:sz w:val="24"/>
                <w:szCs w:val="24"/>
                <w:highlight w:val="none"/>
                <w:u w:val="none"/>
                <w:lang w:eastAsia="zh-CN"/>
                <w14:ligatures w14:val="none"/>
              </w:rPr>
              <w:t xml:space="preserve">。</w:t>
            </w:r>
            <w:r/>
          </w:p>
        </w:tc>
      </w:tr>
      <w:tr>
        <w:trPr>
          <w:trHeight w:val="567"/>
        </w:trPr>
        <w:tc>
          <w:tcPr>
            <w:shd w:val="clear" w:color="auto" w:fill="auto"/>
            <w:tcW w:w="498"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lang w:eastAsia="zh-CN"/>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1</w:t>
            </w:r>
            <w:r>
              <w:rPr>
                <w:rFonts w:hint="eastAsia" w:ascii="仿宋" w:hAnsi="仿宋" w:eastAsia="仿宋" w:cs="仿宋"/>
                <w:strike w:val="0"/>
                <w:color w:val="auto"/>
                <w:spacing w:val="0"/>
                <w:position w:val="0"/>
                <w:sz w:val="24"/>
                <w:szCs w:val="24"/>
                <w:highlight w:val="none"/>
                <w:u w:val="none"/>
                <w:lang w:val="en-US" w:eastAsia="zh-CN"/>
                <w14:ligatures w14:val="none"/>
              </w:rPr>
              <w:t xml:space="preserve">3</w:t>
            </w:r>
            <w:r/>
          </w:p>
        </w:tc>
        <w:tc>
          <w:tcPr>
            <w:shd w:val="clear" w:color="auto" w:fill="auto"/>
            <w:tcW w:w="981" w:type="pct"/>
            <w:vAlign w:val="center"/>
            <w:textDirection w:val="lrTb"/>
            <w:noWrap w:val="false"/>
          </w:tcPr>
          <w:p>
            <w:pPr>
              <w:jc w:val="center"/>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日常运维</w:t>
            </w:r>
            <w:r/>
          </w:p>
        </w:tc>
        <w:tc>
          <w:tcPr>
            <w:shd w:val="clear" w:color="auto" w:fill="auto"/>
            <w:tcW w:w="3519" w:type="pct"/>
            <w:vAlign w:val="center"/>
            <w:textDirection w:val="lrTb"/>
            <w:noWrap w:val="false"/>
          </w:tcPr>
          <w:p>
            <w:pPr>
              <w:jc w:val="left"/>
              <w:keepLines w:val="0"/>
              <w:keepNext w:val="0"/>
              <w:pageBreakBefore w:val="0"/>
              <w:spacing w:after="0" w:line="300" w:lineRule="exact"/>
              <w:widowControl/>
              <w:rPr>
                <w:rFonts w:hint="eastAsia" w:ascii="仿宋" w:hAnsi="仿宋" w:eastAsia="仿宋" w:cs="仿宋"/>
                <w:strike w:val="0"/>
                <w:color w:val="auto"/>
                <w:spacing w:val="0"/>
                <w:position w:val="0"/>
                <w:sz w:val="24"/>
                <w:szCs w:val="24"/>
                <w:highlight w:val="none"/>
                <w:u w:val="none"/>
                <w14:ligatures w14:val="none"/>
              </w:rPr>
            </w:pPr>
            <w:r>
              <w:rPr>
                <w:rFonts w:hint="eastAsia" w:ascii="仿宋" w:hAnsi="仿宋" w:eastAsia="仿宋" w:cs="仿宋"/>
                <w:strike w:val="0"/>
                <w:color w:val="auto"/>
                <w:spacing w:val="0"/>
                <w:position w:val="0"/>
                <w:sz w:val="24"/>
                <w:szCs w:val="24"/>
                <w:highlight w:val="none"/>
                <w:u w:val="none"/>
                <w14:ligatures w14:val="none"/>
              </w:rPr>
              <w:t xml:space="preserve">（1）日常巡检：每月1次人工现场根据水准固定点，校核水尺是否准确，并校核遥测水位，水尺清洗；</w:t>
            </w:r>
            <w:r>
              <w:rPr>
                <w:rFonts w:hint="eastAsia" w:ascii="仿宋" w:hAnsi="仿宋" w:eastAsia="仿宋" w:cs="仿宋"/>
                <w:strike w:val="0"/>
                <w:color w:val="auto"/>
                <w:spacing w:val="0"/>
                <w:position w:val="0"/>
                <w:sz w:val="24"/>
                <w:szCs w:val="24"/>
                <w:highlight w:val="none"/>
                <w:u w:val="none"/>
                <w14:ligatures w14:val="none"/>
              </w:rPr>
              <w:br/>
            </w:r>
            <w:r>
              <w:rPr>
                <w:rFonts w:hint="eastAsia" w:ascii="仿宋" w:hAnsi="仿宋" w:eastAsia="仿宋" w:cs="仿宋"/>
                <w:strike w:val="0"/>
                <w:color w:val="auto"/>
                <w:spacing w:val="0"/>
                <w:position w:val="0"/>
                <w:sz w:val="24"/>
                <w:szCs w:val="24"/>
                <w:highlight w:val="none"/>
                <w:u w:val="none"/>
                <w14:ligatures w14:val="none"/>
              </w:rPr>
              <w:t xml:space="preserve">（2）水准校测：汛前、汛后各1次水尺水准校测；</w:t>
            </w:r>
            <w:r>
              <w:rPr>
                <w:rFonts w:hint="eastAsia" w:ascii="仿宋" w:hAnsi="仿宋" w:eastAsia="仿宋" w:cs="仿宋"/>
                <w:strike w:val="0"/>
                <w:color w:val="auto"/>
                <w:spacing w:val="0"/>
                <w:position w:val="0"/>
                <w:sz w:val="24"/>
                <w:szCs w:val="24"/>
                <w:highlight w:val="none"/>
                <w:u w:val="none"/>
                <w14:ligatures w14:val="none"/>
              </w:rPr>
              <w:br/>
            </w:r>
            <w:r>
              <w:rPr>
                <w:rFonts w:hint="eastAsia" w:ascii="仿宋" w:hAnsi="仿宋" w:eastAsia="仿宋" w:cs="仿宋"/>
                <w:strike w:val="0"/>
                <w:color w:val="auto"/>
                <w:spacing w:val="0"/>
                <w:position w:val="0"/>
                <w:sz w:val="24"/>
                <w:szCs w:val="24"/>
                <w:highlight w:val="none"/>
                <w:u w:val="none"/>
                <w14:ligatures w14:val="none"/>
              </w:rPr>
              <w:t xml:space="preserve">（3）水文平台及数据管理：水文平台日常数据维护及资料整编；</w:t>
            </w:r>
            <w:r>
              <w:rPr>
                <w:rFonts w:hint="eastAsia" w:ascii="仿宋" w:hAnsi="仿宋" w:eastAsia="仿宋" w:cs="仿宋"/>
                <w:strike w:val="0"/>
                <w:color w:val="auto"/>
                <w:spacing w:val="0"/>
                <w:position w:val="0"/>
                <w:sz w:val="24"/>
                <w:szCs w:val="24"/>
                <w:highlight w:val="none"/>
                <w:u w:val="none"/>
                <w14:ligatures w14:val="none"/>
              </w:rPr>
              <w:br/>
            </w:r>
            <w:r>
              <w:rPr>
                <w:rFonts w:hint="eastAsia" w:ascii="仿宋" w:hAnsi="仿宋" w:eastAsia="仿宋" w:cs="仿宋"/>
                <w:strike w:val="0"/>
                <w:color w:val="auto"/>
                <w:spacing w:val="0"/>
                <w:position w:val="0"/>
                <w:sz w:val="24"/>
                <w:szCs w:val="24"/>
                <w:highlight w:val="none"/>
                <w:u w:val="none"/>
                <w14:ligatures w14:val="none"/>
              </w:rPr>
              <w:t xml:space="preserve">（4）设备巡检：每季度1次，包括水位计运行工况检查，供电系统检查，设备清洁等；</w:t>
            </w:r>
            <w:r>
              <w:rPr>
                <w:rFonts w:hint="eastAsia" w:ascii="仿宋" w:hAnsi="仿宋" w:eastAsia="仿宋" w:cs="仿宋"/>
                <w:strike w:val="0"/>
                <w:color w:val="auto"/>
                <w:spacing w:val="0"/>
                <w:position w:val="0"/>
                <w:sz w:val="24"/>
                <w:szCs w:val="24"/>
                <w:highlight w:val="none"/>
                <w:u w:val="none"/>
                <w14:ligatures w14:val="none"/>
              </w:rPr>
              <w:br/>
            </w:r>
            <w:r>
              <w:rPr>
                <w:rFonts w:hint="eastAsia" w:ascii="仿宋" w:hAnsi="仿宋" w:eastAsia="仿宋" w:cs="仿宋"/>
                <w:strike w:val="0"/>
                <w:color w:val="auto"/>
                <w:spacing w:val="0"/>
                <w:position w:val="0"/>
                <w:sz w:val="24"/>
                <w:szCs w:val="24"/>
                <w:highlight w:val="none"/>
                <w:u w:val="none"/>
                <w14:ligatures w14:val="none"/>
              </w:rPr>
              <w:t xml:space="preserve">（5）应急检修：数据异常时及时修复。</w:t>
            </w:r>
            <w:r/>
          </w:p>
        </w:tc>
      </w:tr>
    </w:tbl>
    <w:p>
      <w:pPr>
        <w:ind w:firstLine="480"/>
        <w:keepLines w:val="0"/>
        <w:keepNext w:val="0"/>
        <w:pageBreakBefore w:val="0"/>
        <w:spacing w:line="50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（七）</w:t>
      </w:r>
      <w:r>
        <w:rPr>
          <w:rFonts w:hint="eastAsia" w:ascii="仿宋" w:hAnsi="仿宋" w:eastAsia="仿宋" w:cs="仿宋"/>
          <w:b/>
          <w:bCs/>
          <w:color w:val="auto"/>
          <w:sz w:val="24"/>
          <w:highlight w:val="none"/>
        </w:rPr>
        <w:t xml:space="preserve">安全生产</w:t>
      </w:r>
      <w:r/>
    </w:p>
    <w:p>
      <w:pPr>
        <w:ind w:firstLine="480"/>
        <w:keepLines w:val="0"/>
        <w:keepNext w:val="0"/>
        <w:pageBreakBefore w:val="0"/>
        <w:spacing w:line="5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成交</w:t>
      </w:r>
      <w:r>
        <w:rPr>
          <w:rFonts w:hint="eastAsia" w:ascii="仿宋" w:hAnsi="仿宋" w:eastAsia="仿宋" w:cs="仿宋"/>
          <w:color w:val="auto"/>
          <w:sz w:val="24"/>
          <w:highlight w:val="none"/>
        </w:rPr>
        <w:t xml:space="preserve">单位应建立、完善安全生产制度和意外事故应急机制，制定应急预案报安全生产监督管理部门和采购</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备案，并按要求定期进</w:t>
      </w:r>
      <w:r>
        <w:rPr>
          <w:rFonts w:hint="eastAsia" w:ascii="仿宋" w:hAnsi="仿宋" w:eastAsia="仿宋" w:cs="仿宋"/>
          <w:color w:val="auto"/>
          <w:sz w:val="24"/>
          <w:highlight w:val="none"/>
          <w:lang w:val="en-US" w:eastAsia="zh-CN"/>
        </w:rPr>
        <w:t xml:space="preserve">行</w:t>
      </w:r>
      <w:r>
        <w:rPr>
          <w:rFonts w:hint="eastAsia" w:ascii="仿宋" w:hAnsi="仿宋" w:eastAsia="仿宋" w:cs="仿宋"/>
          <w:color w:val="auto"/>
          <w:sz w:val="24"/>
          <w:highlight w:val="none"/>
        </w:rPr>
        <w:t xml:space="preserve">应急预案演练。</w:t>
      </w:r>
      <w:r>
        <w:rPr>
          <w:rFonts w:hint="eastAsia" w:ascii="仿宋" w:hAnsi="仿宋" w:eastAsia="仿宋" w:cs="仿宋"/>
          <w:color w:val="auto"/>
          <w:sz w:val="24"/>
          <w:highlight w:val="none"/>
          <w:lang w:val="en-US" w:eastAsia="zh-CN"/>
        </w:rPr>
        <w:t xml:space="preserve">成交</w:t>
      </w:r>
      <w:r>
        <w:rPr>
          <w:rFonts w:hint="eastAsia" w:ascii="仿宋" w:hAnsi="仿宋" w:eastAsia="仿宋" w:cs="仿宋"/>
          <w:color w:val="auto"/>
          <w:sz w:val="24"/>
          <w:highlight w:val="none"/>
        </w:rPr>
        <w:t xml:space="preserve">单位应保障生产和服务的稳定和安全，防止事故发生。如出现安全事故或者突发事件后立即启动本单位应急预案，采取防护措施、组织抢修，</w:t>
      </w:r>
      <w:r>
        <w:rPr>
          <w:rFonts w:hint="eastAsia" w:ascii="仿宋" w:hAnsi="仿宋" w:eastAsia="仿宋" w:cs="仿宋"/>
          <w:color w:val="auto"/>
          <w:sz w:val="24"/>
          <w:highlight w:val="none"/>
          <w:lang w:val="en-US" w:eastAsia="zh-CN"/>
        </w:rPr>
        <w:t xml:space="preserve">成交</w:t>
      </w:r>
      <w:r>
        <w:rPr>
          <w:rFonts w:hint="eastAsia" w:ascii="仿宋" w:hAnsi="仿宋" w:eastAsia="仿宋" w:cs="仿宋"/>
          <w:color w:val="auto"/>
          <w:sz w:val="24"/>
          <w:highlight w:val="none"/>
        </w:rPr>
        <w:t xml:space="preserve">单位及时通报采购方，尽快恢复生产与服务。在事故影响期间，</w:t>
      </w:r>
      <w:r>
        <w:rPr>
          <w:rFonts w:hint="eastAsia" w:ascii="仿宋" w:hAnsi="仿宋" w:eastAsia="仿宋" w:cs="仿宋"/>
          <w:color w:val="auto"/>
          <w:sz w:val="24"/>
          <w:highlight w:val="none"/>
          <w:lang w:val="en-US" w:eastAsia="zh-CN"/>
        </w:rPr>
        <w:t xml:space="preserve">成交</w:t>
      </w:r>
      <w:r>
        <w:rPr>
          <w:rFonts w:hint="eastAsia" w:ascii="仿宋" w:hAnsi="仿宋" w:eastAsia="仿宋" w:cs="仿宋"/>
          <w:color w:val="auto"/>
          <w:sz w:val="24"/>
          <w:highlight w:val="none"/>
        </w:rPr>
        <w:t xml:space="preserve">单位应采取各种应急措施进行补救，减少事故对公众的影响。恢复正常运行后，</w:t>
      </w:r>
      <w:r>
        <w:rPr>
          <w:rFonts w:hint="eastAsia" w:ascii="仿宋" w:hAnsi="仿宋" w:eastAsia="仿宋" w:cs="仿宋"/>
          <w:color w:val="auto"/>
          <w:sz w:val="24"/>
          <w:highlight w:val="none"/>
          <w:lang w:val="en-US" w:eastAsia="zh-CN"/>
        </w:rPr>
        <w:t xml:space="preserve">成交</w:t>
      </w:r>
      <w:r>
        <w:rPr>
          <w:rFonts w:hint="eastAsia" w:ascii="仿宋" w:hAnsi="仿宋" w:eastAsia="仿宋" w:cs="仿宋"/>
          <w:color w:val="auto"/>
          <w:sz w:val="24"/>
          <w:highlight w:val="none"/>
        </w:rPr>
        <w:t xml:space="preserve">单位应当在10个工作日内将事故情况进行总结，并向采购</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与相关行业主管部门报告。</w:t>
      </w:r>
      <w:r/>
    </w:p>
    <w:p>
      <w:pPr>
        <w:ind w:firstLine="480"/>
        <w:keepLines w:val="0"/>
        <w:keepNext w:val="0"/>
        <w:pageBreakBefore w:val="0"/>
        <w:spacing w:line="50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（八）</w:t>
      </w:r>
      <w:r>
        <w:rPr>
          <w:rFonts w:hint="eastAsia" w:ascii="仿宋" w:hAnsi="仿宋" w:eastAsia="仿宋" w:cs="仿宋"/>
          <w:b/>
          <w:bCs/>
          <w:color w:val="auto"/>
          <w:sz w:val="24"/>
          <w:highlight w:val="none"/>
        </w:rPr>
        <w:t xml:space="preserve">社会服务</w:t>
      </w:r>
      <w:r/>
    </w:p>
    <w:p>
      <w:pPr>
        <w:ind w:firstLine="480"/>
        <w:keepLines w:val="0"/>
        <w:keepNext w:val="0"/>
        <w:pageBreakBefore w:val="0"/>
        <w:spacing w:line="5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szCs w:val="22"/>
          <w:highlight w:val="none"/>
          <w:lang w:val="en-US" w:eastAsia="zh-CN" w:bidi="ar-SA"/>
        </w:rPr>
        <w:t xml:space="preserve">成交单位</w:t>
      </w:r>
      <w:r>
        <w:rPr>
          <w:rFonts w:hint="eastAsia" w:ascii="仿宋" w:hAnsi="仿宋" w:eastAsia="仿宋" w:cs="仿宋"/>
          <w:color w:val="auto"/>
          <w:sz w:val="24"/>
          <w:highlight w:val="none"/>
        </w:rPr>
        <w:t xml:space="preserve">应做好收集处理设施运行维护有关热线投诉的处置工作，确保热线及时处办率100%、办结率大于等于98%。</w:t>
      </w:r>
      <w:r/>
    </w:p>
    <w:p>
      <w:pPr>
        <w:ind w:firstLine="480"/>
        <w:keepLines w:val="0"/>
        <w:keepNext w:val="0"/>
        <w:pageBreakBefore w:val="0"/>
        <w:spacing w:line="500" w:lineRule="exact"/>
        <w:widowControl w:val="off"/>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（九）绩效考核</w:t>
      </w:r>
      <w:r/>
    </w:p>
    <w:p>
      <w:pPr>
        <w:ind w:firstLine="480"/>
        <w:keepLines w:val="0"/>
        <w:keepNext w:val="0"/>
        <w:pageBreakBefore w:val="0"/>
        <w:spacing w:line="5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可邀请服务区域所在</w:t>
      </w:r>
      <w:r>
        <w:rPr>
          <w:rFonts w:hint="eastAsia" w:ascii="仿宋" w:hAnsi="仿宋" w:eastAsia="仿宋" w:cs="仿宋"/>
          <w:color w:val="auto"/>
          <w:sz w:val="24"/>
          <w:highlight w:val="none"/>
          <w:lang w:val="en-US" w:eastAsia="zh-CN"/>
        </w:rPr>
        <w:t xml:space="preserve">区镇</w:t>
      </w:r>
      <w:r>
        <w:rPr>
          <w:rFonts w:hint="eastAsia" w:ascii="仿宋" w:hAnsi="仿宋" w:eastAsia="仿宋" w:cs="仿宋"/>
          <w:color w:val="auto"/>
          <w:sz w:val="24"/>
          <w:highlight w:val="none"/>
        </w:rPr>
        <w:t xml:space="preserve">一并对</w:t>
      </w:r>
      <w:r>
        <w:rPr>
          <w:rFonts w:hint="eastAsia" w:ascii="仿宋" w:hAnsi="仿宋" w:eastAsia="仿宋" w:cs="仿宋"/>
          <w:color w:val="auto"/>
          <w:sz w:val="24"/>
          <w:highlight w:val="none"/>
          <w:lang w:val="en-US" w:eastAsia="zh-CN"/>
        </w:rPr>
        <w:t xml:space="preserve">成交</w:t>
      </w:r>
      <w:r>
        <w:rPr>
          <w:rFonts w:hint="eastAsia" w:ascii="仿宋" w:hAnsi="仿宋" w:eastAsia="仿宋" w:cs="仿宋"/>
          <w:color w:val="auto"/>
          <w:sz w:val="24"/>
          <w:highlight w:val="none"/>
        </w:rPr>
        <w:t xml:space="preserve">单位从污水处理厂、</w:t>
      </w:r>
      <w:r>
        <w:rPr>
          <w:rFonts w:hint="eastAsia" w:ascii="仿宋" w:hAnsi="仿宋" w:eastAsia="仿宋" w:cs="仿宋"/>
          <w:color w:val="auto"/>
          <w:sz w:val="24"/>
          <w:highlight w:val="none"/>
          <w:lang w:val="en-US" w:eastAsia="zh-CN"/>
        </w:rPr>
        <w:t xml:space="preserve">站、网</w:t>
      </w:r>
      <w:r>
        <w:rPr>
          <w:rFonts w:hint="eastAsia" w:ascii="仿宋" w:hAnsi="仿宋" w:eastAsia="仿宋" w:cs="仿宋"/>
          <w:color w:val="auto"/>
          <w:sz w:val="24"/>
          <w:highlight w:val="none"/>
        </w:rPr>
        <w:t xml:space="preserve">等方面进行考核，考核结果将作为结算运营管理服务费的依据，考核细则详见采购文件附件《张家港市城镇污水收集处理运营服务项目绩效考核实施方案（试行）》</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以市水务局最终印发为准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p>
    <w:p>
      <w:pPr>
        <w:pStyle w:val="905"/>
        <w:keepLines w:val="0"/>
        <w:keepNext w:val="0"/>
        <w:pageBreakBefore w:val="0"/>
        <w:spacing w:line="500" w:lineRule="exact"/>
        <w:widowControl w:val="off"/>
        <w:rPr>
          <w:rFonts w:hint="eastAsia" w:ascii="仿宋" w:hAnsi="仿宋" w:eastAsia="仿宋" w:cs="仿宋"/>
          <w:color w:val="auto"/>
          <w:lang w:val="en-US" w:eastAsia="zh-CN"/>
        </w:rPr>
      </w:pPr>
      <w:r>
        <w:rPr>
          <w:rFonts w:hint="eastAsia" w:ascii="仿宋" w:hAnsi="仿宋" w:eastAsia="仿宋" w:cs="仿宋"/>
          <w:color w:val="auto"/>
          <w:sz w:val="24"/>
          <w:highlight w:val="none"/>
          <w:lang w:val="en-US" w:eastAsia="zh-CN"/>
        </w:rPr>
        <w:t xml:space="preserve">其他要求：</w:t>
      </w:r>
      <w:r/>
    </w:p>
    <w:p>
      <w:pPr>
        <w:ind w:firstLine="480"/>
        <w:keepLines w:val="0"/>
        <w:keepNext w:val="0"/>
        <w:pageBreakBefore w:val="0"/>
        <w:spacing w:line="500" w:lineRule="exact"/>
        <w:widowControl w:val="off"/>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 xml:space="preserve">1</w:t>
      </w:r>
      <w:r>
        <w:rPr>
          <w:rFonts w:hint="eastAsia" w:ascii="仿宋" w:hAnsi="仿宋" w:eastAsia="仿宋" w:cs="仿宋"/>
          <w:b w:val="0"/>
          <w:bCs w:val="0"/>
          <w:i w:val="0"/>
          <w:iCs w:val="0"/>
          <w:color w:val="auto"/>
          <w:spacing w:val="0"/>
          <w:position w:val="0"/>
          <w:sz w:val="24"/>
          <w:szCs w:val="24"/>
          <w:highlight w:val="none"/>
          <w:u w:val="none"/>
        </w:rPr>
        <w:t xml:space="preserve">．</w:t>
      </w:r>
      <w:r>
        <w:rPr>
          <w:rFonts w:hint="eastAsia" w:ascii="仿宋" w:hAnsi="仿宋" w:eastAsia="仿宋" w:cs="仿宋"/>
          <w:b w:val="0"/>
          <w:bCs w:val="0"/>
          <w:i w:val="0"/>
          <w:iCs w:val="0"/>
          <w:color w:val="auto"/>
          <w:spacing w:val="0"/>
          <w:position w:val="0"/>
          <w:sz w:val="24"/>
          <w:szCs w:val="24"/>
          <w:highlight w:val="none"/>
          <w:u w:val="none"/>
          <w:lang w:val="en-US" w:eastAsia="zh-CN"/>
        </w:rPr>
        <w:t xml:space="preserve">全市</w:t>
      </w:r>
      <w:r>
        <w:rPr>
          <w:rFonts w:hint="eastAsia" w:ascii="仿宋" w:hAnsi="仿宋" w:eastAsia="仿宋" w:cs="仿宋"/>
          <w:b w:val="0"/>
          <w:bCs w:val="0"/>
          <w:color w:val="auto"/>
          <w:sz w:val="24"/>
          <w:highlight w:val="none"/>
          <w:lang w:eastAsia="zh-CN"/>
        </w:rPr>
        <w:t xml:space="preserve">市政</w:t>
      </w:r>
      <w:r>
        <w:rPr>
          <w:rFonts w:hint="eastAsia" w:ascii="仿宋" w:hAnsi="仿宋" w:eastAsia="仿宋" w:cs="仿宋"/>
          <w:b w:val="0"/>
          <w:bCs w:val="0"/>
          <w:color w:val="auto"/>
          <w:sz w:val="24"/>
          <w:highlight w:val="none"/>
          <w:lang w:val="en-US" w:eastAsia="zh-CN"/>
        </w:rPr>
        <w:t xml:space="preserve">污水</w:t>
      </w:r>
      <w:r>
        <w:rPr>
          <w:rFonts w:hint="eastAsia" w:ascii="仿宋" w:hAnsi="仿宋" w:eastAsia="仿宋" w:cs="仿宋"/>
          <w:b w:val="0"/>
          <w:bCs w:val="0"/>
          <w:color w:val="auto"/>
          <w:sz w:val="24"/>
          <w:highlight w:val="none"/>
          <w:lang w:eastAsia="zh-CN"/>
        </w:rPr>
        <w:t xml:space="preserve">泵站及农污泵站</w:t>
      </w:r>
      <w:r>
        <w:rPr>
          <w:rFonts w:hint="eastAsia" w:ascii="仿宋" w:hAnsi="仿宋" w:eastAsia="仿宋" w:cs="仿宋"/>
          <w:b w:val="0"/>
          <w:bCs w:val="0"/>
          <w:color w:val="auto"/>
          <w:sz w:val="24"/>
          <w:highlight w:val="none"/>
          <w:lang w:val="en-US" w:eastAsia="zh-CN"/>
        </w:rPr>
        <w:t xml:space="preserve">运行</w:t>
      </w:r>
      <w:r>
        <w:rPr>
          <w:rFonts w:hint="eastAsia" w:ascii="仿宋" w:hAnsi="仿宋" w:eastAsia="仿宋" w:cs="仿宋"/>
          <w:b w:val="0"/>
          <w:bCs w:val="0"/>
          <w:color w:val="auto"/>
          <w:sz w:val="24"/>
          <w:highlight w:val="none"/>
          <w:lang w:eastAsia="zh-CN"/>
        </w:rPr>
        <w:t xml:space="preserve">调度接入</w:t>
      </w:r>
      <w:r>
        <w:rPr>
          <w:rFonts w:hint="eastAsia" w:ascii="仿宋" w:hAnsi="仿宋" w:eastAsia="仿宋" w:cs="仿宋"/>
          <w:b w:val="0"/>
          <w:bCs w:val="0"/>
          <w:color w:val="auto"/>
          <w:sz w:val="24"/>
          <w:highlight w:val="none"/>
          <w:lang w:val="en-US" w:eastAsia="zh-CN"/>
        </w:rPr>
        <w:t xml:space="preserve">市水务</w:t>
      </w:r>
      <w:r>
        <w:rPr>
          <w:rFonts w:hint="eastAsia" w:ascii="仿宋" w:hAnsi="仿宋" w:eastAsia="仿宋" w:cs="仿宋"/>
          <w:b w:val="0"/>
          <w:bCs w:val="0"/>
          <w:color w:val="auto"/>
          <w:sz w:val="24"/>
          <w:highlight w:val="none"/>
          <w:lang w:eastAsia="zh-CN"/>
        </w:rPr>
        <w:t xml:space="preserve">局GIS系统，</w:t>
      </w:r>
      <w:r>
        <w:rPr>
          <w:rFonts w:hint="eastAsia" w:ascii="仿宋" w:hAnsi="仿宋" w:eastAsia="仿宋" w:cs="仿宋"/>
          <w:b w:val="0"/>
          <w:bCs w:val="0"/>
          <w:color w:val="auto"/>
          <w:sz w:val="24"/>
          <w:highlight w:val="none"/>
          <w:lang w:val="en-US" w:eastAsia="zh-CN"/>
        </w:rPr>
        <w:t xml:space="preserve">实现水质水量在线监测</w:t>
      </w:r>
      <w:r>
        <w:rPr>
          <w:rFonts w:hint="eastAsia" w:ascii="仿宋" w:hAnsi="仿宋" w:eastAsia="仿宋" w:cs="仿宋"/>
          <w:b w:val="0"/>
          <w:bCs w:val="0"/>
          <w:color w:val="auto"/>
          <w:sz w:val="24"/>
          <w:highlight w:val="none"/>
          <w:lang w:eastAsia="zh-CN"/>
        </w:rPr>
        <w:t xml:space="preserve">。</w:t>
      </w:r>
      <w:bookmarkStart w:id="105" w:name="_GoBack"/>
      <w:r/>
      <w:bookmarkEnd w:id="105"/>
      <w:r/>
      <w:r/>
    </w:p>
    <w:p>
      <w:pPr>
        <w:ind w:firstLine="480"/>
        <w:keepLines w:val="0"/>
        <w:keepNext w:val="0"/>
        <w:pageBreakBefore w:val="0"/>
        <w:spacing w:line="500" w:lineRule="exact"/>
        <w:widowControl w:val="off"/>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 xml:space="preserve">2</w:t>
      </w:r>
      <w:r>
        <w:rPr>
          <w:rFonts w:hint="eastAsia" w:ascii="仿宋" w:hAnsi="仿宋" w:eastAsia="仿宋" w:cs="仿宋"/>
          <w:b w:val="0"/>
          <w:bCs w:val="0"/>
          <w:i w:val="0"/>
          <w:iCs w:val="0"/>
          <w:color w:val="auto"/>
          <w:spacing w:val="0"/>
          <w:position w:val="0"/>
          <w:sz w:val="24"/>
          <w:szCs w:val="24"/>
          <w:highlight w:val="none"/>
          <w:u w:val="none"/>
        </w:rPr>
        <w:t xml:space="preserve">．</w:t>
      </w:r>
      <w:r>
        <w:rPr>
          <w:rFonts w:hint="eastAsia" w:ascii="仿宋" w:hAnsi="仿宋" w:eastAsia="仿宋" w:cs="仿宋"/>
          <w:b w:val="0"/>
          <w:bCs w:val="0"/>
          <w:color w:val="auto"/>
          <w:sz w:val="24"/>
          <w:highlight w:val="none"/>
          <w:lang w:eastAsia="zh-CN"/>
        </w:rPr>
        <w:t xml:space="preserve">每月提供污水片区供排水数据，并对10个污水收集片区进行水平衡测算。</w:t>
      </w:r>
      <w:r/>
    </w:p>
    <w:p>
      <w:pPr>
        <w:ind w:firstLine="480"/>
        <w:keepLines w:val="0"/>
        <w:keepNext w:val="0"/>
        <w:pageBreakBefore w:val="0"/>
        <w:spacing w:line="500" w:lineRule="exact"/>
        <w:widowControl w:val="off"/>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 xml:space="preserve">3</w:t>
      </w:r>
      <w:r>
        <w:rPr>
          <w:rFonts w:hint="eastAsia" w:ascii="仿宋" w:hAnsi="仿宋" w:eastAsia="仿宋" w:cs="仿宋"/>
          <w:b w:val="0"/>
          <w:bCs w:val="0"/>
          <w:i w:val="0"/>
          <w:iCs w:val="0"/>
          <w:color w:val="auto"/>
          <w:spacing w:val="0"/>
          <w:position w:val="0"/>
          <w:sz w:val="24"/>
          <w:szCs w:val="24"/>
          <w:highlight w:val="none"/>
          <w:u w:val="none"/>
        </w:rPr>
        <w:t xml:space="preserve">．</w:t>
      </w:r>
      <w:r>
        <w:rPr>
          <w:rFonts w:hint="eastAsia" w:ascii="仿宋" w:hAnsi="仿宋" w:eastAsia="仿宋" w:cs="仿宋"/>
          <w:b w:val="0"/>
          <w:bCs w:val="0"/>
          <w:color w:val="auto"/>
          <w:sz w:val="24"/>
          <w:highlight w:val="none"/>
          <w:lang w:eastAsia="zh-CN"/>
        </w:rPr>
        <w:t xml:space="preserve">乡镇片区同步建立厂站网一体化管理模式，各污水处理厂负责人与片区管网运维单位进行联动，共同制定污水调度计划。</w:t>
      </w:r>
      <w:r/>
    </w:p>
    <w:p>
      <w:pPr>
        <w:ind w:firstLine="480"/>
        <w:keepLines w:val="0"/>
        <w:keepNext w:val="0"/>
        <w:pageBreakBefore w:val="0"/>
        <w:spacing w:line="500" w:lineRule="exact"/>
        <w:widowControl w:val="off"/>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十</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项目人员配置要求</w:t>
      </w:r>
      <w:r/>
    </w:p>
    <w:p>
      <w:pPr>
        <w:ind w:firstLine="482"/>
        <w:jc w:val="left"/>
        <w:keepLines w:val="0"/>
        <w:keepNext w:val="0"/>
        <w:pageBreakBefore w:val="0"/>
        <w:spacing w:line="500" w:lineRule="exact"/>
        <w:widowControl w:val="off"/>
        <w:rPr>
          <w:rFonts w:hint="eastAsia" w:ascii="仿宋" w:hAnsi="仿宋" w:eastAsia="仿宋" w:cs="仿宋"/>
          <w:b/>
          <w:bCs/>
          <w:i w:val="0"/>
          <w:iCs w:val="0"/>
          <w:color w:val="auto"/>
          <w:spacing w:val="0"/>
          <w:position w:val="0"/>
          <w:sz w:val="24"/>
          <w:szCs w:val="24"/>
          <w:highlight w:val="none"/>
          <w:u w:val="none"/>
        </w:rPr>
        <w:outlineLvl w:val="2"/>
      </w:pPr>
      <w:r>
        <w:rPr>
          <w:rFonts w:hint="eastAsia" w:ascii="仿宋" w:hAnsi="仿宋" w:eastAsia="仿宋" w:cs="仿宋"/>
          <w:b/>
          <w:bCs/>
          <w:i w:val="0"/>
          <w:iCs w:val="0"/>
          <w:color w:val="auto"/>
          <w:spacing w:val="0"/>
          <w:position w:val="0"/>
          <w:sz w:val="24"/>
          <w:szCs w:val="24"/>
          <w:highlight w:val="none"/>
          <w:u w:val="none"/>
        </w:rPr>
        <w:t xml:space="preserve">1．人员配置要求</w:t>
      </w:r>
      <w:r/>
    </w:p>
    <w:p>
      <w:pPr>
        <w:ind w:firstLine="480"/>
        <w:jc w:val="left"/>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rPr>
      </w:pPr>
      <w:r>
        <w:rPr>
          <w:rFonts w:hint="eastAsia" w:ascii="仿宋" w:hAnsi="仿宋" w:eastAsia="仿宋" w:cs="仿宋"/>
          <w:i w:val="0"/>
          <w:iCs w:val="0"/>
          <w:color w:val="auto"/>
          <w:spacing w:val="0"/>
          <w:position w:val="0"/>
          <w:sz w:val="24"/>
          <w:szCs w:val="24"/>
          <w:highlight w:val="none"/>
          <w:u w:val="none"/>
        </w:rPr>
        <w:t xml:space="preserve">（1）</w:t>
      </w:r>
      <w:r>
        <w:rPr>
          <w:rFonts w:hint="eastAsia" w:ascii="仿宋" w:hAnsi="仿宋" w:eastAsia="仿宋" w:cs="仿宋"/>
          <w:i w:val="0"/>
          <w:iCs w:val="0"/>
          <w:color w:val="auto"/>
          <w:spacing w:val="0"/>
          <w:position w:val="0"/>
          <w:sz w:val="24"/>
          <w:szCs w:val="24"/>
          <w:highlight w:val="none"/>
          <w:u w:val="none"/>
          <w:lang w:val="en-US" w:eastAsia="zh-CN"/>
        </w:rPr>
        <w:t xml:space="preserve">响应单位</w:t>
      </w:r>
      <w:r>
        <w:rPr>
          <w:rFonts w:hint="eastAsia" w:ascii="仿宋" w:hAnsi="仿宋" w:eastAsia="仿宋" w:cs="仿宋"/>
          <w:i w:val="0"/>
          <w:iCs w:val="0"/>
          <w:color w:val="auto"/>
          <w:spacing w:val="0"/>
          <w:position w:val="0"/>
          <w:sz w:val="24"/>
          <w:szCs w:val="24"/>
          <w:highlight w:val="none"/>
          <w:u w:val="none"/>
        </w:rPr>
        <w:t xml:space="preserve">拟投入本项目</w:t>
      </w:r>
      <w:r>
        <w:rPr>
          <w:rFonts w:hint="eastAsia" w:ascii="仿宋" w:hAnsi="仿宋" w:eastAsia="仿宋" w:cs="仿宋"/>
          <w:i w:val="0"/>
          <w:iCs w:val="0"/>
          <w:color w:val="auto"/>
          <w:spacing w:val="0"/>
          <w:position w:val="0"/>
          <w:sz w:val="24"/>
          <w:szCs w:val="24"/>
          <w:highlight w:val="none"/>
          <w:u w:val="none"/>
          <w:lang w:val="en-US" w:eastAsia="zh-CN"/>
        </w:rPr>
        <w:t xml:space="preserve">的项目</w:t>
      </w:r>
      <w:r>
        <w:rPr>
          <w:rFonts w:hint="eastAsia" w:ascii="仿宋" w:hAnsi="仿宋" w:eastAsia="仿宋" w:cs="仿宋"/>
          <w:i w:val="0"/>
          <w:iCs w:val="0"/>
          <w:color w:val="auto"/>
          <w:spacing w:val="0"/>
          <w:position w:val="0"/>
          <w:sz w:val="24"/>
          <w:szCs w:val="24"/>
          <w:highlight w:val="none"/>
          <w:u w:val="none"/>
        </w:rPr>
        <w:t xml:space="preserve">负责人须具有较高的技术水平</w:t>
      </w:r>
      <w:r>
        <w:rPr>
          <w:rFonts w:hint="eastAsia" w:ascii="仿宋" w:hAnsi="仿宋" w:eastAsia="仿宋" w:cs="仿宋"/>
          <w:i w:val="0"/>
          <w:iCs w:val="0"/>
          <w:color w:val="auto"/>
          <w:spacing w:val="0"/>
          <w:position w:val="0"/>
          <w:sz w:val="24"/>
          <w:szCs w:val="24"/>
          <w:highlight w:val="none"/>
          <w:u w:val="none"/>
          <w:lang w:eastAsia="zh-CN"/>
        </w:rPr>
        <w:t xml:space="preserve">，</w:t>
      </w:r>
      <w:r>
        <w:rPr>
          <w:rFonts w:hint="eastAsia" w:ascii="仿宋" w:hAnsi="仿宋" w:eastAsia="仿宋" w:cs="仿宋"/>
          <w:i w:val="0"/>
          <w:iCs w:val="0"/>
          <w:color w:val="auto"/>
          <w:spacing w:val="0"/>
          <w:position w:val="0"/>
          <w:sz w:val="24"/>
          <w:szCs w:val="24"/>
          <w:highlight w:val="none"/>
          <w:u w:val="none"/>
        </w:rPr>
        <w:t xml:space="preserve">具有良好的沟通协调能力、处理问题能力；项目负责人作为与采购人的联络人，必须参与日常养护管理、现场投诉处理及回复，实时了解养护进展情况。接到投诉第一时间赶赴现场（白天必须在1小时内，夜间在2小时内），并安排人员处理问题。将投诉处理情况在采购人要求时限内反馈给投诉人和采购人。</w:t>
      </w:r>
      <w:r/>
    </w:p>
    <w:p>
      <w:pPr>
        <w:ind w:right="0" w:firstLine="480"/>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pacing w:val="0"/>
          <w:position w:val="0"/>
          <w:sz w:val="24"/>
          <w:szCs w:val="24"/>
          <w:highlight w:val="none"/>
          <w:u w:val="none"/>
        </w:rPr>
        <w:t xml:space="preserve">（2）响应单位拟投入本</w:t>
      </w:r>
      <w:r>
        <w:rPr>
          <w:rFonts w:hint="eastAsia" w:ascii="仿宋" w:hAnsi="仿宋" w:eastAsia="仿宋" w:cs="仿宋"/>
          <w:i w:val="0"/>
          <w:iCs w:val="0"/>
          <w:color w:val="auto"/>
          <w:spacing w:val="0"/>
          <w:position w:val="0"/>
          <w:sz w:val="24"/>
          <w:szCs w:val="24"/>
          <w:highlight w:val="none"/>
          <w:u w:val="none"/>
          <w:lang w:val="en-US" w:eastAsia="zh-CN"/>
        </w:rPr>
        <w:t xml:space="preserve">项目</w:t>
      </w:r>
      <w:r>
        <w:rPr>
          <w:rFonts w:hint="eastAsia" w:ascii="仿宋" w:hAnsi="仿宋" w:eastAsia="仿宋" w:cs="仿宋"/>
          <w:i w:val="0"/>
          <w:iCs w:val="0"/>
          <w:color w:val="auto"/>
          <w:spacing w:val="0"/>
          <w:position w:val="0"/>
          <w:sz w:val="24"/>
          <w:szCs w:val="24"/>
          <w:highlight w:val="none"/>
          <w:u w:val="none"/>
        </w:rPr>
        <w:t xml:space="preserve">的疏通养护班组不得少于1</w:t>
      </w:r>
      <w:r>
        <w:rPr>
          <w:rFonts w:hint="eastAsia" w:ascii="仿宋" w:hAnsi="仿宋" w:eastAsia="仿宋" w:cs="仿宋"/>
          <w:i w:val="0"/>
          <w:iCs w:val="0"/>
          <w:color w:val="auto"/>
          <w:spacing w:val="0"/>
          <w:position w:val="0"/>
          <w:sz w:val="24"/>
          <w:szCs w:val="24"/>
          <w:highlight w:val="none"/>
          <w:u w:val="none"/>
          <w:lang w:val="en-US" w:eastAsia="zh-CN"/>
        </w:rPr>
        <w:t xml:space="preserve">7</w:t>
      </w:r>
      <w:r>
        <w:rPr>
          <w:rFonts w:hint="eastAsia" w:ascii="仿宋" w:hAnsi="仿宋" w:eastAsia="仿宋" w:cs="仿宋"/>
          <w:i w:val="0"/>
          <w:iCs w:val="0"/>
          <w:color w:val="auto"/>
          <w:spacing w:val="0"/>
          <w:position w:val="0"/>
          <w:sz w:val="24"/>
          <w:szCs w:val="24"/>
          <w:highlight w:val="none"/>
          <w:u w:val="none"/>
        </w:rPr>
        <w:t xml:space="preserve">组（市政雨污水疏通养护班组不少于1</w:t>
      </w:r>
      <w:r>
        <w:rPr>
          <w:rFonts w:hint="eastAsia" w:ascii="仿宋" w:hAnsi="仿宋" w:eastAsia="仿宋" w:cs="仿宋"/>
          <w:i w:val="0"/>
          <w:iCs w:val="0"/>
          <w:color w:val="auto"/>
          <w:spacing w:val="0"/>
          <w:position w:val="0"/>
          <w:sz w:val="24"/>
          <w:szCs w:val="24"/>
          <w:highlight w:val="none"/>
          <w:u w:val="none"/>
          <w:lang w:val="en-US" w:eastAsia="zh-CN"/>
        </w:rPr>
        <w:t xml:space="preserve">4</w:t>
      </w:r>
      <w:r>
        <w:rPr>
          <w:rFonts w:hint="eastAsia" w:ascii="仿宋" w:hAnsi="仿宋" w:eastAsia="仿宋" w:cs="仿宋"/>
          <w:i w:val="0"/>
          <w:iCs w:val="0"/>
          <w:color w:val="auto"/>
          <w:spacing w:val="0"/>
          <w:position w:val="0"/>
          <w:sz w:val="24"/>
          <w:szCs w:val="24"/>
          <w:highlight w:val="none"/>
          <w:u w:val="none"/>
        </w:rPr>
        <w:t xml:space="preserve">组、农污疏通养护班组不少于3组），班组人员总数不少于</w:t>
      </w:r>
      <w:r>
        <w:rPr>
          <w:rFonts w:hint="eastAsia" w:ascii="仿宋" w:hAnsi="仿宋" w:eastAsia="仿宋" w:cs="仿宋"/>
          <w:i w:val="0"/>
          <w:iCs w:val="0"/>
          <w:color w:val="auto"/>
          <w:spacing w:val="0"/>
          <w:position w:val="0"/>
          <w:sz w:val="24"/>
          <w:szCs w:val="24"/>
          <w:highlight w:val="none"/>
          <w:u w:val="none"/>
          <w:lang w:val="en-US" w:eastAsia="zh-CN"/>
        </w:rPr>
        <w:t xml:space="preserve">68</w:t>
      </w:r>
      <w:r>
        <w:rPr>
          <w:rFonts w:hint="eastAsia" w:ascii="仿宋" w:hAnsi="仿宋" w:eastAsia="仿宋" w:cs="仿宋"/>
          <w:i w:val="0"/>
          <w:iCs w:val="0"/>
          <w:color w:val="auto"/>
          <w:spacing w:val="0"/>
          <w:position w:val="0"/>
          <w:sz w:val="24"/>
          <w:szCs w:val="24"/>
          <w:highlight w:val="none"/>
          <w:u w:val="none"/>
        </w:rPr>
        <w:t xml:space="preserve">名，</w:t>
      </w:r>
      <w:r>
        <w:rPr>
          <w:rFonts w:hint="eastAsia" w:ascii="仿宋" w:hAnsi="仿宋" w:eastAsia="仿宋" w:cs="仿宋"/>
          <w:bCs/>
          <w:i w:val="0"/>
          <w:iCs w:val="0"/>
          <w:color w:val="auto"/>
          <w:spacing w:val="0"/>
          <w:position w:val="0"/>
          <w:sz w:val="24"/>
          <w:szCs w:val="24"/>
          <w:highlight w:val="none"/>
          <w:u w:val="none"/>
        </w:rPr>
        <w:t xml:space="preserve">排水设施日常巡视检查作业人员</w:t>
      </w:r>
      <w:r>
        <w:rPr>
          <w:rFonts w:hint="eastAsia" w:ascii="仿宋" w:hAnsi="仿宋" w:eastAsia="仿宋" w:cs="仿宋"/>
          <w:i w:val="0"/>
          <w:iCs w:val="0"/>
          <w:color w:val="auto"/>
          <w:spacing w:val="0"/>
          <w:position w:val="0"/>
          <w:sz w:val="24"/>
          <w:szCs w:val="24"/>
          <w:highlight w:val="none"/>
          <w:u w:val="none"/>
          <w:lang w:val="en-US" w:eastAsia="zh-CN"/>
        </w:rPr>
        <w:t xml:space="preserve">不少于10人，</w:t>
      </w:r>
      <w:r>
        <w:rPr>
          <w:rFonts w:hint="eastAsia" w:ascii="仿宋" w:hAnsi="仿宋" w:eastAsia="仿宋" w:cs="仿宋"/>
          <w:i w:val="0"/>
          <w:iCs w:val="0"/>
          <w:color w:val="auto"/>
          <w:spacing w:val="0"/>
          <w:position w:val="0"/>
          <w:sz w:val="24"/>
          <w:szCs w:val="24"/>
          <w:highlight w:val="none"/>
          <w:u w:val="none"/>
        </w:rPr>
        <w:t xml:space="preserve">能同时满足采购人需求并进行服务。养护人员每月在运维管护区域出勤考核天数不得少于22天。具体满足以下要求：</w:t>
      </w:r>
      <w:r/>
    </w:p>
    <w:p>
      <w:pPr>
        <w:ind w:right="0" w:firstLine="480"/>
        <w:keepLines w:val="0"/>
        <w:keepNext w:val="0"/>
        <w:pageBreakBefore w:val="0"/>
        <w:spacing w:line="500" w:lineRule="exact"/>
        <w:widowControl w:val="off"/>
        <w:rPr>
          <w:rFonts w:hint="default" w:ascii="仿宋" w:hAnsi="仿宋" w:eastAsia="仿宋" w:cs="仿宋"/>
          <w:i w:val="0"/>
          <w:iCs w:val="0"/>
          <w:color w:val="auto"/>
          <w:spacing w:val="0"/>
          <w:position w:val="0"/>
          <w:sz w:val="24"/>
          <w:szCs w:val="24"/>
          <w:highlight w:val="none"/>
          <w:u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pacing w:val="0"/>
          <w:position w:val="0"/>
          <w:sz w:val="24"/>
          <w:szCs w:val="24"/>
          <w:highlight w:val="none"/>
          <w:u w:val="none"/>
        </w:rPr>
        <w:t xml:space="preserve">第一污水处理厂</w:t>
      </w:r>
      <w:r>
        <w:rPr>
          <w:rFonts w:hint="eastAsia" w:ascii="仿宋" w:hAnsi="仿宋" w:eastAsia="仿宋" w:cs="仿宋"/>
          <w:i w:val="0"/>
          <w:iCs w:val="0"/>
          <w:color w:val="auto"/>
          <w:spacing w:val="0"/>
          <w:position w:val="0"/>
          <w:sz w:val="24"/>
          <w:szCs w:val="24"/>
          <w:highlight w:val="none"/>
          <w:u w:val="none"/>
          <w:lang w:val="en-US" w:eastAsia="zh-CN"/>
        </w:rPr>
        <w:t xml:space="preserve">收水片区</w:t>
      </w:r>
      <w:r>
        <w:rPr>
          <w:rFonts w:hint="eastAsia" w:ascii="仿宋" w:hAnsi="仿宋" w:eastAsia="仿宋" w:cs="仿宋"/>
          <w:i w:val="0"/>
          <w:iCs w:val="0"/>
          <w:color w:val="auto"/>
          <w:spacing w:val="0"/>
          <w:position w:val="0"/>
          <w:sz w:val="24"/>
          <w:szCs w:val="24"/>
          <w:highlight w:val="none"/>
          <w:u w:val="none"/>
        </w:rPr>
        <w:t xml:space="preserve">拟投入管网疏通养护班组不少于</w:t>
      </w:r>
      <w:r>
        <w:rPr>
          <w:rFonts w:hint="eastAsia" w:ascii="仿宋" w:hAnsi="仿宋" w:eastAsia="仿宋" w:cs="仿宋"/>
          <w:i w:val="0"/>
          <w:iCs w:val="0"/>
          <w:color w:val="auto"/>
          <w:spacing w:val="0"/>
          <w:position w:val="0"/>
          <w:sz w:val="24"/>
          <w:szCs w:val="24"/>
          <w:highlight w:val="none"/>
          <w:u w:val="none"/>
          <w:lang w:val="en-US" w:eastAsia="zh-CN"/>
        </w:rPr>
        <w:t xml:space="preserve">4</w:t>
      </w:r>
      <w:r>
        <w:rPr>
          <w:rFonts w:hint="eastAsia" w:ascii="仿宋" w:hAnsi="仿宋" w:eastAsia="仿宋" w:cs="仿宋"/>
          <w:i w:val="0"/>
          <w:iCs w:val="0"/>
          <w:color w:val="auto"/>
          <w:spacing w:val="0"/>
          <w:position w:val="0"/>
          <w:sz w:val="24"/>
          <w:szCs w:val="24"/>
          <w:highlight w:val="none"/>
          <w:u w:val="none"/>
        </w:rPr>
        <w:t xml:space="preserve">组/</w:t>
      </w:r>
      <w:r>
        <w:rPr>
          <w:rFonts w:hint="eastAsia" w:ascii="仿宋" w:hAnsi="仿宋" w:eastAsia="仿宋" w:cs="仿宋"/>
          <w:i w:val="0"/>
          <w:iCs w:val="0"/>
          <w:color w:val="auto"/>
          <w:spacing w:val="0"/>
          <w:position w:val="0"/>
          <w:sz w:val="24"/>
          <w:szCs w:val="24"/>
          <w:highlight w:val="none"/>
          <w:u w:val="none"/>
          <w:lang w:val="en-US" w:eastAsia="zh-CN"/>
        </w:rPr>
        <w:t xml:space="preserve">16</w:t>
      </w:r>
      <w:r>
        <w:rPr>
          <w:rFonts w:hint="eastAsia" w:ascii="仿宋" w:hAnsi="仿宋" w:eastAsia="仿宋" w:cs="仿宋"/>
          <w:i w:val="0"/>
          <w:iCs w:val="0"/>
          <w:color w:val="auto"/>
          <w:spacing w:val="0"/>
          <w:position w:val="0"/>
          <w:sz w:val="24"/>
          <w:szCs w:val="24"/>
          <w:highlight w:val="none"/>
          <w:u w:val="none"/>
        </w:rPr>
        <w:t xml:space="preserve">人；</w:t>
      </w:r>
      <w:r>
        <w:rPr>
          <w:rFonts w:hint="eastAsia" w:ascii="仿宋" w:hAnsi="仿宋" w:eastAsia="仿宋" w:cs="仿宋"/>
          <w:bCs/>
          <w:i w:val="0"/>
          <w:iCs w:val="0"/>
          <w:color w:val="auto"/>
          <w:spacing w:val="0"/>
          <w:position w:val="0"/>
          <w:sz w:val="24"/>
          <w:szCs w:val="24"/>
          <w:highlight w:val="none"/>
          <w:u w:val="none"/>
        </w:rPr>
        <w:t xml:space="preserve">排水设施日常巡视检查作业人员</w:t>
      </w:r>
      <w:r>
        <w:rPr>
          <w:rFonts w:hint="eastAsia" w:ascii="仿宋" w:hAnsi="仿宋" w:eastAsia="仿宋" w:cs="仿宋"/>
          <w:i w:val="0"/>
          <w:iCs w:val="0"/>
          <w:color w:val="auto"/>
          <w:spacing w:val="0"/>
          <w:position w:val="0"/>
          <w:sz w:val="24"/>
          <w:szCs w:val="24"/>
          <w:highlight w:val="none"/>
          <w:u w:val="none"/>
          <w:lang w:val="en-US" w:eastAsia="zh-CN"/>
        </w:rPr>
        <w:t xml:space="preserve">不少于2人、</w:t>
      </w:r>
      <w:r>
        <w:rPr>
          <w:rFonts w:hint="eastAsia" w:ascii="仿宋" w:hAnsi="仿宋" w:eastAsia="仿宋" w:cs="仿宋"/>
          <w:bCs/>
          <w:i w:val="0"/>
          <w:iCs w:val="0"/>
          <w:color w:val="auto"/>
          <w:spacing w:val="0"/>
          <w:position w:val="0"/>
          <w:sz w:val="24"/>
          <w:szCs w:val="24"/>
          <w:highlight w:val="none"/>
          <w:u w:val="none"/>
          <w:lang w:val="en-US" w:eastAsia="zh-CN"/>
        </w:rPr>
        <w:t xml:space="preserve">安全员不少于1人</w:t>
      </w:r>
      <w:r>
        <w:rPr>
          <w:rFonts w:hint="eastAsia" w:ascii="仿宋" w:hAnsi="仿宋" w:eastAsia="仿宋" w:cs="仿宋"/>
          <w:i w:val="0"/>
          <w:iCs w:val="0"/>
          <w:color w:val="auto"/>
          <w:spacing w:val="0"/>
          <w:position w:val="0"/>
          <w:sz w:val="24"/>
          <w:szCs w:val="24"/>
          <w:highlight w:val="none"/>
          <w:u w:val="none"/>
          <w:lang w:val="en-US" w:eastAsia="zh-CN"/>
        </w:rPr>
        <w:t xml:space="preserve">；</w:t>
      </w:r>
      <w:r/>
    </w:p>
    <w:p>
      <w:pPr>
        <w:ind w:right="0" w:firstLine="480"/>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pacing w:val="0"/>
          <w:position w:val="0"/>
          <w:sz w:val="24"/>
          <w:szCs w:val="24"/>
          <w:highlight w:val="none"/>
          <w:u w:val="none"/>
        </w:rPr>
        <w:t xml:space="preserve">第二污水处理厂</w:t>
      </w:r>
      <w:r>
        <w:rPr>
          <w:rFonts w:hint="eastAsia" w:ascii="仿宋" w:hAnsi="仿宋" w:eastAsia="仿宋" w:cs="仿宋"/>
          <w:i w:val="0"/>
          <w:iCs w:val="0"/>
          <w:color w:val="auto"/>
          <w:spacing w:val="0"/>
          <w:position w:val="0"/>
          <w:sz w:val="24"/>
          <w:szCs w:val="24"/>
          <w:highlight w:val="none"/>
          <w:u w:val="none"/>
          <w:lang w:val="en-US" w:eastAsia="zh-CN"/>
        </w:rPr>
        <w:t xml:space="preserve">收水片区</w:t>
      </w:r>
      <w:r>
        <w:rPr>
          <w:rFonts w:hint="eastAsia" w:ascii="仿宋" w:hAnsi="仿宋" w:eastAsia="仿宋" w:cs="仿宋"/>
          <w:i w:val="0"/>
          <w:iCs w:val="0"/>
          <w:color w:val="auto"/>
          <w:spacing w:val="0"/>
          <w:position w:val="0"/>
          <w:sz w:val="24"/>
          <w:szCs w:val="24"/>
          <w:highlight w:val="none"/>
          <w:u w:val="none"/>
        </w:rPr>
        <w:t xml:space="preserve">拟投入管网疏通养护班组不少于6组/24人（市政雨污水</w:t>
      </w:r>
      <w:r>
        <w:rPr>
          <w:rFonts w:hint="eastAsia" w:ascii="仿宋" w:hAnsi="仿宋" w:eastAsia="仿宋" w:cs="仿宋"/>
          <w:i w:val="0"/>
          <w:iCs w:val="0"/>
          <w:color w:val="auto"/>
          <w:spacing w:val="0"/>
          <w:position w:val="0"/>
          <w:sz w:val="24"/>
          <w:szCs w:val="24"/>
          <w:highlight w:val="none"/>
          <w:u w:val="none"/>
          <w:lang w:val="en-US" w:eastAsia="zh-CN"/>
        </w:rPr>
        <w:t xml:space="preserve">及小区</w:t>
      </w:r>
      <w:r>
        <w:rPr>
          <w:rFonts w:hint="eastAsia" w:ascii="仿宋" w:hAnsi="仿宋" w:eastAsia="仿宋" w:cs="仿宋"/>
          <w:i w:val="0"/>
          <w:iCs w:val="0"/>
          <w:color w:val="auto"/>
          <w:spacing w:val="0"/>
          <w:position w:val="0"/>
          <w:sz w:val="24"/>
          <w:szCs w:val="24"/>
          <w:highlight w:val="none"/>
          <w:u w:val="none"/>
        </w:rPr>
        <w:t xml:space="preserve">疏通养护班组不少于5组/20人，农污疏通养护班组不少于1组/4人）</w:t>
      </w:r>
      <w:r>
        <w:rPr>
          <w:rFonts w:hint="eastAsia" w:ascii="仿宋" w:hAnsi="仿宋" w:eastAsia="仿宋" w:cs="仿宋"/>
          <w:i w:val="0"/>
          <w:iCs w:val="0"/>
          <w:color w:val="auto"/>
          <w:spacing w:val="0"/>
          <w:position w:val="0"/>
          <w:sz w:val="24"/>
          <w:szCs w:val="24"/>
          <w:highlight w:val="none"/>
          <w:u w:val="none"/>
          <w:lang w:eastAsia="zh-CN"/>
        </w:rPr>
        <w:t xml:space="preserve">，</w:t>
      </w:r>
      <w:r>
        <w:rPr>
          <w:rFonts w:hint="eastAsia" w:ascii="仿宋" w:hAnsi="仿宋" w:eastAsia="仿宋" w:cs="仿宋"/>
          <w:bCs/>
          <w:i w:val="0"/>
          <w:iCs w:val="0"/>
          <w:color w:val="auto"/>
          <w:spacing w:val="0"/>
          <w:position w:val="0"/>
          <w:sz w:val="24"/>
          <w:szCs w:val="24"/>
          <w:highlight w:val="none"/>
          <w:u w:val="none"/>
        </w:rPr>
        <w:t xml:space="preserve">排水设施日常巡视检查作业人员</w:t>
      </w:r>
      <w:r>
        <w:rPr>
          <w:rFonts w:hint="eastAsia" w:ascii="仿宋" w:hAnsi="仿宋" w:eastAsia="仿宋" w:cs="仿宋"/>
          <w:i w:val="0"/>
          <w:iCs w:val="0"/>
          <w:color w:val="auto"/>
          <w:spacing w:val="0"/>
          <w:position w:val="0"/>
          <w:sz w:val="24"/>
          <w:szCs w:val="24"/>
          <w:highlight w:val="none"/>
          <w:u w:val="none"/>
          <w:lang w:val="en-US" w:eastAsia="zh-CN"/>
        </w:rPr>
        <w:t xml:space="preserve">不少于4人、</w:t>
      </w:r>
      <w:r>
        <w:rPr>
          <w:rFonts w:hint="eastAsia" w:ascii="仿宋" w:hAnsi="仿宋" w:eastAsia="仿宋" w:cs="仿宋"/>
          <w:bCs/>
          <w:i w:val="0"/>
          <w:iCs w:val="0"/>
          <w:color w:val="auto"/>
          <w:spacing w:val="0"/>
          <w:position w:val="0"/>
          <w:sz w:val="24"/>
          <w:szCs w:val="24"/>
          <w:highlight w:val="none"/>
          <w:u w:val="none"/>
          <w:lang w:val="en-US" w:eastAsia="zh-CN"/>
        </w:rPr>
        <w:t xml:space="preserve">安全员不少于1人</w:t>
      </w:r>
      <w:r>
        <w:rPr>
          <w:rFonts w:hint="eastAsia" w:ascii="仿宋" w:hAnsi="仿宋" w:eastAsia="仿宋" w:cs="仿宋"/>
          <w:i w:val="0"/>
          <w:iCs w:val="0"/>
          <w:color w:val="auto"/>
          <w:spacing w:val="0"/>
          <w:position w:val="0"/>
          <w:sz w:val="24"/>
          <w:szCs w:val="24"/>
          <w:highlight w:val="none"/>
          <w:u w:val="none"/>
        </w:rPr>
        <w:t xml:space="preserve">；</w:t>
      </w:r>
      <w:r/>
    </w:p>
    <w:p>
      <w:pPr>
        <w:ind w:right="0" w:firstLine="480"/>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pacing w:val="0"/>
          <w:position w:val="0"/>
          <w:sz w:val="24"/>
          <w:szCs w:val="24"/>
          <w:highlight w:val="none"/>
          <w:u w:val="none"/>
        </w:rPr>
        <w:t xml:space="preserve">第三污水处理厂</w:t>
      </w:r>
      <w:r>
        <w:rPr>
          <w:rFonts w:hint="eastAsia" w:ascii="仿宋" w:hAnsi="仿宋" w:eastAsia="仿宋" w:cs="仿宋"/>
          <w:i w:val="0"/>
          <w:iCs w:val="0"/>
          <w:color w:val="auto"/>
          <w:spacing w:val="0"/>
          <w:position w:val="0"/>
          <w:sz w:val="24"/>
          <w:szCs w:val="24"/>
          <w:highlight w:val="none"/>
          <w:u w:val="none"/>
          <w:lang w:val="en-US" w:eastAsia="zh-CN"/>
        </w:rPr>
        <w:t xml:space="preserve">收水片区</w:t>
      </w:r>
      <w:r>
        <w:rPr>
          <w:rFonts w:hint="eastAsia" w:ascii="仿宋" w:hAnsi="仿宋" w:eastAsia="仿宋" w:cs="仿宋"/>
          <w:i w:val="0"/>
          <w:iCs w:val="0"/>
          <w:color w:val="auto"/>
          <w:spacing w:val="0"/>
          <w:position w:val="0"/>
          <w:sz w:val="24"/>
          <w:szCs w:val="24"/>
          <w:highlight w:val="none"/>
          <w:u w:val="none"/>
        </w:rPr>
        <w:t xml:space="preserve">拟投入管网疏通养护班组不少于</w:t>
      </w:r>
      <w:r>
        <w:rPr>
          <w:rFonts w:hint="eastAsia" w:ascii="仿宋" w:hAnsi="仿宋" w:eastAsia="仿宋" w:cs="仿宋"/>
          <w:i w:val="0"/>
          <w:iCs w:val="0"/>
          <w:color w:val="auto"/>
          <w:spacing w:val="0"/>
          <w:position w:val="0"/>
          <w:sz w:val="24"/>
          <w:szCs w:val="24"/>
          <w:highlight w:val="none"/>
          <w:u w:val="none"/>
          <w:lang w:val="en-US" w:eastAsia="zh-CN"/>
        </w:rPr>
        <w:t xml:space="preserve">4</w:t>
      </w:r>
      <w:r>
        <w:rPr>
          <w:rFonts w:hint="eastAsia" w:ascii="仿宋" w:hAnsi="仿宋" w:eastAsia="仿宋" w:cs="仿宋"/>
          <w:i w:val="0"/>
          <w:iCs w:val="0"/>
          <w:color w:val="auto"/>
          <w:spacing w:val="0"/>
          <w:position w:val="0"/>
          <w:sz w:val="24"/>
          <w:szCs w:val="24"/>
          <w:highlight w:val="none"/>
          <w:u w:val="none"/>
        </w:rPr>
        <w:t xml:space="preserve">组/</w:t>
      </w:r>
      <w:r>
        <w:rPr>
          <w:rFonts w:hint="eastAsia" w:ascii="仿宋" w:hAnsi="仿宋" w:eastAsia="仿宋" w:cs="仿宋"/>
          <w:i w:val="0"/>
          <w:iCs w:val="0"/>
          <w:color w:val="auto"/>
          <w:spacing w:val="0"/>
          <w:position w:val="0"/>
          <w:sz w:val="24"/>
          <w:szCs w:val="24"/>
          <w:highlight w:val="none"/>
          <w:u w:val="none"/>
          <w:lang w:val="en-US" w:eastAsia="zh-CN"/>
        </w:rPr>
        <w:t xml:space="preserve">16</w:t>
      </w:r>
      <w:r>
        <w:rPr>
          <w:rFonts w:hint="eastAsia" w:ascii="仿宋" w:hAnsi="仿宋" w:eastAsia="仿宋" w:cs="仿宋"/>
          <w:i w:val="0"/>
          <w:iCs w:val="0"/>
          <w:color w:val="auto"/>
          <w:spacing w:val="0"/>
          <w:position w:val="0"/>
          <w:sz w:val="24"/>
          <w:szCs w:val="24"/>
          <w:highlight w:val="none"/>
          <w:u w:val="none"/>
        </w:rPr>
        <w:t xml:space="preserve">人（市政雨污水</w:t>
      </w:r>
      <w:r>
        <w:rPr>
          <w:rFonts w:hint="eastAsia" w:ascii="仿宋" w:hAnsi="仿宋" w:eastAsia="仿宋" w:cs="仿宋"/>
          <w:i w:val="0"/>
          <w:iCs w:val="0"/>
          <w:color w:val="auto"/>
          <w:spacing w:val="0"/>
          <w:position w:val="0"/>
          <w:sz w:val="24"/>
          <w:szCs w:val="24"/>
          <w:highlight w:val="none"/>
          <w:u w:val="none"/>
          <w:lang w:val="en-US" w:eastAsia="zh-CN"/>
        </w:rPr>
        <w:t xml:space="preserve">及小区</w:t>
      </w:r>
      <w:r>
        <w:rPr>
          <w:rFonts w:hint="eastAsia" w:ascii="仿宋" w:hAnsi="仿宋" w:eastAsia="仿宋" w:cs="仿宋"/>
          <w:i w:val="0"/>
          <w:iCs w:val="0"/>
          <w:color w:val="auto"/>
          <w:spacing w:val="0"/>
          <w:position w:val="0"/>
          <w:sz w:val="24"/>
          <w:szCs w:val="24"/>
          <w:highlight w:val="none"/>
          <w:u w:val="none"/>
        </w:rPr>
        <w:t xml:space="preserve">疏通养护班组不少于</w:t>
      </w:r>
      <w:r>
        <w:rPr>
          <w:rFonts w:hint="eastAsia" w:ascii="仿宋" w:hAnsi="仿宋" w:eastAsia="仿宋" w:cs="仿宋"/>
          <w:i w:val="0"/>
          <w:iCs w:val="0"/>
          <w:color w:val="auto"/>
          <w:spacing w:val="0"/>
          <w:position w:val="0"/>
          <w:sz w:val="24"/>
          <w:szCs w:val="24"/>
          <w:highlight w:val="none"/>
          <w:u w:val="none"/>
          <w:lang w:val="en-US" w:eastAsia="zh-CN"/>
        </w:rPr>
        <w:t xml:space="preserve">3</w:t>
      </w:r>
      <w:r>
        <w:rPr>
          <w:rFonts w:hint="eastAsia" w:ascii="仿宋" w:hAnsi="仿宋" w:eastAsia="仿宋" w:cs="仿宋"/>
          <w:i w:val="0"/>
          <w:iCs w:val="0"/>
          <w:color w:val="auto"/>
          <w:spacing w:val="0"/>
          <w:position w:val="0"/>
          <w:sz w:val="24"/>
          <w:szCs w:val="24"/>
          <w:highlight w:val="none"/>
          <w:u w:val="none"/>
        </w:rPr>
        <w:t xml:space="preserve">组/</w:t>
      </w:r>
      <w:r>
        <w:rPr>
          <w:rFonts w:hint="eastAsia" w:ascii="仿宋" w:hAnsi="仿宋" w:eastAsia="仿宋" w:cs="仿宋"/>
          <w:i w:val="0"/>
          <w:iCs w:val="0"/>
          <w:color w:val="auto"/>
          <w:spacing w:val="0"/>
          <w:position w:val="0"/>
          <w:sz w:val="24"/>
          <w:szCs w:val="24"/>
          <w:highlight w:val="none"/>
          <w:u w:val="none"/>
          <w:lang w:val="en-US" w:eastAsia="zh-CN"/>
        </w:rPr>
        <w:t xml:space="preserve">12</w:t>
      </w:r>
      <w:r>
        <w:rPr>
          <w:rFonts w:hint="eastAsia" w:ascii="仿宋" w:hAnsi="仿宋" w:eastAsia="仿宋" w:cs="仿宋"/>
          <w:i w:val="0"/>
          <w:iCs w:val="0"/>
          <w:color w:val="auto"/>
          <w:spacing w:val="0"/>
          <w:position w:val="0"/>
          <w:sz w:val="24"/>
          <w:szCs w:val="24"/>
          <w:highlight w:val="none"/>
          <w:u w:val="none"/>
        </w:rPr>
        <w:t xml:space="preserve">人，农污疏通养护班组不少于1组/4人）</w:t>
      </w:r>
      <w:r>
        <w:rPr>
          <w:rFonts w:hint="eastAsia" w:ascii="仿宋" w:hAnsi="仿宋" w:eastAsia="仿宋" w:cs="仿宋"/>
          <w:i w:val="0"/>
          <w:iCs w:val="0"/>
          <w:color w:val="auto"/>
          <w:spacing w:val="0"/>
          <w:position w:val="0"/>
          <w:sz w:val="24"/>
          <w:szCs w:val="24"/>
          <w:highlight w:val="none"/>
          <w:u w:val="none"/>
          <w:lang w:eastAsia="zh-CN"/>
        </w:rPr>
        <w:t xml:space="preserve">，</w:t>
      </w:r>
      <w:r>
        <w:rPr>
          <w:rFonts w:hint="eastAsia" w:ascii="仿宋" w:hAnsi="仿宋" w:eastAsia="仿宋" w:cs="仿宋"/>
          <w:bCs/>
          <w:i w:val="0"/>
          <w:iCs w:val="0"/>
          <w:color w:val="auto"/>
          <w:spacing w:val="0"/>
          <w:position w:val="0"/>
          <w:sz w:val="24"/>
          <w:szCs w:val="24"/>
          <w:highlight w:val="none"/>
          <w:u w:val="none"/>
        </w:rPr>
        <w:t xml:space="preserve">排水设施日常巡视检查作业人员</w:t>
      </w:r>
      <w:r>
        <w:rPr>
          <w:rFonts w:hint="eastAsia" w:ascii="仿宋" w:hAnsi="仿宋" w:eastAsia="仿宋" w:cs="仿宋"/>
          <w:i w:val="0"/>
          <w:iCs w:val="0"/>
          <w:color w:val="auto"/>
          <w:spacing w:val="0"/>
          <w:position w:val="0"/>
          <w:sz w:val="24"/>
          <w:szCs w:val="24"/>
          <w:highlight w:val="none"/>
          <w:u w:val="none"/>
          <w:lang w:val="en-US" w:eastAsia="zh-CN"/>
        </w:rPr>
        <w:t xml:space="preserve">不少于2人、</w:t>
      </w:r>
      <w:r>
        <w:rPr>
          <w:rFonts w:hint="eastAsia" w:ascii="仿宋" w:hAnsi="仿宋" w:eastAsia="仿宋" w:cs="仿宋"/>
          <w:bCs/>
          <w:i w:val="0"/>
          <w:iCs w:val="0"/>
          <w:color w:val="auto"/>
          <w:spacing w:val="0"/>
          <w:position w:val="0"/>
          <w:sz w:val="24"/>
          <w:szCs w:val="24"/>
          <w:highlight w:val="none"/>
          <w:u w:val="none"/>
          <w:lang w:val="en-US" w:eastAsia="zh-CN"/>
        </w:rPr>
        <w:t xml:space="preserve">安全员不少于1人</w:t>
      </w:r>
      <w:r>
        <w:rPr>
          <w:rFonts w:hint="eastAsia" w:ascii="仿宋" w:hAnsi="仿宋" w:eastAsia="仿宋" w:cs="仿宋"/>
          <w:i w:val="0"/>
          <w:iCs w:val="0"/>
          <w:color w:val="auto"/>
          <w:spacing w:val="0"/>
          <w:position w:val="0"/>
          <w:sz w:val="24"/>
          <w:szCs w:val="24"/>
          <w:highlight w:val="none"/>
          <w:u w:val="none"/>
        </w:rPr>
        <w:t xml:space="preserve">；</w:t>
      </w:r>
      <w:r/>
    </w:p>
    <w:p>
      <w:pPr>
        <w:ind w:right="0" w:firstLine="480"/>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pacing w:val="0"/>
          <w:position w:val="0"/>
          <w:sz w:val="24"/>
          <w:szCs w:val="24"/>
          <w:highlight w:val="none"/>
          <w:u w:val="none"/>
        </w:rPr>
        <w:t xml:space="preserve">城南污水处理厂</w:t>
      </w:r>
      <w:r>
        <w:rPr>
          <w:rFonts w:hint="eastAsia" w:ascii="仿宋" w:hAnsi="仿宋" w:eastAsia="仿宋" w:cs="仿宋"/>
          <w:i w:val="0"/>
          <w:iCs w:val="0"/>
          <w:color w:val="auto"/>
          <w:spacing w:val="0"/>
          <w:position w:val="0"/>
          <w:sz w:val="24"/>
          <w:szCs w:val="24"/>
          <w:highlight w:val="none"/>
          <w:u w:val="none"/>
          <w:lang w:val="en-US" w:eastAsia="zh-CN"/>
        </w:rPr>
        <w:t xml:space="preserve">收水片区</w:t>
      </w:r>
      <w:r>
        <w:rPr>
          <w:rFonts w:hint="eastAsia" w:ascii="仿宋" w:hAnsi="仿宋" w:eastAsia="仿宋" w:cs="仿宋"/>
          <w:i w:val="0"/>
          <w:iCs w:val="0"/>
          <w:color w:val="auto"/>
          <w:spacing w:val="0"/>
          <w:position w:val="0"/>
          <w:sz w:val="24"/>
          <w:szCs w:val="24"/>
          <w:highlight w:val="none"/>
          <w:u w:val="none"/>
        </w:rPr>
        <w:t xml:space="preserve">拟投入管网疏通养护班组不少于3组/12人（市政雨污水</w:t>
      </w:r>
      <w:r>
        <w:rPr>
          <w:rFonts w:hint="eastAsia" w:ascii="仿宋" w:hAnsi="仿宋" w:eastAsia="仿宋" w:cs="仿宋"/>
          <w:i w:val="0"/>
          <w:iCs w:val="0"/>
          <w:color w:val="auto"/>
          <w:spacing w:val="0"/>
          <w:position w:val="0"/>
          <w:sz w:val="24"/>
          <w:szCs w:val="24"/>
          <w:highlight w:val="none"/>
          <w:u w:val="none"/>
          <w:lang w:val="en-US" w:eastAsia="zh-CN"/>
        </w:rPr>
        <w:t xml:space="preserve">及小区</w:t>
      </w:r>
      <w:r>
        <w:rPr>
          <w:rFonts w:hint="eastAsia" w:ascii="仿宋" w:hAnsi="仿宋" w:eastAsia="仿宋" w:cs="仿宋"/>
          <w:i w:val="0"/>
          <w:iCs w:val="0"/>
          <w:color w:val="auto"/>
          <w:spacing w:val="0"/>
          <w:position w:val="0"/>
          <w:sz w:val="24"/>
          <w:szCs w:val="24"/>
          <w:highlight w:val="none"/>
          <w:u w:val="none"/>
        </w:rPr>
        <w:t xml:space="preserve">疏通养护班组不少于2组/8人，农污疏通养护班组不少于1组/4人）</w:t>
      </w:r>
      <w:r>
        <w:rPr>
          <w:rFonts w:hint="eastAsia" w:ascii="仿宋" w:hAnsi="仿宋" w:eastAsia="仿宋" w:cs="仿宋"/>
          <w:i w:val="0"/>
          <w:iCs w:val="0"/>
          <w:color w:val="auto"/>
          <w:spacing w:val="0"/>
          <w:position w:val="0"/>
          <w:sz w:val="24"/>
          <w:szCs w:val="24"/>
          <w:highlight w:val="none"/>
          <w:u w:val="none"/>
          <w:lang w:eastAsia="zh-CN"/>
        </w:rPr>
        <w:t xml:space="preserve">，</w:t>
      </w:r>
      <w:r>
        <w:rPr>
          <w:rFonts w:hint="eastAsia" w:ascii="仿宋" w:hAnsi="仿宋" w:eastAsia="仿宋" w:cs="仿宋"/>
          <w:bCs/>
          <w:i w:val="0"/>
          <w:iCs w:val="0"/>
          <w:color w:val="auto"/>
          <w:spacing w:val="0"/>
          <w:position w:val="0"/>
          <w:sz w:val="24"/>
          <w:szCs w:val="24"/>
          <w:highlight w:val="none"/>
          <w:u w:val="none"/>
        </w:rPr>
        <w:t xml:space="preserve">排水设施日常巡视检查作业人员</w:t>
      </w:r>
      <w:r>
        <w:rPr>
          <w:rFonts w:hint="eastAsia" w:ascii="仿宋" w:hAnsi="仿宋" w:eastAsia="仿宋" w:cs="仿宋"/>
          <w:i w:val="0"/>
          <w:iCs w:val="0"/>
          <w:color w:val="auto"/>
          <w:spacing w:val="0"/>
          <w:position w:val="0"/>
          <w:sz w:val="24"/>
          <w:szCs w:val="24"/>
          <w:highlight w:val="none"/>
          <w:u w:val="none"/>
          <w:lang w:val="en-US" w:eastAsia="zh-CN"/>
        </w:rPr>
        <w:t xml:space="preserve">不少于2人、</w:t>
      </w:r>
      <w:r>
        <w:rPr>
          <w:rFonts w:hint="eastAsia" w:ascii="仿宋" w:hAnsi="仿宋" w:eastAsia="仿宋" w:cs="仿宋"/>
          <w:bCs/>
          <w:i w:val="0"/>
          <w:iCs w:val="0"/>
          <w:color w:val="auto"/>
          <w:spacing w:val="0"/>
          <w:position w:val="0"/>
          <w:sz w:val="24"/>
          <w:szCs w:val="24"/>
          <w:highlight w:val="none"/>
          <w:u w:val="none"/>
          <w:lang w:val="en-US" w:eastAsia="zh-CN"/>
        </w:rPr>
        <w:t xml:space="preserve">安全员不少于1人</w:t>
      </w:r>
      <w:r>
        <w:rPr>
          <w:rFonts w:hint="eastAsia" w:ascii="仿宋" w:hAnsi="仿宋" w:eastAsia="仿宋" w:cs="仿宋"/>
          <w:i w:val="0"/>
          <w:iCs w:val="0"/>
          <w:color w:val="auto"/>
          <w:spacing w:val="0"/>
          <w:position w:val="0"/>
          <w:sz w:val="24"/>
          <w:szCs w:val="24"/>
          <w:highlight w:val="none"/>
          <w:u w:val="none"/>
          <w:lang w:eastAsia="zh-CN"/>
        </w:rPr>
        <w:t xml:space="preserve">。</w:t>
      </w:r>
      <w:r/>
    </w:p>
    <w:p>
      <w:pPr>
        <w:pStyle w:val="905"/>
        <w:keepLines w:val="0"/>
        <w:keepNext w:val="0"/>
        <w:pageBreakBefore w:val="0"/>
        <w:spacing w:line="500" w:lineRule="exact"/>
        <w:widowControl w:val="off"/>
        <w:rPr>
          <w:rFonts w:hint="eastAsia" w:ascii="仿宋" w:hAnsi="仿宋" w:eastAsia="仿宋" w:cs="仿宋"/>
          <w:color w:val="auto"/>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成交单位应配备应急维修班组，班组人员不少于12名，配备</w:t>
      </w:r>
      <w:r>
        <w:rPr>
          <w:rFonts w:hint="eastAsia" w:ascii="仿宋" w:hAnsi="仿宋" w:eastAsia="仿宋" w:cs="仿宋"/>
          <w:bCs/>
          <w:i w:val="0"/>
          <w:iCs w:val="0"/>
          <w:color w:val="auto"/>
          <w:spacing w:val="0"/>
          <w:position w:val="0"/>
          <w:sz w:val="24"/>
          <w:szCs w:val="24"/>
          <w:highlight w:val="none"/>
          <w:u w:val="none"/>
        </w:rPr>
        <w:t xml:space="preserve">应急排水</w:t>
      </w:r>
      <w:r>
        <w:rPr>
          <w:rFonts w:hint="eastAsia" w:ascii="仿宋" w:hAnsi="仿宋" w:eastAsia="仿宋" w:cs="仿宋"/>
          <w:bCs/>
          <w:i w:val="0"/>
          <w:iCs w:val="0"/>
          <w:color w:val="auto"/>
          <w:spacing w:val="0"/>
          <w:position w:val="0"/>
          <w:sz w:val="24"/>
          <w:szCs w:val="24"/>
          <w:highlight w:val="none"/>
          <w:u w:val="none"/>
          <w:lang w:val="en-US" w:eastAsia="zh-CN"/>
        </w:rPr>
        <w:t xml:space="preserve">防涝</w:t>
      </w:r>
      <w:r>
        <w:rPr>
          <w:rFonts w:hint="eastAsia" w:ascii="仿宋" w:hAnsi="仿宋" w:eastAsia="仿宋" w:cs="仿宋"/>
          <w:bCs/>
          <w:i w:val="0"/>
          <w:iCs w:val="0"/>
          <w:color w:val="auto"/>
          <w:spacing w:val="0"/>
          <w:position w:val="0"/>
          <w:sz w:val="24"/>
          <w:szCs w:val="24"/>
          <w:highlight w:val="none"/>
          <w:u w:val="none"/>
        </w:rPr>
        <w:t xml:space="preserve">作业人员</w:t>
      </w:r>
      <w:r>
        <w:rPr>
          <w:rFonts w:hint="eastAsia" w:ascii="仿宋" w:hAnsi="仿宋" w:eastAsia="仿宋" w:cs="仿宋"/>
          <w:bCs/>
          <w:i w:val="0"/>
          <w:iCs w:val="0"/>
          <w:color w:val="auto"/>
          <w:spacing w:val="0"/>
          <w:position w:val="0"/>
          <w:sz w:val="24"/>
          <w:szCs w:val="24"/>
          <w:highlight w:val="none"/>
          <w:u w:val="none"/>
          <w:lang w:val="en-US" w:eastAsia="zh-CN"/>
        </w:rPr>
        <w:t xml:space="preserve">不少于40人，机电专业人员不少于4人、有限空间作业人员不少于4人。（以上所有人员可由日常养护班组人员兼用）</w:t>
      </w:r>
      <w:r/>
    </w:p>
    <w:p>
      <w:pPr>
        <w:ind w:right="0" w:firstLine="480"/>
        <w:keepLines w:val="0"/>
        <w:keepNext w:val="0"/>
        <w:pageBreakBefore w:val="0"/>
        <w:spacing w:line="500" w:lineRule="exact"/>
        <w:widowControl w:val="off"/>
        <w:rPr>
          <w:rFonts w:hint="default" w:ascii="仿宋" w:hAnsi="仿宋" w:eastAsia="仿宋" w:cs="仿宋"/>
          <w:i w:val="0"/>
          <w:iCs w:val="0"/>
          <w:color w:val="auto"/>
          <w:spacing w:val="0"/>
          <w:position w:val="0"/>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pacing w:val="0"/>
          <w:position w:val="0"/>
          <w:sz w:val="24"/>
          <w:szCs w:val="24"/>
          <w:highlight w:val="none"/>
          <w:u w:val="none"/>
          <w:lang w:eastAsia="zh-CN"/>
        </w:rPr>
        <w:t xml:space="preserve">（</w:t>
      </w:r>
      <w:r>
        <w:rPr>
          <w:rFonts w:hint="eastAsia" w:ascii="仿宋" w:hAnsi="仿宋" w:eastAsia="仿宋" w:cs="仿宋"/>
          <w:i w:val="0"/>
          <w:iCs w:val="0"/>
          <w:color w:val="auto"/>
          <w:spacing w:val="0"/>
          <w:position w:val="0"/>
          <w:sz w:val="24"/>
          <w:szCs w:val="24"/>
          <w:highlight w:val="none"/>
          <w:u w:val="none"/>
          <w:lang w:val="en-US" w:eastAsia="zh-CN"/>
        </w:rPr>
        <w:t xml:space="preserve">3</w:t>
      </w:r>
      <w:r>
        <w:rPr>
          <w:rFonts w:hint="eastAsia" w:ascii="仿宋" w:hAnsi="仿宋" w:eastAsia="仿宋" w:cs="仿宋"/>
          <w:i w:val="0"/>
          <w:iCs w:val="0"/>
          <w:color w:val="auto"/>
          <w:spacing w:val="0"/>
          <w:position w:val="0"/>
          <w:sz w:val="24"/>
          <w:szCs w:val="24"/>
          <w:highlight w:val="none"/>
          <w:u w:val="none"/>
          <w:lang w:eastAsia="zh-CN"/>
        </w:rPr>
        <w:t xml:space="preserve">）</w:t>
      </w:r>
      <w:r>
        <w:rPr>
          <w:rFonts w:hint="eastAsia" w:ascii="仿宋" w:hAnsi="仿宋" w:eastAsia="仿宋" w:cs="仿宋"/>
          <w:i w:val="0"/>
          <w:iCs w:val="0"/>
          <w:color w:val="auto"/>
          <w:spacing w:val="0"/>
          <w:position w:val="0"/>
          <w:sz w:val="24"/>
          <w:szCs w:val="24"/>
          <w:highlight w:val="none"/>
          <w:u w:val="none"/>
        </w:rPr>
        <w:t xml:space="preserve">响应单位拟投入本</w:t>
      </w:r>
      <w:r>
        <w:rPr>
          <w:rFonts w:hint="eastAsia" w:ascii="仿宋" w:hAnsi="仿宋" w:eastAsia="仿宋" w:cs="仿宋"/>
          <w:i w:val="0"/>
          <w:iCs w:val="0"/>
          <w:color w:val="auto"/>
          <w:spacing w:val="0"/>
          <w:position w:val="0"/>
          <w:sz w:val="24"/>
          <w:szCs w:val="24"/>
          <w:highlight w:val="none"/>
          <w:u w:val="none"/>
          <w:lang w:val="en-US" w:eastAsia="zh-CN"/>
        </w:rPr>
        <w:t xml:space="preserve">项目</w:t>
      </w:r>
      <w:r>
        <w:rPr>
          <w:rFonts w:hint="eastAsia" w:ascii="仿宋" w:hAnsi="仿宋" w:eastAsia="仿宋" w:cs="仿宋"/>
          <w:i w:val="0"/>
          <w:iCs w:val="0"/>
          <w:color w:val="auto"/>
          <w:spacing w:val="0"/>
          <w:position w:val="0"/>
          <w:sz w:val="24"/>
          <w:szCs w:val="24"/>
          <w:highlight w:val="none"/>
          <w:u w:val="none"/>
        </w:rPr>
        <w:t xml:space="preserve">的</w:t>
      </w:r>
      <w:r>
        <w:rPr>
          <w:rFonts w:hint="eastAsia" w:ascii="仿宋" w:hAnsi="仿宋" w:eastAsia="仿宋" w:cs="仿宋"/>
          <w:i w:val="0"/>
          <w:iCs w:val="0"/>
          <w:color w:val="auto"/>
          <w:spacing w:val="0"/>
          <w:position w:val="0"/>
          <w:sz w:val="24"/>
          <w:szCs w:val="24"/>
          <w:highlight w:val="none"/>
          <w:u w:val="none"/>
          <w:lang w:val="en-US" w:eastAsia="zh-CN"/>
        </w:rPr>
        <w:t xml:space="preserve">污水处理厂站运营人数（含机电维修人员）不低于以下要求：</w:t>
      </w:r>
      <w:r/>
    </w:p>
    <w:p>
      <w:pPr>
        <w:ind w:right="0" w:firstLine="480"/>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pacing w:val="0"/>
          <w:position w:val="0"/>
          <w:sz w:val="24"/>
          <w:szCs w:val="24"/>
          <w:highlight w:val="none"/>
          <w:u w:val="none"/>
        </w:rPr>
        <w:t xml:space="preserve">第一污水处理厂拟投入</w:t>
      </w:r>
      <w:r>
        <w:rPr>
          <w:rFonts w:hint="eastAsia" w:ascii="仿宋" w:hAnsi="仿宋" w:eastAsia="仿宋" w:cs="仿宋"/>
          <w:i w:val="0"/>
          <w:iCs w:val="0"/>
          <w:color w:val="auto"/>
          <w:spacing w:val="0"/>
          <w:position w:val="0"/>
          <w:sz w:val="24"/>
          <w:szCs w:val="24"/>
          <w:highlight w:val="none"/>
          <w:u w:val="none"/>
          <w:lang w:val="en-US" w:eastAsia="zh-CN"/>
        </w:rPr>
        <w:t xml:space="preserve">厂、站</w:t>
      </w:r>
      <w:r>
        <w:rPr>
          <w:rFonts w:hint="eastAsia" w:ascii="仿宋" w:hAnsi="仿宋" w:eastAsia="仿宋" w:cs="仿宋"/>
          <w:i w:val="0"/>
          <w:iCs w:val="0"/>
          <w:color w:val="auto"/>
          <w:spacing w:val="0"/>
          <w:position w:val="0"/>
          <w:sz w:val="24"/>
          <w:szCs w:val="24"/>
          <w:highlight w:val="none"/>
          <w:u w:val="none"/>
        </w:rPr>
        <w:t xml:space="preserve">运营人员不少于2</w:t>
      </w:r>
      <w:r>
        <w:rPr>
          <w:rFonts w:hint="eastAsia" w:ascii="仿宋" w:hAnsi="仿宋" w:eastAsia="仿宋" w:cs="仿宋"/>
          <w:i w:val="0"/>
          <w:iCs w:val="0"/>
          <w:color w:val="auto"/>
          <w:spacing w:val="0"/>
          <w:position w:val="0"/>
          <w:sz w:val="24"/>
          <w:szCs w:val="24"/>
          <w:highlight w:val="none"/>
          <w:u w:val="none"/>
          <w:lang w:val="en-US" w:eastAsia="zh-CN"/>
        </w:rPr>
        <w:t xml:space="preserve">1</w:t>
      </w:r>
      <w:r>
        <w:rPr>
          <w:rFonts w:hint="eastAsia" w:ascii="仿宋" w:hAnsi="仿宋" w:eastAsia="仿宋" w:cs="仿宋"/>
          <w:i w:val="0"/>
          <w:iCs w:val="0"/>
          <w:color w:val="auto"/>
          <w:spacing w:val="0"/>
          <w:position w:val="0"/>
          <w:sz w:val="24"/>
          <w:szCs w:val="24"/>
          <w:highlight w:val="none"/>
          <w:u w:val="none"/>
        </w:rPr>
        <w:t xml:space="preserve">人</w:t>
      </w:r>
      <w:r>
        <w:rPr>
          <w:rFonts w:hint="eastAsia" w:ascii="仿宋" w:hAnsi="仿宋" w:eastAsia="仿宋" w:cs="仿宋"/>
          <w:i w:val="0"/>
          <w:iCs w:val="0"/>
          <w:color w:val="auto"/>
          <w:spacing w:val="0"/>
          <w:position w:val="0"/>
          <w:sz w:val="24"/>
          <w:szCs w:val="24"/>
          <w:highlight w:val="none"/>
          <w:u w:val="none"/>
          <w:lang w:eastAsia="zh-CN"/>
        </w:rPr>
        <w:t xml:space="preserve">；</w:t>
      </w:r>
      <w:r/>
    </w:p>
    <w:p>
      <w:pPr>
        <w:ind w:right="0" w:firstLine="480"/>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pacing w:val="0"/>
          <w:position w:val="0"/>
          <w:sz w:val="24"/>
          <w:szCs w:val="24"/>
          <w:highlight w:val="none"/>
          <w:u w:val="none"/>
        </w:rPr>
        <w:t xml:space="preserve">第二污水处理厂拟投入</w:t>
      </w:r>
      <w:r>
        <w:rPr>
          <w:rFonts w:hint="eastAsia" w:ascii="仿宋" w:hAnsi="仿宋" w:eastAsia="仿宋" w:cs="仿宋"/>
          <w:i w:val="0"/>
          <w:iCs w:val="0"/>
          <w:color w:val="auto"/>
          <w:spacing w:val="0"/>
          <w:position w:val="0"/>
          <w:sz w:val="24"/>
          <w:szCs w:val="24"/>
          <w:highlight w:val="none"/>
          <w:u w:val="none"/>
          <w:lang w:val="en-US" w:eastAsia="zh-CN"/>
        </w:rPr>
        <w:t xml:space="preserve">厂、站</w:t>
      </w:r>
      <w:r>
        <w:rPr>
          <w:rFonts w:hint="eastAsia" w:ascii="仿宋" w:hAnsi="仿宋" w:eastAsia="仿宋" w:cs="仿宋"/>
          <w:i w:val="0"/>
          <w:iCs w:val="0"/>
          <w:color w:val="auto"/>
          <w:spacing w:val="0"/>
          <w:position w:val="0"/>
          <w:sz w:val="24"/>
          <w:szCs w:val="24"/>
          <w:highlight w:val="none"/>
          <w:u w:val="none"/>
        </w:rPr>
        <w:t xml:space="preserve">运营人员不少于2</w:t>
      </w:r>
      <w:r>
        <w:rPr>
          <w:rFonts w:hint="eastAsia" w:ascii="仿宋" w:hAnsi="仿宋" w:eastAsia="仿宋" w:cs="仿宋"/>
          <w:i w:val="0"/>
          <w:iCs w:val="0"/>
          <w:color w:val="auto"/>
          <w:spacing w:val="0"/>
          <w:position w:val="0"/>
          <w:sz w:val="24"/>
          <w:szCs w:val="24"/>
          <w:highlight w:val="none"/>
          <w:u w:val="none"/>
          <w:lang w:val="en-US" w:eastAsia="zh-CN"/>
        </w:rPr>
        <w:t xml:space="preserve">4</w:t>
      </w:r>
      <w:r>
        <w:rPr>
          <w:rFonts w:hint="eastAsia" w:ascii="仿宋" w:hAnsi="仿宋" w:eastAsia="仿宋" w:cs="仿宋"/>
          <w:i w:val="0"/>
          <w:iCs w:val="0"/>
          <w:color w:val="auto"/>
          <w:spacing w:val="0"/>
          <w:position w:val="0"/>
          <w:sz w:val="24"/>
          <w:szCs w:val="24"/>
          <w:highlight w:val="none"/>
          <w:u w:val="none"/>
        </w:rPr>
        <w:t xml:space="preserve">人；</w:t>
      </w:r>
      <w:r/>
    </w:p>
    <w:p>
      <w:pPr>
        <w:ind w:right="0" w:firstLine="480"/>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pacing w:val="0"/>
          <w:position w:val="0"/>
          <w:sz w:val="24"/>
          <w:szCs w:val="24"/>
          <w:highlight w:val="none"/>
          <w:u w:val="none"/>
        </w:rPr>
        <w:t xml:space="preserve">第三污水处理厂拟投入</w:t>
      </w:r>
      <w:r>
        <w:rPr>
          <w:rFonts w:hint="eastAsia" w:ascii="仿宋" w:hAnsi="仿宋" w:eastAsia="仿宋" w:cs="仿宋"/>
          <w:i w:val="0"/>
          <w:iCs w:val="0"/>
          <w:color w:val="auto"/>
          <w:spacing w:val="0"/>
          <w:position w:val="0"/>
          <w:sz w:val="24"/>
          <w:szCs w:val="24"/>
          <w:highlight w:val="none"/>
          <w:u w:val="none"/>
          <w:lang w:val="en-US" w:eastAsia="zh-CN"/>
        </w:rPr>
        <w:t xml:space="preserve">厂、</w:t>
      </w:r>
      <w:r>
        <w:rPr>
          <w:rFonts w:hint="eastAsia" w:ascii="仿宋" w:hAnsi="仿宋" w:eastAsia="仿宋" w:cs="仿宋"/>
          <w:i w:val="0"/>
          <w:iCs w:val="0"/>
          <w:color w:val="auto"/>
          <w:spacing w:val="0"/>
          <w:position w:val="0"/>
          <w:sz w:val="24"/>
          <w:szCs w:val="24"/>
          <w:highlight w:val="none"/>
          <w:u w:val="none"/>
        </w:rPr>
        <w:t xml:space="preserve">泵站运营人员不少于</w:t>
      </w:r>
      <w:r>
        <w:rPr>
          <w:rFonts w:hint="eastAsia" w:ascii="仿宋" w:hAnsi="仿宋" w:eastAsia="仿宋" w:cs="仿宋"/>
          <w:i w:val="0"/>
          <w:iCs w:val="0"/>
          <w:color w:val="auto"/>
          <w:spacing w:val="0"/>
          <w:position w:val="0"/>
          <w:sz w:val="24"/>
          <w:szCs w:val="24"/>
          <w:highlight w:val="none"/>
          <w:u w:val="none"/>
          <w:lang w:val="en-US" w:eastAsia="zh-CN"/>
        </w:rPr>
        <w:t xml:space="preserve">20</w:t>
      </w:r>
      <w:r>
        <w:rPr>
          <w:rFonts w:hint="eastAsia" w:ascii="仿宋" w:hAnsi="仿宋" w:eastAsia="仿宋" w:cs="仿宋"/>
          <w:i w:val="0"/>
          <w:iCs w:val="0"/>
          <w:color w:val="auto"/>
          <w:spacing w:val="0"/>
          <w:position w:val="0"/>
          <w:sz w:val="24"/>
          <w:szCs w:val="24"/>
          <w:highlight w:val="none"/>
          <w:u w:val="none"/>
        </w:rPr>
        <w:t xml:space="preserve">人；</w:t>
      </w:r>
      <w:r/>
    </w:p>
    <w:p>
      <w:pPr>
        <w:ind w:right="0" w:firstLine="480"/>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pacing w:val="0"/>
          <w:position w:val="0"/>
          <w:sz w:val="24"/>
          <w:szCs w:val="24"/>
          <w:highlight w:val="none"/>
          <w:u w:val="none"/>
        </w:rPr>
        <w:t xml:space="preserve">城南污水处理厂拟投入</w:t>
      </w:r>
      <w:r>
        <w:rPr>
          <w:rFonts w:hint="eastAsia" w:ascii="仿宋" w:hAnsi="仿宋" w:eastAsia="仿宋" w:cs="仿宋"/>
          <w:i w:val="0"/>
          <w:iCs w:val="0"/>
          <w:color w:val="auto"/>
          <w:spacing w:val="0"/>
          <w:position w:val="0"/>
          <w:sz w:val="24"/>
          <w:szCs w:val="24"/>
          <w:highlight w:val="none"/>
          <w:u w:val="none"/>
          <w:lang w:val="en-US" w:eastAsia="zh-CN"/>
        </w:rPr>
        <w:t xml:space="preserve">厂、</w:t>
      </w:r>
      <w:r>
        <w:rPr>
          <w:rFonts w:hint="eastAsia" w:ascii="仿宋" w:hAnsi="仿宋" w:eastAsia="仿宋" w:cs="仿宋"/>
          <w:i w:val="0"/>
          <w:iCs w:val="0"/>
          <w:color w:val="auto"/>
          <w:spacing w:val="0"/>
          <w:position w:val="0"/>
          <w:sz w:val="24"/>
          <w:szCs w:val="24"/>
          <w:highlight w:val="none"/>
          <w:u w:val="none"/>
        </w:rPr>
        <w:t xml:space="preserve">泵站运营人员不少于1</w:t>
      </w:r>
      <w:r>
        <w:rPr>
          <w:rFonts w:hint="eastAsia" w:ascii="仿宋" w:hAnsi="仿宋" w:eastAsia="仿宋" w:cs="仿宋"/>
          <w:i w:val="0"/>
          <w:iCs w:val="0"/>
          <w:color w:val="auto"/>
          <w:spacing w:val="0"/>
          <w:position w:val="0"/>
          <w:sz w:val="24"/>
          <w:szCs w:val="24"/>
          <w:highlight w:val="none"/>
          <w:u w:val="none"/>
          <w:lang w:val="en-US" w:eastAsia="zh-CN"/>
        </w:rPr>
        <w:t xml:space="preserve">8</w:t>
      </w:r>
      <w:r>
        <w:rPr>
          <w:rFonts w:hint="eastAsia" w:ascii="仿宋" w:hAnsi="仿宋" w:eastAsia="仿宋" w:cs="仿宋"/>
          <w:i w:val="0"/>
          <w:iCs w:val="0"/>
          <w:color w:val="auto"/>
          <w:spacing w:val="0"/>
          <w:position w:val="0"/>
          <w:sz w:val="24"/>
          <w:szCs w:val="24"/>
          <w:highlight w:val="none"/>
          <w:u w:val="none"/>
        </w:rPr>
        <w:t xml:space="preserve">人；</w:t>
      </w:r>
      <w:r/>
    </w:p>
    <w:p>
      <w:pPr>
        <w:ind w:right="0" w:firstLine="480"/>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pacing w:val="0"/>
          <w:position w:val="0"/>
          <w:sz w:val="24"/>
          <w:szCs w:val="24"/>
          <w:highlight w:val="none"/>
          <w:u w:val="none"/>
        </w:rPr>
        <w:t xml:space="preserve">锦丰污水处理厂、泵站运营人员不少于</w:t>
      </w:r>
      <w:r>
        <w:rPr>
          <w:rFonts w:hint="eastAsia" w:ascii="仿宋" w:hAnsi="仿宋" w:eastAsia="仿宋" w:cs="仿宋"/>
          <w:i w:val="0"/>
          <w:iCs w:val="0"/>
          <w:color w:val="auto"/>
          <w:spacing w:val="0"/>
          <w:position w:val="0"/>
          <w:sz w:val="24"/>
          <w:szCs w:val="24"/>
          <w:highlight w:val="none"/>
          <w:u w:val="none"/>
          <w:lang w:val="en-US" w:eastAsia="zh-CN"/>
        </w:rPr>
        <w:t xml:space="preserve">17</w:t>
      </w:r>
      <w:r>
        <w:rPr>
          <w:rFonts w:hint="eastAsia" w:ascii="仿宋" w:hAnsi="仿宋" w:eastAsia="仿宋" w:cs="仿宋"/>
          <w:i w:val="0"/>
          <w:iCs w:val="0"/>
          <w:color w:val="auto"/>
          <w:spacing w:val="0"/>
          <w:position w:val="0"/>
          <w:sz w:val="24"/>
          <w:szCs w:val="24"/>
          <w:highlight w:val="none"/>
          <w:u w:val="none"/>
        </w:rPr>
        <w:t xml:space="preserve">人；</w:t>
      </w:r>
      <w:r/>
    </w:p>
    <w:p>
      <w:pPr>
        <w:ind w:right="0" w:firstLine="480"/>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pacing w:val="0"/>
          <w:position w:val="0"/>
          <w:sz w:val="24"/>
          <w:szCs w:val="24"/>
          <w:highlight w:val="none"/>
          <w:u w:val="none"/>
        </w:rPr>
        <w:t xml:space="preserve">金港污水处理厂、泵站运营人员不少于</w:t>
      </w:r>
      <w:r>
        <w:rPr>
          <w:rFonts w:hint="eastAsia" w:ascii="仿宋" w:hAnsi="仿宋" w:eastAsia="仿宋" w:cs="仿宋"/>
          <w:i w:val="0"/>
          <w:iCs w:val="0"/>
          <w:color w:val="auto"/>
          <w:spacing w:val="0"/>
          <w:position w:val="0"/>
          <w:sz w:val="24"/>
          <w:szCs w:val="24"/>
          <w:highlight w:val="none"/>
          <w:u w:val="none"/>
          <w:lang w:val="en-US" w:eastAsia="zh-CN"/>
        </w:rPr>
        <w:t xml:space="preserve">15</w:t>
      </w:r>
      <w:r>
        <w:rPr>
          <w:rFonts w:hint="eastAsia" w:ascii="仿宋" w:hAnsi="仿宋" w:eastAsia="仿宋" w:cs="仿宋"/>
          <w:i w:val="0"/>
          <w:iCs w:val="0"/>
          <w:color w:val="auto"/>
          <w:spacing w:val="0"/>
          <w:position w:val="0"/>
          <w:sz w:val="24"/>
          <w:szCs w:val="24"/>
          <w:highlight w:val="none"/>
          <w:u w:val="none"/>
        </w:rPr>
        <w:t xml:space="preserve">人；</w:t>
      </w:r>
      <w:r/>
    </w:p>
    <w:p>
      <w:pPr>
        <w:ind w:right="0" w:firstLine="480"/>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pacing w:val="0"/>
          <w:position w:val="0"/>
          <w:sz w:val="24"/>
          <w:szCs w:val="24"/>
          <w:highlight w:val="none"/>
          <w:u w:val="none"/>
        </w:rPr>
        <w:t xml:space="preserve">塘桥污水处理厂、泵站运营人员不少于1</w:t>
      </w:r>
      <w:r>
        <w:rPr>
          <w:rFonts w:hint="eastAsia" w:ascii="仿宋" w:hAnsi="仿宋" w:eastAsia="仿宋" w:cs="仿宋"/>
          <w:i w:val="0"/>
          <w:iCs w:val="0"/>
          <w:color w:val="auto"/>
          <w:spacing w:val="0"/>
          <w:position w:val="0"/>
          <w:sz w:val="24"/>
          <w:szCs w:val="24"/>
          <w:highlight w:val="none"/>
          <w:u w:val="none"/>
          <w:lang w:val="en-US" w:eastAsia="zh-CN"/>
        </w:rPr>
        <w:t xml:space="preserve">7</w:t>
      </w:r>
      <w:r>
        <w:rPr>
          <w:rFonts w:hint="eastAsia" w:ascii="仿宋" w:hAnsi="仿宋" w:eastAsia="仿宋" w:cs="仿宋"/>
          <w:i w:val="0"/>
          <w:iCs w:val="0"/>
          <w:color w:val="auto"/>
          <w:spacing w:val="0"/>
          <w:position w:val="0"/>
          <w:sz w:val="24"/>
          <w:szCs w:val="24"/>
          <w:highlight w:val="none"/>
          <w:u w:val="none"/>
        </w:rPr>
        <w:t xml:space="preserve">人；</w:t>
      </w:r>
      <w:r/>
    </w:p>
    <w:p>
      <w:pPr>
        <w:ind w:right="0" w:firstLine="480"/>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pacing w:val="0"/>
          <w:position w:val="0"/>
          <w:sz w:val="24"/>
          <w:szCs w:val="24"/>
          <w:highlight w:val="none"/>
          <w:u w:val="none"/>
        </w:rPr>
        <w:t xml:space="preserve">乐余污水处理厂、泵站运营人员不少于</w:t>
      </w:r>
      <w:r>
        <w:rPr>
          <w:rFonts w:hint="eastAsia" w:ascii="仿宋" w:hAnsi="仿宋" w:eastAsia="仿宋" w:cs="仿宋"/>
          <w:i w:val="0"/>
          <w:iCs w:val="0"/>
          <w:color w:val="auto"/>
          <w:spacing w:val="0"/>
          <w:position w:val="0"/>
          <w:sz w:val="24"/>
          <w:szCs w:val="24"/>
          <w:highlight w:val="none"/>
          <w:u w:val="none"/>
          <w:lang w:val="en-US" w:eastAsia="zh-CN"/>
        </w:rPr>
        <w:t xml:space="preserve">9</w:t>
      </w:r>
      <w:r>
        <w:rPr>
          <w:rFonts w:hint="eastAsia" w:ascii="仿宋" w:hAnsi="仿宋" w:eastAsia="仿宋" w:cs="仿宋"/>
          <w:i w:val="0"/>
          <w:iCs w:val="0"/>
          <w:color w:val="auto"/>
          <w:spacing w:val="0"/>
          <w:position w:val="0"/>
          <w:sz w:val="24"/>
          <w:szCs w:val="24"/>
          <w:highlight w:val="none"/>
          <w:u w:val="none"/>
        </w:rPr>
        <w:t xml:space="preserve">人；</w:t>
      </w:r>
      <w:r/>
    </w:p>
    <w:p>
      <w:pPr>
        <w:ind w:right="0" w:firstLine="480"/>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pacing w:val="0"/>
          <w:position w:val="0"/>
          <w:sz w:val="24"/>
          <w:szCs w:val="24"/>
          <w:highlight w:val="none"/>
          <w:u w:val="none"/>
        </w:rPr>
        <w:t xml:space="preserve">常阴沙污水处理厂、泵站运营人员不少于</w:t>
      </w:r>
      <w:r>
        <w:rPr>
          <w:rFonts w:hint="eastAsia" w:ascii="仿宋" w:hAnsi="仿宋" w:eastAsia="仿宋" w:cs="仿宋"/>
          <w:i w:val="0"/>
          <w:iCs w:val="0"/>
          <w:color w:val="auto"/>
          <w:spacing w:val="0"/>
          <w:position w:val="0"/>
          <w:sz w:val="24"/>
          <w:szCs w:val="24"/>
          <w:highlight w:val="none"/>
          <w:u w:val="none"/>
          <w:lang w:val="en-US" w:eastAsia="zh-CN"/>
        </w:rPr>
        <w:t xml:space="preserve">6</w:t>
      </w:r>
      <w:r>
        <w:rPr>
          <w:rFonts w:hint="eastAsia" w:ascii="仿宋" w:hAnsi="仿宋" w:eastAsia="仿宋" w:cs="仿宋"/>
          <w:i w:val="0"/>
          <w:iCs w:val="0"/>
          <w:color w:val="auto"/>
          <w:spacing w:val="0"/>
          <w:position w:val="0"/>
          <w:sz w:val="24"/>
          <w:szCs w:val="24"/>
          <w:highlight w:val="none"/>
          <w:u w:val="none"/>
        </w:rPr>
        <w:t xml:space="preserve">人；</w:t>
      </w:r>
      <w:r/>
    </w:p>
    <w:p>
      <w:pPr>
        <w:ind w:right="0" w:firstLine="480"/>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olor w:val="auto"/>
          <w:spacing w:val="0"/>
          <w:position w:val="0"/>
          <w:sz w:val="24"/>
          <w:szCs w:val="24"/>
          <w:highlight w:val="none"/>
          <w:u w:val="none"/>
        </w:rPr>
        <w:t xml:space="preserve">德积污水处理厂、泵站运营人员不少于</w:t>
      </w:r>
      <w:r>
        <w:rPr>
          <w:rFonts w:hint="eastAsia" w:ascii="仿宋" w:hAnsi="仿宋" w:eastAsia="仿宋" w:cs="仿宋"/>
          <w:i w:val="0"/>
          <w:iCs w:val="0"/>
          <w:color w:val="auto"/>
          <w:spacing w:val="0"/>
          <w:position w:val="0"/>
          <w:sz w:val="24"/>
          <w:szCs w:val="24"/>
          <w:highlight w:val="none"/>
          <w:u w:val="none"/>
          <w:lang w:val="en-US" w:eastAsia="zh-CN"/>
        </w:rPr>
        <w:t xml:space="preserve">11</w:t>
      </w:r>
      <w:r>
        <w:rPr>
          <w:rFonts w:hint="eastAsia" w:ascii="仿宋" w:hAnsi="仿宋" w:eastAsia="仿宋" w:cs="仿宋"/>
          <w:i w:val="0"/>
          <w:iCs w:val="0"/>
          <w:color w:val="auto"/>
          <w:spacing w:val="0"/>
          <w:position w:val="0"/>
          <w:sz w:val="24"/>
          <w:szCs w:val="24"/>
          <w:highlight w:val="none"/>
          <w:u w:val="none"/>
        </w:rPr>
        <w:t xml:space="preserve">人。</w:t>
      </w:r>
      <w:r/>
    </w:p>
    <w:p>
      <w:pPr>
        <w:ind w:firstLine="480"/>
        <w:jc w:val="left"/>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4）为保证项目服务质量，项目负责人、技术负责人、安全负责人不能为同一个人。原则上项目负责人、技术负责人、安全负责人不得私自更换，如中途确需更换的提前7天书面报采购人同意（成交单位应提供具有同等或更高资历的人员替换该职位），否则采购人有权终止合同，所有损失由成交单位承担。</w:t>
      </w:r>
      <w:r/>
    </w:p>
    <w:p>
      <w:pPr>
        <w:ind w:firstLine="480"/>
        <w:jc w:val="left"/>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eastAsia="zh-CN"/>
        </w:rPr>
      </w:pPr>
      <w:r>
        <w:rPr>
          <w:rFonts w:hint="eastAsia" w:ascii="仿宋" w:hAnsi="仿宋" w:eastAsia="仿宋" w:cs="仿宋"/>
          <w:i w:val="0"/>
          <w:iCs w:val="0"/>
          <w:color w:val="auto"/>
          <w:spacing w:val="0"/>
          <w:position w:val="0"/>
          <w:sz w:val="24"/>
          <w:szCs w:val="24"/>
          <w:highlight w:val="none"/>
          <w:u w:val="none"/>
        </w:rPr>
        <w:t xml:space="preserve">（</w:t>
      </w:r>
      <w:r>
        <w:rPr>
          <w:rFonts w:hint="eastAsia" w:ascii="仿宋" w:hAnsi="仿宋" w:eastAsia="仿宋" w:cs="仿宋"/>
          <w:i w:val="0"/>
          <w:iCs w:val="0"/>
          <w:color w:val="auto"/>
          <w:spacing w:val="0"/>
          <w:position w:val="0"/>
          <w:sz w:val="24"/>
          <w:szCs w:val="24"/>
          <w:highlight w:val="none"/>
          <w:u w:val="none"/>
          <w:lang w:val="en-US" w:eastAsia="zh-CN"/>
        </w:rPr>
        <w:t xml:space="preserve">5</w:t>
      </w:r>
      <w:r>
        <w:rPr>
          <w:rFonts w:hint="eastAsia" w:ascii="仿宋" w:hAnsi="仿宋" w:eastAsia="仿宋" w:cs="仿宋"/>
          <w:i w:val="0"/>
          <w:iCs w:val="0"/>
          <w:color w:val="auto"/>
          <w:spacing w:val="0"/>
          <w:position w:val="0"/>
          <w:sz w:val="24"/>
          <w:szCs w:val="24"/>
          <w:highlight w:val="none"/>
          <w:u w:val="none"/>
        </w:rPr>
        <w:t xml:space="preserve">）所有服务人员</w:t>
      </w:r>
      <w:r>
        <w:rPr>
          <w:rFonts w:hint="eastAsia" w:ascii="仿宋" w:hAnsi="仿宋" w:eastAsia="仿宋" w:cs="仿宋"/>
          <w:i w:val="0"/>
          <w:iCs w:val="0"/>
          <w:color w:val="auto"/>
          <w:spacing w:val="0"/>
          <w:position w:val="0"/>
          <w:sz w:val="24"/>
          <w:szCs w:val="24"/>
          <w:highlight w:val="none"/>
          <w:u w:val="none"/>
          <w:lang w:val="en-US"/>
        </w:rPr>
        <w:t xml:space="preserve">按采购</w:t>
      </w:r>
      <w:r>
        <w:rPr>
          <w:rFonts w:hint="eastAsia" w:ascii="仿宋" w:hAnsi="仿宋" w:eastAsia="仿宋" w:cs="仿宋"/>
          <w:i w:val="0"/>
          <w:iCs w:val="0"/>
          <w:color w:val="auto"/>
          <w:spacing w:val="0"/>
          <w:position w:val="0"/>
          <w:sz w:val="24"/>
          <w:szCs w:val="24"/>
          <w:highlight w:val="none"/>
          <w:u w:val="none"/>
          <w:lang w:val="en-US" w:eastAsia="zh-CN"/>
        </w:rPr>
        <w:t xml:space="preserve">人要求</w:t>
      </w:r>
      <w:r>
        <w:rPr>
          <w:rFonts w:hint="eastAsia" w:ascii="仿宋" w:hAnsi="仿宋" w:eastAsia="仿宋" w:cs="仿宋"/>
          <w:i w:val="0"/>
          <w:iCs w:val="0"/>
          <w:color w:val="auto"/>
          <w:spacing w:val="0"/>
          <w:position w:val="0"/>
          <w:sz w:val="24"/>
          <w:szCs w:val="24"/>
          <w:highlight w:val="none"/>
          <w:u w:val="none"/>
        </w:rPr>
        <w:t xml:space="preserve">统一着装（</w:t>
      </w:r>
      <w:r>
        <w:rPr>
          <w:rFonts w:hint="eastAsia" w:ascii="仿宋" w:hAnsi="仿宋" w:eastAsia="仿宋" w:cs="仿宋"/>
          <w:i w:val="0"/>
          <w:iCs w:val="0"/>
          <w:color w:val="auto"/>
          <w:spacing w:val="0"/>
          <w:position w:val="0"/>
          <w:sz w:val="24"/>
          <w:szCs w:val="24"/>
          <w:highlight w:val="none"/>
          <w:u w:val="none"/>
          <w:lang w:val="en-US"/>
        </w:rPr>
        <w:t xml:space="preserve">服装上标识需按采购</w:t>
      </w:r>
      <w:r>
        <w:rPr>
          <w:rFonts w:hint="eastAsia" w:ascii="仿宋" w:hAnsi="仿宋" w:eastAsia="仿宋" w:cs="仿宋"/>
          <w:i w:val="0"/>
          <w:iCs w:val="0"/>
          <w:color w:val="auto"/>
          <w:spacing w:val="0"/>
          <w:position w:val="0"/>
          <w:sz w:val="24"/>
          <w:szCs w:val="24"/>
          <w:highlight w:val="none"/>
          <w:u w:val="none"/>
          <w:lang w:val="en-US" w:eastAsia="zh-CN"/>
        </w:rPr>
        <w:t xml:space="preserve">人</w:t>
      </w:r>
      <w:r>
        <w:rPr>
          <w:rFonts w:hint="eastAsia" w:ascii="仿宋" w:hAnsi="仿宋" w:eastAsia="仿宋" w:cs="仿宋"/>
          <w:i w:val="0"/>
          <w:iCs w:val="0"/>
          <w:color w:val="auto"/>
          <w:spacing w:val="0"/>
          <w:position w:val="0"/>
          <w:sz w:val="24"/>
          <w:szCs w:val="24"/>
          <w:highlight w:val="none"/>
          <w:u w:val="none"/>
          <w:lang w:val="en-US"/>
        </w:rPr>
        <w:t xml:space="preserve">要求印制，服装费用由</w:t>
      </w:r>
      <w:r>
        <w:rPr>
          <w:rFonts w:hint="eastAsia" w:ascii="仿宋" w:hAnsi="仿宋" w:eastAsia="仿宋" w:cs="仿宋"/>
          <w:i w:val="0"/>
          <w:iCs w:val="0"/>
          <w:color w:val="auto"/>
          <w:spacing w:val="0"/>
          <w:position w:val="0"/>
          <w:sz w:val="24"/>
          <w:szCs w:val="24"/>
          <w:highlight w:val="none"/>
          <w:u w:val="none"/>
          <w:lang w:val="en-US" w:eastAsia="zh-CN"/>
        </w:rPr>
        <w:t xml:space="preserve">成交单位</w:t>
      </w:r>
      <w:r>
        <w:rPr>
          <w:rFonts w:hint="eastAsia" w:ascii="仿宋" w:hAnsi="仿宋" w:eastAsia="仿宋" w:cs="仿宋"/>
          <w:i w:val="0"/>
          <w:iCs w:val="0"/>
          <w:color w:val="auto"/>
          <w:spacing w:val="0"/>
          <w:position w:val="0"/>
          <w:sz w:val="24"/>
          <w:szCs w:val="24"/>
          <w:highlight w:val="none"/>
          <w:u w:val="none"/>
          <w:lang w:val="en-US"/>
        </w:rPr>
        <w:t xml:space="preserve">承担</w:t>
      </w:r>
      <w:r>
        <w:rPr>
          <w:rFonts w:hint="eastAsia" w:ascii="仿宋" w:hAnsi="仿宋" w:eastAsia="仿宋" w:cs="仿宋"/>
          <w:i w:val="0"/>
          <w:iCs w:val="0"/>
          <w:color w:val="auto"/>
          <w:spacing w:val="0"/>
          <w:position w:val="0"/>
          <w:sz w:val="24"/>
          <w:szCs w:val="24"/>
          <w:highlight w:val="none"/>
          <w:u w:val="none"/>
        </w:rPr>
        <w:t xml:space="preserve">），文明作业，接受社会监督和投诉建议，不得</w:t>
      </w:r>
      <w:r>
        <w:rPr>
          <w:rFonts w:hint="eastAsia" w:ascii="仿宋" w:hAnsi="仿宋" w:eastAsia="仿宋" w:cs="仿宋"/>
          <w:i w:val="0"/>
          <w:iCs w:val="0"/>
          <w:color w:val="auto"/>
          <w:spacing w:val="0"/>
          <w:position w:val="0"/>
          <w:sz w:val="24"/>
          <w:szCs w:val="24"/>
          <w:highlight w:val="none"/>
          <w:u w:val="none"/>
          <w:lang w:val="en-US" w:eastAsia="zh-CN"/>
        </w:rPr>
        <w:t xml:space="preserve">与</w:t>
      </w:r>
      <w:r>
        <w:rPr>
          <w:rFonts w:hint="eastAsia" w:ascii="仿宋" w:hAnsi="仿宋" w:eastAsia="仿宋" w:cs="仿宋"/>
          <w:i w:val="0"/>
          <w:iCs w:val="0"/>
          <w:color w:val="auto"/>
          <w:spacing w:val="0"/>
          <w:position w:val="0"/>
          <w:sz w:val="24"/>
          <w:szCs w:val="24"/>
          <w:highlight w:val="none"/>
          <w:u w:val="none"/>
        </w:rPr>
        <w:t xml:space="preserve">检查或服务对象争吵。所有服务人员应严格接受采购</w:t>
      </w:r>
      <w:r>
        <w:rPr>
          <w:rFonts w:hint="eastAsia" w:ascii="仿宋" w:hAnsi="仿宋" w:eastAsia="仿宋" w:cs="仿宋"/>
          <w:i w:val="0"/>
          <w:iCs w:val="0"/>
          <w:color w:val="auto"/>
          <w:spacing w:val="0"/>
          <w:position w:val="0"/>
          <w:sz w:val="24"/>
          <w:szCs w:val="24"/>
          <w:highlight w:val="none"/>
          <w:u w:val="none"/>
          <w:lang w:val="en-US" w:eastAsia="zh-CN"/>
        </w:rPr>
        <w:t xml:space="preserve">人</w:t>
      </w:r>
      <w:r>
        <w:rPr>
          <w:rFonts w:hint="eastAsia" w:ascii="仿宋" w:hAnsi="仿宋" w:eastAsia="仿宋" w:cs="仿宋"/>
          <w:i w:val="0"/>
          <w:iCs w:val="0"/>
          <w:color w:val="auto"/>
          <w:spacing w:val="0"/>
          <w:position w:val="0"/>
          <w:sz w:val="24"/>
          <w:szCs w:val="24"/>
          <w:highlight w:val="none"/>
          <w:u w:val="none"/>
        </w:rPr>
        <w:t xml:space="preserve">的监督管理，如遇采购</w:t>
      </w:r>
      <w:r>
        <w:rPr>
          <w:rFonts w:hint="eastAsia" w:ascii="仿宋" w:hAnsi="仿宋" w:eastAsia="仿宋" w:cs="仿宋"/>
          <w:i w:val="0"/>
          <w:iCs w:val="0"/>
          <w:color w:val="auto"/>
          <w:spacing w:val="0"/>
          <w:position w:val="0"/>
          <w:sz w:val="24"/>
          <w:szCs w:val="24"/>
          <w:highlight w:val="none"/>
          <w:u w:val="none"/>
          <w:lang w:val="en-US" w:eastAsia="zh-CN"/>
        </w:rPr>
        <w:t xml:space="preserve">人</w:t>
      </w:r>
      <w:r>
        <w:rPr>
          <w:rFonts w:hint="eastAsia" w:ascii="仿宋" w:hAnsi="仿宋" w:eastAsia="仿宋" w:cs="仿宋"/>
          <w:i w:val="0"/>
          <w:iCs w:val="0"/>
          <w:color w:val="auto"/>
          <w:spacing w:val="0"/>
          <w:position w:val="0"/>
          <w:sz w:val="24"/>
          <w:szCs w:val="24"/>
          <w:highlight w:val="none"/>
          <w:u w:val="none"/>
        </w:rPr>
        <w:t xml:space="preserve">反馈及要求更换不能胜任工作的专业技术人员或作业人员，</w:t>
      </w:r>
      <w:r>
        <w:rPr>
          <w:rFonts w:hint="eastAsia" w:ascii="仿宋" w:hAnsi="仿宋" w:eastAsia="仿宋" w:cs="仿宋"/>
          <w:i w:val="0"/>
          <w:iCs w:val="0"/>
          <w:color w:val="auto"/>
          <w:spacing w:val="0"/>
          <w:position w:val="0"/>
          <w:sz w:val="24"/>
          <w:szCs w:val="24"/>
          <w:highlight w:val="none"/>
          <w:u w:val="none"/>
          <w:lang w:val="en-US" w:eastAsia="zh-CN"/>
        </w:rPr>
        <w:t xml:space="preserve">成交单位</w:t>
      </w:r>
      <w:r>
        <w:rPr>
          <w:rFonts w:hint="eastAsia" w:ascii="仿宋" w:hAnsi="仿宋" w:eastAsia="仿宋" w:cs="仿宋"/>
          <w:i w:val="0"/>
          <w:iCs w:val="0"/>
          <w:color w:val="auto"/>
          <w:spacing w:val="0"/>
          <w:position w:val="0"/>
          <w:sz w:val="24"/>
          <w:szCs w:val="24"/>
          <w:highlight w:val="none"/>
          <w:u w:val="none"/>
        </w:rPr>
        <w:t xml:space="preserve">必须遵循采购</w:t>
      </w:r>
      <w:r>
        <w:rPr>
          <w:rFonts w:hint="eastAsia" w:ascii="仿宋" w:hAnsi="仿宋" w:eastAsia="仿宋" w:cs="仿宋"/>
          <w:i w:val="0"/>
          <w:iCs w:val="0"/>
          <w:color w:val="auto"/>
          <w:spacing w:val="0"/>
          <w:position w:val="0"/>
          <w:sz w:val="24"/>
          <w:szCs w:val="24"/>
          <w:highlight w:val="none"/>
          <w:u w:val="none"/>
          <w:lang w:val="en-US" w:eastAsia="zh-CN"/>
        </w:rPr>
        <w:t xml:space="preserve">人</w:t>
      </w:r>
      <w:r>
        <w:rPr>
          <w:rFonts w:hint="eastAsia" w:ascii="仿宋" w:hAnsi="仿宋" w:eastAsia="仿宋" w:cs="仿宋"/>
          <w:i w:val="0"/>
          <w:iCs w:val="0"/>
          <w:color w:val="auto"/>
          <w:spacing w:val="0"/>
          <w:position w:val="0"/>
          <w:sz w:val="24"/>
          <w:szCs w:val="24"/>
          <w:highlight w:val="none"/>
          <w:u w:val="none"/>
        </w:rPr>
        <w:t xml:space="preserve">的意见和要求</w:t>
      </w:r>
      <w:r>
        <w:rPr>
          <w:rFonts w:hint="eastAsia" w:ascii="仿宋" w:hAnsi="仿宋" w:eastAsia="仿宋" w:cs="仿宋"/>
          <w:i w:val="0"/>
          <w:iCs w:val="0"/>
          <w:color w:val="auto"/>
          <w:spacing w:val="0"/>
          <w:position w:val="0"/>
          <w:sz w:val="24"/>
          <w:szCs w:val="24"/>
          <w:highlight w:val="none"/>
          <w:u w:val="none"/>
          <w:lang w:eastAsia="zh-CN"/>
        </w:rPr>
        <w:t xml:space="preserve">。</w:t>
      </w:r>
      <w:r/>
    </w:p>
    <w:p>
      <w:pPr>
        <w:ind w:firstLine="480"/>
        <w:jc w:val="left"/>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rPr>
      </w:pPr>
      <w:r>
        <w:rPr>
          <w:rFonts w:hint="eastAsia" w:ascii="仿宋" w:hAnsi="仿宋" w:eastAsia="仿宋" w:cs="仿宋"/>
          <w:i w:val="0"/>
          <w:iCs w:val="0"/>
          <w:color w:val="auto"/>
          <w:spacing w:val="0"/>
          <w:position w:val="0"/>
          <w:sz w:val="24"/>
          <w:szCs w:val="24"/>
          <w:highlight w:val="none"/>
          <w:u w:val="none"/>
        </w:rPr>
        <w:t xml:space="preserve">（</w:t>
      </w:r>
      <w:r>
        <w:rPr>
          <w:rFonts w:hint="eastAsia" w:ascii="仿宋" w:hAnsi="仿宋" w:eastAsia="仿宋" w:cs="仿宋"/>
          <w:i w:val="0"/>
          <w:iCs w:val="0"/>
          <w:color w:val="auto"/>
          <w:spacing w:val="0"/>
          <w:position w:val="0"/>
          <w:sz w:val="24"/>
          <w:szCs w:val="24"/>
          <w:highlight w:val="none"/>
          <w:u w:val="none"/>
          <w:lang w:val="en-US" w:eastAsia="zh-CN"/>
        </w:rPr>
        <w:t xml:space="preserve">6</w:t>
      </w:r>
      <w:r>
        <w:rPr>
          <w:rFonts w:hint="eastAsia" w:ascii="仿宋" w:hAnsi="仿宋" w:eastAsia="仿宋" w:cs="仿宋"/>
          <w:i w:val="0"/>
          <w:iCs w:val="0"/>
          <w:color w:val="auto"/>
          <w:spacing w:val="0"/>
          <w:position w:val="0"/>
          <w:sz w:val="24"/>
          <w:szCs w:val="24"/>
          <w:highlight w:val="none"/>
          <w:u w:val="none"/>
        </w:rPr>
        <w:t xml:space="preserve">）</w:t>
      </w:r>
      <w:r>
        <w:rPr>
          <w:rFonts w:hint="eastAsia" w:ascii="仿宋" w:hAnsi="仿宋" w:eastAsia="仿宋" w:cs="仿宋"/>
          <w:i w:val="0"/>
          <w:iCs w:val="0"/>
          <w:color w:val="auto"/>
          <w:spacing w:val="0"/>
          <w:position w:val="0"/>
          <w:sz w:val="24"/>
          <w:szCs w:val="24"/>
          <w:highlight w:val="none"/>
          <w:u w:val="none"/>
          <w:lang w:val="en-US" w:eastAsia="zh-CN"/>
        </w:rPr>
        <w:t xml:space="preserve">响应单位拟派入本项目的人员</w:t>
      </w:r>
      <w:r>
        <w:rPr>
          <w:rFonts w:hint="eastAsia" w:ascii="仿宋" w:hAnsi="仿宋" w:eastAsia="仿宋" w:cs="仿宋"/>
          <w:i w:val="0"/>
          <w:iCs w:val="0"/>
          <w:color w:val="auto"/>
          <w:spacing w:val="0"/>
          <w:position w:val="0"/>
          <w:sz w:val="24"/>
          <w:szCs w:val="24"/>
          <w:highlight w:val="none"/>
          <w:u w:val="none"/>
        </w:rPr>
        <w:t xml:space="preserve">要求身体健康，适合从事</w:t>
      </w:r>
      <w:r>
        <w:rPr>
          <w:rFonts w:hint="eastAsia" w:ascii="仿宋" w:hAnsi="仿宋" w:eastAsia="仿宋" w:cs="仿宋"/>
          <w:i w:val="0"/>
          <w:iCs w:val="0"/>
          <w:color w:val="auto"/>
          <w:spacing w:val="0"/>
          <w:position w:val="0"/>
          <w:sz w:val="24"/>
          <w:szCs w:val="24"/>
          <w:highlight w:val="none"/>
          <w:u w:val="none"/>
          <w:lang w:val="en-US" w:eastAsia="zh-CN"/>
        </w:rPr>
        <w:t xml:space="preserve">排水设施运行维护</w:t>
      </w:r>
      <w:r>
        <w:rPr>
          <w:rFonts w:hint="eastAsia" w:ascii="仿宋" w:hAnsi="仿宋" w:eastAsia="仿宋" w:cs="仿宋"/>
          <w:i w:val="0"/>
          <w:iCs w:val="0"/>
          <w:color w:val="auto"/>
          <w:spacing w:val="0"/>
          <w:position w:val="0"/>
          <w:sz w:val="24"/>
          <w:szCs w:val="24"/>
          <w:highlight w:val="none"/>
          <w:u w:val="none"/>
        </w:rPr>
        <w:t xml:space="preserve">工作，年龄在</w:t>
      </w:r>
      <w:r>
        <w:rPr>
          <w:rFonts w:hint="eastAsia" w:ascii="仿宋" w:hAnsi="仿宋" w:eastAsia="仿宋" w:cs="仿宋"/>
          <w:i w:val="0"/>
          <w:iCs w:val="0"/>
          <w:color w:val="auto"/>
          <w:spacing w:val="0"/>
          <w:position w:val="0"/>
          <w:sz w:val="24"/>
          <w:szCs w:val="24"/>
          <w:highlight w:val="none"/>
          <w:u w:val="none"/>
          <w:lang w:val="en-US" w:eastAsia="zh-CN"/>
        </w:rPr>
        <w:t xml:space="preserve">60</w:t>
      </w:r>
      <w:r>
        <w:rPr>
          <w:rFonts w:hint="eastAsia" w:ascii="仿宋" w:hAnsi="仿宋" w:eastAsia="仿宋" w:cs="仿宋"/>
          <w:i w:val="0"/>
          <w:iCs w:val="0"/>
          <w:color w:val="auto"/>
          <w:spacing w:val="0"/>
          <w:position w:val="0"/>
          <w:sz w:val="24"/>
          <w:szCs w:val="24"/>
          <w:highlight w:val="none"/>
          <w:u w:val="none"/>
        </w:rPr>
        <w:t xml:space="preserve">周岁（含</w:t>
      </w:r>
      <w:r>
        <w:rPr>
          <w:rFonts w:hint="eastAsia" w:ascii="仿宋" w:hAnsi="仿宋" w:eastAsia="仿宋" w:cs="仿宋"/>
          <w:i w:val="0"/>
          <w:iCs w:val="0"/>
          <w:color w:val="auto"/>
          <w:spacing w:val="0"/>
          <w:position w:val="0"/>
          <w:sz w:val="24"/>
          <w:szCs w:val="24"/>
          <w:highlight w:val="none"/>
          <w:u w:val="none"/>
          <w:lang w:val="en-US" w:eastAsia="zh-CN"/>
        </w:rPr>
        <w:t xml:space="preserve">60</w:t>
      </w:r>
      <w:r>
        <w:rPr>
          <w:rFonts w:hint="eastAsia" w:ascii="仿宋" w:hAnsi="仿宋" w:eastAsia="仿宋" w:cs="仿宋"/>
          <w:i w:val="0"/>
          <w:iCs w:val="0"/>
          <w:color w:val="auto"/>
          <w:spacing w:val="0"/>
          <w:position w:val="0"/>
          <w:sz w:val="24"/>
          <w:szCs w:val="24"/>
          <w:highlight w:val="none"/>
          <w:u w:val="none"/>
        </w:rPr>
        <w:t xml:space="preserve">）以下，定员定岗。养护人员数量自行分配，应符合国家相关规范要求及现场养护工作量。</w:t>
      </w:r>
      <w:r/>
    </w:p>
    <w:p>
      <w:pPr>
        <w:ind w:firstLine="480"/>
        <w:jc w:val="left"/>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eastAsia="zh-CN"/>
        </w:rPr>
        <w:t xml:space="preserve">（</w:t>
      </w:r>
      <w:r>
        <w:rPr>
          <w:rFonts w:hint="eastAsia" w:ascii="仿宋" w:hAnsi="仿宋" w:eastAsia="仿宋" w:cs="仿宋"/>
          <w:i w:val="0"/>
          <w:iCs w:val="0"/>
          <w:color w:val="auto"/>
          <w:spacing w:val="0"/>
          <w:position w:val="0"/>
          <w:sz w:val="24"/>
          <w:szCs w:val="24"/>
          <w:highlight w:val="none"/>
          <w:u w:val="none"/>
          <w:lang w:val="en-US" w:eastAsia="zh-CN"/>
        </w:rPr>
        <w:t xml:space="preserve">7</w:t>
      </w:r>
      <w:r>
        <w:rPr>
          <w:rFonts w:hint="eastAsia" w:ascii="仿宋" w:hAnsi="仿宋" w:eastAsia="仿宋" w:cs="仿宋"/>
          <w:i w:val="0"/>
          <w:iCs w:val="0"/>
          <w:color w:val="auto"/>
          <w:spacing w:val="0"/>
          <w:position w:val="0"/>
          <w:sz w:val="24"/>
          <w:szCs w:val="24"/>
          <w:highlight w:val="none"/>
          <w:u w:val="none"/>
          <w:lang w:eastAsia="zh-CN"/>
        </w:rPr>
        <w:t xml:space="preserve">）</w:t>
      </w:r>
      <w:r>
        <w:rPr>
          <w:rFonts w:hint="eastAsia" w:ascii="仿宋" w:hAnsi="仿宋" w:eastAsia="仿宋" w:cs="仿宋"/>
          <w:i w:val="0"/>
          <w:iCs w:val="0"/>
          <w:color w:val="auto"/>
          <w:spacing w:val="0"/>
          <w:position w:val="0"/>
          <w:sz w:val="24"/>
          <w:szCs w:val="24"/>
          <w:highlight w:val="none"/>
          <w:u w:val="none"/>
          <w:lang w:val="en-US" w:eastAsia="zh-CN"/>
        </w:rPr>
        <w:t xml:space="preserve">厂、站、网主要人员配置要求（成交单位配置的人员数量及能力不得低于以下要求，</w:t>
      </w:r>
      <w:r>
        <w:rPr>
          <w:rFonts w:hint="eastAsia" w:ascii="仿宋" w:hAnsi="仿宋" w:eastAsia="仿宋" w:cs="仿宋"/>
          <w:b/>
          <w:bCs/>
          <w:i w:val="0"/>
          <w:iCs w:val="0"/>
          <w:color w:val="auto"/>
          <w:spacing w:val="0"/>
          <w:position w:val="0"/>
          <w:sz w:val="24"/>
          <w:szCs w:val="24"/>
          <w:highlight w:val="none"/>
          <w:u w:val="none"/>
          <w:lang w:val="en-US" w:eastAsia="zh-CN"/>
        </w:rPr>
        <w:t xml:space="preserve">请在响应文件中提供人员名单</w:t>
      </w:r>
      <w:r>
        <w:rPr>
          <w:rFonts w:hint="eastAsia" w:ascii="仿宋" w:hAnsi="仿宋" w:eastAsia="仿宋" w:cs="仿宋"/>
          <w:i w:val="0"/>
          <w:iCs w:val="0"/>
          <w:color w:val="auto"/>
          <w:spacing w:val="0"/>
          <w:position w:val="0"/>
          <w:sz w:val="24"/>
          <w:szCs w:val="24"/>
          <w:highlight w:val="none"/>
          <w:u w:val="none"/>
          <w:lang w:val="en-US" w:eastAsia="zh-CN"/>
        </w:rPr>
        <w:t xml:space="preserve">）：</w:t>
      </w:r>
      <w:r/>
    </w:p>
    <w:tbl>
      <w:tblPr>
        <w:tblStyle w:val="894"/>
        <w:tblW w:w="48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2643"/>
        <w:gridCol w:w="2013"/>
        <w:gridCol w:w="2894"/>
      </w:tblGrid>
      <w:tr>
        <w:trPr>
          <w:jc w:val="center"/>
          <w:trHeight w:val="567"/>
        </w:trPr>
        <w:tc>
          <w:tcPr>
            <w:shd w:val="clear" w:color="auto" w:fill="b5c7ea" w:themeFill="accent1" w:themeFillTint="66"/>
            <w:tcW w:w="442" w:type="pct"/>
            <w:vAlign w:val="center"/>
            <w:textDirection w:val="lrTb"/>
            <w:noWrap w:val="false"/>
          </w:tcPr>
          <w:p>
            <w:pPr>
              <w:jc w:val="center"/>
              <w:keepLines w:val="0"/>
              <w:keepNext w:val="0"/>
              <w:pageBreakBefore w:val="0"/>
              <w:spacing w:line="500" w:lineRule="exact"/>
              <w:rPr>
                <w:rFonts w:hint="eastAsia" w:ascii="仿宋" w:hAnsi="仿宋" w:eastAsia="仿宋" w:cs="仿宋"/>
                <w:b/>
                <w:bCs/>
                <w:i w:val="0"/>
                <w:iCs w:val="0"/>
                <w:color w:val="auto"/>
                <w:spacing w:val="0"/>
                <w:position w:val="0"/>
                <w:sz w:val="24"/>
                <w:szCs w:val="24"/>
                <w:highlight w:val="none"/>
                <w:u w:val="none"/>
              </w:rPr>
            </w:pPr>
            <w:r>
              <w:rPr>
                <w:rFonts w:hint="eastAsia" w:ascii="仿宋" w:hAnsi="仿宋" w:eastAsia="仿宋" w:cs="仿宋"/>
                <w:b/>
                <w:bCs/>
                <w:i w:val="0"/>
                <w:iCs w:val="0"/>
                <w:color w:val="auto"/>
                <w:spacing w:val="0"/>
                <w:position w:val="0"/>
                <w:sz w:val="24"/>
                <w:szCs w:val="24"/>
                <w:highlight w:val="none"/>
                <w:u w:val="none"/>
              </w:rPr>
              <w:t xml:space="preserve">序号</w:t>
            </w:r>
            <w:r/>
          </w:p>
        </w:tc>
        <w:tc>
          <w:tcPr>
            <w:shd w:val="clear" w:color="auto" w:fill="b5c7ea" w:themeFill="accent1" w:themeFillTint="66"/>
            <w:tcW w:w="1595" w:type="pct"/>
            <w:vAlign w:val="center"/>
            <w:textDirection w:val="lrTb"/>
            <w:noWrap w:val="false"/>
          </w:tcPr>
          <w:p>
            <w:pPr>
              <w:jc w:val="center"/>
              <w:keepLines w:val="0"/>
              <w:keepNext w:val="0"/>
              <w:pageBreakBefore w:val="0"/>
              <w:spacing w:line="500" w:lineRule="exact"/>
              <w:rPr>
                <w:rFonts w:hint="eastAsia" w:ascii="仿宋" w:hAnsi="仿宋" w:eastAsia="仿宋" w:cs="仿宋"/>
                <w:b/>
                <w:bCs/>
                <w:i w:val="0"/>
                <w:iCs w:val="0"/>
                <w:color w:val="auto"/>
                <w:spacing w:val="0"/>
                <w:position w:val="0"/>
                <w:sz w:val="24"/>
                <w:szCs w:val="24"/>
                <w:highlight w:val="none"/>
                <w:u w:val="none"/>
              </w:rPr>
            </w:pPr>
            <w:r>
              <w:rPr>
                <w:rFonts w:hint="eastAsia" w:ascii="仿宋" w:hAnsi="仿宋" w:eastAsia="仿宋" w:cs="仿宋"/>
                <w:b/>
                <w:bCs/>
                <w:i w:val="0"/>
                <w:iCs w:val="0"/>
                <w:color w:val="auto"/>
                <w:spacing w:val="0"/>
                <w:position w:val="0"/>
                <w:sz w:val="24"/>
                <w:szCs w:val="24"/>
                <w:highlight w:val="none"/>
                <w:u w:val="none"/>
              </w:rPr>
              <w:t xml:space="preserve">人员</w:t>
            </w:r>
            <w:r/>
          </w:p>
        </w:tc>
        <w:tc>
          <w:tcPr>
            <w:shd w:val="clear" w:color="auto" w:fill="b5c7ea" w:themeFill="accent1" w:themeFillTint="66"/>
            <w:tcW w:w="1215" w:type="pct"/>
            <w:vAlign w:val="center"/>
            <w:textDirection w:val="lrTb"/>
            <w:noWrap w:val="false"/>
          </w:tcPr>
          <w:p>
            <w:pPr>
              <w:jc w:val="center"/>
              <w:keepLines w:val="0"/>
              <w:keepNext w:val="0"/>
              <w:pageBreakBefore w:val="0"/>
              <w:spacing w:line="500" w:lineRule="exact"/>
              <w:rPr>
                <w:rFonts w:hint="eastAsia" w:ascii="仿宋" w:hAnsi="仿宋" w:eastAsia="仿宋" w:cs="仿宋"/>
                <w:b/>
                <w:bCs/>
                <w:i w:val="0"/>
                <w:iCs w:val="0"/>
                <w:color w:val="auto"/>
                <w:spacing w:val="0"/>
                <w:position w:val="0"/>
                <w:sz w:val="24"/>
                <w:szCs w:val="24"/>
                <w:highlight w:val="none"/>
                <w:u w:val="none"/>
                <w:lang w:val="en-US" w:eastAsia="zh-CN"/>
              </w:rPr>
            </w:pPr>
            <w:r>
              <w:rPr>
                <w:rFonts w:hint="eastAsia" w:ascii="仿宋" w:hAnsi="仿宋" w:eastAsia="仿宋" w:cs="仿宋"/>
                <w:b/>
                <w:bCs/>
                <w:i w:val="0"/>
                <w:iCs w:val="0"/>
                <w:color w:val="auto"/>
                <w:spacing w:val="0"/>
                <w:position w:val="0"/>
                <w:sz w:val="24"/>
                <w:szCs w:val="24"/>
                <w:highlight w:val="none"/>
                <w:u w:val="none"/>
                <w:lang w:val="en-US" w:eastAsia="zh-CN"/>
              </w:rPr>
              <w:t xml:space="preserve">数量（名）</w:t>
            </w:r>
            <w:r/>
          </w:p>
        </w:tc>
        <w:tc>
          <w:tcPr>
            <w:shd w:val="clear" w:color="auto" w:fill="b5c7ea" w:themeFill="accent1" w:themeFillTint="66"/>
            <w:tcW w:w="1747" w:type="pct"/>
            <w:vAlign w:val="center"/>
            <w:textDirection w:val="lrTb"/>
            <w:noWrap w:val="false"/>
          </w:tcPr>
          <w:p>
            <w:pPr>
              <w:jc w:val="center"/>
              <w:keepLines w:val="0"/>
              <w:keepNext w:val="0"/>
              <w:pageBreakBefore w:val="0"/>
              <w:spacing w:line="500" w:lineRule="exact"/>
              <w:rPr>
                <w:rFonts w:hint="eastAsia" w:ascii="仿宋" w:hAnsi="仿宋" w:eastAsia="仿宋" w:cs="仿宋"/>
                <w:b/>
                <w:bCs/>
                <w:i w:val="0"/>
                <w:iCs w:val="0"/>
                <w:color w:val="auto"/>
                <w:spacing w:val="0"/>
                <w:position w:val="0"/>
                <w:sz w:val="24"/>
                <w:szCs w:val="24"/>
                <w:highlight w:val="none"/>
                <w:u w:val="none"/>
                <w:lang w:eastAsia="zh-CN"/>
              </w:rPr>
            </w:pPr>
            <w:r>
              <w:rPr>
                <w:rFonts w:hint="eastAsia" w:ascii="仿宋" w:hAnsi="仿宋" w:eastAsia="仿宋" w:cs="仿宋"/>
                <w:b/>
                <w:bCs/>
                <w:i w:val="0"/>
                <w:iCs w:val="0"/>
                <w:color w:val="auto"/>
                <w:spacing w:val="0"/>
                <w:position w:val="0"/>
                <w:sz w:val="24"/>
                <w:szCs w:val="24"/>
                <w:highlight w:val="none"/>
                <w:u w:val="none"/>
                <w:lang w:val="en-US" w:eastAsia="zh-CN"/>
              </w:rPr>
              <w:t xml:space="preserve">备注</w:t>
            </w:r>
            <w:r/>
          </w:p>
        </w:tc>
      </w:tr>
      <w:tr>
        <w:trPr>
          <w:jc w:val="center"/>
          <w:trHeight w:val="567"/>
        </w:trPr>
        <w:tc>
          <w:tcPr>
            <w:tcW w:w="442" w:type="pct"/>
            <w:vAlign w:val="center"/>
            <w:textDirection w:val="lrTb"/>
            <w:noWrap w:val="false"/>
          </w:tcPr>
          <w:p>
            <w:pPr>
              <w:jc w:val="center"/>
              <w:keepLines w:val="0"/>
              <w:keepNext w:val="0"/>
              <w:pageBreakBefore w:val="0"/>
              <w:spacing w:line="500" w:lineRule="exact"/>
              <w:rPr>
                <w:rFonts w:hint="eastAsia" w:ascii="仿宋" w:hAnsi="仿宋" w:eastAsia="仿宋" w:cs="仿宋"/>
                <w:i w:val="0"/>
                <w:iCs w:val="0"/>
                <w:color w:val="auto"/>
                <w:spacing w:val="0"/>
                <w:position w:val="0"/>
                <w:sz w:val="24"/>
                <w:szCs w:val="24"/>
                <w:highlight w:val="none"/>
                <w:u w:val="none"/>
              </w:rPr>
            </w:pPr>
            <w:r>
              <w:rPr>
                <w:rFonts w:hint="eastAsia" w:ascii="仿宋" w:hAnsi="仿宋" w:eastAsia="仿宋" w:cs="仿宋"/>
                <w:i w:val="0"/>
                <w:iCs w:val="0"/>
                <w:color w:val="auto"/>
                <w:spacing w:val="0"/>
                <w:position w:val="0"/>
                <w:sz w:val="24"/>
                <w:szCs w:val="24"/>
                <w:highlight w:val="none"/>
                <w:u w:val="none"/>
              </w:rPr>
              <w:t xml:space="preserve">1</w:t>
            </w:r>
            <w:r/>
          </w:p>
        </w:tc>
        <w:tc>
          <w:tcPr>
            <w:tcW w:w="1595" w:type="pct"/>
            <w:vAlign w:val="center"/>
            <w:textDirection w:val="lrTb"/>
            <w:noWrap w:val="false"/>
          </w:tcPr>
          <w:p>
            <w:pPr>
              <w:jc w:val="center"/>
              <w:keepLines w:val="0"/>
              <w:keepNext w:val="0"/>
              <w:pageBreakBefore w:val="0"/>
              <w:spacing w:line="500" w:lineRule="exact"/>
              <w:rPr>
                <w:rFonts w:hint="eastAsia" w:ascii="仿宋" w:hAnsi="仿宋" w:eastAsia="仿宋" w:cs="仿宋"/>
                <w:i w:val="0"/>
                <w:iCs w:val="0"/>
                <w:color w:val="auto"/>
                <w:spacing w:val="0"/>
                <w:position w:val="0"/>
                <w:sz w:val="24"/>
                <w:szCs w:val="24"/>
                <w:highlight w:val="none"/>
                <w:u w:val="none"/>
              </w:rPr>
            </w:pPr>
            <w:r>
              <w:rPr>
                <w:rFonts w:hint="eastAsia" w:ascii="仿宋" w:hAnsi="仿宋" w:eastAsia="仿宋" w:cs="仿宋"/>
                <w:bCs/>
                <w:i w:val="0"/>
                <w:iCs w:val="0"/>
                <w:color w:val="auto"/>
                <w:spacing w:val="0"/>
                <w:position w:val="0"/>
                <w:sz w:val="24"/>
                <w:szCs w:val="24"/>
                <w:highlight w:val="none"/>
                <w:u w:val="none"/>
              </w:rPr>
              <w:t xml:space="preserve">项目</w:t>
            </w:r>
            <w:r>
              <w:rPr>
                <w:rFonts w:hint="eastAsia" w:ascii="仿宋" w:hAnsi="仿宋" w:eastAsia="仿宋" w:cs="仿宋"/>
                <w:bCs/>
                <w:i w:val="0"/>
                <w:iCs w:val="0"/>
                <w:color w:val="auto"/>
                <w:spacing w:val="0"/>
                <w:position w:val="0"/>
                <w:sz w:val="24"/>
                <w:szCs w:val="24"/>
                <w:highlight w:val="none"/>
                <w:u w:val="none"/>
                <w:lang w:val="en-US" w:eastAsia="zh-CN"/>
              </w:rPr>
              <w:t xml:space="preserve">总</w:t>
            </w:r>
            <w:r>
              <w:rPr>
                <w:rFonts w:hint="eastAsia" w:ascii="仿宋" w:hAnsi="仿宋" w:eastAsia="仿宋" w:cs="仿宋"/>
                <w:bCs/>
                <w:i w:val="0"/>
                <w:iCs w:val="0"/>
                <w:color w:val="auto"/>
                <w:spacing w:val="0"/>
                <w:position w:val="0"/>
                <w:sz w:val="24"/>
                <w:szCs w:val="24"/>
                <w:highlight w:val="none"/>
                <w:u w:val="none"/>
              </w:rPr>
              <w:t xml:space="preserve">负责人</w:t>
            </w:r>
            <w:r/>
          </w:p>
        </w:tc>
        <w:tc>
          <w:tcPr>
            <w:tcW w:w="1215" w:type="pct"/>
            <w:vAlign w:val="center"/>
            <w:textDirection w:val="lrTb"/>
            <w:noWrap w:val="false"/>
          </w:tcPr>
          <w:p>
            <w:pPr>
              <w:jc w:val="center"/>
              <w:keepLines w:val="0"/>
              <w:keepNext w:val="0"/>
              <w:pageBreakBefore w:val="0"/>
              <w:spacing w:line="500" w:lineRule="exact"/>
              <w:rPr>
                <w:rFonts w:hint="eastAsia" w:ascii="仿宋" w:hAnsi="仿宋" w:eastAsia="仿宋" w:cs="仿宋"/>
                <w:bCs/>
                <w:i w:val="0"/>
                <w:iCs w:val="0"/>
                <w:color w:val="auto"/>
                <w:spacing w:val="0"/>
                <w:position w:val="0"/>
                <w:sz w:val="24"/>
                <w:szCs w:val="24"/>
                <w:highlight w:val="none"/>
                <w:u w:val="none"/>
                <w:lang w:val="en-US" w:eastAsia="zh-CN"/>
              </w:rPr>
            </w:pPr>
            <w:r>
              <w:rPr>
                <w:rFonts w:hint="eastAsia" w:ascii="仿宋" w:hAnsi="仿宋" w:eastAsia="仿宋" w:cs="仿宋"/>
                <w:bCs/>
                <w:i w:val="0"/>
                <w:iCs w:val="0"/>
                <w:color w:val="auto"/>
                <w:spacing w:val="0"/>
                <w:position w:val="0"/>
                <w:sz w:val="24"/>
                <w:szCs w:val="24"/>
                <w:highlight w:val="none"/>
                <w:u w:val="none"/>
                <w:lang w:val="en-US" w:eastAsia="zh-CN"/>
              </w:rPr>
              <w:t xml:space="preserve">1</w:t>
            </w:r>
            <w:r/>
          </w:p>
        </w:tc>
        <w:tc>
          <w:tcPr>
            <w:tcW w:w="1747" w:type="pct"/>
            <w:vAlign w:val="center"/>
            <w:textDirection w:val="lrTb"/>
            <w:noWrap w:val="false"/>
          </w:tcPr>
          <w:p>
            <w:pPr>
              <w:jc w:val="center"/>
              <w:keepLines w:val="0"/>
              <w:keepNext w:val="0"/>
              <w:pageBreakBefore w:val="0"/>
              <w:spacing w:line="500" w:lineRule="exact"/>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具备高级职称</w:t>
            </w:r>
            <w:r/>
          </w:p>
        </w:tc>
      </w:tr>
      <w:tr>
        <w:trPr>
          <w:jc w:val="center"/>
          <w:trHeight w:val="567"/>
        </w:trPr>
        <w:tc>
          <w:tcPr>
            <w:tcW w:w="442" w:type="pct"/>
            <w:vAlign w:val="center"/>
            <w:textDirection w:val="lrTb"/>
            <w:noWrap w:val="false"/>
          </w:tcPr>
          <w:p>
            <w:pPr>
              <w:jc w:val="center"/>
              <w:keepLines w:val="0"/>
              <w:keepNext w:val="0"/>
              <w:pageBreakBefore w:val="0"/>
              <w:spacing w:line="500" w:lineRule="exact"/>
              <w:rPr>
                <w:rFonts w:hint="eastAsia" w:ascii="仿宋" w:hAnsi="仿宋" w:eastAsia="仿宋" w:cs="仿宋"/>
                <w:i w:val="0"/>
                <w:iCs w:val="0"/>
                <w:color w:val="auto"/>
                <w:spacing w:val="0"/>
                <w:position w:val="0"/>
                <w:sz w:val="24"/>
                <w:szCs w:val="24"/>
                <w:highlight w:val="none"/>
                <w:u w:val="none"/>
              </w:rPr>
            </w:pPr>
            <w:r>
              <w:rPr>
                <w:rFonts w:hint="eastAsia" w:ascii="仿宋" w:hAnsi="仿宋" w:eastAsia="仿宋" w:cs="仿宋"/>
                <w:i w:val="0"/>
                <w:iCs w:val="0"/>
                <w:color w:val="auto"/>
                <w:spacing w:val="0"/>
                <w:position w:val="0"/>
                <w:sz w:val="24"/>
                <w:szCs w:val="24"/>
                <w:highlight w:val="none"/>
                <w:u w:val="none"/>
              </w:rPr>
              <w:t xml:space="preserve">2</w:t>
            </w:r>
            <w:r/>
          </w:p>
        </w:tc>
        <w:tc>
          <w:tcPr>
            <w:tcW w:w="1595" w:type="pct"/>
            <w:vAlign w:val="center"/>
            <w:textDirection w:val="lrTb"/>
            <w:noWrap w:val="false"/>
          </w:tcPr>
          <w:p>
            <w:pPr>
              <w:jc w:val="center"/>
              <w:keepLines w:val="0"/>
              <w:keepNext w:val="0"/>
              <w:pageBreakBefore w:val="0"/>
              <w:spacing w:line="500" w:lineRule="exact"/>
              <w:rPr>
                <w:rFonts w:hint="eastAsia" w:ascii="仿宋" w:hAnsi="仿宋" w:eastAsia="仿宋" w:cs="仿宋"/>
                <w:i w:val="0"/>
                <w:iCs w:val="0"/>
                <w:color w:val="auto"/>
                <w:spacing w:val="0"/>
                <w:position w:val="0"/>
                <w:sz w:val="24"/>
                <w:szCs w:val="24"/>
                <w:highlight w:val="none"/>
                <w:u w:val="none"/>
              </w:rPr>
            </w:pPr>
            <w:r>
              <w:rPr>
                <w:rFonts w:hint="eastAsia" w:ascii="仿宋" w:hAnsi="仿宋" w:eastAsia="仿宋" w:cs="仿宋"/>
                <w:bCs/>
                <w:i w:val="0"/>
                <w:iCs w:val="0"/>
                <w:color w:val="auto"/>
                <w:spacing w:val="0"/>
                <w:position w:val="0"/>
                <w:sz w:val="24"/>
                <w:szCs w:val="24"/>
                <w:highlight w:val="none"/>
                <w:u w:val="none"/>
              </w:rPr>
              <w:t xml:space="preserve">技术负责人</w:t>
            </w:r>
            <w:r/>
          </w:p>
        </w:tc>
        <w:tc>
          <w:tcPr>
            <w:tcW w:w="1215" w:type="pct"/>
            <w:vAlign w:val="center"/>
            <w:textDirection w:val="lrTb"/>
            <w:noWrap w:val="false"/>
          </w:tcPr>
          <w:p>
            <w:pPr>
              <w:jc w:val="center"/>
              <w:keepLines w:val="0"/>
              <w:keepNext w:val="0"/>
              <w:pageBreakBefore w:val="0"/>
              <w:spacing w:line="500" w:lineRule="exact"/>
              <w:rPr>
                <w:rFonts w:hint="eastAsia" w:ascii="仿宋" w:hAnsi="仿宋" w:eastAsia="仿宋" w:cs="仿宋"/>
                <w:bCs/>
                <w:i w:val="0"/>
                <w:iCs w:val="0"/>
                <w:color w:val="auto"/>
                <w:spacing w:val="0"/>
                <w:position w:val="0"/>
                <w:sz w:val="24"/>
                <w:szCs w:val="24"/>
                <w:highlight w:val="none"/>
                <w:u w:val="none"/>
                <w:lang w:val="en-US" w:eastAsia="zh-CN"/>
              </w:rPr>
            </w:pPr>
            <w:r>
              <w:rPr>
                <w:rFonts w:hint="eastAsia" w:ascii="仿宋" w:hAnsi="仿宋" w:eastAsia="仿宋" w:cs="仿宋"/>
                <w:bCs/>
                <w:i w:val="0"/>
                <w:iCs w:val="0"/>
                <w:color w:val="auto"/>
                <w:spacing w:val="0"/>
                <w:position w:val="0"/>
                <w:sz w:val="24"/>
                <w:szCs w:val="24"/>
                <w:highlight w:val="none"/>
                <w:u w:val="none"/>
                <w:lang w:val="en-US" w:eastAsia="zh-CN"/>
              </w:rPr>
              <w:t xml:space="preserve">4</w:t>
            </w:r>
            <w:r/>
          </w:p>
        </w:tc>
        <w:tc>
          <w:tcPr>
            <w:tcW w:w="1747" w:type="pct"/>
            <w:vAlign w:val="center"/>
            <w:textDirection w:val="lrTb"/>
            <w:noWrap w:val="false"/>
          </w:tcPr>
          <w:p>
            <w:pPr>
              <w:jc w:val="center"/>
              <w:keepLines w:val="0"/>
              <w:keepNext w:val="0"/>
              <w:pageBreakBefore w:val="0"/>
              <w:spacing w:line="500" w:lineRule="exact"/>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具备中级职称</w:t>
            </w:r>
            <w:r/>
          </w:p>
        </w:tc>
      </w:tr>
      <w:tr>
        <w:trPr>
          <w:jc w:val="center"/>
          <w:trHeight w:val="566"/>
        </w:trPr>
        <w:tc>
          <w:tcPr>
            <w:tcW w:w="442" w:type="pct"/>
            <w:vAlign w:val="center"/>
            <w:textDirection w:val="lrTb"/>
            <w:noWrap w:val="false"/>
          </w:tcPr>
          <w:p>
            <w:pPr>
              <w:jc w:val="center"/>
              <w:keepLines w:val="0"/>
              <w:keepNext w:val="0"/>
              <w:pageBreakBefore w:val="0"/>
              <w:spacing w:line="500" w:lineRule="exact"/>
              <w:rPr>
                <w:rFonts w:hint="eastAsia" w:ascii="仿宋" w:hAnsi="仿宋" w:eastAsia="仿宋" w:cs="仿宋"/>
                <w:i w:val="0"/>
                <w:iCs w:val="0"/>
                <w:color w:val="auto"/>
                <w:spacing w:val="0"/>
                <w:position w:val="0"/>
                <w:sz w:val="24"/>
                <w:szCs w:val="24"/>
                <w:highlight w:val="none"/>
                <w:u w:val="none"/>
              </w:rPr>
            </w:pPr>
            <w:r>
              <w:rPr>
                <w:rFonts w:hint="eastAsia" w:ascii="仿宋" w:hAnsi="仿宋" w:eastAsia="仿宋" w:cs="仿宋"/>
                <w:i w:val="0"/>
                <w:iCs w:val="0"/>
                <w:color w:val="auto"/>
                <w:spacing w:val="0"/>
                <w:position w:val="0"/>
                <w:sz w:val="24"/>
                <w:szCs w:val="24"/>
                <w:highlight w:val="none"/>
                <w:u w:val="none"/>
              </w:rPr>
              <w:t xml:space="preserve">3</w:t>
            </w:r>
            <w:r/>
          </w:p>
        </w:tc>
        <w:tc>
          <w:tcPr>
            <w:tcW w:w="1595" w:type="pct"/>
            <w:vAlign w:val="center"/>
            <w:textDirection w:val="lrTb"/>
            <w:noWrap w:val="false"/>
          </w:tcPr>
          <w:p>
            <w:pPr>
              <w:jc w:val="center"/>
              <w:keepLines w:val="0"/>
              <w:keepNext w:val="0"/>
              <w:pageBreakBefore w:val="0"/>
              <w:spacing w:line="500" w:lineRule="exact"/>
              <w:rPr>
                <w:rFonts w:hint="eastAsia" w:ascii="仿宋" w:hAnsi="仿宋" w:eastAsia="仿宋" w:cs="仿宋"/>
                <w:bCs/>
                <w:i w:val="0"/>
                <w:iCs w:val="0"/>
                <w:color w:val="auto"/>
                <w:spacing w:val="0"/>
                <w:position w:val="0"/>
                <w:sz w:val="24"/>
                <w:szCs w:val="24"/>
                <w:highlight w:val="none"/>
                <w:u w:val="none"/>
              </w:rPr>
            </w:pPr>
            <w:r>
              <w:rPr>
                <w:rFonts w:hint="eastAsia" w:ascii="仿宋" w:hAnsi="仿宋" w:eastAsia="仿宋" w:cs="仿宋"/>
                <w:bCs/>
                <w:i w:val="0"/>
                <w:iCs w:val="0"/>
                <w:color w:val="auto"/>
                <w:spacing w:val="0"/>
                <w:position w:val="0"/>
                <w:sz w:val="24"/>
                <w:szCs w:val="24"/>
                <w:highlight w:val="none"/>
                <w:u w:val="none"/>
              </w:rPr>
              <w:t xml:space="preserve">安全负责人</w:t>
            </w:r>
            <w:r/>
          </w:p>
        </w:tc>
        <w:tc>
          <w:tcPr>
            <w:tcW w:w="1215" w:type="pct"/>
            <w:vAlign w:val="center"/>
            <w:textDirection w:val="lrTb"/>
            <w:noWrap w:val="false"/>
          </w:tcPr>
          <w:p>
            <w:pPr>
              <w:jc w:val="center"/>
              <w:keepLines w:val="0"/>
              <w:keepNext w:val="0"/>
              <w:pageBreakBefore w:val="0"/>
              <w:spacing w:line="500" w:lineRule="exact"/>
              <w:rPr>
                <w:rFonts w:hint="eastAsia" w:ascii="仿宋" w:hAnsi="仿宋" w:eastAsia="仿宋" w:cs="仿宋"/>
                <w:bCs/>
                <w:i w:val="0"/>
                <w:iCs w:val="0"/>
                <w:color w:val="auto"/>
                <w:spacing w:val="0"/>
                <w:position w:val="0"/>
                <w:sz w:val="24"/>
                <w:szCs w:val="24"/>
                <w:highlight w:val="none"/>
                <w:u w:val="none"/>
                <w:lang w:val="en-US" w:eastAsia="zh-CN"/>
              </w:rPr>
            </w:pPr>
            <w:r>
              <w:rPr>
                <w:rFonts w:hint="eastAsia" w:ascii="仿宋" w:hAnsi="仿宋" w:eastAsia="仿宋" w:cs="仿宋"/>
                <w:bCs/>
                <w:i w:val="0"/>
                <w:iCs w:val="0"/>
                <w:color w:val="auto"/>
                <w:spacing w:val="0"/>
                <w:position w:val="0"/>
                <w:sz w:val="24"/>
                <w:szCs w:val="24"/>
                <w:highlight w:val="none"/>
                <w:u w:val="none"/>
                <w:lang w:val="en-US" w:eastAsia="zh-CN"/>
              </w:rPr>
              <w:t xml:space="preserve">4</w:t>
            </w:r>
            <w:r/>
          </w:p>
        </w:tc>
        <w:tc>
          <w:tcPr>
            <w:tcW w:w="1747" w:type="pct"/>
            <w:vAlign w:val="center"/>
            <w:textDirection w:val="lrTb"/>
            <w:noWrap w:val="false"/>
          </w:tcPr>
          <w:p>
            <w:pPr>
              <w:jc w:val="center"/>
              <w:keepLines w:val="0"/>
              <w:keepNext w:val="0"/>
              <w:pageBreakBefore w:val="0"/>
              <w:spacing w:line="500" w:lineRule="exact"/>
              <w:rPr>
                <w:rFonts w:hint="default" w:ascii="仿宋" w:hAnsi="仿宋" w:eastAsia="仿宋" w:cs="仿宋"/>
                <w:bCs/>
                <w:i w:val="0"/>
                <w:iCs w:val="0"/>
                <w:color w:val="auto"/>
                <w:spacing w:val="0"/>
                <w:position w:val="0"/>
                <w:sz w:val="24"/>
                <w:szCs w:val="24"/>
                <w:highlight w:val="none"/>
                <w:u w:val="none"/>
                <w:lang w:val="en-US" w:eastAsia="zh-CN"/>
              </w:rPr>
            </w:pPr>
            <w:r>
              <w:rPr>
                <w:rFonts w:hint="eastAsia" w:ascii="仿宋" w:hAnsi="仿宋" w:eastAsia="仿宋" w:cs="仿宋"/>
                <w:bCs/>
                <w:i w:val="0"/>
                <w:iCs w:val="0"/>
                <w:color w:val="auto"/>
                <w:spacing w:val="0"/>
                <w:position w:val="0"/>
                <w:sz w:val="24"/>
                <w:szCs w:val="24"/>
                <w:highlight w:val="none"/>
                <w:u w:val="none"/>
                <w:lang w:val="en-US" w:eastAsia="zh-CN"/>
              </w:rPr>
              <w:t xml:space="preserve">具备安全员证</w:t>
            </w:r>
            <w:r/>
          </w:p>
        </w:tc>
      </w:tr>
      <w:tr>
        <w:trPr>
          <w:jc w:val="center"/>
          <w:trHeight w:val="567"/>
        </w:trPr>
        <w:tc>
          <w:tcPr>
            <w:tcW w:w="442" w:type="pct"/>
            <w:vAlign w:val="center"/>
            <w:textDirection w:val="lrTb"/>
            <w:noWrap w:val="false"/>
          </w:tcPr>
          <w:p>
            <w:pPr>
              <w:jc w:val="center"/>
              <w:keepLines w:val="0"/>
              <w:keepNext w:val="0"/>
              <w:pageBreakBefore w:val="0"/>
              <w:spacing w:line="500" w:lineRule="exact"/>
              <w:rPr>
                <w:rFonts w:hint="eastAsia" w:ascii="仿宋" w:hAnsi="仿宋" w:eastAsia="仿宋" w:cs="仿宋"/>
                <w:i w:val="0"/>
                <w:iCs w:val="0"/>
                <w:color w:val="auto"/>
                <w:spacing w:val="0"/>
                <w:position w:val="0"/>
                <w:sz w:val="24"/>
                <w:szCs w:val="24"/>
                <w:highlight w:val="none"/>
                <w:u w:val="none"/>
              </w:rPr>
            </w:pPr>
            <w:r>
              <w:rPr>
                <w:rFonts w:hint="eastAsia" w:ascii="仿宋" w:hAnsi="仿宋" w:eastAsia="仿宋" w:cs="仿宋"/>
                <w:i w:val="0"/>
                <w:iCs w:val="0"/>
                <w:color w:val="auto"/>
                <w:spacing w:val="0"/>
                <w:position w:val="0"/>
                <w:sz w:val="24"/>
                <w:szCs w:val="24"/>
                <w:highlight w:val="none"/>
                <w:u w:val="none"/>
              </w:rPr>
              <w:t xml:space="preserve">4</w:t>
            </w:r>
            <w:r/>
          </w:p>
        </w:tc>
        <w:tc>
          <w:tcPr>
            <w:tcW w:w="1595" w:type="pct"/>
            <w:vAlign w:val="center"/>
            <w:textDirection w:val="lrTb"/>
            <w:noWrap w:val="false"/>
          </w:tcPr>
          <w:p>
            <w:pPr>
              <w:jc w:val="center"/>
              <w:keepLines w:val="0"/>
              <w:keepNext w:val="0"/>
              <w:pageBreakBefore w:val="0"/>
              <w:spacing w:line="500" w:lineRule="exact"/>
              <w:rPr>
                <w:rFonts w:hint="eastAsia" w:ascii="仿宋" w:hAnsi="仿宋" w:eastAsia="仿宋" w:cs="仿宋"/>
                <w:bCs/>
                <w:i w:val="0"/>
                <w:iCs w:val="0"/>
                <w:color w:val="auto"/>
                <w:spacing w:val="0"/>
                <w:position w:val="0"/>
                <w:sz w:val="24"/>
                <w:szCs w:val="24"/>
                <w:highlight w:val="none"/>
                <w:u w:val="none"/>
              </w:rPr>
            </w:pPr>
            <w:r>
              <w:rPr>
                <w:rFonts w:hint="eastAsia" w:ascii="仿宋" w:hAnsi="仿宋" w:eastAsia="仿宋" w:cs="仿宋"/>
                <w:bCs/>
                <w:i w:val="0"/>
                <w:iCs w:val="0"/>
                <w:color w:val="auto"/>
                <w:spacing w:val="0"/>
                <w:position w:val="0"/>
                <w:sz w:val="24"/>
                <w:szCs w:val="24"/>
                <w:highlight w:val="none"/>
                <w:u w:val="none"/>
              </w:rPr>
              <w:t xml:space="preserve">资料员</w:t>
            </w:r>
            <w:r/>
          </w:p>
        </w:tc>
        <w:tc>
          <w:tcPr>
            <w:tcW w:w="1215" w:type="pct"/>
            <w:vAlign w:val="center"/>
            <w:textDirection w:val="lrTb"/>
            <w:noWrap w:val="false"/>
          </w:tcPr>
          <w:p>
            <w:pPr>
              <w:jc w:val="center"/>
              <w:keepLines w:val="0"/>
              <w:keepNext w:val="0"/>
              <w:pageBreakBefore w:val="0"/>
              <w:spacing w:line="500" w:lineRule="exact"/>
              <w:rPr>
                <w:rFonts w:hint="default" w:ascii="仿宋" w:hAnsi="仿宋" w:eastAsia="仿宋" w:cs="仿宋"/>
                <w:bCs/>
                <w:i w:val="0"/>
                <w:iCs w:val="0"/>
                <w:color w:val="auto"/>
                <w:spacing w:val="0"/>
                <w:position w:val="0"/>
                <w:sz w:val="24"/>
                <w:szCs w:val="24"/>
                <w:highlight w:val="none"/>
                <w:u w:val="none"/>
                <w:lang w:val="en-US" w:eastAsia="zh-CN"/>
              </w:rPr>
            </w:pPr>
            <w:r>
              <w:rPr>
                <w:rFonts w:hint="eastAsia" w:ascii="仿宋" w:hAnsi="仿宋" w:eastAsia="仿宋" w:cs="仿宋"/>
                <w:bCs/>
                <w:i w:val="0"/>
                <w:iCs w:val="0"/>
                <w:color w:val="auto"/>
                <w:spacing w:val="0"/>
                <w:position w:val="0"/>
                <w:sz w:val="24"/>
                <w:szCs w:val="24"/>
                <w:highlight w:val="none"/>
                <w:u w:val="none"/>
                <w:lang w:val="en-US" w:eastAsia="zh-CN"/>
              </w:rPr>
              <w:t xml:space="preserve">10</w:t>
            </w:r>
            <w:r/>
          </w:p>
        </w:tc>
        <w:tc>
          <w:tcPr>
            <w:tcW w:w="1747" w:type="pct"/>
            <w:vAlign w:val="center"/>
            <w:textDirection w:val="lrTb"/>
            <w:noWrap w:val="false"/>
          </w:tcPr>
          <w:p>
            <w:pPr>
              <w:jc w:val="left"/>
              <w:keepLines w:val="0"/>
              <w:keepNext w:val="0"/>
              <w:pageBreakBefore w:val="0"/>
              <w:spacing w:line="500" w:lineRule="exact"/>
              <w:rPr>
                <w:rFonts w:hint="eastAsia" w:ascii="仿宋" w:hAnsi="仿宋" w:eastAsia="仿宋" w:cs="仿宋"/>
                <w:bCs/>
                <w:i w:val="0"/>
                <w:iCs w:val="0"/>
                <w:color w:val="auto"/>
                <w:spacing w:val="0"/>
                <w:position w:val="0"/>
                <w:sz w:val="24"/>
                <w:szCs w:val="24"/>
                <w:highlight w:val="none"/>
                <w:u w:val="none"/>
                <w:lang w:eastAsia="zh-CN"/>
              </w:rPr>
            </w:pPr>
            <w:r>
              <w:rPr>
                <w:rFonts w:hint="eastAsia" w:ascii="仿宋" w:hAnsi="仿宋" w:eastAsia="仿宋" w:cs="仿宋"/>
                <w:bCs/>
                <w:i w:val="0"/>
                <w:iCs w:val="0"/>
                <w:color w:val="auto"/>
                <w:spacing w:val="0"/>
                <w:position w:val="0"/>
                <w:sz w:val="24"/>
                <w:szCs w:val="24"/>
                <w:highlight w:val="none"/>
                <w:u w:val="none"/>
                <w:lang w:eastAsia="zh-CN"/>
              </w:rPr>
            </w:r>
            <w:r/>
          </w:p>
        </w:tc>
      </w:tr>
    </w:tbl>
    <w:p>
      <w:pPr>
        <w:ind w:firstLine="480"/>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8）成交单位须负责作业人员的人事、劳资、办理社会保险和商业保险、计生等人事劳资管理工作，并提供为作业人员办理劳动用工手续、结算发放工资、发放高温费、加班费等补偿金、缴纳社会保险、处理保险理赔、管理人事档案等方面的管理服务；负责处理服务期内所有劳资纠纷和调解管理纠纷。</w:t>
      </w:r>
      <w:r/>
    </w:p>
    <w:p>
      <w:pPr>
        <w:ind w:firstLine="480"/>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（9）成交单位须为本项目配备人员购买人身意外保险，保额不低于100万元。成交后15日内将相关人员保单信息报给采购人备案。服务期间如有人员调整</w:t>
      </w:r>
      <w:r>
        <w:rPr>
          <w:rFonts w:hint="eastAsia" w:ascii="仿宋" w:hAnsi="仿宋" w:eastAsia="仿宋" w:cs="仿宋"/>
          <w:b w:val="0"/>
          <w:bCs w:val="0"/>
          <w:i w:val="0"/>
          <w:iCs w:val="0"/>
          <w:color w:val="auto"/>
          <w:spacing w:val="0"/>
          <w:position w:val="0"/>
          <w:sz w:val="24"/>
          <w:szCs w:val="24"/>
          <w:highlight w:val="none"/>
          <w:u w:val="none"/>
          <w:lang w:val="en-US" w:eastAsia="zh-CN"/>
        </w:rPr>
        <w:t xml:space="preserve">，</w:t>
      </w:r>
      <w:r>
        <w:rPr>
          <w:rFonts w:hint="eastAsia" w:ascii="仿宋" w:hAnsi="仿宋" w:eastAsia="仿宋" w:cs="仿宋"/>
          <w:i w:val="0"/>
          <w:iCs w:val="0"/>
          <w:color w:val="auto"/>
          <w:spacing w:val="0"/>
          <w:position w:val="0"/>
          <w:sz w:val="24"/>
          <w:szCs w:val="24"/>
          <w:highlight w:val="none"/>
          <w:u w:val="none"/>
          <w:lang w:val="en-US" w:eastAsia="zh-CN"/>
        </w:rPr>
        <w:t xml:space="preserve">需将更新的保单信息报给采购人备案</w:t>
      </w:r>
      <w:r>
        <w:rPr>
          <w:rFonts w:hint="eastAsia" w:ascii="仿宋" w:hAnsi="仿宋" w:eastAsia="仿宋" w:cs="仿宋"/>
          <w:b w:val="0"/>
          <w:bCs w:val="0"/>
          <w:i w:val="0"/>
          <w:iCs w:val="0"/>
          <w:color w:val="auto"/>
          <w:spacing w:val="0"/>
          <w:position w:val="0"/>
          <w:sz w:val="24"/>
          <w:szCs w:val="24"/>
          <w:highlight w:val="none"/>
          <w:u w:val="none"/>
          <w:lang w:val="en-US" w:eastAsia="zh-CN"/>
        </w:rPr>
        <w:t xml:space="preserve">。</w:t>
      </w:r>
      <w:r/>
    </w:p>
    <w:p>
      <w:pPr>
        <w:ind w:firstLine="480"/>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10）成交单位须为本项目投保涵盖第三人意外责任的相关保险（如公众责任险、建筑工程一切险附加第三者责任险等，具体险种需符合项目作业风险要求并经采购人同意），保险责任范围应包括项目实施全过程内因成交单位作业行为、设备设施故障或现场管理不当等导致第三人（非项目参与方）人身伤亡、财产损失等的赔偿责任，投保额度依据工程规模按比例投保，保险期限需与项目工期一致（工期延长时应及时办理续保），确保事故发生时能依法足额赔偿第三人损失，成交后7个工作日内将保单信息报给采购人备案。在本项目实施过程中出现的任何问题与采购人无关</w:t>
      </w:r>
      <w:r>
        <w:rPr>
          <w:rFonts w:hint="eastAsia" w:ascii="仿宋" w:hAnsi="仿宋" w:eastAsia="仿宋" w:cs="仿宋"/>
          <w:b w:val="0"/>
          <w:bCs w:val="0"/>
          <w:i w:val="0"/>
          <w:iCs w:val="0"/>
          <w:color w:val="auto"/>
          <w:spacing w:val="0"/>
          <w:position w:val="0"/>
          <w:sz w:val="24"/>
          <w:szCs w:val="24"/>
          <w:highlight w:val="none"/>
          <w:u w:val="none"/>
          <w:lang w:val="en-US" w:eastAsia="zh-CN"/>
        </w:rPr>
        <w:t xml:space="preserve">。</w:t>
      </w:r>
      <w:r/>
    </w:p>
    <w:p>
      <w:pPr>
        <w:ind w:firstLine="482"/>
        <w:jc w:val="left"/>
        <w:keepLines w:val="0"/>
        <w:keepNext w:val="0"/>
        <w:pageBreakBefore w:val="0"/>
        <w:spacing w:line="500" w:lineRule="exact"/>
        <w:widowControl w:val="off"/>
        <w:rPr>
          <w:rFonts w:hint="eastAsia" w:ascii="仿宋" w:hAnsi="仿宋" w:eastAsia="仿宋" w:cs="仿宋"/>
          <w:b/>
          <w:bCs/>
          <w:i w:val="0"/>
          <w:iCs w:val="0"/>
          <w:color w:val="auto"/>
          <w:spacing w:val="0"/>
          <w:position w:val="0"/>
          <w:sz w:val="24"/>
          <w:szCs w:val="24"/>
          <w:highlight w:val="none"/>
          <w:u w:val="none"/>
          <w:lang w:val="en-US" w:eastAsia="zh-CN"/>
        </w:rPr>
        <w:outlineLvl w:val="2"/>
      </w:pPr>
      <w:r>
        <w:rPr>
          <w:rFonts w:hint="eastAsia" w:ascii="仿宋" w:hAnsi="仿宋" w:eastAsia="仿宋" w:cs="仿宋"/>
          <w:b/>
          <w:bCs/>
          <w:i w:val="0"/>
          <w:iCs w:val="0"/>
          <w:color w:val="auto"/>
          <w:spacing w:val="0"/>
          <w:position w:val="0"/>
          <w:sz w:val="24"/>
          <w:szCs w:val="24"/>
          <w:highlight w:val="none"/>
          <w:u w:val="none"/>
        </w:rPr>
        <w:t xml:space="preserve">2．</w:t>
      </w:r>
      <w:r>
        <w:rPr>
          <w:rFonts w:hint="eastAsia" w:ascii="仿宋" w:hAnsi="仿宋" w:eastAsia="仿宋" w:cs="仿宋"/>
          <w:b/>
          <w:bCs/>
          <w:i w:val="0"/>
          <w:iCs w:val="0"/>
          <w:color w:val="auto"/>
          <w:spacing w:val="0"/>
          <w:position w:val="0"/>
          <w:sz w:val="24"/>
          <w:szCs w:val="24"/>
          <w:highlight w:val="none"/>
          <w:u w:val="none"/>
          <w:lang w:val="en-US" w:eastAsia="zh-CN"/>
        </w:rPr>
        <w:t xml:space="preserve">拟投入本项目</w:t>
      </w:r>
      <w:r>
        <w:rPr>
          <w:rFonts w:hint="eastAsia" w:ascii="仿宋" w:hAnsi="仿宋" w:eastAsia="仿宋" w:cs="仿宋"/>
          <w:b/>
          <w:bCs/>
          <w:i w:val="0"/>
          <w:iCs w:val="0"/>
          <w:color w:val="auto"/>
          <w:spacing w:val="0"/>
          <w:position w:val="0"/>
          <w:sz w:val="24"/>
          <w:szCs w:val="24"/>
          <w:highlight w:val="none"/>
          <w:u w:val="none"/>
        </w:rPr>
        <w:t xml:space="preserve">车辆、工具设备</w:t>
      </w:r>
      <w:r>
        <w:rPr>
          <w:rFonts w:hint="eastAsia" w:ascii="仿宋" w:hAnsi="仿宋" w:eastAsia="仿宋" w:cs="仿宋"/>
          <w:b/>
          <w:bCs/>
          <w:i w:val="0"/>
          <w:iCs w:val="0"/>
          <w:color w:val="auto"/>
          <w:spacing w:val="0"/>
          <w:position w:val="0"/>
          <w:sz w:val="24"/>
          <w:szCs w:val="24"/>
          <w:highlight w:val="none"/>
          <w:u w:val="none"/>
          <w:lang w:val="en-US" w:eastAsia="zh-CN"/>
        </w:rPr>
        <w:t xml:space="preserve">配置要求</w:t>
      </w:r>
      <w:r/>
    </w:p>
    <w:p>
      <w:pPr>
        <w:ind w:firstLine="480"/>
        <w:jc w:val="left"/>
        <w:keepLines w:val="0"/>
        <w:keepNext w:val="0"/>
        <w:pageBreakBefore w:val="0"/>
        <w:spacing w:line="500" w:lineRule="exact"/>
        <w:widowControl w:val="off"/>
        <w:rPr>
          <w:rFonts w:hint="eastAsia" w:ascii="仿宋" w:hAnsi="仿宋" w:eastAsia="仿宋" w:cs="仿宋"/>
          <w:color w:val="auto"/>
          <w:spacing w:val="0"/>
          <w:position w:val="0"/>
          <w:sz w:val="24"/>
          <w:szCs w:val="24"/>
          <w:highlight w:val="red"/>
          <w:lang w:val="en-US" w:eastAsia="zh-CN"/>
        </w:rPr>
      </w:pPr>
      <w:r>
        <w:rPr>
          <w:rFonts w:hint="eastAsia" w:ascii="仿宋" w:hAnsi="仿宋" w:eastAsia="仿宋" w:cs="仿宋"/>
          <w:color w:val="auto"/>
          <w:spacing w:val="0"/>
          <w:position w:val="0"/>
          <w:sz w:val="24"/>
          <w:szCs w:val="24"/>
          <w:highlight w:val="none"/>
          <w:lang w:val="en-US" w:eastAsia="zh-CN"/>
        </w:rPr>
        <w:t xml:space="preserve">设备配置要求</w:t>
      </w:r>
      <w:r>
        <w:rPr>
          <w:rFonts w:hint="eastAsia" w:ascii="仿宋" w:hAnsi="仿宋" w:eastAsia="仿宋" w:cs="仿宋"/>
          <w:b/>
          <w:bCs/>
          <w:color w:val="auto"/>
          <w:spacing w:val="0"/>
          <w:position w:val="0"/>
          <w:sz w:val="24"/>
          <w:szCs w:val="24"/>
          <w:highlight w:val="none"/>
          <w:lang w:val="en-US" w:eastAsia="zh-CN"/>
        </w:rPr>
        <w:t xml:space="preserve">（响应单位须承诺成交后配置的设备数量及能力不得低于以下要求，请在响应文件中提供承诺函）</w:t>
      </w:r>
      <w:r>
        <w:rPr>
          <w:rFonts w:hint="eastAsia" w:ascii="仿宋" w:hAnsi="仿宋" w:eastAsia="仿宋" w:cs="仿宋"/>
          <w:color w:val="auto"/>
          <w:spacing w:val="0"/>
          <w:position w:val="0"/>
          <w:sz w:val="24"/>
          <w:szCs w:val="24"/>
          <w:highlight w:val="none"/>
          <w:lang w:val="en-US" w:eastAsia="zh-CN"/>
        </w:rPr>
        <w:t xml:space="preserve">：</w:t>
      </w:r>
      <w:r/>
    </w:p>
    <w:tbl>
      <w:tblPr>
        <w:tblStyle w:val="89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4598"/>
        <w:gridCol w:w="2016"/>
        <w:gridCol w:w="857"/>
      </w:tblGrid>
      <w:tr>
        <w:trPr>
          <w:jc w:val="center"/>
          <w:trHeight w:val="567"/>
        </w:trPr>
        <w:tc>
          <w:tcPr>
            <w:shd w:val="clear" w:color="auto" w:fill="b5c7ea" w:themeFill="accent1" w:themeFillTint="66"/>
            <w:tcW w:w="615" w:type="pct"/>
            <w:vAlign w:val="center"/>
            <w:textDirection w:val="lrTb"/>
            <w:noWrap w:val="false"/>
          </w:tcPr>
          <w:p>
            <w:pPr>
              <w:jc w:val="center"/>
              <w:keepLines w:val="0"/>
              <w:keepNext w:val="0"/>
              <w:pageBreakBefore w:val="0"/>
              <w:spacing w:line="500" w:lineRule="exact"/>
              <w:rPr>
                <w:rFonts w:hint="eastAsia" w:ascii="仿宋" w:hAnsi="仿宋" w:eastAsia="仿宋" w:cs="仿宋"/>
                <w:b/>
                <w:bCs/>
                <w:i w:val="0"/>
                <w:iCs w:val="0"/>
                <w:color w:val="auto"/>
                <w:spacing w:val="0"/>
                <w:position w:val="0"/>
                <w:sz w:val="24"/>
                <w:szCs w:val="24"/>
                <w:highlight w:val="none"/>
                <w:u w:val="none"/>
              </w:rPr>
            </w:pPr>
            <w:r>
              <w:rPr>
                <w:rFonts w:hint="eastAsia" w:ascii="仿宋" w:hAnsi="仿宋" w:eastAsia="仿宋" w:cs="仿宋"/>
                <w:b/>
                <w:bCs/>
                <w:i w:val="0"/>
                <w:iCs w:val="0"/>
                <w:color w:val="auto"/>
                <w:spacing w:val="0"/>
                <w:position w:val="0"/>
                <w:sz w:val="24"/>
                <w:szCs w:val="24"/>
                <w:highlight w:val="none"/>
                <w:u w:val="none"/>
              </w:rPr>
              <w:t xml:space="preserve">序号</w:t>
            </w:r>
            <w:r/>
          </w:p>
        </w:tc>
        <w:tc>
          <w:tcPr>
            <w:shd w:val="clear" w:color="auto" w:fill="b5c7ea" w:themeFill="accent1" w:themeFillTint="66"/>
            <w:tcW w:w="2698" w:type="pct"/>
            <w:vAlign w:val="center"/>
            <w:textDirection w:val="lrTb"/>
            <w:noWrap w:val="false"/>
          </w:tcPr>
          <w:p>
            <w:pPr>
              <w:jc w:val="center"/>
              <w:keepLines w:val="0"/>
              <w:keepNext w:val="0"/>
              <w:pageBreakBefore w:val="0"/>
              <w:spacing w:line="500" w:lineRule="exact"/>
              <w:rPr>
                <w:rFonts w:hint="eastAsia" w:ascii="仿宋" w:hAnsi="仿宋" w:eastAsia="仿宋" w:cs="仿宋"/>
                <w:b/>
                <w:bCs/>
                <w:i w:val="0"/>
                <w:iCs w:val="0"/>
                <w:color w:val="auto"/>
                <w:spacing w:val="0"/>
                <w:position w:val="0"/>
                <w:sz w:val="24"/>
                <w:szCs w:val="24"/>
                <w:highlight w:val="none"/>
                <w:u w:val="none"/>
              </w:rPr>
            </w:pPr>
            <w:r>
              <w:rPr>
                <w:rFonts w:hint="eastAsia" w:ascii="仿宋" w:hAnsi="仿宋" w:eastAsia="仿宋" w:cs="仿宋"/>
                <w:b/>
                <w:bCs/>
                <w:i w:val="0"/>
                <w:iCs w:val="0"/>
                <w:color w:val="auto"/>
                <w:spacing w:val="0"/>
                <w:position w:val="0"/>
                <w:sz w:val="24"/>
                <w:szCs w:val="24"/>
                <w:highlight w:val="none"/>
                <w:u w:val="none"/>
              </w:rPr>
              <w:t xml:space="preserve">设备</w:t>
            </w:r>
            <w:r/>
          </w:p>
        </w:tc>
        <w:tc>
          <w:tcPr>
            <w:shd w:val="clear" w:color="auto" w:fill="b5c7ea" w:themeFill="accent1" w:themeFillTint="66"/>
            <w:tcW w:w="1183" w:type="pct"/>
            <w:vAlign w:val="center"/>
            <w:textDirection w:val="lrTb"/>
            <w:noWrap w:val="false"/>
          </w:tcPr>
          <w:p>
            <w:pPr>
              <w:jc w:val="center"/>
              <w:keepLines w:val="0"/>
              <w:keepNext w:val="0"/>
              <w:pageBreakBefore w:val="0"/>
              <w:spacing w:line="500" w:lineRule="exact"/>
              <w:rPr>
                <w:rFonts w:hint="eastAsia" w:ascii="仿宋" w:hAnsi="仿宋" w:eastAsia="仿宋" w:cs="仿宋"/>
                <w:b/>
                <w:bCs/>
                <w:i w:val="0"/>
                <w:iCs w:val="0"/>
                <w:color w:val="auto"/>
                <w:spacing w:val="0"/>
                <w:position w:val="0"/>
                <w:sz w:val="24"/>
                <w:szCs w:val="24"/>
                <w:highlight w:val="none"/>
                <w:u w:val="none"/>
              </w:rPr>
            </w:pPr>
            <w:r>
              <w:rPr>
                <w:rFonts w:hint="eastAsia" w:ascii="仿宋" w:hAnsi="仿宋" w:eastAsia="仿宋" w:cs="仿宋"/>
                <w:b/>
                <w:bCs/>
                <w:i w:val="0"/>
                <w:iCs w:val="0"/>
                <w:color w:val="auto"/>
                <w:spacing w:val="0"/>
                <w:position w:val="0"/>
                <w:sz w:val="24"/>
                <w:szCs w:val="24"/>
                <w:highlight w:val="none"/>
                <w:u w:val="none"/>
              </w:rPr>
              <w:t xml:space="preserve">配备数量</w:t>
            </w:r>
            <w:r/>
          </w:p>
        </w:tc>
        <w:tc>
          <w:tcPr>
            <w:shd w:val="clear" w:color="auto" w:fill="b5c7ea" w:themeFill="accent1" w:themeFillTint="66"/>
            <w:tcW w:w="502" w:type="pct"/>
            <w:vAlign w:val="center"/>
            <w:textDirection w:val="lrTb"/>
            <w:noWrap w:val="false"/>
          </w:tcPr>
          <w:p>
            <w:pPr>
              <w:jc w:val="center"/>
              <w:keepLines w:val="0"/>
              <w:keepNext w:val="0"/>
              <w:pageBreakBefore w:val="0"/>
              <w:spacing w:line="500" w:lineRule="exact"/>
              <w:rPr>
                <w:rFonts w:hint="eastAsia" w:ascii="仿宋" w:hAnsi="仿宋" w:eastAsia="仿宋" w:cs="仿宋"/>
                <w:b/>
                <w:bCs/>
                <w:i w:val="0"/>
                <w:iCs w:val="0"/>
                <w:color w:val="auto"/>
                <w:spacing w:val="0"/>
                <w:position w:val="0"/>
                <w:sz w:val="24"/>
                <w:szCs w:val="24"/>
                <w:highlight w:val="none"/>
                <w:u w:val="none"/>
              </w:rPr>
            </w:pPr>
            <w:r>
              <w:rPr>
                <w:rFonts w:hint="eastAsia" w:ascii="仿宋" w:hAnsi="仿宋" w:eastAsia="仿宋" w:cs="仿宋"/>
                <w:b/>
                <w:bCs/>
                <w:i w:val="0"/>
                <w:iCs w:val="0"/>
                <w:color w:val="auto"/>
                <w:spacing w:val="0"/>
                <w:position w:val="0"/>
                <w:sz w:val="24"/>
                <w:szCs w:val="24"/>
                <w:highlight w:val="none"/>
                <w:u w:val="none"/>
              </w:rPr>
              <w:t xml:space="preserve">备注</w:t>
            </w:r>
            <w:r/>
          </w:p>
        </w:tc>
      </w:tr>
      <w:tr>
        <w:trPr>
          <w:jc w:val="center"/>
          <w:trHeight w:val="567"/>
        </w:trPr>
        <w:tc>
          <w:tcPr>
            <w:tcW w:w="615"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1</w:t>
            </w:r>
            <w:r/>
          </w:p>
        </w:tc>
        <w:tc>
          <w:tcPr>
            <w:tcW w:w="2698"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高压疏通车或联合疏通车</w:t>
            </w:r>
            <w:r/>
          </w:p>
        </w:tc>
        <w:tc>
          <w:tcPr>
            <w:tcW w:w="1183"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1辆/班组</w:t>
            </w:r>
            <w:r/>
          </w:p>
        </w:tc>
        <w:tc>
          <w:tcPr>
            <w:tcW w:w="502" w:type="pct"/>
            <w:vAlign w:val="center"/>
            <w:textDirection w:val="lrTb"/>
            <w:noWrap w:val="false"/>
          </w:tcPr>
          <w:p>
            <w:pPr>
              <w:ind w:firstLine="480"/>
              <w:jc w:val="left"/>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r>
            <w:r/>
          </w:p>
        </w:tc>
      </w:tr>
      <w:tr>
        <w:trPr>
          <w:jc w:val="center"/>
          <w:trHeight w:val="567"/>
        </w:trPr>
        <w:tc>
          <w:tcPr>
            <w:tcW w:w="615"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2</w:t>
            </w:r>
            <w:r/>
          </w:p>
        </w:tc>
        <w:tc>
          <w:tcPr>
            <w:tcW w:w="2698"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清淤抓斗车</w:t>
            </w:r>
            <w:r/>
          </w:p>
        </w:tc>
        <w:tc>
          <w:tcPr>
            <w:tcW w:w="1183"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2辆</w:t>
            </w:r>
            <w:r/>
          </w:p>
        </w:tc>
        <w:tc>
          <w:tcPr>
            <w:tcW w:w="502" w:type="pct"/>
            <w:vAlign w:val="center"/>
            <w:textDirection w:val="lrTb"/>
            <w:noWrap w:val="false"/>
          </w:tcPr>
          <w:p>
            <w:pPr>
              <w:ind w:firstLine="480"/>
              <w:jc w:val="left"/>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r>
            <w:r/>
          </w:p>
        </w:tc>
      </w:tr>
      <w:tr>
        <w:trPr>
          <w:jc w:val="center"/>
          <w:trHeight w:val="567"/>
        </w:trPr>
        <w:tc>
          <w:tcPr>
            <w:tcW w:w="615"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3</w:t>
            </w:r>
            <w:r/>
          </w:p>
        </w:tc>
        <w:tc>
          <w:tcPr>
            <w:tcW w:w="2698"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封闭式清运车</w:t>
            </w:r>
            <w:r/>
          </w:p>
        </w:tc>
        <w:tc>
          <w:tcPr>
            <w:tcW w:w="1183"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2辆</w:t>
            </w:r>
            <w:r/>
          </w:p>
        </w:tc>
        <w:tc>
          <w:tcPr>
            <w:tcW w:w="502" w:type="pct"/>
            <w:vAlign w:val="center"/>
            <w:textDirection w:val="lrTb"/>
            <w:noWrap w:val="false"/>
          </w:tcPr>
          <w:p>
            <w:pPr>
              <w:ind w:firstLine="480"/>
              <w:jc w:val="left"/>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r>
            <w:r/>
          </w:p>
        </w:tc>
      </w:tr>
      <w:tr>
        <w:trPr>
          <w:jc w:val="center"/>
          <w:trHeight w:val="567"/>
        </w:trPr>
        <w:tc>
          <w:tcPr>
            <w:shd w:val="clear" w:color="auto" w:fill="auto"/>
            <w:tcW w:w="615"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4</w:t>
            </w:r>
            <w:r/>
          </w:p>
        </w:tc>
        <w:tc>
          <w:tcPr>
            <w:tcW w:w="2698"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zh-CN"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设备检修车</w:t>
            </w:r>
            <w:r/>
          </w:p>
        </w:tc>
        <w:tc>
          <w:tcPr>
            <w:tcW w:w="1183"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4辆</w:t>
            </w:r>
            <w:r/>
          </w:p>
        </w:tc>
        <w:tc>
          <w:tcPr>
            <w:tcW w:w="502" w:type="pct"/>
            <w:vAlign w:val="center"/>
            <w:textDirection w:val="lrTb"/>
            <w:noWrap w:val="false"/>
          </w:tcPr>
          <w:p>
            <w:pPr>
              <w:ind w:firstLine="480"/>
              <w:jc w:val="left"/>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r>
            <w:r/>
          </w:p>
        </w:tc>
      </w:tr>
      <w:tr>
        <w:trPr>
          <w:jc w:val="center"/>
          <w:trHeight w:val="567"/>
        </w:trPr>
        <w:tc>
          <w:tcPr>
            <w:shd w:val="clear" w:color="auto" w:fill="auto"/>
            <w:tcW w:w="615"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r>
            <w:r/>
          </w:p>
        </w:tc>
        <w:tc>
          <w:tcPr>
            <w:tcW w:w="2698" w:type="pct"/>
            <w:vAlign w:val="center"/>
            <w:textDirection w:val="lrTb"/>
            <w:noWrap w:val="false"/>
          </w:tcPr>
          <w:p>
            <w:pPr>
              <w:jc w:val="center"/>
              <w:keepLines w:val="0"/>
              <w:keepNext w:val="0"/>
              <w:pageBreakBefore w:val="0"/>
              <w:spacing w:line="500" w:lineRule="exact"/>
              <w:widowControl w:val="off"/>
              <w:rPr>
                <w:rFonts w:hint="default"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巡查车</w:t>
            </w:r>
            <w:r/>
          </w:p>
        </w:tc>
        <w:tc>
          <w:tcPr>
            <w:tcW w:w="1183" w:type="pct"/>
            <w:vAlign w:val="center"/>
            <w:textDirection w:val="lrTb"/>
            <w:noWrap w:val="false"/>
          </w:tcPr>
          <w:p>
            <w:pPr>
              <w:jc w:val="center"/>
              <w:keepLines w:val="0"/>
              <w:keepNext w:val="0"/>
              <w:pageBreakBefore w:val="0"/>
              <w:spacing w:line="500" w:lineRule="exact"/>
              <w:widowControl w:val="off"/>
              <w:rPr>
                <w:rFonts w:hint="default"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4辆</w:t>
            </w:r>
            <w:r/>
          </w:p>
        </w:tc>
        <w:tc>
          <w:tcPr>
            <w:tcW w:w="502" w:type="pct"/>
            <w:vAlign w:val="center"/>
            <w:textDirection w:val="lrTb"/>
            <w:noWrap w:val="false"/>
          </w:tcPr>
          <w:p>
            <w:pPr>
              <w:ind w:firstLine="480"/>
              <w:jc w:val="left"/>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r>
            <w:r/>
          </w:p>
        </w:tc>
      </w:tr>
      <w:tr>
        <w:trPr>
          <w:jc w:val="center"/>
          <w:trHeight w:val="567"/>
        </w:trPr>
        <w:tc>
          <w:tcPr>
            <w:shd w:val="clear" w:color="auto" w:fill="auto"/>
            <w:tcW w:w="615"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5</w:t>
            </w:r>
            <w:r/>
          </w:p>
        </w:tc>
        <w:tc>
          <w:tcPr>
            <w:tcW w:w="2698"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单台</w:t>
            </w:r>
            <w:r>
              <w:rPr>
                <w:rFonts w:hint="eastAsia" w:ascii="仿宋" w:hAnsi="仿宋" w:eastAsia="仿宋" w:cs="仿宋"/>
                <w:i w:val="0"/>
                <w:iCs w:val="0"/>
                <w:color w:val="auto"/>
                <w:spacing w:val="0"/>
                <w:position w:val="0"/>
                <w:sz w:val="24"/>
                <w:szCs w:val="24"/>
                <w:highlight w:val="none"/>
                <w:u w:val="none"/>
                <w:lang w:val="zh-CN" w:eastAsia="zh-CN"/>
              </w:rPr>
              <w:t xml:space="preserve">应急移动泵车或救险车</w:t>
            </w:r>
            <w:r/>
          </w:p>
        </w:tc>
        <w:tc>
          <w:tcPr>
            <w:tcW w:w="1183"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2辆</w:t>
            </w:r>
            <w:r/>
          </w:p>
        </w:tc>
        <w:tc>
          <w:tcPr>
            <w:tcW w:w="502" w:type="pct"/>
            <w:vAlign w:val="center"/>
            <w:textDirection w:val="lrTb"/>
            <w:noWrap w:val="false"/>
          </w:tcPr>
          <w:p>
            <w:pPr>
              <w:ind w:firstLine="480"/>
              <w:jc w:val="left"/>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r>
            <w:r/>
          </w:p>
        </w:tc>
      </w:tr>
      <w:tr>
        <w:trPr>
          <w:jc w:val="center"/>
          <w:trHeight w:val="567"/>
        </w:trPr>
        <w:tc>
          <w:tcPr>
            <w:shd w:val="clear" w:color="auto" w:fill="auto"/>
            <w:tcW w:w="615"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6</w:t>
            </w:r>
            <w:r/>
          </w:p>
        </w:tc>
        <w:tc>
          <w:tcPr>
            <w:tcW w:w="2698"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QV潜望镜</w:t>
            </w:r>
            <w:r/>
          </w:p>
        </w:tc>
        <w:tc>
          <w:tcPr>
            <w:tcW w:w="1183"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1套/班组</w:t>
            </w:r>
            <w:r/>
          </w:p>
        </w:tc>
        <w:tc>
          <w:tcPr>
            <w:tcW w:w="502" w:type="pct"/>
            <w:vAlign w:val="center"/>
            <w:textDirection w:val="lrTb"/>
            <w:noWrap w:val="false"/>
          </w:tcPr>
          <w:p>
            <w:pPr>
              <w:ind w:firstLine="480"/>
              <w:jc w:val="left"/>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r>
            <w:r/>
          </w:p>
        </w:tc>
      </w:tr>
      <w:tr>
        <w:trPr>
          <w:jc w:val="center"/>
          <w:trHeight w:val="274"/>
        </w:trPr>
        <w:tc>
          <w:tcPr>
            <w:shd w:val="clear" w:color="auto" w:fill="auto"/>
            <w:tcW w:w="615"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7</w:t>
            </w:r>
            <w:r/>
          </w:p>
        </w:tc>
        <w:tc>
          <w:tcPr>
            <w:tcW w:w="2698"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zh-CN" w:eastAsia="zh-CN"/>
              </w:rPr>
              <w:t xml:space="preserve">CCTV管道检测机器人</w:t>
            </w:r>
            <w:r/>
          </w:p>
        </w:tc>
        <w:tc>
          <w:tcPr>
            <w:tcW w:w="1183"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4套</w:t>
            </w:r>
            <w:r/>
          </w:p>
        </w:tc>
        <w:tc>
          <w:tcPr>
            <w:tcW w:w="502" w:type="pct"/>
            <w:vAlign w:val="center"/>
            <w:textDirection w:val="lrTb"/>
            <w:noWrap w:val="false"/>
          </w:tcPr>
          <w:p>
            <w:pPr>
              <w:ind w:firstLine="480"/>
              <w:jc w:val="left"/>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r>
            <w:r/>
          </w:p>
        </w:tc>
      </w:tr>
      <w:tr>
        <w:trPr>
          <w:jc w:val="center"/>
          <w:trHeight w:val="567"/>
        </w:trPr>
        <w:tc>
          <w:tcPr>
            <w:shd w:val="clear" w:color="auto" w:fill="auto"/>
            <w:tcW w:w="615"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8</w:t>
            </w:r>
            <w:r/>
          </w:p>
        </w:tc>
        <w:tc>
          <w:tcPr>
            <w:tcW w:w="2698"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潜水装备</w:t>
            </w:r>
            <w:r/>
          </w:p>
        </w:tc>
        <w:tc>
          <w:tcPr>
            <w:tcW w:w="1183"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2套</w:t>
            </w:r>
            <w:r/>
          </w:p>
        </w:tc>
        <w:tc>
          <w:tcPr>
            <w:tcW w:w="502" w:type="pct"/>
            <w:vAlign w:val="center"/>
            <w:textDirection w:val="lrTb"/>
            <w:noWrap w:val="false"/>
          </w:tcPr>
          <w:p>
            <w:pPr>
              <w:ind w:firstLine="480"/>
              <w:jc w:val="left"/>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r>
            <w:r/>
          </w:p>
        </w:tc>
      </w:tr>
      <w:tr>
        <w:trPr>
          <w:jc w:val="center"/>
          <w:trHeight w:val="567"/>
        </w:trPr>
        <w:tc>
          <w:tcPr>
            <w:shd w:val="clear" w:color="auto" w:fill="auto"/>
            <w:tcW w:w="615"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9</w:t>
            </w:r>
            <w:r/>
          </w:p>
        </w:tc>
        <w:tc>
          <w:tcPr>
            <w:tcW w:w="2698"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雨污水管道封堵气囊或专用封堵器具</w:t>
            </w:r>
            <w:r/>
          </w:p>
        </w:tc>
        <w:tc>
          <w:tcPr>
            <w:tcW w:w="1183"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2套/组</w:t>
            </w:r>
            <w:r/>
          </w:p>
        </w:tc>
        <w:tc>
          <w:tcPr>
            <w:tcW w:w="502" w:type="pct"/>
            <w:vAlign w:val="center"/>
            <w:textDirection w:val="lrTb"/>
            <w:noWrap w:val="false"/>
          </w:tcPr>
          <w:p>
            <w:pPr>
              <w:ind w:firstLine="480"/>
              <w:jc w:val="left"/>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r>
            <w:r/>
          </w:p>
        </w:tc>
      </w:tr>
      <w:tr>
        <w:trPr>
          <w:jc w:val="center"/>
          <w:trHeight w:val="567"/>
        </w:trPr>
        <w:tc>
          <w:tcPr>
            <w:shd w:val="clear" w:color="auto" w:fill="auto"/>
            <w:tcW w:w="615"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10</w:t>
            </w:r>
            <w:r/>
          </w:p>
        </w:tc>
        <w:tc>
          <w:tcPr>
            <w:tcW w:w="2698"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微型钻机</w:t>
            </w:r>
            <w:r/>
          </w:p>
        </w:tc>
        <w:tc>
          <w:tcPr>
            <w:tcW w:w="1183"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1台</w:t>
            </w:r>
            <w:r/>
          </w:p>
        </w:tc>
        <w:tc>
          <w:tcPr>
            <w:tcW w:w="502" w:type="pct"/>
            <w:vAlign w:val="center"/>
            <w:textDirection w:val="lrTb"/>
            <w:noWrap w:val="false"/>
          </w:tcPr>
          <w:p>
            <w:pPr>
              <w:ind w:firstLine="480"/>
              <w:jc w:val="left"/>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r>
            <w:r/>
          </w:p>
        </w:tc>
      </w:tr>
      <w:tr>
        <w:trPr>
          <w:jc w:val="center"/>
          <w:trHeight w:val="567"/>
        </w:trPr>
        <w:tc>
          <w:tcPr>
            <w:shd w:val="clear" w:color="auto" w:fill="auto"/>
            <w:tcW w:w="615"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11</w:t>
            </w:r>
            <w:r/>
          </w:p>
        </w:tc>
        <w:tc>
          <w:tcPr>
            <w:tcW w:w="2698"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水质检测（COD）仪器</w:t>
            </w:r>
            <w:r/>
          </w:p>
        </w:tc>
        <w:tc>
          <w:tcPr>
            <w:tcW w:w="1183"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2套</w:t>
            </w:r>
            <w:r/>
          </w:p>
        </w:tc>
        <w:tc>
          <w:tcPr>
            <w:tcW w:w="502" w:type="pct"/>
            <w:vAlign w:val="center"/>
            <w:textDirection w:val="lrTb"/>
            <w:noWrap w:val="false"/>
          </w:tcPr>
          <w:p>
            <w:pPr>
              <w:ind w:firstLine="480"/>
              <w:jc w:val="left"/>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r>
            <w:r/>
          </w:p>
        </w:tc>
      </w:tr>
      <w:tr>
        <w:trPr>
          <w:jc w:val="center"/>
          <w:trHeight w:val="567"/>
        </w:trPr>
        <w:tc>
          <w:tcPr>
            <w:shd w:val="clear" w:color="auto" w:fill="auto"/>
            <w:tcW w:w="615"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12</w:t>
            </w:r>
            <w:r/>
          </w:p>
        </w:tc>
        <w:tc>
          <w:tcPr>
            <w:tcW w:w="2698"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移动抽水设备（含发电设备）</w:t>
            </w:r>
            <w:r/>
          </w:p>
        </w:tc>
        <w:tc>
          <w:tcPr>
            <w:tcW w:w="1183"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8套</w:t>
            </w:r>
            <w:r/>
          </w:p>
        </w:tc>
        <w:tc>
          <w:tcPr>
            <w:tcW w:w="502" w:type="pct"/>
            <w:vAlign w:val="center"/>
            <w:textDirection w:val="lrTb"/>
            <w:noWrap w:val="false"/>
          </w:tcPr>
          <w:p>
            <w:pPr>
              <w:ind w:firstLine="480"/>
              <w:jc w:val="left"/>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r>
            <w:r/>
          </w:p>
        </w:tc>
      </w:tr>
      <w:tr>
        <w:trPr>
          <w:jc w:val="center"/>
          <w:trHeight w:val="567"/>
        </w:trPr>
        <w:tc>
          <w:tcPr>
            <w:shd w:val="clear" w:color="auto" w:fill="auto"/>
            <w:tcW w:w="615"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13</w:t>
            </w:r>
            <w:r/>
          </w:p>
        </w:tc>
        <w:tc>
          <w:tcPr>
            <w:tcW w:w="2698"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非开挖修复设备</w:t>
            </w:r>
            <w:r/>
          </w:p>
        </w:tc>
        <w:tc>
          <w:tcPr>
            <w:tcW w:w="1183" w:type="pct"/>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t xml:space="preserve">1套</w:t>
            </w:r>
            <w:r/>
          </w:p>
        </w:tc>
        <w:tc>
          <w:tcPr>
            <w:tcW w:w="502" w:type="pct"/>
            <w:vAlign w:val="center"/>
            <w:textDirection w:val="lrTb"/>
            <w:noWrap w:val="false"/>
          </w:tcPr>
          <w:p>
            <w:pPr>
              <w:ind w:firstLine="480"/>
              <w:jc w:val="left"/>
              <w:keepLines w:val="0"/>
              <w:keepNext w:val="0"/>
              <w:pageBreakBefore w:val="0"/>
              <w:spacing w:line="500" w:lineRule="exact"/>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i w:val="0"/>
                <w:iCs w:val="0"/>
                <w:color w:val="auto"/>
                <w:spacing w:val="0"/>
                <w:position w:val="0"/>
                <w:sz w:val="24"/>
                <w:szCs w:val="24"/>
                <w:highlight w:val="none"/>
                <w:u w:val="none"/>
                <w:lang w:val="en-US" w:eastAsia="zh-CN"/>
              </w:rPr>
            </w:r>
            <w:r/>
          </w:p>
        </w:tc>
      </w:tr>
    </w:tbl>
    <w:p>
      <w:pPr>
        <w:ind w:firstLine="482"/>
        <w:jc w:val="left"/>
        <w:keepLines w:val="0"/>
        <w:keepNext w:val="0"/>
        <w:pageBreakBefore w:val="0"/>
        <w:spacing w:line="500" w:lineRule="exact"/>
        <w:widowControl w:val="off"/>
        <w:rPr>
          <w:rFonts w:hint="eastAsia" w:ascii="仿宋" w:hAnsi="仿宋" w:eastAsia="仿宋" w:cs="仿宋"/>
          <w:b/>
          <w:bCs/>
          <w:i w:val="0"/>
          <w:iCs w:val="0"/>
          <w:color w:val="auto"/>
          <w:spacing w:val="0"/>
          <w:position w:val="0"/>
          <w:sz w:val="24"/>
          <w:szCs w:val="24"/>
          <w:highlight w:val="none"/>
          <w:u w:val="none"/>
        </w:rPr>
      </w:pPr>
      <w:r>
        <w:rPr>
          <w:rFonts w:hint="eastAsia" w:ascii="仿宋" w:hAnsi="仿宋" w:eastAsia="仿宋" w:cs="仿宋"/>
          <w:b/>
          <w:bCs/>
          <w:i w:val="0"/>
          <w:iCs w:val="0"/>
          <w:color w:val="auto"/>
          <w:spacing w:val="0"/>
          <w:position w:val="0"/>
          <w:sz w:val="24"/>
          <w:szCs w:val="24"/>
          <w:highlight w:val="none"/>
          <w:u w:val="none"/>
        </w:rPr>
        <w:t xml:space="preserve">注：</w:t>
      </w:r>
      <w:r>
        <w:rPr>
          <w:rFonts w:hint="eastAsia" w:ascii="仿宋" w:hAnsi="仿宋" w:eastAsia="仿宋" w:cs="仿宋"/>
          <w:b/>
          <w:bCs/>
          <w:i w:val="0"/>
          <w:iCs w:val="0"/>
          <w:color w:val="auto"/>
          <w:spacing w:val="0"/>
          <w:position w:val="0"/>
          <w:sz w:val="24"/>
          <w:szCs w:val="24"/>
          <w:highlight w:val="none"/>
          <w:u w:val="none"/>
          <w:lang w:eastAsia="zh-CN"/>
        </w:rPr>
        <w:t xml:space="preserve">成交单位</w:t>
      </w:r>
      <w:r>
        <w:rPr>
          <w:rFonts w:hint="eastAsia" w:ascii="仿宋" w:hAnsi="仿宋" w:eastAsia="仿宋" w:cs="仿宋"/>
          <w:b/>
          <w:bCs/>
          <w:i w:val="0"/>
          <w:iCs w:val="0"/>
          <w:color w:val="auto"/>
          <w:spacing w:val="0"/>
          <w:position w:val="0"/>
          <w:sz w:val="24"/>
          <w:szCs w:val="24"/>
          <w:highlight w:val="none"/>
          <w:u w:val="none"/>
        </w:rPr>
        <w:t xml:space="preserve">车辆、设备应满足张家港市水务局最新的信息化管理要求，相关的费用包含</w:t>
      </w:r>
      <w:r>
        <w:rPr>
          <w:rFonts w:hint="eastAsia" w:ascii="仿宋" w:hAnsi="仿宋" w:eastAsia="仿宋" w:cs="仿宋"/>
          <w:b/>
          <w:bCs/>
          <w:i w:val="0"/>
          <w:iCs w:val="0"/>
          <w:color w:val="auto"/>
          <w:spacing w:val="0"/>
          <w:position w:val="0"/>
          <w:sz w:val="24"/>
          <w:szCs w:val="24"/>
          <w:highlight w:val="none"/>
          <w:u w:val="none"/>
          <w:lang w:val="en-US" w:eastAsia="zh-CN"/>
        </w:rPr>
        <w:t xml:space="preserve">在</w:t>
      </w:r>
      <w:r>
        <w:rPr>
          <w:rFonts w:hint="eastAsia" w:ascii="仿宋" w:hAnsi="仿宋" w:eastAsia="仿宋" w:cs="仿宋"/>
          <w:b/>
          <w:bCs/>
          <w:i w:val="0"/>
          <w:iCs w:val="0"/>
          <w:color w:val="auto"/>
          <w:spacing w:val="0"/>
          <w:position w:val="0"/>
          <w:sz w:val="24"/>
          <w:szCs w:val="24"/>
          <w:highlight w:val="none"/>
          <w:u w:val="none"/>
        </w:rPr>
        <w:t xml:space="preserve">运维费用</w:t>
      </w:r>
      <w:r>
        <w:rPr>
          <w:rFonts w:hint="eastAsia" w:ascii="仿宋" w:hAnsi="仿宋" w:eastAsia="仿宋" w:cs="仿宋"/>
          <w:b/>
          <w:bCs/>
          <w:i w:val="0"/>
          <w:iCs w:val="0"/>
          <w:color w:val="auto"/>
          <w:spacing w:val="0"/>
          <w:position w:val="0"/>
          <w:sz w:val="24"/>
          <w:szCs w:val="24"/>
          <w:highlight w:val="none"/>
          <w:u w:val="none"/>
          <w:lang w:val="en-US" w:eastAsia="zh-CN"/>
        </w:rPr>
        <w:t xml:space="preserve">中</w:t>
      </w:r>
      <w:r>
        <w:rPr>
          <w:rFonts w:hint="eastAsia" w:ascii="仿宋" w:hAnsi="仿宋" w:eastAsia="仿宋" w:cs="仿宋"/>
          <w:b/>
          <w:bCs/>
          <w:i w:val="0"/>
          <w:iCs w:val="0"/>
          <w:color w:val="auto"/>
          <w:spacing w:val="0"/>
          <w:position w:val="0"/>
          <w:sz w:val="24"/>
          <w:szCs w:val="24"/>
          <w:highlight w:val="none"/>
          <w:u w:val="none"/>
        </w:rPr>
        <w:t xml:space="preserve">，由</w:t>
      </w:r>
      <w:r>
        <w:rPr>
          <w:rFonts w:hint="eastAsia" w:ascii="仿宋" w:hAnsi="仿宋" w:eastAsia="仿宋" w:cs="仿宋"/>
          <w:b/>
          <w:bCs/>
          <w:i w:val="0"/>
          <w:iCs w:val="0"/>
          <w:color w:val="auto"/>
          <w:spacing w:val="0"/>
          <w:position w:val="0"/>
          <w:sz w:val="24"/>
          <w:szCs w:val="24"/>
          <w:highlight w:val="none"/>
          <w:u w:val="none"/>
          <w:lang w:val="en-US" w:eastAsia="zh-CN"/>
        </w:rPr>
        <w:t xml:space="preserve">响应</w:t>
      </w:r>
      <w:r>
        <w:rPr>
          <w:rFonts w:hint="eastAsia" w:ascii="仿宋" w:hAnsi="仿宋" w:eastAsia="仿宋" w:cs="仿宋"/>
          <w:b/>
          <w:bCs/>
          <w:i w:val="0"/>
          <w:iCs w:val="0"/>
          <w:color w:val="auto"/>
          <w:spacing w:val="0"/>
          <w:position w:val="0"/>
          <w:sz w:val="24"/>
          <w:szCs w:val="24"/>
          <w:highlight w:val="none"/>
          <w:u w:val="none"/>
          <w:lang w:eastAsia="zh-CN"/>
        </w:rPr>
        <w:t xml:space="preserve">单位</w:t>
      </w:r>
      <w:r>
        <w:rPr>
          <w:rFonts w:hint="eastAsia" w:ascii="仿宋" w:hAnsi="仿宋" w:eastAsia="仿宋" w:cs="仿宋"/>
          <w:b/>
          <w:bCs/>
          <w:i w:val="0"/>
          <w:iCs w:val="0"/>
          <w:color w:val="auto"/>
          <w:spacing w:val="0"/>
          <w:position w:val="0"/>
          <w:sz w:val="24"/>
          <w:szCs w:val="24"/>
          <w:highlight w:val="none"/>
          <w:u w:val="none"/>
        </w:rPr>
        <w:t xml:space="preserve">自行考虑。</w:t>
      </w:r>
      <w:r/>
    </w:p>
    <w:p>
      <w:pPr>
        <w:ind w:firstLine="482"/>
        <w:keepLines w:val="0"/>
        <w:keepNext w:val="0"/>
        <w:pageBreakBefore w:val="0"/>
        <w:spacing w:line="500" w:lineRule="exact"/>
        <w:widowControl w:val="off"/>
        <w:rPr>
          <w:rFonts w:hint="eastAsia" w:ascii="仿宋" w:hAnsi="仿宋" w:eastAsia="仿宋" w:cs="仿宋"/>
          <w:b/>
          <w:bCs/>
          <w:color w:val="auto"/>
          <w:spacing w:val="0"/>
          <w:position w:val="0"/>
          <w:sz w:val="24"/>
          <w:szCs w:val="24"/>
          <w:highlight w:val="none"/>
          <w:lang w:val="en-US" w:eastAsia="zh-CN"/>
        </w:rPr>
        <w:outlineLvl w:val="1"/>
      </w:pPr>
      <w:r>
        <w:rPr>
          <w:rFonts w:hint="eastAsia" w:ascii="仿宋" w:hAnsi="仿宋" w:eastAsia="仿宋" w:cs="仿宋"/>
          <w:b/>
          <w:bCs/>
          <w:color w:val="auto"/>
          <w:spacing w:val="0"/>
          <w:position w:val="0"/>
          <w:sz w:val="24"/>
          <w:szCs w:val="24"/>
          <w:highlight w:val="none"/>
          <w:lang w:eastAsia="zh-CN"/>
        </w:rPr>
        <w:t xml:space="preserve">（</w:t>
      </w:r>
      <w:r>
        <w:rPr>
          <w:rFonts w:hint="eastAsia" w:ascii="仿宋" w:hAnsi="仿宋" w:eastAsia="仿宋" w:cs="仿宋"/>
          <w:b/>
          <w:bCs/>
          <w:color w:val="auto"/>
          <w:spacing w:val="0"/>
          <w:position w:val="0"/>
          <w:sz w:val="24"/>
          <w:szCs w:val="24"/>
          <w:highlight w:val="none"/>
          <w:lang w:val="en-US" w:eastAsia="zh-CN"/>
        </w:rPr>
        <w:t xml:space="preserve">十一</w:t>
      </w:r>
      <w:r>
        <w:rPr>
          <w:rFonts w:hint="eastAsia" w:ascii="仿宋" w:hAnsi="仿宋" w:eastAsia="仿宋" w:cs="仿宋"/>
          <w:b/>
          <w:bCs/>
          <w:color w:val="auto"/>
          <w:spacing w:val="0"/>
          <w:position w:val="0"/>
          <w:sz w:val="24"/>
          <w:szCs w:val="24"/>
          <w:highlight w:val="none"/>
          <w:lang w:eastAsia="zh-CN"/>
        </w:rPr>
        <w:t xml:space="preserve">）</w:t>
      </w:r>
      <w:r>
        <w:rPr>
          <w:rFonts w:hint="eastAsia" w:ascii="仿宋" w:hAnsi="仿宋" w:eastAsia="仿宋" w:cs="仿宋"/>
          <w:b/>
          <w:bCs/>
          <w:color w:val="auto"/>
          <w:spacing w:val="0"/>
          <w:position w:val="0"/>
          <w:sz w:val="24"/>
          <w:szCs w:val="24"/>
          <w:highlight w:val="none"/>
          <w:lang w:val="en-US" w:eastAsia="zh-CN"/>
        </w:rPr>
        <w:t xml:space="preserve">AI技术赋能专项服务</w:t>
      </w:r>
      <w:r/>
    </w:p>
    <w:p>
      <w:pPr>
        <w:ind w:firstLine="482"/>
        <w:keepLines w:val="0"/>
        <w:keepNext w:val="0"/>
        <w:pageBreakBefore w:val="0"/>
        <w:spacing w:line="500" w:lineRule="exact"/>
        <w:widowControl w:val="off"/>
        <w:rPr>
          <w:rFonts w:hint="eastAsia" w:ascii="仿宋" w:hAnsi="仿宋" w:eastAsia="仿宋" w:cs="仿宋"/>
          <w:b/>
          <w:bCs/>
          <w:color w:val="auto"/>
          <w:spacing w:val="0"/>
          <w:position w:val="0"/>
          <w:sz w:val="24"/>
          <w:szCs w:val="24"/>
          <w:highlight w:val="none"/>
          <w:lang w:val="en-US" w:eastAsia="zh-CN"/>
        </w:rPr>
      </w:pPr>
      <w:r>
        <w:rPr>
          <w:rFonts w:hint="eastAsia" w:ascii="仿宋" w:hAnsi="仿宋" w:eastAsia="仿宋" w:cs="仿宋"/>
          <w:b/>
          <w:bCs/>
          <w:color w:val="auto"/>
          <w:spacing w:val="0"/>
          <w:position w:val="0"/>
          <w:sz w:val="24"/>
          <w:szCs w:val="24"/>
          <w:highlight w:val="none"/>
          <w:lang w:val="en-US" w:eastAsia="zh-CN"/>
        </w:rPr>
        <w:t xml:space="preserve">1</w:t>
      </w:r>
      <w:r>
        <w:rPr>
          <w:rFonts w:hint="eastAsia" w:ascii="仿宋" w:hAnsi="仿宋" w:eastAsia="仿宋" w:cs="仿宋"/>
          <w:b/>
          <w:bCs/>
          <w:color w:val="auto"/>
          <w:spacing w:val="0"/>
          <w:position w:val="0"/>
          <w:sz w:val="24"/>
          <w:szCs w:val="24"/>
          <w:highlight w:val="none"/>
        </w:rPr>
        <w:t xml:space="preserve">．</w:t>
      </w:r>
      <w:r>
        <w:rPr>
          <w:rFonts w:hint="eastAsia" w:ascii="仿宋" w:hAnsi="仿宋" w:eastAsia="仿宋" w:cs="仿宋"/>
          <w:b/>
          <w:bCs/>
          <w:color w:val="auto"/>
          <w:spacing w:val="0"/>
          <w:position w:val="0"/>
          <w:sz w:val="24"/>
          <w:szCs w:val="24"/>
          <w:highlight w:val="none"/>
          <w:lang w:val="en-US" w:eastAsia="zh-CN"/>
        </w:rPr>
        <w:t xml:space="preserve">机器狗移动终端巡检应用</w:t>
      </w:r>
      <w:r/>
    </w:p>
    <w:p>
      <w:pPr>
        <w:ind w:firstLine="480"/>
        <w:keepLines w:val="0"/>
        <w:keepNext w:val="0"/>
        <w:pageBreakBefore w:val="0"/>
        <w:spacing w:line="500" w:lineRule="exact"/>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t xml:space="preserve">（1）设备配置：成交单位需配备不少于2台符合要求的</w:t>
      </w:r>
      <w:r>
        <w:rPr>
          <w:rFonts w:hint="eastAsia" w:ascii="仿宋" w:hAnsi="仿宋" w:eastAsia="仿宋" w:cs="仿宋"/>
          <w:b w:val="0"/>
          <w:bCs w:val="0"/>
          <w:color w:val="auto"/>
          <w:spacing w:val="0"/>
          <w:position w:val="0"/>
          <w:sz w:val="24"/>
          <w:szCs w:val="24"/>
          <w:highlight w:val="none"/>
          <w:lang w:val="en-US" w:eastAsia="zh-CN"/>
        </w:rPr>
        <w:t xml:space="preserve">机器狗移</w:t>
      </w:r>
      <w:r>
        <w:rPr>
          <w:rFonts w:hint="eastAsia" w:ascii="仿宋" w:hAnsi="仿宋" w:eastAsia="仿宋" w:cs="仿宋"/>
          <w:color w:val="auto"/>
          <w:spacing w:val="0"/>
          <w:position w:val="0"/>
          <w:sz w:val="24"/>
          <w:szCs w:val="24"/>
          <w:highlight w:val="none"/>
          <w:lang w:val="en-US" w:eastAsia="zh-CN"/>
        </w:rPr>
        <w:t xml:space="preserve">动终端（须具备防水、防尘、抗颠簸性能，适应市政道路及农村复杂地形），终端需集成高清摄像头、红外热成像仪、气体检测仪（检测硫化氢、甲烷等）、定位模块（GPS+北斗双模）等。</w:t>
      </w:r>
      <w:r/>
    </w:p>
    <w:p>
      <w:pPr>
        <w:ind w:firstLine="480"/>
        <w:keepLines w:val="0"/>
        <w:keepNext w:val="0"/>
        <w:pageBreakBefore w:val="0"/>
        <w:spacing w:line="500" w:lineRule="exact"/>
        <w:widowControl w:val="off"/>
        <w:rPr>
          <w:rFonts w:hint="eastAsia" w:ascii="仿宋" w:hAnsi="仿宋" w:eastAsia="仿宋" w:cs="仿宋"/>
          <w:b w:val="0"/>
          <w:bCs w:val="0"/>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t xml:space="preserve">（2）巡检功能：</w:t>
      </w:r>
      <w:r>
        <w:rPr>
          <w:rFonts w:hint="eastAsia" w:ascii="仿宋" w:hAnsi="仿宋" w:eastAsia="仿宋" w:cs="仿宋"/>
          <w:b w:val="0"/>
          <w:bCs w:val="0"/>
          <w:color w:val="auto"/>
          <w:spacing w:val="0"/>
          <w:position w:val="0"/>
          <w:sz w:val="24"/>
          <w:szCs w:val="24"/>
          <w:highlight w:val="none"/>
          <w:lang w:val="en-US" w:eastAsia="zh-CN"/>
        </w:rPr>
        <w:t xml:space="preserve">机器狗需支持自主路径规划、远程控制巡检，能够自动采集检查井内部图像、管道口状态、设施损坏情况、积水点位置等信息；具备异常情况自动识别功能（如管道堵塞、检查井井盖缺失、设施腐蚀等），并实时推送预警信息。</w:t>
      </w:r>
      <w:r/>
    </w:p>
    <w:p>
      <w:pPr>
        <w:ind w:firstLine="480"/>
        <w:keepLines w:val="0"/>
        <w:keepNext w:val="0"/>
        <w:pageBreakBefore w:val="0"/>
        <w:spacing w:line="500" w:lineRule="exact"/>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b w:val="0"/>
          <w:bCs w:val="0"/>
          <w:color w:val="auto"/>
          <w:spacing w:val="0"/>
          <w:position w:val="0"/>
          <w:sz w:val="24"/>
          <w:szCs w:val="24"/>
          <w:highlight w:val="none"/>
          <w:lang w:val="en-US" w:eastAsia="zh-CN"/>
        </w:rPr>
        <w:t xml:space="preserve">（3）数据采集：机器狗采集</w:t>
      </w:r>
      <w:r>
        <w:rPr>
          <w:rFonts w:hint="eastAsia" w:ascii="仿宋" w:hAnsi="仿宋" w:eastAsia="仿宋" w:cs="仿宋"/>
          <w:color w:val="auto"/>
          <w:spacing w:val="0"/>
          <w:position w:val="0"/>
          <w:sz w:val="24"/>
          <w:szCs w:val="24"/>
          <w:highlight w:val="none"/>
          <w:lang w:val="en-US" w:eastAsia="zh-CN"/>
        </w:rPr>
        <w:t xml:space="preserve">的图像、视频、传感器数据须具备本地存储及实时上传功能，数据格式需符合排水GIS系统接口要求。</w:t>
      </w:r>
      <w:r/>
    </w:p>
    <w:p>
      <w:pPr>
        <w:ind w:firstLine="482"/>
        <w:keepLines w:val="0"/>
        <w:keepNext w:val="0"/>
        <w:pageBreakBefore w:val="0"/>
        <w:spacing w:line="500" w:lineRule="exact"/>
        <w:widowControl w:val="off"/>
        <w:rPr>
          <w:rFonts w:hint="eastAsia" w:ascii="仿宋" w:hAnsi="仿宋" w:eastAsia="仿宋" w:cs="仿宋"/>
          <w:b/>
          <w:bCs/>
          <w:color w:val="auto"/>
          <w:spacing w:val="0"/>
          <w:position w:val="0"/>
          <w:sz w:val="24"/>
          <w:szCs w:val="24"/>
          <w:highlight w:val="none"/>
          <w:lang w:val="en-US" w:eastAsia="zh-CN"/>
        </w:rPr>
      </w:pPr>
      <w:r>
        <w:rPr>
          <w:rFonts w:hint="eastAsia" w:ascii="仿宋" w:hAnsi="仿宋" w:eastAsia="仿宋" w:cs="仿宋"/>
          <w:b/>
          <w:bCs/>
          <w:color w:val="auto"/>
          <w:spacing w:val="0"/>
          <w:position w:val="0"/>
          <w:sz w:val="24"/>
          <w:szCs w:val="24"/>
          <w:highlight w:val="none"/>
          <w:lang w:val="en-US" w:eastAsia="zh-CN"/>
        </w:rPr>
        <w:t xml:space="preserve">2</w:t>
      </w:r>
      <w:r>
        <w:rPr>
          <w:rFonts w:hint="eastAsia" w:ascii="仿宋" w:hAnsi="仿宋" w:eastAsia="仿宋" w:cs="仿宋"/>
          <w:b/>
          <w:bCs/>
          <w:color w:val="auto"/>
          <w:spacing w:val="0"/>
          <w:position w:val="0"/>
          <w:sz w:val="24"/>
          <w:szCs w:val="24"/>
          <w:highlight w:val="none"/>
        </w:rPr>
        <w:t xml:space="preserve">．</w:t>
      </w:r>
      <w:r>
        <w:rPr>
          <w:rFonts w:hint="eastAsia" w:ascii="仿宋" w:hAnsi="仿宋" w:eastAsia="仿宋" w:cs="仿宋"/>
          <w:b/>
          <w:bCs/>
          <w:color w:val="auto"/>
          <w:spacing w:val="0"/>
          <w:position w:val="0"/>
          <w:sz w:val="24"/>
          <w:szCs w:val="24"/>
          <w:highlight w:val="none"/>
          <w:lang w:val="en-US" w:eastAsia="zh-CN"/>
        </w:rPr>
        <w:t xml:space="preserve">运维数据与排水GIS系统同步</w:t>
      </w:r>
      <w:r/>
    </w:p>
    <w:p>
      <w:pPr>
        <w:ind w:firstLine="480"/>
        <w:keepLines w:val="0"/>
        <w:keepNext w:val="0"/>
        <w:pageBreakBefore w:val="0"/>
        <w:spacing w:line="500" w:lineRule="exact"/>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t xml:space="preserve">（1）数据标准：成交单位需严格按照主管部门制定的排水数据标准，对巡检数据、维修记录、清淤量、水质数据等进行规范化整理。</w:t>
      </w:r>
      <w:r/>
    </w:p>
    <w:p>
      <w:pPr>
        <w:ind w:firstLine="480"/>
        <w:keepLines w:val="0"/>
        <w:keepNext w:val="0"/>
        <w:pageBreakBefore w:val="0"/>
        <w:spacing w:line="500" w:lineRule="exact"/>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t xml:space="preserve">（2）实时同步：实现机器狗采集的巡检数据、异常预警信息与排水GIS系统的实时同步（同步延迟不超过5分钟）；实现运维工单的线上派发、处理、闭环与GIS系统的联动，确保GIS系统实时更新设施运维状态。</w:t>
      </w:r>
      <w:r/>
    </w:p>
    <w:p>
      <w:pPr>
        <w:ind w:firstLine="480"/>
        <w:keepLines w:val="0"/>
        <w:keepNext w:val="0"/>
        <w:pageBreakBefore w:val="0"/>
        <w:spacing w:line="500" w:lineRule="exact"/>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t xml:space="preserve">（3）数据可视化：配合主管部门在GIS系统中实现运维数据的可视化展示（如巡检轨迹、异常点位分布、设施健康度评估等）。</w:t>
      </w:r>
      <w:r/>
    </w:p>
    <w:p>
      <w:pPr>
        <w:ind w:firstLine="482"/>
        <w:keepLines w:val="0"/>
        <w:keepNext w:val="0"/>
        <w:pageBreakBefore w:val="0"/>
        <w:spacing w:line="500" w:lineRule="exact"/>
        <w:widowControl w:val="off"/>
        <w:rPr>
          <w:rFonts w:hint="eastAsia" w:ascii="仿宋" w:hAnsi="仿宋" w:eastAsia="仿宋" w:cs="仿宋"/>
          <w:b/>
          <w:bCs/>
          <w:color w:val="auto"/>
          <w:spacing w:val="0"/>
          <w:position w:val="0"/>
          <w:sz w:val="24"/>
          <w:szCs w:val="24"/>
          <w:highlight w:val="none"/>
          <w:lang w:val="en-US" w:eastAsia="zh-CN"/>
        </w:rPr>
      </w:pPr>
      <w:r>
        <w:rPr>
          <w:rFonts w:hint="eastAsia" w:ascii="仿宋" w:hAnsi="仿宋" w:eastAsia="仿宋" w:cs="仿宋"/>
          <w:b/>
          <w:bCs/>
          <w:color w:val="auto"/>
          <w:spacing w:val="0"/>
          <w:position w:val="0"/>
          <w:sz w:val="24"/>
          <w:szCs w:val="24"/>
          <w:highlight w:val="none"/>
          <w:lang w:val="en-US" w:eastAsia="zh-CN"/>
        </w:rPr>
        <w:t xml:space="preserve">3</w:t>
      </w:r>
      <w:r>
        <w:rPr>
          <w:rFonts w:hint="eastAsia" w:ascii="仿宋" w:hAnsi="仿宋" w:eastAsia="仿宋" w:cs="仿宋"/>
          <w:b/>
          <w:bCs/>
          <w:color w:val="auto"/>
          <w:spacing w:val="0"/>
          <w:position w:val="0"/>
          <w:sz w:val="24"/>
          <w:szCs w:val="24"/>
          <w:highlight w:val="none"/>
        </w:rPr>
        <w:t xml:space="preserve">．</w:t>
      </w:r>
      <w:r>
        <w:rPr>
          <w:rFonts w:hint="eastAsia" w:ascii="仿宋" w:hAnsi="仿宋" w:eastAsia="仿宋" w:cs="仿宋"/>
          <w:b/>
          <w:bCs/>
          <w:color w:val="auto"/>
          <w:spacing w:val="0"/>
          <w:position w:val="0"/>
          <w:sz w:val="24"/>
          <w:szCs w:val="24"/>
          <w:highlight w:val="none"/>
          <w:lang w:val="en-US" w:eastAsia="zh-CN"/>
        </w:rPr>
        <w:t xml:space="preserve">DeepSeek大模型本地部署配合服务</w:t>
      </w:r>
      <w:r/>
    </w:p>
    <w:p>
      <w:pPr>
        <w:ind w:firstLine="480"/>
        <w:keepLines w:val="0"/>
        <w:keepNext w:val="0"/>
        <w:pageBreakBefore w:val="0"/>
        <w:spacing w:line="500" w:lineRule="exact"/>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t xml:space="preserve">（1）需求对接：配合主管部门完成DeepSeek大模型本地部署的需求调研，提供运维场景下的AI应用需求（如故障诊断、风险预测、智能调度等）。</w:t>
      </w:r>
      <w:r/>
    </w:p>
    <w:p>
      <w:pPr>
        <w:ind w:firstLine="480"/>
        <w:keepLines w:val="0"/>
        <w:keepNext w:val="0"/>
        <w:pageBreakBefore w:val="0"/>
        <w:spacing w:line="500" w:lineRule="exact"/>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t xml:space="preserve">（2）数据支撑：整理并提供符合大模型训练要求的运维历史数据（如故障案例、巡检记录、设施参数等），协助完成模型的微调与优化。</w:t>
      </w:r>
      <w:r/>
    </w:p>
    <w:p>
      <w:pPr>
        <w:ind w:firstLine="480"/>
        <w:keepLines w:val="0"/>
        <w:keepNext w:val="0"/>
        <w:pageBreakBefore w:val="0"/>
        <w:spacing w:line="500" w:lineRule="exact"/>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t xml:space="preserve">（3）应用落地：基于本地部署的DeepSeek大模型，开发运维场景AI应用（如智能故障诊断系统、管网风险预测模型、巡检路径优化算法等），并负责应用的调试、培训与后期维护。</w:t>
      </w:r>
      <w:r/>
    </w:p>
    <w:p>
      <w:pPr>
        <w:ind w:firstLine="480"/>
        <w:keepLines w:val="0"/>
        <w:keepNext w:val="0"/>
        <w:pageBreakBefore w:val="0"/>
        <w:spacing w:line="500" w:lineRule="exact"/>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t xml:space="preserve">（4）安全保障：严格遵守数据安全管理规定，确保大模型训练与应用过程中的数据隐私与网络安全，防止数据泄露。</w:t>
      </w:r>
      <w:r/>
    </w:p>
    <w:p>
      <w:pPr>
        <w:ind w:firstLine="482"/>
        <w:keepLines w:val="0"/>
        <w:keepNext w:val="0"/>
        <w:pageBreakBefore w:val="0"/>
        <w:spacing w:line="500" w:lineRule="exact"/>
        <w:widowControl w:val="off"/>
        <w:rPr>
          <w:rFonts w:hint="eastAsia" w:ascii="仿宋" w:hAnsi="仿宋" w:eastAsia="仿宋" w:cs="仿宋"/>
          <w:b/>
          <w:bCs/>
          <w:color w:val="auto"/>
          <w:spacing w:val="0"/>
          <w:position w:val="0"/>
          <w:sz w:val="24"/>
          <w:szCs w:val="24"/>
          <w:highlight w:val="none"/>
          <w:lang w:val="en-US" w:eastAsia="zh-CN"/>
        </w:rPr>
        <w:outlineLvl w:val="1"/>
      </w:pPr>
      <w:r>
        <w:rPr>
          <w:rFonts w:hint="eastAsia" w:ascii="仿宋" w:hAnsi="仿宋" w:eastAsia="仿宋" w:cs="仿宋"/>
          <w:b/>
          <w:bCs/>
          <w:color w:val="auto"/>
          <w:spacing w:val="0"/>
          <w:position w:val="0"/>
          <w:sz w:val="24"/>
          <w:szCs w:val="24"/>
          <w:highlight w:val="none"/>
          <w:lang w:val="en-US" w:eastAsia="zh-CN"/>
        </w:rPr>
        <w:t xml:space="preserve">（十二）考核及处罚措施</w:t>
      </w:r>
      <w:r/>
    </w:p>
    <w:p>
      <w:pPr>
        <w:pStyle w:val="898"/>
        <w:ind w:firstLine="482"/>
        <w:jc w:val="left"/>
        <w:keepLines w:val="0"/>
        <w:keepNext w:val="0"/>
        <w:pageBreakBefore w:val="0"/>
        <w:spacing w:line="500" w:lineRule="exact"/>
        <w:widowControl w:val="off"/>
        <w:rPr>
          <w:rFonts w:hint="eastAsia" w:ascii="仿宋" w:hAnsi="仿宋" w:eastAsia="仿宋" w:cs="仿宋"/>
          <w:b/>
          <w:bCs/>
          <w:color w:val="auto"/>
          <w:spacing w:val="0"/>
          <w:position w:val="0"/>
          <w:sz w:val="24"/>
          <w:szCs w:val="24"/>
          <w:highlight w:val="none"/>
          <w:lang w:val="en-US" w:eastAsia="zh-CN"/>
        </w:rPr>
      </w:pPr>
      <w:r>
        <w:rPr>
          <w:rFonts w:hint="eastAsia" w:ascii="仿宋" w:hAnsi="仿宋" w:eastAsia="仿宋" w:cs="仿宋"/>
          <w:b/>
          <w:bCs/>
          <w:color w:val="auto"/>
          <w:spacing w:val="0"/>
          <w:position w:val="0"/>
          <w:sz w:val="24"/>
          <w:szCs w:val="24"/>
          <w:highlight w:val="none"/>
          <w:lang w:val="en-US" w:eastAsia="zh-CN"/>
        </w:rPr>
        <w:t xml:space="preserve">1</w:t>
      </w:r>
      <w:r>
        <w:rPr>
          <w:rFonts w:hint="eastAsia" w:ascii="仿宋" w:hAnsi="仿宋" w:eastAsia="仿宋" w:cs="仿宋"/>
          <w:bCs/>
          <w:color w:val="auto"/>
          <w:spacing w:val="0"/>
          <w:position w:val="0"/>
          <w:sz w:val="24"/>
          <w:szCs w:val="24"/>
          <w:highlight w:val="none"/>
        </w:rPr>
        <w:t xml:space="preserve">．</w:t>
      </w:r>
      <w:r>
        <w:rPr>
          <w:rFonts w:hint="eastAsia" w:ascii="仿宋" w:hAnsi="仿宋" w:eastAsia="仿宋" w:cs="仿宋"/>
          <w:b/>
          <w:bCs/>
          <w:color w:val="auto"/>
          <w:spacing w:val="0"/>
          <w:position w:val="0"/>
          <w:sz w:val="24"/>
          <w:szCs w:val="24"/>
          <w:highlight w:val="none"/>
          <w:lang w:val="en-US" w:eastAsia="zh-CN"/>
        </w:rPr>
        <w:t xml:space="preserve">考核表详见附件五</w:t>
      </w:r>
      <w:r/>
    </w:p>
    <w:p>
      <w:pPr>
        <w:pStyle w:val="898"/>
        <w:ind w:firstLine="482"/>
        <w:jc w:val="left"/>
        <w:keepLines w:val="0"/>
        <w:keepNext w:val="0"/>
        <w:pageBreakBefore w:val="0"/>
        <w:spacing w:line="500" w:lineRule="exact"/>
        <w:widowControl w:val="off"/>
        <w:rPr>
          <w:rFonts w:hint="eastAsia" w:ascii="仿宋" w:hAnsi="仿宋" w:eastAsia="仿宋" w:cs="仿宋"/>
          <w:b/>
          <w:bCs/>
          <w:color w:val="auto"/>
          <w:spacing w:val="0"/>
          <w:position w:val="0"/>
          <w:sz w:val="24"/>
          <w:szCs w:val="24"/>
          <w:highlight w:val="none"/>
          <w:lang w:val="en-US" w:eastAsia="zh-CN"/>
        </w:rPr>
      </w:pPr>
      <w:r>
        <w:rPr>
          <w:rFonts w:hint="eastAsia" w:ascii="仿宋" w:hAnsi="仿宋" w:eastAsia="仿宋" w:cs="仿宋"/>
          <w:b/>
          <w:bCs/>
          <w:color w:val="auto"/>
          <w:spacing w:val="0"/>
          <w:position w:val="0"/>
          <w:sz w:val="24"/>
          <w:szCs w:val="24"/>
          <w:highlight w:val="none"/>
          <w:lang w:val="en-US" w:eastAsia="zh-CN"/>
        </w:rPr>
        <w:t xml:space="preserve">2</w:t>
      </w:r>
      <w:r>
        <w:rPr>
          <w:rFonts w:hint="eastAsia" w:ascii="仿宋" w:hAnsi="仿宋" w:eastAsia="仿宋" w:cs="仿宋"/>
          <w:bCs/>
          <w:color w:val="auto"/>
          <w:spacing w:val="0"/>
          <w:position w:val="0"/>
          <w:sz w:val="24"/>
          <w:szCs w:val="24"/>
          <w:highlight w:val="none"/>
        </w:rPr>
        <w:t xml:space="preserve">．</w:t>
      </w:r>
      <w:r>
        <w:rPr>
          <w:rFonts w:hint="eastAsia" w:ascii="仿宋" w:hAnsi="仿宋" w:eastAsia="仿宋" w:cs="仿宋"/>
          <w:b/>
          <w:bCs/>
          <w:color w:val="auto"/>
          <w:spacing w:val="0"/>
          <w:position w:val="0"/>
          <w:sz w:val="24"/>
          <w:szCs w:val="24"/>
          <w:highlight w:val="none"/>
          <w:lang w:val="en-US" w:eastAsia="zh-CN"/>
        </w:rPr>
        <w:t xml:space="preserve">书面总结</w:t>
      </w:r>
      <w:r/>
    </w:p>
    <w:p>
      <w:pPr>
        <w:pStyle w:val="898"/>
        <w:ind w:firstLine="480"/>
        <w:jc w:val="left"/>
        <w:keepLines w:val="0"/>
        <w:keepNext w:val="0"/>
        <w:pageBreakBefore w:val="0"/>
        <w:spacing w:line="500" w:lineRule="exact"/>
        <w:widowControl w:val="off"/>
        <w:rPr>
          <w:rFonts w:hint="eastAsia" w:ascii="仿宋" w:hAnsi="仿宋" w:eastAsia="仿宋" w:cs="仿宋"/>
          <w:color w:val="auto"/>
          <w:spacing w:val="0"/>
          <w:position w:val="0"/>
          <w:sz w:val="24"/>
          <w:szCs w:val="24"/>
          <w:highlight w:val="none"/>
          <w:lang w:eastAsia="zh-CN"/>
        </w:rPr>
      </w:pPr>
      <w:r>
        <w:rPr>
          <w:rFonts w:hint="eastAsia" w:ascii="仿宋" w:hAnsi="仿宋" w:eastAsia="仿宋" w:cs="仿宋"/>
          <w:color w:val="auto"/>
          <w:spacing w:val="0"/>
          <w:position w:val="0"/>
          <w:sz w:val="24"/>
          <w:szCs w:val="24"/>
          <w:highlight w:val="none"/>
          <w:lang w:val="en-US" w:eastAsia="zh-CN"/>
        </w:rPr>
        <w:t xml:space="preserve">考核前由</w:t>
      </w:r>
      <w:r>
        <w:rPr>
          <w:rFonts w:hint="eastAsia" w:ascii="仿宋" w:hAnsi="仿宋" w:eastAsia="仿宋" w:cs="仿宋"/>
          <w:color w:val="auto"/>
          <w:spacing w:val="0"/>
          <w:position w:val="0"/>
          <w:sz w:val="24"/>
          <w:szCs w:val="24"/>
          <w:highlight w:val="none"/>
        </w:rPr>
        <w:t xml:space="preserve">被检对象对当</w:t>
      </w:r>
      <w:r>
        <w:rPr>
          <w:rFonts w:hint="eastAsia" w:ascii="仿宋" w:hAnsi="仿宋" w:eastAsia="仿宋" w:cs="仿宋"/>
          <w:color w:val="auto"/>
          <w:spacing w:val="0"/>
          <w:position w:val="0"/>
          <w:sz w:val="24"/>
          <w:szCs w:val="24"/>
          <w:highlight w:val="none"/>
          <w:lang w:eastAsia="zh-CN"/>
        </w:rPr>
        <w:t xml:space="preserve">季度</w:t>
      </w:r>
      <w:r>
        <w:rPr>
          <w:rFonts w:hint="eastAsia" w:ascii="仿宋" w:hAnsi="仿宋" w:eastAsia="仿宋" w:cs="仿宋"/>
          <w:color w:val="auto"/>
          <w:spacing w:val="0"/>
          <w:position w:val="0"/>
          <w:sz w:val="24"/>
          <w:szCs w:val="24"/>
          <w:highlight w:val="none"/>
          <w:lang w:val="en-US" w:eastAsia="zh-CN"/>
        </w:rPr>
        <w:t xml:space="preserve">/年度</w:t>
      </w:r>
      <w:r>
        <w:rPr>
          <w:rFonts w:hint="eastAsia" w:ascii="仿宋" w:hAnsi="仿宋" w:eastAsia="仿宋" w:cs="仿宋"/>
          <w:color w:val="auto"/>
          <w:spacing w:val="0"/>
          <w:position w:val="0"/>
          <w:sz w:val="24"/>
          <w:szCs w:val="24"/>
          <w:highlight w:val="none"/>
          <w:lang w:eastAsia="zh-CN"/>
        </w:rPr>
        <w:t xml:space="preserve">养护</w:t>
      </w:r>
      <w:r>
        <w:rPr>
          <w:rFonts w:hint="eastAsia" w:ascii="仿宋" w:hAnsi="仿宋" w:eastAsia="仿宋" w:cs="仿宋"/>
          <w:color w:val="auto"/>
          <w:spacing w:val="0"/>
          <w:position w:val="0"/>
          <w:sz w:val="24"/>
          <w:szCs w:val="24"/>
          <w:highlight w:val="none"/>
        </w:rPr>
        <w:t xml:space="preserve">情况进行书面总结</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lang w:val="en-US" w:eastAsia="zh-CN"/>
        </w:rPr>
        <w:t xml:space="preserve">见附件三</w:t>
      </w:r>
      <w:r>
        <w:rPr>
          <w:rFonts w:hint="eastAsia" w:ascii="仿宋" w:hAnsi="仿宋" w:eastAsia="仿宋" w:cs="仿宋"/>
          <w:color w:val="auto"/>
          <w:spacing w:val="0"/>
          <w:position w:val="0"/>
          <w:sz w:val="24"/>
          <w:szCs w:val="24"/>
          <w:highlight w:val="none"/>
          <w:lang w:eastAsia="zh-CN"/>
        </w:rPr>
        <w:t xml:space="preserve">）。</w:t>
      </w:r>
      <w:r/>
    </w:p>
    <w:p>
      <w:pPr>
        <w:pStyle w:val="898"/>
        <w:ind w:firstLine="482"/>
        <w:jc w:val="left"/>
        <w:keepLines w:val="0"/>
        <w:keepNext w:val="0"/>
        <w:pageBreakBefore w:val="0"/>
        <w:spacing w:line="500" w:lineRule="exact"/>
        <w:widowControl w:val="off"/>
        <w:rPr>
          <w:rFonts w:hint="eastAsia" w:ascii="仿宋" w:hAnsi="仿宋" w:eastAsia="仿宋" w:cs="仿宋"/>
          <w:b/>
          <w:bCs/>
          <w:color w:val="auto"/>
          <w:spacing w:val="0"/>
          <w:position w:val="0"/>
          <w:sz w:val="24"/>
          <w:szCs w:val="24"/>
          <w:highlight w:val="none"/>
          <w:lang w:val="en-US" w:eastAsia="zh-CN"/>
        </w:rPr>
      </w:pPr>
      <w:r>
        <w:rPr>
          <w:rFonts w:hint="eastAsia" w:ascii="仿宋" w:hAnsi="仿宋" w:eastAsia="仿宋" w:cs="仿宋"/>
          <w:b/>
          <w:bCs/>
          <w:color w:val="auto"/>
          <w:spacing w:val="0"/>
          <w:position w:val="0"/>
          <w:sz w:val="24"/>
          <w:szCs w:val="24"/>
          <w:highlight w:val="none"/>
          <w:lang w:val="en-US" w:eastAsia="zh-CN"/>
        </w:rPr>
        <w:t xml:space="preserve">3</w:t>
      </w:r>
      <w:r>
        <w:rPr>
          <w:rFonts w:hint="eastAsia" w:ascii="仿宋" w:hAnsi="仿宋" w:eastAsia="仿宋" w:cs="仿宋"/>
          <w:bCs/>
          <w:color w:val="auto"/>
          <w:spacing w:val="0"/>
          <w:position w:val="0"/>
          <w:sz w:val="24"/>
          <w:szCs w:val="24"/>
          <w:highlight w:val="none"/>
        </w:rPr>
        <w:t xml:space="preserve">．</w:t>
      </w:r>
      <w:r>
        <w:rPr>
          <w:rFonts w:hint="eastAsia" w:ascii="仿宋" w:hAnsi="仿宋" w:eastAsia="仿宋" w:cs="仿宋"/>
          <w:b/>
          <w:bCs/>
          <w:color w:val="auto"/>
          <w:spacing w:val="0"/>
          <w:position w:val="0"/>
          <w:sz w:val="24"/>
          <w:szCs w:val="24"/>
          <w:highlight w:val="none"/>
          <w:lang w:val="en-US" w:eastAsia="zh-CN"/>
        </w:rPr>
        <w:t xml:space="preserve">考核方式</w:t>
      </w:r>
      <w:r/>
    </w:p>
    <w:p>
      <w:pPr>
        <w:pStyle w:val="898"/>
        <w:ind w:firstLine="480"/>
        <w:jc w:val="left"/>
        <w:keepLines w:val="0"/>
        <w:keepNext w:val="0"/>
        <w:pageBreakBefore w:val="0"/>
        <w:spacing w:line="500" w:lineRule="exact"/>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t xml:space="preserve">季度考核：每季度对上一季度养护情况组织考核。</w:t>
      </w:r>
      <w:r/>
    </w:p>
    <w:p>
      <w:pPr>
        <w:pStyle w:val="898"/>
        <w:ind w:firstLine="480"/>
        <w:jc w:val="left"/>
        <w:keepLines w:val="0"/>
        <w:keepNext w:val="0"/>
        <w:pageBreakBefore w:val="0"/>
        <w:spacing w:line="500" w:lineRule="exact"/>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t xml:space="preserve">年度考核邀请相关部门参加，对污水处理厂运营情况、雨污水管网养护管理质量、雨污水泵站等设施运维管理质量进行综合考核。</w:t>
      </w:r>
      <w:r>
        <w:rPr>
          <w:rFonts w:hint="eastAsia" w:ascii="仿宋" w:hAnsi="仿宋" w:eastAsia="仿宋" w:cs="仿宋"/>
          <w:color w:val="auto"/>
          <w:spacing w:val="0"/>
          <w:position w:val="0"/>
          <w:sz w:val="24"/>
          <w:szCs w:val="24"/>
          <w:highlight w:val="none"/>
        </w:rPr>
        <w:t xml:space="preserve">每年度考核合格后，双方续签下一年度合作合同。</w:t>
      </w:r>
      <w:r/>
    </w:p>
    <w:p>
      <w:pPr>
        <w:pStyle w:val="898"/>
        <w:ind w:firstLine="482"/>
        <w:jc w:val="left"/>
        <w:keepLines w:val="0"/>
        <w:keepNext w:val="0"/>
        <w:pageBreakBefore w:val="0"/>
        <w:spacing w:line="500" w:lineRule="exact"/>
        <w:widowControl w:val="off"/>
        <w:rPr>
          <w:rFonts w:hint="eastAsia" w:ascii="仿宋" w:hAnsi="仿宋" w:eastAsia="仿宋" w:cs="仿宋"/>
          <w:b/>
          <w:bCs/>
          <w:color w:val="auto"/>
          <w:spacing w:val="0"/>
          <w:position w:val="0"/>
          <w:sz w:val="24"/>
          <w:szCs w:val="24"/>
          <w:highlight w:val="none"/>
          <w:lang w:eastAsia="zh-CN"/>
        </w:rPr>
        <w:outlineLvl w:val="1"/>
      </w:pPr>
      <w:r>
        <w:rPr>
          <w:rFonts w:hint="eastAsia" w:ascii="仿宋" w:hAnsi="仿宋" w:eastAsia="仿宋" w:cs="仿宋"/>
          <w:b/>
          <w:bCs/>
          <w:color w:val="auto"/>
          <w:spacing w:val="0"/>
          <w:position w:val="0"/>
          <w:sz w:val="24"/>
          <w:szCs w:val="24"/>
          <w:highlight w:val="none"/>
          <w:lang w:eastAsia="zh-CN"/>
        </w:rPr>
        <w:t xml:space="preserve">（</w:t>
      </w:r>
      <w:r>
        <w:rPr>
          <w:rFonts w:hint="eastAsia" w:ascii="仿宋" w:hAnsi="仿宋" w:eastAsia="仿宋" w:cs="仿宋"/>
          <w:b/>
          <w:bCs/>
          <w:color w:val="auto"/>
          <w:spacing w:val="0"/>
          <w:position w:val="0"/>
          <w:sz w:val="24"/>
          <w:szCs w:val="24"/>
          <w:highlight w:val="none"/>
          <w:lang w:val="en-US" w:eastAsia="zh-CN"/>
        </w:rPr>
        <w:t xml:space="preserve">十三</w:t>
      </w:r>
      <w:r>
        <w:rPr>
          <w:rFonts w:hint="eastAsia" w:ascii="仿宋" w:hAnsi="仿宋" w:eastAsia="仿宋" w:cs="仿宋"/>
          <w:b/>
          <w:bCs/>
          <w:color w:val="auto"/>
          <w:spacing w:val="0"/>
          <w:position w:val="0"/>
          <w:sz w:val="24"/>
          <w:szCs w:val="24"/>
          <w:highlight w:val="none"/>
          <w:lang w:eastAsia="zh-CN"/>
        </w:rPr>
        <w:t xml:space="preserve">）保密要求</w:t>
      </w:r>
      <w:r/>
    </w:p>
    <w:p>
      <w:pPr>
        <w:ind w:firstLine="480"/>
        <w:keepLines w:val="0"/>
        <w:keepNext w:val="0"/>
        <w:pageBreakBefore w:val="0"/>
        <w:spacing w:line="500" w:lineRule="exact"/>
        <w:widowControl w:val="off"/>
        <w:rPr>
          <w:rFonts w:hint="eastAsia" w:ascii="仿宋" w:hAnsi="仿宋" w:eastAsia="仿宋" w:cs="仿宋"/>
          <w:bCs/>
          <w:color w:val="auto"/>
          <w:spacing w:val="0"/>
          <w:position w:val="0"/>
          <w:sz w:val="24"/>
          <w:szCs w:val="24"/>
          <w:highlight w:val="none"/>
          <w:lang w:eastAsia="zh-CN"/>
        </w:rPr>
      </w:pPr>
      <w:r>
        <w:rPr>
          <w:rFonts w:hint="eastAsia" w:ascii="仿宋" w:hAnsi="仿宋" w:eastAsia="仿宋" w:cs="仿宋"/>
          <w:bCs/>
          <w:color w:val="auto"/>
          <w:spacing w:val="0"/>
          <w:position w:val="0"/>
          <w:sz w:val="24"/>
          <w:szCs w:val="24"/>
          <w:highlight w:val="none"/>
        </w:rPr>
        <w:t xml:space="preserve">1．</w:t>
      </w:r>
      <w:r>
        <w:rPr>
          <w:rFonts w:hint="eastAsia" w:ascii="仿宋" w:hAnsi="仿宋" w:eastAsia="仿宋" w:cs="仿宋"/>
          <w:color w:val="auto"/>
          <w:spacing w:val="0"/>
          <w:position w:val="0"/>
          <w:sz w:val="24"/>
          <w:szCs w:val="24"/>
          <w:highlight w:val="none"/>
          <w:lang w:val="en-US" w:eastAsia="zh-CN"/>
        </w:rPr>
        <w:t xml:space="preserve">成交单位</w:t>
      </w:r>
      <w:r>
        <w:rPr>
          <w:rFonts w:hint="eastAsia" w:ascii="仿宋" w:hAnsi="仿宋" w:eastAsia="仿宋" w:cs="仿宋"/>
          <w:bCs/>
          <w:color w:val="auto"/>
          <w:spacing w:val="0"/>
          <w:position w:val="0"/>
          <w:sz w:val="24"/>
          <w:szCs w:val="24"/>
          <w:highlight w:val="none"/>
        </w:rPr>
        <w:t xml:space="preserve">负责对采购</w:t>
      </w:r>
      <w:r>
        <w:rPr>
          <w:rFonts w:hint="eastAsia" w:ascii="仿宋" w:hAnsi="仿宋" w:eastAsia="仿宋" w:cs="仿宋"/>
          <w:bCs/>
          <w:color w:val="auto"/>
          <w:spacing w:val="0"/>
          <w:position w:val="0"/>
          <w:sz w:val="24"/>
          <w:szCs w:val="24"/>
          <w:highlight w:val="none"/>
          <w:lang w:val="en-US" w:eastAsia="zh-CN"/>
        </w:rPr>
        <w:t xml:space="preserve">人</w:t>
      </w:r>
      <w:r>
        <w:rPr>
          <w:rFonts w:hint="eastAsia" w:ascii="仿宋" w:hAnsi="仿宋" w:eastAsia="仿宋" w:cs="仿宋"/>
          <w:bCs/>
          <w:color w:val="auto"/>
          <w:spacing w:val="0"/>
          <w:position w:val="0"/>
          <w:sz w:val="24"/>
          <w:szCs w:val="24"/>
          <w:highlight w:val="none"/>
        </w:rPr>
        <w:t xml:space="preserve">所提供资料及成果资料的保密，</w:t>
      </w:r>
      <w:r>
        <w:rPr>
          <w:rFonts w:hint="eastAsia" w:ascii="仿宋" w:hAnsi="仿宋" w:eastAsia="仿宋" w:cs="仿宋"/>
          <w:color w:val="auto"/>
          <w:spacing w:val="0"/>
          <w:position w:val="0"/>
          <w:sz w:val="24"/>
          <w:szCs w:val="24"/>
          <w:highlight w:val="none"/>
          <w:lang w:val="en-US" w:eastAsia="zh-CN"/>
        </w:rPr>
        <w:t xml:space="preserve">成交单位</w:t>
      </w:r>
      <w:r>
        <w:rPr>
          <w:rFonts w:hint="eastAsia" w:ascii="仿宋" w:hAnsi="仿宋" w:eastAsia="仿宋" w:cs="仿宋"/>
          <w:bCs/>
          <w:color w:val="auto"/>
          <w:spacing w:val="0"/>
          <w:position w:val="0"/>
          <w:sz w:val="24"/>
          <w:szCs w:val="24"/>
          <w:highlight w:val="none"/>
        </w:rPr>
        <w:t xml:space="preserve">及其工作人员须遵守采购</w:t>
      </w:r>
      <w:r>
        <w:rPr>
          <w:rFonts w:hint="eastAsia" w:ascii="仿宋" w:hAnsi="仿宋" w:eastAsia="仿宋" w:cs="仿宋"/>
          <w:bCs/>
          <w:color w:val="auto"/>
          <w:spacing w:val="0"/>
          <w:position w:val="0"/>
          <w:sz w:val="24"/>
          <w:szCs w:val="24"/>
          <w:highlight w:val="none"/>
          <w:lang w:val="en-US" w:eastAsia="zh-CN"/>
        </w:rPr>
        <w:t xml:space="preserve">人</w:t>
      </w:r>
      <w:r>
        <w:rPr>
          <w:rFonts w:hint="eastAsia" w:ascii="仿宋" w:hAnsi="仿宋" w:eastAsia="仿宋" w:cs="仿宋"/>
          <w:bCs/>
          <w:color w:val="auto"/>
          <w:spacing w:val="0"/>
          <w:position w:val="0"/>
          <w:sz w:val="24"/>
          <w:szCs w:val="24"/>
          <w:highlight w:val="none"/>
        </w:rPr>
        <w:t xml:space="preserve">的保密规定，不以任何形式将收集的所有资料、数据等进行泄漏、传播</w:t>
      </w:r>
      <w:r>
        <w:rPr>
          <w:rFonts w:hint="eastAsia" w:ascii="仿宋" w:hAnsi="仿宋" w:eastAsia="仿宋" w:cs="仿宋"/>
          <w:bCs/>
          <w:color w:val="auto"/>
          <w:spacing w:val="0"/>
          <w:position w:val="0"/>
          <w:sz w:val="24"/>
          <w:szCs w:val="24"/>
          <w:highlight w:val="none"/>
          <w:lang w:eastAsia="zh-CN"/>
        </w:rPr>
        <w:t xml:space="preserve">。</w:t>
      </w:r>
      <w:r/>
    </w:p>
    <w:p>
      <w:pPr>
        <w:ind w:firstLine="480"/>
        <w:keepLines w:val="0"/>
        <w:keepNext w:val="0"/>
        <w:pageBreakBefore w:val="0"/>
        <w:spacing w:line="500" w:lineRule="exact"/>
        <w:widowControl w:val="off"/>
        <w:rPr>
          <w:rFonts w:hint="eastAsia" w:ascii="仿宋" w:hAnsi="仿宋" w:eastAsia="仿宋" w:cs="仿宋"/>
          <w:bCs/>
          <w:color w:val="auto"/>
          <w:spacing w:val="0"/>
          <w:position w:val="0"/>
          <w:sz w:val="24"/>
          <w:szCs w:val="24"/>
          <w:highlight w:val="none"/>
          <w:lang w:eastAsia="zh-CN"/>
        </w:rPr>
      </w:pPr>
      <w:r>
        <w:rPr>
          <w:rFonts w:hint="eastAsia" w:ascii="仿宋" w:hAnsi="仿宋" w:eastAsia="仿宋" w:cs="仿宋"/>
          <w:bCs/>
          <w:color w:val="auto"/>
          <w:spacing w:val="0"/>
          <w:position w:val="0"/>
          <w:sz w:val="24"/>
          <w:szCs w:val="24"/>
          <w:highlight w:val="none"/>
        </w:rPr>
        <w:t xml:space="preserve">2．项目服务人员须承担工作中接触相关内容的保密义务</w:t>
      </w:r>
      <w:r>
        <w:rPr>
          <w:rFonts w:hint="eastAsia" w:ascii="仿宋" w:hAnsi="仿宋" w:eastAsia="仿宋" w:cs="仿宋"/>
          <w:bCs/>
          <w:color w:val="auto"/>
          <w:spacing w:val="0"/>
          <w:position w:val="0"/>
          <w:sz w:val="24"/>
          <w:szCs w:val="24"/>
          <w:highlight w:val="none"/>
          <w:lang w:eastAsia="zh-CN"/>
        </w:rPr>
        <w:t xml:space="preserve">。</w:t>
      </w:r>
      <w:r/>
    </w:p>
    <w:p>
      <w:pPr>
        <w:ind w:firstLine="480"/>
        <w:keepLines w:val="0"/>
        <w:keepNext w:val="0"/>
        <w:pageBreakBefore w:val="0"/>
        <w:spacing w:line="500" w:lineRule="exact"/>
        <w:widowControl w:val="off"/>
        <w:rPr>
          <w:rFonts w:hint="eastAsia" w:ascii="仿宋" w:hAnsi="仿宋" w:eastAsia="仿宋" w:cs="仿宋"/>
          <w:bCs/>
          <w:color w:val="auto"/>
          <w:spacing w:val="0"/>
          <w:position w:val="0"/>
          <w:sz w:val="24"/>
          <w:szCs w:val="24"/>
          <w:highlight w:val="none"/>
          <w:lang w:eastAsia="zh-CN"/>
        </w:rPr>
      </w:pPr>
      <w:r>
        <w:rPr>
          <w:rFonts w:hint="eastAsia" w:ascii="仿宋" w:hAnsi="仿宋" w:eastAsia="仿宋" w:cs="仿宋"/>
          <w:bCs/>
          <w:color w:val="auto"/>
          <w:spacing w:val="0"/>
          <w:position w:val="0"/>
          <w:sz w:val="24"/>
          <w:szCs w:val="24"/>
          <w:highlight w:val="none"/>
        </w:rPr>
        <w:t xml:space="preserve">3．项目成果资料的最终所有权</w:t>
      </w:r>
      <w:r>
        <w:rPr>
          <w:rFonts w:hint="eastAsia" w:ascii="仿宋" w:hAnsi="仿宋" w:eastAsia="仿宋" w:cs="仿宋"/>
          <w:bCs/>
          <w:color w:val="auto"/>
          <w:spacing w:val="0"/>
          <w:position w:val="0"/>
          <w:sz w:val="24"/>
          <w:szCs w:val="24"/>
          <w:highlight w:val="none"/>
          <w:lang w:val="en-US" w:eastAsia="zh-CN"/>
        </w:rPr>
        <w:t xml:space="preserve">属于</w:t>
      </w:r>
      <w:r>
        <w:rPr>
          <w:rFonts w:hint="eastAsia" w:ascii="仿宋" w:hAnsi="仿宋" w:eastAsia="仿宋" w:cs="仿宋"/>
          <w:bCs/>
          <w:color w:val="auto"/>
          <w:spacing w:val="0"/>
          <w:position w:val="0"/>
          <w:sz w:val="24"/>
          <w:szCs w:val="24"/>
          <w:highlight w:val="none"/>
        </w:rPr>
        <w:t xml:space="preserve">采购</w:t>
      </w:r>
      <w:r>
        <w:rPr>
          <w:rFonts w:hint="eastAsia" w:ascii="仿宋" w:hAnsi="仿宋" w:eastAsia="仿宋" w:cs="仿宋"/>
          <w:bCs/>
          <w:color w:val="auto"/>
          <w:spacing w:val="0"/>
          <w:position w:val="0"/>
          <w:sz w:val="24"/>
          <w:szCs w:val="24"/>
          <w:highlight w:val="none"/>
          <w:lang w:val="en-US" w:eastAsia="zh-CN"/>
        </w:rPr>
        <w:t xml:space="preserve">人</w:t>
      </w:r>
      <w:r>
        <w:rPr>
          <w:rFonts w:hint="eastAsia" w:ascii="仿宋" w:hAnsi="仿宋" w:eastAsia="仿宋" w:cs="仿宋"/>
          <w:bCs/>
          <w:color w:val="auto"/>
          <w:spacing w:val="0"/>
          <w:position w:val="0"/>
          <w:sz w:val="24"/>
          <w:szCs w:val="24"/>
          <w:highlight w:val="none"/>
        </w:rPr>
        <w:t xml:space="preserve">，在项目完成时</w:t>
      </w:r>
      <w:r>
        <w:rPr>
          <w:rFonts w:hint="eastAsia" w:ascii="仿宋" w:hAnsi="仿宋" w:eastAsia="仿宋" w:cs="仿宋"/>
          <w:color w:val="auto"/>
          <w:spacing w:val="0"/>
          <w:position w:val="0"/>
          <w:sz w:val="24"/>
          <w:szCs w:val="24"/>
          <w:highlight w:val="none"/>
          <w:lang w:val="en-US" w:eastAsia="zh-CN"/>
        </w:rPr>
        <w:t xml:space="preserve">成交单位</w:t>
      </w:r>
      <w:r>
        <w:rPr>
          <w:rFonts w:hint="eastAsia" w:ascii="仿宋" w:hAnsi="仿宋" w:eastAsia="仿宋" w:cs="仿宋"/>
          <w:bCs/>
          <w:color w:val="auto"/>
          <w:spacing w:val="0"/>
          <w:position w:val="0"/>
          <w:sz w:val="24"/>
          <w:szCs w:val="24"/>
          <w:highlight w:val="none"/>
        </w:rPr>
        <w:t xml:space="preserve">必须全部移交</w:t>
      </w:r>
      <w:r>
        <w:rPr>
          <w:rFonts w:hint="eastAsia" w:ascii="仿宋" w:hAnsi="仿宋" w:eastAsia="仿宋" w:cs="仿宋"/>
          <w:bCs/>
          <w:color w:val="auto"/>
          <w:spacing w:val="0"/>
          <w:position w:val="0"/>
          <w:sz w:val="24"/>
          <w:szCs w:val="24"/>
          <w:highlight w:val="none"/>
          <w:lang w:eastAsia="zh-CN"/>
        </w:rPr>
        <w:t xml:space="preserve">。</w:t>
      </w:r>
      <w:r/>
    </w:p>
    <w:p>
      <w:pPr>
        <w:ind w:firstLine="480"/>
        <w:keepLines w:val="0"/>
        <w:keepNext w:val="0"/>
        <w:pageBreakBefore w:val="0"/>
        <w:spacing w:line="500" w:lineRule="exact"/>
        <w:widowControl w:val="off"/>
        <w:rPr>
          <w:rFonts w:hint="eastAsia" w:ascii="仿宋" w:hAnsi="仿宋" w:eastAsia="仿宋" w:cs="仿宋"/>
          <w:bCs/>
          <w:color w:val="auto"/>
          <w:spacing w:val="0"/>
          <w:position w:val="0"/>
          <w:sz w:val="24"/>
          <w:szCs w:val="24"/>
          <w:highlight w:val="none"/>
        </w:rPr>
      </w:pPr>
      <w:r>
        <w:rPr>
          <w:rFonts w:hint="eastAsia" w:ascii="仿宋" w:hAnsi="仿宋" w:eastAsia="仿宋" w:cs="仿宋"/>
          <w:bCs/>
          <w:color w:val="auto"/>
          <w:spacing w:val="0"/>
          <w:position w:val="0"/>
          <w:sz w:val="24"/>
          <w:szCs w:val="24"/>
          <w:highlight w:val="none"/>
        </w:rPr>
        <w:t xml:space="preserve">4．</w:t>
      </w:r>
      <w:r>
        <w:rPr>
          <w:rFonts w:hint="eastAsia" w:ascii="仿宋" w:hAnsi="仿宋" w:eastAsia="仿宋" w:cs="仿宋"/>
          <w:bCs/>
          <w:color w:val="auto"/>
          <w:spacing w:val="0"/>
          <w:position w:val="0"/>
          <w:sz w:val="24"/>
          <w:szCs w:val="24"/>
          <w:highlight w:val="none"/>
          <w:lang w:eastAsia="zh-CN"/>
        </w:rPr>
        <w:t xml:space="preserve">成交单位</w:t>
      </w:r>
      <w:r>
        <w:rPr>
          <w:rFonts w:hint="eastAsia" w:ascii="仿宋" w:hAnsi="仿宋" w:eastAsia="仿宋" w:cs="仿宋"/>
          <w:bCs/>
          <w:color w:val="auto"/>
          <w:spacing w:val="0"/>
          <w:position w:val="0"/>
          <w:sz w:val="24"/>
          <w:szCs w:val="24"/>
          <w:highlight w:val="none"/>
        </w:rPr>
        <w:t xml:space="preserve">须维护项目成果资料，不得转让给第三方重复使用。</w:t>
      </w:r>
      <w:r/>
    </w:p>
    <w:p>
      <w:pPr>
        <w:ind w:firstLine="480"/>
        <w:keepLines w:val="0"/>
        <w:keepNext w:val="0"/>
        <w:pageBreakBefore w:val="0"/>
        <w:spacing w:line="500" w:lineRule="exact"/>
        <w:widowControl w:val="off"/>
        <w:rPr>
          <w:rFonts w:hint="eastAsia" w:ascii="仿宋" w:hAnsi="仿宋" w:eastAsia="仿宋" w:cs="仿宋"/>
          <w:bCs/>
          <w:color w:val="auto"/>
          <w:spacing w:val="0"/>
          <w:position w:val="0"/>
          <w:sz w:val="24"/>
          <w:szCs w:val="24"/>
          <w:highlight w:val="none"/>
        </w:rPr>
      </w:pPr>
      <w:r>
        <w:rPr>
          <w:rFonts w:hint="eastAsia" w:ascii="仿宋" w:hAnsi="仿宋" w:eastAsia="仿宋" w:cs="仿宋"/>
          <w:bCs/>
          <w:color w:val="auto"/>
          <w:spacing w:val="0"/>
          <w:position w:val="0"/>
          <w:sz w:val="24"/>
          <w:szCs w:val="24"/>
          <w:highlight w:val="none"/>
        </w:rPr>
        <w:t xml:space="preserve">5．以上保密规定如有违反，采购</w:t>
      </w:r>
      <w:r>
        <w:rPr>
          <w:rFonts w:hint="eastAsia" w:ascii="仿宋" w:hAnsi="仿宋" w:eastAsia="仿宋" w:cs="仿宋"/>
          <w:bCs/>
          <w:color w:val="auto"/>
          <w:spacing w:val="0"/>
          <w:position w:val="0"/>
          <w:sz w:val="24"/>
          <w:szCs w:val="24"/>
          <w:highlight w:val="none"/>
          <w:lang w:val="en-US" w:eastAsia="zh-CN"/>
        </w:rPr>
        <w:t xml:space="preserve">人</w:t>
      </w:r>
      <w:r>
        <w:rPr>
          <w:rFonts w:hint="eastAsia" w:ascii="仿宋" w:hAnsi="仿宋" w:eastAsia="仿宋" w:cs="仿宋"/>
          <w:bCs/>
          <w:color w:val="auto"/>
          <w:spacing w:val="0"/>
          <w:position w:val="0"/>
          <w:sz w:val="24"/>
          <w:szCs w:val="24"/>
          <w:highlight w:val="none"/>
        </w:rPr>
        <w:t xml:space="preserve">有权追究</w:t>
      </w:r>
      <w:r>
        <w:rPr>
          <w:rFonts w:hint="eastAsia" w:ascii="仿宋" w:hAnsi="仿宋" w:eastAsia="仿宋" w:cs="仿宋"/>
          <w:bCs/>
          <w:color w:val="auto"/>
          <w:spacing w:val="0"/>
          <w:position w:val="0"/>
          <w:sz w:val="24"/>
          <w:szCs w:val="24"/>
          <w:highlight w:val="none"/>
          <w:lang w:eastAsia="zh-CN"/>
        </w:rPr>
        <w:t xml:space="preserve">成交单位</w:t>
      </w:r>
      <w:r>
        <w:rPr>
          <w:rFonts w:hint="eastAsia" w:ascii="仿宋" w:hAnsi="仿宋" w:eastAsia="仿宋" w:cs="仿宋"/>
          <w:bCs/>
          <w:color w:val="auto"/>
          <w:spacing w:val="0"/>
          <w:position w:val="0"/>
          <w:sz w:val="24"/>
          <w:szCs w:val="24"/>
          <w:highlight w:val="none"/>
        </w:rPr>
        <w:t xml:space="preserve">相关法律责任。</w:t>
      </w:r>
      <w:r/>
    </w:p>
    <w:p>
      <w:pPr>
        <w:ind w:firstLine="480"/>
        <w:keepLines w:val="0"/>
        <w:keepNext w:val="0"/>
        <w:pageBreakBefore w:val="0"/>
        <w:spacing w:line="500" w:lineRule="exact"/>
        <w:widowControl w:val="off"/>
        <w:rPr>
          <w:rFonts w:hint="eastAsia" w:ascii="仿宋" w:hAnsi="仿宋" w:eastAsia="仿宋" w:cs="仿宋"/>
          <w:bCs/>
          <w:color w:val="auto"/>
          <w:spacing w:val="0"/>
          <w:position w:val="0"/>
          <w:sz w:val="24"/>
          <w:szCs w:val="24"/>
          <w:highlight w:val="none"/>
        </w:rPr>
      </w:pPr>
      <w:r>
        <w:rPr>
          <w:rFonts w:hint="eastAsia" w:ascii="仿宋" w:hAnsi="仿宋" w:eastAsia="仿宋" w:cs="仿宋"/>
          <w:bCs/>
          <w:color w:val="auto"/>
          <w:spacing w:val="0"/>
          <w:position w:val="0"/>
          <w:sz w:val="24"/>
          <w:szCs w:val="24"/>
          <w:highlight w:val="none"/>
        </w:rPr>
        <w:t xml:space="preserve">6．</w:t>
      </w:r>
      <w:r>
        <w:rPr>
          <w:rFonts w:hint="eastAsia" w:ascii="仿宋" w:hAnsi="仿宋" w:eastAsia="仿宋" w:cs="仿宋"/>
          <w:color w:val="auto"/>
          <w:spacing w:val="0"/>
          <w:position w:val="0"/>
          <w:sz w:val="24"/>
          <w:szCs w:val="24"/>
          <w:highlight w:val="none"/>
          <w:lang w:val="en-US" w:eastAsia="zh-CN"/>
        </w:rPr>
        <w:t xml:space="preserve">成交单位</w:t>
      </w:r>
      <w:r>
        <w:rPr>
          <w:rFonts w:hint="eastAsia" w:ascii="仿宋" w:hAnsi="仿宋" w:eastAsia="仿宋" w:cs="仿宋"/>
          <w:bCs/>
          <w:color w:val="auto"/>
          <w:spacing w:val="0"/>
          <w:position w:val="0"/>
          <w:sz w:val="24"/>
          <w:szCs w:val="24"/>
          <w:highlight w:val="none"/>
        </w:rPr>
        <w:t xml:space="preserve">应建立健全信息安全管理制度，报采购</w:t>
      </w:r>
      <w:r>
        <w:rPr>
          <w:rFonts w:hint="eastAsia" w:ascii="仿宋" w:hAnsi="仿宋" w:eastAsia="仿宋" w:cs="仿宋"/>
          <w:bCs/>
          <w:color w:val="auto"/>
          <w:spacing w:val="0"/>
          <w:position w:val="0"/>
          <w:sz w:val="24"/>
          <w:szCs w:val="24"/>
          <w:highlight w:val="none"/>
          <w:lang w:val="en-US" w:eastAsia="zh-CN"/>
        </w:rPr>
        <w:t xml:space="preserve">人</w:t>
      </w:r>
      <w:r>
        <w:rPr>
          <w:rFonts w:hint="eastAsia" w:ascii="仿宋" w:hAnsi="仿宋" w:eastAsia="仿宋" w:cs="仿宋"/>
          <w:bCs/>
          <w:color w:val="auto"/>
          <w:spacing w:val="0"/>
          <w:position w:val="0"/>
          <w:sz w:val="24"/>
          <w:szCs w:val="24"/>
          <w:highlight w:val="none"/>
        </w:rPr>
        <w:t xml:space="preserve">备案。</w:t>
      </w:r>
      <w:r/>
    </w:p>
    <w:p>
      <w:pPr>
        <w:pStyle w:val="898"/>
        <w:ind w:firstLine="482"/>
        <w:jc w:val="left"/>
        <w:keepLines w:val="0"/>
        <w:keepNext w:val="0"/>
        <w:pageBreakBefore w:val="0"/>
        <w:spacing w:line="500" w:lineRule="exact"/>
        <w:widowControl w:val="off"/>
        <w:rPr>
          <w:rFonts w:hint="eastAsia" w:ascii="仿宋" w:hAnsi="仿宋" w:eastAsia="仿宋" w:cs="仿宋"/>
          <w:b/>
          <w:bCs/>
          <w:color w:val="auto"/>
          <w:spacing w:val="0"/>
          <w:position w:val="0"/>
          <w:sz w:val="24"/>
          <w:szCs w:val="24"/>
          <w:highlight w:val="none"/>
        </w:rPr>
        <w:outlineLvl w:val="1"/>
      </w:pPr>
      <w:r>
        <w:rPr>
          <w:rFonts w:hint="eastAsia" w:ascii="仿宋" w:hAnsi="仿宋" w:eastAsia="仿宋" w:cs="仿宋"/>
          <w:b/>
          <w:bCs/>
          <w:color w:val="auto"/>
          <w:spacing w:val="0"/>
          <w:position w:val="0"/>
          <w:sz w:val="24"/>
          <w:szCs w:val="24"/>
          <w:highlight w:val="none"/>
          <w:lang w:eastAsia="zh-CN"/>
        </w:rPr>
        <w:t xml:space="preserve">（</w:t>
      </w:r>
      <w:r>
        <w:rPr>
          <w:rFonts w:hint="eastAsia" w:ascii="仿宋" w:hAnsi="仿宋" w:eastAsia="仿宋" w:cs="仿宋"/>
          <w:b/>
          <w:bCs/>
          <w:color w:val="auto"/>
          <w:spacing w:val="0"/>
          <w:position w:val="0"/>
          <w:sz w:val="24"/>
          <w:szCs w:val="24"/>
          <w:highlight w:val="none"/>
          <w:lang w:val="en-US" w:eastAsia="zh-CN"/>
        </w:rPr>
        <w:t xml:space="preserve">十四</w:t>
      </w:r>
      <w:r>
        <w:rPr>
          <w:rFonts w:hint="eastAsia" w:ascii="仿宋" w:hAnsi="仿宋" w:eastAsia="仿宋" w:cs="仿宋"/>
          <w:b/>
          <w:bCs/>
          <w:color w:val="auto"/>
          <w:spacing w:val="0"/>
          <w:position w:val="0"/>
          <w:sz w:val="24"/>
          <w:szCs w:val="24"/>
          <w:highlight w:val="none"/>
          <w:lang w:eastAsia="zh-CN"/>
        </w:rPr>
        <w:t xml:space="preserve">）</w:t>
      </w:r>
      <w:r>
        <w:rPr>
          <w:rFonts w:hint="eastAsia" w:ascii="仿宋" w:hAnsi="仿宋" w:eastAsia="仿宋" w:cs="仿宋"/>
          <w:b/>
          <w:bCs/>
          <w:color w:val="auto"/>
          <w:spacing w:val="0"/>
          <w:position w:val="0"/>
          <w:sz w:val="24"/>
          <w:szCs w:val="24"/>
          <w:highlight w:val="none"/>
        </w:rPr>
        <w:t xml:space="preserve">综合说明</w:t>
      </w:r>
      <w:r/>
    </w:p>
    <w:p>
      <w:pPr>
        <w:ind w:firstLine="480"/>
        <w:jc w:val="left"/>
        <w:keepLines w:val="0"/>
        <w:keepNext w:val="0"/>
        <w:pageBreakBefore w:val="0"/>
        <w:spacing w:line="500" w:lineRule="exact"/>
        <w:shd w:val="clear" w:color="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1．报价要求：</w:t>
      </w:r>
      <w:r>
        <w:rPr>
          <w:rFonts w:hint="eastAsia" w:ascii="仿宋" w:hAnsi="仿宋" w:eastAsia="仿宋" w:cs="仿宋"/>
          <w:color w:val="auto"/>
          <w:spacing w:val="0"/>
          <w:position w:val="0"/>
          <w:sz w:val="24"/>
          <w:szCs w:val="24"/>
          <w:highlight w:val="none"/>
          <w:lang w:val="en-US" w:eastAsia="zh-CN"/>
        </w:rPr>
        <w:t xml:space="preserve">采购</w:t>
      </w:r>
      <w:r>
        <w:rPr>
          <w:rFonts w:hint="eastAsia" w:ascii="仿宋" w:hAnsi="仿宋" w:eastAsia="仿宋" w:cs="仿宋"/>
          <w:color w:val="auto"/>
          <w:spacing w:val="0"/>
          <w:position w:val="0"/>
          <w:sz w:val="24"/>
          <w:szCs w:val="24"/>
          <w:highlight w:val="none"/>
        </w:rPr>
        <w:t xml:space="preserve">文件已对招标范围进行描述，凡未列明属“除外”内容的事项均在本次招标范围和报价范</w:t>
      </w:r>
      <w:r>
        <w:rPr>
          <w:rFonts w:hint="eastAsia" w:ascii="仿宋" w:hAnsi="仿宋" w:eastAsia="仿宋" w:cs="仿宋"/>
          <w:color w:val="auto"/>
          <w:spacing w:val="0"/>
          <w:position w:val="0"/>
          <w:sz w:val="24"/>
          <w:szCs w:val="24"/>
          <w:highlight w:val="none"/>
          <w:lang w:eastAsia="zh-CN"/>
        </w:rPr>
        <w:t xml:space="preserve">围内</w:t>
      </w:r>
      <w:r>
        <w:rPr>
          <w:rFonts w:hint="eastAsia" w:ascii="仿宋" w:hAnsi="仿宋" w:eastAsia="仿宋" w:cs="仿宋"/>
          <w:color w:val="auto"/>
          <w:spacing w:val="0"/>
          <w:position w:val="0"/>
          <w:sz w:val="24"/>
          <w:szCs w:val="24"/>
          <w:highlight w:val="none"/>
        </w:rPr>
        <w:t xml:space="preserve">，</w:t>
      </w:r>
      <w:r>
        <w:rPr>
          <w:rFonts w:hint="eastAsia" w:ascii="仿宋" w:hAnsi="仿宋" w:eastAsia="仿宋" w:cs="仿宋"/>
          <w:color w:val="auto"/>
          <w:spacing w:val="0"/>
          <w:position w:val="0"/>
          <w:sz w:val="24"/>
          <w:szCs w:val="24"/>
          <w:highlight w:val="none"/>
          <w:lang w:eastAsia="zh-CN"/>
        </w:rPr>
        <w:t xml:space="preserve">响应单位</w:t>
      </w:r>
      <w:r>
        <w:rPr>
          <w:rFonts w:hint="eastAsia" w:ascii="仿宋" w:hAnsi="仿宋" w:eastAsia="仿宋" w:cs="仿宋"/>
          <w:color w:val="auto"/>
          <w:spacing w:val="0"/>
          <w:position w:val="0"/>
          <w:sz w:val="24"/>
          <w:szCs w:val="24"/>
          <w:highlight w:val="none"/>
        </w:rPr>
        <w:t xml:space="preserve">应自行进行现场踏勘，根据国家和行业现行标准报价。一旦</w:t>
      </w:r>
      <w:r>
        <w:rPr>
          <w:rFonts w:hint="eastAsia" w:ascii="仿宋" w:hAnsi="仿宋" w:eastAsia="仿宋" w:cs="仿宋"/>
          <w:color w:val="auto"/>
          <w:spacing w:val="0"/>
          <w:position w:val="0"/>
          <w:sz w:val="24"/>
          <w:szCs w:val="24"/>
          <w:highlight w:val="none"/>
          <w:lang w:val="en-US" w:eastAsia="zh-CN"/>
        </w:rPr>
        <w:t xml:space="preserve">成交</w:t>
      </w:r>
      <w:r>
        <w:rPr>
          <w:rFonts w:hint="eastAsia" w:ascii="仿宋" w:hAnsi="仿宋" w:eastAsia="仿宋" w:cs="仿宋"/>
          <w:color w:val="auto"/>
          <w:spacing w:val="0"/>
          <w:position w:val="0"/>
          <w:sz w:val="24"/>
          <w:szCs w:val="24"/>
          <w:highlight w:val="none"/>
        </w:rPr>
        <w:t xml:space="preserve">，价格不予调增，</w:t>
      </w:r>
      <w:r>
        <w:rPr>
          <w:rFonts w:hint="eastAsia" w:ascii="仿宋" w:hAnsi="仿宋" w:eastAsia="仿宋" w:cs="仿宋"/>
          <w:color w:val="auto"/>
          <w:spacing w:val="0"/>
          <w:position w:val="0"/>
          <w:sz w:val="24"/>
          <w:szCs w:val="24"/>
          <w:highlight w:val="none"/>
          <w:lang w:eastAsia="zh-CN"/>
        </w:rPr>
        <w:t xml:space="preserve">响应单位</w:t>
      </w:r>
      <w:r>
        <w:rPr>
          <w:rFonts w:hint="eastAsia" w:ascii="仿宋" w:hAnsi="仿宋" w:eastAsia="仿宋" w:cs="仿宋"/>
          <w:color w:val="auto"/>
          <w:spacing w:val="0"/>
          <w:position w:val="0"/>
          <w:sz w:val="24"/>
          <w:szCs w:val="24"/>
          <w:highlight w:val="none"/>
        </w:rPr>
        <w:t xml:space="preserve">不得以</w:t>
      </w:r>
      <w:r>
        <w:rPr>
          <w:rFonts w:hint="eastAsia" w:ascii="仿宋" w:hAnsi="仿宋" w:eastAsia="仿宋" w:cs="仿宋"/>
          <w:color w:val="auto"/>
          <w:spacing w:val="0"/>
          <w:position w:val="0"/>
          <w:sz w:val="24"/>
          <w:szCs w:val="24"/>
          <w:highlight w:val="none"/>
          <w:lang w:val="en-US" w:eastAsia="zh-CN"/>
        </w:rPr>
        <w:t xml:space="preserve">采购</w:t>
      </w:r>
      <w:r>
        <w:rPr>
          <w:rFonts w:hint="eastAsia" w:ascii="仿宋" w:hAnsi="仿宋" w:eastAsia="仿宋" w:cs="仿宋"/>
          <w:color w:val="auto"/>
          <w:spacing w:val="0"/>
          <w:position w:val="0"/>
          <w:sz w:val="24"/>
          <w:szCs w:val="24"/>
          <w:highlight w:val="none"/>
        </w:rPr>
        <w:t xml:space="preserve">文件未明确或理解存在分歧或报价有缺漏未包含等理由向</w:t>
      </w:r>
      <w:r>
        <w:rPr>
          <w:rFonts w:hint="eastAsia" w:ascii="仿宋" w:hAnsi="仿宋" w:eastAsia="仿宋" w:cs="仿宋"/>
          <w:color w:val="auto"/>
          <w:spacing w:val="0"/>
          <w:position w:val="0"/>
          <w:sz w:val="24"/>
          <w:szCs w:val="24"/>
          <w:highlight w:val="none"/>
          <w:lang w:val="en-US" w:eastAsia="zh-CN"/>
        </w:rPr>
        <w:t xml:space="preserve">采购</w:t>
      </w:r>
      <w:r>
        <w:rPr>
          <w:rFonts w:hint="eastAsia" w:ascii="仿宋" w:hAnsi="仿宋" w:eastAsia="仿宋" w:cs="仿宋"/>
          <w:color w:val="auto"/>
          <w:spacing w:val="0"/>
          <w:position w:val="0"/>
          <w:sz w:val="24"/>
          <w:szCs w:val="24"/>
          <w:highlight w:val="none"/>
        </w:rPr>
        <w:t xml:space="preserve">人申请增加价款。</w:t>
      </w:r>
      <w:r/>
    </w:p>
    <w:p>
      <w:pPr>
        <w:ind w:firstLine="480"/>
        <w:keepLines w:val="0"/>
        <w:keepNext w:val="0"/>
        <w:pageBreakBefore w:val="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bCs/>
          <w:color w:val="auto"/>
          <w:spacing w:val="0"/>
          <w:position w:val="0"/>
          <w:sz w:val="24"/>
          <w:szCs w:val="24"/>
          <w:highlight w:val="none"/>
        </w:rPr>
        <w:t xml:space="preserve">．</w:t>
      </w:r>
      <w:r>
        <w:rPr>
          <w:rFonts w:hint="eastAsia" w:ascii="仿宋" w:hAnsi="仿宋" w:eastAsia="仿宋" w:cs="仿宋"/>
          <w:color w:val="auto"/>
          <w:sz w:val="24"/>
          <w:highlight w:val="none"/>
        </w:rPr>
        <w:t xml:space="preserve">响应单位必须完全响应采购文件的全部技术规格与要求、服务要求，必须说明其是否响应采购文件中提出的全部内容与要求，如果其中某些条款不响应时，应在文件中逐条列出，未列出的视同响应。</w:t>
      </w:r>
      <w:r/>
    </w:p>
    <w:p>
      <w:pPr>
        <w:ind w:firstLine="480"/>
        <w:keepLines w:val="0"/>
        <w:keepNext w:val="0"/>
        <w:pageBreakBefore w:val="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w:t>
      </w:r>
      <w:r>
        <w:rPr>
          <w:rFonts w:hint="eastAsia" w:ascii="仿宋" w:hAnsi="仿宋" w:eastAsia="仿宋" w:cs="仿宋"/>
          <w:bCs/>
          <w:color w:val="auto"/>
          <w:spacing w:val="0"/>
          <w:position w:val="0"/>
          <w:sz w:val="24"/>
          <w:szCs w:val="24"/>
          <w:highlight w:val="none"/>
        </w:rPr>
        <w:t xml:space="preserve">．</w:t>
      </w:r>
      <w:r>
        <w:rPr>
          <w:rFonts w:hint="eastAsia" w:ascii="仿宋" w:hAnsi="仿宋" w:eastAsia="仿宋" w:cs="仿宋"/>
          <w:color w:val="auto"/>
          <w:sz w:val="24"/>
          <w:highlight w:val="none"/>
        </w:rPr>
        <w:t xml:space="preserve">响应单位须为本项目配备的所有服务人员按规定缴纳社会保险及人身意外险，若工作人员在服务期间内出现的工伤及其他意外事故，均由响应单位自行负责，采购人不承担任何责任。</w:t>
      </w:r>
      <w:r/>
    </w:p>
    <w:p>
      <w:pPr>
        <w:ind w:firstLine="480"/>
        <w:jc w:val="left"/>
        <w:keepLines w:val="0"/>
        <w:keepNext w:val="0"/>
        <w:pageBreakBefore w:val="0"/>
        <w:spacing w:line="500" w:lineRule="exact"/>
        <w:shd w:val="clear" w:color="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z w:val="24"/>
          <w:highlight w:val="none"/>
          <w:lang w:val="en-US" w:eastAsia="zh-CN"/>
        </w:rPr>
        <w:t xml:space="preserve">5</w:t>
      </w:r>
      <w:r>
        <w:rPr>
          <w:rFonts w:hint="eastAsia" w:ascii="仿宋" w:hAnsi="仿宋" w:eastAsia="仿宋" w:cs="仿宋"/>
          <w:bCs/>
          <w:color w:val="auto"/>
          <w:spacing w:val="0"/>
          <w:position w:val="0"/>
          <w:sz w:val="24"/>
          <w:szCs w:val="24"/>
          <w:highlight w:val="none"/>
        </w:rPr>
        <w:t xml:space="preserve">．</w:t>
      </w:r>
      <w:r>
        <w:rPr>
          <w:rFonts w:hint="eastAsia" w:ascii="仿宋" w:hAnsi="仿宋" w:eastAsia="仿宋" w:cs="仿宋"/>
          <w:color w:val="auto"/>
          <w:sz w:val="24"/>
          <w:highlight w:val="none"/>
        </w:rPr>
        <w:t xml:space="preserve">若运行期限内出现目标考核不合格，</w:t>
      </w:r>
      <w:r>
        <w:rPr>
          <w:rFonts w:hint="eastAsia" w:ascii="仿宋" w:hAnsi="仿宋" w:eastAsia="仿宋" w:cs="仿宋"/>
          <w:color w:val="auto"/>
          <w:sz w:val="24"/>
          <w:highlight w:val="none"/>
          <w:lang w:val="en-US" w:eastAsia="zh-CN"/>
        </w:rPr>
        <w:t xml:space="preserve">成交单位</w:t>
      </w:r>
      <w:r>
        <w:rPr>
          <w:rFonts w:hint="eastAsia" w:ascii="仿宋" w:hAnsi="仿宋" w:eastAsia="仿宋" w:cs="仿宋"/>
          <w:color w:val="auto"/>
          <w:sz w:val="24"/>
          <w:highlight w:val="none"/>
        </w:rPr>
        <w:t xml:space="preserve">应及时采取保障目标考核合格的补救措施，如</w:t>
      </w:r>
      <w:r>
        <w:rPr>
          <w:rFonts w:hint="eastAsia" w:ascii="仿宋" w:hAnsi="仿宋" w:eastAsia="仿宋" w:cs="仿宋"/>
          <w:color w:val="auto"/>
          <w:sz w:val="24"/>
          <w:highlight w:val="none"/>
          <w:lang w:val="en-US" w:eastAsia="zh-CN"/>
        </w:rPr>
        <w:t xml:space="preserve">成交单位</w:t>
      </w:r>
      <w:r>
        <w:rPr>
          <w:rFonts w:hint="eastAsia" w:ascii="仿宋" w:hAnsi="仿宋" w:eastAsia="仿宋" w:cs="仿宋"/>
          <w:color w:val="auto"/>
          <w:sz w:val="24"/>
          <w:highlight w:val="none"/>
        </w:rPr>
        <w:t xml:space="preserve">不及时采取上述补救措施，再次造成目标考核不合格，或怠于运维，</w:t>
      </w:r>
      <w:r>
        <w:rPr>
          <w:rFonts w:hint="eastAsia" w:ascii="仿宋" w:hAnsi="仿宋" w:eastAsia="仿宋" w:cs="仿宋"/>
          <w:color w:val="auto"/>
          <w:sz w:val="24"/>
          <w:highlight w:val="none"/>
          <w:lang w:val="en-US" w:eastAsia="zh-CN"/>
        </w:rPr>
        <w:t xml:space="preserve">采购人</w:t>
      </w:r>
      <w:r>
        <w:rPr>
          <w:rFonts w:hint="eastAsia" w:ascii="仿宋" w:hAnsi="仿宋" w:eastAsia="仿宋" w:cs="仿宋"/>
          <w:color w:val="auto"/>
          <w:sz w:val="24"/>
          <w:highlight w:val="none"/>
        </w:rPr>
        <w:t xml:space="preserve">有权解除合同。</w:t>
      </w:r>
      <w:r/>
    </w:p>
    <w:p>
      <w:pPr>
        <w:ind w:firstLine="480"/>
        <w:jc w:val="left"/>
        <w:keepLines w:val="0"/>
        <w:keepNext w:val="0"/>
        <w:pageBreakBefore w:val="0"/>
        <w:spacing w:line="500" w:lineRule="exact"/>
        <w:shd w:val="clear" w:color="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lang w:val="en-US" w:eastAsia="zh-CN"/>
        </w:rPr>
        <w:t xml:space="preserve">6</w:t>
      </w:r>
      <w:r>
        <w:rPr>
          <w:rFonts w:hint="eastAsia" w:ascii="仿宋" w:hAnsi="仿宋" w:eastAsia="仿宋" w:cs="仿宋"/>
          <w:color w:val="auto"/>
          <w:spacing w:val="0"/>
          <w:position w:val="0"/>
          <w:sz w:val="24"/>
          <w:szCs w:val="24"/>
          <w:highlight w:val="none"/>
        </w:rPr>
        <w:t xml:space="preserve">．因</w:t>
      </w:r>
      <w:r>
        <w:rPr>
          <w:rFonts w:hint="eastAsia" w:ascii="仿宋" w:hAnsi="仿宋" w:eastAsia="仿宋" w:cs="仿宋"/>
          <w:color w:val="auto"/>
          <w:spacing w:val="0"/>
          <w:position w:val="0"/>
          <w:sz w:val="24"/>
          <w:szCs w:val="24"/>
          <w:highlight w:val="none"/>
          <w:lang w:eastAsia="zh-CN"/>
        </w:rPr>
        <w:t xml:space="preserve">成交单位</w:t>
      </w:r>
      <w:r>
        <w:rPr>
          <w:rFonts w:hint="eastAsia" w:ascii="仿宋" w:hAnsi="仿宋" w:eastAsia="仿宋" w:cs="仿宋"/>
          <w:color w:val="auto"/>
          <w:spacing w:val="0"/>
          <w:position w:val="0"/>
          <w:sz w:val="24"/>
          <w:szCs w:val="24"/>
          <w:highlight w:val="none"/>
        </w:rPr>
        <w:t xml:space="preserve">管理不善，造成其工作范围内的设施、设备等损坏的，采购</w:t>
      </w:r>
      <w:r>
        <w:rPr>
          <w:rFonts w:hint="eastAsia" w:ascii="仿宋" w:hAnsi="仿宋" w:eastAsia="仿宋" w:cs="仿宋"/>
          <w:color w:val="auto"/>
          <w:spacing w:val="0"/>
          <w:position w:val="0"/>
          <w:sz w:val="24"/>
          <w:szCs w:val="24"/>
          <w:highlight w:val="none"/>
          <w:lang w:val="en-US" w:eastAsia="zh-CN"/>
        </w:rPr>
        <w:t xml:space="preserve">人</w:t>
      </w:r>
      <w:r>
        <w:rPr>
          <w:rFonts w:hint="eastAsia" w:ascii="仿宋" w:hAnsi="仿宋" w:eastAsia="仿宋" w:cs="仿宋"/>
          <w:color w:val="auto"/>
          <w:spacing w:val="0"/>
          <w:position w:val="0"/>
          <w:sz w:val="24"/>
          <w:szCs w:val="24"/>
          <w:highlight w:val="none"/>
        </w:rPr>
        <w:t xml:space="preserve">有权要求</w:t>
      </w:r>
      <w:r>
        <w:rPr>
          <w:rFonts w:hint="eastAsia" w:ascii="仿宋" w:hAnsi="仿宋" w:eastAsia="仿宋" w:cs="仿宋"/>
          <w:color w:val="auto"/>
          <w:spacing w:val="0"/>
          <w:position w:val="0"/>
          <w:sz w:val="24"/>
          <w:szCs w:val="24"/>
          <w:highlight w:val="none"/>
          <w:lang w:val="en-US" w:eastAsia="zh-CN"/>
        </w:rPr>
        <w:t xml:space="preserve">成交</w:t>
      </w:r>
      <w:r>
        <w:rPr>
          <w:rFonts w:hint="eastAsia" w:ascii="仿宋" w:hAnsi="仿宋" w:eastAsia="仿宋" w:cs="仿宋"/>
          <w:color w:val="auto"/>
          <w:spacing w:val="0"/>
          <w:position w:val="0"/>
          <w:sz w:val="24"/>
          <w:szCs w:val="24"/>
          <w:highlight w:val="none"/>
        </w:rPr>
        <w:t xml:space="preserve">单位负责赔偿损失，情节严重的可终止合同甚至诉诸法律。</w:t>
      </w:r>
      <w:r/>
    </w:p>
    <w:p>
      <w:pPr>
        <w:ind w:firstLine="480"/>
        <w:jc w:val="left"/>
        <w:keepLines w:val="0"/>
        <w:keepNext w:val="0"/>
        <w:pageBreakBefore w:val="0"/>
        <w:spacing w:line="500" w:lineRule="exact"/>
        <w:shd w:val="clear" w:color="auto"/>
        <w:widowControl w:val="off"/>
        <w:rPr>
          <w:rFonts w:hint="eastAsia" w:ascii="仿宋" w:hAnsi="仿宋" w:eastAsia="仿宋" w:cs="仿宋"/>
          <w:color w:val="auto"/>
          <w:sz w:val="24"/>
          <w:highlight w:val="none"/>
        </w:rPr>
      </w:pPr>
      <w:r>
        <w:rPr>
          <w:rFonts w:hint="eastAsia" w:ascii="仿宋" w:hAnsi="仿宋" w:eastAsia="仿宋" w:cs="仿宋"/>
          <w:color w:val="auto"/>
          <w:spacing w:val="0"/>
          <w:position w:val="0"/>
          <w:sz w:val="24"/>
          <w:szCs w:val="24"/>
          <w:highlight w:val="none"/>
          <w:lang w:val="en-US" w:eastAsia="zh-CN"/>
        </w:rPr>
        <w:t xml:space="preserve">7</w:t>
      </w:r>
      <w:r>
        <w:rPr>
          <w:rFonts w:hint="eastAsia" w:ascii="仿宋" w:hAnsi="仿宋" w:eastAsia="仿宋" w:cs="仿宋"/>
          <w:color w:val="auto"/>
          <w:spacing w:val="0"/>
          <w:position w:val="0"/>
          <w:sz w:val="24"/>
          <w:szCs w:val="24"/>
          <w:highlight w:val="none"/>
        </w:rPr>
        <w:t xml:space="preserve">．</w:t>
      </w:r>
      <w:r>
        <w:rPr>
          <w:rFonts w:hint="eastAsia" w:ascii="仿宋" w:hAnsi="仿宋" w:eastAsia="仿宋" w:cs="仿宋"/>
          <w:color w:val="auto"/>
          <w:spacing w:val="0"/>
          <w:position w:val="0"/>
          <w:sz w:val="24"/>
          <w:szCs w:val="24"/>
          <w:highlight w:val="none"/>
          <w:lang w:eastAsia="zh-CN"/>
        </w:rPr>
        <w:t xml:space="preserve">响应单位</w:t>
      </w:r>
      <w:r>
        <w:rPr>
          <w:rFonts w:hint="eastAsia" w:ascii="仿宋" w:hAnsi="仿宋" w:eastAsia="仿宋" w:cs="仿宋"/>
          <w:color w:val="auto"/>
          <w:spacing w:val="0"/>
          <w:position w:val="0"/>
          <w:sz w:val="24"/>
          <w:szCs w:val="24"/>
          <w:highlight w:val="none"/>
        </w:rPr>
        <w:t xml:space="preserve">必须承诺</w:t>
      </w:r>
      <w:r>
        <w:rPr>
          <w:rFonts w:hint="eastAsia" w:ascii="仿宋" w:hAnsi="仿宋" w:eastAsia="仿宋" w:cs="仿宋"/>
          <w:color w:val="auto"/>
          <w:spacing w:val="0"/>
          <w:position w:val="0"/>
          <w:sz w:val="24"/>
          <w:szCs w:val="24"/>
          <w:highlight w:val="none"/>
          <w:lang w:val="en-US" w:eastAsia="zh-CN"/>
        </w:rPr>
        <w:t xml:space="preserve">采购</w:t>
      </w:r>
      <w:r>
        <w:rPr>
          <w:rFonts w:hint="eastAsia" w:ascii="仿宋" w:hAnsi="仿宋" w:eastAsia="仿宋" w:cs="仿宋"/>
          <w:color w:val="auto"/>
          <w:spacing w:val="0"/>
          <w:position w:val="0"/>
          <w:sz w:val="24"/>
          <w:szCs w:val="24"/>
          <w:highlight w:val="none"/>
        </w:rPr>
        <w:t xml:space="preserve">文件中提出的全部要求；如果其中某些条款不响应时，应在文件中逐条列出，未列出的视同响应。</w:t>
      </w:r>
      <w:r/>
    </w:p>
    <w:p>
      <w:pPr>
        <w:jc w:val="left"/>
        <w:keepLines w:val="0"/>
        <w:keepNext w:val="0"/>
        <w:pageBreakBefore w:val="0"/>
        <w:spacing w:line="500" w:lineRule="exact"/>
        <w:rPr>
          <w:rFonts w:hint="eastAsia" w:ascii="仿宋" w:hAnsi="仿宋" w:eastAsia="仿宋" w:cs="仿宋"/>
          <w:b/>
          <w:bCs/>
          <w:color w:val="auto"/>
          <w:sz w:val="24"/>
          <w:szCs w:val="24"/>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b/>
          <w:bCs/>
          <w:color w:val="auto"/>
          <w:sz w:val="24"/>
          <w:szCs w:val="24"/>
          <w:highlight w:val="none"/>
          <w:lang w:val="en-US" w:eastAsia="zh-CN"/>
        </w:rPr>
      </w:r>
      <w:r/>
    </w:p>
    <w:p>
      <w:pPr>
        <w:jc w:val="left"/>
        <w:keepLines w:val="0"/>
        <w:keepNext w:val="0"/>
        <w:pageBreakBefore w:val="0"/>
        <w:spacing w:line="50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三、商务条款</w:t>
      </w:r>
      <w:r/>
    </w:p>
    <w:p>
      <w:pPr>
        <w:ind w:firstLine="482"/>
        <w:keepLines w:val="0"/>
        <w:keepNext w:val="0"/>
        <w:pageBreakBefore w:val="0"/>
        <w:spacing w:line="500" w:lineRule="exact"/>
        <w:shd w:val="clear" w:color="auto"/>
        <w:widowControl w:val="off"/>
        <w:rPr>
          <w:rFonts w:hint="eastAsia" w:ascii="仿宋" w:hAnsi="仿宋" w:eastAsia="仿宋" w:cs="仿宋"/>
          <w:b/>
          <w:bCs/>
          <w:i w:val="0"/>
          <w:iCs w:val="0"/>
          <w:color w:val="auto"/>
          <w:spacing w:val="0"/>
          <w:position w:val="0"/>
          <w:sz w:val="24"/>
          <w:szCs w:val="24"/>
          <w:highlight w:val="none"/>
          <w:u w:val="none"/>
        </w:rPr>
      </w:pPr>
      <w:r>
        <w:rPr>
          <w:rFonts w:hint="eastAsia" w:ascii="仿宋" w:hAnsi="仿宋" w:eastAsia="仿宋" w:cs="仿宋"/>
          <w:b/>
          <w:bCs/>
          <w:i w:val="0"/>
          <w:iCs w:val="0"/>
          <w:color w:val="auto"/>
          <w:spacing w:val="0"/>
          <w:position w:val="0"/>
          <w:sz w:val="24"/>
          <w:szCs w:val="24"/>
          <w:highlight w:val="none"/>
          <w:u w:val="none"/>
        </w:rPr>
        <w:t xml:space="preserve">（</w:t>
      </w:r>
      <w:r>
        <w:rPr>
          <w:rFonts w:hint="eastAsia" w:ascii="仿宋" w:hAnsi="仿宋" w:eastAsia="仿宋" w:cs="仿宋"/>
          <w:b/>
          <w:bCs/>
          <w:i w:val="0"/>
          <w:iCs w:val="0"/>
          <w:color w:val="auto"/>
          <w:spacing w:val="0"/>
          <w:position w:val="0"/>
          <w:sz w:val="24"/>
          <w:szCs w:val="24"/>
          <w:highlight w:val="none"/>
          <w:u w:val="none"/>
          <w:lang w:val="en-US" w:eastAsia="zh-CN"/>
        </w:rPr>
        <w:t xml:space="preserve">一</w:t>
      </w:r>
      <w:r>
        <w:rPr>
          <w:rFonts w:hint="eastAsia" w:ascii="仿宋" w:hAnsi="仿宋" w:eastAsia="仿宋" w:cs="仿宋"/>
          <w:b/>
          <w:bCs/>
          <w:i w:val="0"/>
          <w:iCs w:val="0"/>
          <w:color w:val="auto"/>
          <w:spacing w:val="0"/>
          <w:position w:val="0"/>
          <w:sz w:val="24"/>
          <w:szCs w:val="24"/>
          <w:highlight w:val="none"/>
          <w:u w:val="none"/>
        </w:rPr>
        <w:t xml:space="preserve">）服务期限及服务地点</w:t>
      </w:r>
      <w:r/>
    </w:p>
    <w:p>
      <w:pPr>
        <w:ind w:firstLine="480"/>
        <w:keepLines w:val="0"/>
        <w:keepNext w:val="0"/>
        <w:pageBreakBefore w:val="0"/>
        <w:spacing w:line="500" w:lineRule="exact"/>
        <w:shd w:val="clear" w:color="auto"/>
        <w:widowControl w:val="off"/>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b/>
          <w:bCs/>
          <w:i w:val="0"/>
          <w:iCs w:val="0"/>
          <w:color w:val="auto"/>
          <w:spacing w:val="0"/>
          <w:position w:val="0"/>
          <w:sz w:val="24"/>
          <w:szCs w:val="24"/>
          <w:highlight w:val="none"/>
          <w:u w:val="none"/>
          <w:lang w:eastAsia="zh-CN"/>
        </w:rPr>
        <w:t xml:space="preserve">1、</w:t>
      </w:r>
      <w:r>
        <w:rPr>
          <w:rFonts w:hint="eastAsia" w:ascii="仿宋" w:hAnsi="仿宋" w:eastAsia="仿宋" w:cs="仿宋"/>
          <w:b/>
          <w:bCs/>
          <w:i w:val="0"/>
          <w:iCs w:val="0"/>
          <w:color w:val="auto"/>
          <w:spacing w:val="0"/>
          <w:position w:val="0"/>
          <w:sz w:val="24"/>
          <w:szCs w:val="24"/>
          <w:highlight w:val="none"/>
          <w:u w:val="none"/>
        </w:rPr>
        <w:t xml:space="preserve">服务期限：</w:t>
      </w:r>
      <w:r>
        <w:rPr>
          <w:rFonts w:hint="eastAsia" w:ascii="仿宋" w:hAnsi="仿宋" w:eastAsia="仿宋" w:cs="仿宋"/>
          <w:i w:val="0"/>
          <w:iCs w:val="0"/>
          <w:color w:val="auto"/>
          <w:spacing w:val="0"/>
          <w:position w:val="0"/>
          <w:sz w:val="24"/>
          <w:szCs w:val="24"/>
          <w:highlight w:val="none"/>
          <w:u w:val="none"/>
          <w:lang w:val="en-US" w:eastAsia="zh-CN"/>
        </w:rPr>
        <w:t xml:space="preserve">自合同签订之日起两年。</w:t>
      </w:r>
      <w:r/>
    </w:p>
    <w:p>
      <w:pPr>
        <w:ind w:firstLine="480"/>
        <w:keepLines w:val="0"/>
        <w:keepNext w:val="0"/>
        <w:pageBreakBefore w:val="0"/>
        <w:spacing w:line="500" w:lineRule="exact"/>
        <w:shd w:val="clear" w:color="auto"/>
        <w:widowControl w:val="off"/>
        <w:rPr>
          <w:rFonts w:hint="eastAsia" w:ascii="仿宋" w:hAnsi="仿宋" w:eastAsia="仿宋" w:cs="仿宋"/>
          <w:i w:val="0"/>
          <w:iCs w:val="0"/>
          <w:color w:val="auto"/>
          <w:spacing w:val="0"/>
          <w:position w:val="0"/>
          <w:sz w:val="24"/>
          <w:szCs w:val="24"/>
          <w:highlight w:val="none"/>
          <w:u w:val="none"/>
        </w:rPr>
      </w:pPr>
      <w:r>
        <w:rPr>
          <w:rFonts w:hint="eastAsia" w:ascii="仿宋" w:hAnsi="仿宋" w:eastAsia="仿宋" w:cs="仿宋"/>
          <w:b/>
          <w:bCs/>
          <w:i w:val="0"/>
          <w:iCs w:val="0"/>
          <w:color w:val="auto"/>
          <w:spacing w:val="0"/>
          <w:position w:val="0"/>
          <w:sz w:val="24"/>
          <w:szCs w:val="24"/>
          <w:highlight w:val="none"/>
          <w:u w:val="none"/>
          <w:lang w:eastAsia="zh-CN"/>
        </w:rPr>
        <w:t xml:space="preserve">2、</w:t>
      </w:r>
      <w:r>
        <w:rPr>
          <w:rFonts w:hint="eastAsia" w:ascii="仿宋" w:hAnsi="仿宋" w:eastAsia="仿宋" w:cs="仿宋"/>
          <w:b/>
          <w:bCs/>
          <w:i w:val="0"/>
          <w:iCs w:val="0"/>
          <w:color w:val="auto"/>
          <w:spacing w:val="0"/>
          <w:position w:val="0"/>
          <w:sz w:val="24"/>
          <w:szCs w:val="24"/>
          <w:highlight w:val="none"/>
          <w:u w:val="none"/>
        </w:rPr>
        <w:t xml:space="preserve">服务地点：</w:t>
      </w:r>
      <w:r>
        <w:rPr>
          <w:rFonts w:hint="eastAsia" w:ascii="仿宋" w:hAnsi="仿宋" w:eastAsia="仿宋" w:cs="仿宋"/>
          <w:i w:val="0"/>
          <w:iCs w:val="0"/>
          <w:color w:val="auto"/>
          <w:spacing w:val="0"/>
          <w:position w:val="0"/>
          <w:sz w:val="24"/>
          <w:szCs w:val="24"/>
          <w:highlight w:val="none"/>
          <w:u w:val="none"/>
        </w:rPr>
        <w:t xml:space="preserve">由采购</w:t>
      </w:r>
      <w:r>
        <w:rPr>
          <w:rFonts w:hint="eastAsia" w:ascii="仿宋" w:hAnsi="仿宋" w:eastAsia="仿宋" w:cs="仿宋"/>
          <w:i w:val="0"/>
          <w:iCs w:val="0"/>
          <w:color w:val="auto"/>
          <w:spacing w:val="0"/>
          <w:position w:val="0"/>
          <w:sz w:val="24"/>
          <w:szCs w:val="24"/>
          <w:highlight w:val="none"/>
          <w:u w:val="none"/>
          <w:lang w:val="en-US" w:eastAsia="zh-CN"/>
        </w:rPr>
        <w:t xml:space="preserve">单位</w:t>
      </w:r>
      <w:r>
        <w:rPr>
          <w:rFonts w:hint="eastAsia" w:ascii="仿宋" w:hAnsi="仿宋" w:eastAsia="仿宋" w:cs="仿宋"/>
          <w:i w:val="0"/>
          <w:iCs w:val="0"/>
          <w:color w:val="auto"/>
          <w:spacing w:val="0"/>
          <w:position w:val="0"/>
          <w:sz w:val="24"/>
          <w:szCs w:val="24"/>
          <w:highlight w:val="none"/>
          <w:u w:val="none"/>
        </w:rPr>
        <w:t xml:space="preserve">指定。</w:t>
      </w:r>
      <w:r/>
    </w:p>
    <w:p>
      <w:pPr>
        <w:pStyle w:val="966"/>
        <w:ind w:firstLine="482"/>
        <w:keepLines w:val="0"/>
        <w:keepNext w:val="0"/>
        <w:pageBreakBefore w:val="0"/>
        <w:spacing w:line="500" w:lineRule="exact"/>
        <w:rPr>
          <w:rFonts w:hint="eastAsia" w:ascii="仿宋" w:hAnsi="仿宋" w:eastAsia="仿宋" w:cs="仿宋"/>
          <w:b/>
          <w:color w:val="auto"/>
          <w:szCs w:val="24"/>
          <w:highlight w:val="none"/>
          <w:lang w:val="zh-CN"/>
        </w:rPr>
      </w:pPr>
      <w:r>
        <w:rPr>
          <w:rFonts w:hint="eastAsia" w:ascii="仿宋" w:hAnsi="仿宋" w:eastAsia="仿宋" w:cs="仿宋"/>
          <w:b/>
          <w:color w:val="auto"/>
          <w:szCs w:val="24"/>
          <w:highlight w:val="none"/>
        </w:rPr>
        <w:t xml:space="preserve">（</w:t>
      </w:r>
      <w:r>
        <w:rPr>
          <w:rFonts w:hint="eastAsia" w:ascii="仿宋" w:hAnsi="仿宋" w:eastAsia="仿宋" w:cs="仿宋"/>
          <w:b/>
          <w:color w:val="auto"/>
          <w:szCs w:val="24"/>
          <w:highlight w:val="none"/>
          <w:lang w:val="en-US" w:eastAsia="zh-CN"/>
        </w:rPr>
        <w:t xml:space="preserve">二</w:t>
      </w:r>
      <w:r>
        <w:rPr>
          <w:rFonts w:hint="eastAsia" w:ascii="仿宋" w:hAnsi="仿宋" w:eastAsia="仿宋" w:cs="仿宋"/>
          <w:b/>
          <w:color w:val="auto"/>
          <w:szCs w:val="24"/>
          <w:highlight w:val="none"/>
        </w:rPr>
        <w:t xml:space="preserve">）费用计量</w:t>
      </w:r>
      <w:r/>
    </w:p>
    <w:p>
      <w:pPr>
        <w:pStyle w:val="965"/>
        <w:ind w:left="0" w:firstLine="480"/>
        <w:jc w:val="left"/>
        <w:keepLines w:val="0"/>
        <w:keepNext w:val="0"/>
        <w:pageBreakBefore w:val="0"/>
        <w:spacing w:line="500" w:lineRule="exact"/>
        <w:rPr>
          <w:rFonts w:hint="eastAsia" w:ascii="仿宋" w:hAnsi="仿宋" w:eastAsia="仿宋" w:cs="仿宋"/>
          <w:color w:val="auto"/>
          <w:sz w:val="24"/>
          <w:highlight w:val="none"/>
          <w:lang w:val="de-DE" w:eastAsia="zh-CN"/>
        </w:rPr>
      </w:pPr>
      <w:r>
        <w:rPr>
          <w:rFonts w:hint="eastAsia" w:ascii="仿宋" w:hAnsi="仿宋" w:eastAsia="仿宋" w:cs="仿宋"/>
          <w:color w:val="auto"/>
          <w:sz w:val="24"/>
          <w:highlight w:val="none"/>
          <w:lang w:val="de-DE" w:eastAsia="zh-CN"/>
        </w:rPr>
        <w:t xml:space="preserve">本次</w:t>
      </w:r>
      <w:r>
        <w:rPr>
          <w:rFonts w:hint="eastAsia" w:ascii="仿宋" w:hAnsi="仿宋" w:eastAsia="仿宋" w:cs="仿宋"/>
          <w:color w:val="auto"/>
          <w:sz w:val="24"/>
          <w:highlight w:val="none"/>
          <w:lang w:val="en-US" w:eastAsia="zh-CN"/>
        </w:rPr>
        <w:t xml:space="preserve">项目</w:t>
      </w:r>
      <w:r>
        <w:rPr>
          <w:rFonts w:hint="eastAsia" w:ascii="仿宋" w:hAnsi="仿宋" w:eastAsia="仿宋" w:cs="仿宋"/>
          <w:color w:val="auto"/>
          <w:sz w:val="24"/>
          <w:highlight w:val="none"/>
          <w:lang w:val="de-DE" w:eastAsia="zh-CN"/>
        </w:rPr>
        <w:t xml:space="preserve">按效付费评价主要分为年度指标评价及日常运营管理评价两个部分（</w:t>
      </w:r>
      <w:r>
        <w:rPr>
          <w:rFonts w:hint="eastAsia" w:ascii="仿宋" w:hAnsi="仿宋" w:eastAsia="仿宋" w:cs="仿宋"/>
          <w:color w:val="auto"/>
          <w:sz w:val="24"/>
          <w:highlight w:val="none"/>
          <w:lang w:val="en-US" w:eastAsia="zh-CN"/>
        </w:rPr>
        <w:t xml:space="preserve">详见附件四</w:t>
      </w:r>
      <w:r>
        <w:rPr>
          <w:rFonts w:hint="eastAsia" w:ascii="仿宋" w:hAnsi="仿宋" w:eastAsia="仿宋" w:cs="仿宋"/>
          <w:color w:val="auto"/>
          <w:sz w:val="24"/>
          <w:highlight w:val="none"/>
          <w:lang w:val="de-DE" w:eastAsia="zh-CN"/>
        </w:rPr>
        <w:t xml:space="preserve">），具体付费公式如下：</w:t>
      </w:r>
      <w:r/>
    </w:p>
    <w:p>
      <w:pPr>
        <w:pStyle w:val="965"/>
        <w:ind w:left="0" w:firstLine="480"/>
        <w:jc w:val="left"/>
        <w:keepLines w:val="0"/>
        <w:keepNext w:val="0"/>
        <w:pageBreakBefore w:val="0"/>
        <w:spacing w:line="500" w:lineRule="exact"/>
        <w:rPr>
          <w:rFonts w:hint="eastAsia" w:ascii="仿宋" w:hAnsi="仿宋" w:eastAsia="仿宋" w:cs="仿宋"/>
          <w:color w:val="auto"/>
          <w:sz w:val="24"/>
          <w:highlight w:val="none"/>
          <w:lang w:val="de-DE" w:eastAsia="zh-CN"/>
        </w:rPr>
      </w:pPr>
      <w:r/>
      <m:oMathPara>
        <m:oMathParaPr/>
        <m:oMath>
          <m:sSub>
            <m:sSubPr>
              <m:ctrlPr>
                <w:rPr>
                  <w:rFonts w:hint="eastAsia" w:ascii="Cambria Math" w:hAnsi="Cambria Math" w:eastAsia="仿宋" w:cs="仿宋"/>
                  <w:color w:val="auto"/>
                  <w:sz w:val="24"/>
                  <w:highlight w:val="none"/>
                  <w:lang w:val="de-DE" w:eastAsia="zh-CN"/>
                </w:rPr>
              </m:ctrlPr>
            </m:sSubPr>
            <m:e>
              <m:r>
                <w:rPr>
                  <w:rFonts w:hint="eastAsia" w:ascii="Cambria Math" w:hAnsi="Cambria Math" w:eastAsia="仿宋" w:cs="仿宋"/>
                  <w:color w:val="auto"/>
                  <w:sz w:val="24"/>
                  <w:highlight w:val="none"/>
                  <w:lang w:val="de-DE" w:eastAsia="zh-CN"/>
                </w:rPr>
                <m:rPr>
                  <m:sty m:val="p"/>
                </m:rPr>
                <m:t>F</m:t>
              </m:r>
            </m:e>
            <m:sub>
              <m:r>
                <w:rPr>
                  <w:rFonts w:hint="eastAsia" w:ascii="Cambria Math" w:hAnsi="Cambria Math" w:eastAsia="仿宋" w:cs="仿宋"/>
                  <w:color w:val="auto"/>
                  <w:sz w:val="24"/>
                  <w:highlight w:val="none"/>
                  <w:lang w:val="de-DE" w:eastAsia="zh-CN"/>
                </w:rPr>
                <m:rPr>
                  <m:sty m:val="p"/>
                </m:rPr>
                <m:t>年度总付费</m:t>
              </m:r>
            </m:sub>
          </m:sSub>
          <m:r>
            <w:rPr>
              <w:rFonts w:hint="eastAsia" w:ascii="Cambria Math" w:hAnsi="Cambria Math" w:eastAsia="仿宋" w:cs="仿宋"/>
              <w:color w:val="auto"/>
              <w:sz w:val="24"/>
              <w:highlight w:val="none"/>
              <w:lang w:val="de-DE" w:eastAsia="zh-CN"/>
            </w:rPr>
            <m:rPr>
              <m:sty m:val="p"/>
            </m:rPr>
            <m:t>=</m:t>
          </m:r>
          <m:nary>
            <m:naryPr>
              <m:chr m:val="∑"/>
              <m:grow m:val="off"/>
              <m:limLoc m:val="undOvr"/>
              <m:subHide m:val="on"/>
              <m:supHide m:val="on"/>
              <m:ctrlPr>
                <w:rPr>
                  <w:rFonts w:hint="eastAsia" w:ascii="Cambria Math" w:hAnsi="Cambria Math" w:eastAsia="仿宋" w:cs="仿宋"/>
                  <w:color w:val="auto"/>
                  <w:sz w:val="24"/>
                  <w:highlight w:val="none"/>
                  <w:lang w:val="de-DE" w:eastAsia="zh-CN"/>
                </w:rPr>
              </m:ctrlPr>
            </m:naryPr>
            <m:sub/>
            <m:sup/>
            <m:e>
              <m:r>
                <w:rPr>
                  <w:rFonts w:hint="eastAsia" w:ascii="Cambria Math" w:hAnsi="Cambria Math" w:eastAsia="仿宋" w:cs="仿宋"/>
                  <w:color w:val="auto"/>
                  <w:sz w:val="24"/>
                  <w:highlight w:val="none"/>
                  <w:lang w:val="de-DE" w:eastAsia="zh-CN"/>
                </w:rPr>
                <m:rPr>
                  <m:sty m:val="p"/>
                </m:rPr>
                <m:t>（</m:t>
              </m:r>
              <m:sSub>
                <m:sSubPr>
                  <m:ctrlPr>
                    <w:rPr>
                      <w:rFonts w:hint="eastAsia" w:ascii="Cambria Math" w:hAnsi="Cambria Math" w:eastAsia="仿宋" w:cs="仿宋"/>
                      <w:color w:val="auto"/>
                      <w:sz w:val="24"/>
                      <w:highlight w:val="none"/>
                      <w:lang w:val="de-DE" w:eastAsia="zh-CN"/>
                    </w:rPr>
                  </m:ctrlPr>
                </m:sSubPr>
                <m:e>
                  <m:r>
                    <w:rPr>
                      <w:rFonts w:hint="eastAsia" w:ascii="Cambria Math" w:hAnsi="Cambria Math" w:eastAsia="仿宋" w:cs="仿宋"/>
                      <w:color w:val="auto"/>
                      <w:sz w:val="24"/>
                      <w:highlight w:val="none"/>
                      <w:lang w:val="de-DE" w:eastAsia="zh-CN"/>
                    </w:rPr>
                    <m:rPr>
                      <m:sty m:val="p"/>
                    </m:rPr>
                    <m:t>F</m:t>
                  </m:r>
                </m:e>
                <m:sub>
                  <m:r>
                    <w:rPr>
                      <w:rFonts w:hint="eastAsia" w:ascii="Cambria Math" w:hAnsi="Cambria Math" w:eastAsia="仿宋" w:cs="仿宋"/>
                      <w:color w:val="auto"/>
                      <w:sz w:val="24"/>
                      <w:highlight w:val="none"/>
                      <w:lang w:val="de-DE" w:eastAsia="zh-CN"/>
                    </w:rPr>
                    <m:rPr>
                      <m:sty m:val="p"/>
                    </m:rPr>
                    <m:t>各厂污水服务费</m:t>
                  </m:r>
                </m:sub>
              </m:sSub>
              <m:r>
                <w:rPr>
                  <w:rFonts w:hint="eastAsia" w:ascii="Cambria Math" w:hAnsi="Cambria Math" w:eastAsia="仿宋" w:cs="仿宋"/>
                  <w:color w:val="auto"/>
                  <w:sz w:val="24"/>
                  <w:highlight w:val="none"/>
                  <w:lang w:val="de-DE" w:eastAsia="zh-CN"/>
                </w:rPr>
                <m:rPr>
                  <m:sty m:val="p"/>
                </m:rPr>
                <m:t>×</m:t>
              </m:r>
              <m:sSub>
                <m:sSubPr>
                  <m:ctrlPr>
                    <w:rPr>
                      <w:rFonts w:hint="eastAsia" w:ascii="Cambria Math" w:hAnsi="Cambria Math" w:eastAsia="仿宋" w:cs="仿宋"/>
                      <w:color w:val="auto"/>
                      <w:sz w:val="24"/>
                      <w:highlight w:val="none"/>
                      <w:lang w:val="de-DE" w:eastAsia="zh-CN"/>
                    </w:rPr>
                  </m:ctrlPr>
                </m:sSubPr>
                <m:e>
                  <m:r>
                    <w:rPr>
                      <w:rFonts w:hint="eastAsia" w:ascii="Cambria Math" w:hAnsi="Cambria Math" w:eastAsia="仿宋" w:cs="仿宋"/>
                      <w:color w:val="auto"/>
                      <w:sz w:val="24"/>
                      <w:highlight w:val="none"/>
                      <w:lang w:val="de-DE" w:eastAsia="zh-CN"/>
                    </w:rPr>
                    <m:rPr>
                      <m:sty m:val="p"/>
                    </m:rPr>
                    <m:t>R</m:t>
                  </m:r>
                </m:e>
                <m:sub>
                  <m:r>
                    <w:rPr>
                      <w:rFonts w:hint="eastAsia" w:ascii="Cambria Math" w:hAnsi="Cambria Math" w:eastAsia="仿宋" w:cs="仿宋"/>
                      <w:color w:val="auto"/>
                      <w:sz w:val="24"/>
                      <w:highlight w:val="none"/>
                      <w:lang w:val="de-DE" w:eastAsia="zh-CN"/>
                    </w:rPr>
                    <m:rPr>
                      <m:sty m:val="p"/>
                    </m:rPr>
                    <m:t>各厂</m:t>
                  </m:r>
                </m:sub>
              </m:sSub>
              <m:r>
                <w:rPr>
                  <w:rFonts w:hint="eastAsia" w:ascii="Cambria Math" w:hAnsi="Cambria Math" w:eastAsia="仿宋" w:cs="仿宋"/>
                  <w:color w:val="auto"/>
                  <w:sz w:val="24"/>
                  <w:highlight w:val="none"/>
                  <w:lang w:val="de-DE" w:eastAsia="zh-CN"/>
                </w:rPr>
                <m:rPr>
                  <m:sty m:val="p"/>
                </m:rPr>
                <m:t>）</m:t>
              </m:r>
            </m:e>
          </m:nary>
        </m:oMath>
      </m:oMathPara>
      <w:r/>
      <w:r/>
    </w:p>
    <w:p>
      <w:pPr>
        <w:pStyle w:val="965"/>
        <w:ind w:left="0" w:firstLine="480"/>
        <w:jc w:val="left"/>
        <w:keepLines w:val="0"/>
        <w:keepNext w:val="0"/>
        <w:pageBreakBefore w:val="0"/>
        <w:spacing w:line="500" w:lineRule="exact"/>
        <w:rPr>
          <w:rFonts w:hint="eastAsia" w:ascii="仿宋" w:hAnsi="仿宋" w:eastAsia="仿宋" w:cs="仿宋"/>
          <w:color w:val="auto"/>
          <w:sz w:val="24"/>
          <w:highlight w:val="none"/>
          <w:lang w:val="de-DE" w:eastAsia="zh-CN"/>
        </w:rPr>
      </w:pPr>
      <w:r>
        <w:rPr>
          <w:rFonts w:hint="eastAsia" w:ascii="仿宋" w:hAnsi="仿宋" w:eastAsia="仿宋" w:cs="仿宋"/>
          <w:color w:val="auto"/>
          <w:sz w:val="24"/>
          <w:highlight w:val="none"/>
          <w:lang w:val="de-DE" w:eastAsia="zh-CN"/>
        </w:rPr>
        <w:t xml:space="preserve">其中：</w:t>
      </w:r>
      <w:r/>
    </w:p>
    <w:p>
      <w:pPr>
        <w:pStyle w:val="965"/>
        <w:ind w:left="420" w:firstLine="0"/>
        <w:jc w:val="left"/>
        <w:keepLines w:val="0"/>
        <w:keepNext w:val="0"/>
        <w:pageBreakBefore w:val="0"/>
        <w:spacing w:line="500" w:lineRule="exact"/>
        <w:widowControl w:val="off"/>
        <w:rPr>
          <w:rFonts w:hint="eastAsia" w:ascii="仿宋" w:hAnsi="仿宋" w:eastAsia="仿宋" w:cs="仿宋"/>
          <w:color w:val="auto"/>
          <w:sz w:val="24"/>
          <w:highlight w:val="none"/>
          <w:lang w:val="de-DE" w:eastAsia="zh-CN"/>
        </w:rPr>
      </w:pPr>
      <w:r/>
      <m:oMathPara>
        <m:oMathParaPr>
          <m:jc m:val="left"/>
        </m:oMathParaPr>
        <m:oMath>
          <m:sSub>
            <m:sSubPr>
              <m:ctrlPr>
                <w:rPr>
                  <w:rFonts w:hint="eastAsia" w:ascii="Cambria Math" w:hAnsi="Cambria Math" w:eastAsia="仿宋" w:cs="仿宋"/>
                  <w:color w:val="auto"/>
                  <w:sz w:val="24"/>
                  <w:highlight w:val="none"/>
                  <w:lang w:val="de-DE" w:eastAsia="zh-CN"/>
                </w:rPr>
              </m:ctrlPr>
            </m:sSubPr>
            <m:e>
              <m:r>
                <w:rPr>
                  <w:rFonts w:hint="eastAsia" w:ascii="Cambria Math" w:hAnsi="Cambria Math" w:eastAsia="仿宋" w:cs="仿宋"/>
                  <w:color w:val="auto"/>
                  <w:sz w:val="24"/>
                  <w:highlight w:val="none"/>
                  <w:lang w:val="de-DE" w:eastAsia="zh-CN"/>
                </w:rPr>
                <m:rPr>
                  <m:sty m:val="p"/>
                </m:rPr>
                <m:t>F</m:t>
              </m:r>
            </m:e>
            <m:sub>
              <m:r>
                <w:rPr>
                  <w:rFonts w:hint="eastAsia" w:ascii="Cambria Math" w:hAnsi="Cambria Math" w:eastAsia="仿宋" w:cs="仿宋"/>
                  <w:color w:val="auto"/>
                  <w:sz w:val="24"/>
                  <w:highlight w:val="none"/>
                  <w:lang w:val="de-DE" w:eastAsia="zh-CN"/>
                </w:rPr>
                <m:rPr>
                  <m:sty m:val="p"/>
                </m:rPr>
                <m:t>各厂污水服务费</m:t>
              </m:r>
            </m:sub>
          </m:sSub>
          <m:r>
            <w:rPr>
              <w:rFonts w:hint="eastAsia" w:ascii="Cambria Math" w:hAnsi="Cambria Math" w:eastAsia="仿宋" w:cs="仿宋"/>
              <w:color w:val="auto"/>
              <w:sz w:val="24"/>
              <w:highlight w:val="none"/>
              <w:lang w:val="de-DE" w:eastAsia="zh-CN"/>
            </w:rPr>
            <m:rPr>
              <m:sty m:val="p"/>
            </m:rPr>
            <m:t>=</m:t>
          </m:r>
          <m:sSub>
            <m:sSubPr>
              <m:ctrlPr>
                <w:rPr>
                  <w:rFonts w:hint="eastAsia" w:ascii="Cambria Math" w:hAnsi="Cambria Math" w:eastAsia="仿宋" w:cs="仿宋"/>
                  <w:color w:val="auto"/>
                  <w:sz w:val="24"/>
                  <w:highlight w:val="none"/>
                  <w:lang w:val="de-DE" w:eastAsia="zh-CN"/>
                </w:rPr>
              </m:ctrlPr>
            </m:sSubPr>
            <m:e>
              <m:r>
                <w:rPr>
                  <w:rFonts w:hint="eastAsia" w:ascii="Cambria Math" w:hAnsi="Cambria Math" w:eastAsia="仿宋" w:cs="仿宋"/>
                  <w:color w:val="auto"/>
                  <w:sz w:val="24"/>
                  <w:highlight w:val="none"/>
                  <w:lang w:val="de-DE" w:eastAsia="zh-CN"/>
                </w:rPr>
                <m:rPr>
                  <m:sty m:val="p"/>
                </m:rPr>
                <m:t>F</m:t>
              </m:r>
            </m:e>
            <m:sub>
              <m:r>
                <w:rPr>
                  <w:rFonts w:hint="eastAsia" w:ascii="Cambria Math" w:hAnsi="Cambria Math" w:eastAsia="仿宋" w:cs="仿宋"/>
                  <w:color w:val="auto"/>
                  <w:sz w:val="24"/>
                  <w:highlight w:val="none"/>
                  <w:lang w:val="de-DE" w:eastAsia="zh-CN"/>
                </w:rPr>
                <m:rPr>
                  <m:sty m:val="p"/>
                </m:rPr>
                <m:t>各厂污水处理费</m:t>
              </m:r>
            </m:sub>
          </m:sSub>
          <m:r>
            <w:rPr>
              <w:rFonts w:hint="eastAsia" w:ascii="Cambria Math" w:hAnsi="Cambria Math" w:eastAsia="仿宋" w:cs="仿宋"/>
              <w:color w:val="auto"/>
              <w:sz w:val="24"/>
              <w:highlight w:val="none"/>
              <w:lang w:val="de-DE" w:eastAsia="zh-CN"/>
            </w:rPr>
            <m:rPr>
              <m:sty m:val="p"/>
            </m:rPr>
            <m:t>×</m:t>
          </m:r>
          <m:sSub>
            <m:sSubPr>
              <m:ctrlPr>
                <w:rPr>
                  <w:rFonts w:hint="eastAsia" w:ascii="Cambria Math" w:hAnsi="Cambria Math" w:eastAsia="仿宋" w:cs="仿宋"/>
                  <w:color w:val="auto"/>
                  <w:sz w:val="24"/>
                  <w:highlight w:val="none"/>
                  <w:lang w:val="de-DE" w:eastAsia="zh-CN"/>
                </w:rPr>
              </m:ctrlPr>
            </m:sSubPr>
            <m:e>
              <m:r>
                <w:rPr>
                  <w:rFonts w:hint="eastAsia" w:ascii="Cambria Math" w:hAnsi="Cambria Math" w:eastAsia="仿宋" w:cs="仿宋"/>
                  <w:color w:val="auto"/>
                  <w:sz w:val="24"/>
                  <w:highlight w:val="none"/>
                  <w:lang w:val="de-DE" w:eastAsia="zh-CN"/>
                </w:rPr>
                <m:rPr>
                  <m:sty m:val="p"/>
                </m:rPr>
                <m:t>α</m:t>
              </m:r>
            </m:e>
            <m:sub>
              <m:r>
                <w:rPr>
                  <w:rFonts w:hint="eastAsia" w:ascii="Cambria Math" w:hAnsi="Cambria Math" w:eastAsia="仿宋" w:cs="仿宋"/>
                  <w:color w:val="auto"/>
                  <w:sz w:val="24"/>
                  <w:highlight w:val="none"/>
                  <w:lang w:val="de-DE" w:eastAsia="zh-CN"/>
                </w:rPr>
                <m:rPr>
                  <m:sty m:val="p"/>
                </m:rPr>
                <m:t>各厂</m:t>
              </m:r>
            </m:sub>
          </m:sSub>
          <m:r>
            <w:rPr>
              <w:rFonts w:hint="eastAsia" w:ascii="Cambria Math" w:hAnsi="Cambria Math" w:eastAsia="仿宋" w:cs="仿宋"/>
              <w:color w:val="auto"/>
              <w:sz w:val="24"/>
              <w:highlight w:val="none"/>
              <w:lang w:val="de-DE" w:eastAsia="zh-CN"/>
            </w:rPr>
            <m:rPr>
              <m:sty m:val="p"/>
            </m:rPr>
            <m:t>+</m:t>
          </m:r>
          <m:sSub>
            <m:sSubPr>
              <m:ctrlPr>
                <w:rPr>
                  <w:rFonts w:hint="eastAsia" w:ascii="Cambria Math" w:hAnsi="Cambria Math" w:eastAsia="仿宋" w:cs="仿宋"/>
                  <w:color w:val="auto"/>
                  <w:sz w:val="24"/>
                  <w:highlight w:val="none"/>
                  <w:lang w:val="de-DE" w:eastAsia="zh-CN"/>
                </w:rPr>
              </m:ctrlPr>
            </m:sSubPr>
            <m:e>
              <m:r>
                <w:rPr>
                  <w:rFonts w:hint="eastAsia" w:ascii="Cambria Math" w:hAnsi="Cambria Math" w:eastAsia="仿宋" w:cs="仿宋"/>
                  <w:color w:val="auto"/>
                  <w:sz w:val="24"/>
                  <w:highlight w:val="none"/>
                  <w:lang w:val="de-DE" w:eastAsia="zh-CN"/>
                </w:rPr>
                <m:rPr>
                  <m:sty m:val="p"/>
                </m:rPr>
                <m:t>F</m:t>
              </m:r>
            </m:e>
            <m:sub>
              <m:r>
                <w:rPr>
                  <w:rFonts w:hint="eastAsia" w:ascii="Cambria Math" w:hAnsi="Cambria Math" w:eastAsia="仿宋" w:cs="仿宋"/>
                  <w:color w:val="auto"/>
                  <w:sz w:val="24"/>
                  <w:highlight w:val="none"/>
                  <w:lang w:val="de-DE" w:eastAsia="zh-CN"/>
                </w:rPr>
                <m:rPr>
                  <m:sty m:val="p"/>
                </m:rPr>
                <m:t>各厂管网养护付费</m:t>
              </m:r>
            </m:sub>
          </m:sSub>
          <m:r>
            <w:rPr>
              <w:rFonts w:hint="eastAsia" w:ascii="Cambria Math" w:hAnsi="Cambria Math" w:eastAsia="仿宋" w:cs="仿宋"/>
              <w:color w:val="auto"/>
              <w:sz w:val="24"/>
              <w:highlight w:val="none"/>
              <w:lang w:val="de-DE" w:eastAsia="zh-CN"/>
            </w:rPr>
            <m:rPr>
              <m:sty m:val="p"/>
            </m:rPr>
            <m:t>×</m:t>
          </m:r>
          <m:sSub>
            <m:sSubPr>
              <m:ctrlPr>
                <w:rPr>
                  <w:rFonts w:hint="eastAsia" w:ascii="Cambria Math" w:hAnsi="Cambria Math" w:eastAsia="仿宋" w:cs="仿宋"/>
                  <w:color w:val="auto"/>
                  <w:sz w:val="24"/>
                  <w:highlight w:val="none"/>
                  <w:lang w:val="de-DE" w:eastAsia="zh-CN"/>
                </w:rPr>
              </m:ctrlPr>
            </m:sSubPr>
            <m:e>
              <m:r>
                <w:rPr>
                  <w:rFonts w:hint="eastAsia" w:ascii="Cambria Math" w:hAnsi="Cambria Math" w:eastAsia="仿宋" w:cs="仿宋"/>
                  <w:color w:val="auto"/>
                  <w:sz w:val="24"/>
                  <w:highlight w:val="none"/>
                  <w:lang w:val="de-DE" w:eastAsia="zh-CN"/>
                </w:rPr>
                <m:rPr>
                  <m:sty m:val="p"/>
                </m:rPr>
                <m:t>β</m:t>
              </m:r>
            </m:e>
            <m:sub>
              <m:r>
                <w:rPr>
                  <w:rFonts w:hint="eastAsia" w:ascii="Cambria Math" w:hAnsi="Cambria Math" w:eastAsia="仿宋" w:cs="仿宋"/>
                  <w:color w:val="auto"/>
                  <w:sz w:val="24"/>
                  <w:highlight w:val="none"/>
                  <w:lang w:val="de-DE" w:eastAsia="zh-CN"/>
                </w:rPr>
                <m:rPr>
                  <m:sty m:val="p"/>
                </m:rPr>
                <m:t>各厂</m:t>
              </m:r>
            </m:sub>
          </m:sSub>
        </m:oMath>
      </m:oMathPara>
      <w:r/>
      <w:r/>
    </w:p>
    <w:p>
      <w:pPr>
        <w:pStyle w:val="965"/>
        <w:ind w:left="420" w:firstLine="480"/>
        <w:jc w:val="left"/>
        <w:keepLines w:val="0"/>
        <w:keepNext w:val="0"/>
        <w:pageBreakBefore w:val="0"/>
        <w:spacing w:line="500" w:lineRule="exact"/>
        <w:widowControl w:val="off"/>
        <w:rPr>
          <w:rFonts w:hint="eastAsia" w:ascii="仿宋" w:hAnsi="仿宋" w:eastAsia="仿宋" w:cs="仿宋"/>
          <w:color w:val="auto"/>
          <w:sz w:val="24"/>
          <w:highlight w:val="none"/>
          <w:lang w:val="de-DE" w:eastAsia="zh-CN"/>
        </w:rPr>
      </w:pPr>
      <w:r/>
      <m:oMathPara>
        <m:oMathParaPr>
          <m:jc m:val="left"/>
        </m:oMathParaPr>
        <m:oMath>
          <m:sSub>
            <m:sSubPr>
              <m:ctrlPr>
                <w:rPr>
                  <w:rFonts w:hint="eastAsia" w:ascii="Cambria Math" w:hAnsi="Cambria Math" w:eastAsia="仿宋" w:cs="仿宋"/>
                  <w:color w:val="auto"/>
                  <w:sz w:val="24"/>
                  <w:highlight w:val="none"/>
                  <w:lang w:val="de-DE" w:eastAsia="zh-CN"/>
                </w:rPr>
              </m:ctrlPr>
            </m:sSubPr>
            <m:e>
              <m:r>
                <w:rPr>
                  <w:rFonts w:hint="eastAsia" w:ascii="Cambria Math" w:hAnsi="Cambria Math" w:eastAsia="仿宋" w:cs="仿宋"/>
                  <w:color w:val="auto"/>
                  <w:sz w:val="24"/>
                  <w:highlight w:val="none"/>
                  <w:lang w:val="de-DE" w:eastAsia="zh-CN"/>
                </w:rPr>
                <m:rPr>
                  <m:sty m:val="p"/>
                </m:rPr>
                <m:t>F</m:t>
              </m:r>
            </m:e>
            <m:sub>
              <m:r>
                <w:rPr>
                  <w:rFonts w:hint="eastAsia" w:ascii="Cambria Math" w:hAnsi="Cambria Math" w:eastAsia="仿宋" w:cs="仿宋"/>
                  <w:color w:val="auto"/>
                  <w:sz w:val="24"/>
                  <w:highlight w:val="none"/>
                  <w:lang w:val="de-DE" w:eastAsia="zh-CN"/>
                </w:rPr>
                <m:rPr>
                  <m:sty m:val="p"/>
                </m:rPr>
                <m:t>各厂污水处理费</m:t>
              </m:r>
            </m:sub>
          </m:sSub>
          <m:r>
            <w:rPr>
              <w:rFonts w:hint="eastAsia" w:ascii="Cambria Math" w:hAnsi="Cambria Math" w:eastAsia="仿宋" w:cs="仿宋"/>
              <w:color w:val="auto"/>
              <w:sz w:val="24"/>
              <w:highlight w:val="none"/>
              <w:lang w:val="de-DE" w:eastAsia="zh-CN"/>
            </w:rPr>
            <m:rPr>
              <m:sty m:val="p"/>
            </m:rPr>
            <m:t>=</m:t>
          </m:r>
          <m:sSub>
            <m:sSubPr>
              <m:ctrlPr>
                <w:rPr>
                  <w:rFonts w:hint="eastAsia" w:ascii="Cambria Math" w:hAnsi="Cambria Math" w:eastAsia="仿宋" w:cs="仿宋"/>
                  <w:color w:val="auto"/>
                  <w:sz w:val="24"/>
                  <w:highlight w:val="none"/>
                  <w:lang w:val="de-DE" w:eastAsia="zh-CN"/>
                </w:rPr>
              </m:ctrlPr>
            </m:sSubPr>
            <m:e>
              <m:r>
                <w:rPr>
                  <w:rFonts w:hint="eastAsia" w:ascii="Cambria Math" w:hAnsi="Cambria Math" w:eastAsia="仿宋" w:cs="仿宋"/>
                  <w:color w:val="auto"/>
                  <w:sz w:val="24"/>
                  <w:highlight w:val="none"/>
                  <w:lang w:val="de-DE" w:eastAsia="zh-CN"/>
                </w:rPr>
                <m:rPr>
                  <m:sty m:val="p"/>
                </m:rPr>
                <m:t>M</m:t>
              </m:r>
            </m:e>
            <m:sub>
              <m:r>
                <w:rPr>
                  <w:rFonts w:hint="eastAsia" w:ascii="Cambria Math" w:hAnsi="Cambria Math" w:eastAsia="仿宋" w:cs="仿宋"/>
                  <w:color w:val="auto"/>
                  <w:sz w:val="24"/>
                  <w:highlight w:val="none"/>
                  <w:lang w:val="de-DE" w:eastAsia="zh-CN"/>
                </w:rPr>
                <m:rPr>
                  <m:sty m:val="p"/>
                </m:rPr>
                <m:t>水价</m:t>
              </m:r>
            </m:sub>
          </m:sSub>
          <m:r>
            <w:rPr>
              <w:rFonts w:hint="eastAsia" w:ascii="Cambria Math" w:hAnsi="Cambria Math" w:eastAsia="仿宋" w:cs="仿宋"/>
              <w:color w:val="auto"/>
              <w:sz w:val="24"/>
              <w:highlight w:val="none"/>
              <w:lang w:val="de-DE" w:eastAsia="zh-CN"/>
            </w:rPr>
            <m:rPr>
              <m:sty m:val="p"/>
            </m:rPr>
            <m:t>×</m:t>
          </m:r>
          <m:sSub>
            <m:sSubPr>
              <m:ctrlPr>
                <w:rPr>
                  <w:rFonts w:hint="eastAsia" w:ascii="Cambria Math" w:hAnsi="Cambria Math" w:eastAsia="仿宋" w:cs="仿宋"/>
                  <w:color w:val="auto"/>
                  <w:sz w:val="24"/>
                  <w:highlight w:val="none"/>
                  <w:lang w:val="de-DE" w:eastAsia="zh-CN"/>
                </w:rPr>
              </m:ctrlPr>
            </m:sSubPr>
            <m:e>
              <m:r>
                <w:rPr>
                  <w:rFonts w:hint="eastAsia" w:ascii="Cambria Math" w:hAnsi="Cambria Math" w:eastAsia="仿宋" w:cs="仿宋"/>
                  <w:color w:val="auto"/>
                  <w:sz w:val="24"/>
                  <w:highlight w:val="none"/>
                  <w:lang w:val="de-DE" w:eastAsia="zh-CN"/>
                </w:rPr>
                <m:rPr>
                  <m:sty m:val="p"/>
                </m:rPr>
                <m:t>Q</m:t>
              </m:r>
            </m:e>
            <m:sub>
              <m:r>
                <w:rPr>
                  <w:rFonts w:hint="eastAsia" w:ascii="Cambria Math" w:hAnsi="Cambria Math" w:eastAsia="仿宋" w:cs="仿宋"/>
                  <w:color w:val="auto"/>
                  <w:sz w:val="24"/>
                  <w:highlight w:val="none"/>
                  <w:lang w:val="de-DE" w:eastAsia="zh-CN"/>
                </w:rPr>
                <m:rPr>
                  <m:sty m:val="p"/>
                </m:rPr>
                <m:t>各厂处理水量</m:t>
              </m:r>
            </m:sub>
          </m:sSub>
        </m:oMath>
      </m:oMathPara>
      <w:r/>
      <w:r/>
    </w:p>
    <w:p>
      <w:pPr>
        <w:pStyle w:val="965"/>
        <w:ind w:left="420" w:firstLine="480"/>
        <w:jc w:val="left"/>
        <w:keepLines w:val="0"/>
        <w:keepNext w:val="0"/>
        <w:pageBreakBefore w:val="0"/>
        <w:spacing w:line="500" w:lineRule="exact"/>
        <w:widowControl w:val="off"/>
        <w:rPr>
          <w:rFonts w:hint="eastAsia" w:ascii="仿宋" w:hAnsi="仿宋" w:eastAsia="仿宋" w:cs="仿宋"/>
          <w:color w:val="auto"/>
          <w:sz w:val="24"/>
          <w:highlight w:val="none"/>
          <w:lang w:val="de-DE" w:eastAsia="zh-CN"/>
        </w:rPr>
      </w:pPr>
      <w:r/>
      <m:oMathPara>
        <m:oMathParaPr>
          <m:jc m:val="left"/>
        </m:oMathParaPr>
        <m:oMath>
          <m:sSub>
            <m:sSubPr>
              <m:ctrlPr>
                <w:rPr>
                  <w:rFonts w:hint="eastAsia" w:ascii="Cambria Math" w:hAnsi="Cambria Math" w:eastAsia="仿宋" w:cs="仿宋"/>
                  <w:color w:val="auto"/>
                  <w:sz w:val="24"/>
                  <w:highlight w:val="none"/>
                  <w:lang w:val="de-DE" w:eastAsia="zh-CN"/>
                </w:rPr>
              </m:ctrlPr>
            </m:sSubPr>
            <m:e>
              <m:r>
                <w:rPr>
                  <w:rFonts w:hint="eastAsia" w:ascii="Cambria Math" w:hAnsi="Cambria Math" w:eastAsia="仿宋" w:cs="仿宋"/>
                  <w:color w:val="auto"/>
                  <w:sz w:val="24"/>
                  <w:highlight w:val="none"/>
                  <w:lang w:val="de-DE" w:eastAsia="zh-CN"/>
                </w:rPr>
                <m:rPr>
                  <m:sty m:val="p"/>
                </m:rPr>
                <m:t>F</m:t>
              </m:r>
            </m:e>
            <m:sub>
              <m:r>
                <w:rPr>
                  <w:rFonts w:hint="eastAsia" w:ascii="Cambria Math" w:hAnsi="Cambria Math" w:eastAsia="仿宋" w:cs="仿宋"/>
                  <w:color w:val="auto"/>
                  <w:sz w:val="24"/>
                  <w:highlight w:val="none"/>
                  <w:lang w:val="de-DE" w:eastAsia="zh-CN"/>
                </w:rPr>
                <m:rPr>
                  <m:sty m:val="p"/>
                </m:rPr>
                <m:t>各厂管网养护付费</m:t>
              </m:r>
            </m:sub>
          </m:sSub>
          <m:r>
            <w:rPr>
              <w:rFonts w:hint="eastAsia" w:ascii="Cambria Math" w:hAnsi="Cambria Math" w:eastAsia="仿宋" w:cs="仿宋"/>
              <w:color w:val="auto"/>
              <w:sz w:val="24"/>
              <w:highlight w:val="none"/>
              <w:lang w:val="de-DE" w:eastAsia="zh-CN"/>
            </w:rPr>
            <m:rPr>
              <m:sty m:val="p"/>
            </m:rPr>
            <m:t>=</m:t>
          </m:r>
          <m:sSub>
            <m:sSubPr>
              <m:ctrlPr>
                <w:rPr>
                  <w:rFonts w:hint="eastAsia" w:ascii="Cambria Math" w:hAnsi="Cambria Math" w:eastAsia="仿宋" w:cs="仿宋"/>
                  <w:color w:val="auto"/>
                  <w:sz w:val="24"/>
                  <w:highlight w:val="none"/>
                  <w:lang w:val="de-DE" w:eastAsia="zh-CN"/>
                </w:rPr>
              </m:ctrlPr>
            </m:sSubPr>
            <m:e>
              <m:r>
                <w:rPr>
                  <w:rFonts w:hint="eastAsia" w:ascii="Cambria Math" w:hAnsi="Cambria Math" w:eastAsia="仿宋" w:cs="仿宋"/>
                  <w:color w:val="auto"/>
                  <w:sz w:val="24"/>
                  <w:highlight w:val="none"/>
                  <w:lang w:val="de-DE" w:eastAsia="zh-CN"/>
                </w:rPr>
                <m:rPr>
                  <m:sty m:val="p"/>
                </m:rPr>
                <m:t>M</m:t>
              </m:r>
            </m:e>
            <m:sub>
              <m:r>
                <w:rPr>
                  <w:rFonts w:hint="eastAsia" w:ascii="Cambria Math" w:hAnsi="Cambria Math" w:eastAsia="仿宋" w:cs="仿宋"/>
                  <w:color w:val="auto"/>
                  <w:sz w:val="24"/>
                  <w:highlight w:val="none"/>
                  <w:lang w:val="de-DE" w:eastAsia="zh-CN"/>
                </w:rPr>
                <m:rPr>
                  <m:sty m:val="p"/>
                </m:rPr>
                <m:t>网价</m:t>
              </m:r>
            </m:sub>
          </m:sSub>
          <m:r>
            <w:rPr>
              <w:rFonts w:hint="eastAsia" w:ascii="Cambria Math" w:hAnsi="Cambria Math" w:eastAsia="仿宋" w:cs="仿宋"/>
              <w:color w:val="auto"/>
              <w:sz w:val="24"/>
              <w:highlight w:val="none"/>
              <w:lang w:val="de-DE" w:eastAsia="zh-CN"/>
            </w:rPr>
            <m:rPr>
              <m:sty m:val="p"/>
            </m:rPr>
            <m:t>×</m:t>
          </m:r>
          <m:sSub>
            <m:sSubPr>
              <m:ctrlPr>
                <w:rPr>
                  <w:rFonts w:hint="eastAsia" w:ascii="Cambria Math" w:hAnsi="Cambria Math" w:eastAsia="仿宋" w:cs="仿宋"/>
                  <w:color w:val="auto"/>
                  <w:sz w:val="24"/>
                  <w:highlight w:val="none"/>
                  <w:lang w:val="de-DE" w:eastAsia="zh-CN"/>
                </w:rPr>
              </m:ctrlPr>
            </m:sSubPr>
            <m:e>
              <m:r>
                <w:rPr>
                  <w:rFonts w:hint="eastAsia" w:ascii="Cambria Math" w:hAnsi="Cambria Math" w:eastAsia="仿宋" w:cs="仿宋"/>
                  <w:color w:val="auto"/>
                  <w:sz w:val="24"/>
                  <w:highlight w:val="none"/>
                  <w:lang w:val="de-DE" w:eastAsia="zh-CN"/>
                </w:rPr>
                <m:rPr>
                  <m:sty m:val="p"/>
                </m:rPr>
                <m:t>L</m:t>
              </m:r>
            </m:e>
            <m:sub>
              <m:r>
                <w:rPr>
                  <w:rFonts w:hint="eastAsia" w:ascii="Cambria Math" w:hAnsi="Cambria Math" w:eastAsia="仿宋" w:cs="仿宋"/>
                  <w:color w:val="auto"/>
                  <w:sz w:val="24"/>
                  <w:highlight w:val="none"/>
                  <w:lang w:val="de-DE" w:eastAsia="zh-CN"/>
                </w:rPr>
                <m:rPr>
                  <m:sty m:val="p"/>
                </m:rPr>
                <m:t>各厂配套管网长度</m:t>
              </m:r>
            </m:sub>
          </m:sSub>
        </m:oMath>
      </m:oMathPara>
      <w:r/>
      <w:r/>
    </w:p>
    <w:p>
      <w:pPr>
        <w:pStyle w:val="965"/>
        <w:ind w:left="0" w:firstLine="480"/>
        <w:jc w:val="left"/>
        <w:keepLines w:val="0"/>
        <w:keepNext w:val="0"/>
        <w:pageBreakBefore w:val="0"/>
        <w:spacing w:line="500" w:lineRule="exact"/>
        <w:rPr>
          <w:rFonts w:hint="eastAsia" w:ascii="仿宋" w:hAnsi="仿宋" w:eastAsia="仿宋" w:cs="仿宋"/>
          <w:color w:val="auto"/>
          <w:sz w:val="24"/>
          <w:highlight w:val="none"/>
          <w:lang w:val="de-DE" w:eastAsia="zh-CN"/>
        </w:rPr>
      </w:pPr>
      <w:r>
        <w:rPr>
          <w:rFonts w:hint="eastAsia" w:ascii="仿宋" w:hAnsi="仿宋" w:eastAsia="仿宋" w:cs="仿宋"/>
          <w:color w:val="auto"/>
          <w:sz w:val="24"/>
          <w:highlight w:val="none"/>
          <w:lang w:val="de-DE" w:eastAsia="zh-CN"/>
        </w:rPr>
        <w:t xml:space="preserve">α：各厂运营管理评价系数；</w:t>
      </w:r>
      <w:r/>
    </w:p>
    <w:p>
      <w:pPr>
        <w:pStyle w:val="965"/>
        <w:ind w:left="0" w:firstLine="480"/>
        <w:jc w:val="left"/>
        <w:keepLines w:val="0"/>
        <w:keepNext w:val="0"/>
        <w:pageBreakBefore w:val="0"/>
        <w:spacing w:line="500" w:lineRule="exact"/>
        <w:rPr>
          <w:rFonts w:hint="eastAsia" w:ascii="仿宋" w:hAnsi="仿宋" w:eastAsia="仿宋" w:cs="仿宋"/>
          <w:color w:val="auto"/>
          <w:sz w:val="24"/>
          <w:highlight w:val="none"/>
          <w:lang w:val="de-DE" w:eastAsia="zh-CN"/>
        </w:rPr>
      </w:pPr>
      <w:r>
        <w:rPr>
          <w:rFonts w:hint="eastAsia" w:ascii="仿宋" w:hAnsi="仿宋" w:eastAsia="仿宋" w:cs="仿宋"/>
          <w:color w:val="auto"/>
          <w:sz w:val="24"/>
          <w:highlight w:val="none"/>
          <w:lang w:val="de-DE" w:eastAsia="zh-CN"/>
        </w:rPr>
        <w:t xml:space="preserve">β：各厂服务范围下的管网运营管理评价系数；</w:t>
      </w:r>
      <w:r/>
    </w:p>
    <w:p>
      <w:pPr>
        <w:pStyle w:val="965"/>
        <w:ind w:left="0" w:firstLine="480"/>
        <w:jc w:val="left"/>
        <w:keepLines w:val="0"/>
        <w:keepNext w:val="0"/>
        <w:pageBreakBefore w:val="0"/>
        <w:spacing w:line="500" w:lineRule="exact"/>
        <w:rPr>
          <w:rFonts w:hint="eastAsia" w:ascii="仿宋" w:hAnsi="仿宋" w:eastAsia="仿宋" w:cs="仿宋"/>
          <w:color w:val="auto"/>
          <w:sz w:val="24"/>
          <w:highlight w:val="none"/>
          <w:lang w:val="de-DE" w:eastAsia="zh-CN"/>
        </w:rPr>
      </w:pPr>
      <w:r>
        <w:rPr>
          <w:rFonts w:hint="eastAsia" w:ascii="仿宋" w:hAnsi="仿宋" w:eastAsia="仿宋" w:cs="仿宋"/>
          <w:color w:val="auto"/>
          <w:sz w:val="24"/>
          <w:highlight w:val="none"/>
          <w:lang w:val="de-DE" w:eastAsia="zh-CN"/>
        </w:rPr>
        <w:t xml:space="preserve">R：各厂年度指标调整系数；</w:t>
      </w:r>
      <w:r/>
    </w:p>
    <w:p>
      <w:pPr>
        <w:pStyle w:val="965"/>
        <w:ind w:left="0" w:firstLine="480"/>
        <w:jc w:val="left"/>
        <w:keepLines w:val="0"/>
        <w:keepNext w:val="0"/>
        <w:pageBreakBefore w:val="0"/>
        <w:spacing w:line="500" w:lineRule="exact"/>
        <w:rPr>
          <w:rFonts w:hint="eastAsia" w:ascii="仿宋" w:hAnsi="仿宋" w:eastAsia="仿宋" w:cs="仿宋"/>
          <w:color w:val="auto"/>
          <w:sz w:val="24"/>
          <w:highlight w:val="none"/>
          <w:lang w:val="de-DE" w:eastAsia="zh-CN"/>
        </w:rPr>
      </w:pPr>
      <w:r>
        <w:rPr>
          <w:rFonts w:hint="eastAsia" w:ascii="仿宋" w:hAnsi="仿宋" w:eastAsia="仿宋" w:cs="仿宋"/>
          <w:color w:val="auto"/>
          <w:sz w:val="24"/>
          <w:highlight w:val="none"/>
          <w:lang w:val="de-DE" w:eastAsia="zh-CN"/>
        </w:rPr>
        <w:t xml:space="preserve">M水价：污水处理服务单价；</w:t>
      </w:r>
      <w:r/>
    </w:p>
    <w:p>
      <w:pPr>
        <w:pStyle w:val="965"/>
        <w:ind w:left="0" w:firstLine="480"/>
        <w:jc w:val="left"/>
        <w:keepLines w:val="0"/>
        <w:keepNext w:val="0"/>
        <w:pageBreakBefore w:val="0"/>
        <w:spacing w:line="500" w:lineRule="exact"/>
        <w:rPr>
          <w:rFonts w:hint="eastAsia" w:ascii="仿宋" w:hAnsi="仿宋" w:eastAsia="仿宋" w:cs="仿宋"/>
          <w:color w:val="auto"/>
          <w:sz w:val="24"/>
          <w:highlight w:val="none"/>
          <w:lang w:val="de-DE" w:eastAsia="zh-CN"/>
        </w:rPr>
      </w:pPr>
      <w:r>
        <w:rPr>
          <w:rFonts w:hint="eastAsia" w:ascii="仿宋" w:hAnsi="仿宋" w:eastAsia="仿宋" w:cs="仿宋"/>
          <w:color w:val="auto"/>
          <w:sz w:val="24"/>
          <w:highlight w:val="none"/>
          <w:lang w:val="de-DE" w:eastAsia="zh-CN"/>
        </w:rPr>
        <w:t xml:space="preserve">M网价：管网运维服务单价。</w:t>
      </w:r>
      <w:r/>
    </w:p>
    <w:p>
      <w:pPr>
        <w:ind w:firstLine="482"/>
        <w:keepLines w:val="0"/>
        <w:keepNext w:val="0"/>
        <w:pageBreakBefore w:val="0"/>
        <w:spacing w:line="500" w:lineRule="exact"/>
        <w:shd w:val="clear" w:color="auto"/>
        <w:widowControl w:val="off"/>
        <w:rPr>
          <w:rFonts w:hint="eastAsia" w:ascii="仿宋" w:hAnsi="仿宋" w:eastAsia="仿宋" w:cs="仿宋"/>
          <w:i w:val="0"/>
          <w:iCs w:val="0"/>
          <w:color w:val="auto"/>
          <w:spacing w:val="0"/>
          <w:position w:val="0"/>
          <w:sz w:val="24"/>
          <w:szCs w:val="24"/>
          <w:highlight w:val="none"/>
          <w:u w:val="none"/>
        </w:rPr>
      </w:pPr>
      <w:r>
        <w:rPr>
          <w:rFonts w:hint="eastAsia" w:ascii="仿宋" w:hAnsi="仿宋" w:eastAsia="仿宋" w:cs="仿宋"/>
          <w:b/>
          <w:bCs/>
          <w:i w:val="0"/>
          <w:iCs w:val="0"/>
          <w:color w:val="auto"/>
          <w:spacing w:val="0"/>
          <w:position w:val="0"/>
          <w:sz w:val="24"/>
          <w:szCs w:val="24"/>
          <w:highlight w:val="none"/>
          <w:u w:val="none"/>
        </w:rPr>
        <w:t xml:space="preserve">（</w:t>
      </w:r>
      <w:r>
        <w:rPr>
          <w:rFonts w:hint="eastAsia" w:ascii="仿宋" w:hAnsi="仿宋" w:eastAsia="仿宋" w:cs="仿宋"/>
          <w:b/>
          <w:bCs/>
          <w:i w:val="0"/>
          <w:iCs w:val="0"/>
          <w:color w:val="auto"/>
          <w:spacing w:val="0"/>
          <w:position w:val="0"/>
          <w:sz w:val="24"/>
          <w:szCs w:val="24"/>
          <w:highlight w:val="none"/>
          <w:u w:val="none"/>
          <w:lang w:val="en-US" w:eastAsia="zh-CN"/>
        </w:rPr>
        <w:t xml:space="preserve">三</w:t>
      </w:r>
      <w:r>
        <w:rPr>
          <w:rFonts w:hint="eastAsia" w:ascii="仿宋" w:hAnsi="仿宋" w:eastAsia="仿宋" w:cs="仿宋"/>
          <w:b/>
          <w:bCs/>
          <w:i w:val="0"/>
          <w:iCs w:val="0"/>
          <w:color w:val="auto"/>
          <w:spacing w:val="0"/>
          <w:position w:val="0"/>
          <w:sz w:val="24"/>
          <w:szCs w:val="24"/>
          <w:highlight w:val="none"/>
          <w:u w:val="none"/>
        </w:rPr>
        <w:t xml:space="preserve">）支付方式</w:t>
      </w:r>
      <w:r/>
    </w:p>
    <w:p>
      <w:pPr>
        <w:pStyle w:val="898"/>
        <w:ind w:firstLine="480"/>
        <w:keepLines w:val="0"/>
        <w:keepNext w:val="0"/>
        <w:pageBreakBefore w:val="0"/>
        <w:spacing w:line="500" w:lineRule="exact"/>
        <w:shd w:val="clear" w:color="auto"/>
        <w:widowControl w:val="off"/>
        <w:tabs>
          <w:tab w:val="left" w:pos="4680" w:leader="none"/>
        </w:tabs>
        <w:rPr>
          <w:rFonts w:hint="eastAsia" w:ascii="仿宋" w:hAnsi="仿宋" w:eastAsia="仿宋" w:cs="仿宋"/>
          <w:i w:val="0"/>
          <w:iCs w:val="0"/>
          <w:color w:val="auto"/>
          <w:spacing w:val="0"/>
          <w:position w:val="0"/>
          <w:sz w:val="24"/>
          <w:szCs w:val="24"/>
          <w:highlight w:val="none"/>
          <w:u w:val="none"/>
          <w:lang w:val="en-US" w:eastAsia="zh-CN"/>
        </w:rPr>
      </w:pPr>
      <w:r>
        <w:rPr>
          <w:rFonts w:hint="eastAsia" w:ascii="仿宋" w:hAnsi="仿宋" w:eastAsia="仿宋" w:cs="仿宋"/>
          <w:b/>
          <w:bCs/>
          <w:i w:val="0"/>
          <w:iCs w:val="0"/>
          <w:color w:val="auto"/>
          <w:spacing w:val="0"/>
          <w:position w:val="0"/>
          <w:sz w:val="24"/>
          <w:szCs w:val="24"/>
          <w:highlight w:val="none"/>
          <w:u w:val="none"/>
          <w:lang w:val="en-US" w:eastAsia="zh-CN"/>
        </w:rPr>
        <w:t xml:space="preserve">1．结付程序：</w:t>
      </w:r>
      <w:r/>
    </w:p>
    <w:p>
      <w:pPr>
        <w:pStyle w:val="898"/>
        <w:ind w:firstLine="480"/>
        <w:keepLines w:val="0"/>
        <w:keepNext w:val="0"/>
        <w:pageBreakBefore w:val="0"/>
        <w:spacing w:line="500" w:lineRule="exact"/>
        <w:shd w:val="clear" w:color="auto"/>
        <w:widowControl w:val="off"/>
        <w:tabs>
          <w:tab w:val="left" w:pos="4680" w:leader="none"/>
        </w:tabs>
        <w:rPr>
          <w:rFonts w:hint="eastAsia" w:ascii="仿宋" w:hAnsi="仿宋" w:eastAsia="仿宋" w:cs="仿宋"/>
          <w:i w:val="0"/>
          <w:iCs w:val="0"/>
          <w:color w:val="auto"/>
          <w:spacing w:val="0"/>
          <w:position w:val="0"/>
          <w:sz w:val="24"/>
          <w:szCs w:val="24"/>
          <w:highlight w:val="none"/>
          <w:u w:val="none"/>
        </w:rPr>
      </w:pPr>
      <w:r>
        <w:rPr>
          <w:rFonts w:hint="eastAsia" w:ascii="仿宋" w:hAnsi="仿宋" w:eastAsia="仿宋" w:cs="仿宋"/>
          <w:i w:val="0"/>
          <w:iCs w:val="0"/>
          <w:color w:val="auto"/>
          <w:spacing w:val="0"/>
          <w:position w:val="0"/>
          <w:sz w:val="24"/>
          <w:szCs w:val="24"/>
          <w:highlight w:val="none"/>
          <w:u w:val="none"/>
          <w:lang w:val="en-US" w:eastAsia="zh-CN"/>
        </w:rPr>
        <w:t xml:space="preserve">成交单位</w:t>
      </w:r>
      <w:r>
        <w:rPr>
          <w:rFonts w:hint="eastAsia" w:ascii="仿宋" w:hAnsi="仿宋" w:eastAsia="仿宋" w:cs="仿宋"/>
          <w:i w:val="0"/>
          <w:iCs w:val="0"/>
          <w:color w:val="auto"/>
          <w:spacing w:val="0"/>
          <w:position w:val="0"/>
          <w:sz w:val="24"/>
          <w:szCs w:val="24"/>
          <w:highlight w:val="none"/>
          <w:u w:val="none"/>
        </w:rPr>
        <w:t xml:space="preserve">按本合同内容合格地履行</w:t>
      </w:r>
      <w:r>
        <w:rPr>
          <w:rFonts w:hint="eastAsia" w:ascii="仿宋" w:hAnsi="仿宋" w:eastAsia="仿宋" w:cs="仿宋"/>
          <w:i w:val="0"/>
          <w:iCs w:val="0"/>
          <w:color w:val="auto"/>
          <w:spacing w:val="0"/>
          <w:position w:val="0"/>
          <w:sz w:val="24"/>
          <w:szCs w:val="24"/>
          <w:highlight w:val="none"/>
          <w:u w:val="none"/>
          <w:lang w:val="en-US" w:eastAsia="zh-CN"/>
        </w:rPr>
        <w:t xml:space="preserve">服务</w:t>
      </w:r>
      <w:r>
        <w:rPr>
          <w:rFonts w:hint="eastAsia" w:ascii="仿宋" w:hAnsi="仿宋" w:eastAsia="仿宋" w:cs="仿宋"/>
          <w:i w:val="0"/>
          <w:iCs w:val="0"/>
          <w:color w:val="auto"/>
          <w:spacing w:val="0"/>
          <w:position w:val="0"/>
          <w:sz w:val="24"/>
          <w:szCs w:val="24"/>
          <w:highlight w:val="none"/>
          <w:u w:val="none"/>
        </w:rPr>
        <w:t xml:space="preserve">义务后，按相关规定到</w:t>
      </w:r>
      <w:r>
        <w:rPr>
          <w:rFonts w:hint="eastAsia" w:ascii="仿宋" w:hAnsi="仿宋" w:eastAsia="仿宋" w:cs="仿宋"/>
          <w:i w:val="0"/>
          <w:iCs w:val="0"/>
          <w:color w:val="auto"/>
          <w:spacing w:val="0"/>
          <w:position w:val="0"/>
          <w:sz w:val="24"/>
          <w:szCs w:val="24"/>
          <w:highlight w:val="none"/>
          <w:u w:val="none"/>
          <w:lang w:val="en-US" w:eastAsia="zh-CN"/>
        </w:rPr>
        <w:t xml:space="preserve">采购单位</w:t>
      </w:r>
      <w:r>
        <w:rPr>
          <w:rFonts w:hint="eastAsia" w:ascii="仿宋" w:hAnsi="仿宋" w:eastAsia="仿宋" w:cs="仿宋"/>
          <w:i w:val="0"/>
          <w:iCs w:val="0"/>
          <w:color w:val="auto"/>
          <w:spacing w:val="0"/>
          <w:position w:val="0"/>
          <w:sz w:val="24"/>
          <w:szCs w:val="24"/>
          <w:highlight w:val="none"/>
          <w:u w:val="none"/>
        </w:rPr>
        <w:t xml:space="preserve">办理</w:t>
      </w:r>
      <w:r>
        <w:rPr>
          <w:rFonts w:hint="eastAsia" w:ascii="仿宋" w:hAnsi="仿宋" w:eastAsia="仿宋" w:cs="仿宋"/>
          <w:i w:val="0"/>
          <w:iCs w:val="0"/>
          <w:color w:val="auto"/>
          <w:spacing w:val="0"/>
          <w:position w:val="0"/>
          <w:sz w:val="24"/>
          <w:szCs w:val="24"/>
          <w:highlight w:val="none"/>
          <w:u w:val="none"/>
          <w:lang w:val="en-US" w:eastAsia="zh-CN"/>
        </w:rPr>
        <w:t xml:space="preserve">合同款</w:t>
      </w:r>
      <w:r>
        <w:rPr>
          <w:rFonts w:hint="eastAsia" w:ascii="仿宋" w:hAnsi="仿宋" w:eastAsia="仿宋" w:cs="仿宋"/>
          <w:i w:val="0"/>
          <w:iCs w:val="0"/>
          <w:color w:val="auto"/>
          <w:spacing w:val="0"/>
          <w:position w:val="0"/>
          <w:sz w:val="24"/>
          <w:szCs w:val="24"/>
          <w:highlight w:val="none"/>
          <w:u w:val="none"/>
        </w:rPr>
        <w:t xml:space="preserve">结算手续。</w:t>
      </w:r>
      <w:r/>
    </w:p>
    <w:p>
      <w:pPr>
        <w:pStyle w:val="898"/>
        <w:ind w:firstLine="480"/>
        <w:keepLines w:val="0"/>
        <w:keepNext w:val="0"/>
        <w:pageBreakBefore w:val="0"/>
        <w:spacing w:line="500" w:lineRule="exact"/>
        <w:shd w:val="clear" w:color="auto"/>
        <w:widowControl w:val="off"/>
        <w:tabs>
          <w:tab w:val="left" w:pos="4680" w:leader="none"/>
        </w:tabs>
        <w:rPr>
          <w:rFonts w:hint="eastAsia" w:ascii="仿宋" w:hAnsi="仿宋" w:eastAsia="仿宋" w:cs="仿宋"/>
          <w:i w:val="0"/>
          <w:iCs w:val="0"/>
          <w:color w:val="auto"/>
          <w:spacing w:val="0"/>
          <w:position w:val="0"/>
          <w:sz w:val="24"/>
          <w:szCs w:val="24"/>
          <w:highlight w:val="none"/>
          <w:u w:val="none"/>
        </w:rPr>
      </w:pPr>
      <w:r>
        <w:rPr>
          <w:rFonts w:hint="eastAsia" w:ascii="仿宋" w:hAnsi="仿宋" w:eastAsia="仿宋" w:cs="仿宋"/>
          <w:b/>
          <w:bCs/>
          <w:i w:val="0"/>
          <w:iCs w:val="0"/>
          <w:color w:val="auto"/>
          <w:spacing w:val="0"/>
          <w:position w:val="0"/>
          <w:sz w:val="24"/>
          <w:szCs w:val="24"/>
          <w:highlight w:val="none"/>
          <w:u w:val="none"/>
          <w:lang w:eastAsia="zh-CN"/>
        </w:rPr>
        <w:t xml:space="preserve">2.</w:t>
      </w:r>
      <w:r>
        <w:rPr>
          <w:rFonts w:hint="eastAsia" w:ascii="仿宋" w:hAnsi="仿宋" w:eastAsia="仿宋" w:cs="仿宋"/>
          <w:b/>
          <w:bCs/>
          <w:i w:val="0"/>
          <w:iCs w:val="0"/>
          <w:color w:val="auto"/>
          <w:spacing w:val="0"/>
          <w:position w:val="0"/>
          <w:sz w:val="24"/>
          <w:szCs w:val="24"/>
          <w:highlight w:val="none"/>
          <w:u w:val="none"/>
        </w:rPr>
        <w:t xml:space="preserve">结付期限：</w:t>
      </w:r>
      <w:r/>
    </w:p>
    <w:p>
      <w:pPr>
        <w:pStyle w:val="965"/>
        <w:ind w:left="0" w:firstLine="480"/>
        <w:jc w:val="left"/>
        <w:keepLines w:val="0"/>
        <w:keepNext w:val="0"/>
        <w:pageBreakBefore w:val="0"/>
        <w:spacing w:line="5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de-DE" w:eastAsia="zh-CN"/>
        </w:rPr>
        <w:t xml:space="preserve">在本合同签署后，每年第一季度拨付当年污水处理费总额（合同价的三分之一）的</w:t>
      </w:r>
      <w:r>
        <w:rPr>
          <w:rFonts w:hint="eastAsia" w:ascii="仿宋" w:hAnsi="仿宋" w:eastAsia="仿宋" w:cs="仿宋"/>
          <w:color w:val="auto"/>
          <w:sz w:val="24"/>
          <w:highlight w:val="none"/>
          <w:lang w:val="en-US" w:eastAsia="zh-CN"/>
        </w:rPr>
        <w:t xml:space="preserve">15%，第二、三、四季度</w:t>
      </w:r>
      <w:r>
        <w:rPr>
          <w:rFonts w:hint="eastAsia" w:ascii="仿宋" w:hAnsi="仿宋" w:eastAsia="仿宋" w:cs="仿宋"/>
          <w:color w:val="auto"/>
          <w:sz w:val="24"/>
          <w:highlight w:val="none"/>
          <w:lang w:val="de-DE" w:eastAsia="zh-CN"/>
        </w:rPr>
        <w:t xml:space="preserve">拨付上一季度的运营服务费的</w:t>
      </w:r>
      <w:r>
        <w:rPr>
          <w:rFonts w:hint="eastAsia" w:ascii="仿宋" w:hAnsi="仿宋" w:eastAsia="仿宋" w:cs="仿宋"/>
          <w:color w:val="auto"/>
          <w:sz w:val="24"/>
          <w:highlight w:val="none"/>
          <w:lang w:val="en-US" w:eastAsia="zh-CN"/>
        </w:rPr>
        <w:t xml:space="preserve">85%，</w:t>
      </w:r>
      <w:r>
        <w:rPr>
          <w:rFonts w:hint="eastAsia" w:ascii="仿宋" w:hAnsi="仿宋" w:eastAsia="仿宋" w:cs="仿宋"/>
          <w:color w:val="auto"/>
          <w:sz w:val="24"/>
          <w:highlight w:val="none"/>
          <w:lang w:val="de-DE" w:eastAsia="zh-CN"/>
        </w:rPr>
        <w:t xml:space="preserve">次年一季度，根据绩效考核结果等，结算上一年度运营服务费总额（含四季度）。</w:t>
      </w:r>
      <w:r/>
    </w:p>
    <w:p>
      <w:pPr>
        <w:ind w:firstLine="482"/>
        <w:keepLines w:val="0"/>
        <w:keepNext w:val="0"/>
        <w:pageBreakBefore w:val="0"/>
        <w:spacing w:line="500" w:lineRule="exact"/>
        <w:shd w:val="clear" w:color="auto"/>
        <w:widowControl w:val="off"/>
        <w:tabs>
          <w:tab w:val="left" w:pos="4680" w:leader="none"/>
        </w:tabs>
        <w:rPr>
          <w:rFonts w:hint="eastAsia" w:ascii="仿宋" w:hAnsi="仿宋" w:eastAsia="仿宋" w:cs="仿宋"/>
          <w:b/>
          <w:bCs/>
          <w:i w:val="0"/>
          <w:iCs w:val="0"/>
          <w:color w:val="auto"/>
          <w:spacing w:val="0"/>
          <w:position w:val="0"/>
          <w:sz w:val="24"/>
          <w:szCs w:val="24"/>
          <w:highlight w:val="none"/>
          <w:u w:val="none"/>
        </w:rPr>
      </w:pPr>
      <w:r>
        <w:rPr>
          <w:rFonts w:hint="eastAsia" w:ascii="仿宋" w:hAnsi="仿宋" w:eastAsia="仿宋" w:cs="仿宋"/>
          <w:b/>
          <w:bCs/>
          <w:i w:val="0"/>
          <w:iCs w:val="0"/>
          <w:color w:val="auto"/>
          <w:spacing w:val="0"/>
          <w:position w:val="0"/>
          <w:sz w:val="24"/>
          <w:szCs w:val="24"/>
          <w:highlight w:val="none"/>
          <w:u w:val="none"/>
        </w:rPr>
        <w:t xml:space="preserve">（</w:t>
      </w:r>
      <w:r>
        <w:rPr>
          <w:rFonts w:hint="eastAsia" w:ascii="仿宋" w:hAnsi="仿宋" w:eastAsia="仿宋" w:cs="仿宋"/>
          <w:b/>
          <w:bCs/>
          <w:i w:val="0"/>
          <w:iCs w:val="0"/>
          <w:color w:val="auto"/>
          <w:spacing w:val="0"/>
          <w:position w:val="0"/>
          <w:sz w:val="24"/>
          <w:szCs w:val="24"/>
          <w:highlight w:val="none"/>
          <w:u w:val="none"/>
          <w:lang w:val="en-US" w:eastAsia="zh-CN"/>
        </w:rPr>
        <w:t xml:space="preserve">四</w:t>
      </w:r>
      <w:r>
        <w:rPr>
          <w:rFonts w:hint="eastAsia" w:ascii="仿宋" w:hAnsi="仿宋" w:eastAsia="仿宋" w:cs="仿宋"/>
          <w:b/>
          <w:bCs/>
          <w:i w:val="0"/>
          <w:iCs w:val="0"/>
          <w:color w:val="auto"/>
          <w:spacing w:val="0"/>
          <w:position w:val="0"/>
          <w:sz w:val="24"/>
          <w:szCs w:val="24"/>
          <w:highlight w:val="none"/>
          <w:u w:val="none"/>
        </w:rPr>
        <w:t xml:space="preserve">）</w:t>
      </w:r>
      <w:r>
        <w:rPr>
          <w:rFonts w:hint="eastAsia" w:ascii="仿宋" w:hAnsi="仿宋" w:eastAsia="仿宋" w:cs="仿宋"/>
          <w:b/>
          <w:bCs/>
          <w:i w:val="0"/>
          <w:iCs w:val="0"/>
          <w:color w:val="auto"/>
          <w:spacing w:val="0"/>
          <w:position w:val="0"/>
          <w:sz w:val="24"/>
          <w:szCs w:val="24"/>
          <w:highlight w:val="none"/>
          <w:u w:val="none"/>
          <w:lang w:val="en-US" w:eastAsia="zh-CN"/>
        </w:rPr>
        <w:t xml:space="preserve">报价</w:t>
      </w:r>
      <w:r>
        <w:rPr>
          <w:rFonts w:hint="eastAsia" w:ascii="仿宋" w:hAnsi="仿宋" w:eastAsia="仿宋" w:cs="仿宋"/>
          <w:b/>
          <w:bCs/>
          <w:i w:val="0"/>
          <w:iCs w:val="0"/>
          <w:color w:val="auto"/>
          <w:spacing w:val="0"/>
          <w:position w:val="0"/>
          <w:sz w:val="24"/>
          <w:szCs w:val="24"/>
          <w:highlight w:val="none"/>
          <w:u w:val="none"/>
        </w:rPr>
        <w:t xml:space="preserve">货币</w:t>
      </w:r>
      <w:r/>
    </w:p>
    <w:p>
      <w:pPr>
        <w:ind w:firstLine="480"/>
        <w:keepLines w:val="0"/>
        <w:keepNext w:val="0"/>
        <w:pageBreakBefore w:val="0"/>
        <w:spacing w:line="500" w:lineRule="exact"/>
        <w:shd w:val="clear" w:color="auto"/>
        <w:widowControl w:val="off"/>
        <w:tabs>
          <w:tab w:val="left" w:pos="4680" w:leader="none"/>
        </w:tabs>
        <w:rPr>
          <w:rFonts w:hint="eastAsia" w:ascii="仿宋" w:hAnsi="仿宋" w:eastAsia="仿宋" w:cs="仿宋"/>
          <w:i w:val="0"/>
          <w:iCs w:val="0"/>
          <w:strike w:val="0"/>
          <w:color w:val="auto"/>
          <w:spacing w:val="0"/>
          <w:position w:val="0"/>
          <w:sz w:val="24"/>
          <w:szCs w:val="24"/>
          <w:highlight w:val="none"/>
          <w:u w:val="none"/>
        </w:rPr>
      </w:pPr>
      <w:r>
        <w:rPr>
          <w:rFonts w:hint="eastAsia" w:ascii="仿宋" w:hAnsi="仿宋" w:eastAsia="仿宋" w:cs="仿宋"/>
          <w:i w:val="0"/>
          <w:iCs w:val="0"/>
          <w:strike w:val="0"/>
          <w:color w:val="auto"/>
          <w:spacing w:val="0"/>
          <w:position w:val="0"/>
          <w:sz w:val="24"/>
          <w:szCs w:val="24"/>
          <w:highlight w:val="none"/>
          <w:u w:val="none"/>
        </w:rPr>
        <w:t xml:space="preserve">应采用人民币报价。</w:t>
      </w:r>
      <w:r/>
    </w:p>
    <w:p>
      <w:pPr>
        <w:pStyle w:val="905"/>
        <w:ind w:left="0" w:firstLine="0"/>
        <w:rPr>
          <w:rFonts w:hint="eastAsia" w:ascii="仿宋" w:hAnsi="仿宋" w:eastAsia="仿宋" w:cs="仿宋"/>
          <w:color w:val="auto"/>
        </w:rPr>
      </w:pPr>
      <w:r>
        <w:rPr>
          <w:rFonts w:hint="eastAsia" w:ascii="仿宋" w:hAnsi="仿宋" w:eastAsia="仿宋" w:cs="仿宋"/>
          <w:color w:val="auto"/>
        </w:rPr>
      </w:r>
      <w:r/>
    </w:p>
    <w:p>
      <w:pPr>
        <w:pStyle w:val="905"/>
        <w:rPr>
          <w:rFonts w:hint="eastAsia" w:ascii="仿宋" w:hAnsi="仿宋" w:eastAsia="仿宋" w:cs="仿宋"/>
          <w:color w:val="auto"/>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color w:val="auto"/>
        </w:rPr>
      </w:r>
      <w:r/>
    </w:p>
    <w:p>
      <w:pPr>
        <w:pStyle w:val="902"/>
        <w:spacing w:line="360" w:lineRule="auto"/>
        <w:rPr>
          <w:rFonts w:hint="eastAsia" w:ascii="仿宋" w:hAnsi="仿宋" w:eastAsia="仿宋" w:cs="仿宋"/>
          <w:bCs w:val="0"/>
          <w:color w:val="auto"/>
          <w:sz w:val="28"/>
          <w:szCs w:val="28"/>
        </w:rPr>
        <w:outlineLvl w:val="1"/>
      </w:pPr>
      <w:r/>
      <w:bookmarkStart w:id="4" w:name="EBe15a983e3a0941aa9f90e1ebe731c4c3"/>
      <w:r/>
      <w:bookmarkEnd w:id="4"/>
      <w:r/>
      <w:bookmarkStart w:id="5" w:name="EB74186758701748e8b71372ba596e0635"/>
      <w:r/>
      <w:bookmarkEnd w:id="5"/>
      <w:r/>
      <w:bookmarkStart w:id="6" w:name="EB17351bc378144248b9593f4fc230a4e8"/>
      <w:r/>
      <w:bookmarkEnd w:id="6"/>
      <w:r>
        <w:rPr>
          <w:rFonts w:hint="eastAsia" w:ascii="仿宋" w:hAnsi="仿宋" w:eastAsia="仿宋" w:cs="仿宋"/>
          <w:bCs w:val="0"/>
          <w:color w:val="auto"/>
          <w:sz w:val="28"/>
          <w:szCs w:val="28"/>
          <w:highlight w:val="white"/>
        </w:rPr>
        <w:t xml:space="preserve">合同条款</w:t>
      </w:r>
      <w:r/>
    </w:p>
    <w:p>
      <w:pPr>
        <w:pStyle w:val="921"/>
        <w:jc w:val="center"/>
        <w:rPr>
          <w:rStyle w:val="893"/>
          <w:rFonts w:hint="eastAsia" w:ascii="仿宋" w:hAnsi="仿宋" w:eastAsia="仿宋" w:cs="仿宋"/>
          <w:b/>
          <w:bCs/>
          <w:color w:val="auto"/>
          <w:sz w:val="32"/>
          <w:szCs w:val="32"/>
        </w:rPr>
      </w:pPr>
      <w:r/>
      <w:bookmarkStart w:id="7" w:name="EB9af5b91cdcd142efadc82f2718fde6f0"/>
      <w:r>
        <w:rPr>
          <w:rStyle w:val="893"/>
          <w:rFonts w:hint="eastAsia" w:ascii="仿宋" w:hAnsi="仿宋" w:eastAsia="仿宋" w:cs="仿宋"/>
          <w:b/>
          <w:bCs/>
          <w:color w:val="auto"/>
          <w:sz w:val="32"/>
          <w:szCs w:val="32"/>
        </w:rPr>
        <w:t xml:space="preserve">张家港市政府采购合同</w:t>
      </w:r>
      <w:r/>
    </w:p>
    <w:p>
      <w:pPr>
        <w:pStyle w:val="921"/>
        <w:ind w:firstLine="480"/>
        <w:spacing w:line="360" w:lineRule="auto"/>
        <w:shd w:val="clear" w:color="auto"/>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rPr>
        <w:t xml:space="preserve">项目名称：</w:t>
      </w:r>
      <w:bookmarkStart w:id="8" w:name="biaoduanname_1"/>
      <w:r/>
      <w:bookmarkEnd w:id="8"/>
      <w:r>
        <w:rPr>
          <w:rStyle w:val="964"/>
          <w:rFonts w:hint="eastAsia" w:ascii="仿宋" w:hAnsi="仿宋" w:eastAsia="仿宋" w:cs="仿宋"/>
          <w:caps w:val="0"/>
          <w:smallCaps w:val="0"/>
          <w:color w:val="auto"/>
          <w:spacing w:val="0"/>
          <w:position w:val="0"/>
          <w:sz w:val="24"/>
          <w:highlight w:val="none"/>
          <w:u w:val="single"/>
          <w:shd w:val="clear" w:color="auto" w:fill="auto"/>
        </w:rPr>
        <w:t xml:space="preserve">                            </w:t>
      </w:r>
      <w:r/>
    </w:p>
    <w:p>
      <w:pPr>
        <w:pStyle w:val="921"/>
        <w:ind w:firstLine="480"/>
        <w:spacing w:line="360" w:lineRule="auto"/>
        <w:shd w:val="clear" w:color="auto"/>
        <w:rPr>
          <w:rStyle w:val="964"/>
          <w:rFonts w:hint="eastAsia" w:ascii="仿宋" w:hAnsi="仿宋" w:eastAsia="仿宋" w:cs="仿宋"/>
          <w:color w:val="auto"/>
          <w:spacing w:val="0"/>
          <w:position w:val="0"/>
          <w:sz w:val="24"/>
          <w:highlight w:val="none"/>
          <w:u w:val="single"/>
        </w:rPr>
      </w:pPr>
      <w:r>
        <w:rPr>
          <w:rStyle w:val="964"/>
          <w:rFonts w:hint="eastAsia" w:ascii="仿宋" w:hAnsi="仿宋" w:eastAsia="仿宋" w:cs="仿宋"/>
          <w:color w:val="auto"/>
          <w:spacing w:val="0"/>
          <w:position w:val="0"/>
          <w:sz w:val="24"/>
          <w:highlight w:val="none"/>
        </w:rPr>
        <w:t xml:space="preserve">项目编号：</w:t>
      </w:r>
      <w:bookmarkStart w:id="9" w:name="projectno"/>
      <w:r/>
      <w:bookmarkEnd w:id="9"/>
      <w:r>
        <w:rPr>
          <w:rStyle w:val="964"/>
          <w:rFonts w:hint="eastAsia" w:ascii="仿宋" w:hAnsi="仿宋" w:eastAsia="仿宋" w:cs="仿宋"/>
          <w:caps w:val="0"/>
          <w:smallCaps w:val="0"/>
          <w:color w:val="auto"/>
          <w:spacing w:val="0"/>
          <w:position w:val="0"/>
          <w:sz w:val="24"/>
          <w:highlight w:val="none"/>
          <w:u w:val="single"/>
          <w:shd w:val="clear" w:color="auto" w:fill="auto"/>
        </w:rPr>
        <w:t xml:space="preserve">                            </w:t>
      </w:r>
      <w:r/>
    </w:p>
    <w:p>
      <w:pPr>
        <w:pStyle w:val="921"/>
        <w:ind w:firstLine="480"/>
        <w:spacing w:line="360" w:lineRule="auto"/>
        <w:shd w:val="clear" w:color="auto"/>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rPr>
        <w:t xml:space="preserve">甲方：（买方）</w:t>
      </w:r>
      <w:bookmarkStart w:id="10" w:name="jianshedanwei_1"/>
      <w:r/>
      <w:bookmarkEnd w:id="10"/>
      <w:r>
        <w:rPr>
          <w:rStyle w:val="964"/>
          <w:rFonts w:hint="eastAsia" w:ascii="仿宋" w:hAnsi="仿宋" w:eastAsia="仿宋" w:cs="仿宋"/>
          <w:caps w:val="0"/>
          <w:smallCaps w:val="0"/>
          <w:color w:val="auto"/>
          <w:spacing w:val="0"/>
          <w:position w:val="0"/>
          <w:sz w:val="24"/>
          <w:highlight w:val="none"/>
          <w:u w:val="single"/>
          <w:shd w:val="clear" w:color="auto" w:fill="auto"/>
        </w:rPr>
        <w:t xml:space="preserve">                            </w:t>
      </w:r>
      <w:r/>
    </w:p>
    <w:p>
      <w:pPr>
        <w:pStyle w:val="921"/>
        <w:ind w:firstLine="480"/>
        <w:spacing w:line="360" w:lineRule="auto"/>
        <w:shd w:val="clear" w:color="auto"/>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rPr>
        <w:t xml:space="preserve">乙方：（卖方）</w:t>
      </w:r>
      <w:bookmarkStart w:id="11" w:name="zhongbiaodanweiname_1"/>
      <w:r/>
      <w:bookmarkEnd w:id="11"/>
      <w:r>
        <w:rPr>
          <w:rStyle w:val="964"/>
          <w:rFonts w:hint="eastAsia" w:ascii="仿宋" w:hAnsi="仿宋" w:eastAsia="仿宋" w:cs="仿宋"/>
          <w:caps w:val="0"/>
          <w:smallCaps w:val="0"/>
          <w:color w:val="auto"/>
          <w:spacing w:val="0"/>
          <w:position w:val="0"/>
          <w:sz w:val="24"/>
          <w:highlight w:val="none"/>
          <w:u w:val="single"/>
          <w:shd w:val="clear" w:color="auto" w:fill="auto"/>
        </w:rPr>
        <w:t xml:space="preserve">                            </w:t>
      </w:r>
      <w:r/>
    </w:p>
    <w:p>
      <w:pPr>
        <w:pStyle w:val="921"/>
        <w:ind w:firstLine="480"/>
        <w:spacing w:line="360" w:lineRule="auto"/>
        <w:shd w:val="clear" w:color="auto"/>
        <w:rPr>
          <w:rStyle w:val="964"/>
          <w:rFonts w:hint="eastAsia" w:ascii="仿宋" w:hAnsi="仿宋" w:eastAsia="仿宋" w:cs="仿宋"/>
          <w:b/>
          <w:bCs/>
          <w:color w:val="auto"/>
          <w:spacing w:val="0"/>
          <w:position w:val="0"/>
          <w:sz w:val="24"/>
          <w:highlight w:val="none"/>
        </w:rPr>
      </w:pPr>
      <w:r>
        <w:rPr>
          <w:rStyle w:val="964"/>
          <w:rFonts w:hint="eastAsia" w:ascii="仿宋" w:hAnsi="仿宋" w:eastAsia="仿宋" w:cs="仿宋"/>
          <w:color w:val="auto"/>
          <w:spacing w:val="0"/>
          <w:position w:val="0"/>
          <w:sz w:val="24"/>
          <w:highlight w:val="none"/>
        </w:rPr>
        <w:t xml:space="preserve">甲、乙双方根据</w:t>
      </w:r>
      <w:bookmarkStart w:id="12" w:name="biaoduanname_2"/>
      <w:r/>
      <w:bookmarkEnd w:id="12"/>
      <w:r>
        <w:rPr>
          <w:rStyle w:val="964"/>
          <w:rFonts w:hint="eastAsia" w:ascii="仿宋" w:hAnsi="仿宋" w:eastAsia="仿宋" w:cs="仿宋"/>
          <w:color w:val="auto"/>
          <w:spacing w:val="0"/>
          <w:position w:val="0"/>
          <w:sz w:val="24"/>
          <w:highlight w:val="none"/>
          <w:lang w:val="en-US"/>
        </w:rPr>
        <w:t xml:space="preserve">苏州政合信咨询管理服务有限公司</w:t>
      </w:r>
      <w:r>
        <w:rPr>
          <w:rStyle w:val="964"/>
          <w:rFonts w:hint="eastAsia" w:ascii="仿宋" w:hAnsi="仿宋" w:eastAsia="仿宋" w:cs="仿宋"/>
          <w:caps w:val="0"/>
          <w:smallCaps w:val="0"/>
          <w:color w:val="auto"/>
          <w:spacing w:val="0"/>
          <w:position w:val="0"/>
          <w:sz w:val="24"/>
          <w:highlight w:val="none"/>
          <w:u w:val="single"/>
          <w:shd w:val="clear" w:color="auto" w:fill="auto"/>
        </w:rPr>
        <w:t xml:space="preserve">  </w:t>
      </w:r>
      <w:r>
        <w:rPr>
          <w:rStyle w:val="964"/>
          <w:rFonts w:hint="eastAsia" w:ascii="仿宋" w:hAnsi="仿宋" w:eastAsia="仿宋" w:cs="仿宋"/>
          <w:caps w:val="0"/>
          <w:smallCaps w:val="0"/>
          <w:color w:val="auto"/>
          <w:spacing w:val="0"/>
          <w:position w:val="0"/>
          <w:sz w:val="24"/>
          <w:highlight w:val="none"/>
          <w:u w:val="single"/>
          <w:shd w:val="clear" w:color="auto" w:fill="auto"/>
          <w:lang w:val="en-US"/>
        </w:rPr>
        <w:t xml:space="preserve">       </w:t>
      </w:r>
      <w:r>
        <w:rPr>
          <w:rStyle w:val="964"/>
          <w:rFonts w:hint="eastAsia" w:ascii="仿宋" w:hAnsi="仿宋" w:eastAsia="仿宋" w:cs="仿宋"/>
          <w:caps w:val="0"/>
          <w:smallCaps w:val="0"/>
          <w:color w:val="auto"/>
          <w:spacing w:val="0"/>
          <w:position w:val="0"/>
          <w:sz w:val="24"/>
          <w:highlight w:val="none"/>
          <w:u w:val="single"/>
          <w:shd w:val="clear" w:color="auto" w:fill="auto"/>
        </w:rPr>
        <w:t xml:space="preserve">   </w:t>
      </w:r>
      <w:r>
        <w:rPr>
          <w:rStyle w:val="964"/>
          <w:rFonts w:hint="eastAsia" w:ascii="仿宋" w:hAnsi="仿宋" w:eastAsia="仿宋" w:cs="仿宋"/>
          <w:color w:val="auto"/>
          <w:spacing w:val="0"/>
          <w:position w:val="0"/>
          <w:sz w:val="24"/>
          <w:highlight w:val="none"/>
        </w:rPr>
        <w:t xml:space="preserve">项目</w:t>
      </w:r>
      <w:r>
        <w:rPr>
          <w:rStyle w:val="964"/>
          <w:rFonts w:hint="eastAsia" w:ascii="仿宋" w:hAnsi="仿宋" w:eastAsia="仿宋" w:cs="仿宋"/>
          <w:color w:val="auto"/>
          <w:spacing w:val="0"/>
          <w:position w:val="0"/>
          <w:sz w:val="24"/>
          <w:highlight w:val="none"/>
          <w:lang w:val="en-US"/>
        </w:rPr>
        <w:t xml:space="preserve">单一来源采购</w:t>
      </w:r>
      <w:r>
        <w:rPr>
          <w:rStyle w:val="964"/>
          <w:rFonts w:hint="eastAsia" w:ascii="仿宋" w:hAnsi="仿宋" w:eastAsia="仿宋" w:cs="仿宋"/>
          <w:color w:val="auto"/>
          <w:spacing w:val="0"/>
          <w:position w:val="0"/>
          <w:sz w:val="24"/>
          <w:highlight w:val="none"/>
        </w:rPr>
        <w:t xml:space="preserve">的结果，签署本合同。</w:t>
      </w:r>
      <w:r/>
    </w:p>
    <w:p>
      <w:pPr>
        <w:spacing w:line="360" w:lineRule="auto"/>
        <w:shd w:val="clear" w:color="auto"/>
        <w:rPr>
          <w:rFonts w:hint="eastAsia" w:ascii="仿宋" w:hAnsi="仿宋" w:eastAsia="仿宋" w:cs="仿宋"/>
          <w:b/>
          <w:color w:val="auto"/>
          <w:spacing w:val="0"/>
          <w:position w:val="0"/>
          <w:sz w:val="28"/>
          <w:szCs w:val="28"/>
          <w:highlight w:val="none"/>
        </w:rPr>
        <w:outlineLvl w:val="1"/>
      </w:pPr>
      <w:r/>
      <w:bookmarkStart w:id="13" w:name="_Toc3835"/>
      <w:r>
        <w:rPr>
          <w:rFonts w:hint="eastAsia" w:ascii="仿宋" w:hAnsi="仿宋" w:eastAsia="仿宋" w:cs="仿宋"/>
          <w:b/>
          <w:color w:val="auto"/>
          <w:spacing w:val="0"/>
          <w:position w:val="0"/>
          <w:sz w:val="28"/>
          <w:szCs w:val="28"/>
          <w:highlight w:val="none"/>
        </w:rPr>
        <w:t xml:space="preserve">一、服务内容</w:t>
      </w:r>
      <w:bookmarkEnd w:id="13"/>
      <w:r/>
      <w:r/>
    </w:p>
    <w:tbl>
      <w:tblPr>
        <w:tblStyle w:val="894"/>
        <w:tblW w:w="5286"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287"/>
        <w:gridCol w:w="1648"/>
        <w:gridCol w:w="1150"/>
        <w:gridCol w:w="2167"/>
        <w:gridCol w:w="1111"/>
      </w:tblGrid>
      <w:tr>
        <w:trPr>
          <w:cantSplit/>
          <w:jc w:val="center"/>
          <w:trHeight w:val="894"/>
        </w:trPr>
        <w:tc>
          <w:tcPr>
            <w:shd w:val="clear" w:color="auto" w:fill="b5c7ea" w:themeFill="accent1" w:themeFillTint="66"/>
            <w:tcBorders>
              <w:top w:val="single" w:color="auto" w:sz="4" w:space="0"/>
              <w:left w:val="single" w:color="auto" w:sz="4" w:space="0"/>
              <w:bottom w:val="single" w:color="auto" w:sz="4" w:space="0"/>
              <w:right w:val="single" w:color="auto" w:sz="4" w:space="0"/>
            </w:tcBorders>
            <w:tcW w:w="1755" w:type="pct"/>
            <w:vAlign w:val="center"/>
            <w:textDirection w:val="lrTb"/>
            <w:noWrap w:val="false"/>
          </w:tcPr>
          <w:p>
            <w:pPr>
              <w:jc w:val="center"/>
              <w:spacing w:line="360" w:lineRule="auto"/>
              <w:shd w:val="clear" w:color="auto"/>
              <w:rPr>
                <w:rFonts w:hint="eastAsia" w:ascii="仿宋" w:hAnsi="仿宋" w:eastAsia="仿宋" w:cs="仿宋"/>
                <w:b/>
                <w:bCs/>
                <w:color w:val="auto"/>
                <w:spacing w:val="0"/>
                <w:position w:val="0"/>
                <w:sz w:val="24"/>
                <w:highlight w:val="none"/>
              </w:rPr>
            </w:pPr>
            <w:r/>
            <w:bookmarkStart w:id="14" w:name="_Toc14726"/>
            <w:r>
              <w:rPr>
                <w:rFonts w:hint="eastAsia" w:ascii="仿宋" w:hAnsi="仿宋" w:eastAsia="仿宋" w:cs="仿宋"/>
                <w:b/>
                <w:bCs/>
                <w:color w:val="auto"/>
                <w:spacing w:val="0"/>
                <w:position w:val="0"/>
                <w:sz w:val="24"/>
                <w:highlight w:val="none"/>
                <w:lang w:val="en-US" w:eastAsia="zh-CN"/>
              </w:rPr>
              <w:t xml:space="preserve">项目</w:t>
            </w:r>
            <w:r>
              <w:rPr>
                <w:rFonts w:hint="eastAsia" w:ascii="仿宋" w:hAnsi="仿宋" w:eastAsia="仿宋" w:cs="仿宋"/>
                <w:b/>
                <w:bCs/>
                <w:color w:val="auto"/>
                <w:spacing w:val="0"/>
                <w:position w:val="0"/>
                <w:sz w:val="24"/>
                <w:highlight w:val="none"/>
              </w:rPr>
              <w:t xml:space="preserve">名称</w:t>
            </w:r>
            <w:r/>
          </w:p>
        </w:tc>
        <w:tc>
          <w:tcPr>
            <w:shd w:val="clear" w:color="auto" w:fill="b5c7ea" w:themeFill="accent1" w:themeFillTint="66"/>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jc w:val="center"/>
              <w:spacing w:line="360" w:lineRule="auto"/>
              <w:shd w:val="clear" w:color="auto"/>
              <w:rPr>
                <w:rFonts w:hint="eastAsia" w:ascii="仿宋" w:hAnsi="仿宋" w:eastAsia="仿宋" w:cs="仿宋"/>
                <w:b w:val="0"/>
                <w:bCs w:val="0"/>
                <w:color w:val="auto"/>
                <w:spacing w:val="0"/>
                <w:position w:val="0"/>
                <w:sz w:val="24"/>
                <w:highlight w:val="none"/>
                <w:lang w:val="en-US" w:eastAsia="zh-CN"/>
              </w:rPr>
            </w:pPr>
            <w:r>
              <w:rPr>
                <w:rFonts w:hint="eastAsia" w:ascii="仿宋" w:hAnsi="仿宋" w:eastAsia="仿宋" w:cs="仿宋"/>
                <w:b w:val="0"/>
                <w:bCs w:val="0"/>
                <w:color w:val="auto"/>
                <w:spacing w:val="0"/>
                <w:position w:val="0"/>
                <w:sz w:val="24"/>
                <w:highlight w:val="none"/>
                <w:lang w:val="en-US" w:eastAsia="zh-CN"/>
              </w:rPr>
              <w:t xml:space="preserve">数量</w:t>
            </w:r>
            <w:r/>
          </w:p>
        </w:tc>
        <w:tc>
          <w:tcPr>
            <w:shd w:val="clear" w:color="auto" w:fill="b5c7ea" w:themeFill="accent1" w:themeFillTint="66"/>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spacing w:line="360" w:lineRule="auto"/>
              <w:shd w:val="clear" w:color="auto"/>
              <w:rPr>
                <w:rFonts w:hint="eastAsia" w:ascii="仿宋" w:hAnsi="仿宋" w:eastAsia="仿宋" w:cs="仿宋"/>
                <w:b w:val="0"/>
                <w:bCs w:val="0"/>
                <w:color w:val="auto"/>
                <w:spacing w:val="0"/>
                <w:position w:val="0"/>
                <w:sz w:val="24"/>
                <w:highlight w:val="none"/>
                <w:lang w:val="en-US" w:eastAsia="zh-CN"/>
              </w:rPr>
            </w:pPr>
            <w:r>
              <w:rPr>
                <w:rFonts w:hint="eastAsia" w:ascii="仿宋" w:hAnsi="仿宋" w:eastAsia="仿宋" w:cs="仿宋"/>
                <w:b w:val="0"/>
                <w:bCs w:val="0"/>
                <w:color w:val="auto"/>
                <w:spacing w:val="0"/>
                <w:position w:val="0"/>
                <w:sz w:val="24"/>
                <w:highlight w:val="none"/>
                <w:lang w:val="en-US" w:eastAsia="zh-CN"/>
              </w:rPr>
              <w:t xml:space="preserve">单位</w:t>
            </w:r>
            <w:r/>
          </w:p>
        </w:tc>
        <w:tc>
          <w:tcPr>
            <w:shd w:val="clear" w:color="auto" w:fill="b5c7ea" w:themeFill="accent1" w:themeFillTint="66"/>
            <w:tcBorders>
              <w:top w:val="single" w:color="auto" w:sz="4" w:space="0"/>
              <w:left w:val="single" w:color="auto" w:sz="4" w:space="0"/>
              <w:bottom w:val="single" w:color="auto" w:sz="4" w:space="0"/>
              <w:right w:val="single" w:color="auto" w:sz="4" w:space="0"/>
            </w:tcBorders>
            <w:tcW w:w="1157" w:type="pct"/>
            <w:vAlign w:val="center"/>
            <w:textDirection w:val="lrTb"/>
            <w:noWrap w:val="false"/>
          </w:tcPr>
          <w:p>
            <w:pPr>
              <w:jc w:val="center"/>
              <w:spacing w:line="360" w:lineRule="auto"/>
              <w:shd w:val="clear" w:color="auto"/>
              <w:rPr>
                <w:rFonts w:hint="eastAsia" w:ascii="仿宋" w:hAnsi="仿宋" w:eastAsia="仿宋" w:cs="仿宋"/>
                <w:b w:val="0"/>
                <w:bCs w:val="0"/>
                <w:color w:val="auto"/>
                <w:spacing w:val="0"/>
                <w:position w:val="0"/>
                <w:sz w:val="24"/>
                <w:highlight w:val="none"/>
                <w:lang w:val="en-US" w:eastAsia="zh-CN"/>
              </w:rPr>
            </w:pPr>
            <w:r>
              <w:rPr>
                <w:rFonts w:hint="eastAsia" w:ascii="仿宋" w:hAnsi="仿宋" w:eastAsia="仿宋" w:cs="仿宋"/>
                <w:b w:val="0"/>
                <w:bCs w:val="0"/>
                <w:color w:val="auto"/>
                <w:spacing w:val="0"/>
                <w:position w:val="0"/>
                <w:sz w:val="24"/>
                <w:highlight w:val="none"/>
                <w:lang w:val="en-US" w:eastAsia="zh-CN"/>
              </w:rPr>
              <w:t xml:space="preserve">总价（万元）</w:t>
            </w:r>
            <w:r/>
          </w:p>
        </w:tc>
        <w:tc>
          <w:tcPr>
            <w:shd w:val="clear" w:color="auto" w:fill="b5c7ea" w:themeFill="accent1" w:themeFillTint="66"/>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jc w:val="center"/>
              <w:spacing w:line="360" w:lineRule="auto"/>
              <w:shd w:val="clear" w:color="auto"/>
              <w:rPr>
                <w:rFonts w:hint="eastAsia" w:ascii="仿宋" w:hAnsi="仿宋" w:eastAsia="仿宋" w:cs="仿宋"/>
                <w:b/>
                <w:bCs/>
                <w:color w:val="auto"/>
                <w:spacing w:val="0"/>
                <w:position w:val="0"/>
                <w:sz w:val="24"/>
                <w:highlight w:val="none"/>
              </w:rPr>
            </w:pPr>
            <w:r>
              <w:rPr>
                <w:rFonts w:hint="eastAsia" w:ascii="仿宋" w:hAnsi="仿宋" w:eastAsia="仿宋" w:cs="仿宋"/>
                <w:b w:val="0"/>
                <w:bCs w:val="0"/>
                <w:color w:val="auto"/>
                <w:spacing w:val="0"/>
                <w:position w:val="0"/>
                <w:sz w:val="24"/>
                <w:highlight w:val="none"/>
                <w:lang w:val="en-US" w:eastAsia="zh-CN"/>
              </w:rPr>
              <w:t xml:space="preserve">备注</w:t>
            </w:r>
            <w:r/>
          </w:p>
        </w:tc>
      </w:tr>
      <w:tr>
        <w:trPr>
          <w:cantSplit/>
          <w:jc w:val="center"/>
          <w:trHeight w:val="1306"/>
        </w:trPr>
        <w:tc>
          <w:tcPr>
            <w:tcBorders>
              <w:top w:val="single" w:color="auto" w:sz="4" w:space="0"/>
              <w:left w:val="single" w:color="auto" w:sz="4" w:space="0"/>
              <w:bottom w:val="single" w:color="auto" w:sz="4" w:space="0"/>
              <w:right w:val="single" w:color="auto" w:sz="4" w:space="0"/>
            </w:tcBorders>
            <w:tcW w:w="1755" w:type="pct"/>
            <w:vAlign w:val="center"/>
            <w:textDirection w:val="lrTb"/>
            <w:noWrap w:val="false"/>
          </w:tcPr>
          <w:p>
            <w:pPr>
              <w:jc w:val="center"/>
              <w:spacing w:line="360" w:lineRule="auto"/>
              <w:shd w:val="clear" w:color="auto"/>
              <w:rPr>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szCs w:val="24"/>
                <w:highlight w:val="none"/>
              </w:rPr>
              <w:t xml:space="preserve">2026－2027年度张家港市城镇生活污水收集处理运营服务项目</w:t>
            </w:r>
            <w:r/>
          </w:p>
        </w:tc>
        <w:tc>
          <w:tcPr>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jc w:val="center"/>
              <w:keepLines w:val="0"/>
              <w:keepNext w:val="0"/>
              <w:pageBreakBefore w:val="0"/>
              <w:spacing w:line="360" w:lineRule="auto"/>
              <w:shd w:val="clear" w:color="auto"/>
              <w:widowControl w:val="off"/>
              <w:rPr>
                <w:rFonts w:hint="eastAsia" w:ascii="仿宋" w:hAnsi="仿宋" w:eastAsia="仿宋" w:cs="仿宋"/>
                <w:color w:val="auto"/>
                <w:spacing w:val="0"/>
                <w:position w:val="0"/>
                <w:sz w:val="24"/>
                <w:highlight w:val="none"/>
                <w:lang w:val="en-US" w:eastAsia="zh-CN"/>
              </w:rPr>
            </w:pPr>
            <w:r>
              <w:rPr>
                <w:rFonts w:hint="eastAsia" w:ascii="仿宋" w:hAnsi="仿宋" w:eastAsia="仿宋" w:cs="仿宋"/>
                <w:color w:val="auto"/>
                <w:spacing w:val="0"/>
                <w:position w:val="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keepLines w:val="0"/>
              <w:keepNext w:val="0"/>
              <w:pageBreakBefore w:val="0"/>
              <w:spacing w:line="360" w:lineRule="auto"/>
              <w:shd w:val="clear" w:color="auto"/>
              <w:widowControl w:val="off"/>
              <w:rPr>
                <w:rFonts w:hint="eastAsia" w:ascii="仿宋" w:hAnsi="仿宋" w:eastAsia="仿宋" w:cs="仿宋"/>
                <w:color w:val="auto"/>
                <w:spacing w:val="0"/>
                <w:position w:val="0"/>
                <w:sz w:val="24"/>
                <w:highlight w:val="none"/>
                <w:lang w:val="en-US" w:eastAsia="zh-CN"/>
              </w:rPr>
            </w:pPr>
            <w:r>
              <w:rPr>
                <w:rFonts w:hint="eastAsia" w:ascii="仿宋" w:hAnsi="仿宋" w:eastAsia="仿宋" w:cs="仿宋"/>
                <w:color w:val="auto"/>
                <w:spacing w:val="0"/>
                <w:position w:val="0"/>
                <w:sz w:val="24"/>
                <w:highlight w:val="none"/>
                <w:lang w:val="en-US" w:eastAsia="zh-CN"/>
              </w:rPr>
              <w:t xml:space="preserve">年</w:t>
            </w:r>
            <w:r/>
          </w:p>
        </w:tc>
        <w:tc>
          <w:tcPr>
            <w:tcBorders>
              <w:top w:val="single" w:color="auto" w:sz="4" w:space="0"/>
              <w:left w:val="single" w:color="auto" w:sz="4" w:space="0"/>
              <w:bottom w:val="single" w:color="auto" w:sz="4" w:space="0"/>
              <w:right w:val="single" w:color="auto" w:sz="4" w:space="0"/>
            </w:tcBorders>
            <w:tcW w:w="1157" w:type="pct"/>
            <w:vAlign w:val="center"/>
            <w:textDirection w:val="lrTb"/>
            <w:noWrap w:val="false"/>
          </w:tcPr>
          <w:p>
            <w:pPr>
              <w:jc w:val="center"/>
              <w:keepLines w:val="0"/>
              <w:keepNext w:val="0"/>
              <w:pageBreakBefore w:val="0"/>
              <w:spacing w:line="360" w:lineRule="auto"/>
              <w:shd w:val="clear" w:color="auto"/>
              <w:widowControl w:val="off"/>
              <w:rPr>
                <w:rFonts w:hint="eastAsia" w:ascii="仿宋" w:hAnsi="仿宋" w:eastAsia="仿宋" w:cs="仿宋"/>
                <w:color w:val="auto"/>
                <w:spacing w:val="0"/>
                <w:position w:val="0"/>
                <w:sz w:val="24"/>
                <w:highlight w:val="none"/>
                <w:lang w:val="en-US" w:eastAsia="zh-CN"/>
              </w:rPr>
            </w:pPr>
            <w:r>
              <w:rPr>
                <w:rFonts w:hint="eastAsia" w:ascii="仿宋" w:hAnsi="仿宋" w:eastAsia="仿宋" w:cs="仿宋"/>
                <w:color w:val="auto"/>
                <w:spacing w:val="0"/>
                <w:position w:val="0"/>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jc w:val="center"/>
              <w:keepLines w:val="0"/>
              <w:keepNext w:val="0"/>
              <w:pageBreakBefore w:val="0"/>
              <w:spacing w:line="360" w:lineRule="auto"/>
              <w:shd w:val="clear" w:color="auto"/>
              <w:widowControl w:val="off"/>
              <w:rPr>
                <w:rFonts w:hint="eastAsia" w:ascii="仿宋" w:hAnsi="仿宋" w:eastAsia="仿宋" w:cs="仿宋"/>
                <w:color w:val="auto"/>
                <w:spacing w:val="0"/>
                <w:position w:val="0"/>
                <w:sz w:val="24"/>
                <w:highlight w:val="none"/>
                <w:lang w:val="en-US" w:eastAsia="zh-CN"/>
              </w:rPr>
            </w:pPr>
            <w:r>
              <w:rPr>
                <w:rFonts w:hint="eastAsia" w:ascii="仿宋" w:hAnsi="仿宋" w:eastAsia="仿宋" w:cs="仿宋"/>
                <w:color w:val="auto"/>
                <w:spacing w:val="0"/>
                <w:position w:val="0"/>
                <w:sz w:val="24"/>
                <w:highlight w:val="none"/>
                <w:lang w:val="en-US" w:eastAsia="zh-CN"/>
              </w:rPr>
            </w:r>
            <w:r/>
          </w:p>
        </w:tc>
      </w:tr>
    </w:tbl>
    <w:p>
      <w:pPr>
        <w:keepLines w:val="0"/>
        <w:keepNext w:val="0"/>
        <w:pageBreakBefore w:val="0"/>
        <w:spacing w:line="360" w:lineRule="auto"/>
        <w:shd w:val="clear" w:color="auto"/>
        <w:widowControl w:val="off"/>
        <w:rPr>
          <w:rFonts w:hint="eastAsia" w:ascii="仿宋" w:hAnsi="仿宋" w:eastAsia="仿宋" w:cs="仿宋"/>
          <w:b/>
          <w:color w:val="auto"/>
          <w:spacing w:val="0"/>
          <w:position w:val="0"/>
          <w:sz w:val="28"/>
          <w:szCs w:val="28"/>
          <w:highlight w:val="none"/>
        </w:rPr>
        <w:outlineLvl w:val="1"/>
      </w:pPr>
      <w:r>
        <w:rPr>
          <w:rFonts w:hint="eastAsia" w:ascii="仿宋" w:hAnsi="仿宋" w:eastAsia="仿宋" w:cs="仿宋"/>
          <w:b/>
          <w:color w:val="auto"/>
          <w:spacing w:val="0"/>
          <w:position w:val="0"/>
          <w:sz w:val="28"/>
          <w:szCs w:val="28"/>
          <w:highlight w:val="none"/>
        </w:rPr>
        <w:t xml:space="preserve">二、合同金额</w:t>
      </w:r>
      <w:bookmarkEnd w:id="14"/>
      <w:r/>
      <w:r/>
    </w:p>
    <w:p>
      <w:pPr>
        <w:pStyle w:val="921"/>
        <w:ind w:firstLine="480"/>
        <w:jc w:val="left"/>
        <w:keepLines w:val="0"/>
        <w:keepNext w:val="0"/>
        <w:pageBreakBefore w:val="0"/>
        <w:spacing w:line="360" w:lineRule="auto"/>
        <w:shd w:val="clear" w:color="auto"/>
        <w:widowControl w:val="off"/>
        <w:rPr>
          <w:rStyle w:val="964"/>
          <w:rFonts w:hint="eastAsia" w:ascii="仿宋" w:hAnsi="仿宋" w:eastAsia="仿宋" w:cs="仿宋"/>
          <w:color w:val="auto"/>
          <w:spacing w:val="0"/>
          <w:position w:val="0"/>
          <w:sz w:val="24"/>
          <w:highlight w:val="none"/>
          <w:lang w:val="en-US"/>
        </w:rPr>
      </w:pPr>
      <w:r>
        <w:rPr>
          <w:rStyle w:val="964"/>
          <w:rFonts w:hint="eastAsia" w:ascii="仿宋" w:hAnsi="仿宋" w:eastAsia="仿宋" w:cs="仿宋"/>
          <w:color w:val="auto"/>
          <w:spacing w:val="0"/>
          <w:position w:val="0"/>
          <w:sz w:val="24"/>
          <w:highlight w:val="none"/>
          <w:lang w:val="en-US"/>
        </w:rPr>
        <w:t xml:space="preserve">2.1 本项目暂定合同总金额为【人民币</w:t>
      </w:r>
      <w:r>
        <w:rPr>
          <w:rStyle w:val="964"/>
          <w:rFonts w:hint="eastAsia" w:ascii="仿宋" w:hAnsi="仿宋" w:eastAsia="仿宋" w:cs="仿宋"/>
          <w:caps w:val="0"/>
          <w:smallCaps w:val="0"/>
          <w:color w:val="auto"/>
          <w:spacing w:val="0"/>
          <w:position w:val="0"/>
          <w:sz w:val="24"/>
          <w:highlight w:val="none"/>
          <w:u w:val="single"/>
          <w:shd w:val="clear" w:color="auto" w:fill="auto"/>
        </w:rPr>
        <w:t xml:space="preserve">                </w:t>
      </w:r>
      <w:r>
        <w:rPr>
          <w:rStyle w:val="964"/>
          <w:rFonts w:hint="eastAsia" w:ascii="仿宋" w:hAnsi="仿宋" w:eastAsia="仿宋" w:cs="仿宋"/>
          <w:color w:val="auto"/>
          <w:spacing w:val="0"/>
          <w:position w:val="0"/>
          <w:sz w:val="24"/>
          <w:highlight w:val="none"/>
          <w:lang w:val="en-US"/>
        </w:rPr>
        <w:t xml:space="preserve">（ ￥</w:t>
      </w:r>
      <w:r>
        <w:rPr>
          <w:rStyle w:val="964"/>
          <w:rFonts w:hint="eastAsia" w:ascii="仿宋" w:hAnsi="仿宋" w:eastAsia="仿宋" w:cs="仿宋"/>
          <w:caps w:val="0"/>
          <w:smallCaps w:val="0"/>
          <w:color w:val="auto"/>
          <w:spacing w:val="0"/>
          <w:position w:val="0"/>
          <w:sz w:val="24"/>
          <w:highlight w:val="none"/>
          <w:u w:val="single"/>
          <w:shd w:val="clear" w:color="auto" w:fill="auto"/>
        </w:rPr>
        <w:t xml:space="preserve">           </w:t>
      </w:r>
      <w:r>
        <w:rPr>
          <w:rStyle w:val="964"/>
          <w:rFonts w:hint="eastAsia" w:ascii="仿宋" w:hAnsi="仿宋" w:eastAsia="仿宋" w:cs="仿宋"/>
          <w:color w:val="auto"/>
          <w:spacing w:val="0"/>
          <w:position w:val="0"/>
          <w:sz w:val="24"/>
          <w:highlight w:val="none"/>
          <w:lang w:val="en-US"/>
        </w:rPr>
        <w:t xml:space="preserve">）】</w:t>
      </w:r>
      <w:r/>
    </w:p>
    <w:p>
      <w:pPr>
        <w:pStyle w:val="921"/>
        <w:ind w:firstLine="480"/>
        <w:jc w:val="left"/>
        <w:keepLines w:val="0"/>
        <w:keepNext w:val="0"/>
        <w:pageBreakBefore w:val="0"/>
        <w:spacing w:line="360" w:lineRule="auto"/>
        <w:shd w:val="clear" w:color="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lang w:val="en-US"/>
        </w:rPr>
        <w:t xml:space="preserve">2.2 总价为综合报价，应包括完成项目工作中所需的所有费用，包括人员费用（工资、福利、培训、社会保险等）、服务所用设备工具购置及维修保养费用、服务所用材料消耗费用、管理费用、技术支持与培训费、加急费（项目加急产生的费用）、交通运输费、劳保、坏损设备更换、安装调试、吊装、备品备件的采购、装卸运输、更换零部件、管线、辅材及专业技术服务税费、其他项目实施过程中所发生的各项费用及政策性文件规定和合同所包含的所有风险、责任等各项应有费用。</w:t>
      </w:r>
      <w:r/>
    </w:p>
    <w:p>
      <w:pPr>
        <w:keepLines w:val="0"/>
        <w:keepNext w:val="0"/>
        <w:pageBreakBefore w:val="0"/>
        <w:spacing w:line="360" w:lineRule="auto"/>
        <w:shd w:val="clear" w:color="auto"/>
        <w:widowControl w:val="off"/>
        <w:rPr>
          <w:rFonts w:hint="eastAsia" w:ascii="仿宋" w:hAnsi="仿宋" w:eastAsia="仿宋" w:cs="仿宋"/>
          <w:b/>
          <w:color w:val="auto"/>
          <w:spacing w:val="0"/>
          <w:position w:val="0"/>
          <w:sz w:val="28"/>
          <w:szCs w:val="28"/>
          <w:highlight w:val="none"/>
        </w:rPr>
        <w:outlineLvl w:val="1"/>
      </w:pPr>
      <w:r/>
      <w:bookmarkStart w:id="15" w:name="_Toc27782"/>
      <w:r/>
      <w:bookmarkStart w:id="16" w:name="_Toc28372"/>
      <w:r/>
      <w:bookmarkStart w:id="17" w:name="_Toc26003"/>
      <w:r/>
      <w:bookmarkStart w:id="18" w:name="_Toc15199"/>
      <w:r>
        <w:rPr>
          <w:rFonts w:hint="eastAsia" w:ascii="仿宋" w:hAnsi="仿宋" w:eastAsia="仿宋" w:cs="仿宋"/>
          <w:b/>
          <w:color w:val="auto"/>
          <w:spacing w:val="0"/>
          <w:position w:val="0"/>
          <w:sz w:val="28"/>
          <w:szCs w:val="28"/>
          <w:highlight w:val="none"/>
        </w:rPr>
        <w:t xml:space="preserve">三、履约保证金</w:t>
      </w:r>
      <w:bookmarkEnd w:id="15"/>
      <w:r/>
      <w:bookmarkEnd w:id="16"/>
      <w:r/>
      <w:bookmarkEnd w:id="17"/>
      <w:r/>
      <w:bookmarkEnd w:id="18"/>
      <w:r/>
      <w:r/>
    </w:p>
    <w:p>
      <w:pPr>
        <w:pStyle w:val="922"/>
        <w:ind w:firstLine="480"/>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rPr>
        <w:t xml:space="preserve">3.1</w:t>
      </w:r>
      <w:r>
        <w:rPr>
          <w:rFonts w:hint="eastAsia" w:ascii="仿宋" w:hAnsi="仿宋" w:eastAsia="仿宋" w:cs="仿宋"/>
          <w:color w:val="auto"/>
          <w:spacing w:val="0"/>
          <w:position w:val="0"/>
          <w:highlight w:val="none"/>
          <w:lang w:val="en-US" w:eastAsia="zh-CN"/>
        </w:rPr>
        <w:t xml:space="preserve"> </w:t>
      </w:r>
      <w:r>
        <w:rPr>
          <w:rFonts w:hint="eastAsia" w:ascii="仿宋" w:hAnsi="仿宋" w:eastAsia="仿宋" w:cs="仿宋"/>
          <w:color w:val="auto"/>
          <w:spacing w:val="0"/>
          <w:position w:val="0"/>
          <w:highlight w:val="none"/>
        </w:rPr>
        <w:t xml:space="preserve">合同签订前，乙方向</w:t>
      </w:r>
      <w:r>
        <w:rPr>
          <w:rFonts w:hint="eastAsia" w:ascii="仿宋" w:hAnsi="仿宋" w:eastAsia="仿宋" w:cs="仿宋"/>
          <w:color w:val="auto"/>
          <w:spacing w:val="0"/>
          <w:position w:val="0"/>
          <w:highlight w:val="none"/>
          <w:lang w:val="en-US" w:eastAsia="zh-CN"/>
        </w:rPr>
        <w:t xml:space="preserve">甲方</w:t>
      </w:r>
      <w:r>
        <w:rPr>
          <w:rFonts w:hint="eastAsia" w:ascii="仿宋" w:hAnsi="仿宋" w:eastAsia="仿宋" w:cs="仿宋"/>
          <w:color w:val="auto"/>
          <w:spacing w:val="0"/>
          <w:position w:val="0"/>
          <w:highlight w:val="none"/>
        </w:rPr>
        <w:t xml:space="preserve">交纳人民币</w:t>
      </w:r>
      <w:r>
        <w:rPr>
          <w:rFonts w:hint="eastAsia" w:ascii="仿宋" w:hAnsi="仿宋" w:eastAsia="仿宋" w:cs="仿宋"/>
          <w:color w:val="auto"/>
          <w:spacing w:val="0"/>
          <w:position w:val="0"/>
          <w:highlight w:val="none"/>
          <w:u w:val="single"/>
        </w:rPr>
        <w:t xml:space="preserve"> </w:t>
      </w:r>
      <w:bookmarkStart w:id="19" w:name="lvbzj"/>
      <w:r>
        <w:rPr>
          <w:rFonts w:hint="eastAsia" w:ascii="仿宋" w:hAnsi="仿宋" w:eastAsia="仿宋" w:cs="仿宋"/>
          <w:color w:val="auto"/>
          <w:spacing w:val="0"/>
          <w:position w:val="0"/>
          <w:highlight w:val="none"/>
          <w:u w:val="single"/>
        </w:rPr>
        <w:t xml:space="preserve"> </w:t>
      </w:r>
      <w:r>
        <w:rPr>
          <w:rFonts w:hint="eastAsia" w:ascii="仿宋" w:hAnsi="仿宋" w:eastAsia="仿宋" w:cs="仿宋"/>
          <w:color w:val="auto"/>
          <w:spacing w:val="0"/>
          <w:position w:val="0"/>
          <w:highlight w:val="none"/>
          <w:u w:val="single"/>
          <w:lang w:val="en-US" w:eastAsia="zh-CN"/>
        </w:rPr>
        <w:t xml:space="preserve">        </w:t>
      </w:r>
      <w:r>
        <w:rPr>
          <w:rFonts w:hint="eastAsia" w:ascii="仿宋" w:hAnsi="仿宋" w:eastAsia="仿宋" w:cs="仿宋"/>
          <w:color w:val="auto"/>
          <w:spacing w:val="0"/>
          <w:position w:val="0"/>
          <w:highlight w:val="none"/>
          <w:u w:val="single"/>
        </w:rPr>
        <w:t xml:space="preserve"> </w:t>
      </w:r>
      <w:bookmarkEnd w:id="19"/>
      <w:r>
        <w:rPr>
          <w:rFonts w:hint="eastAsia" w:ascii="仿宋" w:hAnsi="仿宋" w:eastAsia="仿宋" w:cs="仿宋"/>
          <w:color w:val="auto"/>
          <w:spacing w:val="0"/>
          <w:position w:val="0"/>
          <w:highlight w:val="none"/>
          <w:u w:val="single"/>
        </w:rPr>
        <w:t xml:space="preserve"> </w:t>
      </w:r>
      <w:r>
        <w:rPr>
          <w:rFonts w:hint="eastAsia" w:ascii="仿宋" w:hAnsi="仿宋" w:eastAsia="仿宋" w:cs="仿宋"/>
          <w:color w:val="auto"/>
          <w:spacing w:val="0"/>
          <w:position w:val="0"/>
          <w:highlight w:val="none"/>
        </w:rPr>
        <w:t xml:space="preserve">元作为本合同的履约保证金。履约保证金应当以支票、汇票、本票或者金融机构、担保机构出具的保函等非现金形式提交。</w:t>
      </w:r>
      <w:r/>
    </w:p>
    <w:p>
      <w:pPr>
        <w:pStyle w:val="922"/>
        <w:ind w:firstLine="480"/>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rPr>
        <w:t xml:space="preserve">3.2</w:t>
      </w:r>
      <w:r>
        <w:rPr>
          <w:rFonts w:hint="eastAsia" w:ascii="仿宋" w:hAnsi="仿宋" w:eastAsia="仿宋" w:cs="仿宋"/>
          <w:color w:val="auto"/>
          <w:spacing w:val="0"/>
          <w:position w:val="0"/>
          <w:highlight w:val="none"/>
          <w:lang w:val="en-US" w:eastAsia="zh-CN"/>
        </w:rPr>
        <w:t xml:space="preserve"> </w:t>
      </w:r>
      <w:r>
        <w:rPr>
          <w:rFonts w:hint="eastAsia" w:ascii="仿宋" w:hAnsi="仿宋" w:eastAsia="仿宋" w:cs="仿宋"/>
          <w:color w:val="auto"/>
          <w:spacing w:val="0"/>
          <w:position w:val="0"/>
          <w:highlight w:val="none"/>
        </w:rPr>
        <w:t xml:space="preserve">甲方付清全部合同金额的同时返还履约保证金。逾期退还的，应当支付逾期利息，且逾期利息的利率不得低于合同订立时1年期贷款市场报价利率。</w:t>
      </w:r>
      <w:r/>
    </w:p>
    <w:p>
      <w:pPr>
        <w:pStyle w:val="922"/>
        <w:ind w:firstLine="480"/>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rPr>
        <w:t xml:space="preserve">3.3</w:t>
      </w:r>
      <w:r>
        <w:rPr>
          <w:rFonts w:hint="eastAsia" w:ascii="仿宋" w:hAnsi="仿宋" w:eastAsia="仿宋" w:cs="仿宋"/>
          <w:color w:val="auto"/>
          <w:spacing w:val="0"/>
          <w:position w:val="0"/>
          <w:highlight w:val="none"/>
          <w:lang w:val="en-US" w:eastAsia="zh-CN"/>
        </w:rPr>
        <w:t xml:space="preserve"> </w:t>
      </w:r>
      <w:r>
        <w:rPr>
          <w:rFonts w:hint="eastAsia" w:ascii="仿宋" w:hAnsi="仿宋" w:eastAsia="仿宋" w:cs="仿宋"/>
          <w:color w:val="auto"/>
          <w:spacing w:val="0"/>
          <w:position w:val="0"/>
          <w:highlight w:val="none"/>
        </w:rPr>
        <w:t xml:space="preserve">乙方不履行与甲方订立的合同的，履约保证金不予退还。</w:t>
      </w:r>
      <w:r/>
    </w:p>
    <w:p>
      <w:pPr>
        <w:pStyle w:val="922"/>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Fonts w:hint="eastAsia" w:ascii="仿宋" w:hAnsi="仿宋" w:eastAsia="仿宋" w:cs="仿宋"/>
          <w:color w:val="auto"/>
          <w:spacing w:val="0"/>
          <w:position w:val="0"/>
          <w:highlight w:val="none"/>
        </w:rPr>
        <w:t xml:space="preserve">3.4</w:t>
      </w:r>
      <w:r>
        <w:rPr>
          <w:rFonts w:hint="eastAsia" w:ascii="仿宋" w:hAnsi="仿宋" w:eastAsia="仿宋" w:cs="仿宋"/>
          <w:color w:val="auto"/>
          <w:spacing w:val="0"/>
          <w:position w:val="0"/>
          <w:highlight w:val="none"/>
          <w:lang w:val="en-US" w:eastAsia="zh-CN"/>
        </w:rPr>
        <w:t xml:space="preserve"> </w:t>
      </w:r>
      <w:r>
        <w:rPr>
          <w:rFonts w:hint="eastAsia" w:ascii="仿宋" w:hAnsi="仿宋" w:eastAsia="仿宋" w:cs="仿宋"/>
          <w:color w:val="auto"/>
          <w:spacing w:val="0"/>
          <w:position w:val="0"/>
          <w:highlight w:val="none"/>
        </w:rPr>
        <w:t xml:space="preserve">按照《江苏省财政厅 国家金融监管总局江苏监管局 江苏省地方金融监督管理局关于在全省政府采购领域推行电子履约保函</w:t>
      </w:r>
      <w:r>
        <w:rPr>
          <w:rStyle w:val="964"/>
          <w:rFonts w:hint="eastAsia" w:ascii="仿宋" w:hAnsi="仿宋" w:eastAsia="仿宋" w:cs="仿宋"/>
          <w:color w:val="auto"/>
          <w:spacing w:val="0"/>
          <w:position w:val="0"/>
          <w:sz w:val="24"/>
          <w:highlight w:val="none"/>
          <w:lang w:val="en-US"/>
        </w:rPr>
        <w:t xml:space="preserve">（</w:t>
      </w:r>
      <w:r>
        <w:rPr>
          <w:rFonts w:hint="eastAsia" w:ascii="仿宋" w:hAnsi="仿宋" w:eastAsia="仿宋" w:cs="仿宋"/>
          <w:color w:val="auto"/>
          <w:spacing w:val="0"/>
          <w:position w:val="0"/>
          <w:highlight w:val="none"/>
        </w:rPr>
        <w:t xml:space="preserve">保险</w:t>
      </w:r>
      <w:r>
        <w:rPr>
          <w:rStyle w:val="964"/>
          <w:rFonts w:hint="eastAsia" w:ascii="仿宋" w:hAnsi="仿宋" w:eastAsia="仿宋" w:cs="仿宋"/>
          <w:color w:val="auto"/>
          <w:spacing w:val="0"/>
          <w:position w:val="0"/>
          <w:sz w:val="24"/>
          <w:highlight w:val="none"/>
          <w:lang w:val="en-US"/>
        </w:rPr>
        <w:t xml:space="preserve">）</w:t>
      </w:r>
      <w:r>
        <w:rPr>
          <w:rFonts w:hint="eastAsia" w:ascii="仿宋" w:hAnsi="仿宋" w:eastAsia="仿宋" w:cs="仿宋"/>
          <w:color w:val="auto"/>
          <w:spacing w:val="0"/>
          <w:position w:val="0"/>
          <w:highlight w:val="none"/>
        </w:rPr>
        <w:t xml:space="preserve">的通知》和相关法律法规规定，采购人如向中标</w:t>
      </w:r>
      <w:r>
        <w:rPr>
          <w:rStyle w:val="964"/>
          <w:rFonts w:hint="eastAsia" w:ascii="仿宋" w:hAnsi="仿宋" w:eastAsia="仿宋" w:cs="仿宋"/>
          <w:color w:val="auto"/>
          <w:spacing w:val="0"/>
          <w:position w:val="0"/>
          <w:sz w:val="24"/>
          <w:highlight w:val="none"/>
          <w:lang w:val="en-US"/>
        </w:rPr>
        <w:t xml:space="preserve">（</w:t>
      </w:r>
      <w:r>
        <w:rPr>
          <w:rFonts w:hint="eastAsia" w:ascii="仿宋" w:hAnsi="仿宋" w:eastAsia="仿宋" w:cs="仿宋"/>
          <w:color w:val="auto"/>
          <w:spacing w:val="0"/>
          <w:position w:val="0"/>
          <w:highlight w:val="none"/>
        </w:rPr>
        <w:t xml:space="preserve">成交</w:t>
      </w:r>
      <w:r>
        <w:rPr>
          <w:rStyle w:val="964"/>
          <w:rFonts w:hint="eastAsia" w:ascii="仿宋" w:hAnsi="仿宋" w:eastAsia="仿宋" w:cs="仿宋"/>
          <w:color w:val="auto"/>
          <w:spacing w:val="0"/>
          <w:position w:val="0"/>
          <w:sz w:val="24"/>
          <w:highlight w:val="none"/>
          <w:lang w:val="en-US"/>
        </w:rPr>
        <w:t xml:space="preserve">）</w:t>
      </w:r>
      <w:r>
        <w:rPr>
          <w:rFonts w:hint="eastAsia" w:ascii="仿宋" w:hAnsi="仿宋" w:eastAsia="仿宋" w:cs="仿宋"/>
          <w:color w:val="auto"/>
          <w:spacing w:val="0"/>
          <w:position w:val="0"/>
          <w:highlight w:val="none"/>
        </w:rPr>
        <w:t xml:space="preserve">供应商收取履约保证金的，供应商可以以履约保函</w:t>
      </w:r>
      <w:r>
        <w:rPr>
          <w:rStyle w:val="964"/>
          <w:rFonts w:hint="eastAsia" w:ascii="仿宋" w:hAnsi="仿宋" w:eastAsia="仿宋" w:cs="仿宋"/>
          <w:color w:val="auto"/>
          <w:spacing w:val="0"/>
          <w:position w:val="0"/>
          <w:sz w:val="24"/>
          <w:highlight w:val="none"/>
          <w:lang w:val="en-US"/>
        </w:rPr>
        <w:t xml:space="preserve">（</w:t>
      </w:r>
      <w:r>
        <w:rPr>
          <w:rFonts w:hint="eastAsia" w:ascii="仿宋" w:hAnsi="仿宋" w:eastAsia="仿宋" w:cs="仿宋"/>
          <w:color w:val="auto"/>
          <w:spacing w:val="0"/>
          <w:position w:val="0"/>
          <w:highlight w:val="none"/>
        </w:rPr>
        <w:t xml:space="preserve">保险</w:t>
      </w:r>
      <w:r>
        <w:rPr>
          <w:rStyle w:val="964"/>
          <w:rFonts w:hint="eastAsia" w:ascii="仿宋" w:hAnsi="仿宋" w:eastAsia="仿宋" w:cs="仿宋"/>
          <w:color w:val="auto"/>
          <w:spacing w:val="0"/>
          <w:position w:val="0"/>
          <w:sz w:val="24"/>
          <w:highlight w:val="none"/>
          <w:lang w:val="en-US"/>
        </w:rPr>
        <w:t xml:space="preserve">）</w:t>
      </w:r>
      <w:r>
        <w:rPr>
          <w:rFonts w:hint="eastAsia" w:ascii="仿宋" w:hAnsi="仿宋" w:eastAsia="仿宋" w:cs="仿宋"/>
          <w:color w:val="auto"/>
          <w:spacing w:val="0"/>
          <w:position w:val="0"/>
          <w:highlight w:val="none"/>
        </w:rPr>
        <w:t xml:space="preserve">的形式代替提供履约保证金。</w:t>
      </w:r>
      <w:r/>
    </w:p>
    <w:p>
      <w:pPr>
        <w:keepLines w:val="0"/>
        <w:keepNext w:val="0"/>
        <w:pageBreakBefore w:val="0"/>
        <w:spacing w:line="360" w:lineRule="auto"/>
        <w:shd w:val="clear" w:color="auto"/>
        <w:widowControl w:val="off"/>
        <w:rPr>
          <w:rFonts w:hint="eastAsia" w:ascii="仿宋" w:hAnsi="仿宋" w:eastAsia="仿宋" w:cs="仿宋"/>
          <w:b/>
          <w:color w:val="auto"/>
          <w:spacing w:val="0"/>
          <w:position w:val="0"/>
          <w:sz w:val="28"/>
          <w:szCs w:val="28"/>
          <w:highlight w:val="none"/>
          <w:lang w:val="en-US" w:eastAsia="zh-CN"/>
        </w:rPr>
        <w:outlineLvl w:val="1"/>
      </w:pPr>
      <w:r/>
      <w:bookmarkStart w:id="20" w:name="_Toc21968"/>
      <w:r/>
      <w:bookmarkStart w:id="21" w:name="_Toc19307"/>
      <w:r/>
      <w:bookmarkStart w:id="22" w:name="_Toc24157"/>
      <w:r/>
      <w:bookmarkStart w:id="23" w:name="_Toc1934"/>
      <w:r/>
      <w:bookmarkStart w:id="24" w:name="_Toc11865"/>
      <w:r/>
      <w:bookmarkStart w:id="25" w:name="_Toc32267"/>
      <w:r>
        <w:rPr>
          <w:rFonts w:hint="eastAsia" w:ascii="仿宋" w:hAnsi="仿宋" w:eastAsia="仿宋" w:cs="仿宋"/>
          <w:b/>
          <w:color w:val="auto"/>
          <w:spacing w:val="0"/>
          <w:position w:val="0"/>
          <w:sz w:val="28"/>
          <w:szCs w:val="28"/>
          <w:highlight w:val="none"/>
          <w:lang w:val="en-US" w:eastAsia="zh-CN"/>
        </w:rPr>
        <w:t xml:space="preserve">四、转包或分包</w:t>
      </w:r>
      <w:bookmarkEnd w:id="20"/>
      <w:r/>
      <w:bookmarkEnd w:id="21"/>
      <w:r/>
      <w:bookmarkEnd w:id="22"/>
      <w:r/>
      <w:bookmarkEnd w:id="23"/>
      <w:r/>
      <w:bookmarkEnd w:id="24"/>
      <w:r/>
      <w:bookmarkEnd w:id="25"/>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lang w:val="en-US"/>
        </w:rPr>
        <w:t xml:space="preserve">4</w:t>
      </w:r>
      <w:r>
        <w:rPr>
          <w:rStyle w:val="964"/>
          <w:rFonts w:hint="eastAsia" w:ascii="仿宋" w:hAnsi="仿宋" w:eastAsia="仿宋" w:cs="仿宋"/>
          <w:color w:val="auto"/>
          <w:spacing w:val="0"/>
          <w:position w:val="0"/>
          <w:sz w:val="24"/>
          <w:highlight w:val="none"/>
        </w:rPr>
        <w:t xml:space="preserve">.1 本合同范围</w:t>
      </w:r>
      <w:r>
        <w:rPr>
          <w:rStyle w:val="964"/>
          <w:rFonts w:hint="eastAsia" w:ascii="仿宋" w:hAnsi="仿宋" w:eastAsia="仿宋" w:cs="仿宋"/>
          <w:color w:val="auto"/>
          <w:spacing w:val="0"/>
          <w:position w:val="0"/>
          <w:sz w:val="24"/>
          <w:highlight w:val="none"/>
          <w:lang w:val="en-US"/>
        </w:rPr>
        <w:t xml:space="preserve">内</w:t>
      </w:r>
      <w:r>
        <w:rPr>
          <w:rStyle w:val="964"/>
          <w:rFonts w:hint="eastAsia" w:ascii="仿宋" w:hAnsi="仿宋" w:eastAsia="仿宋" w:cs="仿宋"/>
          <w:color w:val="auto"/>
          <w:spacing w:val="0"/>
          <w:position w:val="0"/>
          <w:sz w:val="24"/>
          <w:highlight w:val="none"/>
        </w:rPr>
        <w:t xml:space="preserve">的服务，应由乙方直接提供，不得转让他人提供；</w:t>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lang w:val="en-US"/>
        </w:rPr>
        <w:t xml:space="preserve">4</w:t>
      </w:r>
      <w:r>
        <w:rPr>
          <w:rStyle w:val="964"/>
          <w:rFonts w:hint="eastAsia" w:ascii="仿宋" w:hAnsi="仿宋" w:eastAsia="仿宋" w:cs="仿宋"/>
          <w:color w:val="auto"/>
          <w:spacing w:val="0"/>
          <w:position w:val="0"/>
          <w:sz w:val="24"/>
          <w:highlight w:val="none"/>
        </w:rPr>
        <w:t xml:space="preserve">.2 除非得到甲方的书面同意，乙方不得擅自将本合同权利义务分包给第三方，确需分包的，应提前征得甲方书面同意。</w:t>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lang w:val="en-US"/>
        </w:rPr>
      </w:pPr>
      <w:r>
        <w:rPr>
          <w:rStyle w:val="964"/>
          <w:rFonts w:hint="eastAsia" w:ascii="仿宋" w:hAnsi="仿宋" w:eastAsia="仿宋" w:cs="仿宋"/>
          <w:color w:val="auto"/>
          <w:spacing w:val="0"/>
          <w:position w:val="0"/>
          <w:sz w:val="24"/>
          <w:highlight w:val="none"/>
          <w:lang w:val="en-US"/>
        </w:rPr>
        <w:t xml:space="preserve">4</w:t>
      </w:r>
      <w:r>
        <w:rPr>
          <w:rStyle w:val="964"/>
          <w:rFonts w:hint="eastAsia" w:ascii="仿宋" w:hAnsi="仿宋" w:eastAsia="仿宋" w:cs="仿宋"/>
          <w:color w:val="auto"/>
          <w:spacing w:val="0"/>
          <w:position w:val="0"/>
          <w:sz w:val="24"/>
          <w:highlight w:val="none"/>
        </w:rPr>
        <w:t xml:space="preserve">.</w:t>
      </w:r>
      <w:r>
        <w:rPr>
          <w:rStyle w:val="964"/>
          <w:rFonts w:hint="eastAsia" w:ascii="仿宋" w:hAnsi="仿宋" w:eastAsia="仿宋" w:cs="仿宋"/>
          <w:color w:val="auto"/>
          <w:spacing w:val="0"/>
          <w:position w:val="0"/>
          <w:sz w:val="24"/>
          <w:highlight w:val="none"/>
          <w:lang w:val="en-US"/>
        </w:rPr>
        <w:t xml:space="preserve">3</w:t>
      </w:r>
      <w:r>
        <w:rPr>
          <w:rStyle w:val="964"/>
          <w:rFonts w:hint="eastAsia" w:ascii="仿宋" w:hAnsi="仿宋" w:eastAsia="仿宋" w:cs="仿宋"/>
          <w:color w:val="auto"/>
          <w:spacing w:val="0"/>
          <w:position w:val="0"/>
          <w:sz w:val="24"/>
          <w:highlight w:val="none"/>
        </w:rPr>
        <w:t xml:space="preserve"> </w:t>
      </w:r>
      <w:r>
        <w:rPr>
          <w:rStyle w:val="964"/>
          <w:rFonts w:hint="eastAsia" w:ascii="仿宋" w:hAnsi="仿宋" w:eastAsia="仿宋" w:cs="仿宋"/>
          <w:color w:val="auto"/>
          <w:spacing w:val="0"/>
          <w:position w:val="0"/>
          <w:sz w:val="24"/>
          <w:highlight w:val="none"/>
          <w:lang w:val="en-US"/>
        </w:rPr>
        <w:t xml:space="preserve">如有转包或未经甲方书面同意擅自分包行为，甲方有权终止合同。</w:t>
      </w:r>
      <w:r/>
    </w:p>
    <w:p>
      <w:pPr>
        <w:keepLines w:val="0"/>
        <w:keepNext w:val="0"/>
        <w:pageBreakBefore w:val="0"/>
        <w:spacing w:line="360" w:lineRule="auto"/>
        <w:shd w:val="clear" w:color="auto"/>
        <w:widowControl w:val="off"/>
        <w:rPr>
          <w:rFonts w:hint="eastAsia" w:ascii="仿宋" w:hAnsi="仿宋" w:eastAsia="仿宋" w:cs="仿宋"/>
          <w:b/>
          <w:color w:val="auto"/>
          <w:spacing w:val="0"/>
          <w:position w:val="0"/>
          <w:sz w:val="28"/>
          <w:szCs w:val="28"/>
          <w:highlight w:val="none"/>
          <w:lang w:val="en-US" w:eastAsia="zh-CN"/>
        </w:rPr>
        <w:outlineLvl w:val="1"/>
      </w:pPr>
      <w:r/>
      <w:bookmarkStart w:id="26" w:name="_Toc2386"/>
      <w:r/>
      <w:bookmarkStart w:id="27" w:name="_Toc32090"/>
      <w:r/>
      <w:bookmarkStart w:id="28" w:name="_Toc18624"/>
      <w:r/>
      <w:bookmarkStart w:id="29" w:name="_Toc9603"/>
      <w:r/>
      <w:bookmarkStart w:id="30" w:name="_Toc11096"/>
      <w:r/>
      <w:bookmarkStart w:id="31" w:name="_Toc5310"/>
      <w:r>
        <w:rPr>
          <w:rFonts w:hint="eastAsia" w:ascii="仿宋" w:hAnsi="仿宋" w:eastAsia="仿宋" w:cs="仿宋"/>
          <w:b/>
          <w:color w:val="auto"/>
          <w:spacing w:val="0"/>
          <w:position w:val="0"/>
          <w:sz w:val="28"/>
          <w:szCs w:val="28"/>
          <w:highlight w:val="none"/>
          <w:lang w:val="en-US" w:eastAsia="zh-CN"/>
        </w:rPr>
        <w:t xml:space="preserve">五、服务期限</w:t>
      </w:r>
      <w:bookmarkEnd w:id="26"/>
      <w:r/>
      <w:bookmarkEnd w:id="27"/>
      <w:r/>
      <w:bookmarkEnd w:id="28"/>
      <w:r>
        <w:rPr>
          <w:rFonts w:hint="eastAsia" w:ascii="仿宋" w:hAnsi="仿宋" w:eastAsia="仿宋" w:cs="仿宋"/>
          <w:b/>
          <w:color w:val="auto"/>
          <w:spacing w:val="0"/>
          <w:position w:val="0"/>
          <w:sz w:val="28"/>
          <w:szCs w:val="28"/>
          <w:highlight w:val="none"/>
          <w:lang w:val="en-US" w:eastAsia="zh-CN"/>
        </w:rPr>
        <w:t xml:space="preserve">及服务地点</w:t>
      </w:r>
      <w:bookmarkEnd w:id="29"/>
      <w:r/>
      <w:bookmarkEnd w:id="30"/>
      <w:r/>
      <w:bookmarkEnd w:id="31"/>
      <w:r/>
      <w:r/>
    </w:p>
    <w:p>
      <w:pPr>
        <w:pStyle w:val="921"/>
        <w:ind w:firstLine="480"/>
        <w:keepLines w:val="0"/>
        <w:keepNext w:val="0"/>
        <w:pageBreakBefore w:val="0"/>
        <w:spacing w:line="360" w:lineRule="auto"/>
        <w:widowControl w:val="off"/>
        <w:rPr>
          <w:rStyle w:val="964"/>
          <w:rFonts w:hint="eastAsia" w:ascii="仿宋" w:hAnsi="仿宋" w:eastAsia="仿宋" w:cs="仿宋"/>
          <w:bCs/>
          <w:color w:val="auto"/>
          <w:spacing w:val="0"/>
          <w:position w:val="0"/>
          <w:sz w:val="24"/>
          <w:highlight w:val="none"/>
          <w:lang w:val="en-US" w:eastAsia="zh-CN"/>
        </w:rPr>
      </w:pPr>
      <w:r>
        <w:rPr>
          <w:rStyle w:val="964"/>
          <w:rFonts w:hint="eastAsia" w:ascii="仿宋" w:hAnsi="仿宋" w:eastAsia="仿宋" w:cs="仿宋"/>
          <w:bCs/>
          <w:color w:val="auto"/>
          <w:spacing w:val="0"/>
          <w:position w:val="0"/>
          <w:sz w:val="24"/>
          <w:highlight w:val="none"/>
          <w:lang w:val="en-US"/>
        </w:rPr>
        <w:t xml:space="preserve">5</w:t>
      </w:r>
      <w:r>
        <w:rPr>
          <w:rStyle w:val="964"/>
          <w:rFonts w:hint="eastAsia" w:ascii="仿宋" w:hAnsi="仿宋" w:eastAsia="仿宋" w:cs="仿宋"/>
          <w:bCs/>
          <w:color w:val="auto"/>
          <w:spacing w:val="0"/>
          <w:position w:val="0"/>
          <w:sz w:val="24"/>
          <w:highlight w:val="none"/>
        </w:rPr>
        <w:t xml:space="preserve">.1 </w:t>
      </w:r>
      <w:r>
        <w:rPr>
          <w:rFonts w:hint="eastAsia" w:ascii="仿宋" w:hAnsi="仿宋" w:eastAsia="仿宋" w:cs="仿宋"/>
          <w:color w:val="auto"/>
          <w:spacing w:val="0"/>
          <w:position w:val="0"/>
          <w:sz w:val="24"/>
          <w:highlight w:val="none"/>
        </w:rPr>
        <w:t xml:space="preserve">服务期限</w:t>
      </w:r>
      <w:r>
        <w:rPr>
          <w:rStyle w:val="964"/>
          <w:rFonts w:hint="eastAsia" w:ascii="仿宋" w:hAnsi="仿宋" w:eastAsia="仿宋" w:cs="仿宋"/>
          <w:bCs/>
          <w:color w:val="auto"/>
          <w:spacing w:val="0"/>
          <w:position w:val="0"/>
          <w:sz w:val="24"/>
          <w:highlight w:val="none"/>
        </w:rPr>
        <w:t xml:space="preserve">：</w:t>
      </w:r>
      <w:r>
        <w:rPr>
          <w:rFonts w:hint="eastAsia" w:ascii="仿宋" w:hAnsi="仿宋" w:eastAsia="仿宋" w:cs="仿宋"/>
          <w:color w:val="auto"/>
          <w:spacing w:val="0"/>
          <w:position w:val="0"/>
          <w:sz w:val="24"/>
          <w:highlight w:val="none"/>
          <w:u w:val="single"/>
          <w:lang w:val="en-US" w:eastAsia="zh-CN"/>
        </w:rPr>
        <w:t xml:space="preserve">                                  </w:t>
      </w:r>
      <w:r/>
    </w:p>
    <w:p>
      <w:pPr>
        <w:pStyle w:val="921"/>
        <w:ind w:firstLine="480"/>
        <w:keepLines w:val="0"/>
        <w:keepNext w:val="0"/>
        <w:pageBreakBefore w:val="0"/>
        <w:spacing w:line="360" w:lineRule="auto"/>
        <w:widowControl w:val="off"/>
        <w:rPr>
          <w:rStyle w:val="964"/>
          <w:rFonts w:hint="eastAsia" w:ascii="仿宋" w:hAnsi="仿宋" w:eastAsia="仿宋" w:cs="仿宋"/>
          <w:bCs/>
          <w:color w:val="auto"/>
          <w:spacing w:val="0"/>
          <w:position w:val="0"/>
          <w:sz w:val="24"/>
          <w:highlight w:val="none"/>
        </w:rPr>
      </w:pPr>
      <w:r>
        <w:rPr>
          <w:rStyle w:val="964"/>
          <w:rFonts w:hint="eastAsia" w:ascii="仿宋" w:hAnsi="仿宋" w:eastAsia="仿宋" w:cs="仿宋"/>
          <w:bCs/>
          <w:color w:val="auto"/>
          <w:spacing w:val="0"/>
          <w:position w:val="0"/>
          <w:sz w:val="24"/>
          <w:highlight w:val="none"/>
          <w:lang w:val="en-US"/>
        </w:rPr>
        <w:t xml:space="preserve">5</w:t>
      </w:r>
      <w:r>
        <w:rPr>
          <w:rStyle w:val="964"/>
          <w:rFonts w:hint="eastAsia" w:ascii="仿宋" w:hAnsi="仿宋" w:eastAsia="仿宋" w:cs="仿宋"/>
          <w:bCs/>
          <w:color w:val="auto"/>
          <w:spacing w:val="0"/>
          <w:position w:val="0"/>
          <w:sz w:val="24"/>
          <w:highlight w:val="none"/>
        </w:rPr>
        <w:t xml:space="preserve">.2 服务地点：</w:t>
      </w:r>
      <w:r>
        <w:rPr>
          <w:rStyle w:val="964"/>
          <w:rFonts w:hint="eastAsia" w:ascii="仿宋" w:hAnsi="仿宋" w:eastAsia="仿宋" w:cs="仿宋"/>
          <w:bCs/>
          <w:color w:val="auto"/>
          <w:spacing w:val="0"/>
          <w:position w:val="0"/>
          <w:sz w:val="24"/>
          <w:highlight w:val="none"/>
          <w:u w:val="single"/>
        </w:rPr>
        <w:t xml:space="preserve">                                  </w:t>
      </w:r>
      <w:r/>
    </w:p>
    <w:p>
      <w:pPr>
        <w:keepLines w:val="0"/>
        <w:keepNext w:val="0"/>
        <w:pageBreakBefore w:val="0"/>
        <w:spacing w:line="360" w:lineRule="auto"/>
        <w:shd w:val="clear" w:color="auto"/>
        <w:widowControl w:val="off"/>
        <w:rPr>
          <w:rFonts w:hint="eastAsia" w:ascii="仿宋" w:hAnsi="仿宋" w:eastAsia="仿宋" w:cs="仿宋"/>
          <w:b/>
          <w:color w:val="auto"/>
          <w:spacing w:val="0"/>
          <w:position w:val="0"/>
          <w:sz w:val="28"/>
          <w:szCs w:val="28"/>
          <w:highlight w:val="none"/>
          <w:lang w:val="en-US" w:eastAsia="zh-CN"/>
        </w:rPr>
        <w:outlineLvl w:val="1"/>
      </w:pPr>
      <w:r/>
      <w:bookmarkStart w:id="32" w:name="_Toc27764"/>
      <w:r/>
      <w:bookmarkStart w:id="33" w:name="_Toc23352"/>
      <w:r/>
      <w:bookmarkStart w:id="34" w:name="_Toc15021"/>
      <w:r/>
      <w:bookmarkStart w:id="35" w:name="_Toc17668"/>
      <w:r/>
      <w:bookmarkStart w:id="36" w:name="_Toc3824"/>
      <w:r/>
      <w:bookmarkStart w:id="37" w:name="_Toc15459"/>
      <w:r>
        <w:rPr>
          <w:rFonts w:hint="eastAsia" w:ascii="仿宋" w:hAnsi="仿宋" w:eastAsia="仿宋" w:cs="仿宋"/>
          <w:b/>
          <w:color w:val="auto"/>
          <w:spacing w:val="0"/>
          <w:position w:val="0"/>
          <w:sz w:val="28"/>
          <w:szCs w:val="28"/>
          <w:highlight w:val="none"/>
          <w:lang w:val="en-US" w:eastAsia="zh-CN"/>
        </w:rPr>
        <w:t xml:space="preserve">六、</w:t>
      </w:r>
      <w:bookmarkEnd w:id="32"/>
      <w:r/>
      <w:bookmarkEnd w:id="33"/>
      <w:r/>
      <w:bookmarkEnd w:id="34"/>
      <w:r>
        <w:rPr>
          <w:rFonts w:hint="eastAsia" w:ascii="仿宋" w:hAnsi="仿宋" w:eastAsia="仿宋" w:cs="仿宋"/>
          <w:b/>
          <w:color w:val="auto"/>
          <w:spacing w:val="0"/>
          <w:position w:val="0"/>
          <w:sz w:val="28"/>
          <w:szCs w:val="28"/>
          <w:highlight w:val="none"/>
          <w:lang w:val="en-US" w:eastAsia="zh-CN"/>
        </w:rPr>
        <w:t xml:space="preserve">支付方式</w:t>
      </w:r>
      <w:bookmarkEnd w:id="35"/>
      <w:r/>
      <w:bookmarkEnd w:id="36"/>
      <w:r/>
      <w:bookmarkEnd w:id="37"/>
      <w:r/>
      <w:r/>
    </w:p>
    <w:p>
      <w:pPr>
        <w:pStyle w:val="921"/>
        <w:ind w:firstLine="480"/>
        <w:keepLines w:val="0"/>
        <w:keepNext w:val="0"/>
        <w:pageBreakBefore w:val="0"/>
        <w:spacing w:line="360" w:lineRule="auto"/>
        <w:widowControl w:val="off"/>
        <w:rPr>
          <w:rStyle w:val="964"/>
          <w:rFonts w:hint="eastAsia" w:ascii="仿宋" w:hAnsi="仿宋" w:eastAsia="仿宋" w:cs="仿宋"/>
          <w:bCs/>
          <w:color w:val="auto"/>
          <w:spacing w:val="0"/>
          <w:position w:val="0"/>
          <w:sz w:val="24"/>
          <w:highlight w:val="none"/>
          <w:u w:val="single"/>
        </w:rPr>
      </w:pPr>
      <w:r>
        <w:rPr>
          <w:rStyle w:val="964"/>
          <w:rFonts w:hint="eastAsia" w:ascii="仿宋" w:hAnsi="仿宋" w:eastAsia="仿宋" w:cs="仿宋"/>
          <w:bCs/>
          <w:color w:val="auto"/>
          <w:spacing w:val="0"/>
          <w:position w:val="0"/>
          <w:sz w:val="24"/>
          <w:highlight w:val="none"/>
          <w:lang w:val="en-US"/>
        </w:rPr>
        <w:t xml:space="preserve">6</w:t>
      </w:r>
      <w:r>
        <w:rPr>
          <w:rStyle w:val="964"/>
          <w:rFonts w:hint="eastAsia" w:ascii="仿宋" w:hAnsi="仿宋" w:eastAsia="仿宋" w:cs="仿宋"/>
          <w:bCs/>
          <w:color w:val="auto"/>
          <w:spacing w:val="0"/>
          <w:position w:val="0"/>
          <w:sz w:val="24"/>
          <w:highlight w:val="none"/>
        </w:rPr>
        <w:t xml:space="preserve">.1 </w:t>
      </w:r>
      <w:r>
        <w:rPr>
          <w:rStyle w:val="964"/>
          <w:rFonts w:hint="eastAsia" w:ascii="仿宋" w:hAnsi="仿宋" w:eastAsia="仿宋" w:cs="仿宋"/>
          <w:color w:val="auto"/>
          <w:spacing w:val="0"/>
          <w:position w:val="0"/>
          <w:sz w:val="24"/>
          <w:highlight w:val="none"/>
        </w:rPr>
        <w:t xml:space="preserve">结付程序：</w:t>
      </w:r>
      <w:bookmarkStart w:id="38" w:name="jiefuchengxu"/>
      <w:r/>
      <w:bookmarkEnd w:id="38"/>
      <w:r>
        <w:rPr>
          <w:rStyle w:val="964"/>
          <w:rFonts w:hint="eastAsia" w:ascii="仿宋" w:hAnsi="仿宋" w:eastAsia="仿宋" w:cs="仿宋"/>
          <w:bCs/>
          <w:color w:val="auto"/>
          <w:spacing w:val="0"/>
          <w:position w:val="0"/>
          <w:sz w:val="24"/>
          <w:highlight w:val="none"/>
          <w:u w:val="single"/>
        </w:rPr>
        <w:t xml:space="preserve">                                  </w:t>
      </w:r>
      <w:r/>
    </w:p>
    <w:p>
      <w:pPr>
        <w:pStyle w:val="921"/>
        <w:ind w:firstLine="480"/>
        <w:keepLines w:val="0"/>
        <w:keepNext w:val="0"/>
        <w:pageBreakBefore w:val="0"/>
        <w:spacing w:line="360" w:lineRule="auto"/>
        <w:widowControl w:val="off"/>
        <w:rPr>
          <w:rStyle w:val="964"/>
          <w:rFonts w:hint="eastAsia" w:ascii="仿宋" w:hAnsi="仿宋" w:eastAsia="仿宋" w:cs="仿宋"/>
          <w:bCs/>
          <w:color w:val="auto"/>
          <w:spacing w:val="0"/>
          <w:position w:val="0"/>
          <w:sz w:val="24"/>
          <w:highlight w:val="none"/>
        </w:rPr>
      </w:pPr>
      <w:r>
        <w:rPr>
          <w:rStyle w:val="964"/>
          <w:rFonts w:hint="eastAsia" w:ascii="仿宋" w:hAnsi="仿宋" w:eastAsia="仿宋" w:cs="仿宋"/>
          <w:color w:val="auto"/>
          <w:spacing w:val="0"/>
          <w:position w:val="0"/>
          <w:sz w:val="24"/>
          <w:highlight w:val="none"/>
          <w:lang w:val="en-US"/>
        </w:rPr>
        <w:t xml:space="preserve">6</w:t>
      </w:r>
      <w:r>
        <w:rPr>
          <w:rStyle w:val="964"/>
          <w:rFonts w:hint="eastAsia" w:ascii="仿宋" w:hAnsi="仿宋" w:eastAsia="仿宋" w:cs="仿宋"/>
          <w:color w:val="auto"/>
          <w:spacing w:val="0"/>
          <w:position w:val="0"/>
          <w:sz w:val="24"/>
          <w:highlight w:val="none"/>
        </w:rPr>
        <w:t xml:space="preserve">.2 结付期限：</w:t>
      </w:r>
      <w:bookmarkStart w:id="39" w:name="jiefuqixian"/>
      <w:r/>
      <w:bookmarkEnd w:id="39"/>
      <w:r>
        <w:rPr>
          <w:rStyle w:val="964"/>
          <w:rFonts w:hint="eastAsia" w:ascii="仿宋" w:hAnsi="仿宋" w:eastAsia="仿宋" w:cs="仿宋"/>
          <w:bCs/>
          <w:color w:val="auto"/>
          <w:spacing w:val="0"/>
          <w:position w:val="0"/>
          <w:sz w:val="24"/>
          <w:highlight w:val="none"/>
          <w:u w:val="single"/>
        </w:rPr>
        <w:t xml:space="preserve">                                  </w:t>
      </w:r>
      <w:r/>
    </w:p>
    <w:p>
      <w:pPr>
        <w:pStyle w:val="921"/>
        <w:ind w:firstLine="47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lang w:val="en-US"/>
        </w:rPr>
        <w:t xml:space="preserve">6</w:t>
      </w:r>
      <w:r>
        <w:rPr>
          <w:rStyle w:val="964"/>
          <w:rFonts w:hint="eastAsia" w:ascii="仿宋" w:hAnsi="仿宋" w:eastAsia="仿宋" w:cs="仿宋"/>
          <w:color w:val="auto"/>
          <w:spacing w:val="0"/>
          <w:position w:val="0"/>
          <w:sz w:val="24"/>
          <w:highlight w:val="none"/>
        </w:rPr>
        <w:t xml:space="preserve">.3 乙方收款账户：</w:t>
      </w:r>
      <w:bookmarkStart w:id="40" w:name="yifangzhanghao"/>
      <w:r/>
      <w:bookmarkEnd w:id="40"/>
      <w:r>
        <w:rPr>
          <w:rStyle w:val="964"/>
          <w:rFonts w:hint="eastAsia" w:ascii="仿宋" w:hAnsi="仿宋" w:eastAsia="仿宋" w:cs="仿宋"/>
          <w:bCs/>
          <w:color w:val="auto"/>
          <w:spacing w:val="0"/>
          <w:position w:val="0"/>
          <w:sz w:val="24"/>
          <w:highlight w:val="none"/>
          <w:u w:val="single"/>
        </w:rPr>
        <w:t xml:space="preserve">                                           </w:t>
      </w:r>
      <w:r/>
    </w:p>
    <w:p>
      <w:pPr>
        <w:pStyle w:val="922"/>
        <w:jc w:val="both"/>
        <w:keepLines w:val="0"/>
        <w:keepNext w:val="0"/>
        <w:pageBreakBefore w:val="0"/>
        <w:spacing w:line="360" w:lineRule="auto"/>
        <w:widowControl w:val="off"/>
        <w:rPr>
          <w:rStyle w:val="964"/>
          <w:rFonts w:hint="eastAsia" w:ascii="仿宋" w:hAnsi="仿宋" w:eastAsia="仿宋" w:cs="仿宋"/>
          <w:color w:val="auto"/>
          <w:spacing w:val="0"/>
          <w:position w:val="0"/>
          <w:highlight w:val="none"/>
        </w:rPr>
      </w:pPr>
      <w:r>
        <w:rPr>
          <w:rStyle w:val="964"/>
          <w:rFonts w:hint="eastAsia" w:ascii="仿宋" w:hAnsi="仿宋" w:eastAsia="仿宋" w:cs="仿宋"/>
          <w:color w:val="auto"/>
          <w:spacing w:val="0"/>
          <w:position w:val="0"/>
          <w:sz w:val="24"/>
          <w:highlight w:val="none"/>
          <w:lang w:val="en-US"/>
        </w:rPr>
        <w:t xml:space="preserve">6</w:t>
      </w:r>
      <w:r>
        <w:rPr>
          <w:rStyle w:val="964"/>
          <w:rFonts w:hint="eastAsia" w:ascii="仿宋" w:hAnsi="仿宋" w:eastAsia="仿宋" w:cs="仿宋"/>
          <w:color w:val="auto"/>
          <w:spacing w:val="0"/>
          <w:position w:val="0"/>
          <w:sz w:val="24"/>
          <w:highlight w:val="none"/>
        </w:rPr>
        <w:t xml:space="preserve">.4 甲方</w:t>
      </w:r>
      <w:r>
        <w:rPr>
          <w:rStyle w:val="964"/>
          <w:rFonts w:hint="eastAsia" w:ascii="仿宋" w:hAnsi="仿宋" w:eastAsia="仿宋" w:cs="仿宋"/>
          <w:color w:val="auto"/>
          <w:spacing w:val="0"/>
          <w:position w:val="0"/>
          <w:sz w:val="24"/>
          <w:szCs w:val="24"/>
          <w:highlight w:val="none"/>
        </w:rPr>
        <w:t xml:space="preserve">合同款支付方式：</w:t>
      </w:r>
      <w:bookmarkStart w:id="41" w:name="hetongzhifutype"/>
      <w:r/>
      <w:bookmarkEnd w:id="41"/>
      <w:r>
        <w:rPr>
          <w:rStyle w:val="964"/>
          <w:rFonts w:hint="eastAsia" w:ascii="仿宋" w:hAnsi="仿宋" w:eastAsia="仿宋" w:cs="仿宋"/>
          <w:bCs/>
          <w:color w:val="auto"/>
          <w:spacing w:val="0"/>
          <w:position w:val="0"/>
          <w:sz w:val="24"/>
          <w:szCs w:val="24"/>
          <w:highlight w:val="none"/>
          <w:u w:val="single"/>
        </w:rPr>
        <w:t xml:space="preserve">             </w:t>
      </w:r>
      <w:r>
        <w:rPr>
          <w:rStyle w:val="964"/>
          <w:rFonts w:hint="eastAsia" w:ascii="仿宋" w:hAnsi="仿宋" w:eastAsia="仿宋" w:cs="仿宋"/>
          <w:color w:val="auto"/>
          <w:spacing w:val="0"/>
          <w:position w:val="0"/>
          <w:sz w:val="24"/>
          <w:szCs w:val="24"/>
          <w:highlight w:val="none"/>
        </w:rPr>
        <w:t xml:space="preserve">（若乙方为中小企业，不得强制其接受非现金支付方式）。</w:t>
      </w:r>
      <w:r/>
    </w:p>
    <w:p>
      <w:pPr>
        <w:keepLines w:val="0"/>
        <w:keepNext w:val="0"/>
        <w:pageBreakBefore w:val="0"/>
        <w:spacing w:line="360" w:lineRule="auto"/>
        <w:shd w:val="clear" w:color="auto"/>
        <w:widowControl w:val="off"/>
        <w:rPr>
          <w:rFonts w:hint="eastAsia" w:ascii="仿宋" w:hAnsi="仿宋" w:eastAsia="仿宋" w:cs="仿宋"/>
          <w:b/>
          <w:color w:val="auto"/>
          <w:spacing w:val="0"/>
          <w:position w:val="0"/>
          <w:sz w:val="28"/>
          <w:szCs w:val="28"/>
          <w:highlight w:val="none"/>
          <w:lang w:val="en-US" w:eastAsia="zh-CN"/>
        </w:rPr>
        <w:outlineLvl w:val="1"/>
      </w:pPr>
      <w:r/>
      <w:bookmarkStart w:id="42" w:name="_Toc31026"/>
      <w:r/>
      <w:bookmarkStart w:id="43" w:name="_Toc19563"/>
      <w:r/>
      <w:bookmarkStart w:id="44" w:name="_Toc20688"/>
      <w:r/>
      <w:bookmarkStart w:id="45" w:name="_Toc9918"/>
      <w:r/>
      <w:bookmarkStart w:id="46" w:name="_Toc30997"/>
      <w:r/>
      <w:bookmarkStart w:id="47" w:name="_Toc56"/>
      <w:r>
        <w:rPr>
          <w:rFonts w:hint="eastAsia" w:ascii="仿宋" w:hAnsi="仿宋" w:eastAsia="仿宋" w:cs="仿宋"/>
          <w:b/>
          <w:color w:val="auto"/>
          <w:spacing w:val="0"/>
          <w:position w:val="0"/>
          <w:sz w:val="28"/>
          <w:szCs w:val="28"/>
          <w:highlight w:val="none"/>
          <w:lang w:val="en-US" w:eastAsia="zh-CN"/>
        </w:rPr>
        <w:t xml:space="preserve">七、税</w:t>
      </w:r>
      <w:bookmarkEnd w:id="42"/>
      <w:r/>
      <w:bookmarkEnd w:id="43"/>
      <w:r/>
      <w:bookmarkEnd w:id="44"/>
      <w:r/>
      <w:bookmarkEnd w:id="45"/>
      <w:r/>
      <w:bookmarkEnd w:id="46"/>
      <w:r/>
      <w:bookmarkEnd w:id="47"/>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lang w:val="en-US"/>
        </w:rPr>
        <w:t xml:space="preserve">7</w:t>
      </w:r>
      <w:r>
        <w:rPr>
          <w:rStyle w:val="964"/>
          <w:rFonts w:hint="eastAsia" w:ascii="仿宋" w:hAnsi="仿宋" w:eastAsia="仿宋" w:cs="仿宋"/>
          <w:color w:val="auto"/>
          <w:spacing w:val="0"/>
          <w:position w:val="0"/>
          <w:sz w:val="24"/>
          <w:highlight w:val="none"/>
        </w:rPr>
        <w:t xml:space="preserve">.1 本合同执行中相关的一切税费均由乙方负担。</w:t>
      </w:r>
      <w:r/>
    </w:p>
    <w:p>
      <w:pPr>
        <w:keepLines w:val="0"/>
        <w:keepNext w:val="0"/>
        <w:pageBreakBefore w:val="0"/>
        <w:spacing w:line="360" w:lineRule="auto"/>
        <w:shd w:val="clear" w:color="auto"/>
        <w:widowControl w:val="off"/>
        <w:rPr>
          <w:rFonts w:hint="eastAsia" w:ascii="仿宋" w:hAnsi="仿宋" w:eastAsia="仿宋" w:cs="仿宋"/>
          <w:b/>
          <w:color w:val="auto"/>
          <w:spacing w:val="0"/>
          <w:position w:val="0"/>
          <w:sz w:val="28"/>
          <w:szCs w:val="28"/>
          <w:highlight w:val="none"/>
          <w:lang w:val="en-US" w:eastAsia="zh-CN"/>
        </w:rPr>
        <w:outlineLvl w:val="1"/>
      </w:pPr>
      <w:r/>
      <w:bookmarkStart w:id="48" w:name="_Toc24001"/>
      <w:r/>
      <w:bookmarkStart w:id="49" w:name="_Toc26439"/>
      <w:r/>
      <w:bookmarkStart w:id="50" w:name="_Toc9796"/>
      <w:r/>
      <w:bookmarkStart w:id="51" w:name="_Toc13107"/>
      <w:r/>
      <w:bookmarkStart w:id="52" w:name="_Toc29580"/>
      <w:r/>
      <w:bookmarkStart w:id="53" w:name="_Toc22886"/>
      <w:r>
        <w:rPr>
          <w:rFonts w:hint="eastAsia" w:ascii="仿宋" w:hAnsi="仿宋" w:eastAsia="仿宋" w:cs="仿宋"/>
          <w:b/>
          <w:color w:val="auto"/>
          <w:spacing w:val="0"/>
          <w:position w:val="0"/>
          <w:sz w:val="28"/>
          <w:szCs w:val="28"/>
          <w:highlight w:val="none"/>
          <w:lang w:val="en-US" w:eastAsia="zh-CN"/>
        </w:rPr>
        <w:t xml:space="preserve">八、管理事项</w:t>
      </w:r>
      <w:bookmarkEnd w:id="48"/>
      <w:r/>
      <w:bookmarkEnd w:id="49"/>
      <w:r/>
      <w:bookmarkEnd w:id="50"/>
      <w:r/>
      <w:bookmarkEnd w:id="51"/>
      <w:r/>
      <w:bookmarkEnd w:id="52"/>
      <w:r/>
      <w:bookmarkEnd w:id="53"/>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lang w:val="en-US"/>
        </w:rPr>
        <w:t xml:space="preserve">8</w:t>
      </w:r>
      <w:r>
        <w:rPr>
          <w:rStyle w:val="964"/>
          <w:rFonts w:hint="eastAsia" w:ascii="仿宋" w:hAnsi="仿宋" w:eastAsia="仿宋" w:cs="仿宋"/>
          <w:color w:val="auto"/>
          <w:spacing w:val="0"/>
          <w:position w:val="0"/>
          <w:sz w:val="24"/>
          <w:highlight w:val="none"/>
        </w:rPr>
        <w:t xml:space="preserve">.1 按</w:t>
      </w:r>
      <w:r>
        <w:rPr>
          <w:rStyle w:val="964"/>
          <w:rFonts w:hint="eastAsia" w:ascii="仿宋" w:hAnsi="仿宋" w:eastAsia="仿宋" w:cs="仿宋"/>
          <w:color w:val="auto"/>
          <w:spacing w:val="0"/>
          <w:position w:val="0"/>
          <w:sz w:val="24"/>
          <w:highlight w:val="none"/>
          <w:lang w:val="en-US"/>
        </w:rPr>
        <w:t xml:space="preserve">采购</w:t>
      </w:r>
      <w:r>
        <w:rPr>
          <w:rStyle w:val="964"/>
          <w:rFonts w:hint="eastAsia" w:ascii="仿宋" w:hAnsi="仿宋" w:eastAsia="仿宋" w:cs="仿宋"/>
          <w:color w:val="auto"/>
          <w:spacing w:val="0"/>
          <w:position w:val="0"/>
          <w:sz w:val="24"/>
          <w:highlight w:val="none"/>
        </w:rPr>
        <w:t xml:space="preserve">内容要求以及响应单位的承诺项目阐述。</w:t>
      </w:r>
      <w:r/>
    </w:p>
    <w:p>
      <w:pPr>
        <w:keepLines w:val="0"/>
        <w:keepNext w:val="0"/>
        <w:pageBreakBefore w:val="0"/>
        <w:spacing w:line="360" w:lineRule="auto"/>
        <w:shd w:val="clear" w:color="auto"/>
        <w:widowControl w:val="off"/>
        <w:rPr>
          <w:rFonts w:hint="eastAsia" w:ascii="仿宋" w:hAnsi="仿宋" w:eastAsia="仿宋" w:cs="仿宋"/>
          <w:b/>
          <w:color w:val="auto"/>
          <w:spacing w:val="0"/>
          <w:position w:val="0"/>
          <w:sz w:val="28"/>
          <w:szCs w:val="28"/>
          <w:highlight w:val="none"/>
          <w:lang w:val="en-US" w:eastAsia="zh-CN"/>
        </w:rPr>
        <w:outlineLvl w:val="1"/>
      </w:pPr>
      <w:r/>
      <w:bookmarkStart w:id="54" w:name="_Toc12814"/>
      <w:r/>
      <w:bookmarkStart w:id="55" w:name="_Toc29982"/>
      <w:r/>
      <w:bookmarkStart w:id="56" w:name="_Toc7595"/>
      <w:r/>
      <w:bookmarkStart w:id="57" w:name="_Toc6073"/>
      <w:r/>
      <w:bookmarkStart w:id="58" w:name="_Toc5187"/>
      <w:r/>
      <w:bookmarkStart w:id="59" w:name="_Toc30431"/>
      <w:r>
        <w:rPr>
          <w:rFonts w:hint="eastAsia" w:ascii="仿宋" w:hAnsi="仿宋" w:eastAsia="仿宋" w:cs="仿宋"/>
          <w:b/>
          <w:color w:val="auto"/>
          <w:spacing w:val="0"/>
          <w:position w:val="0"/>
          <w:sz w:val="28"/>
          <w:szCs w:val="28"/>
          <w:highlight w:val="none"/>
          <w:lang w:val="en-US" w:eastAsia="zh-CN"/>
        </w:rPr>
        <w:t xml:space="preserve">九、双方权利义务</w:t>
      </w:r>
      <w:bookmarkEnd w:id="54"/>
      <w:r/>
      <w:bookmarkEnd w:id="55"/>
      <w:r/>
      <w:bookmarkEnd w:id="56"/>
      <w:r/>
      <w:bookmarkEnd w:id="57"/>
      <w:r/>
      <w:bookmarkEnd w:id="58"/>
      <w:r/>
      <w:bookmarkEnd w:id="59"/>
      <w:r/>
      <w:r/>
    </w:p>
    <w:p>
      <w:pPr>
        <w:pStyle w:val="922"/>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rPr>
        <w:t xml:space="preserve">9.1 甲方的权利和义务</w:t>
      </w:r>
      <w:r/>
    </w:p>
    <w:p>
      <w:pPr>
        <w:pStyle w:val="922"/>
        <w:ind w:firstLine="480"/>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lang w:val="en-US" w:eastAsia="zh-CN"/>
        </w:rPr>
        <w:t xml:space="preserve">1</w:t>
      </w: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rPr>
        <w:t xml:space="preserve">甲方制定的委托乙方承担的项目管理内容。（详见项目需求）</w:t>
      </w:r>
      <w:r/>
    </w:p>
    <w:p>
      <w:pPr>
        <w:pStyle w:val="922"/>
        <w:ind w:firstLine="480"/>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lang w:val="en-US" w:eastAsia="zh-CN"/>
        </w:rPr>
        <w:t xml:space="preserve">2</w:t>
      </w: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rPr>
        <w:t xml:space="preserve">检查监督乙方管理工作的实施及制度的执行情况，并进行考核。</w:t>
      </w:r>
      <w:r/>
    </w:p>
    <w:p>
      <w:pPr>
        <w:pStyle w:val="922"/>
        <w:ind w:firstLine="480"/>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lang w:val="en-US" w:eastAsia="zh-CN"/>
        </w:rPr>
        <w:t xml:space="preserve">3</w:t>
      </w: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rPr>
        <w:t xml:space="preserve">审定乙方提出的项目管理计划。</w:t>
      </w:r>
      <w:r/>
    </w:p>
    <w:p>
      <w:pPr>
        <w:pStyle w:val="922"/>
        <w:ind w:firstLine="480"/>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lang w:val="en-US" w:eastAsia="zh-CN"/>
        </w:rPr>
        <w:t xml:space="preserve">4</w:t>
      </w: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rPr>
        <w:t xml:space="preserve">协调处理本合同生效前发生的管理遗留问题。</w:t>
      </w:r>
      <w:r/>
    </w:p>
    <w:p>
      <w:pPr>
        <w:pStyle w:val="922"/>
        <w:ind w:firstLine="480"/>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lang w:val="en-US" w:eastAsia="zh-CN"/>
        </w:rPr>
        <w:t xml:space="preserve">5</w:t>
      </w: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rPr>
        <w:t xml:space="preserve">协助乙方做好项目管理工作的宣传教育。</w:t>
      </w:r>
      <w:r/>
    </w:p>
    <w:p>
      <w:pPr>
        <w:pStyle w:val="922"/>
        <w:ind w:firstLine="480"/>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lang w:val="en-US" w:eastAsia="zh-CN"/>
        </w:rPr>
        <w:t xml:space="preserve">6</w:t>
      </w: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rPr>
        <w:t xml:space="preserve">乙方有违约行为的，甲方有权解除合同并没收履约保证金及向乙方支付实际合同期内扣除考核扣款后的全部余款。</w:t>
      </w:r>
      <w:r/>
    </w:p>
    <w:p>
      <w:pPr>
        <w:pStyle w:val="922"/>
        <w:ind w:firstLine="480"/>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lang w:val="en-US" w:eastAsia="zh-CN"/>
        </w:rPr>
        <w:t xml:space="preserve">7</w:t>
      </w: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rPr>
        <w:t xml:space="preserve">甲方有权对中标</w:t>
      </w: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lang w:val="en-US" w:eastAsia="zh-CN"/>
        </w:rPr>
        <w:t xml:space="preserve">成交</w:t>
      </w: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rPr>
        <w:t xml:space="preserve">后再转包</w:t>
      </w:r>
      <w:r>
        <w:rPr>
          <w:rFonts w:hint="eastAsia" w:ascii="仿宋" w:hAnsi="仿宋" w:eastAsia="仿宋" w:cs="仿宋"/>
          <w:strike w:val="0"/>
          <w:color w:val="auto"/>
          <w:spacing w:val="0"/>
          <w:position w:val="0"/>
          <w:highlight w:val="none"/>
        </w:rPr>
        <w:t xml:space="preserve">或分包</w:t>
      </w:r>
      <w:r>
        <w:rPr>
          <w:rFonts w:hint="eastAsia" w:ascii="仿宋" w:hAnsi="仿宋" w:eastAsia="仿宋" w:cs="仿宋"/>
          <w:color w:val="auto"/>
          <w:spacing w:val="0"/>
          <w:position w:val="0"/>
          <w:highlight w:val="none"/>
        </w:rPr>
        <w:t xml:space="preserve">的乙方终止承包合同。</w:t>
      </w:r>
      <w:r/>
    </w:p>
    <w:p>
      <w:pPr>
        <w:pStyle w:val="922"/>
        <w:ind w:firstLine="480"/>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lang w:val="en-US" w:eastAsia="zh-CN"/>
        </w:rPr>
        <w:t xml:space="preserve">8</w:t>
      </w: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rPr>
        <w:t xml:space="preserve">甲方有权在服务期内根据实际情况提出修改考核细则，并经与乙方协商确认后，按新的考核细则执行考核。</w:t>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lang w:val="en-US"/>
        </w:rPr>
        <w:t xml:space="preserve">9</w:t>
      </w:r>
      <w:r>
        <w:rPr>
          <w:rStyle w:val="964"/>
          <w:rFonts w:hint="eastAsia" w:ascii="仿宋" w:hAnsi="仿宋" w:eastAsia="仿宋" w:cs="仿宋"/>
          <w:color w:val="auto"/>
          <w:spacing w:val="0"/>
          <w:position w:val="0"/>
          <w:sz w:val="24"/>
          <w:highlight w:val="none"/>
        </w:rPr>
        <w:t xml:space="preserve">.2 乙方的权利和义务</w:t>
      </w:r>
      <w:r/>
    </w:p>
    <w:p>
      <w:pPr>
        <w:pStyle w:val="922"/>
        <w:ind w:firstLine="480"/>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lang w:val="en-US" w:eastAsia="zh-CN"/>
        </w:rPr>
        <w:t xml:space="preserve">1</w:t>
      </w: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rPr>
        <w:t xml:space="preserve">根据有关法律、法规及本合同的约定，制订项目管理制度。</w:t>
      </w:r>
      <w:r/>
    </w:p>
    <w:p>
      <w:pPr>
        <w:pStyle w:val="922"/>
        <w:ind w:firstLine="480"/>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lang w:val="en-US" w:eastAsia="zh-CN"/>
        </w:rPr>
        <w:t xml:space="preserve">2</w:t>
      </w: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rPr>
        <w:t xml:space="preserve">按合同约定，履行项目管理职责。</w:t>
      </w:r>
      <w:r/>
    </w:p>
    <w:p>
      <w:pPr>
        <w:pStyle w:val="922"/>
        <w:ind w:firstLine="480"/>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lang w:val="en-US" w:eastAsia="zh-CN"/>
        </w:rPr>
        <w:t xml:space="preserve">3</w:t>
      </w: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rPr>
        <w:t xml:space="preserve">负责编制项目管理年度管理计划。</w:t>
      </w:r>
      <w:r/>
    </w:p>
    <w:p>
      <w:pPr>
        <w:pStyle w:val="922"/>
        <w:ind w:firstLine="480"/>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lang w:val="en-US" w:eastAsia="zh-CN"/>
        </w:rPr>
        <w:t xml:space="preserve">4</w:t>
      </w: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rPr>
        <w:t xml:space="preserve">工作人员统一着装，并</w:t>
      </w:r>
      <w:r>
        <w:rPr>
          <w:rFonts w:hint="eastAsia" w:ascii="仿宋" w:hAnsi="仿宋" w:eastAsia="仿宋" w:cs="仿宋"/>
          <w:color w:val="auto"/>
          <w:spacing w:val="0"/>
          <w:position w:val="0"/>
          <w:highlight w:val="none"/>
          <w:lang w:val="en-US" w:eastAsia="zh-CN"/>
        </w:rPr>
        <w:t xml:space="preserve">做</w:t>
      </w:r>
      <w:r>
        <w:rPr>
          <w:rFonts w:hint="eastAsia" w:ascii="仿宋" w:hAnsi="仿宋" w:eastAsia="仿宋" w:cs="仿宋"/>
          <w:color w:val="auto"/>
          <w:spacing w:val="0"/>
          <w:position w:val="0"/>
          <w:highlight w:val="none"/>
        </w:rPr>
        <w:t xml:space="preserve">好相关劳动安全防护工作，严格遵守各项管理规定。</w:t>
      </w:r>
      <w:r/>
    </w:p>
    <w:p>
      <w:pPr>
        <w:pStyle w:val="922"/>
        <w:ind w:firstLine="480"/>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lang w:val="en-US" w:eastAsia="zh-CN"/>
        </w:rPr>
        <w:t xml:space="preserve">5</w:t>
      </w: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rPr>
        <w:t xml:space="preserve">如遇张家港市的各项重要活动、参观接待时，乙方应及时组织人员到位，完成各项突击任务。</w:t>
      </w:r>
      <w:r/>
    </w:p>
    <w:p>
      <w:pPr>
        <w:pStyle w:val="922"/>
        <w:ind w:firstLine="480"/>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lang w:val="en-US" w:eastAsia="zh-CN"/>
        </w:rPr>
        <w:t xml:space="preserve">6</w:t>
      </w: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rPr>
        <w:t xml:space="preserve">乙方必须规范用工，签订用工合同。</w:t>
      </w:r>
      <w:r/>
    </w:p>
    <w:p>
      <w:pPr>
        <w:pStyle w:val="922"/>
        <w:ind w:firstLine="480"/>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lang w:val="en-US" w:eastAsia="zh-CN"/>
        </w:rPr>
        <w:t xml:space="preserve">7</w:t>
      </w:r>
      <w:r>
        <w:rPr>
          <w:rFonts w:hint="eastAsia" w:ascii="仿宋" w:hAnsi="仿宋" w:eastAsia="仿宋" w:cs="仿宋"/>
          <w:color w:val="auto"/>
          <w:spacing w:val="0"/>
          <w:position w:val="0"/>
          <w:highlight w:val="none"/>
          <w:lang w:eastAsia="zh-CN"/>
        </w:rPr>
        <w:t xml:space="preserve">）</w:t>
      </w:r>
      <w:r>
        <w:rPr>
          <w:rFonts w:hint="eastAsia" w:ascii="仿宋" w:hAnsi="仿宋" w:eastAsia="仿宋" w:cs="仿宋"/>
          <w:color w:val="auto"/>
          <w:spacing w:val="0"/>
          <w:position w:val="0"/>
          <w:highlight w:val="none"/>
        </w:rPr>
        <w:t xml:space="preserve">本合同终止时，乙方须向甲方移交项目管理全部档案资料，并对前述档案资料、协议内容等履行本协议过程中获取或知悉的甲方任何未对外公开的信息负有保密义务，不向第三方披露或者用于本协议之外的目的。</w:t>
      </w:r>
      <w:r/>
    </w:p>
    <w:p>
      <w:pPr>
        <w:keepLines w:val="0"/>
        <w:keepNext w:val="0"/>
        <w:pageBreakBefore w:val="0"/>
        <w:spacing w:line="360" w:lineRule="auto"/>
        <w:shd w:val="clear" w:color="auto"/>
        <w:widowControl w:val="off"/>
        <w:rPr>
          <w:rFonts w:hint="eastAsia" w:ascii="仿宋" w:hAnsi="仿宋" w:eastAsia="仿宋" w:cs="仿宋"/>
          <w:b/>
          <w:color w:val="auto"/>
          <w:spacing w:val="0"/>
          <w:position w:val="0"/>
          <w:sz w:val="28"/>
          <w:szCs w:val="28"/>
          <w:highlight w:val="none"/>
          <w:lang w:val="en-US" w:eastAsia="zh-CN"/>
        </w:rPr>
        <w:outlineLvl w:val="1"/>
      </w:pPr>
      <w:r/>
      <w:bookmarkStart w:id="60" w:name="_Toc7040"/>
      <w:r/>
      <w:bookmarkStart w:id="61" w:name="_Toc407"/>
      <w:r/>
      <w:bookmarkStart w:id="62" w:name="_Toc30348"/>
      <w:r/>
      <w:bookmarkStart w:id="63" w:name="_Toc707"/>
      <w:r/>
      <w:bookmarkStart w:id="64" w:name="_Toc28219"/>
      <w:r/>
      <w:bookmarkStart w:id="65" w:name="_Toc10339"/>
      <w:r>
        <w:rPr>
          <w:rFonts w:hint="eastAsia" w:ascii="仿宋" w:hAnsi="仿宋" w:eastAsia="仿宋" w:cs="仿宋"/>
          <w:b/>
          <w:color w:val="auto"/>
          <w:spacing w:val="0"/>
          <w:position w:val="0"/>
          <w:sz w:val="28"/>
          <w:szCs w:val="28"/>
          <w:highlight w:val="none"/>
          <w:lang w:val="en-US" w:eastAsia="zh-CN"/>
        </w:rPr>
        <w:t xml:space="preserve">十、服务质量</w:t>
      </w:r>
      <w:bookmarkEnd w:id="60"/>
      <w:r/>
      <w:bookmarkEnd w:id="61"/>
      <w:r/>
      <w:bookmarkEnd w:id="62"/>
      <w:r/>
      <w:bookmarkEnd w:id="63"/>
      <w:r/>
      <w:bookmarkEnd w:id="64"/>
      <w:r/>
      <w:bookmarkEnd w:id="65"/>
      <w:r/>
      <w:r/>
    </w:p>
    <w:p>
      <w:pPr>
        <w:pStyle w:val="922"/>
        <w:ind w:firstLine="482"/>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rPr>
        <w:t xml:space="preserve">10.1 乙方应按照谨慎运营惯例处理全部进入污水处理厂的污水，当进水水质不符合国家和省、市有关规定，或者超过污水处理厂设计进水水质标准时，</w:t>
      </w:r>
      <w:r>
        <w:rPr>
          <w:rFonts w:hint="eastAsia" w:ascii="仿宋" w:hAnsi="仿宋" w:eastAsia="仿宋" w:cs="仿宋"/>
          <w:color w:val="auto"/>
          <w:spacing w:val="0"/>
          <w:position w:val="0"/>
          <w:highlight w:val="none"/>
          <w:lang w:val="en-US" w:eastAsia="zh-CN"/>
        </w:rPr>
        <w:t xml:space="preserve">乙方</w:t>
      </w:r>
      <w:r>
        <w:rPr>
          <w:rFonts w:hint="eastAsia" w:ascii="仿宋" w:hAnsi="仿宋" w:eastAsia="仿宋" w:cs="仿宋"/>
          <w:color w:val="auto"/>
          <w:spacing w:val="0"/>
          <w:position w:val="0"/>
          <w:highlight w:val="none"/>
        </w:rPr>
        <w:t xml:space="preserve">仍应持续稳定运营污水处理厂，并立即启动污水管网排查与修复机制；出水水质执行《城镇污水处理厂污染物排放标准》（GB18918-2002）一级A和《太湖地区城镇污水处理厂及重点工业行业主要水污染物排放限值》（DB32/1072-2018）、《城镇污水处理厂污染物排放标准》（DB32/4440-2022）和苏州特别排放限值。</w:t>
      </w:r>
      <w:r/>
    </w:p>
    <w:p>
      <w:pPr>
        <w:pStyle w:val="922"/>
        <w:ind w:firstLine="482"/>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rPr>
        <w:t xml:space="preserve">10.2 乙方应对污泥处置妥善处理处置，执行《城镇污水处理厂污染物排放标准》（GB18918-2002），处置需通过合法合规的方式委托有资质的第三方机构焚烧或堆肥或双方（甲方、乙方）认可的其他处置方式进行处置。</w:t>
      </w:r>
      <w:r/>
    </w:p>
    <w:p>
      <w:pPr>
        <w:pStyle w:val="922"/>
        <w:ind w:firstLine="482"/>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rPr>
        <w:t xml:space="preserve">10.3 乙方应按照《城镇排水与泵站管渠运行、维护及安全技术标准》等相关技术标准，做好对各类管网/污水泵站及其附属设施日常巡视、运行、维护等工作，确保设施设备运行正常；运行维护产生的全部通沟污泥等各类废弃物在苏州市范围内进行安全、有效、稳定的处理、处置。</w:t>
      </w:r>
      <w:r/>
    </w:p>
    <w:p>
      <w:pPr>
        <w:pStyle w:val="922"/>
        <w:ind w:firstLine="482"/>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rPr>
        <w:t xml:space="preserve">10.4 现有项目的设施、设备需实施更新改造的，乙方应按照甲方更新改造项目相关管理规定编制年度更新改造计划，每年11月底前报甲方备案。乙方应按年度更新改造计划实施更新改造，并于次年1月底前向甲方报送更新改造完成情况。</w:t>
      </w:r>
      <w:r/>
    </w:p>
    <w:p>
      <w:pPr>
        <w:pStyle w:val="922"/>
        <w:ind w:firstLine="482"/>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rPr>
        <w:t xml:space="preserve">10.5 乙方应建立、完善安全生产制度和意外事故应急机制，制定应急预案报安全生产监督管理部门和甲方备案，并按要求定期进行应急预案演练。乙方应保障生产和服务的稳定和安全，防止事故发生。如出现安全事故或者突发事件后立即启动本单位应急预案，采取防护措施、组织抢修，乙方及时通报甲方，尽快恢复生产与服务。在事故影响期间，乙方应采取各种应急措施进行补救，减少事故对公众的影响。恢复正常运行后，乙方应当在10个工作日内将事故情况进行总结，并向甲方与相关行业主管部门报告。</w:t>
      </w:r>
      <w:r/>
    </w:p>
    <w:p>
      <w:pPr>
        <w:pStyle w:val="922"/>
        <w:ind w:firstLine="482"/>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rPr>
        <w:t xml:space="preserve">10.6 社会服务</w:t>
      </w:r>
      <w:r/>
    </w:p>
    <w:p>
      <w:pPr>
        <w:pStyle w:val="922"/>
        <w:ind w:firstLine="482"/>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rPr>
        <w:t xml:space="preserve">乙方应做好收集处理设施运行维护有关热线投诉的处置工作，确保热线及时处办率100%、办结率大于等于98%。</w:t>
      </w:r>
      <w:r/>
    </w:p>
    <w:p>
      <w:pPr>
        <w:pStyle w:val="922"/>
        <w:ind w:firstLine="482"/>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rPr>
        <w:t xml:space="preserve">10.7 乙方提供的管理服务应达到响应文件所约定的目标。对达标的理解有异议的，由双方共同认可的第三方予以评定。</w:t>
      </w:r>
      <w:r/>
    </w:p>
    <w:p>
      <w:pPr>
        <w:keepLines w:val="0"/>
        <w:keepNext w:val="0"/>
        <w:pageBreakBefore w:val="0"/>
        <w:spacing w:line="360" w:lineRule="auto"/>
        <w:shd w:val="clear" w:color="auto"/>
        <w:widowControl w:val="off"/>
        <w:rPr>
          <w:rFonts w:hint="eastAsia" w:ascii="仿宋" w:hAnsi="仿宋" w:eastAsia="仿宋" w:cs="仿宋"/>
          <w:b/>
          <w:color w:val="auto"/>
          <w:spacing w:val="0"/>
          <w:position w:val="0"/>
          <w:sz w:val="28"/>
          <w:szCs w:val="28"/>
          <w:highlight w:val="none"/>
          <w:lang w:val="en-US" w:eastAsia="zh-CN"/>
        </w:rPr>
        <w:outlineLvl w:val="1"/>
      </w:pPr>
      <w:r/>
      <w:bookmarkStart w:id="66" w:name="_Toc23953"/>
      <w:r/>
      <w:bookmarkStart w:id="67" w:name="_Toc3641"/>
      <w:r/>
      <w:bookmarkStart w:id="68" w:name="_Toc28694"/>
      <w:r/>
      <w:bookmarkStart w:id="69" w:name="_Toc20230"/>
      <w:r/>
      <w:bookmarkStart w:id="70" w:name="_Toc11282"/>
      <w:r/>
      <w:bookmarkStart w:id="71" w:name="_Toc13557"/>
      <w:r>
        <w:rPr>
          <w:rFonts w:hint="eastAsia" w:ascii="仿宋" w:hAnsi="仿宋" w:eastAsia="仿宋" w:cs="仿宋"/>
          <w:b/>
          <w:color w:val="auto"/>
          <w:spacing w:val="0"/>
          <w:position w:val="0"/>
          <w:sz w:val="28"/>
          <w:szCs w:val="28"/>
          <w:highlight w:val="none"/>
          <w:lang w:val="en-US" w:eastAsia="zh-CN"/>
        </w:rPr>
        <w:t xml:space="preserve">十一、考核及履约验收</w:t>
      </w:r>
      <w:bookmarkEnd w:id="66"/>
      <w:r/>
      <w:r/>
    </w:p>
    <w:p>
      <w:pPr>
        <w:pStyle w:val="922"/>
        <w:ind w:firstLine="482"/>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rPr>
        <w:t xml:space="preserve">1</w:t>
      </w:r>
      <w:r>
        <w:rPr>
          <w:rFonts w:hint="eastAsia" w:ascii="仿宋" w:hAnsi="仿宋" w:eastAsia="仿宋" w:cs="仿宋"/>
          <w:color w:val="auto"/>
          <w:spacing w:val="0"/>
          <w:position w:val="0"/>
          <w:highlight w:val="none"/>
          <w:lang w:val="en-US" w:eastAsia="zh-CN"/>
        </w:rPr>
        <w:t xml:space="preserve">1.</w:t>
      </w:r>
      <w:r>
        <w:rPr>
          <w:rFonts w:hint="eastAsia" w:ascii="仿宋" w:hAnsi="仿宋" w:eastAsia="仿宋" w:cs="仿宋"/>
          <w:color w:val="auto"/>
          <w:spacing w:val="0"/>
          <w:position w:val="0"/>
          <w:highlight w:val="none"/>
        </w:rPr>
        <w:t xml:space="preserve">1</w:t>
      </w:r>
      <w:r>
        <w:rPr>
          <w:rFonts w:hint="eastAsia" w:ascii="仿宋" w:hAnsi="仿宋" w:eastAsia="仿宋" w:cs="仿宋"/>
          <w:color w:val="auto"/>
          <w:spacing w:val="0"/>
          <w:position w:val="0"/>
          <w:highlight w:val="none"/>
          <w:lang w:val="en-US" w:eastAsia="zh-CN"/>
        </w:rPr>
        <w:t xml:space="preserve"> </w:t>
      </w:r>
      <w:r>
        <w:rPr>
          <w:rFonts w:hint="eastAsia" w:ascii="仿宋" w:hAnsi="仿宋" w:eastAsia="仿宋" w:cs="仿宋"/>
          <w:color w:val="auto"/>
          <w:spacing w:val="0"/>
          <w:position w:val="0"/>
          <w:highlight w:val="none"/>
        </w:rPr>
        <w:t xml:space="preserve">甲方依法组织履约验收工作。</w:t>
      </w:r>
      <w:r/>
    </w:p>
    <w:p>
      <w:pPr>
        <w:pStyle w:val="922"/>
        <w:ind w:firstLine="482"/>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rPr>
        <w:t xml:space="preserve">1</w:t>
      </w:r>
      <w:r>
        <w:rPr>
          <w:rFonts w:hint="eastAsia" w:ascii="仿宋" w:hAnsi="仿宋" w:eastAsia="仿宋" w:cs="仿宋"/>
          <w:color w:val="auto"/>
          <w:spacing w:val="0"/>
          <w:position w:val="0"/>
          <w:highlight w:val="none"/>
          <w:lang w:val="en-US" w:eastAsia="zh-CN"/>
        </w:rPr>
        <w:t xml:space="preserve">1</w:t>
      </w:r>
      <w:r>
        <w:rPr>
          <w:rFonts w:hint="eastAsia" w:ascii="仿宋" w:hAnsi="仿宋" w:eastAsia="仿宋" w:cs="仿宋"/>
          <w:color w:val="auto"/>
          <w:spacing w:val="0"/>
          <w:position w:val="0"/>
          <w:highlight w:val="none"/>
        </w:rPr>
        <w:t xml:space="preserve">.2</w:t>
      </w:r>
      <w:r>
        <w:rPr>
          <w:rFonts w:hint="eastAsia" w:ascii="仿宋" w:hAnsi="仿宋" w:eastAsia="仿宋" w:cs="仿宋"/>
          <w:color w:val="auto"/>
          <w:spacing w:val="0"/>
          <w:position w:val="0"/>
          <w:highlight w:val="none"/>
          <w:lang w:val="en-US" w:eastAsia="zh-CN"/>
        </w:rPr>
        <w:t xml:space="preserve"> </w:t>
      </w:r>
      <w:r>
        <w:rPr>
          <w:rFonts w:hint="eastAsia" w:ascii="仿宋" w:hAnsi="仿宋" w:eastAsia="仿宋" w:cs="仿宋"/>
          <w:color w:val="auto"/>
          <w:spacing w:val="0"/>
          <w:position w:val="0"/>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2"/>
        <w:ind w:firstLine="482"/>
        <w:keepLines w:val="0"/>
        <w:keepNext w:val="0"/>
        <w:pageBreakBefore w:val="0"/>
        <w:spacing w:line="360"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highlight w:val="none"/>
        </w:rPr>
        <w:t xml:space="preserve">1</w:t>
      </w:r>
      <w:r>
        <w:rPr>
          <w:rFonts w:hint="eastAsia" w:ascii="仿宋" w:hAnsi="仿宋" w:eastAsia="仿宋" w:cs="仿宋"/>
          <w:color w:val="auto"/>
          <w:spacing w:val="0"/>
          <w:position w:val="0"/>
          <w:highlight w:val="none"/>
          <w:lang w:val="en-US" w:eastAsia="zh-CN"/>
        </w:rPr>
        <w:t xml:space="preserve">1</w:t>
      </w:r>
      <w:r>
        <w:rPr>
          <w:rFonts w:hint="eastAsia" w:ascii="仿宋" w:hAnsi="仿宋" w:eastAsia="仿宋" w:cs="仿宋"/>
          <w:color w:val="auto"/>
          <w:spacing w:val="0"/>
          <w:position w:val="0"/>
          <w:highlight w:val="none"/>
        </w:rPr>
        <w:t xml:space="preserve">.3 对于实际使用（实施）单位和甲方分离的项目，甲方邀请实际</w:t>
      </w:r>
      <w:r>
        <w:rPr>
          <w:rFonts w:hint="eastAsia" w:ascii="仿宋" w:hAnsi="仿宋" w:eastAsia="仿宋" w:cs="仿宋"/>
          <w:color w:val="auto"/>
          <w:spacing w:val="0"/>
          <w:position w:val="0"/>
          <w:highlight w:val="none"/>
          <w:lang w:val="en-US" w:eastAsia="zh-CN"/>
        </w:rPr>
        <w:t xml:space="preserve">使用（实施）单位</w:t>
      </w:r>
      <w:r>
        <w:rPr>
          <w:rFonts w:hint="eastAsia" w:ascii="仿宋" w:hAnsi="仿宋" w:eastAsia="仿宋" w:cs="仿宋"/>
          <w:color w:val="auto"/>
          <w:spacing w:val="0"/>
          <w:position w:val="0"/>
          <w:highlight w:val="none"/>
        </w:rPr>
        <w:t xml:space="preserve">参与验收。</w:t>
      </w:r>
      <w:r/>
    </w:p>
    <w:p>
      <w:pPr>
        <w:keepLines w:val="0"/>
        <w:keepNext w:val="0"/>
        <w:pageBreakBefore w:val="0"/>
        <w:spacing w:line="360" w:lineRule="auto"/>
        <w:shd w:val="clear" w:color="auto"/>
        <w:widowControl w:val="off"/>
        <w:rPr>
          <w:rFonts w:hint="eastAsia" w:ascii="仿宋" w:hAnsi="仿宋" w:eastAsia="仿宋" w:cs="仿宋"/>
          <w:b/>
          <w:color w:val="auto"/>
          <w:spacing w:val="0"/>
          <w:position w:val="0"/>
          <w:sz w:val="28"/>
          <w:szCs w:val="28"/>
          <w:highlight w:val="none"/>
          <w:lang w:val="en-US" w:eastAsia="zh-CN"/>
        </w:rPr>
        <w:outlineLvl w:val="1"/>
      </w:pPr>
      <w:r/>
      <w:bookmarkStart w:id="72" w:name="_Toc2086"/>
      <w:r>
        <w:rPr>
          <w:rFonts w:hint="eastAsia" w:ascii="仿宋" w:hAnsi="仿宋" w:eastAsia="仿宋" w:cs="仿宋"/>
          <w:b/>
          <w:color w:val="auto"/>
          <w:spacing w:val="0"/>
          <w:position w:val="0"/>
          <w:sz w:val="28"/>
          <w:szCs w:val="28"/>
          <w:highlight w:val="none"/>
          <w:lang w:val="en-US" w:eastAsia="zh-CN"/>
        </w:rPr>
        <w:t xml:space="preserve">十二、违约责任</w:t>
      </w:r>
      <w:bookmarkEnd w:id="67"/>
      <w:r/>
      <w:bookmarkEnd w:id="68"/>
      <w:r/>
      <w:bookmarkEnd w:id="69"/>
      <w:r/>
      <w:bookmarkEnd w:id="70"/>
      <w:r/>
      <w:bookmarkEnd w:id="71"/>
      <w:r/>
      <w:bookmarkEnd w:id="72"/>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lang w:val="en-US"/>
        </w:rPr>
      </w:pPr>
      <w:r>
        <w:rPr>
          <w:rStyle w:val="964"/>
          <w:rFonts w:hint="eastAsia" w:ascii="仿宋" w:hAnsi="仿宋" w:eastAsia="仿宋" w:cs="仿宋"/>
          <w:color w:val="auto"/>
          <w:spacing w:val="0"/>
          <w:position w:val="0"/>
          <w:sz w:val="24"/>
          <w:highlight w:val="none"/>
          <w:lang w:val="en-US"/>
        </w:rPr>
        <w:t xml:space="preserve">12.1 若运行期限内出现目标考核不合格，乙方及时采取保障目标考核合格的补救措施，如乙方不及时采取上述补救措施，再次造成目标考核不合格，或怠于运维，甲方有权终止合同。</w:t>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lang w:val="en-US"/>
        </w:rPr>
      </w:pPr>
      <w:r>
        <w:rPr>
          <w:rStyle w:val="964"/>
          <w:rFonts w:hint="eastAsia" w:ascii="仿宋" w:hAnsi="仿宋" w:eastAsia="仿宋" w:cs="仿宋"/>
          <w:color w:val="auto"/>
          <w:spacing w:val="0"/>
          <w:position w:val="0"/>
          <w:sz w:val="24"/>
          <w:highlight w:val="none"/>
          <w:lang w:val="en-US"/>
        </w:rPr>
        <w:t xml:space="preserve">12.2 甲方违反合同的约定，使乙方未完成规定管理目标，乙方有权要求甲方在一定期限内解决，逾期未解决的，乙方有权终止合同，造成乙方经济损失的，甲方给予乙方经济赔偿。</w:t>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lang w:val="en-US"/>
        </w:rPr>
      </w:pPr>
      <w:r>
        <w:rPr>
          <w:rStyle w:val="964"/>
          <w:rFonts w:hint="eastAsia" w:ascii="仿宋" w:hAnsi="仿宋" w:eastAsia="仿宋" w:cs="仿宋"/>
          <w:color w:val="auto"/>
          <w:spacing w:val="0"/>
          <w:position w:val="0"/>
          <w:sz w:val="24"/>
          <w:highlight w:val="none"/>
          <w:lang w:val="en-US"/>
        </w:rPr>
        <w:t xml:space="preserve">12.3 甲方对乙方进行考核，按考核结果给付费用。甲方</w:t>
      </w:r>
      <w:r>
        <w:rPr>
          <w:rStyle w:val="964"/>
          <w:rFonts w:hint="eastAsia" w:ascii="仿宋" w:hAnsi="仿宋" w:eastAsia="仿宋" w:cs="仿宋"/>
          <w:color w:val="auto"/>
          <w:spacing w:val="0"/>
          <w:position w:val="0"/>
          <w:sz w:val="24"/>
          <w:highlight w:val="none"/>
          <w:lang w:val="en-US" w:eastAsia="zh-CN"/>
        </w:rPr>
        <w:t xml:space="preserve">无故</w:t>
      </w:r>
      <w:r>
        <w:rPr>
          <w:rStyle w:val="964"/>
          <w:rFonts w:hint="eastAsia" w:ascii="仿宋" w:hAnsi="仿宋" w:eastAsia="仿宋" w:cs="仿宋"/>
          <w:color w:val="auto"/>
          <w:spacing w:val="0"/>
          <w:position w:val="0"/>
          <w:sz w:val="24"/>
          <w:highlight w:val="none"/>
          <w:lang w:val="en-US"/>
        </w:rPr>
        <w:t xml:space="preserve">逾期办理合同款支付的</w:t>
      </w:r>
      <w:r>
        <w:rPr>
          <w:rStyle w:val="964"/>
          <w:rFonts w:hint="eastAsia" w:ascii="仿宋" w:hAnsi="仿宋" w:eastAsia="仿宋" w:cs="仿宋"/>
          <w:color w:val="auto"/>
          <w:spacing w:val="0"/>
          <w:position w:val="0"/>
          <w:sz w:val="24"/>
          <w:highlight w:val="none"/>
          <w:lang w:val="en-US" w:eastAsia="zh-CN"/>
        </w:rPr>
        <w:t xml:space="preserve">，</w:t>
      </w:r>
      <w:r>
        <w:rPr>
          <w:rStyle w:val="964"/>
          <w:rFonts w:hint="eastAsia" w:ascii="仿宋" w:hAnsi="仿宋" w:eastAsia="仿宋" w:cs="仿宋"/>
          <w:color w:val="auto"/>
          <w:spacing w:val="0"/>
          <w:position w:val="0"/>
          <w:sz w:val="24"/>
          <w:highlight w:val="none"/>
          <w:lang w:val="en-US"/>
        </w:rPr>
        <w:t xml:space="preserve">应当支付逾期利息，且逾期利息的利率不得低于合同订立时1年期贷款市场报价利率。</w:t>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lang w:val="en-US"/>
        </w:rPr>
      </w:pPr>
      <w:r>
        <w:rPr>
          <w:rStyle w:val="964"/>
          <w:rFonts w:hint="eastAsia" w:ascii="仿宋" w:hAnsi="仿宋" w:eastAsia="仿宋" w:cs="仿宋"/>
          <w:color w:val="auto"/>
          <w:spacing w:val="0"/>
          <w:position w:val="0"/>
          <w:sz w:val="24"/>
          <w:highlight w:val="none"/>
          <w:lang w:val="en-US"/>
        </w:rPr>
        <w:t xml:space="preserve">12.4 乙方违反合同的约定，未能达到约定的管理目标，甲方有权要求乙方限期整改，逾期未整改的，甲方有权终止合同，造成甲方经济损失的，乙方给予甲方赔偿。</w:t>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lang w:val="en-US" w:eastAsia="zh-CN"/>
        </w:rPr>
      </w:pPr>
      <w:r>
        <w:rPr>
          <w:rStyle w:val="964"/>
          <w:rFonts w:hint="eastAsia" w:ascii="仿宋" w:hAnsi="仿宋" w:eastAsia="仿宋" w:cs="仿宋"/>
          <w:color w:val="auto"/>
          <w:spacing w:val="0"/>
          <w:position w:val="0"/>
          <w:sz w:val="24"/>
          <w:highlight w:val="none"/>
          <w:lang w:val="en-US"/>
        </w:rPr>
        <w:t xml:space="preserve">12.5 本合同生效后，甲乙双方任何一方无正当理由要求终止合同的，除双方签订补充协议外，责任方须按本合同及其补充协议的有关条款之规定承担违约责任，并应向对方支付合同金额10%的违约金。</w:t>
      </w:r>
      <w:bookmarkStart w:id="73" w:name="_Toc9688"/>
      <w:r/>
      <w:bookmarkStart w:id="74" w:name="_Toc13523"/>
      <w:r/>
      <w:bookmarkStart w:id="75" w:name="_Toc29720"/>
      <w:r/>
      <w:bookmarkStart w:id="76" w:name="_Toc14174"/>
      <w:r/>
      <w:bookmarkStart w:id="77" w:name="_Toc30251"/>
      <w:r/>
      <w:bookmarkStart w:id="78" w:name="_Toc15058"/>
      <w:r/>
      <w:r/>
    </w:p>
    <w:p>
      <w:pPr>
        <w:keepLines w:val="0"/>
        <w:keepNext w:val="0"/>
        <w:pageBreakBefore w:val="0"/>
        <w:spacing w:line="360" w:lineRule="auto"/>
        <w:shd w:val="clear" w:color="auto"/>
        <w:widowControl w:val="off"/>
        <w:rPr>
          <w:rFonts w:hint="eastAsia" w:ascii="仿宋" w:hAnsi="仿宋" w:eastAsia="仿宋" w:cs="仿宋"/>
          <w:b/>
          <w:color w:val="auto"/>
          <w:spacing w:val="0"/>
          <w:position w:val="0"/>
          <w:sz w:val="28"/>
          <w:szCs w:val="28"/>
          <w:highlight w:val="none"/>
          <w:lang w:val="en-US" w:eastAsia="zh-CN"/>
        </w:rPr>
        <w:outlineLvl w:val="1"/>
      </w:pPr>
      <w:r>
        <w:rPr>
          <w:rFonts w:hint="eastAsia" w:ascii="仿宋" w:hAnsi="仿宋" w:eastAsia="仿宋" w:cs="仿宋"/>
          <w:b/>
          <w:color w:val="auto"/>
          <w:spacing w:val="0"/>
          <w:position w:val="0"/>
          <w:sz w:val="28"/>
          <w:szCs w:val="28"/>
          <w:highlight w:val="none"/>
          <w:lang w:val="en-US" w:eastAsia="zh-CN"/>
        </w:rPr>
        <w:t xml:space="preserve">十三、不可抗力事件处理</w:t>
      </w:r>
      <w:bookmarkEnd w:id="73"/>
      <w:r/>
      <w:bookmarkEnd w:id="74"/>
      <w:r/>
      <w:bookmarkEnd w:id="75"/>
      <w:r/>
      <w:bookmarkEnd w:id="76"/>
      <w:r/>
      <w:bookmarkEnd w:id="77"/>
      <w:r/>
      <w:bookmarkEnd w:id="78"/>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rPr>
        <w:t xml:space="preserve">1</w:t>
      </w:r>
      <w:r>
        <w:rPr>
          <w:rStyle w:val="964"/>
          <w:rFonts w:hint="eastAsia" w:ascii="仿宋" w:hAnsi="仿宋" w:eastAsia="仿宋" w:cs="仿宋"/>
          <w:color w:val="auto"/>
          <w:spacing w:val="0"/>
          <w:position w:val="0"/>
          <w:sz w:val="24"/>
          <w:highlight w:val="none"/>
          <w:lang w:val="en-US"/>
        </w:rPr>
        <w:t xml:space="preserve">3</w:t>
      </w:r>
      <w:r>
        <w:rPr>
          <w:rStyle w:val="964"/>
          <w:rFonts w:hint="eastAsia" w:ascii="仿宋" w:hAnsi="仿宋" w:eastAsia="仿宋" w:cs="仿宋"/>
          <w:color w:val="auto"/>
          <w:spacing w:val="0"/>
          <w:position w:val="0"/>
          <w:sz w:val="24"/>
          <w:highlight w:val="none"/>
        </w:rPr>
        <w:t xml:space="preserve">.1 在合同有效期内，任何一方因不可抗力事件导致不能履行合同，则合同履行期可延长，其延长期与不可抗力影响期相同。</w:t>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rPr>
        <w:t xml:space="preserve">1</w:t>
      </w:r>
      <w:r>
        <w:rPr>
          <w:rStyle w:val="964"/>
          <w:rFonts w:hint="eastAsia" w:ascii="仿宋" w:hAnsi="仿宋" w:eastAsia="仿宋" w:cs="仿宋"/>
          <w:color w:val="auto"/>
          <w:spacing w:val="0"/>
          <w:position w:val="0"/>
          <w:sz w:val="24"/>
          <w:highlight w:val="none"/>
          <w:lang w:val="en-US"/>
        </w:rPr>
        <w:t xml:space="preserve">3</w:t>
      </w:r>
      <w:r>
        <w:rPr>
          <w:rStyle w:val="964"/>
          <w:rFonts w:hint="eastAsia" w:ascii="仿宋" w:hAnsi="仿宋" w:eastAsia="仿宋" w:cs="仿宋"/>
          <w:color w:val="auto"/>
          <w:spacing w:val="0"/>
          <w:position w:val="0"/>
          <w:sz w:val="24"/>
          <w:highlight w:val="none"/>
        </w:rPr>
        <w:t xml:space="preserve">.2 不可抗力事件发生后，应立即通知对方，并寄送有关权威机构出具的证明。</w:t>
      </w:r>
      <w:r/>
    </w:p>
    <w:p>
      <w:pPr>
        <w:pStyle w:val="921"/>
        <w:ind w:firstLine="47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rPr>
        <w:t xml:space="preserve">1</w:t>
      </w:r>
      <w:r>
        <w:rPr>
          <w:rStyle w:val="964"/>
          <w:rFonts w:hint="eastAsia" w:ascii="仿宋" w:hAnsi="仿宋" w:eastAsia="仿宋" w:cs="仿宋"/>
          <w:color w:val="auto"/>
          <w:spacing w:val="0"/>
          <w:position w:val="0"/>
          <w:sz w:val="24"/>
          <w:highlight w:val="none"/>
          <w:lang w:val="en-US"/>
        </w:rPr>
        <w:t xml:space="preserve">3</w:t>
      </w:r>
      <w:r>
        <w:rPr>
          <w:rStyle w:val="964"/>
          <w:rFonts w:hint="eastAsia" w:ascii="仿宋" w:hAnsi="仿宋" w:eastAsia="仿宋" w:cs="仿宋"/>
          <w:color w:val="auto"/>
          <w:spacing w:val="0"/>
          <w:position w:val="0"/>
          <w:sz w:val="24"/>
          <w:highlight w:val="none"/>
        </w:rPr>
        <w:t xml:space="preserve">.3 不可抗力事件延续120天以上，双方应通过友好协商，确定是否继续履行合同。</w:t>
      </w:r>
      <w:r/>
    </w:p>
    <w:p>
      <w:pPr>
        <w:keepLines w:val="0"/>
        <w:keepNext w:val="0"/>
        <w:pageBreakBefore w:val="0"/>
        <w:spacing w:line="360" w:lineRule="auto"/>
        <w:shd w:val="clear" w:color="auto"/>
        <w:widowControl w:val="off"/>
        <w:rPr>
          <w:rFonts w:hint="eastAsia" w:ascii="仿宋" w:hAnsi="仿宋" w:eastAsia="仿宋" w:cs="仿宋"/>
          <w:b/>
          <w:color w:val="auto"/>
          <w:spacing w:val="0"/>
          <w:position w:val="0"/>
          <w:sz w:val="28"/>
          <w:szCs w:val="28"/>
          <w:highlight w:val="none"/>
          <w:lang w:val="en-US" w:eastAsia="zh-CN"/>
        </w:rPr>
        <w:outlineLvl w:val="1"/>
      </w:pPr>
      <w:r/>
      <w:bookmarkStart w:id="79" w:name="_Toc31496"/>
      <w:r/>
      <w:bookmarkStart w:id="80" w:name="_Toc27127"/>
      <w:r/>
      <w:bookmarkStart w:id="81" w:name="_Toc22302"/>
      <w:r/>
      <w:bookmarkStart w:id="82" w:name="_Toc15904"/>
      <w:r/>
      <w:bookmarkStart w:id="83" w:name="_Toc4620"/>
      <w:r/>
      <w:bookmarkStart w:id="84" w:name="_Toc5724"/>
      <w:r>
        <w:rPr>
          <w:rFonts w:hint="eastAsia" w:ascii="仿宋" w:hAnsi="仿宋" w:eastAsia="仿宋" w:cs="仿宋"/>
          <w:b/>
          <w:color w:val="auto"/>
          <w:spacing w:val="0"/>
          <w:position w:val="0"/>
          <w:sz w:val="28"/>
          <w:szCs w:val="28"/>
          <w:highlight w:val="none"/>
          <w:lang w:val="en-US" w:eastAsia="zh-CN"/>
        </w:rPr>
        <w:t xml:space="preserve">十四、诉讼</w:t>
      </w:r>
      <w:bookmarkEnd w:id="79"/>
      <w:r/>
      <w:bookmarkEnd w:id="80"/>
      <w:r/>
      <w:bookmarkEnd w:id="81"/>
      <w:r/>
      <w:bookmarkEnd w:id="82"/>
      <w:r/>
      <w:bookmarkEnd w:id="83"/>
      <w:r/>
      <w:bookmarkEnd w:id="84"/>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rPr>
        <w:t xml:space="preserve">1</w:t>
      </w:r>
      <w:r>
        <w:rPr>
          <w:rStyle w:val="964"/>
          <w:rFonts w:hint="eastAsia" w:ascii="仿宋" w:hAnsi="仿宋" w:eastAsia="仿宋" w:cs="仿宋"/>
          <w:color w:val="auto"/>
          <w:spacing w:val="0"/>
          <w:position w:val="0"/>
          <w:sz w:val="24"/>
          <w:highlight w:val="none"/>
          <w:lang w:val="en-US"/>
        </w:rPr>
        <w:t xml:space="preserve">4</w:t>
      </w:r>
      <w:r>
        <w:rPr>
          <w:rStyle w:val="964"/>
          <w:rFonts w:hint="eastAsia" w:ascii="仿宋" w:hAnsi="仿宋" w:eastAsia="仿宋" w:cs="仿宋"/>
          <w:color w:val="auto"/>
          <w:spacing w:val="0"/>
          <w:position w:val="0"/>
          <w:sz w:val="24"/>
          <w:highlight w:val="none"/>
        </w:rPr>
        <w:t xml:space="preserve">.1 双方在执行合同中所发生的一切争议，应通过协商解决。如协商不成，可向合同签订地法院起诉，合同签订地在此约定为张家港市。</w:t>
      </w:r>
      <w:r/>
    </w:p>
    <w:p>
      <w:pPr>
        <w:keepLines w:val="0"/>
        <w:keepNext w:val="0"/>
        <w:pageBreakBefore w:val="0"/>
        <w:spacing w:line="360" w:lineRule="auto"/>
        <w:shd w:val="clear" w:color="auto"/>
        <w:widowControl w:val="off"/>
        <w:rPr>
          <w:rFonts w:hint="eastAsia" w:ascii="仿宋" w:hAnsi="仿宋" w:eastAsia="仿宋" w:cs="仿宋"/>
          <w:b/>
          <w:color w:val="auto"/>
          <w:spacing w:val="0"/>
          <w:position w:val="0"/>
          <w:sz w:val="28"/>
          <w:szCs w:val="28"/>
          <w:highlight w:val="none"/>
          <w:lang w:val="en-US" w:eastAsia="zh-CN"/>
        </w:rPr>
        <w:outlineLvl w:val="1"/>
      </w:pPr>
      <w:r/>
      <w:bookmarkStart w:id="85" w:name="_Toc134"/>
      <w:r/>
      <w:bookmarkStart w:id="86" w:name="_Toc30828"/>
      <w:r/>
      <w:bookmarkStart w:id="87" w:name="_Toc16222"/>
      <w:r/>
      <w:bookmarkStart w:id="88" w:name="_Toc24386"/>
      <w:r/>
      <w:bookmarkStart w:id="89" w:name="_Toc2730"/>
      <w:r/>
      <w:bookmarkStart w:id="90" w:name="_Toc15275"/>
      <w:r>
        <w:rPr>
          <w:rFonts w:hint="eastAsia" w:ascii="仿宋" w:hAnsi="仿宋" w:eastAsia="仿宋" w:cs="仿宋"/>
          <w:b/>
          <w:color w:val="auto"/>
          <w:spacing w:val="0"/>
          <w:position w:val="0"/>
          <w:sz w:val="28"/>
          <w:szCs w:val="28"/>
          <w:highlight w:val="none"/>
          <w:lang w:val="en-US" w:eastAsia="zh-CN"/>
        </w:rPr>
        <w:t xml:space="preserve">十五、合同其他文件</w:t>
      </w:r>
      <w:bookmarkEnd w:id="85"/>
      <w:r/>
      <w:bookmarkEnd w:id="86"/>
      <w:r/>
      <w:bookmarkEnd w:id="87"/>
      <w:r/>
      <w:bookmarkEnd w:id="88"/>
      <w:r/>
      <w:bookmarkEnd w:id="89"/>
      <w:r/>
      <w:bookmarkEnd w:id="90"/>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rPr>
        <w:t xml:space="preserve">1</w:t>
      </w:r>
      <w:r>
        <w:rPr>
          <w:rStyle w:val="964"/>
          <w:rFonts w:hint="eastAsia" w:ascii="仿宋" w:hAnsi="仿宋" w:eastAsia="仿宋" w:cs="仿宋"/>
          <w:color w:val="auto"/>
          <w:spacing w:val="0"/>
          <w:position w:val="0"/>
          <w:sz w:val="24"/>
          <w:highlight w:val="none"/>
          <w:lang w:val="en-US"/>
        </w:rPr>
        <w:t xml:space="preserve">5</w:t>
      </w:r>
      <w:r>
        <w:rPr>
          <w:rStyle w:val="964"/>
          <w:rFonts w:hint="eastAsia" w:ascii="仿宋" w:hAnsi="仿宋" w:eastAsia="仿宋" w:cs="仿宋"/>
          <w:color w:val="auto"/>
          <w:spacing w:val="0"/>
          <w:position w:val="0"/>
          <w:sz w:val="24"/>
          <w:highlight w:val="none"/>
        </w:rPr>
        <w:t xml:space="preserve">.1</w:t>
      </w:r>
      <w:r>
        <w:rPr>
          <w:rStyle w:val="964"/>
          <w:rFonts w:hint="eastAsia" w:ascii="仿宋" w:hAnsi="仿宋" w:eastAsia="仿宋" w:cs="仿宋"/>
          <w:color w:val="auto"/>
          <w:spacing w:val="0"/>
          <w:position w:val="0"/>
          <w:sz w:val="24"/>
          <w:highlight w:val="none"/>
          <w:lang w:val="en-US"/>
        </w:rPr>
        <w:t xml:space="preserve"> </w:t>
      </w:r>
      <w:r>
        <w:rPr>
          <w:rStyle w:val="964"/>
          <w:rFonts w:hint="eastAsia" w:ascii="仿宋" w:hAnsi="仿宋" w:eastAsia="仿宋" w:cs="仿宋"/>
          <w:color w:val="auto"/>
          <w:spacing w:val="0"/>
          <w:position w:val="0"/>
          <w:sz w:val="24"/>
          <w:highlight w:val="none"/>
        </w:rPr>
        <w:t xml:space="preserve">下列文件为本合同不可分割部</w:t>
      </w:r>
      <w:r>
        <w:rPr>
          <w:rStyle w:val="964"/>
          <w:rFonts w:hint="eastAsia" w:ascii="仿宋" w:hAnsi="仿宋" w:eastAsia="仿宋" w:cs="仿宋"/>
          <w:color w:val="auto"/>
          <w:spacing w:val="0"/>
          <w:position w:val="0"/>
          <w:sz w:val="24"/>
          <w:highlight w:val="none"/>
          <w:lang w:val="en-US"/>
        </w:rPr>
        <w:t xml:space="preserve">分</w:t>
      </w:r>
      <w:r>
        <w:rPr>
          <w:rStyle w:val="964"/>
          <w:rFonts w:hint="eastAsia" w:ascii="仿宋" w:hAnsi="仿宋" w:eastAsia="仿宋" w:cs="仿宋"/>
          <w:color w:val="auto"/>
          <w:spacing w:val="0"/>
          <w:position w:val="0"/>
          <w:sz w:val="24"/>
          <w:highlight w:val="none"/>
        </w:rPr>
        <w:t xml:space="preserve">，与本合同具有同等效力。</w:t>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rPr>
        <w:t xml:space="preserve">（1）</w:t>
      </w:r>
      <w:r>
        <w:rPr>
          <w:rStyle w:val="964"/>
          <w:rFonts w:hint="eastAsia" w:ascii="仿宋" w:hAnsi="仿宋" w:eastAsia="仿宋" w:cs="仿宋"/>
          <w:color w:val="auto"/>
          <w:spacing w:val="0"/>
          <w:position w:val="0"/>
          <w:sz w:val="24"/>
          <w:highlight w:val="none"/>
          <w:lang w:val="en-US"/>
        </w:rPr>
        <w:t xml:space="preserve">成交</w:t>
      </w:r>
      <w:r>
        <w:rPr>
          <w:rStyle w:val="964"/>
          <w:rFonts w:hint="eastAsia" w:ascii="仿宋" w:hAnsi="仿宋" w:eastAsia="仿宋" w:cs="仿宋"/>
          <w:color w:val="auto"/>
          <w:spacing w:val="0"/>
          <w:position w:val="0"/>
          <w:sz w:val="24"/>
          <w:highlight w:val="none"/>
        </w:rPr>
        <w:t xml:space="preserve">通知书；</w:t>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rPr>
        <w:t xml:space="preserve">（2）乙</w:t>
      </w:r>
      <w:r>
        <w:rPr>
          <w:rStyle w:val="964"/>
          <w:rFonts w:hint="eastAsia" w:ascii="仿宋" w:hAnsi="仿宋" w:eastAsia="仿宋" w:cs="仿宋"/>
          <w:color w:val="auto"/>
          <w:spacing w:val="0"/>
          <w:position w:val="0"/>
          <w:sz w:val="24"/>
          <w:highlight w:val="none"/>
          <w:lang w:val="en-US"/>
        </w:rPr>
        <w:t xml:space="preserve">方成交</w:t>
      </w:r>
      <w:r>
        <w:rPr>
          <w:rStyle w:val="964"/>
          <w:rFonts w:hint="eastAsia" w:ascii="仿宋" w:hAnsi="仿宋" w:eastAsia="仿宋" w:cs="仿宋"/>
          <w:color w:val="auto"/>
          <w:spacing w:val="0"/>
          <w:position w:val="0"/>
          <w:sz w:val="24"/>
          <w:highlight w:val="none"/>
        </w:rPr>
        <w:t xml:space="preserve">的</w:t>
      </w:r>
      <w:r>
        <w:rPr>
          <w:rStyle w:val="964"/>
          <w:rFonts w:hint="eastAsia" w:ascii="仿宋" w:hAnsi="仿宋" w:eastAsia="仿宋" w:cs="仿宋"/>
          <w:color w:val="auto"/>
          <w:spacing w:val="0"/>
          <w:position w:val="0"/>
          <w:sz w:val="24"/>
          <w:highlight w:val="none"/>
          <w:lang w:val="en-US"/>
        </w:rPr>
        <w:t xml:space="preserve">响应</w:t>
      </w:r>
      <w:r>
        <w:rPr>
          <w:rStyle w:val="964"/>
          <w:rFonts w:hint="eastAsia" w:ascii="仿宋" w:hAnsi="仿宋" w:eastAsia="仿宋" w:cs="仿宋"/>
          <w:color w:val="auto"/>
          <w:spacing w:val="0"/>
          <w:position w:val="0"/>
          <w:sz w:val="24"/>
          <w:highlight w:val="none"/>
        </w:rPr>
        <w:t xml:space="preserve">文件；</w:t>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rPr>
        <w:t xml:space="preserve">（3）</w:t>
      </w:r>
      <w:r>
        <w:rPr>
          <w:rStyle w:val="964"/>
          <w:rFonts w:hint="eastAsia" w:ascii="仿宋" w:hAnsi="仿宋" w:eastAsia="仿宋" w:cs="仿宋"/>
          <w:color w:val="auto"/>
          <w:spacing w:val="0"/>
          <w:position w:val="0"/>
          <w:sz w:val="24"/>
          <w:highlight w:val="none"/>
          <w:lang w:val="en-US"/>
        </w:rPr>
        <w:t xml:space="preserve">单一来源采购</w:t>
      </w:r>
      <w:r>
        <w:rPr>
          <w:rStyle w:val="964"/>
          <w:rFonts w:hint="eastAsia" w:ascii="仿宋" w:hAnsi="仿宋" w:eastAsia="仿宋" w:cs="仿宋"/>
          <w:color w:val="auto"/>
          <w:spacing w:val="0"/>
          <w:position w:val="0"/>
          <w:sz w:val="24"/>
          <w:highlight w:val="none"/>
        </w:rPr>
        <w:t xml:space="preserve">文件；</w:t>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rPr>
        <w:t xml:space="preserve">（4）乙方在</w:t>
      </w:r>
      <w:r>
        <w:rPr>
          <w:rStyle w:val="964"/>
          <w:rFonts w:hint="eastAsia" w:ascii="仿宋" w:hAnsi="仿宋" w:eastAsia="仿宋" w:cs="仿宋"/>
          <w:color w:val="auto"/>
          <w:spacing w:val="0"/>
          <w:position w:val="0"/>
          <w:sz w:val="24"/>
          <w:highlight w:val="none"/>
          <w:lang w:val="en-US"/>
        </w:rPr>
        <w:t xml:space="preserve">响应</w:t>
      </w:r>
      <w:r>
        <w:rPr>
          <w:rStyle w:val="964"/>
          <w:rFonts w:hint="eastAsia" w:ascii="仿宋" w:hAnsi="仿宋" w:eastAsia="仿宋" w:cs="仿宋"/>
          <w:color w:val="auto"/>
          <w:spacing w:val="0"/>
          <w:position w:val="0"/>
          <w:sz w:val="24"/>
          <w:highlight w:val="none"/>
        </w:rPr>
        <w:t xml:space="preserve">过程中所作的其他承诺、声明、书面澄清等。</w:t>
      </w:r>
      <w:r/>
    </w:p>
    <w:p>
      <w:pPr>
        <w:keepLines w:val="0"/>
        <w:keepNext w:val="0"/>
        <w:pageBreakBefore w:val="0"/>
        <w:spacing w:line="360" w:lineRule="auto"/>
        <w:shd w:val="clear" w:color="auto"/>
        <w:widowControl w:val="off"/>
        <w:rPr>
          <w:rFonts w:hint="eastAsia" w:ascii="仿宋" w:hAnsi="仿宋" w:eastAsia="仿宋" w:cs="仿宋"/>
          <w:b/>
          <w:color w:val="auto"/>
          <w:spacing w:val="0"/>
          <w:position w:val="0"/>
          <w:sz w:val="28"/>
          <w:szCs w:val="28"/>
          <w:highlight w:val="none"/>
          <w:lang w:val="en-US" w:eastAsia="zh-CN"/>
        </w:rPr>
        <w:outlineLvl w:val="1"/>
      </w:pPr>
      <w:r/>
      <w:bookmarkStart w:id="91" w:name="_Toc13398"/>
      <w:r/>
      <w:bookmarkStart w:id="92" w:name="_Toc7830"/>
      <w:r/>
      <w:bookmarkStart w:id="93" w:name="_Toc2387"/>
      <w:r/>
      <w:bookmarkStart w:id="94" w:name="_Toc20291"/>
      <w:r/>
      <w:bookmarkStart w:id="95" w:name="_Toc25097"/>
      <w:r/>
      <w:bookmarkStart w:id="96" w:name="_Toc21360"/>
      <w:r>
        <w:rPr>
          <w:rFonts w:hint="eastAsia" w:ascii="仿宋" w:hAnsi="仿宋" w:eastAsia="仿宋" w:cs="仿宋"/>
          <w:b/>
          <w:color w:val="auto"/>
          <w:spacing w:val="0"/>
          <w:position w:val="0"/>
          <w:sz w:val="28"/>
          <w:szCs w:val="28"/>
          <w:highlight w:val="none"/>
          <w:lang w:val="en-US" w:eastAsia="zh-CN"/>
        </w:rPr>
        <w:t xml:space="preserve">十六、合同生效及其它</w:t>
      </w:r>
      <w:bookmarkEnd w:id="91"/>
      <w:r/>
      <w:bookmarkEnd w:id="92"/>
      <w:r/>
      <w:bookmarkEnd w:id="93"/>
      <w:r/>
      <w:bookmarkEnd w:id="94"/>
      <w:r/>
      <w:bookmarkEnd w:id="95"/>
      <w:r/>
      <w:bookmarkEnd w:id="96"/>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rPr>
        <w:t xml:space="preserve">1</w:t>
      </w:r>
      <w:r>
        <w:rPr>
          <w:rStyle w:val="964"/>
          <w:rFonts w:hint="eastAsia" w:ascii="仿宋" w:hAnsi="仿宋" w:eastAsia="仿宋" w:cs="仿宋"/>
          <w:color w:val="auto"/>
          <w:spacing w:val="0"/>
          <w:position w:val="0"/>
          <w:sz w:val="24"/>
          <w:highlight w:val="none"/>
          <w:lang w:val="en-US"/>
        </w:rPr>
        <w:t xml:space="preserve">6</w:t>
      </w:r>
      <w:r>
        <w:rPr>
          <w:rStyle w:val="964"/>
          <w:rFonts w:hint="eastAsia" w:ascii="仿宋" w:hAnsi="仿宋" w:eastAsia="仿宋" w:cs="仿宋"/>
          <w:color w:val="auto"/>
          <w:spacing w:val="0"/>
          <w:position w:val="0"/>
          <w:sz w:val="24"/>
          <w:highlight w:val="none"/>
        </w:rPr>
        <w:t xml:space="preserve">.1</w:t>
      </w:r>
      <w:r>
        <w:rPr>
          <w:rStyle w:val="964"/>
          <w:rFonts w:hint="eastAsia" w:ascii="仿宋" w:hAnsi="仿宋" w:eastAsia="仿宋" w:cs="仿宋"/>
          <w:color w:val="auto"/>
          <w:spacing w:val="0"/>
          <w:position w:val="0"/>
          <w:sz w:val="24"/>
          <w:highlight w:val="none"/>
          <w:lang w:val="en-US"/>
        </w:rPr>
        <w:t xml:space="preserve"> </w:t>
      </w:r>
      <w:r>
        <w:rPr>
          <w:rStyle w:val="964"/>
          <w:rFonts w:hint="eastAsia" w:ascii="仿宋" w:hAnsi="仿宋" w:eastAsia="仿宋" w:cs="仿宋"/>
          <w:color w:val="auto"/>
          <w:spacing w:val="0"/>
          <w:position w:val="0"/>
          <w:sz w:val="24"/>
          <w:highlight w:val="none"/>
        </w:rPr>
        <w:t xml:space="preserve">合同经双方法定代表人</w:t>
      </w:r>
      <w:r>
        <w:rPr>
          <w:rStyle w:val="964"/>
          <w:rFonts w:hint="eastAsia" w:ascii="仿宋" w:hAnsi="仿宋" w:eastAsia="仿宋" w:cs="仿宋"/>
          <w:color w:val="auto"/>
          <w:spacing w:val="0"/>
          <w:position w:val="0"/>
          <w:sz w:val="24"/>
          <w:highlight w:val="none"/>
          <w:lang w:val="en-US"/>
        </w:rPr>
        <w:t xml:space="preserve">（</w:t>
      </w:r>
      <w:r>
        <w:rPr>
          <w:rStyle w:val="964"/>
          <w:rFonts w:hint="eastAsia" w:ascii="仿宋" w:hAnsi="仿宋" w:eastAsia="仿宋" w:cs="仿宋"/>
          <w:bCs/>
          <w:color w:val="auto"/>
          <w:spacing w:val="0"/>
          <w:position w:val="0"/>
          <w:sz w:val="24"/>
          <w:highlight w:val="none"/>
          <w:lang w:val="en-US"/>
        </w:rPr>
        <w:t xml:space="preserve">单位</w:t>
      </w:r>
      <w:r>
        <w:rPr>
          <w:rStyle w:val="964"/>
          <w:rFonts w:hint="eastAsia" w:ascii="仿宋" w:hAnsi="仿宋" w:eastAsia="仿宋" w:cs="仿宋"/>
          <w:bCs/>
          <w:color w:val="auto"/>
          <w:spacing w:val="0"/>
          <w:position w:val="0"/>
          <w:sz w:val="24"/>
          <w:highlight w:val="none"/>
        </w:rPr>
        <w:t xml:space="preserve">负责人</w:t>
      </w:r>
      <w:r>
        <w:rPr>
          <w:rStyle w:val="964"/>
          <w:rFonts w:hint="eastAsia" w:ascii="仿宋" w:hAnsi="仿宋" w:eastAsia="仿宋" w:cs="仿宋"/>
          <w:color w:val="auto"/>
          <w:spacing w:val="0"/>
          <w:position w:val="0"/>
          <w:sz w:val="24"/>
          <w:highlight w:val="none"/>
          <w:lang w:val="en-US"/>
        </w:rPr>
        <w:t xml:space="preserve">）</w:t>
      </w:r>
      <w:r>
        <w:rPr>
          <w:rStyle w:val="964"/>
          <w:rFonts w:hint="eastAsia" w:ascii="仿宋" w:hAnsi="仿宋" w:eastAsia="仿宋" w:cs="仿宋"/>
          <w:color w:val="auto"/>
          <w:spacing w:val="0"/>
          <w:position w:val="0"/>
          <w:sz w:val="24"/>
          <w:highlight w:val="none"/>
        </w:rPr>
        <w:t xml:space="preserve">或授权委托代表人签字</w:t>
      </w:r>
      <w:r>
        <w:rPr>
          <w:rStyle w:val="964"/>
          <w:rFonts w:hint="eastAsia" w:ascii="仿宋" w:hAnsi="仿宋" w:eastAsia="仿宋" w:cs="仿宋"/>
          <w:color w:val="auto"/>
          <w:spacing w:val="0"/>
          <w:position w:val="0"/>
          <w:sz w:val="24"/>
          <w:highlight w:val="none"/>
          <w:lang w:val="en-US"/>
        </w:rPr>
        <w:t xml:space="preserve">（或盖章）</w:t>
      </w:r>
      <w:r>
        <w:rPr>
          <w:rStyle w:val="964"/>
          <w:rFonts w:hint="eastAsia" w:ascii="仿宋" w:hAnsi="仿宋" w:eastAsia="仿宋" w:cs="仿宋"/>
          <w:color w:val="auto"/>
          <w:spacing w:val="0"/>
          <w:position w:val="0"/>
          <w:sz w:val="24"/>
          <w:highlight w:val="none"/>
        </w:rPr>
        <w:t xml:space="preserve">并加盖单位公章</w:t>
      </w:r>
      <w:r>
        <w:rPr>
          <w:rStyle w:val="964"/>
          <w:rFonts w:hint="eastAsia" w:ascii="仿宋" w:hAnsi="仿宋" w:eastAsia="仿宋" w:cs="仿宋"/>
          <w:color w:val="auto"/>
          <w:spacing w:val="0"/>
          <w:position w:val="0"/>
          <w:sz w:val="24"/>
          <w:highlight w:val="none"/>
          <w:lang w:val="en-US"/>
        </w:rPr>
        <w:t xml:space="preserve">（</w:t>
      </w:r>
      <w:r>
        <w:rPr>
          <w:rStyle w:val="964"/>
          <w:rFonts w:hint="eastAsia" w:ascii="仿宋" w:hAnsi="仿宋" w:eastAsia="仿宋" w:cs="仿宋"/>
          <w:color w:val="auto"/>
          <w:spacing w:val="0"/>
          <w:position w:val="0"/>
          <w:sz w:val="24"/>
          <w:highlight w:val="none"/>
        </w:rPr>
        <w:t xml:space="preserve">或合同章</w:t>
      </w:r>
      <w:r>
        <w:rPr>
          <w:rStyle w:val="964"/>
          <w:rFonts w:hint="eastAsia" w:ascii="仿宋" w:hAnsi="仿宋" w:eastAsia="仿宋" w:cs="仿宋"/>
          <w:color w:val="auto"/>
          <w:spacing w:val="0"/>
          <w:position w:val="0"/>
          <w:sz w:val="24"/>
          <w:highlight w:val="none"/>
          <w:lang w:val="en-US"/>
        </w:rPr>
        <w:t xml:space="preserve">）</w:t>
      </w:r>
      <w:r>
        <w:rPr>
          <w:rStyle w:val="964"/>
          <w:rFonts w:hint="eastAsia" w:ascii="仿宋" w:hAnsi="仿宋" w:eastAsia="仿宋" w:cs="仿宋"/>
          <w:color w:val="auto"/>
          <w:spacing w:val="0"/>
          <w:position w:val="0"/>
          <w:sz w:val="24"/>
          <w:highlight w:val="none"/>
        </w:rPr>
        <w:t xml:space="preserve">后生效，生效后至张家港市政府采购管理中心备案。</w:t>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rPr>
        <w:t xml:space="preserve">1</w:t>
      </w:r>
      <w:r>
        <w:rPr>
          <w:rStyle w:val="964"/>
          <w:rFonts w:hint="eastAsia" w:ascii="仿宋" w:hAnsi="仿宋" w:eastAsia="仿宋" w:cs="仿宋"/>
          <w:color w:val="auto"/>
          <w:spacing w:val="0"/>
          <w:position w:val="0"/>
          <w:sz w:val="24"/>
          <w:highlight w:val="none"/>
          <w:lang w:val="en-US"/>
        </w:rPr>
        <w:t xml:space="preserve">6</w:t>
      </w:r>
      <w:r>
        <w:rPr>
          <w:rStyle w:val="964"/>
          <w:rFonts w:hint="eastAsia" w:ascii="仿宋" w:hAnsi="仿宋" w:eastAsia="仿宋" w:cs="仿宋"/>
          <w:color w:val="auto"/>
          <w:spacing w:val="0"/>
          <w:position w:val="0"/>
          <w:sz w:val="24"/>
          <w:highlight w:val="none"/>
        </w:rPr>
        <w:t xml:space="preserve">.2 本合同未尽事宜，遵照《民法典》合同编有关条文执行。</w:t>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rPr>
        <w:t xml:space="preserve">1</w:t>
      </w:r>
      <w:r>
        <w:rPr>
          <w:rStyle w:val="964"/>
          <w:rFonts w:hint="eastAsia" w:ascii="仿宋" w:hAnsi="仿宋" w:eastAsia="仿宋" w:cs="仿宋"/>
          <w:color w:val="auto"/>
          <w:spacing w:val="0"/>
          <w:position w:val="0"/>
          <w:sz w:val="24"/>
          <w:highlight w:val="none"/>
          <w:lang w:val="en-US"/>
        </w:rPr>
        <w:t xml:space="preserve">6</w:t>
      </w:r>
      <w:r>
        <w:rPr>
          <w:rStyle w:val="964"/>
          <w:rFonts w:hint="eastAsia" w:ascii="仿宋" w:hAnsi="仿宋" w:eastAsia="仿宋" w:cs="仿宋"/>
          <w:color w:val="auto"/>
          <w:spacing w:val="0"/>
          <w:position w:val="0"/>
          <w:sz w:val="24"/>
          <w:highlight w:val="none"/>
        </w:rPr>
        <w:t xml:space="preserve">.3 本合同正本一式</w:t>
      </w:r>
      <w:r>
        <w:rPr>
          <w:rStyle w:val="964"/>
          <w:rFonts w:hint="eastAsia" w:ascii="仿宋" w:hAnsi="仿宋" w:eastAsia="仿宋" w:cs="仿宋"/>
          <w:color w:val="auto"/>
          <w:spacing w:val="0"/>
          <w:position w:val="0"/>
          <w:sz w:val="24"/>
          <w:highlight w:val="none"/>
          <w:lang w:val="en-US"/>
        </w:rPr>
        <w:t xml:space="preserve">陆</w:t>
      </w:r>
      <w:r>
        <w:rPr>
          <w:rStyle w:val="964"/>
          <w:rFonts w:hint="eastAsia" w:ascii="仿宋" w:hAnsi="仿宋" w:eastAsia="仿宋" w:cs="仿宋"/>
          <w:color w:val="auto"/>
          <w:spacing w:val="0"/>
          <w:position w:val="0"/>
          <w:sz w:val="24"/>
          <w:highlight w:val="none"/>
        </w:rPr>
        <w:t xml:space="preserve">份，具有同等法律效力，甲方执</w:t>
      </w:r>
      <w:r>
        <w:rPr>
          <w:rStyle w:val="964"/>
          <w:rFonts w:hint="eastAsia" w:ascii="仿宋" w:hAnsi="仿宋" w:eastAsia="仿宋" w:cs="仿宋"/>
          <w:color w:val="auto"/>
          <w:spacing w:val="0"/>
          <w:position w:val="0"/>
          <w:sz w:val="24"/>
          <w:highlight w:val="none"/>
          <w:lang w:val="en-US"/>
        </w:rPr>
        <w:t xml:space="preserve">叁</w:t>
      </w:r>
      <w:r>
        <w:rPr>
          <w:rStyle w:val="964"/>
          <w:rFonts w:hint="eastAsia" w:ascii="仿宋" w:hAnsi="仿宋" w:eastAsia="仿宋" w:cs="仿宋"/>
          <w:color w:val="auto"/>
          <w:spacing w:val="0"/>
          <w:position w:val="0"/>
          <w:sz w:val="24"/>
          <w:highlight w:val="none"/>
        </w:rPr>
        <w:t xml:space="preserve">份，乙方、（采购代理机构名称）、张家港市政府采购管理中心各执</w:t>
      </w:r>
      <w:r>
        <w:rPr>
          <w:rStyle w:val="964"/>
          <w:rFonts w:hint="eastAsia" w:ascii="仿宋" w:hAnsi="仿宋" w:eastAsia="仿宋" w:cs="仿宋"/>
          <w:color w:val="auto"/>
          <w:spacing w:val="0"/>
          <w:position w:val="0"/>
          <w:sz w:val="24"/>
          <w:highlight w:val="none"/>
          <w:lang w:val="en-US"/>
        </w:rPr>
        <w:t xml:space="preserve">壹</w:t>
      </w:r>
      <w:r>
        <w:rPr>
          <w:rStyle w:val="964"/>
          <w:rFonts w:hint="eastAsia" w:ascii="仿宋" w:hAnsi="仿宋" w:eastAsia="仿宋" w:cs="仿宋"/>
          <w:color w:val="auto"/>
          <w:spacing w:val="0"/>
          <w:position w:val="0"/>
          <w:sz w:val="24"/>
          <w:highlight w:val="none"/>
        </w:rPr>
        <w:t xml:space="preserve">份。</w:t>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lang w:val="en-US"/>
        </w:rPr>
      </w:pPr>
      <w:r>
        <w:rPr>
          <w:rStyle w:val="964"/>
          <w:rFonts w:hint="eastAsia" w:ascii="仿宋" w:hAnsi="仿宋" w:eastAsia="仿宋" w:cs="仿宋"/>
          <w:color w:val="auto"/>
          <w:spacing w:val="0"/>
          <w:position w:val="0"/>
          <w:sz w:val="24"/>
          <w:highlight w:val="none"/>
        </w:rPr>
        <w:t xml:space="preserve">甲方：</w:t>
      </w:r>
      <w:r>
        <w:rPr>
          <w:rStyle w:val="964"/>
          <w:rFonts w:hint="eastAsia" w:ascii="仿宋" w:hAnsi="仿宋" w:eastAsia="仿宋" w:cs="仿宋"/>
          <w:color w:val="auto"/>
          <w:spacing w:val="0"/>
          <w:position w:val="0"/>
          <w:sz w:val="24"/>
          <w:highlight w:val="none"/>
          <w:lang w:val="en-US"/>
        </w:rPr>
        <w:t xml:space="preserve">张家港市水务局</w:t>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rPr>
        <w:t xml:space="preserve">地址：张家港市人民中路70号国脉大厦</w:t>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rPr>
        <w:t xml:space="preserve">法定代表人或授权代表：</w:t>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rPr>
        <w:t xml:space="preserve">联系电话：</w:t>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rPr>
        <w:t xml:space="preserve">签订日期： </w:t>
      </w:r>
      <w:r>
        <w:rPr>
          <w:rStyle w:val="964"/>
          <w:rFonts w:hint="eastAsia" w:ascii="仿宋" w:hAnsi="仿宋" w:eastAsia="仿宋" w:cs="仿宋"/>
          <w:color w:val="auto"/>
          <w:spacing w:val="0"/>
          <w:position w:val="0"/>
          <w:sz w:val="24"/>
          <w:highlight w:val="none"/>
          <w:lang w:val="en-US"/>
        </w:rPr>
        <w:t xml:space="preserve">   </w:t>
      </w:r>
      <w:r>
        <w:rPr>
          <w:rStyle w:val="964"/>
          <w:rFonts w:hint="eastAsia" w:ascii="仿宋" w:hAnsi="仿宋" w:eastAsia="仿宋" w:cs="仿宋"/>
          <w:color w:val="auto"/>
          <w:spacing w:val="0"/>
          <w:position w:val="0"/>
          <w:sz w:val="24"/>
          <w:highlight w:val="none"/>
        </w:rPr>
        <w:t xml:space="preserve">年 </w:t>
      </w:r>
      <w:r>
        <w:rPr>
          <w:rStyle w:val="964"/>
          <w:rFonts w:hint="eastAsia" w:ascii="仿宋" w:hAnsi="仿宋" w:eastAsia="仿宋" w:cs="仿宋"/>
          <w:color w:val="auto"/>
          <w:spacing w:val="0"/>
          <w:position w:val="0"/>
          <w:sz w:val="24"/>
          <w:highlight w:val="none"/>
          <w:lang w:val="en-US"/>
        </w:rPr>
        <w:t xml:space="preserve">  </w:t>
      </w:r>
      <w:r>
        <w:rPr>
          <w:rStyle w:val="964"/>
          <w:rFonts w:hint="eastAsia" w:ascii="仿宋" w:hAnsi="仿宋" w:eastAsia="仿宋" w:cs="仿宋"/>
          <w:color w:val="auto"/>
          <w:spacing w:val="0"/>
          <w:position w:val="0"/>
          <w:sz w:val="24"/>
          <w:highlight w:val="none"/>
        </w:rPr>
        <w:t xml:space="preserve">月 </w:t>
      </w:r>
      <w:r>
        <w:rPr>
          <w:rStyle w:val="964"/>
          <w:rFonts w:hint="eastAsia" w:ascii="仿宋" w:hAnsi="仿宋" w:eastAsia="仿宋" w:cs="仿宋"/>
          <w:color w:val="auto"/>
          <w:spacing w:val="0"/>
          <w:position w:val="0"/>
          <w:sz w:val="24"/>
          <w:highlight w:val="none"/>
          <w:lang w:val="en-US"/>
        </w:rPr>
        <w:t xml:space="preserve">   </w:t>
      </w:r>
      <w:r>
        <w:rPr>
          <w:rStyle w:val="964"/>
          <w:rFonts w:hint="eastAsia" w:ascii="仿宋" w:hAnsi="仿宋" w:eastAsia="仿宋" w:cs="仿宋"/>
          <w:color w:val="auto"/>
          <w:spacing w:val="0"/>
          <w:position w:val="0"/>
          <w:sz w:val="24"/>
          <w:highlight w:val="none"/>
        </w:rPr>
        <w:t xml:space="preserve">日 </w:t>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Fonts w:hint="eastAsia" w:ascii="仿宋" w:hAnsi="仿宋" w:eastAsia="仿宋" w:cs="仿宋"/>
          <w:color w:val="auto"/>
          <w:spacing w:val="0"/>
          <w:position w:val="0"/>
          <w:sz w:val="24"/>
          <w:highlight w:val="none"/>
        </w:rPr>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rPr>
        <w:t xml:space="preserve">乙方：张家港市水务环保集团有限公司</w:t>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rPr>
        <w:t xml:space="preserve">地址：张家港市杨舍镇长泾路268号</w:t>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rPr>
        <w:t xml:space="preserve">法定代表人（或负责人）或授权代表：</w:t>
      </w:r>
      <w:r/>
    </w:p>
    <w:p>
      <w:pPr>
        <w:pStyle w:val="921"/>
        <w:ind w:firstLine="480"/>
        <w:keepLines w:val="0"/>
        <w:keepNext w:val="0"/>
        <w:pageBreakBefore w:val="0"/>
        <w:spacing w:line="360" w:lineRule="auto"/>
        <w:widowControl w:val="off"/>
        <w:rPr>
          <w:rStyle w:val="964"/>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highlight w:val="none"/>
        </w:rPr>
        <w:t xml:space="preserve">联系电话：</w:t>
      </w:r>
      <w:r/>
    </w:p>
    <w:p>
      <w:pPr>
        <w:pStyle w:val="921"/>
        <w:ind w:firstLine="480"/>
        <w:jc w:val="right"/>
        <w:keepLines w:val="0"/>
        <w:keepNext w:val="0"/>
        <w:pageBreakBefore w:val="0"/>
        <w:spacing w:line="360" w:lineRule="auto"/>
        <w:widowControl w:val="off"/>
        <w:rPr>
          <w:rFonts w:hint="eastAsia" w:ascii="仿宋" w:hAnsi="仿宋" w:eastAsia="仿宋" w:cs="仿宋"/>
          <w:color w:val="auto"/>
          <w:sz w:val="20"/>
          <w:highlight w:val="white"/>
        </w:rPr>
      </w:pPr>
      <w:r>
        <w:rPr>
          <w:rStyle w:val="964"/>
          <w:rFonts w:hint="eastAsia" w:ascii="仿宋" w:hAnsi="仿宋" w:eastAsia="仿宋" w:cs="仿宋"/>
          <w:color w:val="auto"/>
          <w:spacing w:val="0"/>
          <w:position w:val="0"/>
          <w:sz w:val="24"/>
          <w:highlight w:val="none"/>
        </w:rPr>
        <w:t xml:space="preserve">签订日期： </w:t>
      </w:r>
      <w:r>
        <w:rPr>
          <w:rStyle w:val="964"/>
          <w:rFonts w:hint="eastAsia" w:ascii="仿宋" w:hAnsi="仿宋" w:eastAsia="仿宋" w:cs="仿宋"/>
          <w:color w:val="auto"/>
          <w:spacing w:val="0"/>
          <w:position w:val="0"/>
          <w:sz w:val="24"/>
          <w:highlight w:val="none"/>
          <w:lang w:val="en-US"/>
        </w:rPr>
        <w:t xml:space="preserve">    </w:t>
      </w:r>
      <w:r>
        <w:rPr>
          <w:rStyle w:val="964"/>
          <w:rFonts w:hint="eastAsia" w:ascii="仿宋" w:hAnsi="仿宋" w:eastAsia="仿宋" w:cs="仿宋"/>
          <w:color w:val="auto"/>
          <w:spacing w:val="0"/>
          <w:position w:val="0"/>
          <w:sz w:val="24"/>
          <w:highlight w:val="none"/>
        </w:rPr>
        <w:t xml:space="preserve">年</w:t>
      </w:r>
      <w:r>
        <w:rPr>
          <w:rStyle w:val="964"/>
          <w:rFonts w:hint="eastAsia" w:ascii="仿宋" w:hAnsi="仿宋" w:eastAsia="仿宋" w:cs="仿宋"/>
          <w:color w:val="auto"/>
          <w:spacing w:val="0"/>
          <w:position w:val="0"/>
          <w:sz w:val="24"/>
          <w:highlight w:val="none"/>
          <w:lang w:val="en-US"/>
        </w:rPr>
        <w:t xml:space="preserve">  </w:t>
      </w:r>
      <w:r>
        <w:rPr>
          <w:rStyle w:val="964"/>
          <w:rFonts w:hint="eastAsia" w:ascii="仿宋" w:hAnsi="仿宋" w:eastAsia="仿宋" w:cs="仿宋"/>
          <w:color w:val="auto"/>
          <w:spacing w:val="0"/>
          <w:position w:val="0"/>
          <w:sz w:val="24"/>
          <w:highlight w:val="none"/>
        </w:rPr>
        <w:t xml:space="preserve"> 月 </w:t>
      </w:r>
      <w:r>
        <w:rPr>
          <w:rStyle w:val="964"/>
          <w:rFonts w:hint="eastAsia" w:ascii="仿宋" w:hAnsi="仿宋" w:eastAsia="仿宋" w:cs="仿宋"/>
          <w:color w:val="auto"/>
          <w:spacing w:val="0"/>
          <w:position w:val="0"/>
          <w:sz w:val="24"/>
          <w:highlight w:val="none"/>
          <w:lang w:val="en-US"/>
        </w:rPr>
        <w:t xml:space="preserve">  </w:t>
      </w:r>
      <w:r>
        <w:rPr>
          <w:rStyle w:val="964"/>
          <w:rFonts w:hint="eastAsia" w:ascii="仿宋" w:hAnsi="仿宋" w:eastAsia="仿宋" w:cs="仿宋"/>
          <w:color w:val="auto"/>
          <w:spacing w:val="0"/>
          <w:position w:val="0"/>
          <w:sz w:val="24"/>
          <w:highlight w:val="none"/>
        </w:rPr>
        <w:t xml:space="preserve">日</w:t>
      </w:r>
      <w:bookmarkEnd w:id="7"/>
      <w:r/>
      <w:r/>
    </w:p>
    <w:p>
      <w:pPr>
        <w:pageBreakBefore/>
        <w:spacing w:before="240" w:after="60" w:line="360" w:lineRule="auto"/>
        <w:rPr>
          <w:rFonts w:hint="eastAsia" w:ascii="仿宋" w:hAnsi="仿宋" w:eastAsia="仿宋" w:cs="仿宋"/>
          <w:b/>
          <w:bCs/>
          <w:color w:val="auto"/>
          <w:sz w:val="32"/>
          <w:szCs w:val="32"/>
        </w:rPr>
        <w:outlineLvl w:val="0"/>
      </w:pPr>
      <w:r>
        <w:rPr>
          <w:rFonts w:hint="eastAsia" w:ascii="仿宋" w:hAnsi="仿宋" w:eastAsia="仿宋" w:cs="仿宋"/>
          <w:b/>
          <w:bCs/>
          <w:color w:val="auto"/>
          <w:sz w:val="32"/>
          <w:szCs w:val="32"/>
          <w:highlight w:val="white"/>
        </w:rPr>
        <w:t xml:space="preserve">响应文件格式</w:t>
      </w:r>
      <w:bookmarkStart w:id="97" w:name="_Hlt26671244"/>
      <w:r/>
      <w:bookmarkEnd w:id="97"/>
      <w:r/>
      <w:bookmarkStart w:id="98" w:name="_Hlt26955039"/>
      <w:r/>
      <w:bookmarkEnd w:id="98"/>
      <w:r/>
      <w:r/>
    </w:p>
    <w:p>
      <w:pPr>
        <w:rPr>
          <w:rFonts w:hint="eastAsia" w:ascii="仿宋" w:hAnsi="仿宋" w:eastAsia="仿宋" w:cs="仿宋"/>
          <w:color w:val="auto"/>
          <w:highlight w:val="red"/>
        </w:rPr>
      </w:pPr>
      <w:r/>
      <w:bookmarkStart w:id="99" w:name="EB83092d469bf444059297719c081b8cdc"/>
      <w:r/>
      <w:r/>
    </w:p>
    <w:p>
      <w:pPr>
        <w:pStyle w:val="923"/>
        <w:jc w:val="center"/>
        <w:spacing w:after="400"/>
        <w:rPr>
          <w:rStyle w:val="893"/>
          <w:rFonts w:hint="eastAsia" w:ascii="仿宋" w:hAnsi="仿宋" w:eastAsia="仿宋" w:cs="仿宋"/>
          <w:color w:val="auto"/>
          <w:sz w:val="40"/>
          <w:szCs w:val="40"/>
        </w:rPr>
      </w:pPr>
      <w:r>
        <w:rPr>
          <w:rStyle w:val="893"/>
          <w:rFonts w:hint="eastAsia" w:ascii="仿宋" w:hAnsi="仿宋" w:eastAsia="仿宋" w:cs="仿宋"/>
          <w:color w:val="auto"/>
          <w:sz w:val="40"/>
          <w:szCs w:val="40"/>
        </w:rPr>
        <w:t xml:space="preserve">响应文件目录</w:t>
      </w:r>
      <w:r/>
    </w:p>
    <w:p>
      <w:pPr>
        <w:pStyle w:val="923"/>
        <w:spacing w:before="240" w:after="240" w:line="200" w:lineRule="atLeast"/>
        <w:rPr>
          <w:rStyle w:val="893"/>
          <w:rFonts w:hint="eastAsia" w:ascii="仿宋" w:hAnsi="仿宋" w:eastAsia="仿宋" w:cs="仿宋"/>
          <w:color w:val="auto"/>
          <w:sz w:val="24"/>
          <w:szCs w:val="24"/>
        </w:rPr>
      </w:pPr>
      <w:r>
        <w:rPr>
          <w:rStyle w:val="893"/>
          <w:rFonts w:hint="eastAsia" w:ascii="仿宋" w:hAnsi="仿宋" w:eastAsia="仿宋" w:cs="仿宋"/>
          <w:color w:val="auto"/>
        </w:rPr>
        <w:t xml:space="preserve">一、封面</w:t>
      </w:r>
      <w:r/>
    </w:p>
    <w:p>
      <w:pPr>
        <w:pStyle w:val="923"/>
        <w:spacing w:before="240" w:after="240" w:line="200" w:lineRule="atLeast"/>
        <w:rPr>
          <w:rStyle w:val="893"/>
          <w:rFonts w:hint="eastAsia" w:ascii="仿宋" w:hAnsi="仿宋" w:eastAsia="仿宋" w:cs="仿宋"/>
          <w:color w:val="auto"/>
          <w:sz w:val="24"/>
          <w:szCs w:val="24"/>
        </w:rPr>
      </w:pPr>
      <w:r>
        <w:rPr>
          <w:rStyle w:val="893"/>
          <w:rFonts w:hint="eastAsia" w:ascii="仿宋" w:hAnsi="仿宋" w:eastAsia="仿宋" w:cs="仿宋"/>
          <w:color w:val="auto"/>
        </w:rPr>
        <w:t xml:space="preserve">二、资格证明文件</w:t>
      </w:r>
      <w:r/>
    </w:p>
    <w:p>
      <w:pPr>
        <w:pStyle w:val="963"/>
        <w:numPr>
          <w:ilvl w:val="0"/>
          <w:numId w:val="0"/>
        </w:numPr>
        <w:ind w:left="105" w:firstLine="480"/>
        <w:spacing w:line="440" w:lineRule="exact"/>
        <w:rPr>
          <w:rFonts w:hint="eastAsia" w:ascii="仿宋" w:hAnsi="仿宋" w:eastAsia="仿宋" w:cs="仿宋"/>
          <w:b w:val="0"/>
          <w:bCs/>
          <w:i w:val="0"/>
          <w:iCs/>
          <w:color w:val="auto"/>
          <w:sz w:val="24"/>
          <w:szCs w:val="24"/>
          <w:u w:val="none"/>
        </w:rPr>
      </w:pPr>
      <w:r>
        <w:rPr>
          <w:rFonts w:hint="eastAsia" w:ascii="仿宋" w:hAnsi="仿宋" w:eastAsia="仿宋" w:cs="仿宋"/>
          <w:b w:val="0"/>
          <w:bCs/>
          <w:i w:val="0"/>
          <w:iCs/>
          <w:color w:val="auto"/>
          <w:sz w:val="24"/>
          <w:szCs w:val="24"/>
          <w:u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63"/>
        <w:numPr>
          <w:ilvl w:val="0"/>
          <w:numId w:val="0"/>
        </w:numPr>
        <w:ind w:left="105" w:firstLine="480"/>
        <w:spacing w:line="440" w:lineRule="exact"/>
        <w:rPr>
          <w:rFonts w:hint="eastAsia" w:ascii="仿宋" w:hAnsi="仿宋" w:eastAsia="仿宋" w:cs="仿宋"/>
          <w:b w:val="0"/>
          <w:bCs/>
          <w:i w:val="0"/>
          <w:iCs/>
          <w:color w:val="auto"/>
          <w:sz w:val="24"/>
          <w:szCs w:val="24"/>
          <w:u w:val="none"/>
        </w:rPr>
      </w:pPr>
      <w:r>
        <w:rPr>
          <w:rFonts w:hint="eastAsia" w:ascii="仿宋" w:hAnsi="仿宋" w:eastAsia="仿宋" w:cs="仿宋"/>
          <w:b w:val="0"/>
          <w:bCs/>
          <w:i w:val="0"/>
          <w:iCs/>
          <w:color w:val="auto"/>
          <w:sz w:val="24"/>
          <w:szCs w:val="24"/>
          <w:u w:val="none"/>
        </w:rPr>
        <w:t xml:space="preserve">2、财务状况报告（成立不满一年不需要提供）；</w:t>
      </w:r>
      <w:r/>
    </w:p>
    <w:p>
      <w:pPr>
        <w:pStyle w:val="963"/>
        <w:numPr>
          <w:ilvl w:val="0"/>
          <w:numId w:val="0"/>
        </w:numPr>
        <w:ind w:left="105" w:firstLine="480"/>
        <w:spacing w:line="440" w:lineRule="exact"/>
        <w:rPr>
          <w:rFonts w:hint="eastAsia" w:ascii="仿宋" w:hAnsi="仿宋" w:eastAsia="仿宋" w:cs="仿宋"/>
          <w:b w:val="0"/>
          <w:bCs/>
          <w:i w:val="0"/>
          <w:iCs/>
          <w:color w:val="auto"/>
          <w:sz w:val="24"/>
          <w:szCs w:val="24"/>
          <w:u w:val="none"/>
        </w:rPr>
      </w:pPr>
      <w:r>
        <w:rPr>
          <w:rFonts w:hint="eastAsia" w:ascii="仿宋" w:hAnsi="仿宋" w:eastAsia="仿宋" w:cs="仿宋"/>
          <w:b w:val="0"/>
          <w:bCs/>
          <w:i w:val="0"/>
          <w:iCs/>
          <w:color w:val="auto"/>
          <w:sz w:val="24"/>
          <w:szCs w:val="24"/>
          <w:u w:val="none"/>
        </w:rPr>
        <w:t xml:space="preserve">3、依法缴纳税收和社会保障资金的相关材料（如依法享受缓缴、免缴税收、社会保障资金的</w:t>
      </w:r>
      <w:r>
        <w:rPr>
          <w:rFonts w:hint="eastAsia" w:ascii="仿宋" w:hAnsi="仿宋" w:eastAsia="仿宋" w:cs="仿宋"/>
          <w:b w:val="0"/>
          <w:bCs/>
          <w:i w:val="0"/>
          <w:iCs/>
          <w:color w:val="auto"/>
          <w:sz w:val="24"/>
          <w:szCs w:val="24"/>
          <w:u w:val="none"/>
          <w:lang w:eastAsia="zh-CN"/>
        </w:rPr>
        <w:t xml:space="preserve">，</w:t>
      </w:r>
      <w:r>
        <w:rPr>
          <w:rFonts w:hint="eastAsia" w:ascii="仿宋" w:hAnsi="仿宋" w:eastAsia="仿宋" w:cs="仿宋"/>
          <w:b w:val="0"/>
          <w:bCs/>
          <w:i w:val="0"/>
          <w:iCs/>
          <w:color w:val="auto"/>
          <w:sz w:val="24"/>
          <w:szCs w:val="24"/>
          <w:u w:val="none"/>
        </w:rPr>
        <w:t xml:space="preserve">应提供相关证明材料）；</w:t>
      </w:r>
      <w:r/>
    </w:p>
    <w:p>
      <w:pPr>
        <w:pStyle w:val="963"/>
        <w:numPr>
          <w:ilvl w:val="0"/>
          <w:numId w:val="0"/>
        </w:numPr>
        <w:ind w:left="105" w:firstLine="480"/>
        <w:spacing w:line="440" w:lineRule="exact"/>
        <w:rPr>
          <w:rFonts w:hint="eastAsia" w:ascii="仿宋" w:hAnsi="仿宋" w:eastAsia="仿宋" w:cs="仿宋"/>
          <w:b w:val="0"/>
          <w:bCs/>
          <w:i w:val="0"/>
          <w:iCs/>
          <w:color w:val="auto"/>
          <w:sz w:val="24"/>
          <w:szCs w:val="24"/>
          <w:u w:val="none"/>
        </w:rPr>
      </w:pPr>
      <w:r>
        <w:rPr>
          <w:rFonts w:hint="eastAsia" w:ascii="仿宋" w:hAnsi="仿宋" w:eastAsia="仿宋" w:cs="仿宋"/>
          <w:b w:val="0"/>
          <w:bCs/>
          <w:i w:val="0"/>
          <w:iCs/>
          <w:color w:val="auto"/>
          <w:sz w:val="24"/>
          <w:szCs w:val="24"/>
          <w:u w:val="none"/>
        </w:rPr>
        <w:t xml:space="preserve">4、具备履行合同所必需的设备和专业技术能力的书面声明（格式见后）；</w:t>
      </w:r>
      <w:r/>
    </w:p>
    <w:p>
      <w:pPr>
        <w:pStyle w:val="963"/>
        <w:numPr>
          <w:ilvl w:val="0"/>
          <w:numId w:val="0"/>
        </w:numPr>
        <w:ind w:firstLine="600"/>
        <w:spacing w:line="440" w:lineRule="exact"/>
        <w:rPr>
          <w:rFonts w:hint="eastAsia" w:ascii="仿宋" w:hAnsi="仿宋" w:eastAsia="仿宋" w:cs="仿宋"/>
          <w:b w:val="0"/>
          <w:bCs/>
          <w:i w:val="0"/>
          <w:iCs/>
          <w:color w:val="auto"/>
          <w:sz w:val="24"/>
          <w:szCs w:val="24"/>
          <w:u w:val="none"/>
        </w:rPr>
      </w:pPr>
      <w:r>
        <w:rPr>
          <w:rFonts w:hint="eastAsia" w:ascii="仿宋" w:hAnsi="仿宋" w:eastAsia="仿宋" w:cs="仿宋"/>
          <w:b w:val="0"/>
          <w:bCs/>
          <w:i w:val="0"/>
          <w:iCs/>
          <w:color w:val="auto"/>
          <w:sz w:val="24"/>
          <w:szCs w:val="24"/>
          <w:u w:val="none"/>
        </w:rPr>
        <w:t xml:space="preserve">5、参加政府采购活动前3年内在经营活动中没有重大违法记录的书面声明（格式见后）；</w:t>
      </w:r>
      <w:r/>
    </w:p>
    <w:p>
      <w:pPr>
        <w:pStyle w:val="963"/>
        <w:numPr>
          <w:ilvl w:val="0"/>
          <w:numId w:val="0"/>
        </w:numPr>
        <w:ind w:firstLine="600"/>
        <w:spacing w:line="440" w:lineRule="exact"/>
        <w:rPr>
          <w:rFonts w:hint="eastAsia" w:ascii="仿宋" w:hAnsi="仿宋" w:eastAsia="仿宋" w:cs="仿宋"/>
          <w:b w:val="0"/>
          <w:bCs/>
          <w:i w:val="0"/>
          <w:iCs/>
          <w:color w:val="auto"/>
          <w:sz w:val="24"/>
          <w:szCs w:val="24"/>
          <w:u w:val="none"/>
        </w:rPr>
      </w:pPr>
      <w:r>
        <w:rPr>
          <w:rFonts w:hint="eastAsia" w:ascii="仿宋" w:hAnsi="仿宋" w:eastAsia="仿宋" w:cs="仿宋"/>
          <w:b w:val="0"/>
          <w:bCs/>
          <w:i w:val="0"/>
          <w:iCs/>
          <w:color w:val="auto"/>
          <w:sz w:val="24"/>
          <w:szCs w:val="24"/>
          <w:u w:val="none"/>
        </w:rPr>
        <w:t xml:space="preserve">6、提供授权委托书</w:t>
      </w:r>
      <w:r>
        <w:rPr>
          <w:rFonts w:hint="eastAsia" w:ascii="仿宋" w:hAnsi="仿宋" w:eastAsia="仿宋" w:cs="仿宋"/>
          <w:b w:val="0"/>
          <w:bCs/>
          <w:i w:val="0"/>
          <w:iCs/>
          <w:color w:val="auto"/>
          <w:sz w:val="24"/>
          <w:szCs w:val="24"/>
          <w:u w:val="none"/>
          <w:lang w:val="en-US" w:eastAsia="zh-CN"/>
        </w:rPr>
        <w:t xml:space="preserve">（被授权人非法定代表人的，应提供授权委托书；被授权人是法定代表人的，应提供授权委托书或法定代</w:t>
      </w:r>
      <w:r>
        <w:rPr>
          <w:rFonts w:hint="eastAsia" w:ascii="仿宋" w:hAnsi="仿宋" w:eastAsia="仿宋" w:cs="仿宋"/>
          <w:b w:val="0"/>
          <w:bCs/>
          <w:i w:val="0"/>
          <w:iCs/>
          <w:color w:val="auto"/>
          <w:sz w:val="24"/>
          <w:szCs w:val="24"/>
          <w:highlight w:val="none"/>
          <w:u w:val="none"/>
          <w:lang w:val="en-US" w:eastAsia="zh-CN" w:bidi="ar-SA"/>
        </w:rPr>
        <w:t xml:space="preserve">表人身份证明书。格式见后）</w:t>
      </w:r>
      <w:r>
        <w:rPr>
          <w:rFonts w:hint="eastAsia" w:ascii="仿宋" w:hAnsi="仿宋" w:eastAsia="仿宋" w:cs="仿宋"/>
          <w:b w:val="0"/>
          <w:bCs/>
          <w:i w:val="0"/>
          <w:iCs/>
          <w:color w:val="auto"/>
          <w:sz w:val="24"/>
          <w:szCs w:val="24"/>
          <w:highlight w:val="none"/>
          <w:u w:val="none"/>
        </w:rPr>
        <w:t xml:space="preserve">；</w:t>
      </w:r>
      <w:r/>
    </w:p>
    <w:p>
      <w:pPr>
        <w:pStyle w:val="963"/>
        <w:numPr>
          <w:ilvl w:val="0"/>
          <w:numId w:val="0"/>
        </w:numPr>
        <w:ind w:left="105" w:firstLine="480"/>
        <w:spacing w:line="440" w:lineRule="exact"/>
        <w:rPr>
          <w:rFonts w:hint="eastAsia" w:ascii="仿宋" w:hAnsi="仿宋" w:eastAsia="仿宋" w:cs="仿宋"/>
          <w:b w:val="0"/>
          <w:bCs/>
          <w:i w:val="0"/>
          <w:iCs/>
          <w:color w:val="auto"/>
          <w:sz w:val="24"/>
          <w:szCs w:val="24"/>
          <w:u w:val="none"/>
        </w:rPr>
      </w:pPr>
      <w:r>
        <w:rPr>
          <w:rFonts w:hint="eastAsia" w:ascii="仿宋" w:hAnsi="仿宋" w:eastAsia="仿宋" w:cs="仿宋"/>
          <w:b w:val="0"/>
          <w:bCs/>
          <w:i w:val="0"/>
          <w:iCs/>
          <w:color w:val="auto"/>
          <w:sz w:val="24"/>
          <w:szCs w:val="24"/>
          <w:u w:val="none"/>
        </w:rPr>
        <w:t xml:space="preserve">7、关于资格证明文件的书面承诺（格式见后）；</w:t>
      </w:r>
      <w:r/>
    </w:p>
    <w:p>
      <w:pPr>
        <w:pStyle w:val="923"/>
        <w:spacing w:before="240" w:after="240" w:line="200" w:lineRule="atLeast"/>
        <w:rPr>
          <w:rStyle w:val="893"/>
          <w:rFonts w:hint="eastAsia" w:ascii="仿宋" w:hAnsi="仿宋" w:eastAsia="仿宋" w:cs="仿宋"/>
          <w:color w:val="auto"/>
          <w:sz w:val="24"/>
          <w:szCs w:val="24"/>
        </w:rPr>
      </w:pPr>
      <w:r>
        <w:rPr>
          <w:rStyle w:val="893"/>
          <w:rFonts w:hint="eastAsia" w:ascii="仿宋" w:hAnsi="仿宋" w:eastAsia="仿宋" w:cs="仿宋"/>
          <w:color w:val="auto"/>
        </w:rPr>
        <w:t xml:space="preserve">三、报价表</w:t>
      </w:r>
      <w:r/>
    </w:p>
    <w:p>
      <w:pPr>
        <w:pStyle w:val="923"/>
        <w:spacing w:before="240" w:after="240" w:line="200" w:lineRule="atLeast"/>
        <w:rPr>
          <w:rStyle w:val="893"/>
          <w:rFonts w:hint="eastAsia" w:ascii="仿宋" w:hAnsi="仿宋" w:eastAsia="仿宋" w:cs="仿宋"/>
          <w:color w:val="auto"/>
          <w:sz w:val="24"/>
          <w:szCs w:val="24"/>
        </w:rPr>
      </w:pPr>
      <w:r>
        <w:rPr>
          <w:rStyle w:val="893"/>
          <w:rFonts w:hint="eastAsia" w:ascii="仿宋" w:hAnsi="仿宋" w:eastAsia="仿宋" w:cs="仿宋"/>
          <w:color w:val="auto"/>
          <w:lang w:val="en-US" w:eastAsia="zh-CN"/>
        </w:rPr>
        <w:t xml:space="preserve">四</w:t>
      </w:r>
      <w:r>
        <w:rPr>
          <w:rStyle w:val="893"/>
          <w:rFonts w:hint="eastAsia" w:ascii="仿宋" w:hAnsi="仿宋" w:eastAsia="仿宋" w:cs="仿宋"/>
          <w:color w:val="auto"/>
        </w:rPr>
        <w:t xml:space="preserve">、技术要求响应对照表</w:t>
      </w:r>
      <w:r/>
    </w:p>
    <w:p>
      <w:pPr>
        <w:pStyle w:val="923"/>
        <w:spacing w:before="240" w:after="240" w:line="200" w:lineRule="atLeast"/>
        <w:rPr>
          <w:rStyle w:val="893"/>
          <w:rFonts w:hint="eastAsia" w:ascii="仿宋" w:hAnsi="仿宋" w:eastAsia="仿宋" w:cs="仿宋"/>
          <w:color w:val="auto"/>
        </w:rPr>
      </w:pPr>
      <w:r>
        <w:rPr>
          <w:rStyle w:val="893"/>
          <w:rFonts w:hint="eastAsia" w:ascii="仿宋" w:hAnsi="仿宋" w:eastAsia="仿宋" w:cs="仿宋"/>
          <w:color w:val="auto"/>
          <w:lang w:val="en-US" w:eastAsia="zh-CN"/>
        </w:rPr>
        <w:t xml:space="preserve">五</w:t>
      </w:r>
      <w:r>
        <w:rPr>
          <w:rStyle w:val="893"/>
          <w:rFonts w:hint="eastAsia" w:ascii="仿宋" w:hAnsi="仿宋" w:eastAsia="仿宋" w:cs="仿宋"/>
          <w:color w:val="auto"/>
        </w:rPr>
        <w:t xml:space="preserve">、商务条款响应及偏离表</w:t>
      </w:r>
      <w:r/>
    </w:p>
    <w:p>
      <w:pPr>
        <w:pStyle w:val="923"/>
        <w:spacing w:before="240" w:after="240" w:line="200" w:lineRule="atLeast"/>
        <w:rPr>
          <w:rStyle w:val="893"/>
          <w:rFonts w:hint="eastAsia" w:ascii="仿宋" w:hAnsi="仿宋" w:eastAsia="仿宋" w:cs="仿宋"/>
          <w:color w:val="auto"/>
        </w:rPr>
      </w:pPr>
      <w:r>
        <w:rPr>
          <w:rStyle w:val="893"/>
          <w:rFonts w:hint="eastAsia" w:ascii="仿宋" w:hAnsi="仿宋" w:eastAsia="仿宋" w:cs="仿宋"/>
          <w:color w:val="auto"/>
          <w:lang w:val="en-US"/>
        </w:rPr>
        <w:t xml:space="preserve">六</w:t>
      </w:r>
      <w:r>
        <w:rPr>
          <w:rStyle w:val="893"/>
          <w:rFonts w:hint="eastAsia" w:ascii="仿宋" w:hAnsi="仿宋" w:eastAsia="仿宋" w:cs="仿宋"/>
          <w:color w:val="auto"/>
          <w:lang w:eastAsia="zh-CN"/>
        </w:rPr>
        <w:t xml:space="preserve">、</w:t>
      </w:r>
      <w:r>
        <w:rPr>
          <w:rStyle w:val="893"/>
          <w:rFonts w:hint="eastAsia" w:ascii="仿宋" w:hAnsi="仿宋" w:eastAsia="仿宋" w:cs="仿宋"/>
          <w:color w:val="auto"/>
        </w:rPr>
        <w:t xml:space="preserve">服务方案</w:t>
      </w:r>
      <w:r/>
    </w:p>
    <w:p>
      <w:pPr>
        <w:pStyle w:val="923"/>
        <w:spacing w:before="240" w:after="240" w:line="200" w:lineRule="atLeast"/>
        <w:rPr>
          <w:rStyle w:val="893"/>
          <w:rFonts w:hint="eastAsia" w:ascii="仿宋" w:hAnsi="仿宋" w:eastAsia="仿宋" w:cs="仿宋"/>
          <w:color w:val="auto"/>
        </w:rPr>
      </w:pPr>
      <w:r>
        <w:rPr>
          <w:rStyle w:val="893"/>
          <w:rFonts w:hint="eastAsia" w:ascii="仿宋" w:hAnsi="仿宋" w:eastAsia="仿宋" w:cs="仿宋"/>
          <w:color w:val="auto"/>
          <w:lang w:val="en-US" w:eastAsia="zh-CN"/>
        </w:rPr>
        <w:t xml:space="preserve">七</w:t>
      </w:r>
      <w:r>
        <w:rPr>
          <w:rStyle w:val="893"/>
          <w:rFonts w:hint="eastAsia" w:ascii="仿宋" w:hAnsi="仿宋" w:eastAsia="仿宋" w:cs="仿宋"/>
          <w:color w:val="auto"/>
        </w:rPr>
        <w:t xml:space="preserve">、</w:t>
      </w:r>
      <w:r>
        <w:rPr>
          <w:rStyle w:val="893"/>
          <w:rFonts w:hint="eastAsia" w:ascii="仿宋" w:hAnsi="仿宋" w:eastAsia="仿宋" w:cs="仿宋"/>
          <w:color w:val="auto"/>
          <w:lang w:val="en-US" w:eastAsia="zh-CN"/>
        </w:rPr>
        <w:t xml:space="preserve">供应商</w:t>
      </w:r>
      <w:r>
        <w:rPr>
          <w:rStyle w:val="893"/>
          <w:rFonts w:hint="eastAsia" w:ascii="仿宋" w:hAnsi="仿宋" w:eastAsia="仿宋" w:cs="仿宋"/>
          <w:color w:val="auto"/>
        </w:rPr>
        <w:t xml:space="preserve">情况介绍</w:t>
      </w:r>
      <w:r/>
    </w:p>
    <w:p>
      <w:pPr>
        <w:pStyle w:val="923"/>
        <w:spacing w:before="240" w:after="240" w:line="200" w:lineRule="atLeast"/>
        <w:rPr>
          <w:rStyle w:val="893"/>
          <w:rFonts w:hint="eastAsia" w:ascii="仿宋" w:hAnsi="仿宋" w:eastAsia="仿宋" w:cs="仿宋"/>
          <w:color w:val="auto"/>
          <w:lang w:val="en-US" w:eastAsia="zh-CN"/>
        </w:rPr>
      </w:pPr>
      <w:r>
        <w:rPr>
          <w:rFonts w:hint="eastAsia" w:ascii="仿宋" w:hAnsi="仿宋" w:eastAsia="仿宋" w:cs="仿宋"/>
          <w:color w:val="auto"/>
          <w:lang w:val="en-US" w:eastAsia="zh-CN"/>
        </w:rPr>
      </w:r>
      <w:r/>
    </w:p>
    <w:p>
      <w:pPr>
        <w:pStyle w:val="923"/>
        <w:spacing w:before="240" w:after="240" w:line="200" w:lineRule="atLeast"/>
        <w:rPr>
          <w:rStyle w:val="893"/>
          <w:rFonts w:hint="eastAsia" w:ascii="仿宋" w:hAnsi="仿宋" w:eastAsia="仿宋" w:cs="仿宋"/>
          <w:color w:val="auto"/>
        </w:rPr>
      </w:pPr>
      <w:r>
        <w:rPr>
          <w:rStyle w:val="893"/>
          <w:rFonts w:hint="eastAsia" w:ascii="仿宋" w:hAnsi="仿宋" w:eastAsia="仿宋" w:cs="仿宋"/>
          <w:color w:val="auto"/>
        </w:rPr>
        <w:br w:type="page" w:clear="all"/>
      </w:r>
      <w:r>
        <w:rPr>
          <w:rStyle w:val="893"/>
          <w:rFonts w:hint="eastAsia" w:ascii="仿宋" w:hAnsi="仿宋" w:eastAsia="仿宋" w:cs="仿宋"/>
          <w:b/>
          <w:color w:val="auto"/>
          <w:sz w:val="32"/>
        </w:rPr>
        <w:t xml:space="preserve">一、封面</w:t>
      </w:r>
      <w:r/>
    </w:p>
    <w:p>
      <w:pPr>
        <w:pStyle w:val="925"/>
        <w:spacing w:after="240"/>
        <w:rPr>
          <w:rStyle w:val="893"/>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5"/>
        <w:jc w:val="center"/>
        <w:spacing w:before="540" w:after="540"/>
        <w:rPr>
          <w:rStyle w:val="893"/>
          <w:rFonts w:hint="eastAsia" w:ascii="仿宋" w:hAnsi="仿宋" w:eastAsia="仿宋" w:cs="仿宋"/>
          <w:color w:val="auto"/>
          <w:sz w:val="54"/>
          <w:szCs w:val="54"/>
        </w:rPr>
      </w:pPr>
      <w:r>
        <w:rPr>
          <w:rStyle w:val="893"/>
          <w:rFonts w:hint="eastAsia" w:ascii="仿宋" w:hAnsi="仿宋" w:eastAsia="仿宋" w:cs="仿宋"/>
          <w:color w:val="auto"/>
          <w:sz w:val="54"/>
          <w:szCs w:val="54"/>
        </w:rPr>
        <w:t xml:space="preserve">响 应 文 件</w:t>
      </w:r>
      <w:r/>
    </w:p>
    <w:p>
      <w:pPr>
        <w:pStyle w:val="925"/>
        <w:spacing w:before="240" w:after="240"/>
        <w:rPr>
          <w:rStyle w:val="893"/>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5"/>
        <w:jc w:val="center"/>
        <w:spacing w:before="400" w:after="400"/>
        <w:rPr>
          <w:rStyle w:val="893"/>
          <w:rFonts w:hint="eastAsia" w:ascii="仿宋" w:hAnsi="仿宋" w:eastAsia="仿宋" w:cs="仿宋"/>
          <w:color w:val="auto"/>
          <w:sz w:val="40"/>
          <w:szCs w:val="40"/>
        </w:rPr>
      </w:pPr>
      <w:r>
        <w:rPr>
          <w:rFonts w:hint="eastAsia" w:ascii="仿宋" w:hAnsi="仿宋" w:eastAsia="仿宋" w:cs="仿宋"/>
          <w:color w:val="auto"/>
          <w:sz w:val="40"/>
          <w:szCs w:val="40"/>
        </w:rPr>
      </w:r>
      <w:r/>
    </w:p>
    <w:p>
      <w:pPr>
        <w:pStyle w:val="925"/>
        <w:spacing w:before="240" w:after="240"/>
        <w:rPr>
          <w:rStyle w:val="893"/>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5"/>
        <w:ind w:firstLine="2160"/>
        <w:jc w:val="both"/>
        <w:spacing w:before="360" w:after="360"/>
        <w:rPr>
          <w:rStyle w:val="893"/>
          <w:rFonts w:hint="eastAsia" w:ascii="仿宋" w:hAnsi="仿宋" w:eastAsia="仿宋" w:cs="仿宋"/>
          <w:color w:val="auto"/>
          <w:sz w:val="36"/>
          <w:szCs w:val="36"/>
        </w:rPr>
      </w:pPr>
      <w:r>
        <w:rPr>
          <w:rStyle w:val="893"/>
          <w:rFonts w:hint="eastAsia" w:ascii="仿宋" w:hAnsi="仿宋" w:eastAsia="仿宋" w:cs="仿宋"/>
          <w:color w:val="auto"/>
          <w:sz w:val="36"/>
          <w:szCs w:val="36"/>
        </w:rPr>
        <w:t xml:space="preserve">项目名称：</w:t>
      </w:r>
      <w:r/>
    </w:p>
    <w:p>
      <w:pPr>
        <w:pStyle w:val="925"/>
        <w:ind w:firstLine="2160"/>
        <w:jc w:val="both"/>
        <w:spacing w:before="360" w:after="360"/>
        <w:rPr>
          <w:rStyle w:val="893"/>
          <w:rFonts w:hint="eastAsia" w:ascii="仿宋" w:hAnsi="仿宋" w:eastAsia="仿宋" w:cs="仿宋"/>
          <w:color w:val="auto"/>
          <w:sz w:val="36"/>
          <w:szCs w:val="36"/>
        </w:rPr>
      </w:pPr>
      <w:r>
        <w:rPr>
          <w:rStyle w:val="893"/>
          <w:rFonts w:hint="eastAsia" w:ascii="仿宋" w:hAnsi="仿宋" w:eastAsia="仿宋" w:cs="仿宋"/>
          <w:color w:val="auto"/>
          <w:sz w:val="36"/>
          <w:szCs w:val="36"/>
        </w:rPr>
        <w:t xml:space="preserve">采购编号：</w:t>
      </w:r>
      <w:r/>
    </w:p>
    <w:p>
      <w:pPr>
        <w:pStyle w:val="925"/>
        <w:jc w:val="center"/>
        <w:spacing w:before="360" w:after="360"/>
        <w:rPr>
          <w:rStyle w:val="893"/>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925"/>
        <w:jc w:val="center"/>
        <w:spacing w:before="360" w:after="360"/>
        <w:rPr>
          <w:rStyle w:val="893"/>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925"/>
        <w:ind w:firstLine="1800"/>
        <w:jc w:val="both"/>
        <w:spacing w:before="360" w:after="360"/>
        <w:rPr>
          <w:rStyle w:val="893"/>
          <w:rFonts w:hint="eastAsia" w:ascii="仿宋" w:hAnsi="仿宋" w:eastAsia="仿宋" w:cs="仿宋"/>
          <w:color w:val="auto"/>
          <w:sz w:val="36"/>
          <w:szCs w:val="36"/>
        </w:rPr>
      </w:pPr>
      <w:r>
        <w:rPr>
          <w:rStyle w:val="893"/>
          <w:rFonts w:hint="eastAsia" w:ascii="仿宋" w:hAnsi="仿宋" w:eastAsia="仿宋" w:cs="仿宋"/>
          <w:color w:val="auto"/>
          <w:sz w:val="36"/>
          <w:szCs w:val="36"/>
        </w:rPr>
        <w:t xml:space="preserve">供应商名称：</w:t>
      </w:r>
      <w:r/>
    </w:p>
    <w:p>
      <w:pPr>
        <w:pStyle w:val="925"/>
        <w:ind w:firstLine="2880"/>
        <w:jc w:val="both"/>
        <w:spacing w:before="360" w:after="360"/>
        <w:rPr>
          <w:rStyle w:val="893"/>
          <w:rFonts w:hint="eastAsia" w:ascii="仿宋" w:hAnsi="仿宋" w:eastAsia="仿宋" w:cs="仿宋"/>
          <w:color w:val="auto"/>
          <w:sz w:val="36"/>
          <w:szCs w:val="36"/>
        </w:rPr>
      </w:pPr>
      <w:r>
        <w:rPr>
          <w:rStyle w:val="893"/>
          <w:rFonts w:hint="eastAsia" w:ascii="仿宋" w:hAnsi="仿宋" w:eastAsia="仿宋" w:cs="仿宋"/>
          <w:color w:val="auto"/>
          <w:sz w:val="36"/>
          <w:szCs w:val="36"/>
        </w:rPr>
        <w:t xml:space="preserve">日期：</w:t>
      </w:r>
      <w:r/>
    </w:p>
    <w:p>
      <w:pPr>
        <w:pStyle w:val="925"/>
        <w:jc w:val="center"/>
        <w:spacing w:before="360" w:after="360"/>
        <w:rPr>
          <w:rStyle w:val="893"/>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925"/>
        <w:spacing w:before="240" w:after="240"/>
        <w:rPr>
          <w:rStyle w:val="893"/>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26"/>
        <w:jc w:val="left"/>
        <w:rPr>
          <w:rStyle w:val="893"/>
          <w:rFonts w:hint="eastAsia" w:ascii="仿宋" w:hAnsi="仿宋" w:eastAsia="仿宋" w:cs="仿宋"/>
          <w:color w:val="auto"/>
        </w:rPr>
        <w:outlineLvl w:val="1"/>
      </w:pPr>
      <w:r>
        <w:rPr>
          <w:rStyle w:val="893"/>
          <w:rFonts w:hint="eastAsia" w:ascii="仿宋" w:hAnsi="仿宋" w:eastAsia="仿宋" w:cs="仿宋"/>
          <w:color w:val="auto"/>
        </w:rPr>
        <w:br w:type="page" w:clear="all"/>
      </w:r>
      <w:r>
        <w:rPr>
          <w:rStyle w:val="893"/>
          <w:rFonts w:hint="eastAsia" w:ascii="仿宋" w:hAnsi="仿宋" w:eastAsia="仿宋" w:cs="仿宋"/>
          <w:b/>
          <w:color w:val="auto"/>
          <w:sz w:val="32"/>
        </w:rPr>
        <w:t xml:space="preserve">二、资格证明文件</w:t>
      </w:r>
      <w:r/>
    </w:p>
    <w:p>
      <w:pPr>
        <w:pStyle w:val="927"/>
        <w:jc w:val="left"/>
        <w:rPr>
          <w:rStyle w:val="893"/>
          <w:rFonts w:hint="eastAsia" w:ascii="仿宋" w:hAnsi="仿宋" w:eastAsia="仿宋" w:cs="仿宋"/>
          <w:b/>
          <w:color w:val="auto"/>
          <w:sz w:val="28"/>
        </w:rPr>
        <w:outlineLvl w:val="2"/>
      </w:pPr>
      <w:r>
        <w:rPr>
          <w:rFonts w:hint="eastAsia" w:ascii="仿宋" w:hAnsi="仿宋" w:eastAsia="仿宋" w:cs="仿宋"/>
          <w:b/>
          <w:color w:val="auto"/>
          <w:sz w:val="28"/>
        </w:rPr>
      </w:r>
      <w:r/>
    </w:p>
    <w:p>
      <w:pPr>
        <w:pStyle w:val="963"/>
        <w:numPr>
          <w:ilvl w:val="0"/>
          <w:numId w:val="0"/>
        </w:numPr>
        <w:ind w:left="105" w:firstLine="562"/>
        <w:spacing w:line="440" w:lineRule="exact"/>
        <w:rPr>
          <w:rStyle w:val="893"/>
          <w:rFonts w:hint="eastAsia" w:ascii="仿宋" w:hAnsi="仿宋" w:eastAsia="仿宋" w:cs="仿宋"/>
          <w:b/>
          <w:color w:val="auto"/>
          <w:sz w:val="28"/>
          <w:szCs w:val="24"/>
        </w:rPr>
      </w:pPr>
      <w:r>
        <w:rPr>
          <w:rStyle w:val="893"/>
          <w:rFonts w:hint="eastAsia" w:ascii="仿宋" w:hAnsi="仿宋" w:eastAsia="仿宋" w:cs="仿宋"/>
          <w:b/>
          <w:color w:val="auto"/>
          <w:sz w:val="28"/>
          <w:szCs w:val="24"/>
        </w:rPr>
        <w:t xml:space="preserve">法人或者其他组织的营业执照等证明文件，自然人的身份证明</w:t>
      </w:r>
      <w:r/>
    </w:p>
    <w:p>
      <w:pPr>
        <w:pStyle w:val="929"/>
        <w:jc w:val="left"/>
        <w:rPr>
          <w:rStyle w:val="893"/>
          <w:rFonts w:hint="eastAsia" w:ascii="仿宋" w:hAnsi="仿宋" w:eastAsia="仿宋" w:cs="仿宋"/>
          <w:color w:val="auto"/>
        </w:rPr>
        <w:outlineLvl w:val="2"/>
      </w:pPr>
      <w:r>
        <w:rPr>
          <w:rStyle w:val="893"/>
          <w:rFonts w:hint="eastAsia" w:ascii="仿宋" w:hAnsi="仿宋" w:eastAsia="仿宋" w:cs="仿宋"/>
          <w:color w:val="auto"/>
        </w:rPr>
        <w:br w:type="page" w:clear="all"/>
      </w:r>
      <w:r>
        <w:rPr>
          <w:rStyle w:val="893"/>
          <w:rFonts w:hint="eastAsia" w:ascii="仿宋" w:hAnsi="仿宋" w:eastAsia="仿宋" w:cs="仿宋"/>
          <w:b/>
          <w:color w:val="auto"/>
          <w:sz w:val="28"/>
        </w:rPr>
        <w:t xml:space="preserve">  财务状况报告（成立不满一年不需要提供）</w:t>
      </w:r>
      <w:r/>
    </w:p>
    <w:p>
      <w:pPr>
        <w:pStyle w:val="930"/>
        <w:jc w:val="center"/>
        <w:spacing w:after="360" w:line="300" w:lineRule="auto"/>
        <w:rPr>
          <w:rStyle w:val="893"/>
          <w:rFonts w:hint="eastAsia" w:ascii="仿宋" w:hAnsi="仿宋" w:eastAsia="仿宋" w:cs="仿宋"/>
          <w:b/>
          <w:bCs/>
          <w:color w:val="auto"/>
          <w:sz w:val="36"/>
          <w:szCs w:val="36"/>
        </w:rPr>
      </w:pPr>
      <w:r>
        <w:rPr>
          <w:rStyle w:val="893"/>
          <w:rFonts w:hint="eastAsia" w:ascii="仿宋" w:hAnsi="仿宋" w:eastAsia="仿宋" w:cs="仿宋"/>
          <w:b/>
          <w:bCs/>
          <w:color w:val="auto"/>
          <w:sz w:val="36"/>
          <w:szCs w:val="36"/>
        </w:rPr>
        <w:t xml:space="preserve">近年财务状况表</w:t>
      </w:r>
      <w:r/>
    </w:p>
    <w:p>
      <w:pPr>
        <w:pStyle w:val="931"/>
        <w:jc w:val="left"/>
        <w:rPr>
          <w:rStyle w:val="893"/>
          <w:rFonts w:hint="eastAsia" w:ascii="仿宋" w:hAnsi="仿宋" w:eastAsia="仿宋" w:cs="仿宋"/>
          <w:color w:val="auto"/>
        </w:rPr>
        <w:outlineLvl w:val="2"/>
      </w:pPr>
      <w:r>
        <w:rPr>
          <w:rStyle w:val="893"/>
          <w:rFonts w:hint="eastAsia" w:ascii="仿宋" w:hAnsi="仿宋" w:eastAsia="仿宋" w:cs="仿宋"/>
          <w:color w:val="auto"/>
        </w:rPr>
        <w:br w:type="page" w:clear="all"/>
      </w:r>
      <w:r/>
    </w:p>
    <w:p>
      <w:pPr>
        <w:pStyle w:val="932"/>
        <w:jc w:val="center"/>
        <w:rPr>
          <w:rStyle w:val="893"/>
          <w:rFonts w:hint="eastAsia" w:ascii="仿宋" w:hAnsi="仿宋" w:eastAsia="仿宋" w:cs="仿宋"/>
          <w:b/>
          <w:bCs/>
          <w:color w:val="auto"/>
          <w:sz w:val="30"/>
          <w:szCs w:val="30"/>
        </w:rPr>
      </w:pPr>
      <w:r>
        <w:rPr>
          <w:rStyle w:val="893"/>
          <w:rFonts w:hint="eastAsia" w:ascii="仿宋" w:hAnsi="仿宋" w:eastAsia="仿宋" w:cs="仿宋"/>
          <w:b/>
          <w:bCs/>
          <w:color w:val="auto"/>
          <w:sz w:val="30"/>
          <w:szCs w:val="30"/>
        </w:rPr>
        <w:t xml:space="preserve">依法缴纳税收和社会保障资金的相关材料</w:t>
      </w:r>
      <w:r/>
    </w:p>
    <w:p>
      <w:pPr>
        <w:pStyle w:val="957"/>
        <w:jc w:val="center"/>
        <w:spacing w:before="240" w:after="240"/>
        <w:rPr>
          <w:rStyle w:val="893"/>
          <w:rFonts w:hint="eastAsia" w:ascii="仿宋" w:hAnsi="仿宋" w:eastAsia="仿宋" w:cs="仿宋"/>
          <w:b/>
          <w:bCs/>
          <w:color w:val="auto"/>
          <w:sz w:val="32"/>
          <w:szCs w:val="32"/>
        </w:rPr>
      </w:pPr>
      <w:r>
        <w:rPr>
          <w:rStyle w:val="893"/>
          <w:rFonts w:hint="eastAsia" w:ascii="仿宋" w:hAnsi="仿宋" w:eastAsia="仿宋" w:cs="仿宋"/>
          <w:color w:val="auto"/>
        </w:rPr>
        <w:br w:type="page" w:clear="all"/>
      </w:r>
      <w:r>
        <w:rPr>
          <w:rStyle w:val="893"/>
          <w:rFonts w:hint="eastAsia" w:ascii="仿宋" w:hAnsi="仿宋" w:eastAsia="仿宋" w:cs="仿宋"/>
          <w:b/>
          <w:bCs/>
          <w:color w:val="auto"/>
          <w:sz w:val="32"/>
          <w:szCs w:val="32"/>
        </w:rPr>
        <w:t xml:space="preserve">具备履行合同所必需的设备和专业技术能力的书面声明</w:t>
      </w:r>
      <w:r/>
    </w:p>
    <w:p>
      <w:pPr>
        <w:pStyle w:val="958"/>
        <w:jc w:val="left"/>
        <w:spacing w:before="240" w:after="240"/>
        <w:rPr>
          <w:rStyle w:val="893"/>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58"/>
        <w:jc w:val="left"/>
        <w:spacing w:before="320" w:after="320"/>
        <w:rPr>
          <w:rStyle w:val="893"/>
          <w:rFonts w:hint="eastAsia" w:ascii="仿宋" w:hAnsi="仿宋" w:eastAsia="仿宋" w:cs="仿宋"/>
          <w:color w:val="auto"/>
        </w:rPr>
      </w:pPr>
      <w:r>
        <w:rPr>
          <w:rStyle w:val="893"/>
          <w:rFonts w:hint="eastAsia" w:ascii="仿宋" w:hAnsi="仿宋" w:eastAsia="仿宋" w:cs="仿宋"/>
          <w:color w:val="auto"/>
        </w:rPr>
        <w:t xml:space="preserve">我单位郑重声明： </w:t>
      </w:r>
      <w:r/>
    </w:p>
    <w:p>
      <w:pPr>
        <w:pStyle w:val="958"/>
        <w:ind w:firstLine="480"/>
        <w:jc w:val="left"/>
        <w:spacing w:before="320" w:after="320"/>
        <w:rPr>
          <w:rStyle w:val="893"/>
          <w:rFonts w:hint="eastAsia" w:ascii="仿宋" w:hAnsi="仿宋" w:eastAsia="仿宋" w:cs="仿宋"/>
          <w:color w:val="auto"/>
          <w:sz w:val="24"/>
          <w:szCs w:val="24"/>
        </w:rPr>
      </w:pPr>
      <w:r>
        <w:rPr>
          <w:rStyle w:val="893"/>
          <w:rFonts w:hint="eastAsia" w:ascii="仿宋" w:hAnsi="仿宋" w:eastAsia="仿宋" w:cs="仿宋"/>
          <w:color w:val="auto"/>
        </w:rPr>
        <w:t xml:space="preserve">我单位具备履行本项采购合同所必需的设备和专业技术能力。 </w:t>
      </w:r>
      <w:r/>
    </w:p>
    <w:p>
      <w:pPr>
        <w:pStyle w:val="958"/>
        <w:spacing w:before="360" w:after="360"/>
        <w:rPr>
          <w:rStyle w:val="893"/>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958"/>
        <w:jc w:val="center"/>
        <w:spacing w:before="360" w:after="360"/>
        <w:rPr>
          <w:rStyle w:val="893"/>
          <w:rFonts w:hint="eastAsia" w:ascii="仿宋" w:hAnsi="仿宋" w:eastAsia="仿宋" w:cs="仿宋"/>
          <w:color w:val="auto"/>
          <w:sz w:val="36"/>
          <w:szCs w:val="36"/>
        </w:rPr>
      </w:pPr>
      <w:r>
        <w:rPr>
          <w:rFonts w:hint="eastAsia" w:ascii="仿宋" w:hAnsi="仿宋" w:eastAsia="仿宋" w:cs="仿宋"/>
          <w:color w:val="auto"/>
          <w:sz w:val="24"/>
        </w:rPr>
        <w:t xml:space="preserve">    供应商名称（加盖公章）：</w:t>
      </w:r>
      <w:r/>
    </w:p>
    <w:p>
      <w:pPr>
        <w:pStyle w:val="934"/>
        <w:jc w:val="right"/>
        <w:spacing w:before="240" w:after="240"/>
        <w:rPr>
          <w:rStyle w:val="893"/>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center"/>
        <w:spacing w:line="560" w:lineRule="exact"/>
        <w:rPr>
          <w:rFonts w:hint="eastAsia" w:ascii="仿宋" w:hAnsi="仿宋" w:eastAsia="仿宋" w:cs="仿宋"/>
          <w:b/>
          <w:color w:val="auto"/>
          <w:sz w:val="32"/>
          <w:szCs w:val="32"/>
        </w:rPr>
      </w:pPr>
      <w:r>
        <w:rPr>
          <w:rStyle w:val="893"/>
          <w:rFonts w:hint="eastAsia" w:ascii="仿宋" w:hAnsi="仿宋" w:eastAsia="仿宋" w:cs="仿宋"/>
          <w:color w:val="auto"/>
        </w:rPr>
        <w:br w:type="page" w:clear="all"/>
      </w:r>
      <w:r>
        <w:rPr>
          <w:rFonts w:hint="eastAsia" w:ascii="仿宋" w:hAnsi="仿宋" w:eastAsia="仿宋" w:cs="仿宋"/>
          <w:b/>
          <w:color w:val="auto"/>
          <w:sz w:val="32"/>
          <w:szCs w:val="32"/>
        </w:rPr>
        <w:t xml:space="preserve">参加政府采购活动前3年内在经营活动中没有重大违法记录的书面声明</w:t>
      </w:r>
      <w:r/>
    </w:p>
    <w:p>
      <w:pPr>
        <w:spacing w:line="360" w:lineRule="auto"/>
        <w:rPr>
          <w:rFonts w:hint="eastAsia" w:ascii="仿宋" w:hAnsi="仿宋" w:eastAsia="仿宋" w:cs="仿宋"/>
          <w:color w:val="auto"/>
        </w:rPr>
      </w:pPr>
      <w:r>
        <w:rPr>
          <w:rFonts w:hint="eastAsia" w:ascii="仿宋" w:hAnsi="仿宋" w:eastAsia="仿宋" w:cs="仿宋"/>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供应商名称（加盖公章）：</w:t>
      </w:r>
      <w:r/>
    </w:p>
    <w:p>
      <w:pPr>
        <w:pStyle w:val="936"/>
        <w:jc w:val="right"/>
        <w:spacing w:before="240" w:after="240"/>
        <w:rPr>
          <w:rStyle w:val="893"/>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37"/>
        <w:jc w:val="left"/>
        <w:rPr>
          <w:rStyle w:val="893"/>
          <w:rFonts w:hint="eastAsia" w:ascii="仿宋" w:hAnsi="仿宋" w:eastAsia="仿宋" w:cs="仿宋"/>
          <w:color w:val="auto"/>
        </w:rPr>
        <w:outlineLvl w:val="2"/>
      </w:pPr>
      <w:r>
        <w:rPr>
          <w:rStyle w:val="893"/>
          <w:rFonts w:hint="eastAsia" w:ascii="仿宋" w:hAnsi="仿宋" w:eastAsia="仿宋" w:cs="仿宋"/>
          <w:color w:val="auto"/>
        </w:rPr>
        <w:br w:type="page" w:clear="all"/>
      </w:r>
      <w:r>
        <w:rPr>
          <w:rStyle w:val="893"/>
          <w:rFonts w:hint="eastAsia" w:ascii="仿宋" w:hAnsi="仿宋" w:eastAsia="仿宋" w:cs="仿宋"/>
          <w:b/>
          <w:color w:val="auto"/>
          <w:sz w:val="28"/>
        </w:rPr>
        <w:t xml:space="preserve">  授权委托书</w:t>
      </w:r>
      <w:r/>
    </w:p>
    <w:p>
      <w:pPr>
        <w:pStyle w:val="938"/>
        <w:spacing w:line="440" w:lineRule="exact"/>
        <w:rPr>
          <w:rStyle w:val="893"/>
          <w:rFonts w:hint="eastAsia" w:ascii="仿宋" w:hAnsi="仿宋" w:eastAsia="仿宋" w:cs="仿宋"/>
          <w:color w:val="auto"/>
          <w:spacing w:val="7"/>
        </w:rPr>
        <w:outlineLvl w:val="9"/>
      </w:pPr>
      <w:r>
        <w:rPr>
          <w:rStyle w:val="893"/>
          <w:rFonts w:hint="eastAsia" w:ascii="仿宋" w:hAnsi="仿宋" w:eastAsia="仿宋" w:cs="仿宋"/>
          <w:color w:val="auto"/>
        </w:rPr>
        <w:t xml:space="preserve">﻿ </w:t>
      </w:r>
      <w:r/>
    </w:p>
    <w:p>
      <w:pPr>
        <w:pStyle w:val="957"/>
        <w:jc w:val="center"/>
        <w:spacing w:before="320" w:after="320"/>
        <w:rPr>
          <w:rStyle w:val="956"/>
          <w:rFonts w:hint="eastAsia" w:ascii="仿宋" w:hAnsi="仿宋" w:eastAsia="仿宋" w:cs="仿宋"/>
          <w:color w:val="auto"/>
        </w:rPr>
        <w:outlineLvl w:val="1"/>
      </w:pPr>
      <w:r>
        <w:rPr>
          <w:rStyle w:val="956"/>
          <w:rFonts w:hint="eastAsia" w:ascii="仿宋" w:hAnsi="仿宋" w:eastAsia="仿宋" w:cs="仿宋"/>
          <w:b/>
          <w:bCs/>
          <w:color w:val="auto"/>
          <w:sz w:val="32"/>
          <w:szCs w:val="32"/>
          <w:lang w:val="en-US" w:eastAsia="zh-CN"/>
        </w:rPr>
        <w:t xml:space="preserve">1、</w:t>
      </w:r>
      <w:r>
        <w:rPr>
          <w:rStyle w:val="956"/>
          <w:rFonts w:hint="eastAsia" w:ascii="仿宋" w:hAnsi="仿宋" w:eastAsia="仿宋" w:cs="仿宋"/>
          <w:b/>
          <w:bCs/>
          <w:color w:val="auto"/>
          <w:sz w:val="32"/>
          <w:szCs w:val="32"/>
        </w:rPr>
        <w:t xml:space="preserve">授权委托书</w:t>
      </w:r>
      <w:r/>
    </w:p>
    <w:p>
      <w:pPr>
        <w:pStyle w:val="957"/>
        <w:ind w:firstLine="500"/>
        <w:spacing w:before="240" w:after="240"/>
        <w:rPr>
          <w:rStyle w:val="956"/>
          <w:rFonts w:hint="eastAsia" w:ascii="仿宋" w:hAnsi="仿宋" w:eastAsia="仿宋" w:cs="仿宋"/>
          <w:color w:val="auto"/>
          <w:sz w:val="24"/>
          <w:szCs w:val="24"/>
        </w:rPr>
      </w:pPr>
      <w:r>
        <w:rPr>
          <w:rStyle w:val="956"/>
          <w:rFonts w:hint="eastAsia" w:ascii="仿宋" w:hAnsi="仿宋" w:eastAsia="仿宋" w:cs="仿宋"/>
          <w:color w:val="auto"/>
          <w:sz w:val="24"/>
          <w:szCs w:val="24"/>
        </w:rPr>
        <w:t xml:space="preserve">本授权书声明：</w:t>
      </w:r>
      <w:r>
        <w:rPr>
          <w:rStyle w:val="956"/>
          <w:rFonts w:hint="eastAsia" w:ascii="仿宋" w:hAnsi="仿宋" w:eastAsia="仿宋" w:cs="仿宋"/>
          <w:color w:val="auto"/>
          <w:sz w:val="24"/>
          <w:szCs w:val="24"/>
          <w:u w:val="single"/>
        </w:rPr>
        <w:t xml:space="preserve">                </w:t>
      </w:r>
      <w:r>
        <w:rPr>
          <w:rStyle w:val="956"/>
          <w:rFonts w:hint="eastAsia" w:ascii="仿宋" w:hAnsi="仿宋" w:eastAsia="仿宋" w:cs="仿宋"/>
          <w:color w:val="auto"/>
          <w:sz w:val="24"/>
          <w:szCs w:val="24"/>
        </w:rPr>
        <w:t xml:space="preserve">（供应商名称）授权</w:t>
      </w:r>
      <w:bookmarkStart w:id="100" w:name="sys_STR"/>
      <w:r/>
      <w:bookmarkEnd w:id="100"/>
      <w:r>
        <w:rPr>
          <w:rStyle w:val="956"/>
          <w:rFonts w:hint="eastAsia" w:ascii="仿宋" w:hAnsi="仿宋" w:eastAsia="仿宋" w:cs="仿宋"/>
          <w:color w:val="auto"/>
          <w:sz w:val="24"/>
          <w:szCs w:val="24"/>
          <w:u w:val="single"/>
        </w:rPr>
        <w:t xml:space="preserve">        </w:t>
      </w:r>
      <w:r>
        <w:rPr>
          <w:rStyle w:val="956"/>
          <w:rFonts w:hint="eastAsia" w:ascii="仿宋" w:hAnsi="仿宋" w:eastAsia="仿宋" w:cs="仿宋"/>
          <w:color w:val="auto"/>
          <w:sz w:val="24"/>
          <w:szCs w:val="24"/>
        </w:rPr>
        <w:t xml:space="preserve">(被授权人的姓名)（被授权人身份证号码</w:t>
      </w:r>
      <w:r>
        <w:rPr>
          <w:rStyle w:val="956"/>
          <w:rFonts w:hint="eastAsia" w:ascii="仿宋" w:hAnsi="仿宋" w:eastAsia="仿宋" w:cs="仿宋"/>
          <w:color w:val="auto"/>
          <w:sz w:val="24"/>
          <w:szCs w:val="24"/>
          <w:u w:val="single"/>
          <w:lang w:eastAsia="zh-CN"/>
        </w:rPr>
        <w:t xml:space="preserve">：</w:t>
      </w:r>
      <w:r>
        <w:rPr>
          <w:rStyle w:val="956"/>
          <w:rFonts w:hint="eastAsia" w:ascii="仿宋" w:hAnsi="仿宋" w:eastAsia="仿宋" w:cs="仿宋"/>
          <w:color w:val="auto"/>
          <w:sz w:val="24"/>
          <w:szCs w:val="24"/>
          <w:u w:val="single"/>
          <w:lang w:val="en-US" w:eastAsia="zh-CN"/>
        </w:rPr>
        <w:t xml:space="preserve">         </w:t>
      </w:r>
      <w:r>
        <w:rPr>
          <w:rStyle w:val="956"/>
          <w:rFonts w:hint="eastAsia" w:ascii="仿宋" w:hAnsi="仿宋" w:eastAsia="仿宋" w:cs="仿宋"/>
          <w:color w:val="auto"/>
          <w:sz w:val="24"/>
          <w:szCs w:val="24"/>
        </w:rPr>
        <w:t xml:space="preserve">）为我方就</w:t>
      </w:r>
      <w:r>
        <w:rPr>
          <w:rStyle w:val="956"/>
          <w:rFonts w:hint="eastAsia" w:ascii="仿宋" w:hAnsi="仿宋" w:eastAsia="仿宋" w:cs="仿宋"/>
          <w:color w:val="auto"/>
          <w:sz w:val="24"/>
          <w:szCs w:val="24"/>
          <w:u w:val="single"/>
        </w:rPr>
        <w:t xml:space="preserve">              （项目编号：     </w:t>
      </w:r>
      <w:r>
        <w:rPr>
          <w:rStyle w:val="956"/>
          <w:rFonts w:hint="eastAsia" w:ascii="仿宋" w:hAnsi="仿宋" w:eastAsia="仿宋" w:cs="仿宋"/>
          <w:color w:val="auto"/>
          <w:sz w:val="24"/>
          <w:szCs w:val="24"/>
          <w:u w:val="single"/>
          <w:lang w:eastAsia="zh-CN"/>
        </w:rPr>
        <w:t xml:space="preserve">）</w:t>
      </w:r>
      <w:r>
        <w:rPr>
          <w:rStyle w:val="956"/>
          <w:rFonts w:hint="eastAsia" w:ascii="仿宋" w:hAnsi="仿宋" w:eastAsia="仿宋" w:cs="仿宋"/>
          <w:color w:val="auto"/>
          <w:sz w:val="24"/>
          <w:szCs w:val="24"/>
        </w:rPr>
        <w:t xml:space="preserve">项目采购活动的合法代理人，以本单位名义全权处理一切与该项目采购有关的事务</w:t>
      </w:r>
      <w:r>
        <w:rPr>
          <w:rStyle w:val="956"/>
          <w:rFonts w:hint="eastAsia" w:ascii="仿宋" w:hAnsi="仿宋" w:eastAsia="仿宋" w:cs="仿宋"/>
          <w:color w:val="auto"/>
          <w:sz w:val="24"/>
          <w:szCs w:val="24"/>
          <w:lang w:eastAsia="zh-CN"/>
        </w:rPr>
        <w:t xml:space="preserve">，</w:t>
      </w:r>
      <w:r>
        <w:rPr>
          <w:rStyle w:val="956"/>
          <w:rFonts w:hint="eastAsia" w:ascii="仿宋" w:hAnsi="仿宋" w:eastAsia="仿宋" w:cs="仿宋"/>
          <w:color w:val="auto"/>
          <w:sz w:val="24"/>
          <w:szCs w:val="24"/>
        </w:rPr>
        <w:t xml:space="preserve">其代表本单位处理相关事项所产生的一切责任由本单位承担。</w:t>
      </w:r>
      <w:r/>
    </w:p>
    <w:p>
      <w:pPr>
        <w:pStyle w:val="957"/>
        <w:ind w:firstLine="500"/>
        <w:spacing w:before="240" w:after="240"/>
        <w:rPr>
          <w:rStyle w:val="956"/>
          <w:rFonts w:hint="eastAsia" w:ascii="仿宋" w:hAnsi="仿宋" w:eastAsia="仿宋" w:cs="仿宋"/>
          <w:color w:val="auto"/>
          <w:sz w:val="24"/>
          <w:szCs w:val="24"/>
        </w:rPr>
      </w:pPr>
      <w:r>
        <w:rPr>
          <w:rStyle w:val="956"/>
          <w:rFonts w:hint="eastAsia" w:ascii="仿宋" w:hAnsi="仿宋" w:eastAsia="仿宋" w:cs="仿宋"/>
          <w:color w:val="auto"/>
          <w:sz w:val="24"/>
          <w:szCs w:val="24"/>
        </w:rPr>
        <w:t xml:space="preserve">本授权书于</w:t>
      </w:r>
      <w:r>
        <w:rPr>
          <w:rStyle w:val="956"/>
          <w:rFonts w:hint="eastAsia" w:ascii="仿宋" w:hAnsi="仿宋" w:eastAsia="仿宋" w:cs="仿宋"/>
          <w:color w:val="auto"/>
          <w:sz w:val="24"/>
          <w:szCs w:val="24"/>
          <w:u w:val="single"/>
        </w:rPr>
        <w:t xml:space="preserve">   年  月   日</w:t>
      </w:r>
      <w:r>
        <w:rPr>
          <w:rStyle w:val="956"/>
          <w:rFonts w:hint="eastAsia" w:ascii="仿宋" w:hAnsi="仿宋" w:eastAsia="仿宋" w:cs="仿宋"/>
          <w:color w:val="auto"/>
          <w:sz w:val="24"/>
          <w:szCs w:val="24"/>
        </w:rPr>
        <w:t xml:space="preserve">起生效，特此声明。 </w:t>
      </w:r>
      <w:r/>
    </w:p>
    <w:p>
      <w:pPr>
        <w:pStyle w:val="957"/>
        <w:spacing w:before="240" w:after="240"/>
        <w:rPr>
          <w:rStyle w:val="956"/>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57"/>
        <w:ind w:firstLine="3570"/>
        <w:spacing w:before="240" w:after="240"/>
        <w:rPr>
          <w:rStyle w:val="956"/>
          <w:rFonts w:hint="eastAsia" w:ascii="仿宋" w:hAnsi="仿宋" w:eastAsia="仿宋" w:cs="仿宋"/>
          <w:color w:val="auto"/>
          <w:sz w:val="24"/>
          <w:szCs w:val="24"/>
        </w:rPr>
      </w:pPr>
      <w:r>
        <w:rPr>
          <w:rStyle w:val="956"/>
          <w:rFonts w:hint="eastAsia" w:ascii="仿宋" w:hAnsi="仿宋" w:eastAsia="仿宋" w:cs="仿宋"/>
          <w:color w:val="auto"/>
          <w:sz w:val="24"/>
          <w:szCs w:val="24"/>
        </w:rPr>
        <w:t xml:space="preserve">被授权人联系电话：（手机）</w:t>
      </w:r>
      <w:r/>
    </w:p>
    <w:p>
      <w:pPr>
        <w:pStyle w:val="957"/>
        <w:ind w:firstLine="3570"/>
        <w:spacing w:before="240" w:after="240"/>
        <w:rPr>
          <w:rStyle w:val="956"/>
          <w:rFonts w:hint="eastAsia" w:ascii="仿宋" w:hAnsi="仿宋" w:eastAsia="仿宋" w:cs="仿宋"/>
          <w:color w:val="auto"/>
          <w:sz w:val="24"/>
          <w:szCs w:val="24"/>
        </w:rPr>
      </w:pPr>
      <w:r>
        <w:rPr>
          <w:rStyle w:val="956"/>
          <w:rFonts w:hint="eastAsia" w:ascii="仿宋" w:hAnsi="仿宋" w:eastAsia="仿宋" w:cs="仿宋"/>
          <w:color w:val="auto"/>
          <w:sz w:val="24"/>
          <w:szCs w:val="24"/>
        </w:rPr>
        <w:t xml:space="preserve">授权单位名称：（加盖公章）</w:t>
      </w:r>
      <w:r/>
    </w:p>
    <w:p>
      <w:pPr>
        <w:pStyle w:val="957"/>
        <w:ind w:firstLine="3570"/>
        <w:spacing w:before="240" w:after="240"/>
        <w:rPr>
          <w:rStyle w:val="956"/>
          <w:rFonts w:hint="eastAsia" w:ascii="仿宋" w:hAnsi="仿宋" w:eastAsia="仿宋" w:cs="仿宋"/>
          <w:color w:val="auto"/>
          <w:sz w:val="24"/>
          <w:szCs w:val="24"/>
        </w:rPr>
      </w:pPr>
      <w:r>
        <w:rPr>
          <w:rStyle w:val="956"/>
          <w:rFonts w:hint="eastAsia" w:ascii="仿宋" w:hAnsi="仿宋" w:eastAsia="仿宋" w:cs="仿宋"/>
          <w:color w:val="auto"/>
          <w:sz w:val="24"/>
          <w:szCs w:val="24"/>
        </w:rPr>
        <w:t xml:space="preserve">单位地址： </w:t>
      </w:r>
      <w:r/>
    </w:p>
    <w:p>
      <w:pPr>
        <w:pStyle w:val="957"/>
        <w:ind w:firstLine="3600"/>
        <w:spacing w:before="240" w:after="240"/>
        <w:rPr>
          <w:rFonts w:hint="eastAsia" w:ascii="仿宋" w:hAnsi="仿宋" w:eastAsia="仿宋" w:cs="仿宋"/>
          <w:color w:val="auto"/>
          <w:sz w:val="24"/>
          <w:szCs w:val="24"/>
          <w:highlight w:val="none"/>
        </w:rPr>
      </w:pPr>
      <w:r>
        <w:rPr>
          <w:rStyle w:val="956"/>
          <w:rFonts w:hint="eastAsia" w:ascii="仿宋" w:hAnsi="仿宋" w:eastAsia="仿宋" w:cs="仿宋"/>
          <w:color w:val="auto"/>
          <w:sz w:val="24"/>
          <w:szCs w:val="24"/>
        </w:rPr>
        <w:t xml:space="preserve">日期：年   月   日</w:t>
      </w:r>
      <w:r/>
    </w:p>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pStyle w:val="957"/>
        <w:jc w:val="center"/>
        <w:spacing w:before="240" w:after="240"/>
        <w:rPr>
          <w:rStyle w:val="956"/>
          <w:rFonts w:hint="eastAsia" w:ascii="仿宋" w:hAnsi="仿宋" w:eastAsia="仿宋" w:cs="仿宋"/>
          <w:color w:val="auto"/>
        </w:rPr>
      </w:pPr>
      <w:r>
        <w:rPr>
          <w:rStyle w:val="956"/>
          <w:rFonts w:hint="eastAsia" w:ascii="仿宋" w:hAnsi="仿宋" w:eastAsia="仿宋" w:cs="仿宋"/>
          <w:b/>
          <w:bCs/>
          <w:color w:val="auto"/>
          <w:sz w:val="32"/>
          <w:szCs w:val="32"/>
          <w:lang w:val="en-US" w:eastAsia="zh-CN"/>
        </w:rPr>
        <w:t xml:space="preserve">2.</w:t>
      </w:r>
      <w:r>
        <w:rPr>
          <w:rStyle w:val="956"/>
          <w:rFonts w:hint="eastAsia" w:ascii="仿宋" w:hAnsi="仿宋" w:eastAsia="仿宋" w:cs="仿宋"/>
          <w:b/>
          <w:bCs/>
          <w:color w:val="auto"/>
          <w:sz w:val="32"/>
          <w:szCs w:val="32"/>
          <w:lang w:eastAsia="zh-CN"/>
        </w:rPr>
        <w:t xml:space="preserve">法定代表人身份证明书</w:t>
      </w:r>
      <w:r/>
    </w:p>
    <w:p>
      <w:pPr>
        <w:pStyle w:val="957"/>
        <w:ind w:firstLine="500"/>
        <w:spacing w:before="240" w:after="240"/>
        <w:rPr>
          <w:rStyle w:val="956"/>
          <w:rFonts w:hint="eastAsia" w:ascii="仿宋" w:hAnsi="仿宋" w:eastAsia="仿宋" w:cs="仿宋"/>
          <w:color w:val="auto"/>
          <w:sz w:val="24"/>
          <w:szCs w:val="24"/>
        </w:rPr>
      </w:pPr>
      <w:r>
        <w:rPr>
          <w:rStyle w:val="956"/>
          <w:rFonts w:hint="eastAsia" w:ascii="仿宋" w:hAnsi="仿宋" w:eastAsia="仿宋" w:cs="仿宋"/>
          <w:color w:val="auto"/>
          <w:sz w:val="24"/>
          <w:szCs w:val="24"/>
          <w:lang w:eastAsia="zh-CN"/>
        </w:rPr>
        <w:t xml:space="preserve">兹证明</w:t>
      </w:r>
      <w:r>
        <w:rPr>
          <w:rStyle w:val="956"/>
          <w:rFonts w:hint="eastAsia" w:ascii="仿宋" w:hAnsi="仿宋" w:eastAsia="仿宋" w:cs="仿宋"/>
          <w:color w:val="auto"/>
          <w:sz w:val="24"/>
          <w:szCs w:val="24"/>
          <w:u w:val="single"/>
        </w:rPr>
        <w:t xml:space="preserve">         </w:t>
      </w:r>
      <w:r>
        <w:rPr>
          <w:rStyle w:val="956"/>
          <w:rFonts w:hint="eastAsia" w:ascii="仿宋" w:hAnsi="仿宋" w:eastAsia="仿宋" w:cs="仿宋"/>
          <w:color w:val="auto"/>
          <w:sz w:val="24"/>
          <w:szCs w:val="24"/>
          <w:u w:val="single"/>
          <w:lang w:val="en-US" w:eastAsia="zh-CN"/>
        </w:rPr>
        <w:t xml:space="preserve">    </w:t>
      </w:r>
      <w:r>
        <w:rPr>
          <w:rStyle w:val="956"/>
          <w:rFonts w:hint="eastAsia" w:ascii="仿宋" w:hAnsi="仿宋" w:eastAsia="仿宋" w:cs="仿宋"/>
          <w:color w:val="auto"/>
          <w:sz w:val="24"/>
          <w:szCs w:val="24"/>
          <w:u w:val="single"/>
        </w:rPr>
        <w:t xml:space="preserve"> </w:t>
      </w:r>
      <w:r>
        <w:rPr>
          <w:rStyle w:val="956"/>
          <w:rFonts w:hint="eastAsia" w:ascii="仿宋" w:hAnsi="仿宋" w:eastAsia="仿宋" w:cs="仿宋"/>
          <w:color w:val="auto"/>
          <w:sz w:val="24"/>
          <w:szCs w:val="24"/>
        </w:rPr>
        <w:t xml:space="preserve">（</w:t>
      </w:r>
      <w:r>
        <w:rPr>
          <w:rStyle w:val="956"/>
          <w:rFonts w:hint="eastAsia" w:ascii="仿宋" w:hAnsi="仿宋" w:eastAsia="仿宋" w:cs="仿宋"/>
          <w:color w:val="auto"/>
          <w:sz w:val="24"/>
          <w:szCs w:val="24"/>
          <w:lang w:eastAsia="zh-CN"/>
        </w:rPr>
        <w:t xml:space="preserve">姓名</w:t>
      </w:r>
      <w:r>
        <w:rPr>
          <w:rStyle w:val="956"/>
          <w:rFonts w:hint="eastAsia" w:ascii="仿宋" w:hAnsi="仿宋" w:eastAsia="仿宋" w:cs="仿宋"/>
          <w:color w:val="auto"/>
          <w:sz w:val="24"/>
          <w:szCs w:val="24"/>
        </w:rPr>
        <w:t xml:space="preserve">）（</w:t>
      </w:r>
      <w:r>
        <w:rPr>
          <w:rStyle w:val="956"/>
          <w:rFonts w:hint="eastAsia" w:ascii="仿宋" w:hAnsi="仿宋" w:eastAsia="仿宋" w:cs="仿宋"/>
          <w:color w:val="auto"/>
          <w:sz w:val="24"/>
          <w:szCs w:val="24"/>
          <w:lang w:eastAsia="zh-CN"/>
        </w:rPr>
        <w:t xml:space="preserve">法定代表人身份</w:t>
      </w:r>
      <w:r>
        <w:rPr>
          <w:rStyle w:val="956"/>
          <w:rFonts w:hint="eastAsia" w:ascii="仿宋" w:hAnsi="仿宋" w:eastAsia="仿宋" w:cs="仿宋"/>
          <w:color w:val="auto"/>
          <w:sz w:val="24"/>
          <w:szCs w:val="24"/>
        </w:rPr>
        <w:t xml:space="preserve">证号码</w:t>
      </w:r>
      <w:r>
        <w:rPr>
          <w:rStyle w:val="956"/>
          <w:rFonts w:hint="eastAsia" w:ascii="仿宋" w:hAnsi="仿宋" w:eastAsia="仿宋" w:cs="仿宋"/>
          <w:color w:val="auto"/>
          <w:sz w:val="24"/>
          <w:szCs w:val="24"/>
          <w:u w:val="single"/>
          <w:lang w:eastAsia="zh-CN"/>
        </w:rPr>
        <w:t xml:space="preserve">：</w:t>
      </w:r>
      <w:r>
        <w:rPr>
          <w:rStyle w:val="956"/>
          <w:rFonts w:hint="eastAsia" w:ascii="仿宋" w:hAnsi="仿宋" w:eastAsia="仿宋" w:cs="仿宋"/>
          <w:color w:val="auto"/>
          <w:sz w:val="24"/>
          <w:szCs w:val="24"/>
          <w:u w:val="single"/>
          <w:lang w:val="en-US" w:eastAsia="zh-CN"/>
        </w:rPr>
        <w:t xml:space="preserve">         </w:t>
      </w:r>
      <w:r>
        <w:rPr>
          <w:rStyle w:val="956"/>
          <w:rFonts w:hint="eastAsia" w:ascii="仿宋" w:hAnsi="仿宋" w:eastAsia="仿宋" w:cs="仿宋"/>
          <w:color w:val="auto"/>
          <w:sz w:val="24"/>
          <w:szCs w:val="24"/>
        </w:rPr>
        <w:t xml:space="preserve">）</w:t>
      </w:r>
      <w:r>
        <w:rPr>
          <w:rStyle w:val="956"/>
          <w:rFonts w:hint="eastAsia" w:ascii="仿宋" w:hAnsi="仿宋" w:eastAsia="仿宋" w:cs="仿宋"/>
          <w:color w:val="auto"/>
          <w:sz w:val="24"/>
          <w:szCs w:val="24"/>
          <w:lang w:eastAsia="zh-CN"/>
        </w:rPr>
        <w:t xml:space="preserve">担任</w:t>
      </w:r>
      <w:r>
        <w:rPr>
          <w:rStyle w:val="956"/>
          <w:rFonts w:hint="eastAsia" w:ascii="仿宋" w:hAnsi="仿宋" w:eastAsia="仿宋" w:cs="仿宋"/>
          <w:color w:val="auto"/>
          <w:sz w:val="24"/>
          <w:szCs w:val="24"/>
          <w:u w:val="single"/>
        </w:rPr>
        <w:t xml:space="preserve"> </w:t>
      </w:r>
      <w:r>
        <w:rPr>
          <w:rStyle w:val="956"/>
          <w:rFonts w:hint="eastAsia" w:ascii="仿宋" w:hAnsi="仿宋" w:eastAsia="仿宋" w:cs="仿宋"/>
          <w:color w:val="auto"/>
          <w:sz w:val="24"/>
          <w:szCs w:val="24"/>
          <w:u w:val="single"/>
          <w:lang w:val="en-US" w:eastAsia="zh-CN"/>
        </w:rPr>
        <w:t xml:space="preserve">  </w:t>
      </w:r>
      <w:r>
        <w:rPr>
          <w:rStyle w:val="956"/>
          <w:rFonts w:hint="eastAsia" w:ascii="仿宋" w:hAnsi="仿宋" w:eastAsia="仿宋" w:cs="仿宋"/>
          <w:color w:val="auto"/>
          <w:sz w:val="24"/>
          <w:szCs w:val="24"/>
          <w:u w:val="single"/>
        </w:rPr>
        <w:t xml:space="preserve">     </w:t>
      </w:r>
      <w:r>
        <w:rPr>
          <w:rStyle w:val="956"/>
          <w:rFonts w:hint="eastAsia" w:ascii="仿宋" w:hAnsi="仿宋" w:eastAsia="仿宋" w:cs="仿宋"/>
          <w:color w:val="auto"/>
          <w:sz w:val="24"/>
          <w:szCs w:val="24"/>
          <w:u w:val="single"/>
          <w:lang w:val="en-US" w:eastAsia="zh-CN"/>
        </w:rPr>
        <w:t xml:space="preserve">  </w:t>
      </w:r>
      <w:r>
        <w:rPr>
          <w:rStyle w:val="956"/>
          <w:rFonts w:hint="eastAsia" w:ascii="仿宋" w:hAnsi="仿宋" w:eastAsia="仿宋" w:cs="仿宋"/>
          <w:color w:val="auto"/>
          <w:sz w:val="24"/>
          <w:szCs w:val="24"/>
          <w:u w:val="single"/>
        </w:rPr>
        <w:t xml:space="preserve">  （</w:t>
      </w:r>
      <w:r>
        <w:rPr>
          <w:rStyle w:val="956"/>
          <w:rFonts w:hint="eastAsia" w:ascii="仿宋" w:hAnsi="仿宋" w:eastAsia="仿宋" w:cs="仿宋"/>
          <w:color w:val="auto"/>
          <w:sz w:val="24"/>
          <w:szCs w:val="24"/>
          <w:lang w:eastAsia="zh-CN"/>
        </w:rPr>
        <w:t xml:space="preserve">供应商名称）</w:t>
      </w:r>
      <w:r>
        <w:rPr>
          <w:rStyle w:val="956"/>
          <w:rFonts w:hint="eastAsia" w:ascii="仿宋" w:hAnsi="仿宋" w:eastAsia="仿宋" w:cs="仿宋"/>
          <w:color w:val="auto"/>
          <w:sz w:val="24"/>
          <w:szCs w:val="24"/>
          <w:u w:val="single"/>
        </w:rPr>
        <w:t xml:space="preserve">      （</w:t>
      </w:r>
      <w:r>
        <w:rPr>
          <w:rStyle w:val="956"/>
          <w:rFonts w:hint="eastAsia" w:ascii="仿宋" w:hAnsi="仿宋" w:eastAsia="仿宋" w:cs="仿宋"/>
          <w:color w:val="auto"/>
          <w:sz w:val="24"/>
          <w:szCs w:val="24"/>
          <w:u w:val="single"/>
          <w:lang w:eastAsia="zh-CN"/>
        </w:rPr>
        <w:t xml:space="preserve">职位</w:t>
      </w:r>
      <w:r>
        <w:rPr>
          <w:rStyle w:val="956"/>
          <w:rFonts w:hint="eastAsia" w:ascii="仿宋" w:hAnsi="仿宋" w:eastAsia="仿宋" w:cs="仿宋"/>
          <w:color w:val="auto"/>
          <w:sz w:val="24"/>
          <w:szCs w:val="24"/>
          <w:u w:val="single"/>
        </w:rPr>
        <w:t xml:space="preserve"> </w:t>
      </w:r>
      <w:r>
        <w:rPr>
          <w:rStyle w:val="956"/>
          <w:rFonts w:hint="eastAsia" w:ascii="仿宋" w:hAnsi="仿宋" w:eastAsia="仿宋" w:cs="仿宋"/>
          <w:color w:val="auto"/>
          <w:sz w:val="24"/>
          <w:szCs w:val="24"/>
          <w:u w:val="single"/>
          <w:lang w:eastAsia="zh-CN"/>
        </w:rPr>
        <w:t xml:space="preserve">）</w:t>
      </w:r>
      <w:r>
        <w:rPr>
          <w:rStyle w:val="956"/>
          <w:rFonts w:hint="eastAsia" w:ascii="仿宋" w:hAnsi="仿宋" w:eastAsia="仿宋" w:cs="仿宋"/>
          <w:color w:val="auto"/>
          <w:sz w:val="24"/>
          <w:szCs w:val="24"/>
          <w:u w:val="none"/>
          <w:lang w:eastAsia="zh-CN"/>
        </w:rPr>
        <w:t xml:space="preserve">，是</w:t>
      </w:r>
      <w:r>
        <w:rPr>
          <w:rStyle w:val="956"/>
          <w:rFonts w:hint="eastAsia" w:ascii="仿宋" w:hAnsi="仿宋" w:eastAsia="仿宋" w:cs="仿宋"/>
          <w:color w:val="auto"/>
          <w:sz w:val="24"/>
          <w:szCs w:val="24"/>
          <w:lang w:eastAsia="zh-CN"/>
        </w:rPr>
        <w:t xml:space="preserve">我单位的法定代表人</w:t>
      </w:r>
      <w:r>
        <w:rPr>
          <w:rStyle w:val="956"/>
          <w:rFonts w:hint="eastAsia" w:ascii="仿宋" w:hAnsi="仿宋" w:eastAsia="仿宋" w:cs="仿宋"/>
          <w:color w:val="auto"/>
          <w:sz w:val="24"/>
          <w:szCs w:val="24"/>
        </w:rPr>
        <w:t xml:space="preserve">。</w:t>
      </w:r>
      <w:r/>
    </w:p>
    <w:p>
      <w:pPr>
        <w:pStyle w:val="957"/>
        <w:ind w:firstLine="500"/>
        <w:spacing w:before="240" w:after="240"/>
        <w:rPr>
          <w:rStyle w:val="956"/>
          <w:rFonts w:hint="eastAsia" w:ascii="仿宋" w:hAnsi="仿宋" w:eastAsia="仿宋" w:cs="仿宋"/>
          <w:color w:val="auto"/>
          <w:sz w:val="24"/>
          <w:szCs w:val="24"/>
        </w:rPr>
      </w:pPr>
      <w:r>
        <w:rPr>
          <w:rStyle w:val="956"/>
          <w:rFonts w:hint="eastAsia" w:ascii="仿宋" w:hAnsi="仿宋" w:eastAsia="仿宋" w:cs="仿宋"/>
          <w:color w:val="auto"/>
          <w:sz w:val="24"/>
          <w:szCs w:val="24"/>
        </w:rPr>
        <w:t xml:space="preserve">特此</w:t>
      </w:r>
      <w:r>
        <w:rPr>
          <w:rStyle w:val="956"/>
          <w:rFonts w:hint="eastAsia" w:ascii="仿宋" w:hAnsi="仿宋" w:eastAsia="仿宋" w:cs="仿宋"/>
          <w:color w:val="auto"/>
          <w:sz w:val="24"/>
          <w:szCs w:val="24"/>
          <w:lang w:eastAsia="zh-CN"/>
        </w:rPr>
        <w:t xml:space="preserve">证</w:t>
      </w:r>
      <w:r>
        <w:rPr>
          <w:rStyle w:val="956"/>
          <w:rFonts w:hint="eastAsia" w:ascii="仿宋" w:hAnsi="仿宋" w:eastAsia="仿宋" w:cs="仿宋"/>
          <w:color w:val="auto"/>
          <w:sz w:val="24"/>
          <w:szCs w:val="24"/>
        </w:rPr>
        <w:t xml:space="preserve">明。</w:t>
      </w:r>
      <w:r/>
    </w:p>
    <w:p>
      <w:pPr>
        <w:pStyle w:val="957"/>
        <w:ind w:firstLine="500"/>
        <w:spacing w:before="240" w:after="240"/>
        <w:rPr>
          <w:rStyle w:val="956"/>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57"/>
        <w:ind w:firstLine="240"/>
        <w:spacing w:before="240" w:after="240"/>
        <w:rPr>
          <w:rStyle w:val="956"/>
          <w:rFonts w:hint="eastAsia" w:ascii="仿宋" w:hAnsi="仿宋" w:eastAsia="仿宋" w:cs="仿宋"/>
          <w:color w:val="auto"/>
          <w:sz w:val="24"/>
          <w:szCs w:val="24"/>
        </w:rPr>
      </w:pPr>
      <w:r>
        <w:rPr>
          <w:rStyle w:val="956"/>
          <w:rFonts w:hint="eastAsia" w:ascii="仿宋" w:hAnsi="仿宋" w:eastAsia="仿宋" w:cs="仿宋"/>
          <w:color w:val="auto"/>
          <w:sz w:val="24"/>
          <w:szCs w:val="24"/>
          <w:lang w:val="en-US" w:eastAsia="zh-CN"/>
        </w:rPr>
        <w:t xml:space="preserve">                       </w:t>
      </w:r>
      <w:r/>
    </w:p>
    <w:p>
      <w:pPr>
        <w:pStyle w:val="957"/>
        <w:ind w:firstLine="3570"/>
        <w:spacing w:before="240" w:after="240"/>
        <w:rPr>
          <w:rStyle w:val="956"/>
          <w:rFonts w:hint="eastAsia" w:ascii="仿宋" w:hAnsi="仿宋" w:eastAsia="仿宋" w:cs="仿宋"/>
          <w:color w:val="auto"/>
          <w:sz w:val="24"/>
          <w:szCs w:val="24"/>
        </w:rPr>
      </w:pPr>
      <w:r>
        <w:rPr>
          <w:rStyle w:val="956"/>
          <w:rFonts w:hint="eastAsia" w:ascii="仿宋" w:hAnsi="仿宋" w:eastAsia="仿宋" w:cs="仿宋"/>
          <w:color w:val="auto"/>
          <w:sz w:val="24"/>
          <w:szCs w:val="24"/>
          <w:lang w:eastAsia="zh-CN"/>
        </w:rPr>
        <w:t xml:space="preserve">法定代表人</w:t>
      </w:r>
      <w:r>
        <w:rPr>
          <w:rStyle w:val="956"/>
          <w:rFonts w:hint="eastAsia" w:ascii="仿宋" w:hAnsi="仿宋" w:eastAsia="仿宋" w:cs="仿宋"/>
          <w:color w:val="auto"/>
          <w:sz w:val="24"/>
          <w:szCs w:val="24"/>
        </w:rPr>
        <w:t xml:space="preserve">联系电话：（手机）</w:t>
      </w:r>
      <w:r/>
    </w:p>
    <w:p>
      <w:pPr>
        <w:pStyle w:val="957"/>
        <w:ind w:firstLine="3570"/>
        <w:spacing w:before="240" w:after="240"/>
        <w:rPr>
          <w:rStyle w:val="956"/>
          <w:rFonts w:hint="eastAsia" w:ascii="仿宋" w:hAnsi="仿宋" w:eastAsia="仿宋" w:cs="仿宋"/>
          <w:color w:val="auto"/>
          <w:sz w:val="24"/>
          <w:szCs w:val="24"/>
        </w:rPr>
      </w:pPr>
      <w:r>
        <w:rPr>
          <w:rStyle w:val="956"/>
          <w:rFonts w:hint="eastAsia" w:ascii="仿宋" w:hAnsi="仿宋" w:eastAsia="仿宋" w:cs="仿宋"/>
          <w:color w:val="auto"/>
          <w:sz w:val="24"/>
          <w:szCs w:val="24"/>
        </w:rPr>
        <w:t xml:space="preserve">单位名称：（加盖公章）</w:t>
      </w:r>
      <w:r/>
    </w:p>
    <w:p>
      <w:pPr>
        <w:pStyle w:val="957"/>
        <w:ind w:firstLine="3570"/>
        <w:spacing w:before="240" w:after="240"/>
        <w:rPr>
          <w:rStyle w:val="956"/>
          <w:rFonts w:hint="eastAsia" w:ascii="仿宋" w:hAnsi="仿宋" w:eastAsia="仿宋" w:cs="仿宋"/>
          <w:color w:val="auto"/>
          <w:sz w:val="24"/>
          <w:szCs w:val="24"/>
        </w:rPr>
      </w:pPr>
      <w:r>
        <w:rPr>
          <w:rStyle w:val="956"/>
          <w:rFonts w:hint="eastAsia" w:ascii="仿宋" w:hAnsi="仿宋" w:eastAsia="仿宋" w:cs="仿宋"/>
          <w:color w:val="auto"/>
          <w:sz w:val="24"/>
          <w:szCs w:val="24"/>
        </w:rPr>
        <w:t xml:space="preserve">单位地址： </w:t>
      </w:r>
      <w:r/>
    </w:p>
    <w:p>
      <w:pPr>
        <w:pStyle w:val="957"/>
        <w:ind w:firstLine="3600"/>
        <w:spacing w:before="240" w:after="240"/>
        <w:rPr>
          <w:rStyle w:val="956"/>
          <w:rFonts w:hint="eastAsia" w:ascii="仿宋" w:hAnsi="仿宋" w:eastAsia="仿宋" w:cs="仿宋"/>
          <w:color w:val="auto"/>
          <w:sz w:val="24"/>
          <w:szCs w:val="24"/>
        </w:rPr>
      </w:pPr>
      <w:r>
        <w:rPr>
          <w:rStyle w:val="956"/>
          <w:rFonts w:hint="eastAsia" w:ascii="仿宋" w:hAnsi="仿宋" w:eastAsia="仿宋" w:cs="仿宋"/>
          <w:color w:val="auto"/>
          <w:sz w:val="24"/>
          <w:szCs w:val="24"/>
        </w:rPr>
        <w:t xml:space="preserve">日期：</w:t>
      </w:r>
      <w:r>
        <w:rPr>
          <w:rStyle w:val="956"/>
          <w:rFonts w:hint="eastAsia" w:ascii="仿宋" w:hAnsi="仿宋" w:eastAsia="仿宋" w:cs="仿宋"/>
          <w:color w:val="auto"/>
          <w:sz w:val="24"/>
          <w:szCs w:val="24"/>
          <w:lang w:val="en-US"/>
        </w:rPr>
        <w:t xml:space="preserve">   </w:t>
      </w:r>
      <w:r>
        <w:rPr>
          <w:rStyle w:val="956"/>
          <w:rFonts w:hint="eastAsia" w:ascii="仿宋" w:hAnsi="仿宋" w:eastAsia="仿宋" w:cs="仿宋"/>
          <w:color w:val="auto"/>
          <w:sz w:val="24"/>
          <w:szCs w:val="24"/>
        </w:rPr>
        <w:t xml:space="preserve">年   月   日</w:t>
      </w:r>
      <w:r/>
    </w:p>
    <w:p>
      <w:pPr>
        <w:ind w:firstLine="420"/>
        <w:jc w:val="center"/>
        <w:spacing w:line="360" w:lineRule="auto"/>
        <w:rPr>
          <w:rFonts w:hint="eastAsia" w:ascii="仿宋" w:hAnsi="仿宋" w:eastAsia="仿宋" w:cs="仿宋"/>
          <w:b/>
          <w:color w:val="auto"/>
          <w:sz w:val="32"/>
          <w:szCs w:val="32"/>
        </w:rPr>
      </w:pPr>
      <w:r>
        <w:rPr>
          <w:rStyle w:val="893"/>
          <w:rFonts w:hint="eastAsia" w:ascii="仿宋" w:hAnsi="仿宋" w:eastAsia="仿宋" w:cs="仿宋"/>
          <w:color w:val="auto"/>
        </w:rPr>
        <w:br w:type="page" w:clear="all"/>
      </w:r>
      <w:r>
        <w:rPr>
          <w:rStyle w:val="893"/>
          <w:rFonts w:hint="eastAsia" w:ascii="仿宋" w:hAnsi="仿宋" w:eastAsia="仿宋" w:cs="仿宋"/>
          <w:b/>
          <w:color w:val="auto"/>
          <w:sz w:val="28"/>
        </w:rPr>
        <w:t xml:space="preserve">  </w:t>
      </w:r>
      <w:r>
        <w:rPr>
          <w:rFonts w:hint="eastAsia" w:ascii="仿宋" w:hAnsi="仿宋" w:eastAsia="仿宋" w:cs="仿宋"/>
          <w:b/>
          <w:color w:val="auto"/>
          <w:sz w:val="32"/>
          <w:szCs w:val="32"/>
        </w:rPr>
        <w:t xml:space="preserve">关于资格证明文件的书面承诺</w:t>
      </w:r>
      <w:r/>
    </w:p>
    <w:p>
      <w:pPr>
        <w:ind w:firstLine="643"/>
        <w:jc w:val="center"/>
        <w:spacing w:line="360" w:lineRule="auto"/>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pStyle w:val="895"/>
        <w:ind w:firstLine="480"/>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我单位郑重承诺：本单位所提交的</w:t>
      </w:r>
      <w:r>
        <w:rPr>
          <w:rFonts w:hint="eastAsia" w:ascii="仿宋" w:hAnsi="仿宋" w:eastAsia="仿宋" w:cs="仿宋"/>
          <w:color w:val="auto"/>
          <w:sz w:val="24"/>
          <w:lang w:eastAsia="zh-CN"/>
        </w:rPr>
        <w:t xml:space="preserve">响应文件</w:t>
      </w:r>
      <w:r>
        <w:rPr>
          <w:rFonts w:hint="eastAsia" w:ascii="仿宋" w:hAnsi="仿宋" w:eastAsia="仿宋" w:cs="仿宋"/>
          <w:color w:val="auto"/>
          <w:sz w:val="24"/>
        </w:rPr>
        <w:t xml:space="preserve">中的关于投标资格的文件、证明和陈述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643"/>
        <w:jc w:val="center"/>
        <w:spacing w:line="360" w:lineRule="auto"/>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ind w:firstLine="480"/>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 xml:space="preserve">供应商名称（加盖公章）：</w:t>
      </w:r>
      <w:r/>
    </w:p>
    <w:p>
      <w:pPr>
        <w:pStyle w:val="940"/>
        <w:jc w:val="right"/>
        <w:spacing w:before="240" w:after="240"/>
        <w:rPr>
          <w:rStyle w:val="893"/>
          <w:rFonts w:hint="eastAsia" w:ascii="仿宋" w:hAnsi="仿宋" w:eastAsia="仿宋" w:cs="仿宋"/>
          <w:color w:val="auto"/>
        </w:rPr>
      </w:pPr>
      <w:r>
        <w:rPr>
          <w:rStyle w:val="893"/>
          <w:rFonts w:hint="eastAsia" w:ascii="仿宋" w:hAnsi="仿宋" w:eastAsia="仿宋" w:cs="仿宋"/>
          <w:color w:val="auto"/>
        </w:rPr>
        <w:t xml:space="preserve">  </w:t>
      </w:r>
      <w:r/>
    </w:p>
    <w:p>
      <w:pPr>
        <w:pStyle w:val="940"/>
        <w:spacing w:before="240" w:after="240"/>
        <w:rPr>
          <w:rStyle w:val="893"/>
          <w:rFonts w:hint="eastAsia" w:ascii="仿宋" w:hAnsi="仿宋" w:eastAsia="仿宋" w:cs="仿宋"/>
          <w:color w:val="auto"/>
        </w:rPr>
      </w:pPr>
      <w:r>
        <w:rPr>
          <w:rFonts w:hint="eastAsia" w:ascii="仿宋" w:hAnsi="仿宋" w:eastAsia="仿宋" w:cs="仿宋"/>
          <w:color w:val="auto"/>
        </w:rPr>
      </w:r>
      <w:r/>
    </w:p>
    <w:p>
      <w:pPr>
        <w:pStyle w:val="940"/>
        <w:spacing w:before="240" w:after="240"/>
        <w:rPr>
          <w:rStyle w:val="893"/>
          <w:rFonts w:hint="eastAsia" w:ascii="仿宋" w:hAnsi="仿宋" w:eastAsia="仿宋" w:cs="仿宋"/>
          <w:color w:val="auto"/>
        </w:rPr>
      </w:pPr>
      <w:r>
        <w:rPr>
          <w:rFonts w:hint="eastAsia" w:ascii="仿宋" w:hAnsi="仿宋" w:eastAsia="仿宋" w:cs="仿宋"/>
          <w:color w:val="auto"/>
        </w:rPr>
      </w:r>
      <w:r/>
    </w:p>
    <w:p>
      <w:pPr>
        <w:pStyle w:val="940"/>
        <w:spacing w:before="240" w:after="240"/>
        <w:rPr>
          <w:rStyle w:val="893"/>
          <w:rFonts w:hint="eastAsia" w:ascii="仿宋" w:hAnsi="仿宋" w:eastAsia="仿宋" w:cs="仿宋"/>
          <w:color w:val="auto"/>
        </w:rPr>
      </w:pPr>
      <w:r>
        <w:rPr>
          <w:rFonts w:hint="eastAsia" w:ascii="仿宋" w:hAnsi="仿宋" w:eastAsia="仿宋" w:cs="仿宋"/>
          <w:color w:val="auto"/>
        </w:rPr>
      </w:r>
      <w:r/>
    </w:p>
    <w:p>
      <w:pPr>
        <w:pStyle w:val="940"/>
        <w:spacing w:before="240" w:after="240"/>
        <w:rPr>
          <w:rStyle w:val="893"/>
          <w:rFonts w:hint="eastAsia" w:ascii="仿宋" w:hAnsi="仿宋" w:eastAsia="仿宋" w:cs="仿宋"/>
          <w:color w:val="auto"/>
        </w:rPr>
      </w:pPr>
      <w:r>
        <w:rPr>
          <w:rFonts w:hint="eastAsia" w:ascii="仿宋" w:hAnsi="仿宋" w:eastAsia="仿宋" w:cs="仿宋"/>
          <w:color w:val="auto"/>
        </w:rPr>
      </w:r>
      <w:r/>
    </w:p>
    <w:p>
      <w:pPr>
        <w:pStyle w:val="940"/>
        <w:spacing w:before="240" w:after="240"/>
        <w:rPr>
          <w:rStyle w:val="893"/>
          <w:rFonts w:hint="eastAsia" w:ascii="仿宋" w:hAnsi="仿宋" w:eastAsia="仿宋" w:cs="仿宋"/>
          <w:color w:val="auto"/>
        </w:rPr>
      </w:pPr>
      <w:r>
        <w:rPr>
          <w:rFonts w:hint="eastAsia" w:ascii="仿宋" w:hAnsi="仿宋" w:eastAsia="仿宋" w:cs="仿宋"/>
          <w:color w:val="auto"/>
        </w:rPr>
      </w:r>
      <w:r/>
    </w:p>
    <w:p>
      <w:pPr>
        <w:pStyle w:val="940"/>
        <w:spacing w:before="240" w:after="240"/>
        <w:rPr>
          <w:rStyle w:val="893"/>
          <w:rFonts w:hint="eastAsia" w:ascii="仿宋" w:hAnsi="仿宋" w:eastAsia="仿宋" w:cs="仿宋"/>
          <w:color w:val="auto"/>
        </w:rPr>
      </w:pPr>
      <w:r>
        <w:rPr>
          <w:rFonts w:hint="eastAsia" w:ascii="仿宋" w:hAnsi="仿宋" w:eastAsia="仿宋" w:cs="仿宋"/>
          <w:color w:val="auto"/>
        </w:rPr>
      </w:r>
      <w:r/>
    </w:p>
    <w:p>
      <w:pPr>
        <w:pStyle w:val="940"/>
        <w:spacing w:before="240" w:after="240"/>
        <w:rPr>
          <w:rStyle w:val="893"/>
          <w:rFonts w:hint="eastAsia" w:ascii="仿宋" w:hAnsi="仿宋" w:eastAsia="仿宋" w:cs="仿宋"/>
          <w:color w:val="auto"/>
        </w:rPr>
      </w:pPr>
      <w:r>
        <w:rPr>
          <w:rFonts w:hint="eastAsia" w:ascii="仿宋" w:hAnsi="仿宋" w:eastAsia="仿宋" w:cs="仿宋"/>
          <w:color w:val="auto"/>
        </w:rPr>
      </w:r>
      <w:r/>
    </w:p>
    <w:p>
      <w:pPr>
        <w:pStyle w:val="940"/>
        <w:spacing w:before="240" w:after="240"/>
        <w:rPr>
          <w:rStyle w:val="893"/>
          <w:rFonts w:hint="eastAsia" w:ascii="仿宋" w:hAnsi="仿宋" w:eastAsia="仿宋" w:cs="仿宋"/>
          <w:color w:val="auto"/>
        </w:rPr>
      </w:pPr>
      <w:r>
        <w:rPr>
          <w:rFonts w:hint="eastAsia" w:ascii="仿宋" w:hAnsi="仿宋" w:eastAsia="仿宋" w:cs="仿宋"/>
          <w:color w:val="auto"/>
        </w:rPr>
      </w:r>
      <w:r/>
    </w:p>
    <w:p>
      <w:pPr>
        <w:pStyle w:val="940"/>
        <w:spacing w:before="240" w:after="240"/>
        <w:rPr>
          <w:rStyle w:val="893"/>
          <w:rFonts w:hint="eastAsia" w:ascii="仿宋" w:hAnsi="仿宋" w:eastAsia="仿宋" w:cs="仿宋"/>
          <w:color w:val="auto"/>
        </w:rPr>
      </w:pPr>
      <w:r>
        <w:rPr>
          <w:rFonts w:hint="eastAsia" w:ascii="仿宋" w:hAnsi="仿宋" w:eastAsia="仿宋" w:cs="仿宋"/>
          <w:color w:val="auto"/>
        </w:rPr>
      </w:r>
      <w:r/>
    </w:p>
    <w:p>
      <w:pPr>
        <w:pStyle w:val="940"/>
        <w:spacing w:before="240" w:after="240"/>
        <w:rPr>
          <w:rStyle w:val="893"/>
          <w:rFonts w:hint="eastAsia" w:ascii="仿宋" w:hAnsi="仿宋" w:eastAsia="仿宋" w:cs="仿宋"/>
          <w:color w:val="auto"/>
        </w:rPr>
      </w:pPr>
      <w:r>
        <w:rPr>
          <w:rFonts w:hint="eastAsia" w:ascii="仿宋" w:hAnsi="仿宋" w:eastAsia="仿宋" w:cs="仿宋"/>
          <w:color w:val="auto"/>
        </w:rPr>
      </w:r>
      <w:r/>
    </w:p>
    <w:p>
      <w:pPr>
        <w:pStyle w:val="942"/>
        <w:jc w:val="left"/>
        <w:rPr>
          <w:rStyle w:val="893"/>
          <w:rFonts w:hint="eastAsia" w:ascii="仿宋" w:hAnsi="仿宋" w:eastAsia="仿宋" w:cs="仿宋"/>
          <w:color w:val="auto"/>
        </w:rPr>
        <w:outlineLvl w:val="1"/>
      </w:pPr>
      <w:r>
        <w:rPr>
          <w:rStyle w:val="893"/>
          <w:rFonts w:hint="eastAsia" w:ascii="仿宋" w:hAnsi="仿宋" w:eastAsia="仿宋" w:cs="仿宋"/>
          <w:color w:val="auto"/>
        </w:rPr>
        <w:br w:type="page" w:clear="all"/>
      </w:r>
      <w:r/>
    </w:p>
    <w:p>
      <w:pPr>
        <w:pStyle w:val="943"/>
        <w:spacing w:line="440" w:lineRule="exact"/>
        <w:rPr>
          <w:rStyle w:val="893"/>
          <w:rFonts w:hint="eastAsia" w:ascii="仿宋" w:hAnsi="仿宋" w:eastAsia="仿宋" w:cs="仿宋"/>
          <w:color w:val="auto"/>
        </w:rPr>
        <w:outlineLvl w:val="9"/>
      </w:pPr>
      <w:r/>
      <w:bookmarkStart w:id="101" w:name="_Toc24631"/>
      <w:r/>
      <w:bookmarkStart w:id="102" w:name="_Toc689"/>
      <w:r>
        <w:rPr>
          <w:rStyle w:val="893"/>
          <w:rFonts w:hint="eastAsia" w:ascii="仿宋" w:hAnsi="仿宋" w:eastAsia="仿宋" w:cs="仿宋"/>
          <w:b/>
          <w:color w:val="auto"/>
          <w:sz w:val="32"/>
        </w:rPr>
        <w:t xml:space="preserve">三、开标一览表</w:t>
      </w:r>
      <w:bookmarkEnd w:id="101"/>
      <w:r/>
      <w:bookmarkEnd w:id="102"/>
      <w:r/>
      <w:r/>
    </w:p>
    <w:p>
      <w:pPr>
        <w:pStyle w:val="954"/>
        <w:jc w:val="center"/>
        <w:spacing w:line="440" w:lineRule="exact"/>
        <w:rPr>
          <w:rStyle w:val="893"/>
          <w:rFonts w:hint="eastAsia" w:ascii="仿宋" w:hAnsi="仿宋" w:eastAsia="仿宋" w:cs="仿宋"/>
          <w:color w:val="auto"/>
          <w:spacing w:val="7"/>
          <w:lang w:eastAsia="zh-CN"/>
        </w:rPr>
        <w:outlineLvl w:val="9"/>
      </w:pPr>
      <w:r>
        <w:rPr>
          <w:rStyle w:val="893"/>
          <w:rFonts w:hint="eastAsia" w:ascii="仿宋" w:hAnsi="仿宋" w:eastAsia="仿宋" w:cs="仿宋"/>
          <w:color w:val="auto"/>
        </w:rPr>
        <w:t xml:space="preserve">﻿</w:t>
      </w:r>
      <w:r>
        <w:rPr>
          <w:rStyle w:val="893"/>
          <w:rFonts w:hint="eastAsia" w:ascii="仿宋" w:hAnsi="仿宋" w:eastAsia="仿宋" w:cs="仿宋"/>
          <w:color w:val="auto"/>
          <w:lang w:eastAsia="zh-CN"/>
        </w:rPr>
        <w:t xml:space="preserve">开标一览表</w:t>
      </w:r>
      <w:r/>
    </w:p>
    <w:p>
      <w:pPr>
        <w:pStyle w:val="954"/>
        <w:spacing w:before="240" w:after="240"/>
        <w:rPr>
          <w:rStyle w:val="893"/>
          <w:rFonts w:hint="eastAsia" w:ascii="仿宋" w:hAnsi="仿宋" w:eastAsia="仿宋" w:cs="仿宋"/>
          <w:color w:val="auto"/>
          <w:lang w:eastAsia="zh-CN"/>
        </w:rPr>
      </w:pPr>
      <w:r>
        <w:rPr>
          <w:rStyle w:val="893"/>
          <w:rFonts w:hint="eastAsia" w:ascii="仿宋" w:hAnsi="仿宋" w:eastAsia="仿宋" w:cs="仿宋"/>
          <w:color w:val="auto"/>
          <w:lang w:val="en-US" w:eastAsia="zh-CN"/>
        </w:rPr>
        <w:t xml:space="preserve">响应单位</w:t>
      </w:r>
      <w:r>
        <w:rPr>
          <w:rStyle w:val="893"/>
          <w:rFonts w:hint="eastAsia" w:ascii="仿宋" w:hAnsi="仿宋" w:eastAsia="仿宋" w:cs="仿宋"/>
          <w:color w:val="auto"/>
        </w:rPr>
        <w:t xml:space="preserve">全称（加盖公章）：</w:t>
      </w:r>
      <w:r/>
    </w:p>
    <w:p>
      <w:pPr>
        <w:pStyle w:val="954"/>
        <w:spacing w:before="240" w:after="240"/>
        <w:rPr>
          <w:rStyle w:val="893"/>
          <w:rFonts w:hint="eastAsia" w:ascii="仿宋" w:hAnsi="仿宋" w:eastAsia="仿宋" w:cs="仿宋"/>
          <w:color w:val="auto"/>
        </w:rPr>
      </w:pPr>
      <w:r>
        <w:rPr>
          <w:rStyle w:val="893"/>
          <w:rFonts w:hint="eastAsia" w:ascii="仿宋" w:hAnsi="仿宋" w:eastAsia="仿宋" w:cs="仿宋"/>
          <w:color w:val="auto"/>
          <w:lang w:eastAsia="zh-CN"/>
        </w:rPr>
        <w:t xml:space="preserve">项目编号：</w:t>
      </w:r>
      <w:r>
        <w:rPr>
          <w:rStyle w:val="893"/>
          <w:rFonts w:hint="eastAsia" w:ascii="仿宋" w:hAnsi="仿宋" w:eastAsia="仿宋" w:cs="仿宋"/>
          <w:color w:val="auto"/>
          <w:lang w:val="en-US" w:eastAsia="zh-CN"/>
        </w:rPr>
        <w:t xml:space="preserve">      </w:t>
      </w:r>
      <w:r>
        <w:rPr>
          <w:rStyle w:val="893"/>
          <w:rFonts w:hint="eastAsia" w:ascii="仿宋" w:hAnsi="仿宋" w:eastAsia="仿宋" w:cs="仿宋"/>
          <w:color w:val="auto"/>
        </w:rPr>
        <w:t xml:space="preserve"> </w:t>
      </w:r>
      <w:r/>
    </w:p>
    <w:p>
      <w:pPr>
        <w:pStyle w:val="954"/>
        <w:spacing w:before="240" w:after="240"/>
        <w:rPr>
          <w:rStyle w:val="893"/>
          <w:rFonts w:hint="eastAsia" w:ascii="仿宋" w:hAnsi="仿宋" w:eastAsia="仿宋" w:cs="仿宋"/>
          <w:color w:val="auto"/>
          <w:sz w:val="24"/>
          <w:szCs w:val="24"/>
        </w:rPr>
      </w:pPr>
      <w:r>
        <w:rPr>
          <w:rFonts w:hint="eastAsia" w:ascii="仿宋" w:hAnsi="仿宋" w:eastAsia="仿宋" w:cs="仿宋"/>
          <w:color w:val="auto"/>
          <w:sz w:val="24"/>
          <w:szCs w:val="24"/>
        </w:rPr>
      </w:r>
      <w:r/>
    </w:p>
    <w:tbl>
      <w:tblPr>
        <w:tblStyle w:val="894"/>
        <w:tblW w:w="5286"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87"/>
        <w:gridCol w:w="1648"/>
        <w:gridCol w:w="855"/>
        <w:gridCol w:w="2462"/>
        <w:gridCol w:w="1111"/>
      </w:tblGrid>
      <w:tr>
        <w:trPr>
          <w:cantSplit/>
          <w:jc w:val="center"/>
          <w:trHeight w:val="894"/>
        </w:trPr>
        <w:tc>
          <w:tcPr>
            <w:shd w:val="clear" w:color="auto" w:fill="b5c7ea" w:themeFill="accent1" w:themeFillTint="66"/>
            <w:tcBorders>
              <w:top w:val="single" w:color="auto" w:sz="4" w:space="0"/>
              <w:left w:val="single" w:color="auto" w:sz="4" w:space="0"/>
              <w:bottom w:val="single" w:color="auto" w:sz="4" w:space="0"/>
              <w:right w:val="single" w:color="auto" w:sz="4" w:space="0"/>
            </w:tcBorders>
            <w:tcW w:w="3287" w:type="dxa"/>
            <w:vAlign w:val="center"/>
            <w:textDirection w:val="lrTb"/>
            <w:noWrap w:val="false"/>
          </w:tcPr>
          <w:p>
            <w:pPr>
              <w:jc w:val="center"/>
              <w:spacing w:line="360" w:lineRule="auto"/>
              <w:shd w:val="clear" w:color="auto"/>
              <w:rPr>
                <w:rFonts w:hint="eastAsia" w:ascii="仿宋" w:hAnsi="仿宋" w:eastAsia="仿宋" w:cs="仿宋"/>
                <w:b/>
                <w:bCs/>
                <w:color w:val="auto"/>
                <w:spacing w:val="0"/>
                <w:position w:val="0"/>
                <w:sz w:val="24"/>
                <w:highlight w:val="none"/>
              </w:rPr>
            </w:pPr>
            <w:r>
              <w:rPr>
                <w:rFonts w:hint="eastAsia" w:ascii="仿宋" w:hAnsi="仿宋" w:eastAsia="仿宋" w:cs="仿宋"/>
                <w:b/>
                <w:bCs/>
                <w:color w:val="auto"/>
                <w:spacing w:val="0"/>
                <w:position w:val="0"/>
                <w:sz w:val="24"/>
                <w:highlight w:val="none"/>
              </w:rPr>
              <w:t xml:space="preserve">名称</w:t>
            </w:r>
            <w:r/>
          </w:p>
        </w:tc>
        <w:tc>
          <w:tcPr>
            <w:shd w:val="clear" w:color="auto" w:fill="b5c7ea" w:themeFill="accent1" w:themeFillTint="66"/>
            <w:tcBorders>
              <w:top w:val="single" w:color="auto" w:sz="4" w:space="0"/>
              <w:left w:val="single" w:color="auto" w:sz="4" w:space="0"/>
              <w:bottom w:val="single" w:color="auto" w:sz="4" w:space="0"/>
              <w:right w:val="single" w:color="auto" w:sz="4" w:space="0"/>
            </w:tcBorders>
            <w:tcW w:w="1648" w:type="dxa"/>
            <w:vAlign w:val="center"/>
            <w:textDirection w:val="lrTb"/>
            <w:noWrap w:val="false"/>
          </w:tcPr>
          <w:p>
            <w:pPr>
              <w:jc w:val="center"/>
              <w:spacing w:line="360" w:lineRule="auto"/>
              <w:shd w:val="clear" w:color="auto"/>
              <w:rPr>
                <w:rFonts w:hint="eastAsia" w:ascii="仿宋" w:hAnsi="仿宋" w:eastAsia="仿宋" w:cs="仿宋"/>
                <w:b/>
                <w:bCs/>
                <w:color w:val="auto"/>
                <w:spacing w:val="0"/>
                <w:position w:val="0"/>
                <w:sz w:val="24"/>
                <w:highlight w:val="none"/>
                <w:lang w:val="en-US" w:eastAsia="zh-CN"/>
              </w:rPr>
            </w:pPr>
            <w:r>
              <w:rPr>
                <w:rFonts w:hint="eastAsia" w:ascii="仿宋" w:hAnsi="仿宋" w:eastAsia="仿宋" w:cs="仿宋"/>
                <w:b/>
                <w:bCs/>
                <w:color w:val="auto"/>
                <w:spacing w:val="0"/>
                <w:position w:val="0"/>
                <w:sz w:val="24"/>
                <w:highlight w:val="none"/>
                <w:lang w:val="en-US" w:eastAsia="zh-CN"/>
              </w:rPr>
              <w:t xml:space="preserve">数量</w:t>
            </w:r>
            <w:r/>
          </w:p>
        </w:tc>
        <w:tc>
          <w:tcPr>
            <w:shd w:val="clear" w:color="auto" w:fill="b5c7ea" w:themeFill="accent1" w:themeFillTint="66"/>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shd w:val="clear" w:color="auto"/>
              <w:rPr>
                <w:rFonts w:hint="eastAsia" w:ascii="仿宋" w:hAnsi="仿宋" w:eastAsia="仿宋" w:cs="仿宋"/>
                <w:b/>
                <w:bCs/>
                <w:color w:val="auto"/>
                <w:spacing w:val="0"/>
                <w:position w:val="0"/>
                <w:sz w:val="24"/>
                <w:highlight w:val="none"/>
                <w:lang w:val="en-US" w:eastAsia="zh-CN"/>
              </w:rPr>
            </w:pPr>
            <w:r>
              <w:rPr>
                <w:rFonts w:hint="eastAsia" w:ascii="仿宋" w:hAnsi="仿宋" w:eastAsia="仿宋" w:cs="仿宋"/>
                <w:b/>
                <w:bCs/>
                <w:color w:val="auto"/>
                <w:spacing w:val="0"/>
                <w:position w:val="0"/>
                <w:sz w:val="24"/>
                <w:highlight w:val="none"/>
                <w:lang w:val="en-US" w:eastAsia="zh-CN"/>
              </w:rPr>
              <w:t xml:space="preserve">单位</w:t>
            </w:r>
            <w:r/>
          </w:p>
        </w:tc>
        <w:tc>
          <w:tcPr>
            <w:shd w:val="clear" w:color="auto" w:fill="b5c7ea" w:themeFill="accent1" w:themeFillTint="66"/>
            <w:tcBorders>
              <w:top w:val="single" w:color="auto" w:sz="4" w:space="0"/>
              <w:left w:val="single" w:color="auto" w:sz="4" w:space="0"/>
              <w:bottom w:val="single" w:color="auto" w:sz="4" w:space="0"/>
              <w:right w:val="single" w:color="auto" w:sz="4" w:space="0"/>
            </w:tcBorders>
            <w:tcW w:w="2462" w:type="dxa"/>
            <w:vAlign w:val="center"/>
            <w:textDirection w:val="lrTb"/>
            <w:noWrap w:val="false"/>
          </w:tcPr>
          <w:p>
            <w:pPr>
              <w:jc w:val="center"/>
              <w:spacing w:line="360" w:lineRule="auto"/>
              <w:shd w:val="clear" w:color="auto"/>
              <w:rPr>
                <w:rFonts w:hint="eastAsia" w:ascii="仿宋" w:hAnsi="仿宋" w:eastAsia="仿宋" w:cs="仿宋"/>
                <w:b/>
                <w:bCs/>
                <w:color w:val="auto"/>
                <w:spacing w:val="0"/>
                <w:position w:val="0"/>
                <w:sz w:val="24"/>
                <w:highlight w:val="none"/>
                <w:lang w:val="en-US" w:eastAsia="zh-CN"/>
              </w:rPr>
            </w:pPr>
            <w:r>
              <w:rPr>
                <w:rFonts w:hint="eastAsia" w:ascii="仿宋" w:hAnsi="仿宋" w:eastAsia="仿宋" w:cs="仿宋"/>
                <w:b/>
                <w:bCs/>
                <w:color w:val="auto"/>
                <w:spacing w:val="0"/>
                <w:position w:val="0"/>
                <w:sz w:val="24"/>
                <w:highlight w:val="none"/>
                <w:lang w:val="en-US" w:eastAsia="zh-CN"/>
              </w:rPr>
              <w:t xml:space="preserve">投标总报价（万元）</w:t>
            </w:r>
            <w:r/>
          </w:p>
        </w:tc>
        <w:tc>
          <w:tcPr>
            <w:shd w:val="clear" w:color="auto" w:fill="b5c7ea" w:themeFill="accent1" w:themeFillTint="66"/>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jc w:val="center"/>
              <w:spacing w:line="360" w:lineRule="auto"/>
              <w:shd w:val="clear" w:color="auto"/>
              <w:rPr>
                <w:rFonts w:hint="eastAsia" w:ascii="仿宋" w:hAnsi="仿宋" w:eastAsia="仿宋" w:cs="仿宋"/>
                <w:b/>
                <w:bCs/>
                <w:color w:val="auto"/>
                <w:spacing w:val="0"/>
                <w:position w:val="0"/>
                <w:sz w:val="24"/>
                <w:highlight w:val="none"/>
              </w:rPr>
            </w:pPr>
            <w:r>
              <w:rPr>
                <w:rFonts w:hint="eastAsia" w:ascii="仿宋" w:hAnsi="仿宋" w:eastAsia="仿宋" w:cs="仿宋"/>
                <w:b/>
                <w:bCs/>
                <w:color w:val="auto"/>
                <w:spacing w:val="0"/>
                <w:position w:val="0"/>
                <w:sz w:val="24"/>
                <w:highlight w:val="none"/>
                <w:lang w:val="en-US" w:eastAsia="zh-CN"/>
              </w:rPr>
              <w:t xml:space="preserve">备注</w:t>
            </w:r>
            <w:r/>
          </w:p>
        </w:tc>
      </w:tr>
      <w:tr>
        <w:trPr>
          <w:cantSplit/>
          <w:jc w:val="center"/>
          <w:trHeight w:val="1306"/>
        </w:trPr>
        <w:tc>
          <w:tcPr>
            <w:tcBorders>
              <w:top w:val="single" w:color="auto" w:sz="4" w:space="0"/>
              <w:left w:val="single" w:color="auto" w:sz="4" w:space="0"/>
              <w:bottom w:val="single" w:color="auto" w:sz="4" w:space="0"/>
              <w:right w:val="single" w:color="auto" w:sz="4" w:space="0"/>
            </w:tcBorders>
            <w:tcW w:w="3287" w:type="dxa"/>
            <w:vAlign w:val="center"/>
            <w:textDirection w:val="lrTb"/>
            <w:noWrap w:val="false"/>
          </w:tcPr>
          <w:p>
            <w:pPr>
              <w:jc w:val="center"/>
              <w:spacing w:line="360" w:lineRule="auto"/>
              <w:shd w:val="clear" w:color="auto"/>
              <w:rPr>
                <w:rFonts w:hint="eastAsia" w:ascii="仿宋" w:hAnsi="仿宋" w:eastAsia="仿宋" w:cs="仿宋"/>
                <w:color w:val="auto"/>
                <w:spacing w:val="0"/>
                <w:position w:val="0"/>
                <w:sz w:val="24"/>
                <w:highlight w:val="none"/>
              </w:rPr>
            </w:pPr>
            <w:r>
              <w:rPr>
                <w:rStyle w:val="964"/>
                <w:rFonts w:hint="eastAsia" w:ascii="仿宋" w:hAnsi="仿宋" w:eastAsia="仿宋" w:cs="仿宋"/>
                <w:color w:val="auto"/>
                <w:spacing w:val="0"/>
                <w:position w:val="0"/>
                <w:sz w:val="24"/>
                <w:szCs w:val="24"/>
                <w:highlight w:val="none"/>
              </w:rPr>
              <w:t xml:space="preserve">2026－2027年度张家港市城镇生活污水收集处理运营服务项目</w:t>
            </w:r>
            <w:r/>
          </w:p>
        </w:tc>
        <w:tc>
          <w:tcPr>
            <w:tcBorders>
              <w:top w:val="single" w:color="auto" w:sz="4" w:space="0"/>
              <w:left w:val="single" w:color="auto" w:sz="4" w:space="0"/>
              <w:bottom w:val="single" w:color="auto" w:sz="4" w:space="0"/>
              <w:right w:val="single" w:color="auto" w:sz="4" w:space="0"/>
            </w:tcBorders>
            <w:tcW w:w="1648" w:type="dxa"/>
            <w:vAlign w:val="center"/>
            <w:textDirection w:val="lrTb"/>
            <w:noWrap w:val="false"/>
          </w:tcPr>
          <w:p>
            <w:pPr>
              <w:jc w:val="center"/>
              <w:keepLines w:val="0"/>
              <w:keepNext w:val="0"/>
              <w:pageBreakBefore w:val="0"/>
              <w:spacing w:line="360" w:lineRule="auto"/>
              <w:shd w:val="clear" w:color="auto"/>
              <w:widowControl w:val="off"/>
              <w:rPr>
                <w:rFonts w:hint="eastAsia" w:ascii="仿宋" w:hAnsi="仿宋" w:eastAsia="仿宋" w:cs="仿宋"/>
                <w:color w:val="auto"/>
                <w:spacing w:val="0"/>
                <w:position w:val="0"/>
                <w:sz w:val="24"/>
                <w:highlight w:val="none"/>
                <w:lang w:val="en-US" w:eastAsia="zh-CN"/>
              </w:rPr>
            </w:pPr>
            <w:r>
              <w:rPr>
                <w:rFonts w:hint="eastAsia" w:ascii="仿宋" w:hAnsi="仿宋" w:eastAsia="仿宋" w:cs="仿宋"/>
                <w:color w:val="auto"/>
                <w:spacing w:val="0"/>
                <w:position w:val="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keepLines w:val="0"/>
              <w:keepNext w:val="0"/>
              <w:pageBreakBefore w:val="0"/>
              <w:spacing w:line="360" w:lineRule="auto"/>
              <w:shd w:val="clear" w:color="auto"/>
              <w:widowControl w:val="off"/>
              <w:rPr>
                <w:rFonts w:hint="eastAsia" w:ascii="仿宋" w:hAnsi="仿宋" w:eastAsia="仿宋" w:cs="仿宋"/>
                <w:color w:val="auto"/>
                <w:spacing w:val="0"/>
                <w:position w:val="0"/>
                <w:sz w:val="24"/>
                <w:highlight w:val="none"/>
                <w:lang w:val="en-US" w:eastAsia="zh-CN"/>
              </w:rPr>
            </w:pPr>
            <w:r>
              <w:rPr>
                <w:rFonts w:hint="eastAsia" w:ascii="仿宋" w:hAnsi="仿宋" w:eastAsia="仿宋" w:cs="仿宋"/>
                <w:color w:val="auto"/>
                <w:spacing w:val="0"/>
                <w:position w:val="0"/>
                <w:sz w:val="24"/>
                <w:highlight w:val="none"/>
                <w:lang w:val="en-US" w:eastAsia="zh-CN"/>
              </w:rPr>
              <w:t xml:space="preserve">年</w:t>
            </w:r>
            <w:r/>
          </w:p>
        </w:tc>
        <w:tc>
          <w:tcPr>
            <w:tcBorders>
              <w:top w:val="single" w:color="auto" w:sz="4" w:space="0"/>
              <w:left w:val="single" w:color="auto" w:sz="4" w:space="0"/>
              <w:bottom w:val="single" w:color="auto" w:sz="4" w:space="0"/>
              <w:right w:val="single" w:color="auto" w:sz="4" w:space="0"/>
            </w:tcBorders>
            <w:tcW w:w="2462" w:type="dxa"/>
            <w:vAlign w:val="center"/>
            <w:textDirection w:val="lrTb"/>
            <w:noWrap w:val="false"/>
          </w:tcPr>
          <w:p>
            <w:pPr>
              <w:jc w:val="center"/>
              <w:keepLines w:val="0"/>
              <w:keepNext w:val="0"/>
              <w:pageBreakBefore w:val="0"/>
              <w:spacing w:line="360" w:lineRule="auto"/>
              <w:shd w:val="clear" w:color="auto"/>
              <w:widowControl w:val="off"/>
              <w:rPr>
                <w:rFonts w:hint="eastAsia" w:ascii="仿宋" w:hAnsi="仿宋" w:eastAsia="仿宋" w:cs="仿宋"/>
                <w:color w:val="auto"/>
                <w:spacing w:val="0"/>
                <w:position w:val="0"/>
                <w:sz w:val="24"/>
                <w:highlight w:val="none"/>
                <w:lang w:val="en-US" w:eastAsia="zh-CN"/>
              </w:rPr>
            </w:pPr>
            <w:r>
              <w:rPr>
                <w:rFonts w:hint="eastAsia" w:ascii="仿宋" w:hAnsi="仿宋" w:eastAsia="仿宋" w:cs="仿宋"/>
                <w:color w:val="auto"/>
                <w:spacing w:val="0"/>
                <w:position w:val="0"/>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jc w:val="center"/>
              <w:keepLines w:val="0"/>
              <w:keepNext w:val="0"/>
              <w:pageBreakBefore w:val="0"/>
              <w:spacing w:line="360" w:lineRule="auto"/>
              <w:shd w:val="clear" w:color="auto"/>
              <w:widowControl w:val="off"/>
              <w:rPr>
                <w:rFonts w:hint="eastAsia" w:ascii="仿宋" w:hAnsi="仿宋" w:eastAsia="仿宋" w:cs="仿宋"/>
                <w:color w:val="auto"/>
                <w:spacing w:val="0"/>
                <w:position w:val="0"/>
                <w:sz w:val="24"/>
                <w:highlight w:val="none"/>
                <w:lang w:val="en-US" w:eastAsia="zh-CN"/>
              </w:rPr>
            </w:pPr>
            <w:r>
              <w:rPr>
                <w:rFonts w:hint="eastAsia" w:ascii="仿宋" w:hAnsi="仿宋" w:eastAsia="仿宋" w:cs="仿宋"/>
                <w:color w:val="auto"/>
                <w:spacing w:val="0"/>
                <w:position w:val="0"/>
                <w:sz w:val="24"/>
                <w:highlight w:val="none"/>
                <w:lang w:val="en-US" w:eastAsia="zh-CN"/>
              </w:rPr>
            </w:r>
            <w:r/>
          </w:p>
        </w:tc>
      </w:tr>
      <w:tr>
        <w:trPr>
          <w:cantSplit/>
          <w:jc w:val="center"/>
          <w:trHeight w:val="840"/>
        </w:trPr>
        <w:tc>
          <w:tcPr>
            <w:tcBorders>
              <w:top w:val="single" w:color="auto" w:sz="4" w:space="0"/>
              <w:left w:val="single" w:color="auto" w:sz="4" w:space="0"/>
              <w:bottom w:val="single" w:color="auto" w:sz="4" w:space="0"/>
              <w:right w:val="single" w:color="auto" w:sz="4" w:space="0"/>
            </w:tcBorders>
            <w:tcW w:w="3287" w:type="dxa"/>
            <w:vAlign w:val="center"/>
            <w:textDirection w:val="lrTb"/>
            <w:noWrap w:val="false"/>
          </w:tcPr>
          <w:p>
            <w:pPr>
              <w:jc w:val="center"/>
              <w:spacing w:line="360" w:lineRule="auto"/>
              <w:shd w:val="clear" w:color="auto"/>
              <w:rPr>
                <w:rStyle w:val="964"/>
                <w:rFonts w:hint="eastAsia" w:ascii="仿宋" w:hAnsi="仿宋" w:eastAsia="仿宋" w:cs="仿宋"/>
                <w:color w:val="auto"/>
                <w:spacing w:val="0"/>
                <w:position w:val="0"/>
                <w:sz w:val="24"/>
                <w:szCs w:val="24"/>
                <w:highlight w:val="none"/>
                <w:lang w:val="en-US"/>
              </w:rPr>
            </w:pPr>
            <w:r>
              <w:rPr>
                <w:rFonts w:hint="eastAsia" w:ascii="仿宋" w:hAnsi="仿宋" w:eastAsia="仿宋" w:cs="仿宋"/>
                <w:b/>
                <w:bCs/>
                <w:color w:val="auto"/>
                <w:spacing w:val="0"/>
                <w:position w:val="0"/>
                <w:sz w:val="24"/>
                <w:highlight w:val="none"/>
                <w:lang w:val="en-US" w:eastAsia="zh-CN"/>
              </w:rPr>
              <w:t xml:space="preserve">总价</w:t>
            </w:r>
            <w:r/>
          </w:p>
        </w:tc>
        <w:tc>
          <w:tcPr>
            <w:gridSpan w:val="4"/>
            <w:tcBorders>
              <w:top w:val="single" w:color="auto" w:sz="4" w:space="0"/>
              <w:left w:val="single" w:color="auto" w:sz="4" w:space="0"/>
              <w:bottom w:val="single" w:color="auto" w:sz="4" w:space="0"/>
              <w:right w:val="single" w:color="auto" w:sz="4" w:space="0"/>
            </w:tcBorders>
            <w:tcW w:w="6076" w:type="dxa"/>
            <w:vAlign w:val="center"/>
            <w:textDirection w:val="lrTb"/>
            <w:noWrap w:val="false"/>
          </w:tcPr>
          <w:p>
            <w:pPr>
              <w:ind w:firstLine="240"/>
              <w:jc w:val="both"/>
              <w:spacing w:line="360" w:lineRule="auto"/>
              <w:shd w:val="clear" w:color="auto"/>
              <w:rPr>
                <w:rStyle w:val="964"/>
                <w:rFonts w:hint="eastAsia" w:ascii="仿宋" w:hAnsi="仿宋" w:eastAsia="仿宋" w:cs="仿宋"/>
                <w:color w:val="auto"/>
                <w:spacing w:val="0"/>
                <w:position w:val="0"/>
                <w:sz w:val="24"/>
                <w:szCs w:val="24"/>
                <w:highlight w:val="none"/>
              </w:rPr>
            </w:pPr>
            <w:r>
              <w:rPr>
                <w:rStyle w:val="964"/>
                <w:rFonts w:hint="eastAsia" w:ascii="仿宋" w:hAnsi="仿宋" w:eastAsia="仿宋" w:cs="仿宋"/>
                <w:color w:val="auto"/>
                <w:spacing w:val="0"/>
                <w:position w:val="0"/>
                <w:sz w:val="24"/>
                <w:szCs w:val="24"/>
                <w:highlight w:val="none"/>
                <w:lang w:val="en-US" w:eastAsia="zh-CN"/>
              </w:rPr>
              <w:t xml:space="preserve">小写：              </w:t>
            </w:r>
            <w:r>
              <w:rPr>
                <w:rStyle w:val="964"/>
                <w:rFonts w:hint="eastAsia" w:ascii="仿宋" w:hAnsi="仿宋" w:eastAsia="仿宋" w:cs="仿宋"/>
                <w:color w:val="auto"/>
                <w:spacing w:val="0"/>
                <w:position w:val="0"/>
                <w:sz w:val="24"/>
                <w:szCs w:val="24"/>
                <w:highlight w:val="none"/>
                <w:lang w:eastAsia="zh-CN"/>
              </w:rPr>
              <w:t xml:space="preserve">大写：</w:t>
            </w:r>
            <w:r/>
          </w:p>
        </w:tc>
      </w:tr>
    </w:tbl>
    <w:p>
      <w:pPr>
        <w:pStyle w:val="954"/>
        <w:ind w:firstLine="480"/>
        <w:spacing w:before="240" w:after="240"/>
        <w:rPr>
          <w:rStyle w:val="893"/>
          <w:rFonts w:hint="eastAsia" w:ascii="仿宋" w:hAnsi="仿宋" w:eastAsia="仿宋" w:cs="仿宋"/>
          <w:color w:val="auto"/>
          <w:sz w:val="24"/>
          <w:szCs w:val="24"/>
          <w:lang w:val="en-US" w:eastAsia="zh-CN"/>
        </w:rPr>
      </w:pPr>
      <w:r>
        <w:rPr>
          <w:rStyle w:val="893"/>
          <w:rFonts w:hint="eastAsia" w:ascii="仿宋" w:hAnsi="仿宋" w:eastAsia="仿宋" w:cs="仿宋"/>
          <w:color w:val="auto"/>
          <w:lang w:val="en-US" w:eastAsia="zh-CN"/>
        </w:rPr>
        <w:t xml:space="preserve">                                           日期：  年   月   日</w:t>
      </w:r>
      <w:r/>
    </w:p>
    <w:p>
      <w:pPr>
        <w:pStyle w:val="930"/>
        <w:jc w:val="left"/>
        <w:keepLines w:val="0"/>
        <w:keepNext w:val="0"/>
        <w:pageBreakBefore w:val="0"/>
        <w:spacing w:line="500" w:lineRule="exact"/>
        <w:widowControl/>
        <w:rPr>
          <w:rStyle w:val="893"/>
          <w:rFonts w:hint="eastAsia" w:ascii="仿宋" w:hAnsi="仿宋" w:eastAsia="仿宋" w:cs="仿宋"/>
          <w:color w:val="auto"/>
          <w:lang w:eastAsia="zh-CN"/>
        </w:rPr>
        <w:outlineLvl w:val="0"/>
      </w:pPr>
      <w:r>
        <w:rPr>
          <w:rStyle w:val="893"/>
          <w:rFonts w:hint="eastAsia" w:ascii="仿宋" w:hAnsi="仿宋" w:eastAsia="仿宋" w:cs="仿宋"/>
          <w:color w:val="auto"/>
          <w:lang w:val="en-US" w:eastAsia="zh-CN"/>
        </w:rPr>
        <w:t xml:space="preserve">注</w:t>
      </w:r>
      <w:r>
        <w:rPr>
          <w:rStyle w:val="893"/>
          <w:rFonts w:hint="eastAsia" w:ascii="仿宋" w:hAnsi="仿宋" w:eastAsia="仿宋" w:cs="仿宋"/>
          <w:color w:val="auto"/>
          <w:lang w:eastAsia="zh-CN"/>
        </w:rPr>
        <w:t xml:space="preserve">：</w:t>
      </w:r>
      <w:r/>
    </w:p>
    <w:p>
      <w:pPr>
        <w:pStyle w:val="930"/>
        <w:numPr>
          <w:ilvl w:val="0"/>
          <w:numId w:val="0"/>
        </w:numPr>
        <w:ind w:firstLine="480"/>
        <w:jc w:val="left"/>
        <w:keepLines w:val="0"/>
        <w:keepNext w:val="0"/>
        <w:pageBreakBefore w:val="0"/>
        <w:spacing w:line="500" w:lineRule="exact"/>
        <w:widowControl/>
        <w:rPr>
          <w:rStyle w:val="893"/>
          <w:rFonts w:hint="eastAsia" w:ascii="仿宋" w:hAnsi="仿宋" w:eastAsia="仿宋" w:cs="仿宋"/>
          <w:i w:val="0"/>
          <w:iCs w:val="0"/>
          <w:color w:val="auto"/>
          <w:u w:val="none"/>
          <w:lang w:val="en-US" w:eastAsia="zh-CN"/>
        </w:rPr>
        <w:outlineLvl w:val="0"/>
      </w:pPr>
      <w:r>
        <w:rPr>
          <w:rStyle w:val="893"/>
          <w:rFonts w:hint="eastAsia" w:ascii="仿宋" w:hAnsi="仿宋" w:eastAsia="仿宋" w:cs="仿宋"/>
          <w:i w:val="0"/>
          <w:iCs w:val="0"/>
          <w:color w:val="auto"/>
          <w:u w:val="none"/>
          <w:lang w:val="en-US" w:eastAsia="zh-CN"/>
        </w:rPr>
        <w:t xml:space="preserve">1、开标一览表必须加盖投标人公章（复印件无效）。</w:t>
      </w:r>
      <w:r/>
    </w:p>
    <w:p>
      <w:pPr>
        <w:pStyle w:val="930"/>
        <w:numPr>
          <w:ilvl w:val="0"/>
          <w:numId w:val="0"/>
        </w:numPr>
        <w:ind w:firstLine="480"/>
        <w:jc w:val="left"/>
        <w:keepLines w:val="0"/>
        <w:keepNext w:val="0"/>
        <w:pageBreakBefore w:val="0"/>
        <w:spacing w:line="500" w:lineRule="exact"/>
        <w:widowControl/>
        <w:rPr>
          <w:rStyle w:val="893"/>
          <w:rFonts w:hint="eastAsia" w:ascii="仿宋" w:hAnsi="仿宋" w:eastAsia="仿宋" w:cs="仿宋"/>
          <w:i w:val="0"/>
          <w:iCs w:val="0"/>
          <w:color w:val="auto"/>
          <w:u w:val="none"/>
          <w:lang w:val="en-US" w:eastAsia="zh-CN"/>
        </w:rPr>
        <w:outlineLvl w:val="0"/>
      </w:pPr>
      <w:r>
        <w:rPr>
          <w:rStyle w:val="893"/>
          <w:rFonts w:hint="eastAsia" w:ascii="仿宋" w:hAnsi="仿宋" w:eastAsia="仿宋" w:cs="仿宋"/>
          <w:i w:val="0"/>
          <w:iCs w:val="0"/>
          <w:color w:val="auto"/>
          <w:u w:val="none"/>
          <w:lang w:val="en-US" w:eastAsia="zh-CN"/>
        </w:rPr>
        <w:t xml:space="preserve">2、总价为综合报价，应包括完成项目工作中所需的所有费用，包括人员费用（工资、福利、培训、社会保险等）、服务所用设备工具购置及维修保养费用、服务所用材料消耗费用、管理费用、技术支持与培训费、加急费（项目加急产生的费用）、交通运输费、劳保、坏损设备更换、安装调试、吊装、备品备件的采购、装卸运输、更换零部件、管线、辅材及专业技术服务税费、其他项目实施过程中所发生的各项费用及政策性文件规定和合同所包含的所有风险、责任等各项应有费用。</w:t>
      </w:r>
      <w:r/>
    </w:p>
    <w:p>
      <w:pPr>
        <w:pStyle w:val="930"/>
        <w:numPr>
          <w:ilvl w:val="0"/>
          <w:numId w:val="0"/>
        </w:numPr>
        <w:jc w:val="left"/>
        <w:rPr>
          <w:rStyle w:val="893"/>
          <w:rFonts w:hint="eastAsia" w:ascii="仿宋" w:hAnsi="仿宋" w:eastAsia="仿宋" w:cs="仿宋"/>
          <w:i w:val="0"/>
          <w:iCs w:val="0"/>
          <w:color w:val="auto"/>
          <w:u w:val="none"/>
          <w:lang w:val="en-US" w:eastAsia="zh-CN"/>
        </w:rPr>
        <w:outlineLvl w:val="0"/>
      </w:pPr>
      <w:r>
        <w:rPr>
          <w:rFonts w:hint="eastAsia" w:ascii="仿宋" w:hAnsi="仿宋" w:eastAsia="仿宋" w:cs="仿宋"/>
          <w:i w:val="0"/>
          <w:iCs w:val="0"/>
          <w:color w:val="auto"/>
          <w:u w:val="none"/>
          <w:lang w:val="en-US" w:eastAsia="zh-CN"/>
        </w:rPr>
      </w:r>
      <w:r/>
    </w:p>
    <w:p>
      <w:pPr>
        <w:pStyle w:val="930"/>
        <w:numPr>
          <w:ilvl w:val="0"/>
          <w:numId w:val="0"/>
        </w:numPr>
        <w:jc w:val="left"/>
        <w:rPr>
          <w:rStyle w:val="893"/>
          <w:rFonts w:hint="eastAsia" w:ascii="仿宋" w:hAnsi="仿宋" w:eastAsia="仿宋" w:cs="仿宋"/>
          <w:i w:val="0"/>
          <w:iCs w:val="0"/>
          <w:color w:val="auto"/>
          <w:u w:val="none"/>
          <w:lang w:val="en-US" w:eastAsia="zh-CN"/>
        </w:rPr>
        <w:outlineLvl w:val="0"/>
      </w:pPr>
      <w:r>
        <w:rPr>
          <w:rFonts w:hint="eastAsia" w:ascii="仿宋" w:hAnsi="仿宋" w:eastAsia="仿宋" w:cs="仿宋"/>
          <w:i w:val="0"/>
          <w:iCs w:val="0"/>
          <w:color w:val="auto"/>
          <w:u w:val="none"/>
          <w:lang w:val="en-US" w:eastAsia="zh-CN"/>
        </w:rPr>
      </w:r>
      <w:r/>
    </w:p>
    <w:p>
      <w:pPr>
        <w:pStyle w:val="930"/>
        <w:numPr>
          <w:ilvl w:val="0"/>
          <w:numId w:val="0"/>
        </w:numPr>
        <w:jc w:val="left"/>
        <w:rPr>
          <w:rStyle w:val="893"/>
          <w:rFonts w:hint="eastAsia" w:ascii="仿宋" w:hAnsi="仿宋" w:eastAsia="仿宋" w:cs="仿宋"/>
          <w:i w:val="0"/>
          <w:iCs w:val="0"/>
          <w:color w:val="auto"/>
          <w:u w:val="none"/>
          <w:lang w:val="en-US" w:eastAsia="zh-CN"/>
        </w:rPr>
        <w:outlineLvl w:val="0"/>
      </w:pPr>
      <w:r>
        <w:rPr>
          <w:rFonts w:hint="eastAsia" w:ascii="仿宋" w:hAnsi="仿宋" w:eastAsia="仿宋" w:cs="仿宋"/>
          <w:i w:val="0"/>
          <w:iCs w:val="0"/>
          <w:color w:val="auto"/>
          <w:u w:val="none"/>
          <w:lang w:val="en-US" w:eastAsia="zh-CN"/>
        </w:rPr>
      </w:r>
      <w:r/>
    </w:p>
    <w:p>
      <w:pPr>
        <w:pStyle w:val="930"/>
        <w:numPr>
          <w:ilvl w:val="0"/>
          <w:numId w:val="4"/>
        </w:numPr>
        <w:jc w:val="left"/>
        <w:rPr>
          <w:rStyle w:val="893"/>
          <w:rFonts w:hint="eastAsia" w:ascii="仿宋" w:hAnsi="仿宋" w:eastAsia="仿宋" w:cs="仿宋"/>
          <w:i w:val="0"/>
          <w:iCs w:val="0"/>
          <w:color w:val="auto"/>
          <w:u w:val="none"/>
          <w:lang w:val="en-US" w:eastAsia="zh-CN"/>
        </w:rPr>
        <w:sectPr>
          <w:headerReference w:type="default" r:id="rId10"/>
          <w:footerReference w:type="default" r:id="rId12"/>
          <w:footnotePr/>
          <w:endnotePr/>
          <w:type w:val="nextPage"/>
          <w:pgSz w:w="12240" w:h="15840" w:orient="portrait"/>
          <w:pgMar w:top="1440" w:right="1800" w:bottom="1440" w:left="1800" w:header="720" w:footer="720" w:gutter="0"/>
          <w:cols w:num="1" w:sep="0" w:space="720" w:equalWidth="1"/>
          <w:docGrid w:linePitch="360"/>
        </w:sectPr>
        <w:outlineLvl w:val="0"/>
      </w:pPr>
      <w:r>
        <w:rPr>
          <w:rFonts w:hint="eastAsia" w:ascii="仿宋" w:hAnsi="仿宋" w:eastAsia="仿宋" w:cs="仿宋"/>
          <w:i w:val="0"/>
          <w:iCs w:val="0"/>
          <w:color w:val="auto"/>
          <w:u w:val="none"/>
          <w:lang w:val="en-US" w:eastAsia="zh-CN"/>
        </w:rPr>
      </w:r>
      <w:r/>
    </w:p>
    <w:p>
      <w:pPr>
        <w:jc w:val="center"/>
        <w:spacing w:before="240" w:after="240"/>
        <w:rPr>
          <w:rFonts w:hint="eastAsia" w:ascii="仿宋" w:hAnsi="仿宋" w:eastAsia="仿宋" w:cs="仿宋"/>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lang w:val="en-US" w:eastAsia="zh-CN"/>
        </w:rPr>
        <w:t xml:space="preserve">分项报价表</w:t>
      </w:r>
      <w:r/>
    </w:p>
    <w:tbl>
      <w:tblPr>
        <w:tblStyle w:val="894"/>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099"/>
        <w:gridCol w:w="1405"/>
        <w:gridCol w:w="1561"/>
        <w:gridCol w:w="1451"/>
        <w:gridCol w:w="171"/>
        <w:gridCol w:w="1624"/>
        <w:gridCol w:w="1247"/>
        <w:gridCol w:w="992"/>
        <w:gridCol w:w="1276"/>
        <w:gridCol w:w="1881"/>
      </w:tblGrid>
      <w:tr>
        <w:trPr>
          <w:trHeight w:val="580"/>
        </w:trPr>
        <w:tc>
          <w:tcPr>
            <w:tcW w:w="456" w:type="dxa"/>
            <w:vAlign w:val="center"/>
            <w:textDirection w:val="lrTb"/>
            <w:noWrap w:val="false"/>
          </w:tcPr>
          <w:p>
            <w:pPr>
              <w:pStyle w:val="940"/>
              <w:jc w:val="center"/>
              <w:rPr>
                <w:rStyle w:val="974"/>
                <w:rFonts w:hint="eastAsia" w:ascii="仿宋" w:hAnsi="仿宋" w:eastAsia="仿宋" w:cs="仿宋"/>
                <w:color w:val="auto"/>
                <w:sz w:val="24"/>
                <w:szCs w:val="24"/>
                <w:highlight w:val="none"/>
                <w:lang w:val="en-US" w:eastAsia="zh-CN"/>
              </w:rPr>
            </w:pPr>
            <w:r>
              <w:rPr>
                <w:rStyle w:val="974"/>
                <w:rFonts w:hint="eastAsia" w:ascii="仿宋" w:hAnsi="仿宋" w:eastAsia="仿宋" w:cs="仿宋"/>
                <w:color w:val="auto"/>
                <w:sz w:val="24"/>
                <w:szCs w:val="24"/>
                <w:highlight w:val="none"/>
                <w:lang w:val="en-US" w:eastAsia="zh-CN"/>
              </w:rPr>
              <w:t xml:space="preserve">序号</w:t>
            </w:r>
            <w:r/>
          </w:p>
        </w:tc>
        <w:tc>
          <w:tcPr>
            <w:tcW w:w="1099" w:type="dxa"/>
            <w:vAlign w:val="center"/>
            <w:textDirection w:val="lrTb"/>
            <w:noWrap w:val="false"/>
          </w:tcPr>
          <w:p>
            <w:pPr>
              <w:pStyle w:val="940"/>
              <w:jc w:val="center"/>
              <w:rPr>
                <w:rStyle w:val="974"/>
                <w:rFonts w:hint="eastAsia" w:ascii="仿宋" w:hAnsi="仿宋" w:eastAsia="仿宋" w:cs="仿宋"/>
                <w:color w:val="auto"/>
                <w:sz w:val="24"/>
                <w:szCs w:val="24"/>
                <w:highlight w:val="none"/>
                <w:lang w:val="en-US" w:eastAsia="zh-CN"/>
              </w:rPr>
            </w:pPr>
            <w:r>
              <w:rPr>
                <w:rStyle w:val="974"/>
                <w:rFonts w:hint="eastAsia" w:ascii="仿宋" w:hAnsi="仿宋" w:eastAsia="仿宋" w:cs="仿宋"/>
                <w:color w:val="auto"/>
                <w:sz w:val="24"/>
                <w:szCs w:val="24"/>
                <w:highlight w:val="none"/>
                <w:lang w:val="en-US" w:eastAsia="zh-CN"/>
              </w:rPr>
              <w:t xml:space="preserve">项目名称</w:t>
            </w:r>
            <w:r/>
          </w:p>
        </w:tc>
        <w:tc>
          <w:tcPr>
            <w:tcW w:w="1405" w:type="dxa"/>
            <w:vAlign w:val="center"/>
            <w:textDirection w:val="lrTb"/>
            <w:noWrap w:val="false"/>
          </w:tcPr>
          <w:p>
            <w:pPr>
              <w:pStyle w:val="940"/>
              <w:jc w:val="center"/>
              <w:rPr>
                <w:rStyle w:val="974"/>
                <w:rFonts w:hint="eastAsia" w:ascii="仿宋" w:hAnsi="仿宋" w:eastAsia="仿宋" w:cs="仿宋"/>
                <w:color w:val="auto"/>
                <w:sz w:val="24"/>
                <w:szCs w:val="24"/>
                <w:highlight w:val="none"/>
              </w:rPr>
            </w:pPr>
            <w:r>
              <w:rPr>
                <w:rStyle w:val="974"/>
                <w:rFonts w:hint="eastAsia" w:ascii="仿宋" w:hAnsi="仿宋" w:eastAsia="仿宋" w:cs="仿宋"/>
                <w:color w:val="auto"/>
                <w:sz w:val="24"/>
                <w:szCs w:val="24"/>
                <w:highlight w:val="none"/>
              </w:rPr>
              <w:t xml:space="preserve">名称</w:t>
            </w:r>
            <w:r/>
          </w:p>
        </w:tc>
        <w:tc>
          <w:tcPr>
            <w:tcW w:w="1561" w:type="dxa"/>
            <w:vAlign w:val="center"/>
            <w:textDirection w:val="lrTb"/>
            <w:noWrap w:val="false"/>
          </w:tcPr>
          <w:p>
            <w:pPr>
              <w:pStyle w:val="940"/>
              <w:jc w:val="center"/>
              <w:rPr>
                <w:rStyle w:val="974"/>
                <w:rFonts w:hint="eastAsia" w:ascii="仿宋" w:hAnsi="仿宋" w:eastAsia="仿宋" w:cs="仿宋"/>
                <w:color w:val="auto"/>
                <w:sz w:val="24"/>
                <w:szCs w:val="24"/>
                <w:highlight w:val="none"/>
                <w:lang w:val="en-US" w:eastAsia="zh-CN"/>
              </w:rPr>
            </w:pPr>
            <w:r>
              <w:rPr>
                <w:rStyle w:val="974"/>
                <w:rFonts w:hint="eastAsia" w:ascii="仿宋" w:hAnsi="仿宋" w:eastAsia="仿宋" w:cs="仿宋"/>
                <w:color w:val="auto"/>
                <w:sz w:val="24"/>
                <w:szCs w:val="24"/>
                <w:highlight w:val="none"/>
                <w:lang w:val="en-US" w:eastAsia="zh-CN"/>
              </w:rPr>
              <w:t xml:space="preserve">费用类别</w:t>
            </w:r>
            <w:r/>
          </w:p>
        </w:tc>
        <w:tc>
          <w:tcPr>
            <w:gridSpan w:val="2"/>
            <w:tcW w:w="1622" w:type="dxa"/>
            <w:vAlign w:val="center"/>
            <w:textDirection w:val="lrTb"/>
            <w:noWrap w:val="false"/>
          </w:tcPr>
          <w:p>
            <w:pPr>
              <w:pStyle w:val="940"/>
              <w:jc w:val="center"/>
              <w:rPr>
                <w:rStyle w:val="974"/>
                <w:rFonts w:hint="eastAsia" w:ascii="仿宋" w:hAnsi="仿宋" w:eastAsia="仿宋" w:cs="仿宋"/>
                <w:color w:val="auto"/>
                <w:sz w:val="24"/>
                <w:szCs w:val="24"/>
                <w:highlight w:val="none"/>
                <w:lang w:val="en-US" w:eastAsia="zh-CN"/>
              </w:rPr>
            </w:pPr>
            <w:r>
              <w:rPr>
                <w:rStyle w:val="974"/>
                <w:rFonts w:hint="eastAsia" w:ascii="仿宋" w:hAnsi="仿宋" w:eastAsia="仿宋" w:cs="仿宋"/>
                <w:color w:val="auto"/>
                <w:sz w:val="24"/>
                <w:szCs w:val="24"/>
                <w:highlight w:val="none"/>
                <w:lang w:val="en-US" w:eastAsia="zh-CN"/>
              </w:rPr>
              <w:t xml:space="preserve">单价限价</w:t>
            </w:r>
            <w:r/>
          </w:p>
        </w:tc>
        <w:tc>
          <w:tcPr>
            <w:tcW w:w="1624" w:type="dxa"/>
            <w:vAlign w:val="center"/>
            <w:textDirection w:val="lrTb"/>
            <w:noWrap w:val="false"/>
          </w:tcPr>
          <w:p>
            <w:pPr>
              <w:pStyle w:val="940"/>
              <w:jc w:val="center"/>
              <w:rPr>
                <w:rStyle w:val="974"/>
                <w:rFonts w:hint="eastAsia" w:ascii="仿宋" w:hAnsi="仿宋" w:eastAsia="仿宋" w:cs="仿宋"/>
                <w:color w:val="auto"/>
                <w:sz w:val="24"/>
                <w:szCs w:val="24"/>
                <w:highlight w:val="none"/>
              </w:rPr>
            </w:pPr>
            <w:r>
              <w:rPr>
                <w:rStyle w:val="974"/>
                <w:rFonts w:hint="eastAsia" w:ascii="仿宋" w:hAnsi="仿宋" w:eastAsia="仿宋" w:cs="仿宋"/>
                <w:color w:val="auto"/>
                <w:sz w:val="24"/>
                <w:szCs w:val="24"/>
                <w:highlight w:val="none"/>
                <w:lang w:val="en-US" w:eastAsia="zh-CN"/>
              </w:rPr>
              <w:t xml:space="preserve">数量</w:t>
            </w:r>
            <w:r/>
          </w:p>
        </w:tc>
        <w:tc>
          <w:tcPr>
            <w:tcW w:w="1247" w:type="dxa"/>
            <w:vAlign w:val="center"/>
            <w:textDirection w:val="lrTb"/>
            <w:noWrap w:val="false"/>
          </w:tcPr>
          <w:p>
            <w:pPr>
              <w:pStyle w:val="940"/>
              <w:jc w:val="center"/>
              <w:rPr>
                <w:rStyle w:val="974"/>
                <w:rFonts w:hint="eastAsia" w:ascii="仿宋" w:hAnsi="仿宋" w:eastAsia="仿宋" w:cs="仿宋"/>
                <w:color w:val="auto"/>
                <w:sz w:val="24"/>
                <w:szCs w:val="24"/>
                <w:highlight w:val="none"/>
              </w:rPr>
            </w:pPr>
            <w:r>
              <w:rPr>
                <w:rStyle w:val="974"/>
                <w:rFonts w:hint="eastAsia" w:ascii="仿宋" w:hAnsi="仿宋" w:eastAsia="仿宋" w:cs="仿宋"/>
                <w:color w:val="auto"/>
                <w:sz w:val="24"/>
                <w:szCs w:val="24"/>
                <w:highlight w:val="none"/>
                <w:lang w:val="en-US" w:eastAsia="zh-CN"/>
              </w:rPr>
              <w:t xml:space="preserve">预算价（万元）</w:t>
            </w:r>
            <w:r/>
          </w:p>
        </w:tc>
        <w:tc>
          <w:tcPr>
            <w:tcW w:w="992" w:type="dxa"/>
            <w:vAlign w:val="center"/>
            <w:textDirection w:val="lrTb"/>
            <w:noWrap w:val="false"/>
          </w:tcPr>
          <w:p>
            <w:pPr>
              <w:pStyle w:val="940"/>
              <w:jc w:val="center"/>
              <w:rPr>
                <w:rStyle w:val="974"/>
                <w:rFonts w:hint="eastAsia" w:ascii="仿宋" w:hAnsi="仿宋" w:eastAsia="仿宋" w:cs="仿宋"/>
                <w:color w:val="auto"/>
                <w:sz w:val="24"/>
                <w:szCs w:val="24"/>
                <w:highlight w:val="none"/>
                <w:lang w:val="en-US" w:eastAsia="zh-CN"/>
              </w:rPr>
            </w:pPr>
            <w:r>
              <w:rPr>
                <w:rStyle w:val="974"/>
                <w:rFonts w:hint="eastAsia" w:ascii="仿宋" w:hAnsi="仿宋" w:eastAsia="仿宋" w:cs="仿宋"/>
                <w:color w:val="auto"/>
                <w:sz w:val="24"/>
                <w:szCs w:val="24"/>
                <w:highlight w:val="none"/>
                <w:lang w:val="en-US" w:eastAsia="zh-CN"/>
              </w:rPr>
              <w:t xml:space="preserve">单价（元）</w:t>
            </w:r>
            <w:r/>
          </w:p>
        </w:tc>
        <w:tc>
          <w:tcPr>
            <w:tcW w:w="1276" w:type="dxa"/>
            <w:vAlign w:val="center"/>
            <w:textDirection w:val="lrTb"/>
            <w:noWrap w:val="false"/>
          </w:tcPr>
          <w:p>
            <w:pPr>
              <w:pStyle w:val="940"/>
              <w:jc w:val="center"/>
              <w:rPr>
                <w:rStyle w:val="974"/>
                <w:rFonts w:hint="eastAsia" w:ascii="仿宋" w:hAnsi="仿宋" w:eastAsia="仿宋" w:cs="仿宋"/>
                <w:color w:val="auto"/>
                <w:sz w:val="24"/>
                <w:szCs w:val="24"/>
                <w:highlight w:val="none"/>
                <w:lang w:val="en-US" w:eastAsia="zh-CN"/>
              </w:rPr>
            </w:pPr>
            <w:r>
              <w:rPr>
                <w:rStyle w:val="974"/>
                <w:rFonts w:hint="eastAsia" w:ascii="仿宋" w:hAnsi="仿宋" w:eastAsia="仿宋" w:cs="仿宋"/>
                <w:color w:val="auto"/>
                <w:sz w:val="24"/>
                <w:szCs w:val="24"/>
                <w:highlight w:val="none"/>
                <w:lang w:val="en-US" w:eastAsia="zh-CN"/>
              </w:rPr>
              <w:t xml:space="preserve">报价</w:t>
            </w:r>
            <w:r>
              <w:rPr>
                <w:rStyle w:val="974"/>
                <w:rFonts w:hint="eastAsia" w:ascii="仿宋" w:hAnsi="仿宋" w:eastAsia="仿宋" w:cs="仿宋"/>
                <w:color w:val="auto"/>
                <w:sz w:val="24"/>
                <w:szCs w:val="24"/>
                <w:highlight w:val="none"/>
                <w:lang w:val="en-US" w:eastAsia="zh-CN"/>
              </w:rPr>
            </w:r>
            <w:r/>
          </w:p>
          <w:p>
            <w:pPr>
              <w:pStyle w:val="940"/>
              <w:jc w:val="center"/>
              <w:rPr>
                <w:rStyle w:val="974"/>
                <w:rFonts w:hint="eastAsia" w:ascii="仿宋" w:hAnsi="仿宋" w:eastAsia="仿宋" w:cs="仿宋"/>
                <w:color w:val="auto"/>
                <w:sz w:val="24"/>
                <w:szCs w:val="24"/>
                <w:highlight w:val="none"/>
                <w:lang w:val="en-US" w:eastAsia="zh-CN"/>
              </w:rPr>
            </w:pPr>
            <w:r>
              <w:rPr>
                <w:rStyle w:val="974"/>
                <w:rFonts w:hint="eastAsia" w:ascii="仿宋" w:hAnsi="仿宋" w:eastAsia="仿宋" w:cs="仿宋"/>
                <w:color w:val="auto"/>
                <w:sz w:val="24"/>
                <w:szCs w:val="24"/>
                <w:highlight w:val="none"/>
                <w:lang w:val="en-US" w:eastAsia="zh-CN"/>
              </w:rPr>
              <w:t xml:space="preserve">（万元）</w:t>
            </w:r>
            <w:r/>
          </w:p>
        </w:tc>
        <w:tc>
          <w:tcPr>
            <w:tcW w:w="1881" w:type="dxa"/>
            <w:vAlign w:val="center"/>
            <w:textDirection w:val="lrTb"/>
            <w:noWrap w:val="false"/>
          </w:tcPr>
          <w:p>
            <w:pPr>
              <w:pStyle w:val="940"/>
              <w:jc w:val="center"/>
              <w:rPr>
                <w:rStyle w:val="974"/>
                <w:rFonts w:hint="eastAsia" w:ascii="仿宋" w:hAnsi="仿宋" w:eastAsia="仿宋" w:cs="仿宋"/>
                <w:color w:val="auto"/>
                <w:sz w:val="24"/>
                <w:szCs w:val="24"/>
                <w:highlight w:val="none"/>
              </w:rPr>
            </w:pPr>
            <w:r>
              <w:rPr>
                <w:rStyle w:val="974"/>
                <w:rFonts w:hint="eastAsia" w:ascii="仿宋" w:hAnsi="仿宋" w:eastAsia="仿宋" w:cs="仿宋"/>
                <w:color w:val="auto"/>
                <w:sz w:val="24"/>
                <w:szCs w:val="24"/>
                <w:highlight w:val="none"/>
              </w:rPr>
              <w:t xml:space="preserve">备注</w:t>
            </w:r>
            <w:r/>
          </w:p>
        </w:tc>
      </w:tr>
      <w:tr>
        <w:trPr>
          <w:trHeight w:val="422"/>
        </w:trPr>
        <w:tc>
          <w:tcPr>
            <w:tcW w:w="456" w:type="dxa"/>
            <w:vAlign w:val="center"/>
            <w:vMerge w:val="restart"/>
            <w:textDirection w:val="lrTb"/>
            <w:noWrap w:val="false"/>
          </w:tcPr>
          <w:p>
            <w:pPr>
              <w:pStyle w:val="907"/>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1099" w:type="dxa"/>
            <w:vAlign w:val="center"/>
            <w:vMerge w:val="restart"/>
            <w:textDirection w:val="lrTb"/>
            <w:noWrap w:val="false"/>
          </w:tcPr>
          <w:p>
            <w:pPr>
              <w:pStyle w:val="907"/>
              <w:jc w:val="center"/>
              <w:rPr>
                <w:rFonts w:hint="eastAsia" w:ascii="仿宋" w:hAnsi="仿宋" w:eastAsia="仿宋" w:cs="仿宋"/>
                <w:color w:val="auto"/>
                <w:sz w:val="24"/>
                <w:szCs w:val="24"/>
                <w:highlight w:val="none"/>
                <w:lang w:val="en-US" w:eastAsia="zh-CN"/>
              </w:rPr>
            </w:pPr>
            <w:r>
              <w:rPr>
                <w:rStyle w:val="964"/>
                <w:rFonts w:hint="eastAsia" w:ascii="仿宋" w:hAnsi="仿宋" w:eastAsia="仿宋" w:cs="仿宋"/>
                <w:color w:val="auto"/>
                <w:spacing w:val="0"/>
                <w:position w:val="0"/>
                <w:sz w:val="24"/>
                <w:szCs w:val="24"/>
                <w:highlight w:val="none"/>
              </w:rPr>
              <w:t xml:space="preserve">2026－2027年度张家港市城镇生活污水收集处理运营服务项目</w:t>
            </w:r>
            <w:r/>
          </w:p>
        </w:tc>
        <w:tc>
          <w:tcPr>
            <w:tcW w:w="1405" w:type="dxa"/>
            <w:vAlign w:val="center"/>
            <w:vMerge w:val="restart"/>
            <w:textDirection w:val="lrTb"/>
            <w:noWrap w:val="false"/>
          </w:tcPr>
          <w:p>
            <w:pPr>
              <w:pStyle w:val="907"/>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城市污水处理运营服务</w:t>
            </w:r>
            <w:r/>
          </w:p>
        </w:tc>
        <w:tc>
          <w:tcPr>
            <w:tcW w:w="1561" w:type="dxa"/>
            <w:vAlign w:val="center"/>
            <w:textDirection w:val="lrTb"/>
            <w:noWrap w:val="false"/>
          </w:tcPr>
          <w:p>
            <w:pPr>
              <w:pStyle w:val="907"/>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城市污水</w:t>
            </w:r>
            <w:r>
              <w:rPr>
                <w:rStyle w:val="974"/>
                <w:rFonts w:hint="eastAsia" w:ascii="仿宋" w:hAnsi="仿宋" w:eastAsia="仿宋" w:cs="仿宋"/>
                <w:color w:val="auto"/>
                <w:sz w:val="24"/>
                <w:szCs w:val="24"/>
                <w:highlight w:val="none"/>
                <w:lang w:val="en-US" w:eastAsia="zh-CN"/>
              </w:rPr>
              <w:t xml:space="preserve">处理</w:t>
            </w:r>
            <w:r>
              <w:rPr>
                <w:rFonts w:hint="eastAsia" w:ascii="仿宋" w:hAnsi="仿宋" w:eastAsia="仿宋" w:cs="仿宋"/>
                <w:color w:val="auto"/>
                <w:sz w:val="24"/>
                <w:szCs w:val="24"/>
                <w:highlight w:val="none"/>
                <w:lang w:val="en-US" w:eastAsia="zh-CN"/>
              </w:rPr>
              <w:t xml:space="preserve">厂站运行费</w:t>
            </w:r>
            <w:r/>
          </w:p>
        </w:tc>
        <w:tc>
          <w:tcPr>
            <w:gridSpan w:val="2"/>
            <w:tcW w:w="1622" w:type="dxa"/>
            <w:vAlign w:val="center"/>
            <w:textDirection w:val="lrTb"/>
            <w:noWrap w:val="false"/>
          </w:tcPr>
          <w:p>
            <w:pPr>
              <w:pStyle w:val="907"/>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1.26</w:t>
            </w:r>
            <w:r>
              <w:rPr>
                <w:rStyle w:val="974"/>
                <w:rFonts w:hint="eastAsia" w:ascii="仿宋" w:hAnsi="仿宋" w:eastAsia="仿宋" w:cs="仿宋"/>
                <w:color w:val="auto"/>
                <w:sz w:val="24"/>
                <w:szCs w:val="24"/>
                <w:highlight w:val="none"/>
                <w:lang w:val="en-US" w:eastAsia="zh-CN"/>
              </w:rPr>
              <w:t xml:space="preserve">元/立方米</w:t>
            </w:r>
            <w:r/>
          </w:p>
        </w:tc>
        <w:tc>
          <w:tcPr>
            <w:tcW w:w="1624" w:type="dxa"/>
            <w:vAlign w:val="center"/>
            <w:textDirection w:val="lrTb"/>
            <w:noWrap w:val="false"/>
          </w:tcPr>
          <w:p>
            <w:pPr>
              <w:pStyle w:val="940"/>
              <w:jc w:val="center"/>
              <w:rPr>
                <w:rStyle w:val="974"/>
                <w:rFonts w:hint="eastAsia" w:ascii="仿宋" w:hAnsi="仿宋" w:eastAsia="仿宋" w:cs="仿宋"/>
                <w:color w:val="auto"/>
                <w:sz w:val="24"/>
                <w:szCs w:val="24"/>
                <w:highlight w:val="none"/>
                <w:lang w:val="en-US" w:eastAsia="zh-CN"/>
              </w:rPr>
            </w:pPr>
            <w:r>
              <w:rPr>
                <w:rStyle w:val="974"/>
                <w:rFonts w:hint="eastAsia" w:ascii="仿宋" w:hAnsi="仿宋" w:eastAsia="仿宋" w:cs="仿宋"/>
                <w:color w:val="auto"/>
                <w:sz w:val="24"/>
                <w:szCs w:val="24"/>
                <w:highlight w:val="none"/>
                <w:lang w:val="en-US" w:eastAsia="zh-CN"/>
              </w:rPr>
              <w:t xml:space="preserve">4座污水处理厂及27座市政污水泵站</w:t>
            </w:r>
            <w:r/>
          </w:p>
        </w:tc>
        <w:tc>
          <w:tcPr>
            <w:tcW w:w="1247" w:type="dxa"/>
            <w:vAlign w:val="center"/>
            <w:textDirection w:val="lrTb"/>
            <w:noWrap w:val="false"/>
          </w:tcPr>
          <w:p>
            <w:pPr>
              <w:pStyle w:val="940"/>
              <w:jc w:val="center"/>
              <w:rPr>
                <w:rStyle w:val="974"/>
                <w:rFonts w:hint="eastAsia" w:ascii="仿宋" w:hAnsi="仿宋" w:eastAsia="仿宋" w:cs="仿宋"/>
                <w:color w:val="auto"/>
                <w:sz w:val="24"/>
                <w:szCs w:val="24"/>
                <w:highlight w:val="none"/>
                <w:lang w:val="en-US" w:eastAsia="zh-CN"/>
              </w:rPr>
            </w:pPr>
            <w:r>
              <w:rPr>
                <w:rStyle w:val="974"/>
                <w:rFonts w:hint="eastAsia" w:ascii="仿宋" w:hAnsi="仿宋" w:eastAsia="仿宋" w:cs="仿宋"/>
                <w:color w:val="auto"/>
                <w:sz w:val="24"/>
                <w:szCs w:val="24"/>
                <w:highlight w:val="none"/>
                <w:lang w:val="en-US" w:eastAsia="zh-CN"/>
              </w:rPr>
              <w:t xml:space="preserve">7026</w:t>
            </w:r>
            <w:r/>
          </w:p>
        </w:tc>
        <w:tc>
          <w:tcPr>
            <w:tcW w:w="992" w:type="dxa"/>
            <w:vAlign w:val="center"/>
            <w:textDirection w:val="lrTb"/>
            <w:noWrap w:val="false"/>
          </w:tcPr>
          <w:p>
            <w:pPr>
              <w:pStyle w:val="940"/>
              <w:jc w:val="center"/>
              <w:rPr>
                <w:rStyle w:val="974"/>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1276" w:type="dxa"/>
            <w:vAlign w:val="center"/>
            <w:textDirection w:val="lrTb"/>
            <w:noWrap w:val="false"/>
          </w:tcPr>
          <w:p>
            <w:pPr>
              <w:pStyle w:val="940"/>
              <w:jc w:val="center"/>
              <w:rPr>
                <w:rStyle w:val="974"/>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1881" w:type="dxa"/>
            <w:vAlign w:val="center"/>
            <w:textDirection w:val="lrTb"/>
            <w:noWrap w:val="false"/>
          </w:tcPr>
          <w:p>
            <w:pPr>
              <w:jc w:val="center"/>
              <w:rPr>
                <w:rStyle w:val="974"/>
                <w:rFonts w:hint="eastAsia" w:ascii="仿宋" w:hAnsi="仿宋" w:eastAsia="仿宋" w:cs="仿宋"/>
                <w:color w:val="auto"/>
                <w:sz w:val="24"/>
                <w:szCs w:val="24"/>
                <w:highlight w:val="none"/>
                <w:lang w:val="en-US" w:eastAsia="zh-CN"/>
              </w:rPr>
            </w:pPr>
            <w:r>
              <w:rPr>
                <w:rStyle w:val="974"/>
                <w:rFonts w:hint="eastAsia" w:ascii="仿宋" w:hAnsi="仿宋" w:eastAsia="仿宋" w:cs="仿宋"/>
                <w:color w:val="auto"/>
                <w:sz w:val="24"/>
                <w:szCs w:val="24"/>
                <w:highlight w:val="none"/>
                <w:lang w:val="en-US" w:eastAsia="zh-CN"/>
              </w:rPr>
              <w:t xml:space="preserve">按每年预估5500万立方米污水处理量</w:t>
            </w:r>
            <w:r/>
          </w:p>
        </w:tc>
      </w:tr>
      <w:tr>
        <w:trPr>
          <w:trHeight w:val="168"/>
        </w:trPr>
        <w:tc>
          <w:tcPr>
            <w:tcW w:w="456" w:type="dxa"/>
            <w:vAlign w:val="center"/>
            <w:vMerge w:val="continue"/>
            <w:textDirection w:val="lrTb"/>
            <w:noWrap w:val="false"/>
          </w:tcPr>
          <w:p>
            <w:pPr>
              <w:pStyle w:val="907"/>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1099" w:type="dxa"/>
            <w:vAlign w:val="center"/>
            <w:vMerge w:val="continue"/>
            <w:textDirection w:val="lrTb"/>
            <w:noWrap w:val="false"/>
          </w:tcPr>
          <w:p>
            <w:pPr>
              <w:pStyle w:val="907"/>
              <w:jc w:val="center"/>
              <w:rPr>
                <w:rStyle w:val="964"/>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r>
            <w:r/>
          </w:p>
        </w:tc>
        <w:tc>
          <w:tcPr>
            <w:tcW w:w="1405" w:type="dxa"/>
            <w:vAlign w:val="center"/>
            <w:vMerge w:val="continue"/>
            <w:textDirection w:val="lrTb"/>
            <w:noWrap w:val="false"/>
          </w:tcPr>
          <w:p>
            <w:pPr>
              <w:pStyle w:val="907"/>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1561" w:type="dxa"/>
            <w:vAlign w:val="center"/>
            <w:textDirection w:val="lrTb"/>
            <w:noWrap w:val="false"/>
          </w:tcPr>
          <w:p>
            <w:pPr>
              <w:pStyle w:val="907"/>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管网运行维护费</w:t>
            </w:r>
            <w:r/>
          </w:p>
        </w:tc>
        <w:tc>
          <w:tcPr>
            <w:gridSpan w:val="2"/>
            <w:tcW w:w="1622" w:type="dxa"/>
            <w:vAlign w:val="center"/>
            <w:textDirection w:val="lrTb"/>
            <w:noWrap w:val="false"/>
          </w:tcPr>
          <w:p>
            <w:pPr>
              <w:pStyle w:val="907"/>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w:t>
            </w:r>
            <w:r/>
          </w:p>
        </w:tc>
        <w:tc>
          <w:tcPr>
            <w:tcW w:w="1624" w:type="dxa"/>
            <w:vAlign w:val="center"/>
            <w:textDirection w:val="lrTb"/>
            <w:noWrap w:val="false"/>
          </w:tcPr>
          <w:p>
            <w:pPr>
              <w:pStyle w:val="940"/>
              <w:jc w:val="center"/>
              <w:rPr>
                <w:rStyle w:val="974"/>
                <w:rFonts w:hint="eastAsia" w:ascii="仿宋" w:hAnsi="仿宋" w:eastAsia="仿宋" w:cs="仿宋"/>
                <w:color w:val="auto"/>
                <w:sz w:val="24"/>
                <w:szCs w:val="24"/>
                <w:highlight w:val="none"/>
                <w:lang w:val="en-US" w:eastAsia="zh-CN"/>
              </w:rPr>
            </w:pPr>
            <w:r>
              <w:rPr>
                <w:rStyle w:val="974"/>
                <w:rFonts w:hint="eastAsia" w:ascii="仿宋" w:hAnsi="仿宋" w:eastAsia="仿宋" w:cs="仿宋"/>
                <w:color w:val="auto"/>
                <w:sz w:val="24"/>
                <w:szCs w:val="24"/>
                <w:highlight w:val="none"/>
                <w:lang w:val="en-US" w:eastAsia="zh-CN"/>
              </w:rPr>
              <w:t xml:space="preserve">4座污水处理厂范围内市政雨污水设施、主城区住宅小区雨污水设施及农村污水设施运维养护</w:t>
            </w:r>
            <w:r/>
          </w:p>
        </w:tc>
        <w:tc>
          <w:tcPr>
            <w:tcW w:w="1247" w:type="dxa"/>
            <w:vAlign w:val="center"/>
            <w:textDirection w:val="lrTb"/>
            <w:noWrap w:val="false"/>
          </w:tcPr>
          <w:p>
            <w:pPr>
              <w:pStyle w:val="940"/>
              <w:jc w:val="center"/>
              <w:rPr>
                <w:rStyle w:val="974"/>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2632</w:t>
            </w:r>
            <w:r/>
          </w:p>
        </w:tc>
        <w:tc>
          <w:tcPr>
            <w:tcW w:w="992" w:type="dxa"/>
            <w:vAlign w:val="center"/>
            <w:textDirection w:val="lrTb"/>
            <w:noWrap w:val="false"/>
          </w:tcPr>
          <w:p>
            <w:pPr>
              <w:pStyle w:val="940"/>
              <w:jc w:val="center"/>
              <w:rPr>
                <w:rStyle w:val="974"/>
                <w:rFonts w:hint="eastAsia" w:ascii="仿宋" w:hAnsi="仿宋" w:eastAsia="仿宋" w:cs="仿宋"/>
                <w:color w:val="auto"/>
                <w:sz w:val="24"/>
                <w:szCs w:val="24"/>
                <w:highlight w:val="none"/>
                <w:lang w:val="en-US" w:eastAsia="zh-CN"/>
              </w:rPr>
            </w:pPr>
            <w:r>
              <w:rPr>
                <w:rStyle w:val="974"/>
                <w:rFonts w:hint="eastAsia" w:ascii="仿宋" w:hAnsi="仿宋" w:eastAsia="仿宋" w:cs="仿宋"/>
                <w:color w:val="auto"/>
                <w:sz w:val="24"/>
                <w:szCs w:val="24"/>
                <w:highlight w:val="none"/>
                <w:lang w:val="en-US" w:eastAsia="zh-CN"/>
              </w:rPr>
              <w:t xml:space="preserve">/</w:t>
            </w:r>
            <w:r/>
          </w:p>
        </w:tc>
        <w:tc>
          <w:tcPr>
            <w:tcW w:w="1276" w:type="dxa"/>
            <w:vAlign w:val="center"/>
            <w:textDirection w:val="lrTb"/>
            <w:noWrap w:val="false"/>
          </w:tcPr>
          <w:p>
            <w:pPr>
              <w:pStyle w:val="940"/>
              <w:jc w:val="center"/>
              <w:rPr>
                <w:rStyle w:val="974"/>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1881" w:type="dxa"/>
            <w:vAlign w:val="center"/>
            <w:textDirection w:val="lrTb"/>
            <w:noWrap w:val="false"/>
          </w:tcPr>
          <w:p>
            <w:pPr>
              <w:jc w:val="center"/>
              <w:rPr>
                <w:rStyle w:val="974"/>
                <w:rFonts w:hint="eastAsia" w:ascii="仿宋" w:hAnsi="仿宋" w:eastAsia="仿宋" w:cs="仿宋"/>
                <w:color w:val="auto"/>
                <w:sz w:val="24"/>
                <w:szCs w:val="24"/>
                <w:highlight w:val="none"/>
                <w:lang w:val="en-US" w:eastAsia="zh-CN"/>
              </w:rPr>
            </w:pPr>
            <w:r>
              <w:rPr>
                <w:rStyle w:val="974"/>
                <w:rFonts w:hint="eastAsia" w:ascii="仿宋" w:hAnsi="仿宋" w:eastAsia="仿宋" w:cs="仿宋"/>
                <w:color w:val="auto"/>
                <w:sz w:val="24"/>
                <w:szCs w:val="24"/>
                <w:highlight w:val="none"/>
                <w:lang w:val="en-US" w:eastAsia="zh-CN"/>
              </w:rPr>
              <w:t xml:space="preserve">详见工程量清单，该项报价整体下浮（含维修单价）</w:t>
            </w:r>
            <w:r/>
          </w:p>
        </w:tc>
      </w:tr>
      <w:tr>
        <w:trPr>
          <w:trHeight w:val="689"/>
        </w:trPr>
        <w:tc>
          <w:tcPr>
            <w:tcW w:w="456" w:type="dxa"/>
            <w:vAlign w:val="center"/>
            <w:textDirection w:val="lrTb"/>
            <w:noWrap w:val="false"/>
          </w:tcPr>
          <w:p>
            <w:pPr>
              <w:pStyle w:val="907"/>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tcW w:w="1099" w:type="dxa"/>
            <w:vAlign w:val="center"/>
            <w:vMerge w:val="continue"/>
            <w:textDirection w:val="lrTb"/>
            <w:noWrap w:val="false"/>
          </w:tcPr>
          <w:p>
            <w:pPr>
              <w:pStyle w:val="907"/>
              <w:jc w:val="center"/>
              <w:rPr>
                <w:rFonts w:hint="eastAsia" w:ascii="仿宋" w:hAnsi="仿宋" w:eastAsia="仿宋" w:cs="仿宋"/>
                <w:color w:val="auto"/>
                <w:sz w:val="24"/>
                <w:szCs w:val="24"/>
                <w:highlight w:val="none"/>
                <w:lang w:val="de-DE" w:eastAsia="zh-CN"/>
              </w:rPr>
            </w:pPr>
            <w:r>
              <w:rPr>
                <w:rFonts w:hint="eastAsia" w:ascii="仿宋" w:hAnsi="仿宋" w:eastAsia="仿宋" w:cs="仿宋"/>
                <w:color w:val="auto"/>
                <w:sz w:val="24"/>
                <w:szCs w:val="24"/>
                <w:highlight w:val="none"/>
                <w:lang w:val="de-DE" w:eastAsia="zh-CN"/>
              </w:rPr>
            </w:r>
            <w:r/>
          </w:p>
        </w:tc>
        <w:tc>
          <w:tcPr>
            <w:tcW w:w="1405" w:type="dxa"/>
            <w:vAlign w:val="center"/>
            <w:textDirection w:val="lrTb"/>
            <w:noWrap w:val="false"/>
          </w:tcPr>
          <w:p>
            <w:pPr>
              <w:pStyle w:val="907"/>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乡镇污水处理</w:t>
            </w:r>
            <w:r>
              <w:rPr>
                <w:rFonts w:hint="eastAsia" w:ascii="仿宋" w:hAnsi="仿宋" w:eastAsia="仿宋" w:cs="仿宋"/>
                <w:color w:val="auto"/>
                <w:sz w:val="24"/>
                <w:szCs w:val="24"/>
                <w:highlight w:val="none"/>
                <w:lang w:val="de-DE" w:eastAsia="zh-CN"/>
              </w:rPr>
              <w:t xml:space="preserve">厂站运行服务</w:t>
            </w:r>
            <w:r/>
          </w:p>
        </w:tc>
        <w:tc>
          <w:tcPr>
            <w:shd w:val="clear" w:color="auto" w:fill="auto"/>
            <w:tcW w:w="1561" w:type="dxa"/>
            <w:vAlign w:val="center"/>
            <w:textDirection w:val="lrTb"/>
            <w:noWrap w:val="false"/>
          </w:tcPr>
          <w:p>
            <w:pPr>
              <w:pStyle w:val="907"/>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乡镇污水</w:t>
            </w:r>
            <w:r>
              <w:rPr>
                <w:rStyle w:val="974"/>
                <w:rFonts w:hint="eastAsia" w:ascii="仿宋" w:hAnsi="仿宋" w:eastAsia="仿宋" w:cs="仿宋"/>
                <w:color w:val="auto"/>
                <w:sz w:val="24"/>
                <w:szCs w:val="24"/>
                <w:highlight w:val="none"/>
                <w:lang w:val="en-US" w:eastAsia="zh-CN"/>
              </w:rPr>
              <w:t xml:space="preserve">处理</w:t>
            </w:r>
            <w:r>
              <w:rPr>
                <w:rFonts w:hint="eastAsia" w:ascii="仿宋" w:hAnsi="仿宋" w:eastAsia="仿宋" w:cs="仿宋"/>
                <w:color w:val="auto"/>
                <w:sz w:val="24"/>
                <w:szCs w:val="24"/>
                <w:highlight w:val="none"/>
                <w:lang w:val="en-US" w:eastAsia="zh-CN"/>
              </w:rPr>
              <w:t xml:space="preserve">厂站运行费</w:t>
            </w:r>
            <w:r/>
          </w:p>
        </w:tc>
        <w:tc>
          <w:tcPr>
            <w:gridSpan w:val="2"/>
            <w:shd w:val="clear" w:color="auto" w:fill="auto"/>
            <w:tcW w:w="1622" w:type="dxa"/>
            <w:vAlign w:val="center"/>
            <w:textDirection w:val="lrTb"/>
            <w:noWrap w:val="false"/>
          </w:tcPr>
          <w:p>
            <w:pPr>
              <w:pStyle w:val="907"/>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1.26</w:t>
            </w:r>
            <w:r>
              <w:rPr>
                <w:rStyle w:val="974"/>
                <w:rFonts w:hint="eastAsia" w:ascii="仿宋" w:hAnsi="仿宋" w:eastAsia="仿宋" w:cs="仿宋"/>
                <w:color w:val="auto"/>
                <w:sz w:val="24"/>
                <w:szCs w:val="24"/>
                <w:highlight w:val="none"/>
                <w:lang w:val="en-US" w:eastAsia="zh-CN"/>
              </w:rPr>
              <w:t xml:space="preserve">元/立方米</w:t>
            </w:r>
            <w:r/>
          </w:p>
        </w:tc>
        <w:tc>
          <w:tcPr>
            <w:shd w:val="clear" w:color="auto" w:fill="auto"/>
            <w:tcW w:w="1624" w:type="dxa"/>
            <w:vAlign w:val="center"/>
            <w:textDirection w:val="lrTb"/>
            <w:noWrap w:val="false"/>
          </w:tcPr>
          <w:p>
            <w:pPr>
              <w:pStyle w:val="940"/>
              <w:jc w:val="center"/>
              <w:rPr>
                <w:rFonts w:hint="eastAsia" w:ascii="仿宋" w:hAnsi="仿宋" w:eastAsia="仿宋" w:cs="仿宋"/>
                <w:color w:val="auto"/>
                <w:sz w:val="24"/>
                <w:szCs w:val="24"/>
                <w:highlight w:val="none"/>
                <w:lang w:val="en-US" w:eastAsia="zh-CN"/>
              </w:rPr>
            </w:pPr>
            <w:r>
              <w:rPr>
                <w:rStyle w:val="974"/>
                <w:rFonts w:hint="eastAsia" w:ascii="仿宋" w:hAnsi="仿宋" w:eastAsia="仿宋" w:cs="仿宋"/>
                <w:color w:val="auto"/>
                <w:sz w:val="24"/>
                <w:szCs w:val="24"/>
                <w:highlight w:val="none"/>
                <w:lang w:val="en-US" w:eastAsia="zh-CN"/>
              </w:rPr>
              <w:t xml:space="preserve">6座污水处理厂及41座市政污水泵站</w:t>
            </w:r>
            <w:r/>
          </w:p>
        </w:tc>
        <w:tc>
          <w:tcPr>
            <w:shd w:val="clear" w:color="auto" w:fill="auto"/>
            <w:tcW w:w="1247" w:type="dxa"/>
            <w:vAlign w:val="center"/>
            <w:textDirection w:val="lrTb"/>
            <w:noWrap w:val="false"/>
          </w:tcPr>
          <w:p>
            <w:pPr>
              <w:pStyle w:val="940"/>
              <w:jc w:val="center"/>
              <w:rPr>
                <w:rFonts w:hint="eastAsia" w:ascii="仿宋" w:hAnsi="仿宋" w:eastAsia="仿宋" w:cs="仿宋"/>
                <w:color w:val="auto"/>
                <w:sz w:val="24"/>
                <w:szCs w:val="24"/>
                <w:highlight w:val="none"/>
                <w:lang w:val="en-US" w:eastAsia="zh-CN"/>
              </w:rPr>
            </w:pPr>
            <w:r>
              <w:rPr>
                <w:rStyle w:val="974"/>
                <w:rFonts w:hint="eastAsia" w:ascii="仿宋" w:hAnsi="仿宋" w:eastAsia="仿宋" w:cs="仿宋"/>
                <w:color w:val="auto"/>
                <w:sz w:val="24"/>
                <w:szCs w:val="24"/>
                <w:highlight w:val="none"/>
                <w:lang w:val="en-US" w:eastAsia="zh-CN"/>
              </w:rPr>
              <w:t xml:space="preserve">7038</w:t>
            </w:r>
            <w:r/>
          </w:p>
        </w:tc>
        <w:tc>
          <w:tcPr>
            <w:shd w:val="clear" w:color="auto" w:fill="auto"/>
            <w:tcW w:w="992" w:type="dxa"/>
            <w:vAlign w:val="center"/>
            <w:textDirection w:val="lrTb"/>
            <w:noWrap w:val="false"/>
          </w:tcPr>
          <w:p>
            <w:pPr>
              <w:pStyle w:val="94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shd w:val="clear" w:color="auto" w:fill="auto"/>
            <w:tcW w:w="1276" w:type="dxa"/>
            <w:vAlign w:val="center"/>
            <w:textDirection w:val="lrTb"/>
            <w:noWrap w:val="false"/>
          </w:tcPr>
          <w:p>
            <w:pPr>
              <w:pStyle w:val="94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shd w:val="clear" w:color="auto" w:fill="auto"/>
            <w:tcW w:w="1881"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Style w:val="974"/>
                <w:rFonts w:hint="eastAsia" w:ascii="仿宋" w:hAnsi="仿宋" w:eastAsia="仿宋" w:cs="仿宋"/>
                <w:color w:val="auto"/>
                <w:sz w:val="24"/>
                <w:szCs w:val="24"/>
                <w:highlight w:val="none"/>
                <w:lang w:val="en-US" w:eastAsia="zh-CN"/>
              </w:rPr>
              <w:t xml:space="preserve">按每年预估5500万立方米污水处理量</w:t>
            </w:r>
            <w:r/>
          </w:p>
        </w:tc>
      </w:tr>
      <w:tr>
        <w:trPr>
          <w:trHeight w:val="689"/>
        </w:trPr>
        <w:tc>
          <w:tcPr>
            <w:tcW w:w="456" w:type="dxa"/>
            <w:vAlign w:val="center"/>
            <w:textDirection w:val="lrTb"/>
            <w:noWrap w:val="false"/>
          </w:tcPr>
          <w:p>
            <w:pPr>
              <w:pStyle w:val="907"/>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W w:w="1099" w:type="dxa"/>
            <w:vAlign w:val="center"/>
            <w:vMerge w:val="continue"/>
            <w:textDirection w:val="lrTb"/>
            <w:noWrap w:val="false"/>
          </w:tcPr>
          <w:p>
            <w:pPr>
              <w:pStyle w:val="907"/>
              <w:jc w:val="center"/>
              <w:rPr>
                <w:rFonts w:hint="eastAsia" w:ascii="仿宋" w:hAnsi="仿宋" w:eastAsia="仿宋" w:cs="仿宋"/>
                <w:color w:val="auto"/>
                <w:sz w:val="24"/>
                <w:szCs w:val="24"/>
                <w:highlight w:val="none"/>
                <w:lang w:val="de-DE" w:eastAsia="zh-CN"/>
              </w:rPr>
            </w:pPr>
            <w:r>
              <w:rPr>
                <w:rFonts w:hint="eastAsia" w:ascii="仿宋" w:hAnsi="仿宋" w:eastAsia="仿宋" w:cs="仿宋"/>
                <w:color w:val="auto"/>
                <w:sz w:val="24"/>
                <w:szCs w:val="24"/>
                <w:highlight w:val="none"/>
                <w:lang w:val="de-DE" w:eastAsia="zh-CN"/>
              </w:rPr>
            </w:r>
            <w:r/>
          </w:p>
        </w:tc>
        <w:tc>
          <w:tcPr>
            <w:tcW w:w="1405" w:type="dxa"/>
            <w:vAlign w:val="center"/>
            <w:textDirection w:val="lrTb"/>
            <w:noWrap w:val="false"/>
          </w:tcPr>
          <w:p>
            <w:pPr>
              <w:pStyle w:val="907"/>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固定资产折旧</w:t>
            </w:r>
            <w:r/>
          </w:p>
        </w:tc>
        <w:tc>
          <w:tcPr>
            <w:shd w:val="clear" w:color="auto" w:fill="auto"/>
            <w:tcW w:w="1561" w:type="dxa"/>
            <w:vAlign w:val="center"/>
            <w:textDirection w:val="lrTb"/>
            <w:noWrap w:val="false"/>
          </w:tcPr>
          <w:p>
            <w:pPr>
              <w:pStyle w:val="907"/>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10座污水处理厂设备折旧及大修</w:t>
            </w:r>
            <w:r/>
          </w:p>
        </w:tc>
        <w:tc>
          <w:tcPr>
            <w:gridSpan w:val="2"/>
            <w:shd w:val="clear" w:color="auto" w:fill="auto"/>
            <w:tcW w:w="1622" w:type="dxa"/>
            <w:vAlign w:val="center"/>
            <w:textDirection w:val="lrTb"/>
            <w:noWrap w:val="false"/>
          </w:tcPr>
          <w:p>
            <w:pPr>
              <w:pStyle w:val="907"/>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w:t>
            </w:r>
            <w:r/>
          </w:p>
        </w:tc>
        <w:tc>
          <w:tcPr>
            <w:shd w:val="clear" w:color="auto" w:fill="auto"/>
            <w:tcW w:w="1624" w:type="dxa"/>
            <w:vAlign w:val="center"/>
            <w:textDirection w:val="lrTb"/>
            <w:noWrap w:val="false"/>
          </w:tcPr>
          <w:p>
            <w:pPr>
              <w:pStyle w:val="94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w:t>
            </w:r>
            <w:r/>
          </w:p>
        </w:tc>
        <w:tc>
          <w:tcPr>
            <w:shd w:val="clear" w:color="auto" w:fill="auto"/>
            <w:tcW w:w="1247" w:type="dxa"/>
            <w:vAlign w:val="center"/>
            <w:textDirection w:val="lrTb"/>
            <w:noWrap w:val="false"/>
          </w:tcPr>
          <w:p>
            <w:pPr>
              <w:pStyle w:val="94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5500</w:t>
            </w:r>
            <w:r/>
          </w:p>
        </w:tc>
        <w:tc>
          <w:tcPr>
            <w:shd w:val="clear" w:color="auto" w:fill="auto"/>
            <w:tcW w:w="992" w:type="dxa"/>
            <w:vAlign w:val="center"/>
            <w:textDirection w:val="lrTb"/>
            <w:noWrap w:val="false"/>
          </w:tcPr>
          <w:p>
            <w:pPr>
              <w:pStyle w:val="94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w:t>
            </w:r>
            <w:r/>
          </w:p>
        </w:tc>
        <w:tc>
          <w:tcPr>
            <w:shd w:val="clear" w:color="auto" w:fill="auto"/>
            <w:tcW w:w="1276" w:type="dxa"/>
            <w:vAlign w:val="center"/>
            <w:textDirection w:val="lrTb"/>
            <w:noWrap w:val="false"/>
          </w:tcPr>
          <w:p>
            <w:pPr>
              <w:pStyle w:val="94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5500</w:t>
            </w:r>
            <w:r/>
          </w:p>
        </w:tc>
        <w:tc>
          <w:tcPr>
            <w:shd w:val="clear" w:color="auto" w:fill="auto"/>
            <w:tcW w:w="1881"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此项为固定总价，不予下浮</w:t>
            </w:r>
            <w:r/>
          </w:p>
        </w:tc>
      </w:tr>
      <w:tr>
        <w:trPr>
          <w:trHeight w:val="408"/>
        </w:trPr>
        <w:tc>
          <w:tcPr>
            <w:tcW w:w="456" w:type="dxa"/>
            <w:vAlign w:val="center"/>
            <w:textDirection w:val="lrTb"/>
            <w:noWrap w:val="false"/>
          </w:tcPr>
          <w:p>
            <w:pPr>
              <w:pStyle w:val="907"/>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gridSpan w:val="6"/>
            <w:tcW w:w="7311" w:type="dxa"/>
            <w:vAlign w:val="center"/>
            <w:textDirection w:val="lrTb"/>
            <w:noWrap w:val="false"/>
          </w:tcPr>
          <w:p>
            <w:pPr>
              <w:pStyle w:val="940"/>
              <w:ind w:firstLine="240"/>
              <w:jc w:val="center"/>
              <w:rPr>
                <w:rStyle w:val="974"/>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年度合计：</w:t>
            </w:r>
            <w:r/>
          </w:p>
        </w:tc>
        <w:tc>
          <w:tcPr>
            <w:tcW w:w="1247" w:type="dxa"/>
            <w:vAlign w:val="center"/>
            <w:textDirection w:val="lrTb"/>
            <w:noWrap w:val="false"/>
          </w:tcPr>
          <w:p>
            <w:pPr>
              <w:pStyle w:val="940"/>
              <w:jc w:val="center"/>
              <w:rPr>
                <w:rStyle w:val="974"/>
                <w:rFonts w:hint="eastAsia" w:ascii="仿宋" w:hAnsi="仿宋" w:eastAsia="仿宋" w:cs="仿宋"/>
                <w:color w:val="auto"/>
                <w:sz w:val="24"/>
                <w:szCs w:val="24"/>
                <w:highlight w:val="none"/>
                <w:lang w:val="en-US" w:eastAsia="zh-CN"/>
              </w:rPr>
            </w:pPr>
            <w:r>
              <w:rPr>
                <w:rStyle w:val="974"/>
                <w:rFonts w:hint="eastAsia" w:ascii="仿宋" w:hAnsi="仿宋" w:eastAsia="仿宋" w:cs="仿宋"/>
                <w:color w:val="auto"/>
                <w:sz w:val="24"/>
                <w:szCs w:val="24"/>
                <w:highlight w:val="none"/>
                <w:lang w:val="en-US" w:eastAsia="zh-CN"/>
              </w:rPr>
              <w:fldChar w:fldCharType="begin"/>
            </w:r>
            <w:r>
              <w:rPr>
                <w:rStyle w:val="974"/>
                <w:rFonts w:hint="eastAsia" w:ascii="仿宋" w:hAnsi="仿宋" w:eastAsia="仿宋" w:cs="仿宋"/>
                <w:color w:val="auto"/>
                <w:sz w:val="24"/>
                <w:szCs w:val="24"/>
                <w:highlight w:val="none"/>
                <w:lang w:val="en-US" w:eastAsia="zh-CN"/>
              </w:rPr>
              <w:instrText xml:space="preserve"> = sum(G2:G5) \* MERGEFORMAT </w:instrText>
            </w:r>
            <w:r>
              <w:rPr>
                <w:rStyle w:val="974"/>
                <w:rFonts w:hint="eastAsia" w:ascii="仿宋" w:hAnsi="仿宋" w:eastAsia="仿宋" w:cs="仿宋"/>
                <w:color w:val="auto"/>
                <w:sz w:val="24"/>
                <w:szCs w:val="24"/>
                <w:highlight w:val="none"/>
                <w:lang w:val="en-US" w:eastAsia="zh-CN"/>
              </w:rPr>
              <w:fldChar w:fldCharType="separate"/>
            </w:r>
            <w:r>
              <w:rPr>
                <w:rStyle w:val="974"/>
                <w:rFonts w:hint="eastAsia" w:ascii="仿宋" w:hAnsi="仿宋" w:eastAsia="仿宋" w:cs="仿宋"/>
                <w:color w:val="auto"/>
                <w:sz w:val="24"/>
                <w:szCs w:val="24"/>
                <w:highlight w:val="none"/>
                <w:lang w:val="en-US" w:eastAsia="zh-CN"/>
              </w:rPr>
              <w:t xml:space="preserve">22196</w:t>
            </w:r>
            <w:r>
              <w:rPr>
                <w:rStyle w:val="974"/>
                <w:rFonts w:hint="eastAsia" w:ascii="仿宋" w:hAnsi="仿宋" w:eastAsia="仿宋" w:cs="仿宋"/>
                <w:color w:val="auto"/>
                <w:sz w:val="24"/>
                <w:szCs w:val="24"/>
                <w:highlight w:val="none"/>
                <w:lang w:val="en-US" w:eastAsia="zh-CN"/>
              </w:rPr>
              <w:fldChar w:fldCharType="end"/>
            </w:r>
            <w:r/>
          </w:p>
        </w:tc>
        <w:tc>
          <w:tcPr>
            <w:tcW w:w="992" w:type="dxa"/>
            <w:vAlign w:val="center"/>
            <w:textDirection w:val="lrTb"/>
            <w:noWrap w:val="false"/>
          </w:tcPr>
          <w:p>
            <w:pPr>
              <w:pStyle w:val="940"/>
              <w:ind w:firstLine="240"/>
              <w:jc w:val="both"/>
              <w:rPr>
                <w:rStyle w:val="974"/>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1276" w:type="dxa"/>
            <w:vAlign w:val="center"/>
            <w:textDirection w:val="lrTb"/>
            <w:noWrap w:val="false"/>
          </w:tcPr>
          <w:p>
            <w:pPr>
              <w:pStyle w:val="940"/>
              <w:ind w:firstLine="240"/>
              <w:jc w:val="both"/>
              <w:rPr>
                <w:rStyle w:val="974"/>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1881" w:type="dxa"/>
            <w:vAlign w:val="center"/>
            <w:textDirection w:val="lrTb"/>
            <w:noWrap w:val="false"/>
          </w:tcPr>
          <w:p>
            <w:pPr>
              <w:pStyle w:val="940"/>
              <w:ind w:firstLine="240"/>
              <w:jc w:val="both"/>
              <w:rPr>
                <w:rStyle w:val="974"/>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75"/>
        </w:trPr>
        <w:tc>
          <w:tcPr>
            <w:tcW w:w="456" w:type="dxa"/>
            <w:vAlign w:val="center"/>
            <w:textDirection w:val="lrTb"/>
            <w:noWrap w:val="false"/>
          </w:tcPr>
          <w:p>
            <w:pPr>
              <w:pStyle w:val="907"/>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gridSpan w:val="3"/>
            <w:tcW w:w="4065" w:type="dxa"/>
            <w:vAlign w:val="center"/>
            <w:textDirection w:val="lrTb"/>
            <w:noWrap w:val="false"/>
          </w:tcPr>
          <w:p>
            <w:pPr>
              <w:pStyle w:val="940"/>
              <w:ind w:firstLine="240"/>
              <w:jc w:val="center"/>
              <w:rPr>
                <w:rStyle w:val="974"/>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两年运营投标总报价（元）</w:t>
            </w:r>
            <w:r/>
          </w:p>
        </w:tc>
        <w:tc>
          <w:tcPr>
            <w:tcW w:w="1451" w:type="dxa"/>
            <w:vAlign w:val="center"/>
            <w:textDirection w:val="lrTb"/>
            <w:noWrap w:val="false"/>
          </w:tcPr>
          <w:p>
            <w:pPr>
              <w:pStyle w:val="940"/>
              <w:ind w:firstLine="240"/>
              <w:jc w:val="both"/>
              <w:rPr>
                <w:rStyle w:val="974"/>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gridSpan w:val="6"/>
            <w:tcW w:w="7191" w:type="dxa"/>
            <w:vAlign w:val="center"/>
            <w:textDirection w:val="lrTb"/>
            <w:noWrap w:val="false"/>
          </w:tcPr>
          <w:p>
            <w:pPr>
              <w:pStyle w:val="940"/>
              <w:ind w:firstLine="240"/>
              <w:jc w:val="both"/>
              <w:rPr>
                <w:rStyle w:val="974"/>
                <w:rFonts w:hint="eastAsia" w:ascii="仿宋" w:hAnsi="仿宋" w:eastAsia="仿宋" w:cs="仿宋"/>
                <w:color w:val="auto"/>
                <w:sz w:val="24"/>
                <w:szCs w:val="24"/>
                <w:highlight w:val="none"/>
                <w:lang w:val="en-US" w:eastAsia="zh-CN"/>
              </w:rPr>
            </w:pPr>
            <w:r>
              <w:rPr>
                <w:rStyle w:val="974"/>
                <w:rFonts w:hint="eastAsia" w:ascii="仿宋" w:hAnsi="仿宋" w:eastAsia="仿宋" w:cs="仿宋"/>
                <w:color w:val="auto"/>
                <w:sz w:val="24"/>
                <w:szCs w:val="24"/>
                <w:highlight w:val="none"/>
                <w:lang w:val="en-US" w:eastAsia="zh-CN"/>
              </w:rPr>
              <w:t xml:space="preserve">小写：</w:t>
            </w:r>
            <w:r>
              <w:rPr>
                <w:rStyle w:val="974"/>
                <w:rFonts w:hint="eastAsia" w:ascii="仿宋" w:hAnsi="仿宋" w:eastAsia="仿宋" w:cs="仿宋"/>
                <w:color w:val="auto"/>
                <w:sz w:val="24"/>
                <w:szCs w:val="24"/>
                <w:highlight w:val="none"/>
                <w:u w:val="single"/>
                <w:lang w:val="en-US" w:eastAsia="zh-CN"/>
              </w:rPr>
              <w:t xml:space="preserve">                        </w:t>
            </w:r>
            <w:r>
              <w:rPr>
                <w:rStyle w:val="974"/>
                <w:rFonts w:hint="eastAsia" w:ascii="仿宋" w:hAnsi="仿宋" w:eastAsia="仿宋" w:cs="仿宋"/>
                <w:color w:val="auto"/>
                <w:sz w:val="24"/>
                <w:szCs w:val="24"/>
                <w:highlight w:val="none"/>
                <w:u w:val="none"/>
                <w:lang w:val="en-US" w:eastAsia="zh-CN"/>
              </w:rPr>
              <w:t xml:space="preserve">大写：（                   ）</w:t>
            </w:r>
            <w:r/>
          </w:p>
        </w:tc>
      </w:tr>
    </w:tbl>
    <w:p>
      <w:pPr>
        <w:pStyle w:val="930"/>
        <w:numPr>
          <w:ilvl w:val="0"/>
          <w:numId w:val="0"/>
        </w:numPr>
        <w:jc w:val="left"/>
        <w:keepLines w:val="0"/>
        <w:keepNext w:val="0"/>
        <w:pageBreakBefore w:val="0"/>
        <w:spacing w:line="500" w:lineRule="exact"/>
        <w:widowControl/>
        <w:rPr>
          <w:rStyle w:val="893"/>
          <w:rFonts w:hint="eastAsia" w:ascii="仿宋" w:hAnsi="仿宋" w:eastAsia="仿宋" w:cs="仿宋"/>
          <w:i w:val="0"/>
          <w:iCs w:val="0"/>
          <w:color w:val="auto"/>
          <w:u w:val="none"/>
          <w:lang w:eastAsia="zh-CN"/>
        </w:rPr>
        <w:outlineLvl w:val="0"/>
      </w:pPr>
      <w:r>
        <w:rPr>
          <w:rStyle w:val="893"/>
          <w:rFonts w:hint="eastAsia" w:ascii="仿宋" w:hAnsi="仿宋" w:eastAsia="仿宋" w:cs="仿宋"/>
          <w:i w:val="0"/>
          <w:iCs w:val="0"/>
          <w:color w:val="auto"/>
          <w:u w:val="none"/>
          <w:lang w:val="en-US" w:eastAsia="zh-CN"/>
        </w:rPr>
        <w:t xml:space="preserve">注：</w:t>
      </w:r>
      <w:r>
        <w:rPr>
          <w:rStyle w:val="893"/>
          <w:rFonts w:hint="eastAsia" w:ascii="仿宋" w:hAnsi="仿宋" w:eastAsia="仿宋" w:cs="仿宋"/>
          <w:i w:val="0"/>
          <w:iCs w:val="0"/>
          <w:color w:val="auto"/>
          <w:u w:val="none"/>
          <w:lang w:eastAsia="zh-CN"/>
        </w:rPr>
        <w:t xml:space="preserve">以上内容请如实填写，此表的“</w:t>
      </w:r>
      <w:r>
        <w:rPr>
          <w:rStyle w:val="893"/>
          <w:rFonts w:hint="eastAsia" w:ascii="仿宋" w:hAnsi="仿宋" w:eastAsia="仿宋" w:cs="仿宋"/>
          <w:i w:val="0"/>
          <w:iCs w:val="0"/>
          <w:color w:val="auto"/>
          <w:u w:val="none"/>
          <w:lang w:val="en-US" w:eastAsia="zh-CN"/>
        </w:rPr>
        <w:t xml:space="preserve">总价</w:t>
      </w:r>
      <w:r>
        <w:rPr>
          <w:rStyle w:val="893"/>
          <w:rFonts w:hint="eastAsia" w:ascii="仿宋" w:hAnsi="仿宋" w:eastAsia="仿宋" w:cs="仿宋"/>
          <w:i w:val="0"/>
          <w:iCs w:val="0"/>
          <w:color w:val="auto"/>
          <w:u w:val="none"/>
          <w:lang w:eastAsia="zh-CN"/>
        </w:rPr>
        <w:t xml:space="preserve">”应与“开标一览表”相符，如有不符，以“开标一览表”为准。</w:t>
      </w:r>
      <w:r>
        <w:rPr>
          <w:rStyle w:val="893"/>
          <w:rFonts w:hint="eastAsia" w:ascii="仿宋" w:hAnsi="仿宋" w:eastAsia="仿宋" w:cs="仿宋"/>
          <w:i w:val="0"/>
          <w:iCs w:val="0"/>
          <w:color w:val="auto"/>
          <w:u w:val="none"/>
          <w:lang w:eastAsia="zh-CN"/>
        </w:rPr>
      </w:r>
      <w:r/>
    </w:p>
    <w:p>
      <w:pPr>
        <w:rPr>
          <w:rStyle w:val="893"/>
          <w:rFonts w:hint="eastAsia" w:ascii="仿宋" w:hAnsi="仿宋" w:eastAsia="仿宋" w:cs="仿宋"/>
          <w:b/>
          <w:color w:val="auto"/>
          <w:sz w:val="32"/>
          <w:lang w:val="en-US" w:eastAsia="zh-CN"/>
        </w:rPr>
        <w:sectPr>
          <w:footnotePr/>
          <w:endnotePr/>
          <w:type w:val="nextPage"/>
          <w:pgSz w:w="15840" w:h="12240" w:orient="landscape"/>
          <w:pgMar w:top="1600" w:right="1440" w:bottom="1800" w:left="1440" w:header="720" w:footer="720" w:gutter="0"/>
          <w:cols w:num="1" w:sep="0" w:space="720" w:equalWidth="1"/>
          <w:docGrid w:linePitch="360"/>
        </w:sectPr>
      </w:pPr>
      <w:r>
        <w:rPr>
          <w:rFonts w:hint="eastAsia" w:ascii="仿宋" w:hAnsi="仿宋" w:eastAsia="仿宋" w:cs="仿宋"/>
          <w:b/>
          <w:color w:val="auto"/>
          <w:sz w:val="32"/>
          <w:lang w:val="en-US" w:eastAsia="zh-CN"/>
        </w:rPr>
      </w:r>
      <w:r/>
    </w:p>
    <w:p>
      <w:pPr>
        <w:pStyle w:val="946"/>
        <w:jc w:val="left"/>
        <w:rPr>
          <w:rStyle w:val="893"/>
          <w:rFonts w:hint="eastAsia" w:ascii="仿宋" w:hAnsi="仿宋" w:eastAsia="仿宋" w:cs="仿宋"/>
          <w:color w:val="auto"/>
        </w:rPr>
        <w:outlineLvl w:val="1"/>
      </w:pPr>
      <w:r>
        <w:rPr>
          <w:rStyle w:val="893"/>
          <w:rFonts w:hint="eastAsia" w:ascii="仿宋" w:hAnsi="仿宋" w:eastAsia="仿宋" w:cs="仿宋"/>
          <w:b/>
          <w:color w:val="auto"/>
          <w:sz w:val="32"/>
          <w:lang w:val="en-US" w:eastAsia="zh-CN"/>
        </w:rPr>
        <w:t xml:space="preserve">四</w:t>
      </w:r>
      <w:r>
        <w:rPr>
          <w:rStyle w:val="893"/>
          <w:rFonts w:hint="eastAsia" w:ascii="仿宋" w:hAnsi="仿宋" w:eastAsia="仿宋" w:cs="仿宋"/>
          <w:b/>
          <w:color w:val="auto"/>
          <w:sz w:val="32"/>
        </w:rPr>
        <w:t xml:space="preserve">、技术要求响应对照表</w:t>
      </w:r>
      <w:r/>
    </w:p>
    <w:p>
      <w:pPr>
        <w:pStyle w:val="947"/>
        <w:spacing w:line="440" w:lineRule="exact"/>
        <w:rPr>
          <w:rStyle w:val="893"/>
          <w:rFonts w:hint="eastAsia" w:ascii="仿宋" w:hAnsi="仿宋" w:eastAsia="仿宋" w:cs="仿宋"/>
          <w:color w:val="auto"/>
          <w:spacing w:val="7"/>
        </w:rPr>
        <w:outlineLvl w:val="9"/>
      </w:pPr>
      <w:r>
        <w:rPr>
          <w:rStyle w:val="893"/>
          <w:rFonts w:hint="eastAsia" w:ascii="仿宋" w:hAnsi="仿宋" w:eastAsia="仿宋" w:cs="仿宋"/>
          <w:color w:val="auto"/>
        </w:rPr>
        <w:t xml:space="preserve">﻿</w:t>
      </w:r>
      <w:r/>
    </w:p>
    <w:p>
      <w:pPr>
        <w:pStyle w:val="955"/>
        <w:jc w:val="center"/>
        <w:spacing w:before="320" w:after="320" w:line="300" w:lineRule="auto"/>
        <w:rPr>
          <w:rStyle w:val="893"/>
          <w:rFonts w:hint="eastAsia" w:ascii="仿宋" w:hAnsi="仿宋" w:eastAsia="仿宋" w:cs="仿宋"/>
          <w:b/>
          <w:bCs/>
          <w:color w:val="auto"/>
          <w:sz w:val="32"/>
          <w:szCs w:val="32"/>
          <w:highlight w:val="none"/>
        </w:rPr>
      </w:pPr>
      <w:r>
        <w:rPr>
          <w:rStyle w:val="893"/>
          <w:rFonts w:hint="eastAsia" w:ascii="仿宋" w:hAnsi="仿宋" w:eastAsia="仿宋" w:cs="仿宋"/>
          <w:b/>
          <w:bCs/>
          <w:color w:val="auto"/>
          <w:sz w:val="32"/>
          <w:szCs w:val="32"/>
          <w:highlight w:val="none"/>
          <w:lang w:eastAsia="zh-CN"/>
        </w:rPr>
        <w:t xml:space="preserve">技术参数</w:t>
      </w:r>
      <w:r>
        <w:rPr>
          <w:rStyle w:val="893"/>
          <w:rFonts w:hint="eastAsia" w:ascii="仿宋" w:hAnsi="仿宋" w:eastAsia="仿宋" w:cs="仿宋"/>
          <w:b/>
          <w:bCs/>
          <w:color w:val="auto"/>
          <w:sz w:val="32"/>
          <w:szCs w:val="32"/>
          <w:highlight w:val="none"/>
        </w:rPr>
        <w:t xml:space="preserve">响应及偏离表 </w:t>
      </w:r>
      <w:r/>
    </w:p>
    <w:p>
      <w:pPr>
        <w:jc w:val="center"/>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jc w:val="center"/>
        <w:rPr>
          <w:rFonts w:hint="eastAsia" w:ascii="仿宋" w:hAnsi="仿宋" w:eastAsia="仿宋" w:cs="仿宋"/>
          <w:b/>
          <w:color w:val="auto"/>
          <w:sz w:val="24"/>
          <w:szCs w:val="24"/>
        </w:rPr>
      </w:pPr>
      <w:r>
        <w:rPr>
          <w:rFonts w:hint="eastAsia" w:ascii="仿宋" w:hAnsi="仿宋" w:eastAsia="仿宋" w:cs="仿宋"/>
          <w:b/>
          <w:color w:val="auto"/>
          <w:sz w:val="24"/>
          <w:szCs w:val="24"/>
        </w:rPr>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3063"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技术要求</w:t>
            </w:r>
            <w:r/>
          </w:p>
        </w:tc>
        <w:tc>
          <w:tcPr>
            <w:tcW w:w="3191"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响应情况</w:t>
            </w:r>
            <w:r/>
          </w:p>
        </w:tc>
        <w:tc>
          <w:tcPr>
            <w:tcW w:w="2128" w:type="dxa"/>
            <w:vAlign w:val="center"/>
            <w:textDirection w:val="lrTb"/>
            <w:noWrap w:val="false"/>
          </w:tcPr>
          <w:p>
            <w:pPr>
              <w:jc w:val="center"/>
              <w:spacing w:line="400" w:lineRule="exact"/>
              <w:rPr>
                <w:rFonts w:hint="eastAsia" w:ascii="仿宋" w:hAnsi="仿宋" w:eastAsia="仿宋" w:cs="仿宋"/>
                <w:color w:val="auto"/>
                <w:sz w:val="24"/>
                <w:szCs w:val="24"/>
              </w:rPr>
            </w:pPr>
            <w:r>
              <w:rPr>
                <w:rStyle w:val="893"/>
                <w:rFonts w:hint="eastAsia" w:ascii="仿宋" w:hAnsi="仿宋" w:eastAsia="仿宋" w:cs="仿宋"/>
                <w:b w:val="0"/>
                <w:bCs w:val="0"/>
                <w:i w:val="0"/>
                <w:iCs w:val="0"/>
                <w:smallCaps w:val="0"/>
                <w:color w:val="auto"/>
                <w:sz w:val="24"/>
                <w:szCs w:val="24"/>
                <w:highlight w:val="none"/>
                <w:lang w:eastAsia="zh-CN"/>
              </w:rPr>
              <w:t xml:space="preserve">正偏离、符合或负偏离</w:t>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3063"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191"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128"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063"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3191"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128"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供应商</w:t>
      </w:r>
      <w:r>
        <w:rPr>
          <w:rFonts w:hint="eastAsia" w:ascii="仿宋" w:hAnsi="仿宋" w:eastAsia="仿宋" w:cs="仿宋"/>
          <w:color w:val="auto"/>
          <w:sz w:val="24"/>
          <w:szCs w:val="24"/>
        </w:rPr>
        <w:t xml:space="preserve">需对技术要求逐条做出明确响应</w:t>
      </w:r>
      <w:r>
        <w:rPr>
          <w:rFonts w:hint="eastAsia" w:ascii="仿宋" w:hAnsi="仿宋" w:eastAsia="仿宋" w:cs="仿宋"/>
          <w:color w:val="auto"/>
          <w:sz w:val="24"/>
          <w:szCs w:val="24"/>
          <w:lang w:eastAsia="zh-CN"/>
        </w:rPr>
        <w:t xml:space="preserve">。因未标明或表述含糊导致的评标风险将由</w:t>
      </w:r>
      <w:r>
        <w:rPr>
          <w:rFonts w:hint="eastAsia" w:ascii="仿宋" w:hAnsi="仿宋" w:eastAsia="仿宋" w:cs="仿宋"/>
          <w:color w:val="auto"/>
          <w:sz w:val="24"/>
          <w:szCs w:val="24"/>
          <w:lang w:val="en-US" w:eastAsia="zh-CN"/>
        </w:rPr>
        <w:t xml:space="preserve">供应商</w:t>
      </w:r>
      <w:r>
        <w:rPr>
          <w:rFonts w:hint="eastAsia" w:ascii="仿宋" w:hAnsi="仿宋" w:eastAsia="仿宋" w:cs="仿宋"/>
          <w:color w:val="auto"/>
          <w:sz w:val="24"/>
          <w:szCs w:val="24"/>
          <w:lang w:eastAsia="zh-CN"/>
        </w:rPr>
        <w:t xml:space="preserve">承担。</w:t>
      </w:r>
      <w:r/>
    </w:p>
    <w:p>
      <w:pPr>
        <w:pStyle w:val="948"/>
        <w:jc w:val="left"/>
        <w:rPr>
          <w:rStyle w:val="893"/>
          <w:rFonts w:hint="eastAsia" w:ascii="仿宋" w:hAnsi="仿宋" w:eastAsia="仿宋" w:cs="仿宋"/>
          <w:color w:val="auto"/>
        </w:rPr>
        <w:outlineLvl w:val="1"/>
      </w:pPr>
      <w:r>
        <w:rPr>
          <w:rStyle w:val="893"/>
          <w:rFonts w:hint="eastAsia" w:ascii="仿宋" w:hAnsi="仿宋" w:eastAsia="仿宋" w:cs="仿宋"/>
          <w:color w:val="auto"/>
        </w:rPr>
        <w:br w:type="page" w:clear="all"/>
      </w:r>
      <w:r>
        <w:rPr>
          <w:rStyle w:val="893"/>
          <w:rFonts w:hint="eastAsia" w:ascii="仿宋" w:hAnsi="仿宋" w:eastAsia="仿宋" w:cs="仿宋"/>
          <w:b/>
          <w:color w:val="auto"/>
          <w:sz w:val="32"/>
          <w:lang w:val="en-US" w:eastAsia="zh-CN"/>
        </w:rPr>
        <w:t xml:space="preserve">五</w:t>
      </w:r>
      <w:r>
        <w:rPr>
          <w:rStyle w:val="893"/>
          <w:rFonts w:hint="eastAsia" w:ascii="仿宋" w:hAnsi="仿宋" w:eastAsia="仿宋" w:cs="仿宋"/>
          <w:b/>
          <w:color w:val="auto"/>
          <w:sz w:val="32"/>
        </w:rPr>
        <w:t xml:space="preserve">、商务条款响应及偏离表</w:t>
      </w:r>
      <w:r/>
    </w:p>
    <w:p>
      <w:pPr>
        <w:pStyle w:val="949"/>
        <w:spacing w:line="440" w:lineRule="exact"/>
        <w:rPr>
          <w:rStyle w:val="893"/>
          <w:rFonts w:hint="eastAsia" w:ascii="仿宋" w:hAnsi="仿宋" w:eastAsia="仿宋" w:cs="仿宋"/>
          <w:color w:val="auto"/>
          <w:spacing w:val="7"/>
        </w:rPr>
        <w:outlineLvl w:val="9"/>
      </w:pPr>
      <w:r>
        <w:rPr>
          <w:rStyle w:val="893"/>
          <w:rFonts w:hint="eastAsia" w:ascii="仿宋" w:hAnsi="仿宋" w:eastAsia="仿宋" w:cs="仿宋"/>
          <w:color w:val="auto"/>
        </w:rPr>
        <w:t xml:space="preserve">﻿</w:t>
      </w:r>
      <w:r/>
    </w:p>
    <w:p>
      <w:pPr>
        <w:pStyle w:val="955"/>
        <w:jc w:val="center"/>
        <w:spacing w:before="320" w:after="320" w:line="300" w:lineRule="auto"/>
        <w:rPr>
          <w:rStyle w:val="893"/>
          <w:rFonts w:hint="eastAsia" w:ascii="仿宋" w:hAnsi="仿宋" w:eastAsia="仿宋" w:cs="仿宋"/>
          <w:b/>
          <w:bCs/>
          <w:color w:val="auto"/>
          <w:sz w:val="32"/>
          <w:szCs w:val="32"/>
          <w:highlight w:val="none"/>
        </w:rPr>
      </w:pPr>
      <w:r>
        <w:rPr>
          <w:rStyle w:val="893"/>
          <w:rFonts w:hint="eastAsia" w:ascii="仿宋" w:hAnsi="仿宋" w:eastAsia="仿宋" w:cs="仿宋"/>
          <w:b/>
          <w:bCs/>
          <w:color w:val="auto"/>
          <w:sz w:val="32"/>
          <w:szCs w:val="32"/>
          <w:highlight w:val="none"/>
        </w:rPr>
        <w:t xml:space="preserve">商务条款响应及偏离表 </w:t>
      </w:r>
      <w:r/>
    </w:p>
    <w:p>
      <w:pPr>
        <w:spacing w:line="400" w:lineRule="exact"/>
        <w:rPr>
          <w:rFonts w:hint="eastAsia" w:ascii="仿宋" w:hAnsi="仿宋" w:eastAsia="仿宋" w:cs="仿宋"/>
          <w:b/>
          <w:color w:val="auto"/>
          <w:sz w:val="24"/>
          <w:szCs w:val="24"/>
        </w:rPr>
      </w:pPr>
      <w:r>
        <w:rPr>
          <w:rFonts w:hint="eastAsia" w:ascii="仿宋" w:hAnsi="仿宋" w:eastAsia="仿宋" w:cs="仿宋"/>
          <w:b/>
          <w:color w:val="auto"/>
          <w:sz w:val="24"/>
          <w:szCs w:val="24"/>
        </w:rPr>
      </w:r>
      <w:r/>
    </w:p>
    <w:tbl>
      <w:tblPr>
        <w:tblStyle w:val="894"/>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069"/>
        <w:gridCol w:w="2355"/>
        <w:gridCol w:w="1958"/>
      </w:tblGrid>
      <w:tr>
        <w:trPr>
          <w:cantSplit/>
        </w:trPr>
        <w:tc>
          <w:tcPr>
            <w:tcW w:w="545"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4069"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商务</w:t>
            </w:r>
            <w:r>
              <w:rPr>
                <w:rFonts w:hint="eastAsia" w:ascii="仿宋" w:hAnsi="仿宋" w:eastAsia="仿宋" w:cs="仿宋"/>
                <w:color w:val="auto"/>
                <w:sz w:val="24"/>
                <w:szCs w:val="24"/>
                <w:lang w:eastAsia="zh-CN"/>
              </w:rPr>
              <w:t xml:space="preserve">条款</w:t>
            </w:r>
            <w:r/>
          </w:p>
        </w:tc>
        <w:tc>
          <w:tcPr>
            <w:tcW w:w="2355"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响应情况</w:t>
            </w:r>
            <w:r/>
          </w:p>
        </w:tc>
        <w:tc>
          <w:tcPr>
            <w:tcW w:w="1958" w:type="dxa"/>
            <w:vAlign w:val="center"/>
            <w:textDirection w:val="lrTb"/>
            <w:noWrap w:val="false"/>
          </w:tcPr>
          <w:p>
            <w:pPr>
              <w:jc w:val="center"/>
              <w:spacing w:line="400" w:lineRule="exact"/>
              <w:rPr>
                <w:rFonts w:hint="eastAsia" w:ascii="仿宋" w:hAnsi="仿宋" w:eastAsia="仿宋" w:cs="仿宋"/>
                <w:color w:val="auto"/>
                <w:sz w:val="24"/>
                <w:szCs w:val="24"/>
              </w:rPr>
            </w:pPr>
            <w:r>
              <w:rPr>
                <w:rStyle w:val="893"/>
                <w:rFonts w:hint="eastAsia" w:ascii="仿宋" w:hAnsi="仿宋" w:eastAsia="仿宋" w:cs="仿宋"/>
                <w:b w:val="0"/>
                <w:bCs w:val="0"/>
                <w:i w:val="0"/>
                <w:iCs w:val="0"/>
                <w:smallCaps w:val="0"/>
                <w:color w:val="auto"/>
                <w:sz w:val="24"/>
                <w:szCs w:val="24"/>
                <w:highlight w:val="none"/>
                <w:lang w:eastAsia="zh-CN"/>
              </w:rPr>
              <w:t xml:space="preserve">正偏离、符合或负偏离</w:t>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4069"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355"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958"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069"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2355"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958"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供应商</w:t>
      </w:r>
      <w:r>
        <w:rPr>
          <w:rFonts w:hint="eastAsia" w:ascii="仿宋" w:hAnsi="仿宋" w:eastAsia="仿宋" w:cs="仿宋"/>
          <w:color w:val="auto"/>
          <w:sz w:val="24"/>
          <w:szCs w:val="24"/>
        </w:rPr>
        <w:t xml:space="preserve">需对</w:t>
      </w:r>
      <w:r>
        <w:rPr>
          <w:rFonts w:hint="eastAsia" w:ascii="仿宋" w:hAnsi="仿宋" w:eastAsia="仿宋" w:cs="仿宋"/>
          <w:color w:val="auto"/>
          <w:sz w:val="24"/>
          <w:szCs w:val="24"/>
          <w:lang w:eastAsia="zh-CN"/>
        </w:rPr>
        <w:t xml:space="preserve">商务条款</w:t>
      </w:r>
      <w:r>
        <w:rPr>
          <w:rFonts w:hint="eastAsia" w:ascii="仿宋" w:hAnsi="仿宋" w:eastAsia="仿宋" w:cs="仿宋"/>
          <w:color w:val="auto"/>
          <w:sz w:val="24"/>
          <w:szCs w:val="24"/>
        </w:rPr>
        <w:t xml:space="preserve">逐条做出明确响应。</w:t>
      </w:r>
      <w:r>
        <w:rPr>
          <w:rFonts w:hint="eastAsia" w:ascii="仿宋" w:hAnsi="仿宋" w:eastAsia="仿宋" w:cs="仿宋"/>
          <w:color w:val="auto"/>
          <w:sz w:val="24"/>
          <w:szCs w:val="24"/>
          <w:lang w:eastAsia="zh-CN"/>
        </w:rPr>
        <w:t xml:space="preserve">因未标明或表述含糊导致的评标风险将由</w:t>
      </w:r>
      <w:r>
        <w:rPr>
          <w:rFonts w:hint="eastAsia" w:ascii="仿宋" w:hAnsi="仿宋" w:eastAsia="仿宋" w:cs="仿宋"/>
          <w:color w:val="auto"/>
          <w:sz w:val="24"/>
          <w:szCs w:val="24"/>
          <w:lang w:val="en-US" w:eastAsia="zh-CN"/>
        </w:rPr>
        <w:t xml:space="preserve">供应商</w:t>
      </w:r>
      <w:r>
        <w:rPr>
          <w:rFonts w:hint="eastAsia" w:ascii="仿宋" w:hAnsi="仿宋" w:eastAsia="仿宋" w:cs="仿宋"/>
          <w:color w:val="auto"/>
          <w:sz w:val="24"/>
          <w:szCs w:val="24"/>
          <w:lang w:eastAsia="zh-CN"/>
        </w:rPr>
        <w:t xml:space="preserve">承担。</w:t>
      </w:r>
      <w:bookmarkEnd w:id="99"/>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9"/>
        <w:spacing w:before="240" w:after="240"/>
        <w:rPr>
          <w:rStyle w:val="893"/>
          <w:rFonts w:hint="eastAsia" w:ascii="仿宋" w:hAnsi="仿宋" w:eastAsia="仿宋" w:cs="仿宋"/>
          <w:color w:val="auto"/>
        </w:rPr>
      </w:pPr>
      <w:r>
        <w:rPr>
          <w:rStyle w:val="956"/>
          <w:rFonts w:hint="eastAsia" w:ascii="仿宋" w:hAnsi="仿宋" w:eastAsia="仿宋" w:cs="仿宋"/>
          <w:color w:val="auto"/>
        </w:rPr>
        <w:t xml:space="preserve">﻿</w:t>
      </w:r>
      <w:r>
        <w:rPr>
          <w:rStyle w:val="893"/>
          <w:rFonts w:hint="eastAsia" w:ascii="仿宋" w:hAnsi="仿宋" w:eastAsia="仿宋" w:cs="仿宋"/>
          <w:b/>
          <w:color w:val="auto"/>
          <w:sz w:val="32"/>
          <w:szCs w:val="32"/>
        </w:rPr>
        <w:t xml:space="preserve"> </w:t>
      </w:r>
      <w:r>
        <w:rPr>
          <w:rStyle w:val="893"/>
          <w:rFonts w:hint="eastAsia" w:ascii="仿宋" w:hAnsi="仿宋" w:eastAsia="仿宋" w:cs="仿宋"/>
          <w:b/>
          <w:color w:val="auto"/>
          <w:sz w:val="32"/>
          <w:szCs w:val="32"/>
          <w:lang w:val="en-US"/>
        </w:rPr>
        <w:t xml:space="preserve">六</w:t>
      </w:r>
      <w:r>
        <w:rPr>
          <w:rStyle w:val="893"/>
          <w:rFonts w:hint="eastAsia" w:ascii="仿宋" w:hAnsi="仿宋" w:eastAsia="仿宋" w:cs="仿宋"/>
          <w:b/>
          <w:color w:val="auto"/>
          <w:sz w:val="32"/>
          <w:szCs w:val="32"/>
          <w:lang w:eastAsia="zh-CN"/>
        </w:rPr>
        <w:t xml:space="preserve">、</w:t>
      </w:r>
      <w:r>
        <w:rPr>
          <w:rStyle w:val="893"/>
          <w:rFonts w:hint="eastAsia" w:ascii="仿宋" w:hAnsi="仿宋" w:eastAsia="仿宋" w:cs="仿宋"/>
          <w:b/>
          <w:color w:val="auto"/>
          <w:sz w:val="32"/>
          <w:szCs w:val="32"/>
        </w:rPr>
        <w:t xml:space="preserve">服务方案</w:t>
      </w:r>
      <w:r/>
    </w:p>
    <w:p>
      <w:pPr>
        <w:pStyle w:val="960"/>
        <w:jc w:val="center"/>
        <w:keepLines/>
        <w:keepNext/>
        <w:spacing w:before="260" w:after="260" w:line="415" w:lineRule="auto"/>
        <w:rPr>
          <w:rStyle w:val="893"/>
          <w:rFonts w:hint="eastAsia" w:ascii="仿宋" w:hAnsi="仿宋" w:eastAsia="仿宋" w:cs="仿宋"/>
          <w:b/>
          <w:bCs/>
          <w:color w:val="auto"/>
          <w:sz w:val="28"/>
          <w:szCs w:val="28"/>
        </w:rPr>
        <w:outlineLvl w:val="9"/>
      </w:pPr>
      <w:r/>
      <w:bookmarkStart w:id="103" w:name="_Toc43285583"/>
      <w:r/>
      <w:bookmarkStart w:id="104" w:name="_Toc35266041"/>
      <w:r>
        <w:rPr>
          <w:rStyle w:val="893"/>
          <w:rFonts w:hint="eastAsia" w:ascii="仿宋" w:hAnsi="仿宋" w:eastAsia="仿宋" w:cs="仿宋"/>
          <w:b/>
          <w:bCs/>
          <w:color w:val="auto"/>
          <w:sz w:val="28"/>
          <w:szCs w:val="28"/>
        </w:rPr>
        <w:t xml:space="preserve">服务方案</w:t>
      </w:r>
      <w:bookmarkEnd w:id="103"/>
      <w:r/>
      <w:bookmarkEnd w:id="104"/>
      <w:r/>
      <w:r/>
    </w:p>
    <w:p>
      <w:pPr>
        <w:pStyle w:val="960"/>
        <w:jc w:val="left"/>
        <w:spacing w:line="360" w:lineRule="auto"/>
        <w:rPr>
          <w:rStyle w:val="893"/>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60"/>
        <w:jc w:val="center"/>
        <w:spacing w:line="360" w:lineRule="auto"/>
        <w:rPr>
          <w:rStyle w:val="893"/>
          <w:rFonts w:hint="eastAsia" w:ascii="仿宋" w:hAnsi="仿宋" w:eastAsia="仿宋" w:cs="仿宋"/>
          <w:color w:val="auto"/>
          <w:sz w:val="24"/>
          <w:szCs w:val="21"/>
        </w:rPr>
      </w:pPr>
      <w:r>
        <w:rPr>
          <w:rStyle w:val="893"/>
          <w:rFonts w:hint="eastAsia" w:ascii="仿宋" w:hAnsi="仿宋" w:eastAsia="仿宋" w:cs="仿宋"/>
          <w:color w:val="auto"/>
          <w:sz w:val="24"/>
          <w:szCs w:val="21"/>
        </w:rPr>
        <w:t xml:space="preserve">（服务方案的内容编排等由</w:t>
      </w:r>
      <w:r>
        <w:rPr>
          <w:rStyle w:val="893"/>
          <w:rFonts w:hint="eastAsia" w:ascii="仿宋" w:hAnsi="仿宋" w:eastAsia="仿宋" w:cs="仿宋"/>
          <w:color w:val="auto"/>
          <w:sz w:val="24"/>
          <w:szCs w:val="21"/>
          <w:lang w:val="en-US" w:eastAsia="zh-CN"/>
        </w:rPr>
        <w:t xml:space="preserve">供应商</w:t>
      </w:r>
      <w:r>
        <w:rPr>
          <w:rStyle w:val="893"/>
          <w:rFonts w:hint="eastAsia" w:ascii="仿宋" w:hAnsi="仿宋" w:eastAsia="仿宋" w:cs="仿宋"/>
          <w:color w:val="auto"/>
          <w:sz w:val="24"/>
          <w:szCs w:val="21"/>
        </w:rPr>
        <w:t xml:space="preserve">自定）</w:t>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50"/>
        <w:jc w:val="left"/>
        <w:rPr>
          <w:rFonts w:hint="eastAsia" w:ascii="仿宋" w:hAnsi="仿宋" w:eastAsia="仿宋" w:cs="仿宋"/>
          <w:color w:val="auto"/>
        </w:rPr>
        <w:outlineLvl w:val="1"/>
      </w:pPr>
      <w:r>
        <w:rPr>
          <w:rFonts w:hint="eastAsia" w:ascii="仿宋" w:hAnsi="仿宋" w:eastAsia="仿宋" w:cs="仿宋"/>
          <w:color w:val="auto"/>
        </w:rPr>
      </w:r>
      <w:r/>
    </w:p>
    <w:p>
      <w:pPr>
        <w:pStyle w:val="962"/>
        <w:rPr>
          <w:rFonts w:hint="eastAsia" w:ascii="仿宋" w:hAnsi="仿宋" w:eastAsia="仿宋" w:cs="仿宋"/>
          <w:color w:val="auto"/>
          <w:sz w:val="24"/>
          <w:szCs w:val="24"/>
          <w:lang w:eastAsia="zh-CN" w:bidi="ar"/>
        </w:rPr>
        <w:outlineLvl w:val="0"/>
      </w:pPr>
      <w:r>
        <w:rPr>
          <w:rStyle w:val="893"/>
          <w:rFonts w:hint="eastAsia" w:ascii="仿宋" w:hAnsi="仿宋" w:eastAsia="仿宋" w:cs="仿宋"/>
          <w:b/>
          <w:color w:val="auto"/>
          <w:sz w:val="32"/>
          <w:lang w:val="en-US" w:eastAsia="zh-CN"/>
        </w:rPr>
        <w:t xml:space="preserve">七</w:t>
      </w:r>
      <w:r>
        <w:rPr>
          <w:rStyle w:val="893"/>
          <w:rFonts w:hint="eastAsia" w:ascii="仿宋" w:hAnsi="仿宋" w:eastAsia="仿宋" w:cs="仿宋"/>
          <w:b/>
          <w:color w:val="auto"/>
          <w:sz w:val="32"/>
        </w:rPr>
        <w:t xml:space="preserve">、</w:t>
      </w:r>
      <w:r>
        <w:rPr>
          <w:rStyle w:val="893"/>
          <w:rFonts w:hint="eastAsia" w:ascii="仿宋" w:hAnsi="仿宋" w:eastAsia="仿宋" w:cs="仿宋"/>
          <w:b/>
          <w:color w:val="auto"/>
          <w:sz w:val="32"/>
          <w:lang w:val="en-US" w:eastAsia="zh-CN"/>
        </w:rPr>
        <w:t xml:space="preserve">供应商</w:t>
      </w:r>
      <w:r>
        <w:rPr>
          <w:rStyle w:val="893"/>
          <w:rFonts w:hint="eastAsia" w:ascii="仿宋" w:hAnsi="仿宋" w:eastAsia="仿宋" w:cs="仿宋"/>
          <w:b/>
          <w:color w:val="auto"/>
          <w:sz w:val="32"/>
        </w:rPr>
        <w:t xml:space="preserve">情况介绍</w:t>
      </w:r>
      <w:r>
        <w:rPr>
          <w:rStyle w:val="893"/>
          <w:rFonts w:hint="eastAsia" w:ascii="仿宋" w:hAnsi="仿宋" w:eastAsia="仿宋" w:cs="仿宋"/>
          <w:color w:val="auto"/>
          <w:sz w:val="24"/>
          <w:szCs w:val="21"/>
          <w:highlight w:val="none"/>
          <w:lang w:val="en-US" w:eastAsia="zh-CN" w:bidi="ar-SA"/>
        </w:rPr>
        <w:t xml:space="preserve">（内容自定，可参考如下）</w:t>
      </w:r>
      <w:r/>
    </w:p>
    <w:p>
      <w:pPr>
        <w:pStyle w:val="960"/>
        <w:jc w:val="left"/>
        <w:spacing w:line="360" w:lineRule="auto"/>
        <w:rPr>
          <w:rStyle w:val="893"/>
          <w:rFonts w:hint="eastAsia" w:ascii="仿宋" w:hAnsi="仿宋" w:eastAsia="仿宋" w:cs="仿宋"/>
          <w:color w:val="auto"/>
          <w:sz w:val="24"/>
          <w:szCs w:val="24"/>
        </w:rPr>
      </w:pPr>
      <w:r>
        <w:rPr>
          <w:rStyle w:val="893"/>
          <w:rFonts w:hint="eastAsia" w:ascii="仿宋" w:hAnsi="仿宋" w:eastAsia="仿宋" w:cs="仿宋"/>
          <w:color w:val="auto"/>
          <w:sz w:val="24"/>
          <w:szCs w:val="24"/>
        </w:rPr>
        <w:t xml:space="preserve">1.类似业绩</w:t>
      </w:r>
      <w:r/>
    </w:p>
    <w:p>
      <w:pPr>
        <w:pStyle w:val="960"/>
        <w:jc w:val="left"/>
        <w:spacing w:line="360" w:lineRule="auto"/>
        <w:rPr>
          <w:rStyle w:val="893"/>
          <w:rFonts w:hint="eastAsia" w:ascii="仿宋" w:hAnsi="仿宋" w:eastAsia="仿宋" w:cs="仿宋"/>
          <w:color w:val="auto"/>
          <w:sz w:val="24"/>
          <w:szCs w:val="24"/>
        </w:rPr>
      </w:pPr>
      <w:r>
        <w:rPr>
          <w:rStyle w:val="893"/>
          <w:rFonts w:hint="eastAsia" w:ascii="仿宋" w:hAnsi="仿宋" w:eastAsia="仿宋" w:cs="仿宋"/>
          <w:color w:val="auto"/>
          <w:sz w:val="24"/>
          <w:szCs w:val="24"/>
        </w:rPr>
        <w:t xml:space="preserve">2.奖项</w:t>
      </w:r>
      <w:r/>
    </w:p>
    <w:p>
      <w:pPr>
        <w:pStyle w:val="960"/>
        <w:jc w:val="left"/>
        <w:spacing w:line="360" w:lineRule="auto"/>
        <w:rPr>
          <w:rStyle w:val="893"/>
          <w:rFonts w:hint="eastAsia" w:ascii="仿宋" w:hAnsi="仿宋" w:eastAsia="仿宋" w:cs="仿宋"/>
          <w:color w:val="auto"/>
          <w:sz w:val="24"/>
          <w:szCs w:val="24"/>
        </w:rPr>
      </w:pPr>
      <w:r>
        <w:rPr>
          <w:rStyle w:val="893"/>
          <w:rFonts w:hint="eastAsia" w:ascii="仿宋" w:hAnsi="仿宋" w:eastAsia="仿宋" w:cs="仿宋"/>
          <w:color w:val="auto"/>
          <w:sz w:val="24"/>
          <w:szCs w:val="24"/>
        </w:rPr>
        <w:t xml:space="preserve">3.证书</w:t>
      </w:r>
      <w:r/>
    </w:p>
    <w:p>
      <w:pPr>
        <w:pStyle w:val="960"/>
        <w:jc w:val="left"/>
        <w:spacing w:line="360" w:lineRule="auto"/>
        <w:rPr>
          <w:rStyle w:val="893"/>
          <w:rFonts w:hint="eastAsia" w:ascii="仿宋" w:hAnsi="仿宋" w:eastAsia="仿宋" w:cs="仿宋"/>
          <w:color w:val="auto"/>
          <w:sz w:val="24"/>
          <w:szCs w:val="24"/>
        </w:rPr>
      </w:pPr>
      <w:r>
        <w:rPr>
          <w:rStyle w:val="893"/>
          <w:rFonts w:hint="eastAsia" w:ascii="仿宋" w:hAnsi="仿宋" w:eastAsia="仿宋" w:cs="仿宋"/>
          <w:color w:val="auto"/>
          <w:sz w:val="24"/>
          <w:szCs w:val="24"/>
        </w:rPr>
        <w:t xml:space="preserve">……</w:t>
      </w:r>
      <w:r/>
    </w:p>
    <w:p>
      <w:pPr>
        <w:pStyle w:val="950"/>
        <w:jc w:val="left"/>
        <w:rPr>
          <w:rFonts w:hint="eastAsia" w:ascii="仿宋" w:hAnsi="仿宋" w:eastAsia="仿宋" w:cs="仿宋"/>
          <w:color w:val="auto"/>
        </w:rPr>
        <w:sectPr>
          <w:footnotePr/>
          <w:endnotePr/>
          <w:type w:val="nextPage"/>
          <w:pgSz w:w="12240" w:h="15840" w:orient="portrait"/>
          <w:pgMar w:top="1440" w:right="1800" w:bottom="1440" w:left="1800" w:header="720" w:footer="720" w:gutter="0"/>
          <w:cols w:num="1" w:sep="0" w:space="720" w:equalWidth="1"/>
          <w:docGrid w:linePitch="360"/>
        </w:sectPr>
        <w:outlineLvl w:val="1"/>
      </w:pPr>
      <w:r>
        <w:rPr>
          <w:rFonts w:hint="eastAsia" w:ascii="仿宋" w:hAnsi="仿宋" w:eastAsia="仿宋" w:cs="仿宋"/>
          <w:color w:val="auto"/>
        </w:rPr>
      </w:r>
      <w:r/>
    </w:p>
    <w:p>
      <w:pPr>
        <w:pStyle w:val="950"/>
        <w:jc w:val="left"/>
        <w:rPr>
          <w:rFonts w:hint="eastAsia" w:ascii="仿宋" w:hAnsi="仿宋" w:eastAsia="仿宋" w:cs="仿宋"/>
          <w:b/>
          <w:bCs/>
          <w:color w:val="auto"/>
          <w:sz w:val="32"/>
          <w:szCs w:val="32"/>
          <w:lang w:val="en-US" w:eastAsia="zh-CN"/>
        </w:rPr>
        <w:outlineLvl w:val="1"/>
      </w:pPr>
      <w:r>
        <w:rPr>
          <w:rFonts w:hint="eastAsia" w:ascii="仿宋" w:hAnsi="仿宋" w:eastAsia="仿宋" w:cs="仿宋"/>
          <w:b/>
          <w:bCs/>
          <w:color w:val="auto"/>
          <w:sz w:val="32"/>
          <w:szCs w:val="32"/>
          <w:lang w:val="en-US" w:eastAsia="zh-CN"/>
        </w:rPr>
        <w:t xml:space="preserve">附件一</w:t>
      </w:r>
      <w:r/>
    </w:p>
    <w:tbl>
      <w:tblPr>
        <w:tblStyle w:val="894"/>
        <w:tblW w:w="5081"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9"/>
        <w:gridCol w:w="1696"/>
        <w:gridCol w:w="6695"/>
        <w:gridCol w:w="753"/>
        <w:gridCol w:w="1191"/>
        <w:gridCol w:w="1369"/>
        <w:gridCol w:w="734"/>
      </w:tblGrid>
      <w:tr>
        <w:trPr>
          <w:jc w:val="center"/>
          <w:trHeight w:val="567"/>
          <w:tblHeader/>
        </w:trPr>
        <w:tc>
          <w:tcPr>
            <w:shd w:val="clear" w:color="auto" w:fill="b5c7ea" w:themeFill="accent1" w:themeFillTint="66"/>
            <w:tcBorders>
              <w:top w:val="single" w:color="000000" w:sz="4" w:space="0"/>
              <w:left w:val="single" w:color="000000" w:sz="8" w:space="0"/>
              <w:bottom w:val="single" w:color="000000" w:sz="4" w:space="0"/>
              <w:right w:val="single" w:color="000000" w:sz="8" w:space="0"/>
            </w:tcBorders>
            <w:tcW w:w="26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lang w:val="en-US" w:eastAsia="zh-CN" w:bidi="ar"/>
              </w:rPr>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b5c7ea" w:themeFill="accent1" w:themeFillTint="66"/>
            <w:tcBorders>
              <w:top w:val="single" w:color="000000" w:sz="4" w:space="0"/>
              <w:left w:val="single" w:color="000000" w:sz="8" w:space="0"/>
              <w:bottom w:val="single" w:color="000000" w:sz="4" w:space="0"/>
              <w:right w:val="single" w:color="000000" w:sz="8"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lang w:val="en-US" w:eastAsia="zh-CN" w:bidi="ar"/>
              </w:rPr>
            </w:pPr>
            <w:r>
              <w:rPr>
                <w:rFonts w:hint="eastAsia" w:ascii="仿宋" w:hAnsi="仿宋" w:eastAsia="仿宋" w:cs="仿宋"/>
                <w:b/>
                <w:bCs/>
                <w:i w:val="0"/>
                <w:iCs w:val="0"/>
                <w:color w:val="auto"/>
                <w:sz w:val="24"/>
                <w:szCs w:val="24"/>
                <w:u w:val="none"/>
                <w:lang w:val="en-US" w:eastAsia="zh-CN" w:bidi="ar"/>
              </w:rPr>
              <w:t xml:space="preserve">项目名称</w:t>
            </w:r>
            <w:r/>
          </w:p>
        </w:tc>
        <w:tc>
          <w:tcPr>
            <w:shd w:val="clear" w:color="auto" w:fill="b5c7ea" w:themeFill="accent1" w:themeFillTint="66"/>
            <w:tcBorders>
              <w:top w:val="single" w:color="000000" w:sz="4" w:space="0"/>
              <w:left w:val="single" w:color="000000" w:sz="8" w:space="0"/>
              <w:bottom w:val="single" w:color="000000" w:sz="4" w:space="0"/>
              <w:right w:val="single" w:color="000000" w:sz="8" w:space="0"/>
            </w:tcBorders>
            <w:tcW w:w="2546"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lang w:val="en-US" w:eastAsia="zh-CN" w:bidi="ar"/>
              </w:rPr>
            </w:pPr>
            <w:r>
              <w:rPr>
                <w:rFonts w:hint="eastAsia" w:ascii="仿宋" w:hAnsi="仿宋" w:eastAsia="仿宋" w:cs="仿宋"/>
                <w:b/>
                <w:bCs/>
                <w:i w:val="0"/>
                <w:iCs w:val="0"/>
                <w:color w:val="auto"/>
                <w:sz w:val="24"/>
                <w:szCs w:val="24"/>
                <w:u w:val="none"/>
                <w:lang w:val="en-US" w:eastAsia="zh-CN" w:bidi="ar"/>
              </w:rPr>
              <w:t xml:space="preserve">项目特征</w:t>
            </w:r>
            <w:r/>
          </w:p>
        </w:tc>
        <w:tc>
          <w:tcPr>
            <w:shd w:val="clear" w:color="auto" w:fill="b5c7ea" w:themeFill="accent1" w:themeFillTint="66"/>
            <w:tcBorders>
              <w:top w:val="single" w:color="000000" w:sz="4" w:space="0"/>
              <w:left w:val="single" w:color="000000" w:sz="8" w:space="0"/>
              <w:bottom w:val="single" w:color="000000" w:sz="4" w:space="0"/>
              <w:right w:val="single" w:color="000000" w:sz="8" w:space="0"/>
            </w:tcBorders>
            <w:tcW w:w="286"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lang w:val="en-US" w:eastAsia="zh-CN" w:bidi="ar"/>
              </w:rPr>
            </w:pPr>
            <w:r>
              <w:rPr>
                <w:rFonts w:hint="eastAsia" w:ascii="仿宋" w:hAnsi="仿宋" w:eastAsia="仿宋" w:cs="仿宋"/>
                <w:b/>
                <w:bCs/>
                <w:i w:val="0"/>
                <w:iCs w:val="0"/>
                <w:color w:val="auto"/>
                <w:sz w:val="24"/>
                <w:szCs w:val="24"/>
                <w:u w:val="none"/>
                <w:lang w:val="en-US" w:eastAsia="zh-CN" w:bidi="ar"/>
              </w:rPr>
              <w:t xml:space="preserve">单位</w:t>
            </w:r>
            <w:r/>
          </w:p>
        </w:tc>
        <w:tc>
          <w:tcPr>
            <w:shd w:val="clear" w:color="auto" w:fill="b5c7ea" w:themeFill="accent1" w:themeFillTint="66"/>
            <w:tcBorders>
              <w:top w:val="single" w:color="000000" w:sz="4" w:space="0"/>
              <w:left w:val="single" w:color="000000" w:sz="8" w:space="0"/>
              <w:bottom w:val="single" w:color="000000" w:sz="4" w:space="0"/>
              <w:right w:val="single" w:color="000000" w:sz="8" w:space="0"/>
            </w:tcBorders>
            <w:tcW w:w="45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lang w:val="en-US" w:eastAsia="zh-CN" w:bidi="ar"/>
              </w:rPr>
            </w:pPr>
            <w:r>
              <w:rPr>
                <w:rFonts w:hint="eastAsia" w:ascii="仿宋" w:hAnsi="仿宋" w:eastAsia="仿宋" w:cs="仿宋"/>
                <w:b/>
                <w:bCs/>
                <w:i w:val="0"/>
                <w:iCs w:val="0"/>
                <w:color w:val="auto"/>
                <w:sz w:val="24"/>
                <w:szCs w:val="24"/>
                <w:u w:val="none"/>
                <w:lang w:val="en-US" w:eastAsia="zh-CN" w:bidi="ar"/>
              </w:rPr>
              <w:t xml:space="preserve">工程量</w:t>
            </w:r>
            <w:r/>
          </w:p>
        </w:tc>
        <w:tc>
          <w:tcPr>
            <w:shd w:val="clear" w:color="auto" w:fill="b5c7ea" w:themeFill="accent1" w:themeFillTint="66"/>
            <w:tcBorders>
              <w:top w:val="single" w:color="000000" w:sz="4" w:space="0"/>
              <w:left w:val="single" w:color="000000" w:sz="8" w:space="0"/>
              <w:bottom w:val="single" w:color="000000" w:sz="4" w:space="0"/>
              <w:right w:val="single" w:color="000000" w:sz="8" w:space="0"/>
            </w:tcBorders>
            <w:tcW w:w="520"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lang w:val="en-US" w:eastAsia="zh-CN" w:bidi="ar"/>
              </w:rPr>
            </w:pPr>
            <w:r>
              <w:rPr>
                <w:rFonts w:hint="eastAsia" w:ascii="仿宋" w:hAnsi="仿宋" w:eastAsia="仿宋" w:cs="仿宋"/>
                <w:b/>
                <w:bCs/>
                <w:i w:val="0"/>
                <w:iCs w:val="0"/>
                <w:color w:val="auto"/>
                <w:sz w:val="24"/>
                <w:szCs w:val="24"/>
                <w:u w:val="none"/>
                <w:lang w:val="en-US" w:eastAsia="zh-CN" w:bidi="ar"/>
              </w:rPr>
              <w:t xml:space="preserve">全费用综合单价（元）</w:t>
            </w:r>
            <w:r/>
          </w:p>
        </w:tc>
        <w:tc>
          <w:tcPr>
            <w:shd w:val="clear" w:color="auto" w:fill="b5c7ea" w:themeFill="accent1" w:themeFillTint="66"/>
            <w:tcBorders>
              <w:top w:val="single" w:color="000000" w:sz="4" w:space="0"/>
              <w:left w:val="single" w:color="000000" w:sz="8"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lang w:val="en-US" w:eastAsia="zh-CN" w:bidi="ar"/>
              </w:rPr>
            </w:pPr>
            <w:r>
              <w:rPr>
                <w:rFonts w:hint="eastAsia" w:ascii="仿宋" w:hAnsi="仿宋" w:eastAsia="仿宋" w:cs="仿宋"/>
                <w:b/>
                <w:bCs/>
                <w:i w:val="0"/>
                <w:iCs w:val="0"/>
                <w:color w:val="auto"/>
                <w:sz w:val="24"/>
                <w:szCs w:val="24"/>
                <w:u w:val="none"/>
                <w:lang w:val="en-US" w:eastAsia="zh-CN" w:bidi="ar"/>
              </w:rPr>
              <w:t xml:space="preserve">备注</w:t>
            </w:r>
            <w:r/>
          </w:p>
        </w:tc>
      </w:tr>
      <w:tr>
        <w:trPr>
          <w:jc w:val="center"/>
          <w:trHeight w:val="567"/>
        </w:trPr>
        <w:tc>
          <w:tcPr>
            <w:gridSpan w:val="7"/>
            <w:shd w:val="clear" w:color="auto" w:fill="dbe3f4" w:themeFill="accent1" w:themeFillTint="32"/>
            <w:tcBorders>
              <w:top w:val="single" w:color="000000" w:sz="4" w:space="0"/>
              <w:left w:val="single" w:color="000000" w:sz="8" w:space="0"/>
              <w:bottom w:val="single" w:color="000000" w:sz="4" w:space="0"/>
              <w:right w:val="single" w:color="000000" w:sz="8" w:space="0"/>
            </w:tcBorders>
            <w:tcW w:w="5000"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lang w:val="en-US" w:eastAsia="zh-CN" w:bidi="ar"/>
              </w:rPr>
            </w:pPr>
            <w:r>
              <w:rPr>
                <w:rFonts w:hint="eastAsia" w:ascii="仿宋" w:hAnsi="仿宋" w:eastAsia="仿宋" w:cs="仿宋"/>
                <w:b/>
                <w:bCs/>
                <w:i w:val="0"/>
                <w:iCs w:val="0"/>
                <w:color w:val="auto"/>
                <w:sz w:val="24"/>
                <w:szCs w:val="24"/>
                <w:u w:val="none"/>
                <w:lang w:val="en-US" w:eastAsia="zh-CN" w:bidi="ar"/>
              </w:rPr>
              <w:t xml:space="preserve">一、城镇污水处理厂、泵站运维</w:t>
            </w:r>
            <w:r/>
          </w:p>
        </w:tc>
      </w:tr>
      <w:tr>
        <w:trPr>
          <w:jc w:val="center"/>
          <w:trHeight w:val="567"/>
        </w:trPr>
        <w:tc>
          <w:tcPr>
            <w:gridSpan w:val="7"/>
            <w:shd w:val="clear" w:color="auto" w:fill="dbe3f4" w:themeFill="accent1" w:themeFillTint="32"/>
            <w:tcBorders>
              <w:top w:val="single" w:color="000000" w:sz="4" w:space="0"/>
              <w:left w:val="single" w:color="000000" w:sz="8" w:space="0"/>
              <w:bottom w:val="single" w:color="000000" w:sz="4" w:space="0"/>
              <w:right w:val="single" w:color="000000" w:sz="8" w:space="0"/>
            </w:tcBorders>
            <w:tcW w:w="5000"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b/>
                <w:bCs/>
                <w:i w:val="0"/>
                <w:iCs w:val="0"/>
                <w:color w:val="auto"/>
                <w:sz w:val="24"/>
                <w:szCs w:val="24"/>
                <w:u w:val="none"/>
                <w:lang w:val="en-US" w:eastAsia="zh-CN" w:bidi="ar"/>
              </w:rPr>
              <w:t xml:space="preserve">（一）城区污水处理厂、泵站运维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城区污水处理厂站范围</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1.张家港市城区一污、二污、三污、城南四座污水处理厂的运营维护，确保出水水质达标，污泥安全、有效、稳定的处理、处置，并满足相关标准；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（1）污水处理厂范围内的市政污水泵站的日常巡视、运行、维护等工作；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（2）包括市区4座污水处理厂和11座市政泵站的运维、电费、水费、药剂费、污泥处置费、化验检测费等。</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元/吨</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55000000</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污水处理厂站网运营单独下浮率报价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城区污水泵站设备更新及运维（新增）</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1.城区新增16座市政污水泵站等日常维护（含电费）、制度上墙；</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2.水泵、不锈钢阀门、法兰、电力电缆、控制柜、PLC改造、流量计及液位计等维修及更换、标准化改造，确保泵站设备正常运行；</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3.每月巡查不少于4次（汛期根据指令落实值班值守），每月格栅清掏不少于1次以及跳闸、污水外溢等应急处置，确保正常运行。</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60000</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gridSpan w:val="7"/>
            <w:shd w:val="clear" w:color="auto" w:fill="dbe3f4" w:themeFill="accent1" w:themeFillTint="32"/>
            <w:tcBorders>
              <w:top w:val="single" w:color="000000" w:sz="4" w:space="0"/>
              <w:left w:val="single" w:color="000000" w:sz="8" w:space="0"/>
              <w:bottom w:val="single" w:color="000000" w:sz="4" w:space="0"/>
              <w:right w:val="single" w:color="000000" w:sz="8" w:space="0"/>
            </w:tcBorders>
            <w:tcW w:w="5000"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lang w:val="en-US" w:eastAsia="zh-CN" w:bidi="ar"/>
              </w:rPr>
              <w:t xml:space="preserve">（二）乡镇污水处理厂、泵站运维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乡镇污水处理厂站范围</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1.张家港市城镇范围塘桥、锦丰、金港、德积、乐余、常阴沙6座污水处理厂的运营维护，确保出水水质达标，污泥安全、有效、稳定的处理、处置，并满足相关标准；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（1）污水处理厂范围内的市政污水泵站的日常巡视、运行、维护等工作；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（2）包括市区6座污水处理厂和23座市政泵站的运维、电费、水费、药剂费、污泥处置费、化验检测费等。</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元/吨</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55000000</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污水处理厂站网运营单独下浮率报价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乡镇污水泵站设备更新及运维（新增）</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1.乡镇新增市政污水泵站等日常维护（含电费）、制度上墙；</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2.水泵、不锈钢阀门、法兰、电力电缆、控制柜、PLC改造、流量计及液位计等维修及更换、标准化改造，确保泵站设备正常运行；</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3.每月巡查不少于4次（汛期根据指令落实值班值守），每月格栅清掏不少于2次以及跳闸、污水外溢等应急处置，确保正常运行。</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60000</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gridSpan w:val="7"/>
            <w:shd w:val="clear" w:color="auto" w:fill="dbe3f4" w:themeFill="accent1" w:themeFillTint="32"/>
            <w:tcBorders>
              <w:top w:val="single" w:color="000000" w:sz="4" w:space="0"/>
              <w:left w:val="single" w:color="000000" w:sz="8" w:space="0"/>
              <w:bottom w:val="single" w:color="000000" w:sz="4" w:space="0"/>
              <w:right w:val="single" w:color="000000" w:sz="8" w:space="0"/>
            </w:tcBorders>
            <w:tcW w:w="5000"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b/>
                <w:bCs/>
                <w:i w:val="0"/>
                <w:iCs w:val="0"/>
                <w:color w:val="auto"/>
                <w:sz w:val="24"/>
                <w:szCs w:val="24"/>
                <w:u w:val="none"/>
                <w:lang w:val="en-US" w:eastAsia="zh-CN" w:bidi="ar"/>
              </w:rPr>
              <w:t xml:space="preserve">（三）其他费用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其他费用</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1.贷款本息、建设项目摊销、大修及更新改造等其他费用；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2.此项为明标，不调整。</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55000000</w:t>
            </w:r>
            <w:r/>
          </w:p>
        </w:tc>
        <w:tc>
          <w:tcPr>
            <w:shd w:val="clear" w:color="auto" w:fill="auto"/>
            <w:tcBorders>
              <w:top w:val="non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gridSpan w:val="7"/>
            <w:shd w:val="clear" w:color="auto" w:fill="dbe3f4" w:themeFill="accent1" w:themeFillTint="32"/>
            <w:tcBorders>
              <w:top w:val="single" w:color="000000" w:sz="4" w:space="0"/>
              <w:left w:val="single" w:color="000000" w:sz="8" w:space="0"/>
              <w:bottom w:val="single" w:color="000000" w:sz="4" w:space="0"/>
              <w:right w:val="single" w:color="000000" w:sz="8" w:space="0"/>
            </w:tcBorders>
            <w:tcW w:w="500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b/>
                <w:bCs/>
                <w:i w:val="0"/>
                <w:iCs w:val="0"/>
                <w:color w:val="auto"/>
                <w:sz w:val="24"/>
                <w:szCs w:val="24"/>
                <w:u w:val="none"/>
                <w:lang w:val="en-US" w:eastAsia="zh-CN" w:bidi="ar"/>
              </w:rPr>
              <w:t xml:space="preserve">二、城区雨污水管网运维</w:t>
            </w:r>
            <w:r/>
          </w:p>
        </w:tc>
      </w:tr>
      <w:tr>
        <w:trPr>
          <w:jc w:val="center"/>
          <w:trHeight w:val="567"/>
        </w:trPr>
        <w:tc>
          <w:tcPr>
            <w:gridSpan w:val="7"/>
            <w:shd w:val="clear" w:color="auto" w:fill="dbe3f4" w:themeFill="accent1" w:themeFillTint="32"/>
            <w:tcBorders>
              <w:top w:val="single" w:color="000000" w:sz="4" w:space="0"/>
              <w:left w:val="single" w:color="000000" w:sz="8" w:space="0"/>
              <w:bottom w:val="single" w:color="000000" w:sz="4" w:space="0"/>
              <w:right w:val="single" w:color="000000" w:sz="8" w:space="0"/>
            </w:tcBorders>
            <w:tcW w:w="5000"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b/>
                <w:bCs/>
                <w:i w:val="0"/>
                <w:iCs w:val="0"/>
                <w:color w:val="auto"/>
                <w:sz w:val="24"/>
                <w:szCs w:val="24"/>
                <w:u w:val="none"/>
                <w:lang w:val="en-US" w:eastAsia="zh-CN" w:bidi="ar"/>
              </w:rPr>
              <w:t xml:space="preserve">（一）城区一级管网运维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污水管道运维</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1.管径DN≥300及以上管径</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（2）清洗井环井壁管壁上的杂物垃圾、清除管内井内的积泥、人工配合清除垃圾、含外运及无公害处置费；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（3）工程量计算规则：按疏通长度以延长米计算，不扣除检查井所占尺寸；</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（4）此项包含CCTV检测清淤效果、管道封堵、疏通、极端天气巡查及应急处置、应急排水、井室清掏淤泥、隔油池清理、化粪池清理、常规井盖更换、防坠网更换等；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（5）提供管网疏通前后对比图；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（6）排水户接入市政管网接入点和雨污水管道排入河道情况需排查疏通，并报送采购人；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（7）沿河管道疏通方式及措施综合考虑，不另行结算。</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70355.5</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管道QV检测</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1.启闭井盖、强制通风、气体检测、设备调试、检测设备下井、管道检测、影像判读、清理设备、完成评估报告；</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2.包括新建管网排查检测、修复管网复核检测、突发问题应急排查检测等，如需整改提出整改意见及方案；</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3.按建设单位指令单计量。</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1410</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管道CCTV检测</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1.启闭井盖、强制通风、气体检测、设备调试、检测设备下井、管道检测、影像判读、清理设备、完成评估报告；</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2.包括新建管网排查检测、修复管网复核检测、突发问题应急排查检测等，如需整改提出整改意见及方案；</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3.按建设单位指令单计量。</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管道测绘</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现场交底与实际排查存异纠正部分管道竣工测绘。对现有泵站信息、管网运行（D300及以上）全面排查其运行情况，管道走向、测量管道标高、所在位置地形及标高（绿化带、道路、农田、自留地、穿河、沿河挂管等）、权属以及窨井设施（包含化粪池）的尺寸、材质、形式、坐标、井深、井内情况等，更新数据并上传系统。</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7255.6</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gridSpan w:val="7"/>
            <w:shd w:val="clear" w:color="auto" w:fill="dbe3f4" w:themeFill="accent1" w:themeFillTint="32"/>
            <w:tcBorders>
              <w:top w:val="single" w:color="000000" w:sz="4" w:space="0"/>
              <w:left w:val="single" w:color="000000" w:sz="8" w:space="0"/>
              <w:bottom w:val="single" w:color="000000" w:sz="4" w:space="0"/>
              <w:right w:val="single" w:color="000000" w:sz="8" w:space="0"/>
            </w:tcBorders>
            <w:tcW w:w="500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b/>
                <w:bCs/>
                <w:i w:val="0"/>
                <w:iCs w:val="0"/>
                <w:color w:val="auto"/>
                <w:sz w:val="24"/>
                <w:szCs w:val="24"/>
                <w:u w:val="none"/>
                <w:lang w:val="en-US" w:eastAsia="zh-CN" w:bidi="ar"/>
              </w:rPr>
              <w:t xml:space="preserve">（二）城区二级污水管网运维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污水管道运维</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1.管径DN≥300及以上管径</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（2）清洗井环井壁管壁上的杂物垃圾、清除管内井内的积泥、人工配合清除垃圾、含外运及无公害处置费；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（3）工程量计算规则：按疏通长度以延长米计算，不扣除检查井所占尺寸；</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（4）此项包含CCTV检测清淤效果、管道封堵、疏通、极端天气巡查及应急处置、应急排水、井室清掏淤泥、隔油池清理、化粪池清理、常规井盖更换、防坠网更换等；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（5）提供管网疏通前后对比图；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（6）排水户接入市政管网接入点和雨污水管道排入河道情况需排查疏通，并报送采购人；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（7）沿河管道疏通方式及措施综合考虑，不另行结算。</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115175.2</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管道QV检测</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1.启闭井盖、强制通风、气体检测、设备调试、检测设备下井、管道检测、影像判读、清理设备、完成评估报告；</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2.包括新建管网排查检测、修复管网复核检测、突发问题应急排查检测等；</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3.按建设单位指令单计量。</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3938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管道CCTV检测</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1.启闭井盖、强制通风、气体检测、设备调试、检测设备下井、管道检测、影像判读、清理设备、完成评估报告；</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2.包括新建管网排查检测、修复管网复核检测、突发问题应急排查检测等，如需整改提出整改意见及方案；</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3.按建设单位指令单计量。</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1345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管道测绘</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现场交底与实际排查存异纠正部分管道竣工测绘。对现有泵站信息、管网运行（D300及以上）全面排查其运行情况，管道走向、测量管道标高、所在位置地形及标高（绿化带、道路、农田、自留地、穿河、沿河挂管等）、权属以及窨井设施（包含化粪池）的尺寸、材质、形式、坐标、井深、井内情况等，更新数据并上传系统。</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11518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污水管网液位监测点位</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市政污水管网运行液位进行数据监测</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1.采集现有监测设备运行数据，将数据梳理后接入至现有“张家港市排水 GIS 系统二期建设项目”平台系统（以下简称GIS平台），为厂网运行系统分析提供数据支持。主要工作包括：勘查后整理数据，接收设备上传信息；对设备上传信息按设备通信协议进行解析，将解析后的上报数据进行数据清洗、过滤，将过滤后的数据转换重构为GIS平台支持的数据类型，转换后数据上传至张家港排水GIS平台。监测数据保证真实、准确，数据的准确率不低于80%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2.液位计监测点根据实际情况进行布设，按照一套液位计进行租赁计算，租赁期为合同工期。</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污水泵站设备运维</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Style w:val="973"/>
                <w:rFonts w:hint="eastAsia" w:ascii="仿宋" w:hAnsi="仿宋" w:eastAsia="仿宋" w:cs="仿宋"/>
                <w:color w:val="auto"/>
                <w:sz w:val="24"/>
                <w:szCs w:val="24"/>
                <w:lang w:val="en-US" w:eastAsia="zh-CN" w:bidi="ar"/>
              </w:rPr>
              <w:t xml:space="preserve">1.污水末端截污装置日常维护、制度上墙</w:t>
            </w:r>
            <w:r>
              <w:rPr>
                <w:rStyle w:val="975"/>
                <w:rFonts w:hint="eastAsia" w:ascii="仿宋" w:hAnsi="仿宋" w:eastAsia="仿宋" w:cs="仿宋"/>
                <w:color w:val="auto"/>
                <w:sz w:val="24"/>
                <w:szCs w:val="24"/>
                <w:lang w:val="en-US" w:eastAsia="zh-CN" w:bidi="ar"/>
              </w:rPr>
              <w:t xml:space="preserve">（不含电费）</w:t>
            </w:r>
            <w:r>
              <w:rPr>
                <w:rStyle w:val="973"/>
                <w:rFonts w:hint="eastAsia" w:ascii="仿宋" w:hAnsi="仿宋" w:eastAsia="仿宋" w:cs="仿宋"/>
                <w:color w:val="auto"/>
                <w:sz w:val="24"/>
                <w:szCs w:val="24"/>
                <w:lang w:val="en-US" w:eastAsia="zh-CN" w:bidi="ar"/>
              </w:rPr>
              <w:t xml:space="preserve">；</w:t>
            </w:r>
            <w:r>
              <w:rPr>
                <w:rStyle w:val="973"/>
                <w:rFonts w:hint="eastAsia" w:ascii="仿宋" w:hAnsi="仿宋" w:eastAsia="仿宋" w:cs="仿宋"/>
                <w:color w:val="auto"/>
                <w:sz w:val="24"/>
                <w:szCs w:val="24"/>
                <w:lang w:val="en-US" w:eastAsia="zh-CN" w:bidi="ar"/>
              </w:rPr>
              <w:br/>
            </w:r>
            <w:r>
              <w:rPr>
                <w:rStyle w:val="973"/>
                <w:rFonts w:hint="eastAsia" w:ascii="仿宋" w:hAnsi="仿宋" w:eastAsia="仿宋" w:cs="仿宋"/>
                <w:color w:val="auto"/>
                <w:sz w:val="24"/>
                <w:szCs w:val="24"/>
                <w:lang w:val="en-US" w:eastAsia="zh-CN" w:bidi="ar"/>
              </w:rPr>
              <w:t xml:space="preserve">2.水泵、不锈钢阀门、法兰、电力电缆、控制柜、PLC改造、流量计及液位计等维修及更换，确保泵站设备正常运行；</w:t>
            </w:r>
            <w:r>
              <w:rPr>
                <w:rStyle w:val="973"/>
                <w:rFonts w:hint="eastAsia" w:ascii="仿宋" w:hAnsi="仿宋" w:eastAsia="仿宋" w:cs="仿宋"/>
                <w:color w:val="auto"/>
                <w:sz w:val="24"/>
                <w:szCs w:val="24"/>
                <w:lang w:val="en-US" w:eastAsia="zh-CN" w:bidi="ar"/>
              </w:rPr>
              <w:br/>
            </w:r>
            <w:r>
              <w:rPr>
                <w:rStyle w:val="973"/>
                <w:rFonts w:hint="eastAsia" w:ascii="仿宋" w:hAnsi="仿宋" w:eastAsia="仿宋" w:cs="仿宋"/>
                <w:color w:val="auto"/>
                <w:sz w:val="24"/>
                <w:szCs w:val="24"/>
                <w:lang w:val="en-US" w:eastAsia="zh-CN" w:bidi="ar"/>
              </w:rPr>
              <w:t xml:space="preserve">3.每月巡查不少于4次（汛期根据指令落实值班值守），每月格栅清掏不少于1次以及跳闸、污水外溢等应急处置，确保正常运行。</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污水泵站设备运维</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1.污水末端截污装置电费；</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2.电费自行综合考虑，结算不调整；</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65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gridSpan w:val="7"/>
            <w:shd w:val="clear" w:color="auto" w:fill="dbe3f4" w:themeFill="accent1" w:themeFillTint="32"/>
            <w:tcBorders>
              <w:top w:val="single" w:color="000000" w:sz="4" w:space="0"/>
              <w:left w:val="single" w:color="000000" w:sz="8" w:space="0"/>
              <w:bottom w:val="single" w:color="000000" w:sz="4" w:space="0"/>
              <w:right w:val="single" w:color="000000" w:sz="8" w:space="0"/>
            </w:tcBorders>
            <w:tcW w:w="500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b/>
                <w:bCs/>
                <w:i w:val="0"/>
                <w:iCs w:val="0"/>
                <w:color w:val="auto"/>
                <w:sz w:val="24"/>
                <w:szCs w:val="24"/>
                <w:u w:val="none"/>
                <w:lang w:val="en-US" w:eastAsia="zh-CN" w:bidi="ar"/>
              </w:rPr>
              <w:t xml:space="preserve">（三）城区雨水管网运维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雨水管道运维</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1.管径DN≥300及以上管径</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（2）清洗井环井壁管壁上的杂物垃圾、清除管内井内的积泥、人工配合清除垃圾、含外运及无公害处置费；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（3）工程量计算规则：按疏通长度以延长米计算，不扣除检查井所占尺寸（边井至主管网间连接管段养护不单独计量，包含在养护范围）；</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（4）含市政雨水排口日常巡视及晴天非雨出流溯源排查；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（5）此项包含CCTV检测清淤效果、管道封堵、疏通、极端天气巡查及应急处置、应急排水、井室清掏淤泥、边井清掏、常规井盖、边井篦子破损更换、防坠网更换等；提供管网疏通前后对比图；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（6）排水户接入市政管网接入点和雨污水管道排入河道情况需排查疏通，并报送采购人；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（7）沿河管道疏通方式及措施综合考虑，不另行结算。</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389273.3</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雨水管道运维</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1.管径DN&lt;300及以下管径</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（2）清洗井环井壁管壁上的杂物垃圾、清除管内井内的积泥、人工配合清除垃圾、含外运及无公害处置费；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（3）工程量计算规则：按疏通长度以延长米计算，不扣除检查井所占尺寸（边井至主管网间连接管段养护不单独计量，包含在养护范围）；</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（4）含市政雨水排口日常巡视及晴天非雨出流溯源排查；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（5）此项包含QV检测清淤效果、管道封堵、疏通、极端天气巡查及应急处置、应急排水、井室清掏淤泥、边井清掏、常规井盖、边井篦子破损更换、防坠网更换等；提供管网疏通前后对比图；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（6）排水户接入市政管网接入点和雨污水管道排入河道情况需排查疏通，并报送采购人；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（7）沿河管道疏通方式及措施综合考虑，不另行结算。</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2172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管道QV检测</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1.启闭井盖、强制通风、气体检测、设备调试、检测设备下井、管道检测、影像判读、清理设备、完成评估报告；</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2.包括新建管网排查检测、修复管网复核检测、突发问题应急排查检测等；</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3.按建设单位指令单计量。</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3893.00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管道CCTV检测</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1.启闭井盖、强制通风、气体检测、设备调试、检测设备下井、管道检测、影像判读、清理设备、完成评估报告；</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2.包括新建管网排查检测、修复管网复核检测、突发问题应急排查检测等，如需整改提出整改意见及方案；</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3.按建设单位指令单计量。</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管道测绘</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现场交底与实际排查存异纠正部分管道竣工测绘。对现有泵站信息、管网运行（D300及以上）全面排查其运行情况，管道走向、测量管道标高、所在位置地形及标高（绿化带、道路、农田、自留地、穿河、沿河挂管等）、权属以及窨井设施（包含化粪池）的尺寸、材质、形式、坐标、井深、井内情况等，更新数据并上传系统。</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10100.0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雨水泵站运维</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1.雨水泵站及集水沟的日常维护，含电费；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2.雨水泵站按照苏州行业部门要求进行升级改造费用；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3.水泵、不锈钢阀门、法兰、电力电缆、控制柜等日常维修及更换，确保泵站设备正常运行；</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4.每月巡查不少于1次（汛期根据指令落实值班值守），每月格栅清掏不少于1次以及跳闸、积水排涝等应急处置，确保正常运行。</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gridSpan w:val="7"/>
            <w:shd w:val="clear" w:color="auto" w:fill="dbe3f4" w:themeFill="accent1" w:themeFillTint="32"/>
            <w:tcBorders>
              <w:top w:val="single" w:color="000000" w:sz="4" w:space="0"/>
              <w:left w:val="single" w:color="000000" w:sz="8" w:space="0"/>
              <w:bottom w:val="single" w:color="000000" w:sz="4" w:space="0"/>
              <w:right w:val="single" w:color="000000" w:sz="8" w:space="0"/>
            </w:tcBorders>
            <w:tcW w:w="500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lang w:val="en-US" w:eastAsia="zh-CN" w:bidi="ar"/>
              </w:rPr>
              <w:t xml:space="preserve">（四）城区小区雨污水管网运维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小区雨水管运维养护</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1.管径综合考虑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（2）清洗井环井壁管壁上的杂物垃圾、清除管内井内的积泥、人工配合清除垃圾、含外运及无公害处置费；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（3）按疏通长度以延长米计算，不扣除检查井所占尺寸（边井及出户管至主管网间连接管段养护不单独计量，包含在养护范围）；</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（4）含市政雨水排口日常巡视及晴天非雨出流溯源排查；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（5）此项包含CCTV或QV检测清淤效果、管道封堵、疏通、极端天气巡查及应急处置、应急排水、井室清掏淤泥、边井清掏、常规井盖、边井篦子破损更换、防坠网更换等；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（6）提供管网疏通前后对比图；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（7）排水户接入市政管网接入点和雨污水管道排入河道情况需排查疏通，并报送采购人；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（8）沿河管道疏通方式及措施综合考虑，不另行结算。</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491495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小区污水管运维养护</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1.管径综合考虑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（2）清洗井环井壁管壁上的杂物垃圾、清除管内井内的积泥、人工配合清除垃圾、含外运及无公害处置费；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（3）按疏通长度以延长米计算，不扣除检查井所占尺寸（边井及出户管至主管网间连接管段养护不单独计量，包含在养护范围内）；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（4）此项包含CCTV或QV检测清淤效果、管道封堵、疏通、极端天气巡查及应急处置、应急排水、井室清掏淤泥、常规井盖更换、防坠网更换等；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（5）提供管网疏通前后对比图；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（6）排水户接入市政管网接入点和雨污水管道排入河道情况需排查疏通，并报送采购人；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（7）沿河管道疏通方式及措施综合考虑，不另行结算。</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451346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管道QV检测</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1.启闭井盖、强制通风、气体检测、设备调试、检测设备下井、管道检测、影像判读、清理设备、完成评估报告；</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2.包括新建管网排查检测、修复管网复核检测、突发问题应急排查检测等；</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3.按建设单位指令单计量。</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4714.20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管道CCTV检测</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1.启闭井盖、强制通风、气体检测、设备调试、检测设备下井、管道检测、影像判读、清理设备、完成评估报告；</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2.包括新建管网排查检测、修复管网复核检测、突发问题应急排查检测等，如需整改提出整改意见及方案；</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3.按建设单位指令单计量。</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4714.20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管道测绘</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现场交底与实际排查存异纠正部分管道竣工测绘。对现有泵站信息、管网运行（D300及以上）全面排查其运行情况，管道走向、测量管道标高、所在位置地形及标高（绿化带、道路、农田、自留地、穿河、沿河挂管等）、权属以及窨井设施（包含化粪池）的尺寸、材质、形式、坐标、井深、井内情况等，更新数据并上传系统。</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32667.18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gridSpan w:val="7"/>
            <w:shd w:val="clear" w:color="auto" w:fill="dbe3f4" w:themeFill="accent1" w:themeFillTint="32"/>
            <w:tcBorders>
              <w:top w:val="single" w:color="000000" w:sz="4" w:space="0"/>
              <w:left w:val="single" w:color="000000" w:sz="8" w:space="0"/>
              <w:bottom w:val="single" w:color="000000" w:sz="4" w:space="0"/>
              <w:right w:val="single" w:color="000000" w:sz="8" w:space="0"/>
            </w:tcBorders>
            <w:tcW w:w="500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b/>
                <w:bCs/>
                <w:i w:val="0"/>
                <w:iCs w:val="0"/>
                <w:color w:val="auto"/>
                <w:sz w:val="24"/>
                <w:szCs w:val="24"/>
                <w:u w:val="none"/>
                <w:lang w:val="en-US" w:eastAsia="zh-CN" w:bidi="ar"/>
              </w:rPr>
              <w:t xml:space="preserve">（五）城区其他运维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水质检测</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1.开展主要排口、管网内部水质检测，雨污水管道溯源排查水质指标包括COD 、BOD等参数的浓度化验工作，含人工、取水样、耗材、相关设备台班等一切相关费用；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2.按建设单位指令单计量。</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雨水排口及河道水文数据监测</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1.新建遥测城区中心水位站1处，经二等水准接测后接入苏州水文局遥测系统。按水文数据管理要求提供日常维护；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2.提供区域内相关水文数据、编制月度水文分析报告12期及汛期、非汛期、年度报告各一份；</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3.新建设备包括雷达水位计、室外一体化立杆及机箱、数据采集仪、防雷设施、太阳能电池板、蓄电池、直读水尺等的安装、调试及配套二等水准接测、场地平整安装、电力电缆、管线等全部费用。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200000</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日常问题排查</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1.对运维区域内各类排水设施（含附属检查井、进水井、污水管水位、泵站等）、排水户、在建工地及雨水排放口，及时处理发现的问题；</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2.对管网的运行状况、功能完好性等进行日常巡查，及时发现井盖缺失破损、污水外溢等问题；</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包括但不限于各类排水户的排水情况巡查调查、“小散乱”排水户雨污分流接管的现场指导、河道排口巡查（包括采用无人机技术、含商品房开发小区出水口排查）、非雨出流溯源（结合管道检测）、各类污水动态问题的原因查找及制定处置方案。</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gridSpan w:val="7"/>
            <w:shd w:val="clear" w:color="auto" w:fill="dbe3f4" w:themeFill="accent1" w:themeFillTint="32"/>
            <w:tcBorders>
              <w:top w:val="single" w:color="000000" w:sz="4" w:space="0"/>
              <w:left w:val="single" w:color="000000" w:sz="8" w:space="0"/>
              <w:bottom w:val="single" w:color="000000" w:sz="4" w:space="0"/>
              <w:right w:val="single" w:color="000000" w:sz="8" w:space="0"/>
            </w:tcBorders>
            <w:tcW w:w="500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b/>
                <w:bCs/>
                <w:i w:val="0"/>
                <w:iCs w:val="0"/>
                <w:color w:val="auto"/>
                <w:sz w:val="24"/>
                <w:szCs w:val="24"/>
                <w:u w:val="none"/>
                <w:lang w:val="en-US" w:eastAsia="zh-CN" w:bidi="ar"/>
              </w:rPr>
              <w:t xml:space="preserve">三、杨舍镇雨污水管网运维</w:t>
            </w:r>
            <w:r/>
          </w:p>
        </w:tc>
      </w:tr>
      <w:tr>
        <w:trPr>
          <w:jc w:val="center"/>
          <w:trHeight w:val="567"/>
        </w:trPr>
        <w:tc>
          <w:tcPr>
            <w:gridSpan w:val="7"/>
            <w:shd w:val="clear" w:color="auto" w:fill="dbe3f4" w:themeFill="accent1" w:themeFillTint="32"/>
            <w:tcBorders>
              <w:top w:val="single" w:color="000000" w:sz="4" w:space="0"/>
              <w:left w:val="single" w:color="000000" w:sz="8" w:space="0"/>
              <w:bottom w:val="single" w:color="000000" w:sz="4" w:space="0"/>
              <w:right w:val="single" w:color="000000" w:sz="8" w:space="0"/>
            </w:tcBorders>
            <w:tcW w:w="500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b/>
                <w:bCs/>
                <w:i w:val="0"/>
                <w:iCs w:val="0"/>
                <w:color w:val="auto"/>
                <w:sz w:val="24"/>
                <w:szCs w:val="24"/>
                <w:u w:val="none"/>
                <w:lang w:val="en-US" w:eastAsia="zh-CN" w:bidi="ar"/>
              </w:rPr>
              <w:t xml:space="preserve">（一）杨舍镇一级污水管网运维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污水管道运维</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1.管径DN≥300及以上管径</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（2）清洗井环井壁管壁上的杂物垃圾、清除管内井内的积泥、人工配合清除垃圾、含外运及无公害处置费；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（3）工程量计算规则：按疏通长度以延长米计算，不扣除检查井所占尺寸；</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（4）此项包含CCTV检测清淤效果、管道封堵、疏通、极端天气巡查及应急处置、应急排水、井室清掏淤泥、隔油池清理、化粪池清理、常规井盖更换、防坠网更换等；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（5）提供管网疏通前后对比图；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（6）排水户接入市政管网接入点和雨污水管道排入河道情况需排查疏通，并报送采购人；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（7）沿河管道疏通方式及措施综合考虑，不另行结算。</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52949.6</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管道QV检测</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1.启闭井盖、强制通风、气体检测、设备调试、检测设备下井、管道检测、影像判读、清理设备、完成评估报告；</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2.包括新建管网排查检测、修复管网复核检测、突发问题应急排查检测等，如需整改提出整改意见及方案；</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3.按建设单位指令单计量。</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2100.00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管道CCTV检测</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1.启闭井盖、强制通风、气体检测、设备调试、检测设备下井、管道检测、影像判读、清理设备、完成评估报告；</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2.包括新建管网排查检测、修复管网复核检测、突发问题应急排查检测等，如需整改提出整改意见及方案；</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3.按建设单位指令单计量。</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790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管道测绘</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现场交底与实际排查存异纠正部分管道竣工测绘。对现有泵站信息、管网运行（D300及以上）全面排查其运行情况，管道走向、测量管道标高、所在位置地形及标高（绿化带、道路、农田、自留地、穿河、沿河挂管等）、权属以及窨井设施（包含化粪池）的尺寸、材质、形式、坐标、井深、井内情况等，更新数据并上传系统。</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3600.00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gridSpan w:val="7"/>
            <w:shd w:val="clear" w:color="auto" w:fill="dbe3f4" w:themeFill="accent1" w:themeFillTint="32"/>
            <w:tcBorders>
              <w:top w:val="single" w:color="000000" w:sz="4" w:space="0"/>
              <w:left w:val="single" w:color="000000" w:sz="8" w:space="0"/>
              <w:bottom w:val="single" w:color="000000" w:sz="4" w:space="0"/>
              <w:right w:val="single" w:color="000000" w:sz="8" w:space="0"/>
            </w:tcBorders>
            <w:tcW w:w="500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b/>
                <w:bCs/>
                <w:i w:val="0"/>
                <w:iCs w:val="0"/>
                <w:color w:val="auto"/>
                <w:sz w:val="24"/>
                <w:szCs w:val="24"/>
                <w:u w:val="none"/>
                <w:lang w:val="en-US" w:eastAsia="zh-CN" w:bidi="ar"/>
              </w:rPr>
              <w:t xml:space="preserve">（二）杨舍镇二级污水管网运维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污水管道运维</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1.管径DN≥300及以上管径</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（2）清洗井环井壁管壁上的杂物垃圾、清除管内井内的积泥、人工配合清除垃圾、含外运及无公害处置费；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（3）工程量计算规则：按疏通长度以延长米计算，不扣除检查井所占尺寸；</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（4）此项包含CCTV检测清淤效果、管道封堵、疏通、极端天气巡查及应急处置、应急排水、井室清掏淤泥、隔油池清理、化粪池清理、常规井盖更换、防坠网更换等；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（5）提供管网疏通前后对比图；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（6）排水户接入市政管网接入点和雨污水管道排入河道情况需排查疏通，并报送采购人；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（7）沿河管道疏通方式及措施综合考虑，不另行结算。</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94492.4</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管道QV检测</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1.启闭井盖、强制通风、气体检测、设备调试、检测设备下井、管道检测、影像判读、清理设备、完成评估报告；</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2.包括新建管网排查检测、修复管网复核检测、突发问题应急排查检测等；</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3.按建设单位指令单计量。</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9449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管道CCTV检测</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1.启闭井盖、强制通风、气体检测、设备调试、检测设备下井、管道检测、影像判读、清理设备、完成评估报告；</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2.包括新建管网排查检测、修复管网复核检测、突发问题应急排查检测等，如需整改提出整改意见及方案；</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3.按建设单位指令单计量。</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4725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测绘</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现场交底与实际排查存异纠正部分管道竣工测绘。对现有泵站信息、管网运行（D300及以上）全面排查其运行情况，管道走向、测量管道标高、所在位置地形及标高（绿化带、道路、农田、自留地、穿河、沿河挂管等）、权属以及窨井设施（包含化粪池）的尺寸、材质、形式、坐标、井深、井内情况等，更新数据并上传系统。</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18898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污水管网液位监测点位</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市政污水管网运行液位进行数据监测</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1.采集现有监测设备运行数据，将数据梳理后接入至现有“张家港市排水 GIS 系统二期建设项目”平台系统（以下简称GIS平台），为厂网运行系统分析提供数据支持。主要工作包括：勘查后整理数据，接收设备上传信息；对设备上传信息按设备通信协议进行解析，将解析后的上报数据进行数据清洗、过滤，将过滤后的数据转换重构为GIS平台支持的数据类型，转换后数据上传至张家港排水GIS平台。监测数据保证真实、准确，数据的准确率不低于80%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2.液位计监测点根据实际情况进行布设，按照一套液位计进行租赁计算，租赁期为合同工期。</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污水末端截流设备运维</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1.污水末端截污装置日常维护、制度上墙（含电费）；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2.水泵、不锈钢阀门、法兰、电力电缆、控制柜、PLC改造、流量计及液位计等维修及更换，确保泵站设备正常运行；</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3.每月巡查不少于4次（汛期根据指令落实值班值守），每月格栅清掏不少于1次以及跳闸、污水外溢等应急处置，确保正常运行。</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污水泵站设备运维</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1.市政污水泵站等日常维护（含电费）、制度上墙；</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2.水泵、不锈钢阀门、法兰、电力电缆、控制柜、PLC改造、流量计及液位计等维修及更换，确保泵站设备正常运行；</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3.每月巡查不少于4次（汛期根据指令落实值班值守），每月格栅清掏不少于1次以及跳闸、污水外溢等应急处置，确保正常运行。</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567"/>
        </w:trPr>
        <w:tc>
          <w:tcPr>
            <w:gridSpan w:val="7"/>
            <w:shd w:val="clear" w:color="auto" w:fill="dbe3f4" w:themeFill="accent1" w:themeFillTint="32"/>
            <w:tcBorders>
              <w:top w:val="single" w:color="000000" w:sz="4" w:space="0"/>
              <w:left w:val="single" w:color="000000" w:sz="8" w:space="0"/>
              <w:bottom w:val="single" w:color="000000" w:sz="4" w:space="0"/>
              <w:right w:val="single" w:color="000000" w:sz="8" w:space="0"/>
            </w:tcBorders>
            <w:tcW w:w="500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b/>
                <w:bCs/>
                <w:i w:val="0"/>
                <w:iCs w:val="0"/>
                <w:color w:val="auto"/>
                <w:sz w:val="24"/>
                <w:szCs w:val="24"/>
                <w:u w:val="none"/>
                <w:lang w:val="en-US" w:eastAsia="zh-CN" w:bidi="ar"/>
              </w:rPr>
              <w:t xml:space="preserve">（三）杨舍镇雨水管网运维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雨水管道运维</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1.管径DN≥300及以上管径</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（2）清洗井环井壁管壁上的杂物垃圾、清除管内井内的积泥、人工配合清除垃圾、含外运及无公害处置费；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（3）工程量计算规则：按疏通长度以延长米计算，不扣除检查井所占尺寸（边井至主管网间连接管段养护不单独计量，包含在养护范围）；</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（4）含市政雨水排口日常巡视及晴天非雨出流溯源排查；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（5）此项包含CCTV检测清淤效果、管道封堵、疏通、极端天气巡查及应急处置、应急排水、井室清掏淤泥、边井清掏、常规井盖、边井篦子破损更换、防坠网更换等；提供管网疏通前后对比图；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（6）排水户接入市政管网接入点和雨污水管道排入河道情况需排查疏通，并报送采购人；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（7）沿河管道疏通方式及措施综合考虑，不另行结算。</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276739.65</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雨水管道运维</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1.管径DN&lt;300及以下管径</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（2）清洗井环井壁管壁上的杂物垃圾、清除管内井内的积泥、人工配合清除垃圾、含外运及无公害处置费；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（3）工程量计算规则：按疏通长度以延长米计算，不扣除检查井所占尺寸（边井至主管网间连接管段养护不单独计量，包含在养护范围）；</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（4）含市政雨水排口日常巡视及晴天非雨出流溯源排查；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（5）此项包含QV检测清淤效果、管道封堵、疏通、极端天气巡查及应急处置、应急排水、井室清掏淤泥、边井清掏、常规井盖、边井篦子破损更换、防坠网更换等；提供管网疏通前后对比图；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（6）排水户接入市政管网接入点和雨污水管道排入河道情况需排查疏通，并报送采购人；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（7）沿河管道疏通方式及措施综合考虑，不另行结算。</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1152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管道QV检测</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1.启闭井盖、强制通风、气体检测、设备调试、检测设备下井、管道检测、影像判读、清理设备、完成评估报告；</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2.包括新建管网排查检测、修复管网复核检测、突发问题应急排查检测等；</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3.按建设单位指令单计量。</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5557.84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管道CCTV检测</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1.启闭井盖、强制通风、气体检测、设备调试、检测设备下井、管道检测、影像判读、清理设备、完成评估报告；</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2.包括新建管网排查检测、修复管网复核检测、突发问题应急排查检测等，如需整改提出整改意见及方案；</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3.按建设单位指令单计量。</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13836.98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管道测绘</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现场交底与实际排查存异纠正部分管道竣工测绘。对现有泵站信息、管网运行（D300及以上）全面排查其运行情况，管道走向、测量管道标高、所在位置地形及标高（绿化带、道路、农田、自留地、穿河、沿河挂管等）、权属以及窨井设施（包含化粪池）的尺寸、材质、形式、坐标、井深、井内情况等，更新数据并上传系统。</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41510.9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雨水泵站运维</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1.雨水泵站及集水沟的日常维护，含电费；</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2.水泵、不锈钢阀门、法兰、电力电缆、控制柜等维修及更换，确保泵站设备正常运行；</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3.每月巡查不少于1次（汛期根据指令落实值班值守），每月格栅清掏不少于1次以及跳闸、积水排涝等应急处置，确保正常运行。</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gridSpan w:val="7"/>
            <w:shd w:val="clear" w:color="auto" w:fill="dbe3f4" w:themeFill="accent1" w:themeFillTint="32"/>
            <w:tcBorders>
              <w:top w:val="single" w:color="000000" w:sz="4" w:space="0"/>
              <w:left w:val="single" w:color="000000" w:sz="8" w:space="0"/>
              <w:bottom w:val="single" w:color="000000" w:sz="4" w:space="0"/>
              <w:right w:val="single" w:color="000000" w:sz="8" w:space="0"/>
            </w:tcBorders>
            <w:tcW w:w="500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b/>
                <w:bCs/>
                <w:i w:val="0"/>
                <w:iCs w:val="0"/>
                <w:color w:val="auto"/>
                <w:sz w:val="24"/>
                <w:szCs w:val="24"/>
                <w:u w:val="none"/>
                <w:lang w:val="en-US" w:eastAsia="zh-CN" w:bidi="ar"/>
              </w:rPr>
              <w:t xml:space="preserve">（四）杨舍镇农污泵站及主管网运维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主污水管道运维</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1.管径DN&lt;300及以下管径（压力管）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（2）清洗井环井壁管壁上的杂物垃圾、清除管内井内的积泥、人工配合清除垃圾、含外运及无公害处置费；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（3）工程量计算规则：按疏通长度以延长米计算，不扣除检查井所占尺寸；</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（4）此项包含QV检测清淤效果、管道封堵、疏通、极端天气巡查及应急处置、应急排水、井室清掏淤泥、隔油池清理、化粪池清理、常规井盖更换、防坠网更换等；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（5）提供管网疏通前后对比图；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（6）排水户接入市政管网接入点和雨污水管道排入河道情况需排查疏通，并报送采购人；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（7）沿河管道疏通方式及措施综合考虑，不另行结算。</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44200</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污水泵站设备运维</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1.农污泵站等日常维护及电费、制度上墙；</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2.水泵、不锈钢阀门、法兰、电力电缆、控制柜、PLC改造、流量计及液位计等维修及更换，确保泵站设备正常运行；</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3.每月巡查不少于4次（汛期根据指令落实值班值守），每月格栅清掏不少于1次以及跳闸、污水外溢等应急处置，确保正常运行。</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8500</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农村污水泵站监控设备</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球机 1080P 内置扬声器、麦克风，视频本地保存，实时接入市排水GIS系统。</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gridSpan w:val="7"/>
            <w:shd w:val="clear" w:color="auto" w:fill="dbe3f4" w:themeFill="accent1" w:themeFillTint="32"/>
            <w:tcBorders>
              <w:top w:val="single" w:color="000000" w:sz="4" w:space="0"/>
              <w:left w:val="single" w:color="000000" w:sz="8" w:space="0"/>
              <w:bottom w:val="single" w:color="000000" w:sz="4" w:space="0"/>
              <w:right w:val="single" w:color="000000" w:sz="8" w:space="0"/>
            </w:tcBorders>
            <w:tcW w:w="500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lang w:val="en-US" w:eastAsia="zh-CN" w:bidi="ar"/>
              </w:rPr>
              <w:t xml:space="preserve">（五）杨舍镇农污支管网运维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污水管道运维</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1.管径DN≥300及以上管径</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（2）清洗井环井壁管壁上的杂物垃圾、清除管内井内的积泥、人工配合清除垃圾、含外运及无公害处置费；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（3）工程量计算规则：按疏通长度以延长米计算，不扣除检查井所占尺寸；</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（4）此项包含CCTV检测清淤效果、管道封堵、疏通、极端天气巡查及应急处置、应急排水、井室清掏淤泥、隔油池清理、化粪池清理、常规井盖更换、防坠网更换等；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（5）提供管网疏通前后对比图；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（6）排水户接入市政管网接入点和雨污水管道排入河道情况需排查疏通，并报送采购人；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（7）沿河管道疏通方式及措施综合考虑，不另行结算。</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157567.2</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污水管道运维</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1.管径DN&lt;300及以下管径</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（2）清洗井环井壁管壁上的杂物垃圾、清除管内井内的积泥、人工配合清除垃圾、含外运及无公害处置费；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（3）工程量计算规则：按疏通长度以延长米计算，不扣除检查井所占尺寸；</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（4）此项包含QV检测清淤效果、管道封堵、疏通、极端天气巡查及应急处置、应急排水、井室清掏淤泥、隔油池清理、化粪池清理、常规井盖更换、防坠网更换等；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（5）提供管网疏通前后对比图；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（6）排水户接入市政管网接入点和雨污水管道排入河道情况需排查疏通，并报送采购人；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（7）沿河管道疏通方式及措施综合考虑，不另行结算。</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189442.8</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管道QV检测</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1.启闭井盖、强制通风、气体检测、设备调试、检测设备下井、管道检测、影像判读、清理设备、完成评估报告；</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2.包括新建管网排查检测、修复管网复核检测、突发问题应急排查检测等；</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3.按建设单位指令单计量。</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18944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管道CCTV检测</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1.启闭井盖、强制通风、气体检测、设备调试、检测设备下井、管道检测、影像判读、清理设备、完成评估报告；</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2.包括新建管网排查检测、修复管网复核检测、突发问题应急排查检测等，如需整改提出整改意见及方案；</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3.按建设单位指令单计量。</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4727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管道测绘</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现场交底与实际排查存异纠正部分管道竣工测绘。对现有泵站信息、管网运行（D300及以上）全面排查其运行情况，管道走向、测量管道标高、所在位置地形及标高（绿化带、道路、农田、自留地、穿河、沿河挂管等）、权属以及窨井设施（包含化粪池）的尺寸、材质、形式、坐标、井深、井内情况等，更新数据并上传系统。</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52052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gridSpan w:val="7"/>
            <w:shd w:val="clear" w:color="auto" w:fill="dbe3f4" w:themeFill="accent1" w:themeFillTint="32"/>
            <w:tcBorders>
              <w:top w:val="single" w:color="000000" w:sz="4" w:space="0"/>
              <w:left w:val="single" w:color="000000" w:sz="8" w:space="0"/>
              <w:bottom w:val="single" w:color="000000" w:sz="4" w:space="0"/>
              <w:right w:val="single" w:color="000000" w:sz="8" w:space="0"/>
            </w:tcBorders>
            <w:tcW w:w="500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lang w:val="en-US" w:eastAsia="zh-CN" w:bidi="ar"/>
              </w:rPr>
              <w:t xml:space="preserve">（六）杨舍镇城中村雨污水管网运维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城中村雨水管运维养护</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1.管径综合考虑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（2）清洗井环井壁管壁上的杂物垃圾、清除管内井内的积泥、人工配合清除垃圾、含外运及无公害处置费；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（3）按疏通长度以延长米计算，不扣除检查井所占尺寸（边井及出户管至主管网间连接管段养护不单独计量，包含在养护范围）；</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（4）含市政雨水排口日常巡视及晴天非雨出流溯源排查；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（5）此项包含CCTV或QV检测清淤效果、管道封堵、疏通、极端天气巡查及应急处置、应急排水、井室清掏淤泥、边井清掏、常规井盖、边井篦子破损更换、防坠网更换等；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（6）提供管网疏通前后对比图；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（7）排水户接入市政管网接入点和雨污水管道排入河道情况需排查疏通，并报送采购人；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（8）沿河管道疏通方式及措施综合考虑，不另行结算。</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90508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小区污水管运维养护</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1.管径综合考虑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（2）清洗井环井壁管壁上的杂物垃圾、清除管内井内的积泥、人工配合清除垃圾、含外运及无公害处置费；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（3）按疏通长度以延长米计算，不扣除检查井所占尺寸（边井及出户管至主管网间连接管段养护不单独计量，包含在养护范围）；</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（4）此项包含CCTV或QV检测清淤效果、管道封堵、疏通、极端天气巡查及应急处置、应急排水、井室清掏淤泥、常规井盖更换、防坠网更换等；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（5）提供管网疏通前后对比图；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（6）排水户接入市政管网接入点和雨污水管道排入河道情况需排查疏通，并报送采购人；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（7）沿河管道疏通方式及措施综合考虑，不另行结算。</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93144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管道QV检测</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1.启闭井盖、强制通风、气体检测、设备调试、检测设备下井、管道检测、影像判读、清理设备、完成评估报告；</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2.包括新建管网排查检测、修复管网复核检测、突发问题应急排查检测等；</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3.按建设单位指令单计量。</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1837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管道CCTV检测</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1.启闭井盖、强制通风、气体检测、设备调试、检测设备下井、管道检测、影像判读、清理设备、完成评估报告；</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2.包括新建管网排查检测、修复管网复核检测、突发问题应急排查检测等，如需整改提出整改意见及方案；</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3.按建设单位指令单计量。</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918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管道测绘</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现场交底与实际排查存异纠正部分管道竣工测绘。对现有泵站信息、管网运行（D300及以上）全面排查其运行情况，管道走向、测量管道标高、所在位置地形及标高（绿化带、道路、农田、自留地、穿河、沿河挂管等）、权属以及窨井设施（包含化粪池）的尺寸、材质、形式、坐标、井深、井内情况等，更新数据并上传系统。</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18365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gridSpan w:val="7"/>
            <w:shd w:val="clear" w:color="auto" w:fill="dbe3f4" w:themeFill="accent1" w:themeFillTint="32"/>
            <w:tcBorders>
              <w:top w:val="single" w:color="000000" w:sz="4" w:space="0"/>
              <w:left w:val="single" w:color="000000" w:sz="8" w:space="0"/>
              <w:bottom w:val="single" w:color="000000" w:sz="4" w:space="0"/>
              <w:right w:val="single" w:color="000000" w:sz="8" w:space="0"/>
            </w:tcBorders>
            <w:tcW w:w="500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b/>
                <w:bCs/>
                <w:i w:val="0"/>
                <w:iCs w:val="0"/>
                <w:color w:val="auto"/>
                <w:sz w:val="24"/>
                <w:szCs w:val="24"/>
                <w:u w:val="none"/>
                <w:lang w:val="en-US" w:eastAsia="zh-CN" w:bidi="ar"/>
              </w:rPr>
              <w:t xml:space="preserve">（七）杨舍镇其他运维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水质检测</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1.开展主要排口、管网内部水质检测，雨污水管道溯源排查水质指标包括COD 、BOD等参数的浓度化验工作，含人工、取水样、耗材、相关设备台班等一切相关费用；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2.按建设单位指令单计量。</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雨水排口及河道水文数据监测</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1.新建遥测水位站1处(二环外一座），经二等水准接测后接入苏州水文局遥测系统。按水文数据管理要求提供日常维护；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2.提供区域内相关水文数据、编制月度水文分析报告12期及汛期、非汛期、年度报告各一份；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3.新建设备包括雷达水位计、室外一体化立杆及机箱、数据采集仪、防雷设施、太阳能电池板、蓄电池、直读水尺等的安装、调试及配套二等水准接测、场地平整安装、电力电缆、管线等全部费用。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150000</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日常问题排查</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1.对运维区域内各类排水设施（含附属检查井、进水井、污水管水位、泵站等）、排水户、在建工地及雨水排放口，及时处理发现的问题；</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2.对管网的运行状况、功能完好性等进行日常巡查，及时发现井盖缺失破损、污水外溢等问题；</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包括但不限于各类排水户的排水情况巡查调查、“小散乱”排水户雨污分流接管的现场指导、河道排口巡查（包括采用无人机技术、含商品房开发小区出水口排查）、非雨出流溯源（结合管道检测）、各类污水动态问题的原因查找及制定处置方案。</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115848 </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69"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管网维修</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1.管网非开挖修复、开挖修复、更换井盖、道路维修、土方开挖等内容具体详见管网维修单价清单；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2.工程量结算按实际完成量计取。</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918217 </w:t>
            </w:r>
            <w:r/>
          </w:p>
        </w:tc>
        <w:tc>
          <w:tcPr>
            <w:shd w:val="clear" w:color="auto" w:fill="auto"/>
            <w:tcBorders>
              <w:top w:val="single" w:color="000000" w:sz="4" w:space="0"/>
              <w:left w:val="single" w:color="000000" w:sz="4" w:space="0"/>
              <w:bottom w:val="single" w:color="000000" w:sz="4" w:space="0"/>
              <w:right w:val="single" w:color="000000" w:sz="8" w:space="0"/>
            </w:tcBorders>
            <w:tcW w:w="279" w:type="pct"/>
            <w:vAlign w:val="center"/>
            <w:textDirection w:val="lrTb"/>
            <w:noWrap/>
          </w:tcPr>
          <w:p>
            <w:pP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567"/>
        </w:trPr>
        <w:tc>
          <w:tcPr>
            <w:gridSpan w:val="7"/>
            <w:shd w:val="clear" w:color="auto" w:fill="auto"/>
            <w:tcBorders>
              <w:top w:val="single" w:color="000000" w:sz="4" w:space="0"/>
              <w:left w:val="single" w:color="000000" w:sz="8" w:space="0"/>
              <w:bottom w:val="single" w:color="000000" w:sz="4" w:space="0"/>
              <w:right w:val="single" w:color="000000" w:sz="8" w:space="0"/>
            </w:tcBorders>
            <w:tcW w:w="5000" w:type="pct"/>
            <w:vAlign w:val="center"/>
            <w:textDirection w:val="lrTb"/>
            <w:noWrap/>
          </w:tcPr>
          <w:p>
            <w:pPr>
              <w:keepLines w:val="0"/>
              <w:keepNext w:val="0"/>
              <w:pageBreakBefore w:val="0"/>
              <w:spacing w:line="240" w:lineRule="auto"/>
              <w:widowControl w:val="off"/>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注：①本工程全费用综合单价包含人工、材料、机械、管理费、利润、各项措施费、安全防护费、文明施工费、规费、税金等全部费用；②投标单位自行勘察现场情况，按照现有场地等情况，综合考虑后报价。③本项目按下浮率报价，其中</w:t>
            </w:r>
            <w:r>
              <w:rPr>
                <w:rFonts w:hint="eastAsia" w:ascii="仿宋" w:hAnsi="仿宋" w:eastAsia="仿宋" w:cs="仿宋"/>
                <w:i w:val="0"/>
                <w:iCs w:val="0"/>
                <w:color w:val="auto"/>
                <w:sz w:val="24"/>
                <w:szCs w:val="24"/>
                <w:u w:val="none"/>
                <w:lang w:eastAsia="zh-CN"/>
              </w:rPr>
              <w:t xml:space="preserve">污水处理厂</w:t>
            </w:r>
            <w:r>
              <w:rPr>
                <w:rFonts w:hint="eastAsia" w:ascii="仿宋" w:hAnsi="仿宋" w:eastAsia="仿宋" w:cs="仿宋"/>
                <w:i w:val="0"/>
                <w:iCs w:val="0"/>
                <w:color w:val="auto"/>
                <w:sz w:val="24"/>
                <w:szCs w:val="24"/>
                <w:u w:val="none"/>
              </w:rPr>
              <w:t xml:space="preserve">站单报一个下浮率，雨污水管道运维及维修改造报一个下浮率，其他费用报一个下浮率。</w:t>
            </w:r>
            <w:r/>
          </w:p>
        </w:tc>
      </w:tr>
    </w:tbl>
    <w:p>
      <w:pPr>
        <w:pStyle w:val="924"/>
        <w:ind w:firstLine="482"/>
        <w:keepLines w:val="0"/>
        <w:keepNext w:val="0"/>
        <w:pageBreakBefore w:val="0"/>
        <w:spacing w:line="520" w:lineRule="exact"/>
        <w:shd w:val="clear" w:color="auto"/>
        <w:widowControl/>
        <w:rPr>
          <w:rStyle w:val="964"/>
          <w:rFonts w:hint="eastAsia" w:ascii="仿宋" w:hAnsi="仿宋" w:eastAsia="仿宋" w:cs="仿宋"/>
          <w:b/>
          <w:bCs/>
          <w:color w:val="auto"/>
          <w:spacing w:val="0"/>
          <w:position w:val="0"/>
          <w:sz w:val="24"/>
          <w:szCs w:val="24"/>
          <w:highlight w:val="none"/>
          <w:lang w:val="en-US" w:eastAsia="zh-CN"/>
        </w:rPr>
      </w:pPr>
      <w:r>
        <w:rPr>
          <w:rStyle w:val="964"/>
          <w:rFonts w:hint="eastAsia" w:ascii="仿宋" w:hAnsi="仿宋" w:eastAsia="仿宋" w:cs="仿宋"/>
          <w:b/>
          <w:bCs/>
          <w:color w:val="auto"/>
          <w:spacing w:val="0"/>
          <w:position w:val="0"/>
          <w:sz w:val="24"/>
          <w:szCs w:val="24"/>
          <w:highlight w:val="none"/>
          <w:lang w:val="en-US" w:eastAsia="zh-CN"/>
        </w:rPr>
        <w:t xml:space="preserve">说明：</w:t>
      </w:r>
      <w:r/>
    </w:p>
    <w:p>
      <w:pPr>
        <w:pStyle w:val="924"/>
        <w:ind w:firstLine="482"/>
        <w:keepLines w:val="0"/>
        <w:keepNext w:val="0"/>
        <w:pageBreakBefore w:val="0"/>
        <w:spacing w:line="520" w:lineRule="exact"/>
        <w:shd w:val="clear" w:color="auto"/>
        <w:widowControl/>
        <w:rPr>
          <w:rStyle w:val="964"/>
          <w:rFonts w:hint="eastAsia" w:ascii="仿宋" w:hAnsi="仿宋" w:eastAsia="仿宋" w:cs="仿宋"/>
          <w:b/>
          <w:bCs/>
          <w:color w:val="auto"/>
          <w:spacing w:val="0"/>
          <w:position w:val="0"/>
          <w:sz w:val="24"/>
          <w:szCs w:val="24"/>
          <w:highlight w:val="none"/>
          <w:lang w:val="en-US" w:eastAsia="zh-CN"/>
        </w:rPr>
      </w:pPr>
      <w:r>
        <w:rPr>
          <w:rStyle w:val="964"/>
          <w:rFonts w:hint="eastAsia" w:ascii="仿宋" w:hAnsi="仿宋" w:eastAsia="仿宋" w:cs="仿宋"/>
          <w:b/>
          <w:bCs/>
          <w:color w:val="auto"/>
          <w:spacing w:val="0"/>
          <w:position w:val="0"/>
          <w:sz w:val="24"/>
          <w:szCs w:val="24"/>
          <w:highlight w:val="none"/>
          <w:lang w:val="en-US" w:eastAsia="zh-CN"/>
        </w:rPr>
        <w:t xml:space="preserve">1．污水泵站养护费用含养护、维修、清掏以及电费，电费在后期运维费用结算时扣除。</w:t>
      </w:r>
      <w:r/>
    </w:p>
    <w:p>
      <w:pPr>
        <w:pStyle w:val="924"/>
        <w:ind w:firstLine="482"/>
        <w:keepLines w:val="0"/>
        <w:keepNext w:val="0"/>
        <w:pageBreakBefore w:val="0"/>
        <w:spacing w:line="520" w:lineRule="exact"/>
        <w:shd w:val="clear" w:color="auto"/>
        <w:widowControl/>
        <w:rPr>
          <w:rStyle w:val="964"/>
          <w:rFonts w:hint="eastAsia" w:ascii="仿宋" w:hAnsi="仿宋" w:eastAsia="仿宋" w:cs="仿宋"/>
          <w:b/>
          <w:bCs/>
          <w:color w:val="auto"/>
          <w:spacing w:val="0"/>
          <w:position w:val="0"/>
          <w:sz w:val="24"/>
          <w:szCs w:val="24"/>
          <w:highlight w:val="none"/>
          <w:lang w:val="en-US" w:eastAsia="zh-CN"/>
        </w:rPr>
      </w:pPr>
      <w:r>
        <w:rPr>
          <w:rStyle w:val="964"/>
          <w:rFonts w:hint="eastAsia" w:ascii="仿宋" w:hAnsi="仿宋" w:eastAsia="仿宋" w:cs="仿宋"/>
          <w:b/>
          <w:bCs/>
          <w:color w:val="auto"/>
          <w:spacing w:val="0"/>
          <w:position w:val="0"/>
          <w:sz w:val="24"/>
          <w:szCs w:val="24"/>
          <w:highlight w:val="none"/>
          <w:lang w:val="en-US" w:eastAsia="zh-CN"/>
        </w:rPr>
        <w:t xml:space="preserve">2．其他费用根据定额报审计审定后定价，根据实际工程量结算。（定额参照《城镇排水管道检测与非开挖修复工程消耗量定额2020》）。</w:t>
      </w:r>
      <w:r/>
    </w:p>
    <w:p>
      <w:pPr>
        <w:pStyle w:val="924"/>
        <w:ind w:firstLine="482"/>
        <w:keepLines w:val="0"/>
        <w:keepNext w:val="0"/>
        <w:pageBreakBefore w:val="0"/>
        <w:spacing w:line="520" w:lineRule="exact"/>
        <w:shd w:val="clear" w:color="auto"/>
        <w:widowControl/>
        <w:rPr>
          <w:rStyle w:val="964"/>
          <w:rFonts w:hint="eastAsia" w:ascii="仿宋" w:hAnsi="仿宋" w:eastAsia="仿宋" w:cs="仿宋"/>
          <w:b/>
          <w:bCs/>
          <w:color w:val="auto"/>
          <w:spacing w:val="0"/>
          <w:position w:val="0"/>
          <w:sz w:val="24"/>
          <w:szCs w:val="24"/>
          <w:highlight w:val="none"/>
          <w:lang w:val="en-US" w:eastAsia="zh-CN"/>
        </w:rPr>
      </w:pPr>
      <w:r>
        <w:rPr>
          <w:rStyle w:val="964"/>
          <w:rFonts w:hint="eastAsia" w:ascii="仿宋" w:hAnsi="仿宋" w:eastAsia="仿宋" w:cs="仿宋"/>
          <w:b/>
          <w:bCs/>
          <w:color w:val="auto"/>
          <w:spacing w:val="0"/>
          <w:position w:val="0"/>
          <w:sz w:val="24"/>
          <w:szCs w:val="24"/>
          <w:highlight w:val="none"/>
          <w:lang w:val="en-US" w:eastAsia="zh-CN"/>
        </w:rPr>
        <w:t xml:space="preserve">3．如遇工程量变更以采购人为准。</w:t>
      </w:r>
      <w:r/>
    </w:p>
    <w:p>
      <w:pPr>
        <w:pStyle w:val="924"/>
        <w:ind w:firstLine="482"/>
        <w:keepLines w:val="0"/>
        <w:keepNext w:val="0"/>
        <w:pageBreakBefore w:val="0"/>
        <w:spacing w:line="520" w:lineRule="exact"/>
        <w:shd w:val="clear" w:color="auto"/>
        <w:widowControl/>
        <w:rPr>
          <w:rStyle w:val="964"/>
          <w:rFonts w:hint="eastAsia" w:ascii="仿宋" w:hAnsi="仿宋" w:eastAsia="仿宋" w:cs="仿宋"/>
          <w:b/>
          <w:bCs/>
          <w:color w:val="auto"/>
          <w:spacing w:val="0"/>
          <w:position w:val="0"/>
          <w:sz w:val="24"/>
          <w:szCs w:val="24"/>
          <w:highlight w:val="none"/>
          <w:lang w:val="en-US" w:eastAsia="zh-CN"/>
        </w:rPr>
      </w:pPr>
      <w:r>
        <w:rPr>
          <w:rStyle w:val="964"/>
          <w:rFonts w:hint="eastAsia" w:ascii="仿宋" w:hAnsi="仿宋" w:eastAsia="仿宋" w:cs="仿宋"/>
          <w:b/>
          <w:bCs/>
          <w:color w:val="auto"/>
          <w:spacing w:val="0"/>
          <w:position w:val="0"/>
          <w:sz w:val="24"/>
          <w:szCs w:val="24"/>
          <w:highlight w:val="none"/>
          <w:lang w:val="en-US" w:eastAsia="zh-CN"/>
        </w:rPr>
        <w:t xml:space="preserve">4．以上数量预计为一年预估数量，具体按现场实际情况而定。</w:t>
      </w:r>
      <w:r/>
    </w:p>
    <w:p>
      <w:pPr>
        <w:pStyle w:val="924"/>
        <w:ind w:firstLine="482"/>
        <w:keepLines w:val="0"/>
        <w:keepNext w:val="0"/>
        <w:pageBreakBefore w:val="0"/>
        <w:spacing w:line="520" w:lineRule="exact"/>
        <w:shd w:val="clear" w:color="auto"/>
        <w:widowControl/>
        <w:rPr>
          <w:rStyle w:val="964"/>
          <w:rFonts w:hint="eastAsia" w:ascii="仿宋" w:hAnsi="仿宋" w:eastAsia="仿宋" w:cs="仿宋"/>
          <w:b/>
          <w:bCs/>
          <w:color w:val="auto"/>
          <w:spacing w:val="0"/>
          <w:position w:val="0"/>
          <w:sz w:val="24"/>
          <w:szCs w:val="24"/>
          <w:highlight w:val="none"/>
          <w:lang w:val="en-US" w:eastAsia="zh-CN"/>
        </w:rPr>
      </w:pPr>
      <w:r>
        <w:rPr>
          <w:rStyle w:val="964"/>
          <w:rFonts w:hint="eastAsia" w:ascii="仿宋" w:hAnsi="仿宋" w:eastAsia="仿宋" w:cs="仿宋"/>
          <w:b/>
          <w:bCs/>
          <w:color w:val="auto"/>
          <w:spacing w:val="0"/>
          <w:position w:val="0"/>
          <w:sz w:val="24"/>
          <w:szCs w:val="24"/>
          <w:highlight w:val="none"/>
          <w:lang w:val="en-US" w:eastAsia="zh-CN"/>
        </w:rPr>
        <w:t xml:space="preserve">5．现场所有养护及维修等工作，都必须按照采购方指定的管理软件操作要求进行真实填写上传，严禁故意虚报、错报。</w:t>
      </w:r>
      <w:r/>
    </w:p>
    <w:p>
      <w:pPr>
        <w:pStyle w:val="924"/>
        <w:ind w:firstLine="482"/>
        <w:keepLines w:val="0"/>
        <w:keepNext w:val="0"/>
        <w:pageBreakBefore w:val="0"/>
        <w:spacing w:line="520" w:lineRule="exact"/>
        <w:shd w:val="clear" w:color="auto"/>
        <w:widowControl/>
        <w:rPr>
          <w:rStyle w:val="964"/>
          <w:rFonts w:hint="eastAsia" w:ascii="仿宋" w:hAnsi="仿宋" w:eastAsia="仿宋" w:cs="仿宋"/>
          <w:b/>
          <w:bCs/>
          <w:color w:val="auto"/>
          <w:spacing w:val="0"/>
          <w:position w:val="0"/>
          <w:sz w:val="24"/>
          <w:szCs w:val="24"/>
          <w:highlight w:val="none"/>
          <w:lang w:val="en-US" w:eastAsia="zh-CN"/>
        </w:rPr>
      </w:pPr>
      <w:r>
        <w:rPr>
          <w:rStyle w:val="964"/>
          <w:rFonts w:hint="eastAsia" w:ascii="仿宋" w:hAnsi="仿宋" w:eastAsia="仿宋" w:cs="仿宋"/>
          <w:b/>
          <w:bCs/>
          <w:color w:val="auto"/>
          <w:spacing w:val="0"/>
          <w:position w:val="0"/>
          <w:sz w:val="24"/>
          <w:szCs w:val="24"/>
          <w:highlight w:val="none"/>
          <w:lang w:val="en-US" w:eastAsia="zh-CN"/>
        </w:rPr>
        <w:t xml:space="preserve">6．现场养护工人的作业质量、文明施工、工程量上报等工作，要接受采购方指定的第三方养护监管人员的监管，监管人员反馈的问题要及时修改或调整。</w:t>
      </w:r>
      <w:r/>
    </w:p>
    <w:p>
      <w:pPr>
        <w:pStyle w:val="924"/>
        <w:ind w:firstLine="480"/>
        <w:keepLines w:val="0"/>
        <w:keepNext w:val="0"/>
        <w:pageBreakBefore w:val="0"/>
        <w:spacing w:line="520" w:lineRule="exact"/>
        <w:shd w:val="clear" w:color="auto"/>
        <w:widowControl/>
        <w:rPr>
          <w:rStyle w:val="964"/>
          <w:rFonts w:hint="eastAsia" w:ascii="仿宋" w:hAnsi="仿宋" w:eastAsia="仿宋" w:cs="仿宋"/>
          <w:b/>
          <w:bCs/>
          <w:color w:val="auto"/>
          <w:spacing w:val="0"/>
          <w:position w:val="0"/>
          <w:sz w:val="24"/>
          <w:szCs w:val="24"/>
          <w:highlight w:val="none"/>
          <w:lang w:val="en-US" w:eastAsia="zh-CN"/>
        </w:rPr>
      </w:pPr>
      <w:r>
        <w:rPr>
          <w:rFonts w:hint="eastAsia" w:ascii="仿宋" w:hAnsi="仿宋" w:eastAsia="仿宋" w:cs="仿宋"/>
          <w:b/>
          <w:bCs w:val="0"/>
          <w:color w:val="auto"/>
          <w:spacing w:val="0"/>
          <w:position w:val="0"/>
          <w:sz w:val="24"/>
          <w:szCs w:val="24"/>
          <w:highlight w:val="none"/>
          <w:lang w:val="en-US" w:eastAsia="zh-CN"/>
        </w:rPr>
        <w:t xml:space="preserve">7</w:t>
      </w:r>
      <w:r>
        <w:rPr>
          <w:rFonts w:hint="eastAsia" w:ascii="仿宋" w:hAnsi="仿宋" w:eastAsia="仿宋" w:cs="仿宋"/>
          <w:b/>
          <w:bCs w:val="0"/>
          <w:color w:val="auto"/>
          <w:spacing w:val="0"/>
          <w:position w:val="0"/>
          <w:sz w:val="24"/>
          <w:szCs w:val="24"/>
          <w:highlight w:val="none"/>
          <w:lang w:eastAsia="zh-CN"/>
        </w:rPr>
        <w:t xml:space="preserve">．</w:t>
      </w:r>
      <w:r>
        <w:rPr>
          <w:rStyle w:val="964"/>
          <w:rFonts w:hint="eastAsia" w:ascii="仿宋" w:hAnsi="仿宋" w:eastAsia="仿宋" w:cs="仿宋"/>
          <w:b/>
          <w:bCs/>
          <w:color w:val="auto"/>
          <w:spacing w:val="0"/>
          <w:position w:val="0"/>
          <w:sz w:val="24"/>
          <w:szCs w:val="24"/>
          <w:highlight w:val="none"/>
          <w:lang w:val="en-US" w:eastAsia="zh-CN"/>
        </w:rPr>
        <w:t xml:space="preserve">现场养护及维修的工程量结算以全市运维监管系统数据审核结果为主要依据。</w:t>
      </w:r>
      <w:r/>
    </w:p>
    <w:p>
      <w:pPr>
        <w:pStyle w:val="950"/>
        <w:jc w:val="left"/>
        <w:rPr>
          <w:rFonts w:hint="eastAsia" w:ascii="仿宋" w:hAnsi="仿宋" w:eastAsia="仿宋" w:cs="仿宋"/>
          <w:color w:val="auto"/>
          <w:lang w:val="en-US" w:eastAsia="zh-CN"/>
        </w:rPr>
        <w:outlineLvl w:val="1"/>
      </w:pPr>
      <w:r>
        <w:rPr>
          <w:rFonts w:hint="eastAsia" w:ascii="仿宋" w:hAnsi="仿宋" w:eastAsia="仿宋" w:cs="仿宋"/>
          <w:color w:val="auto"/>
          <w:lang w:val="en-US" w:eastAsia="zh-CN"/>
        </w:rPr>
      </w:r>
      <w:r/>
    </w:p>
    <w:p>
      <w:pPr>
        <w:pStyle w:val="950"/>
        <w:jc w:val="left"/>
        <w:rPr>
          <w:rFonts w:hint="eastAsia" w:ascii="仿宋" w:hAnsi="仿宋" w:eastAsia="仿宋" w:cs="仿宋"/>
          <w:color w:val="auto"/>
          <w:lang w:val="en-US" w:eastAsia="zh-CN"/>
        </w:rPr>
        <w:sectPr>
          <w:footnotePr/>
          <w:endnotePr/>
          <w:type w:val="nextPage"/>
          <w:pgSz w:w="15840" w:h="12240" w:orient="landscape"/>
          <w:pgMar w:top="1134" w:right="1701" w:bottom="1134" w:left="1418" w:header="720" w:footer="720" w:gutter="0"/>
          <w:cols w:num="1" w:sep="0" w:space="720" w:equalWidth="1"/>
          <w:docGrid w:linePitch="360"/>
        </w:sectPr>
        <w:outlineLvl w:val="1"/>
      </w:pPr>
      <w:r>
        <w:rPr>
          <w:rFonts w:hint="eastAsia" w:ascii="仿宋" w:hAnsi="仿宋" w:eastAsia="仿宋" w:cs="仿宋"/>
          <w:color w:val="auto"/>
          <w:lang w:val="en-US" w:eastAsia="zh-CN"/>
        </w:rPr>
      </w:r>
      <w:r/>
    </w:p>
    <w:p>
      <w:pPr>
        <w:pStyle w:val="950"/>
        <w:jc w:val="left"/>
        <w:rPr>
          <w:rFonts w:hint="eastAsia" w:ascii="仿宋" w:hAnsi="仿宋" w:eastAsia="仿宋" w:cs="仿宋"/>
          <w:b/>
          <w:bCs/>
          <w:color w:val="auto"/>
          <w:sz w:val="32"/>
          <w:szCs w:val="32"/>
          <w:lang w:val="en-US" w:eastAsia="zh-CN"/>
        </w:rPr>
        <w:outlineLvl w:val="1"/>
      </w:pPr>
      <w:r>
        <w:rPr>
          <w:rFonts w:hint="eastAsia" w:ascii="仿宋" w:hAnsi="仿宋" w:eastAsia="仿宋" w:cs="仿宋"/>
          <w:b/>
          <w:bCs/>
          <w:color w:val="auto"/>
          <w:sz w:val="32"/>
          <w:szCs w:val="32"/>
          <w:lang w:val="en-US" w:eastAsia="zh-CN"/>
        </w:rPr>
        <w:t xml:space="preserve">附件二</w:t>
      </w:r>
      <w:r/>
    </w:p>
    <w:tbl>
      <w:tblPr>
        <w:tblStyle w:val="894"/>
        <w:tblW w:w="498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4"/>
        <w:gridCol w:w="1314"/>
        <w:gridCol w:w="7431"/>
        <w:gridCol w:w="1080"/>
        <w:gridCol w:w="1020"/>
        <w:gridCol w:w="1310"/>
      </w:tblGrid>
      <w:tr>
        <w:trPr>
          <w:jc w:val="center"/>
          <w:trHeight w:val="567"/>
          <w:tblHeader/>
        </w:trPr>
        <w:tc>
          <w:tcPr>
            <w:shd w:val="clear" w:color="auto" w:fill="b5c7ea" w:themeFill="accent1" w:themeFillTint="66"/>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b5c7ea" w:themeFill="accent1" w:themeFillTint="66"/>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项目名称</w:t>
            </w:r>
            <w:r/>
          </w:p>
        </w:tc>
        <w:tc>
          <w:tcPr>
            <w:shd w:val="clear" w:color="auto" w:fill="b5c7ea" w:themeFill="accent1" w:themeFillTint="66"/>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项目特征描述</w:t>
            </w:r>
            <w:r/>
          </w:p>
        </w:tc>
        <w:tc>
          <w:tcPr>
            <w:shd w:val="clear" w:color="auto" w:fill="b5c7ea" w:themeFill="accent1" w:themeFillTint="66"/>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lang w:val="en-US" w:eastAsia="zh-CN" w:bidi="ar"/>
              </w:rPr>
              <w:t xml:space="preserve">计量单位</w:t>
            </w:r>
            <w:r/>
          </w:p>
        </w:tc>
        <w:tc>
          <w:tcPr>
            <w:shd w:val="clear" w:color="auto" w:fill="b5c7ea" w:themeFill="accent1" w:themeFillTint="66"/>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工程量</w:t>
            </w:r>
            <w:r/>
          </w:p>
        </w:tc>
        <w:tc>
          <w:tcPr>
            <w:shd w:val="clear" w:color="auto" w:fill="b5c7ea" w:themeFill="accent1" w:themeFillTint="66"/>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lang w:val="en-US" w:eastAsia="zh-CN" w:bidi="ar"/>
              </w:rPr>
              <w:t xml:space="preserve">综合单价（元）</w:t>
            </w:r>
            <w:r/>
          </w:p>
        </w:tc>
      </w:tr>
      <w:tr>
        <w:trPr>
          <w:jc w:val="center"/>
          <w:trHeight w:val="567"/>
        </w:trPr>
        <w:tc>
          <w:tcPr>
            <w:shd w:val="clear" w:color="auto" w:fill="dbe3f4" w:themeFill="accent1" w:themeFillTint="32"/>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gridSpan w:val="2"/>
            <w:shd w:val="clear" w:color="auto" w:fill="dbe3f4" w:themeFill="accent1" w:themeFillTint="32"/>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D.5 管网封堵工程</w:t>
            </w:r>
            <w:r/>
          </w:p>
        </w:tc>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1</w:t>
            </w:r>
            <w:r/>
          </w:p>
        </w:tc>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胶囊封堵</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1.管径≤Φ400mm雨污水管网浅水气囊封堵；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（1）启闭井盖、强制通风、气体检测；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（2）清理管口淤泥、塞管塞、管塞充气；</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（3）管塞放气、下井拆除管塞；</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（4）清理场地等。</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504.98</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胶囊封堵</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1.Φ400mm&lt;管径≤Φ600mm污水管网浅水气囊封堵；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（1）启闭井盖、强制通风、气体检测；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（2）清理管口淤泥、塞管塞、管塞充气；</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（3）管塞放气、下井拆除管塞；</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（4）清理场地等。</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1073.74</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胶囊封堵</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1.Φ600mm&lt;管径≤Φ800mm污水管网浅水气囊封堵；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（1）启闭井盖、强制通风、气体检测；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（2）清理管口淤泥、塞管塞、管塞充气；</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（3）管塞放气、下井拆除管塞；</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（4）清理场地等。</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1364.15</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胶囊封堵</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1.Φ800mm&lt;管径≤Φ1200mm污水管网浅水气囊封堵；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（1）启闭井盖、强制通风、气体检测；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（2）清理管口淤泥、塞管塞、管塞充气；</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（3）管塞放气、下井拆除管塞；</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（4）清理场地等。</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2537.7</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潜水员胶囊封堵</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1.Φ800mm&lt;管径≤Φ1200mm污水管网深水气囊封堵；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（1）启闭井盖、强制通风、气体检测；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（2）清理管口淤泥、塞管塞、管塞充气；</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（3）管塞放气、下井拆除管塞；</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（4）清理场地等。</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8855.53</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潜水员胶囊封堵</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1.Φ600mm&lt;管径≤Φ800mm污水管网深水气囊封堵；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（1）启闭井盖、强制通风、气体检测；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（2）清理管口淤泥、塞管塞、管塞充气；</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（3）管塞放气、下井拆除管塞；</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（4）清理场地等。</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4500.89</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砖砌封堵</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1.管径≤Φ200mm污水管砖砌封堵；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（1）启闭井盖、强制通风、气体检测；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（2）清理管口淤泥；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（3）砖砌封堵、抹灰；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4.清理场地等。</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15.13</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砖砌封堵</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1.管径Φ300mm污水管砖砌封堵；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（1）启闭井盖、强制通风、气体检测；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（2）清理管口淤泥；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（3）砖砌封堵、抹灰；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（4）清理场地等。</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36.03</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砖砌封堵</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1.管径Φ400mm污水管砖砌封堵；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2.包含但不限于：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（1）启闭井盖、强制通风、气体检测；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（2）清理管口淤泥；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（3）砖砌封堵、抹灰；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（4）清理场地等。</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64.3</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清理方沟</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1.人工、机械配合清理明沟；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2.清理废料、弃置处置。</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12.36</w:t>
            </w:r>
            <w:r/>
          </w:p>
        </w:tc>
      </w:tr>
      <w:tr>
        <w:trPr>
          <w:jc w:val="center"/>
          <w:trHeight w:val="567"/>
        </w:trPr>
        <w:tc>
          <w:tcPr>
            <w:shd w:val="clear" w:color="auto" w:fill="dbe3f4" w:themeFill="accent1" w:themeFillTint="32"/>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gridSpan w:val="2"/>
            <w:shd w:val="clear" w:color="auto" w:fill="dbe3f4" w:themeFill="accent1" w:themeFillTint="32"/>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D.5 非开挖维修工程</w:t>
            </w:r>
            <w:r/>
          </w:p>
        </w:tc>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1</w:t>
            </w:r>
            <w:r/>
          </w:p>
        </w:tc>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管内障碍物（砖石及混凝土等）清除</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1.DN800mm及以内；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（2）材料破除与清出井外，垃圾外运；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（3）CCTV检测切除效果、场地清理等；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3.清单计量规则：按固结物所占管道断面积乘以固结物沿管线纵向长度，以体积计算。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2624.24</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管内障碍物（砖石及混凝土等）清除</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1.管径＞DN800mm；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（2）材料破除与清出井外，垃圾外运；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（3）CCTV检测切除效果、场地清理等；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3.清单计量规则：按固结物所占管道断面积乘以固结物沿管线纵向长度，以体积计算。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4369.89</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检查井内障碍物（砖石及混凝土等）清除</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1.检查井；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（2）材料破除与清出井外，垃圾外运；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（3）CCTV检测切除效果、场地清理等；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3.清单计量规则：按固结物所占管道断面积乘以固结物沿管线纵向长度，以体积计算。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2448.79</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管内树根清除</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1.DN300mm及以内；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（2）清洗井环、井壁杂物、树根切除与清出井外、垃圾外运；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（3）CCTV检测切除结果、清理现场等；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3.清单计量规则：（管道遭受树木生长树根破坏）按树根侵入处沿管道中心线长度计算；树根沿管道接口侵入或独立破损点侵入时，没出的纵向长度不足0.5m按0.5m计算。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413.37</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管内树根清除</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1.DN400mm；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（2）清洗井环、井壁杂物、树根切除与清出井外、垃圾外运；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（3）CCTV检测切除结果、清理现场等；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3.清单计量规则：（管道遭受树木生长树根破坏）按树根侵入处沿管道中心线长度计算；树根沿管道接口侵入或独立破损点侵入时，没出的纵向长度不足0.5m按0.5m计算。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601.11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管内树根清除</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1.DN500mm；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（2）清洗井环、井壁杂物、树根切除与清出井外、垃圾外运；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（3）CCTV检测切除结果、清理现场等；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3.清单计量规则：（管道遭受树木生长树根破坏）按树根侵入处沿管道中心线长度计算；树根沿管道接口侵入或独立破损点侵入时，没出的纵向长度不足0.5m按0.5m计算。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732.41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管内树根清除</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1.DN600mm；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（2）清洗井环、井壁杂物、树根切除与清出井外、垃圾外运；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（3）CCTV检测切除结果、清理现场等；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3.清单计量规则：（管道遭受树木生长树根破坏）按树根侵入处沿管道中心线长度计算；树根沿管道接口侵入或独立破损点侵入时，没出的纵向长度不足0.5m按0.5m计算。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1985.80</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管内树根清除</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1.管径≥DN800mm；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（2）清洗井环、井壁杂物、树根切除与清出井外、垃圾外运；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（3）CCTV检测切除结果、清理现场等；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3.清单计量规则：（管道遭受树木生长树根破坏）按树根侵入处沿管道中心线长度计算；树根沿管道接口侵入或独立破损点侵入时，没出的纵向长度不足0.5m按0.5m计算。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2518.82</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点状原位固化</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1.DN300mm及以内；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（2）含管道排水、局部支管封堵、清除树根、处理裸露钢筋等全部费用；管道内污水就近排入污水井；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（3）通风、摊铺垫布、气囊上缠薄膜、胶带固定两端、玻璃纤维毡布涂刷树脂、缠绕捆扎、CCTV定位气囊置于修复点、充气、固化；</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（4）拆除气囊、CCTV检测、清理现场、垃圾外运等；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3.清单计量规则：修复缺陷纵向修复有效长度在0.2米及以内按1环计算。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1938.11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点状原位固化</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1.DN400mm；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（2）含管道排水、局部支管封堵、清除树根、处理裸露钢筋等全部费用；管道内污水就近排入污水井；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（3）通风、摊铺垫布、气囊上缠薄膜、胶带固定两端、玻璃纤维毡布涂刷树脂、缠绕捆扎、CCTV定位气囊置于修复点、充气、固化；</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（4）拆除气囊、CCTV检测、清理现场、垃圾外运等；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3.清单计量规则：修复缺陷纵向修复有效长度在0.2米及以内按1环计算。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1898.28</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点状原位固化</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1.DN500mm；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（2）含管道排水、局部支管封堵、清除树根、处理裸露钢筋等全部费用；管道内污水就近排入污水井；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（3）通风、摊铺垫布、气囊上缠薄膜、胶带固定两端、玻璃纤维毡布涂刷树脂、缠绕捆扎、CCTV定位气囊置于修复点、充气、固化</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（4）拆除气囊、CCTV检测、清理现场、垃圾外运等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3.清单计量规则：修复缺陷纵向修复有效长度在0.2米及以内按1环计算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3273.21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点状原位固化</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1.DN600mm；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（2）含管道排水、局部支管封堵、清除树根、处理裸露钢筋等全部费用；管道内污水就近排入污水井；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（3）通风、摊铺垫布、气囊上缠薄膜、胶带固定两端、玻璃纤维毡布涂刷树脂、缠绕捆扎、CCTV定位气囊置于修复点、充气、固化；</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（4）拆除气囊、CCTV检测、清理现场、垃圾外运等；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3.清单计量规则：修复缺陷纵向修复有效长度在0.2米及以内按1环计算。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3627.84</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点状原位固化</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1.DN800mm；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（2）含管道排水、局部支管封堵、清除树根、处理裸露钢筋等全部费用；管道内污水就近排入污水井；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（3）通风、摊铺垫布、气囊上缠薄膜、胶带固定两端、玻璃纤维毡布涂刷树脂、缠绕捆扎、CCTV定位气囊置于修复点、充气、固化；</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（4）拆除气囊、CCTV检测、清理现场、垃圾外运等；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3.清单计量规则：修复缺陷纵向修复有效长度在0.2米及以内按1环计算。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4867.48</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点状原位固化</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1.DN1000mm；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（2）含管道排水、局部支管封堵、清除树根、处理裸露钢筋等全部费用；管道内污水就近排入污水井；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（3）通风、摊铺垫布、气囊上缠薄膜、胶带固定两端、玻璃纤维毡布涂刷树脂、缠绕捆扎、CCTV定位气囊置于修复点、充气、固化；</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（4）拆除气囊、CCTV检测、清理现场、垃圾外运等；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3.清单计量规则：修复缺陷纵向修复有效长度在0.2米及以内按1环计算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5401.33</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紫外光固化</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1.DN300mm及以内；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（2）含管道排水、局部支管封堵、清除树根、处理裸露钢筋等全部费用；管道内污水就近排入污水井；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（3）设备就位、拉入底膜和玻璃纤维软管、安装扎头及扎头布、连接测量元器件、拉入固化设备、内衬固化、拆卸扎头、端部切割、CCTV测修复效果、清理现场、垃圾外运等；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3.清单计量规则：按实际修复管道长度计。</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1078.39</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紫外光固化</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1.DN400mm；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（2）含管道排水、局部支管封堵、清除树根、处理裸露钢筋等全部费用；管道内污水就近排入污水井；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（3）设备就位、拉入底膜和玻璃纤维软管、安装扎头及扎头布、连接测量元器件、拉入固化设备、内衬固化、拆卸扎头、端部切割、CCTV测修复效果、清理现场、垃圾外运等；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3.清单计量规则：按实际修复管道长度计。</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1178.39</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紫外光固化</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1.DN500mm；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（2）含管道排水、局部支管封堵、清除树根、处理裸露钢筋等全部费用；管道内污水就近排入污水井；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（3）设备就位、拉入底膜和玻璃纤维软管、安装扎头及扎头布、连接测量元器件、拉入固化设备、内衬固化、拆卸扎头、端部切割、CCTV测修复效果、清理现场、垃圾外运等；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3.清单计量规则：按实际修复管道长度计。</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1455.04</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紫外光固化</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1.DN600mm；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（2）含管道排水、局部支管封堵、清除树根、处理裸露钢筋等全部费用；管道内污水就近排入污水井；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（3）设备就位、拉入底膜和玻璃纤维软管、安装扎头及扎头布、连接测量元器件、拉入固化设备、内衬固化、拆卸扎头、端部切割、CCTV测修复效果、清理现场、垃圾外运等；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3.清单计量规则：按实际修复管道长度计。</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1742.85</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紫外光固化</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1.DN800mm；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（2）含管道排水、局部支管封堵、清除树根、处理裸露钢筋等全部费用；管道内污水就近排入污水井；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（3）设备就位、拉入底膜和玻璃纤维软管、安装扎头及扎头布、连接测量元器件、拉入固化设备、内衬固化、拆卸扎头、端部切割、CCTV测修复效果、清理现场、垃圾外运等；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3.清单计量规则：按实际修复管道长度计。</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2285.01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紫外光固化</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1.DN1000mm；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（2）含管道排水、局部支管封堵、清除树根、处理裸露钢筋等全部费用；管道内污水就近排入污水井；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（3）设备就位、拉入底膜和玻璃纤维软管、安装扎头及扎头布、连接测量元器件、拉入固化设备、内衬固化、拆卸扎头、端部切割、CCTV测修复效果、清理现场、垃圾外运等；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3.清单计量规则：按实际修复管道长度计。</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2981.72</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紫外光固化</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1.DN1200mm；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（2）含管道排水、局部支管封堵、清除树根、处理裸露钢筋等全部费用；管道内污水就近排入污水井；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（3）设备就位、拉入底膜和玻璃纤维软管、安装扎头及扎头布、连接测量元器件、拉入固化设备、内衬固化、拆卸扎头、端部切割、CCTV测修复效果、清理现场、垃圾外运等；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3.清单计量规则：按实际修复管道长度计。</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3826.71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不锈钢快速锁修复</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1.DN300mm；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（2）运送材料就位、拼装、机械辅助扩张快速锁、锁紧防松螺栓；</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（3）CCTV检测修复效果、清理现场、垃圾外运等；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3.清单计量规则：按数量以“环”计算。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1774.65</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不锈钢快速锁修复</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1.DN400mm；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（2）运送材料就位、拼装、机械辅助扩张快速锁、锁紧防松螺栓；</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（3）CCTV检测修复效果、清理现场、垃圾外运等；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3.清单计量规则：按数量以“环”计算。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1811.23</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不锈钢快速锁修复</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1.DN500mm；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（2）运送材料就位、拼装、机械辅助扩张快速锁、锁紧防松螺栓；</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（3）CCTV检测修复效果、清理现场、垃圾外运等；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3.清单计量规则：按数量以“环”计算。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2192.74</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不锈钢快速锁修复</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1.DN600mm；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（2）运送材料就位、拼装、机械辅助扩张快速锁、锁紧防松螺栓；</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（3）CCTV检测修复效果、清理现场、垃圾外运等；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3.清单计量规则：按数量以“环”计算。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2477.98</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不锈钢双胀环修复</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1.DN800mm；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（1）现场维护、启闭井盖、强制通风、有毒气体检测、破损处清洗管壁；</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（2）安装设备、不锈钢环下井、橡胶止水带下井、管内搬运、管内组装；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（3）CCTV检测修复效果，清理现场、垃圾外运等；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3.清单计量规则：按数量以“环”计算。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5535.28</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不锈钢双胀环修复</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1.DN1000mm；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（1）现场维护、启闭井盖、强制通风、有毒气体检测、破损处清洗管壁；</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（2）安装设备、不锈钢环下井、橡胶止水带下井、管内搬运、管内组装；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（3）CCTV检测修复效果，清理现场、垃圾外运等；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3.清单计量规则：按数量以“环”计算。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6453.65</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不锈钢双胀环修复</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1.DN1200mm；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（1）现场维护、启闭井盖、强制通风、有毒气体检测、破损处清洗管壁；</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（2）安装设备、不锈钢环下井、橡胶止水带下井、管内搬运、管内组装；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（3）CCTV检测修复效果，清理现场、垃圾外运等；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3.清单计量规则：按数量以“环”计算。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7040.31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碎（裂）管法修复管道</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1.管径DN300 （胀管法）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（2）设备安拆、管道胀裂、新管安装、管口处理、井内流槽的破除与恢复；</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（3）CCTV检测修复效果、场地清理、垃圾外运等；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3.清单计量规则：按修复管道实际长度计算。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1774.28</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碎（裂）管法修复管道</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1.管径DN400 （胀管法）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（2）设备安拆、管道胀裂、新管安装、管口处理、井内流槽的破除与恢复；</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（3）CCTV检测修复效果、场地清理、垃圾外运等；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3.清单计量规则：按修复管道实际长度计算。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1893.67</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碎（裂）管法修复管道</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1.管径DN500 （胀管法）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（2）设备安拆、管道胀裂、新管安装、管口处理、井内流槽的破除与恢复；</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（3）CCTV检测修复效果、场地清理、垃圾外运等；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3.清单计量规则：按修复管道实际长度计算。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2238.15</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短管内衬法修复管道</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1.管径DN300 （短管内衬法）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（2）设备安拆、插管、接口安装、注浆；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（3）CCTV检测修复效果、场地清理、垃圾外运等；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3.清单计量规则：按修复管道实际长度计算。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826.54</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短管内衬法修复管道</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1.管径DN400 （短管内衬法）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（2）设备安拆、插管、接口安装、注浆；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（3）CCTV检测修复效果、场地清理、垃圾外运等；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3.清单计量规则：按修复管道实际长度计算。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1191.62</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短管内衬法修复管道</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1.管径DN500 （短管内衬法）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（2）设备安拆、插管、接口安装、注浆；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（3）CCTV检测修复效果、场地清理、垃圾外运等；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3.清单计量规则：按修复管道实际长度计算。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1569.74</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短管内衬法修复管道</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1.管径DN600 （短管内衬法）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（2）设备安拆、插管、接口安装、注浆；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（3）CCTV检测修复效果、场地清理、垃圾外运等；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3.清单计量规则：按修复管道实际长度计算。</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2004.41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检查井喷涂</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水泥基材料喷涂法：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1.启闭井盖、强制通风、气体检测、检查井井壁清洗；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2.清理内部松散层、材料拌制、灰浆浇筑；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3.QV检测修复效果、清理现场等；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4.厚度10mm。</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286.22</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喷涂法修复</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聚合物材料喷涂法：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1.启闭井盖、强制通风、气体检测、井壁清洗；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2.勾缝、抹灰、烘干、喷涂；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3.CCTV检测修复效果、清理现场等；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4.厚度3mm。</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437.28</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土体固化注浆</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1.水泥浆液注浆，由管内向管外土体注浆；  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（2）制备浆液、钻孔机钻孔、注浆管插入土层注浆；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（3）清洗保养机具、场地清理等；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3.清单计量规则：按注浆加固土体以“m3"计。</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1462.20</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土体固化注浆</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1.水泥浆液注浆，由地面向管外土体注浆； </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（1）现场围护、启闭井盖、强制通风、有毒气体检测、管壁冲洗；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（2）制备浆液、钻孔机钻孔、注浆管插入土层注浆；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（3）清洗保养机具、场地清理等；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3.清单计量规则：按注浆加固土体以“m3"计。</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798.21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堵漏</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1.聚氨酯环缝堵漏；  </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（2）清理接口松动杂物、整理清洁、堵实、封孔、封槽粉刷、清理、运出管内废料；</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（3）CCTV检测修复效果、场地清理等；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3.清单计量规则：裂缝长度＞500mm，按＂ｍ＂计。</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593.92</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堵漏</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1.点堵漏；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（2）清理接口松动杂物、整理清洁、堵实、封孔、封槽粉刷、清理、运出管内废料；</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（3）CCTV检测修复效果、场地清理等；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3.清单计量规则：裂缝长度≤500mm，按＂点＂计。</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820.16</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堵漏</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1.裂缝堵漏；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（2）清理接口松动杂物、整理清洁、堵实、封孔、封槽粉刷、清理、运出管内废料；</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（3）CCTV检测修复效果、场地清理等；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3.清单计量规则：裂缝长度＞500mm，按＂ｍ＂计。</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1725.34</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堵漏</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1.接口堵漏；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（2）清理接口松动杂物、整理清洁、堵实、封孔、封槽粉刷、清理、运出管内废料；</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（3）CCTV检测修复效果、场地清理等；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3.清单计量规则：刚性接口材料脱落按接口堵漏执行，环向长度超过0.9m按裂缝堵漏计。</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口</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1365.66</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堵漏</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1.面堵漏；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（1）现场围护、启闭井盖、强制通风、有毒气体检测；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（2）清理接口松动杂物、整理清洁、堵实、封孔、封槽粉刷、清理、运出管内废料；</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（3）CCTV检测修复效果、场地清理等；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3.清单计量规则：超过300*300mm时按面堵漏执行。</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1404.12</w:t>
            </w:r>
            <w:r/>
          </w:p>
        </w:tc>
      </w:tr>
      <w:tr>
        <w:trPr>
          <w:jc w:val="center"/>
          <w:trHeight w:val="567"/>
        </w:trPr>
        <w:tc>
          <w:tcPr>
            <w:shd w:val="clear" w:color="auto" w:fill="dbe3f4" w:themeFill="accent1" w:themeFillTint="32"/>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gridSpan w:val="2"/>
            <w:shd w:val="clear" w:color="auto" w:fill="dbe3f4" w:themeFill="accent1" w:themeFillTint="32"/>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D 更换污水井盖工程</w:t>
            </w:r>
            <w:r/>
          </w:p>
        </w:tc>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1</w:t>
            </w:r>
            <w:r/>
          </w:p>
        </w:tc>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球墨铸铁井盖座Φ600D400</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1.更换新井盖座，污水检查井位于机动车道主干道部位采用五防球墨铸铁井盖座Φ600D400；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895.89</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球墨铸铁井盖座Φ600C250</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1.更换新井盖座，污水检查井位于非机动车道部位采用球墨铸铁井盖座Φ600C250；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562.52</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钢纤维砼井盖座Φ600B125</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1.更换新井盖、钢纤维砼座，污水检查井位于人行道（机动车不能到达）部位的采用本色圆形钢纤维砼盖（Ф600mmB125），配钢纤维砼座；</w:t>
            </w:r>
            <w:r/>
          </w:p>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309.87</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钢纤维砼井盖座Φ600A15</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1.更换新井盖、钢纤维砼座，污水检查井位于绿化带（机动车不能到达）部位的采用本色圆形钢纤维砼盖（Ф600×45mmA15），配钢纤维砼座；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290.91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球墨铸铁井盖座Φ700D400</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1.更换新井盖座，污水检查井位于机动车道主干道部位采用五防球墨铸铁井盖座Φ700D400；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993.56</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球墨铸铁井盖座Φ700C250</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1.更换新井盖座，污水检查井位于非机动车道部位采用球墨铸铁井盖座Φ700C250；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649.51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钢纤维砼井盖座Φ700A15</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1.更换新井盖座，污水检查井位于绿化带（机动车不能到达）部位的采用本色圆形钢纤维砼盖（Ф700×45mmA15），钢纤维砼井座；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326.91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球墨铸铁井盖座Φ800D400</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1.更换新井盖座，污水检查井位于机动车道主干道部位采用五防球墨铸铁井盖座Φ800D400；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1352.74</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球墨铸铁井盖座Φ800C250</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1.更换新井盖座，污水检查井位于非机动车道部位采用球墨铸铁井盖座Φ800C250；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772.74</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钢纤维砼井盖座Φ800A15</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1.更换新井盖座，污水检查井位于绿化带（机动车不能到达）部位的采用本色圆形钢纤维砼盖（Ф800×45mmA15），钢纤维砼井座；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359.11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球墨铸铁井盖Φ600D400</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1.更换新井盖座，污水检查井位于机动车道主干道部位采用球墨铸铁井盖Φ600D400；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535.71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球墨铸铁井盖Φ600C250</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1.更换新井盖座，污水检查井位于非机动车道部位采用球墨铸铁井盖Φ600C250；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423.21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钢纤维砼井盖Φ600B125</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1.更换新井盖，污水检查井位于人行道（机动车不能到达）部位的采用本色圆形钢纤维砼盖（Ф600mmB125）；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2.被覆盖检查井的发出包括找井及抬高、废料清理、外运，运距自行考虑。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272.58</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钢纤维砼井盖Φ600A15</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1.更换新井盖，污水检查井位于绿化带（机动车不能到达）部位的采用本色圆形钢纤维砼盖（Ф600×45mmA15）；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2.被覆盖检查井的发出包括找井及抬高、废料清理、外运，运距自行考虑。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258.92</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球墨铸铁井盖Φ700D400</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1.更换新井盖，污水检查井位于机动车道主干道部位采用球墨铸铁井盖Φ700D400；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587.13</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球墨铸铁井盖Φ700C250</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1.更换新井盖，污水检查井位于非机动车道部位采用球墨铸铁井盖Φ700C250；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485.33</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钢纤维砼井盖Φ700A15</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1.更换新井盖，污水检查井位于绿化带（机动车不能到达）部位的采用本色圆形钢纤维砼盖（Ф700×45mmA15）；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2.被覆盖检查井的发出包括找井及抬高、废料清理、外运，运距自行考虑。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284.61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球墨铸铁井盖Φ800D400</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1.更换新井盖，污水检查井位于机动车道主干道部位采用球墨铸铁井盖Φ800D400；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917.93</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球墨铸铁井盖Φ800C250</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1.更换新井盖，污水检查井位于非机动车道部位采用球墨铸铁井盖Φ800C250；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573.33</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钢纤维砼井盖Φ800A15</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1.更换新井盖，污水检查井位于绿化带（机动车不能到达）部位的采用本色圆形钢纤维砼盖（Ф800×45mmA15）；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2.被覆盖检查井的发出包括找井及抬高、废料清理、外运，运距自行考虑。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307.60</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防坠网制作、安装</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1.防护网直径600mm〜800mm（也可按照业主要求定制），承重不低于150kg；</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2.防护网网体、边绳为高强度聚乙烯等耐潮防腐材料制成；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3.防护网网体的网绳直径为6mm〜8mm；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4.防护网以高强度聚乙烯为原料制成；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6.防护网上的所有节点都牢固固定；</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7.防护网形状为菱形或方形，其网目边长不应大于250px；</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8.防护网网绳断裂强度≥1600N；</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9.防护网冲击力≥500焦耳能量的冲击，网绳不断裂。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10.每套防坠网布置不少于8个不锈钢膨胀螺栓，规格不小于M8*110（采用弹簧钩，含防脱钩功能）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11.综合单价包含钻孔、膨胀螺栓等所有辅材费用</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50.91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防坠隔板制作、安装</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1.防坠格板尺寸综合考虑；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2.隔板材质满足《上海市排水检查井塑料防坠格板技术规程》（SSH/Z10018-2018）的要求；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3.规格尺寸及要求详见设计图纸。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122.48</w:t>
            </w:r>
            <w:r/>
          </w:p>
        </w:tc>
      </w:tr>
      <w:tr>
        <w:trPr>
          <w:jc w:val="center"/>
          <w:trHeight w:val="567"/>
        </w:trPr>
        <w:tc>
          <w:tcPr>
            <w:shd w:val="clear" w:color="auto" w:fill="dbe3f4" w:themeFill="accent1" w:themeFillTint="32"/>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gridSpan w:val="2"/>
            <w:shd w:val="clear" w:color="auto" w:fill="dbe3f4" w:themeFill="accent1" w:themeFillTint="32"/>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D.5 雨水井盖更换</w:t>
            </w:r>
            <w:r/>
          </w:p>
        </w:tc>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1</w:t>
            </w:r>
            <w:r/>
          </w:p>
        </w:tc>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球墨铸铁井盖座600*600D400</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1.更换新井盖、钢纤维砼座，雨水检查井位于机动车道主干道部位采用方形五防球墨铸铁井盖座600*600D400；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895.89</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球墨铸铁井盖座600*600C250</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1.更换新井盖、钢纤维砼座，雨水检查井位于非机动车道部位则采用方形球墨铸铁井盖座600×600C250；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562.52</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钢纤维砼井盖座600*600A15</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1.更换新井盖、钢纤维砼座，雨水检查井位于绿化带（机动车不能到达）部位的采用本色方形钢纤维砼盖（600×600×45mmA15），配钢纤维砼座；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347.07</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钢纤维砼井盖座600*600B125</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1.更换新井盖、钢纤维砼座，雨水检查井位于绿化带（机动车不能到达）部位的采用本色方形钢纤维砼盖（600×600mmB125），配钢纤维砼座；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364.61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球墨铸铁井盖座700*700D400</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1.更换新井盖、钢纤维砼座，雨水检查井位于机动车道主干道部位采用方形五防球墨铸铁井盖座700*700D400；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993.56</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球墨铸铁井盖座700*700C250</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1.更换新井盖、钢纤维砼座，雨水检查井位于非机动车道支路部位则采用方形球墨铸铁井盖座700×700C250；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649.51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钢纤维砼井盖座700*700A15</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1.更换新井盖、钢纤维砼座，雨水检查井位于绿化带（机动车不能到达）部位的采用本色方形钢纤维砼盖（700×700×45mmA15），配钢纤维砼座；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369.10</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钢纤维砼井盖座B125</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1.更换新井盖、钢纤维砼座，雨水检查井位于非机动车道支路部位则采用方形本色钢纤维砼盖500×500×45mmB125，配钢纤维砼座；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387.34</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钢纤维砼井盖座A15</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1.更换新井盖、钢纤维砼座，雨水检查井位于绿化带（机动车不能到达）部位的采用本色方形钢纤维砼盖（500×500×40mmA15），配钢纤维砼座；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368.50</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雨水边井井篦更换</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1.更换新井盖、钢纤维砼座，雨水边井位于主干道路边采用球墨铸铁雨水箅子750*450mm；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360.56</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雨水边井井篦更换</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1.更换新井盖、钢纤维砼座，雨水边井位于主干道路边采用球墨铸铁雨水箅子400*600mm；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248.98</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雨水边井井篦更换</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1.更换新井盖、钢纤维砼座，雨水边井位于主干道路边采用球墨铸铁雨水箅子400*500mm；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206.13</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雨水边井井篦更换</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1.更换新井盖、钢纤维砼座，雨水边井位于主干道路边采用球墨铸铁雨水箅子300*400mm；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191.19</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雨水边井井篦更换</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1.更换新井盖、钢纤维砼座，雨水边井位于非主干道路边采用钢纤维砼雨水箅子750*450mm；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262.78</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雨水边井井篦更换</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1.更换新井盖、钢纤维砼座，雨水边井位于非主干道路边采用钢纤维雨水箅子400*600mm；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243.24</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雨水边井井篦更换</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1.更换新井盖、钢纤维砼座，雨水边井位于非主干道路边采用钢纤维雨水箅子400*500mm；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160.36</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雨水边井井篦更换</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1.更换新井盖、钢纤维砼座，雨水边井位于非主干道路边采用钢纤维雨水箅子300*400mm；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2.被覆盖检查井包括找井及抬高、废料清理、外运，运距自行考虑。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140.72</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雨水边井提篮格栅</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1.更换雨水边井塑料提篮格栅，尺寸与原有边井匹配，各种规格综合考虑。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48.35</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雨水边井侧面格栅</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1.更换雨水边井侧面球墨铸铁格栅，120*750*300*870mm。</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279.55</w:t>
            </w:r>
            <w:r/>
          </w:p>
        </w:tc>
      </w:tr>
      <w:tr>
        <w:trPr>
          <w:jc w:val="center"/>
          <w:trHeight w:val="567"/>
        </w:trPr>
        <w:tc>
          <w:tcPr>
            <w:shd w:val="clear" w:color="auto" w:fill="dbe3f4" w:themeFill="accent1" w:themeFillTint="32"/>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gridSpan w:val="2"/>
            <w:shd w:val="clear" w:color="auto" w:fill="dbe3f4" w:themeFill="accent1" w:themeFillTint="32"/>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D.5 开挖修复管网工程</w:t>
            </w:r>
            <w:r/>
          </w:p>
        </w:tc>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1</w:t>
            </w:r>
            <w:r/>
          </w:p>
        </w:tc>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混凝土管DN300</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1.Ⅱ级钢筋砼管径DN300，橡胶圈承插接口；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（1）120°C25砼基础，钢筋砼管道铺设，详见苏S01-2021-P110；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（2）铺设深度按现场实际；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3.清单计量规则：按管道实际长度计算。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4.管道接入老井开孔及四周封堵。</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190.59</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混凝土管DN400</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1.Ⅱ级钢筋砼管径DN400，橡胶圈承插接口；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（1）120°C25砼基础，钢筋砼管道铺设，详见苏S01-2021-P110；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（2）铺设深度按现场实际；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3.清单计量规则：按管道实际长度计算；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4.管道接入老井开孔及四周封堵。</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276.24</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混凝土管DN500</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1.Ⅱ级钢筋砼管径DN500，橡胶圈承插接口；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（1）120°C25砼基础，钢筋砼管道铺设，详见苏S01-2021-P110；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（2）铺设深度按现场实际；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3.清单计量规则：按管道实际长度计算。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4.管道接入老井开孔及四周封堵。</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345.06</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混凝土管DN600</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1.Ⅱ级钢筋砼管径DN600，橡胶圈承插接口；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（1）120°C25砼基础，钢筋砼管道铺设，详见苏S01-2021-P110；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（2）铺设深度按现场实际；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3.清单计量规则：按管道实际长度计算。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4.管道接入老井开孔及四周封堵。</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516.43</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混凝土管DN800</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1.Ⅱ级钢筋砼管径DN800，橡胶圈承插接口；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（1）120°C25砼基础，钢筋砼管道铺设，详见苏S01-2021-P110；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（2）铺设深度按现场实际；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3.清单计量规则：按管道实际长度计算。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4.管道接入老井开孔及四周封堵。</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830.06</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混凝土管DN1000</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1.Ⅱ级钢筋砼管径DN1000，橡胶圈承插接口；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（1）120°C25砼基础，钢筋砼管道铺设，详见苏S01-2021-P110；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（2）铺设深度按现场实际；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3、清单计量规则：按管道实际长度计算。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4、管道接入老井开孔及四周封堵。</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1304.50</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混凝土管DN1200</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1.Ⅱ级钢筋砼管径DN1200，橡胶圈承插接口；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（1）120°C25砼基础，钢筋砼管道铺设，详见苏S01-2021-P110；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（2）铺设深度按现场实际；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3.清单计量规则：按管道实际长度计算。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4.管道接入老井开孔及四周封堵。</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2187.43</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1.管道黄砂：碎石=6:4垫层。</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319.28</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DN110塑料管</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1.材质及规格：DN110PVC-U管；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2.铺设深度：1.0m以内；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3.管道检验及试验要求：根据规范及设计要求。</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24.03</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DN160塑料管</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1.材质及规格：DN160PVC-U管；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2.铺设深度：1.0m以内；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3.管道检验及试验要求：根据规范及设计要求。</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42.32</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DN200塑料管</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1.材质及规格：DN200PVC-U管；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2.连接形式：承插胶圈接口；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3.铺设深度：1.0m以内；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4.管道胶囊或草袋临时封堵综合考虑；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5.管道检验及试验要求：根据规范及设计要求。</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71.38</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DN300塑料管</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1.材质及规格：DN300PVC-U管，环刚度≥8KN/m2；</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2.连接形式：承插胶圈接口；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3.铺设深度：1.5m以内；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4.管道胶囊或草袋临时封堵综合考虑；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5.管道检验及试验要求：根据规范及设计要求。</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132.50</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DN400塑料管</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1.材质及规格：DN400PVC-U管，环刚度≥8KN/m2；</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2.连接形式：承插胶圈接口；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3.铺设深度：1.5m以内；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4.管道检验及试验要求：根据规范及设计要求。</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154.13</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DN500塑料管</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1.材质及规格：DN500PVC-U管，环刚度≥8KN/m2；</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2.连接形式：承插胶圈接口；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3.铺设深度：1.5m以内；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4.管道检验及试验要求：根据规范及设计要求。</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196.15</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1.PE实壁管铺设De315，环刚度≥8KN/m2，壁厚15mm；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2.连接形式：热熔连接；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3.铺设深度：2.0m以内；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4.管道检验及试验要求：根据规范及设计要求。</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217.64</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1.PE实壁管铺设De400，环刚度≥8KN/m2，壁厚19.1mm；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2.连接形式：热熔连接；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3.铺设深度：2.0m以内；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4.管道检验及试验要求：根据规范及设计要求。</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348.88</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1.PE实壁管铺设De500，环刚度≥8KN/m2，壁厚23.9mm；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2.连接形式：热熔连接；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3.铺设深度：2.0m以内；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4.管道检验及试验要求：根据规范及设计要求。</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525.39</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1.PE实壁管铺设De630，环刚度≥8KN/m2，壁厚30mm；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2.连接形式：热熔连接；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3.铺设深度：2.0m以内；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4.管道检验及试验要求：根据规范及设计要求。</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818.38</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水平导向钻进DN110</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1.土壤类别：详见设计图纸及地勘；</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2.材质及规格：DN110PE100级实壁管，公称压力1.0Mpa，壁厚6.6mm；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3.接口方式：热熔连接；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4.泥浆要求：按设计及规范要求，牵引管管壁M10水泥砂浆压力灌浆；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6.管道检验及试验要求：管道水压力试验，试压压力1.0Mpa；</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7.泥浆外运，运距自行考虑；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8.管道外壁及窨井回填土中有空隙，都须注浆充填密实；</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9.管道长度按井与井间的设计水平延长米结算，挖土坑、工作井、造斜段、下弯弧度曲线、钻机进退场等其余辅助工作综合计算在单价内。</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167.92</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水平导向钻进DN315</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1.土壤类别：详见设计图纸及地勘；</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2.材质及规格：DN315采用PE100级实壁管，壁厚18.7mm，公称压力为1.0MPa；</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3.接口方式：热熔连接；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4.泥浆要求：按设计及规范要求，牵引管管壁M10水泥砂浆压力灌浆；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6.管道检验及试验要求：管道水压力试验，试压压力1.0Mpa；</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7.泥浆外运，运距自行考虑；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8.管道外壁及窨井回填土中有空隙，都须注浆充填密实；</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9.管道长度按井与井间的设计水平延长米结算，挖土坑、工作井、造斜段、下弯弧度曲线、钻机进退场等其余辅助工作综合计算在单价内。</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571.65</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铸铁管</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1.材质及规格：球墨铸铁管DN300；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2.接口方式：承插连接；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3.铺设深度：根据现场实际；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4.管道检验及试验要求：闭水试验。</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339.34</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铸铁管</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1.材质及规格：球墨铸铁管DN400；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2.接口方式：承插连接；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3.铺设深度：根据现场实际；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4.管道检验及试验要求：闭水试验。</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485.33</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500*500mm砌筑井</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1.500*500砖砌井（落底20cm），平均井深0.7m以内：10cm碎石垫层；15cmC30砼底板；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（1）现场围护、井周开挖、老井拆除；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（2）新建雨水井，做法参见图集苏S01-2021-P215；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（3）MU15实心砖，M10水泥砂浆砌筑，20厚1:2防水水泥砂浆抹面；</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（4）600*600mmB125级钢纤维混凝土井盖、井座安装固定；</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3.含模板、支架。</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980.73</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600*600mm砌筑井</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1.600*600砖砌井（落底30cm），平均井深1.5m以内：10cm碎石垫层；15cmC30钢筋砼底板；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（1）现场围护、井周开挖、老井拆除；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（2）新建雨水井，做法参见图集苏S01-2021-P135；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（3）MU15实心砖，M10水泥砂浆砌筑，20厚1:2防水水泥砂浆抹面；</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（4）钢筋砼预制盖板YB2；</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3.含模板、支架。</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1676.54</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800*800mm砌筑井</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1.800*800砖砌井（落底30cm），平均井深2.0m以内：10cm碎石垫层；15cmC30钢筋砼底板；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（1）现场围护、井周开挖、老井拆除；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（2）新建雨水井，做法参见图集苏S01-2021-P137；</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（3）MU15实心砖，M10水泥砂浆砌筑，20厚1:2防水水泥砂浆抹面；</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（4）钢筋砼预制盖板YB2；</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3.含模板、支架。</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2587.07</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500*500混凝土井（流槽式）</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1.500*500混凝土井（流槽），平均井深1.0m以内：10cm碎石垫层；15cmC30砼底板；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（1）现场围护、井周开挖、老井拆除；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（2）新建污水井，做法参见图集苏S01-2021-P258；</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（3）24cm厚C30砼井壁，C30砼流槽；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（4）Φ600mmB125级钢纤维混凝土井盖、井座安装固定；</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3.含模板、支架。</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1108.84</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600*600混凝土井（流槽式）</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1.600*600混凝土井（流槽），平均井深1.0m以内：10cm碎石垫层；15cmC30砼底板；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（1）现场围护、井周开挖、老井拆除；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（2）新建污水井，做法参见图集苏S01-2021-P219；</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（3）24cm厚C30砼井壁，C30砼流槽；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（4）预制钢筋砼盖板YB1；</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3.井盖、井圈材质及规格：另计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4.含模板、支架。</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1325.65</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600*600混凝土井（流槽式）</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1.600*600混凝土井（流槽），平均井深1.5m以内：10cm碎石垫层；15cmC30砼底板；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（1）现场围护、井周开挖、老井拆除；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（2）新建污水井，做法参见图集苏S01-2021-P219；</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（3）24cm厚C30砼井壁，C30砼流槽；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（4）预制钢筋砼盖板YB1；</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3.井盖、井圈材质及规格：另计。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4.含模板、支架。</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1760.58</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600*600混凝土井（流槽式）</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1.600*600混凝土井（流槽），平均井深2.0m以内：10cm碎石垫层；15cmC30砼底板；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（1）现场围护、井周开挖、老井拆除；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（2）新建污水井，做法参见图集苏S01-2021-P219；</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（3）24cm厚C30砼井壁，C30砼流槽；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（4）预制钢筋砼盖板YB1；</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3.井盖、井圈材质及规格：另计。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4.含模板、支架。</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2196.22</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800*800混凝土井（流槽式）</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1.800*800混凝土井（流槽），平均井深1.5m以内：10cm碎石垫层；25cmC30钢筋砼底板；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（1）现场围护、井周开挖、老井拆除；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（2）新建污水井，做法参见图集苏S01-2021-P220；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（3）25cm厚C30砼井壁，C30砼流槽；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（4）预制钢筋砼盖板YB1；</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3.井盖、井圈材质及规格：另计。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4.含模板、支架。</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2356.75</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800*800混凝土井（流槽式）</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1.800*800混凝土井（流槽），平均井深2.0m以内：10cm碎石垫层；25cmC30钢筋砼底板；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（1）现场围护、井周开挖、老井拆除；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（2）新建污水井，做法参见图集苏S01-2021-P220；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（3）25cm厚C30砼井壁，C30砼流槽；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（4）预制钢筋砼盖板YB1；</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3.井盖、井圈材质及规格：另计。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4.含模板、支架。</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2914.92</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800*800混凝土井（流槽式）</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1.800*800混凝土井（流槽），平均井深2.5m以内：10cm碎石垫层；25cmC30钢筋砼底板；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（1）现场围护、井周开挖、老井拆除；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（2）新建污水井，做法参见图集苏S01-2021-P220；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（3）25cm厚C30砼井壁，C30砼流槽；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（4）预制钢筋砼盖板YB1；</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3.井盖、井圈材质及规格：另计。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4.含模板、支架。</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3473.09</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1000*1000混凝土井（流槽式）</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1.1000*1000混凝土井（流槽），平均井深2.5m以内：10cm碎石垫层；25cmC30钢筋砼底板；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（1）现场围护、井周开挖、老井拆除；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（2）新建污水井，做法参见图集苏S01-2021-P221；</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（3）25cm厚C30砼井壁，C30砼流槽；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（4）预制钢筋砼盖板YB3；</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3.井盖、井圈材质及规格：另计。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4.含模板、支架。</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4545.17</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1000*1000混凝土井（流槽式）</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1.1000*1000混凝土井（流槽），平均井深3.0m以内：10cm碎石垫层；25cmC30钢筋砼底板；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（1）现场围护、井周开挖、老井拆除；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（2）新建污水井，做法参见图集苏S01-2021-P221；</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（3）25cm厚C30砼井壁，C30砼流槽；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（4）预制钢筋砼盖板YB3；</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3.井盖、井圈材质及规格：另计。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4.含模板、支架。</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5347.23</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1000*1200混凝土井（落底式）</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1.1000*1200混凝土井（落底30cm），平均井深3.0m以内：10cm碎石垫层；25cmC30钢筋砼底板；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（1）现场围护、井周开挖、老井拆除；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（2）新建污水井，做法参见图集苏S01-2021-P153；</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（3）25cm厚C30砼井壁，C30砼流槽；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（4）预制钢筋砼盖板YB3；</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3.井盖、井圈材质及规格：另计。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4.含模板、支架。</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5637.41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1000*1400混凝土井（落底式）</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1.1000*1400混凝土井（落底30cm），平均井深3.5m以内：10cm碎石垫层；25cmC30钢筋砼底板；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2.包含且不限于以下主要工作内容：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（1）现场围护、井周开挖、老井拆除；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（2）新建污水井，做法参见图集苏S01-2021-P153；</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（3）25cm厚C30砼井壁，C30砼流槽；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（4）预制钢筋砼盖板YB3；</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3.井盖、井圈材质及规格：另计。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4.含模板、支架。</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7207.51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1.雨水箅子及圈口材质、型号、规格：乙型双箅雨水口，H=1.0m，球墨铸铁井盖600×400mm，铸铁箅座；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2.垫层、基础材质及厚度：10cm碎石垫层，10cmC30砼基础；</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3.24cmC30砼井壁；</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4.参见图集苏S01-2021-293。</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1664.34</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1.雨水箅子及圈口材质、型号、规格：乙型单箅雨水口，H=1.4m，钢纤维砼井盖600×400mm（铸铁包边），铸铁箅座；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2.垫层、基础材质及厚度：10cm碎石垫层，10cmC30砼基础；</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3.24cmC30砼井壁；</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4.参见图集苏S01-2021-292。</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1331.88</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1.雨水箅子及圈口材质、型号、规格：平蓖式双蓖雨水边井232*42cm，H=1.0m，球墨铸铁雨水口箅子750*450mm*3，承载能力D400；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2.垫层、基础材质及厚度：10cmC20砼基础；</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3.砼材料品种、规格：24cmC30砼井壁；</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4.做法参见图集16S518-33。</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2541.18</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检查井升降</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1.原有绿化带内暗井查找，开挖土方，回填土方、检查井升降，高度50cm以内；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2.现场维护、拆除建筑垃圾弃置。</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248.34</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检查井升降</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1.原有绿化带内暗井查找，开挖土方，回填土方、检查井升降，高度100cm以内；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2.现场维护、拆除建筑垃圾弃置。</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685.70</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检查井修复</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1.原破损位置拆除、垃圾弃置；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2.雨污水检查井缺陷修复（粉刷、空洞填补、局部坍塌修补、底板填筑、沉降等常见缺陷）、暗井恢复；</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3.修复高度根据现场实际综合考虑；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4.井盖座另计。</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738.90</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管道示意标牌</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1.类型：8*12cm不锈钢板，厚度0.8mm，带二维码</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2.含安装</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18.00</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排口标牌</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1.类型：60*40cm铝板，厚度0.8mm，贴3M反光膜；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2.材质：DN65mm热镀锌钢管，高度3m；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3.基础、垫层：材料品种、厚度：10cm厚碎石垫层，80*40*40cmC20砼基础；</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4.含挖基坑、回填、多余土方弃置。</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702.82</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砼管线桩</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1.混凝土预制桩，8*8*70cm；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2.含安装费用。</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70.00</w:t>
            </w:r>
            <w:r/>
          </w:p>
        </w:tc>
      </w:tr>
      <w:tr>
        <w:trPr>
          <w:jc w:val="center"/>
          <w:trHeight w:val="567"/>
        </w:trPr>
        <w:tc>
          <w:tcPr>
            <w:shd w:val="clear" w:color="auto" w:fill="dbe3f4" w:themeFill="accent1" w:themeFillTint="32"/>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gridSpan w:val="2"/>
            <w:shd w:val="clear" w:color="auto" w:fill="dbe3f4" w:themeFill="accent1" w:themeFillTint="32"/>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道路恢复工程</w:t>
            </w:r>
            <w:r/>
          </w:p>
        </w:tc>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1</w:t>
            </w:r>
            <w:r/>
          </w:p>
        </w:tc>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1.石料规格：级配碎石；</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30.45</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1.材料品种：改性乳化沥青PCR；</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2.喷油量：用量0.3～0.6L/m2。</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3.03</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细粒式沥青混凝土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1.沥青品种：SBS改性沥青；</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2.沥青混凝土种类：SUP-13细粒式沥青砼（玄武岩）；</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3.石料粒径：满足设计及规范要求；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4.厚度：4cm。</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67.98</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细粒式沥青混凝土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1.沥青品种：SBS改性沥青；</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2.沥青混凝土种类：SUP-10细粒式沥青砼（玄武岩）；</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3.石料粒径：满足设计及规范要求；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4.厚度：2.5cm。</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vertAlign w:val="superscript"/>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42.91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中粒式沥青混凝土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1.沥青品种：道路石油沥青 60#；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2.沥青混凝土种类：AC-16C中粒式沥青砼（石灰岩）；</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3.石料粒径：满足设计及规范要求；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4.厚度：6cm。</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81.88</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1.混凝土强度等级：C20商品砼基层；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2.厚度：15cm。</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93.7</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1.混凝土强度等级：C35商品砼面层，抗弯拉强度4.5MPa，抗压强度35.8MPa；</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2.厚度：22cm；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3.含锯缝、模板、养护等。</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129.09</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1.混凝土强度等级：C30商品砼面层，抗弯拉强度4.0MPa，抗压强度29.7MPa；</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2.厚度：18cm；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3.面层拉槽2～4mm（刻痕），含锯缝、模板、养护等。</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104.62</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1.混凝土强度等级：C30商品砼面层，抗弯拉强度4.0MPa，抗压强度29.7MPa；</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2.厚度：15cm；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3.含锯缝、模板、养护、面层拉槽2～4mm（刻痕）等。</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88.98</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1.99*12.5*25cm砼侧石（弧形部分综合考虑）；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2.C20砼基础。</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72.67</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1.花岗岩侧石（弧形部分综合考虑）；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2.C20砼基础。</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159.23</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1.石料规格：级配碎石；</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2.厚度：5cm。</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14.34</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1.混凝土强度等级：C20商品砼面层；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2.厚度：10cm；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3.面层扫毛，含锯缝、模板、养护等。</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56.31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1.块料品种、规格：道板铺装（材质同原材质）；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2.垫层：材料品种、厚度、强度等级：3cm1:3水泥黄砂干拌含潮砂浆。</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91.49</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1.混凝土强度等级：C25商品砼基础；</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2.厚度：15cm；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3.含锯缝、模板、养护等。</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94.71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1.块料品种、规格：草坪砖铺装（材质同原材质）；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2.垫层：材料品种、厚度、强度等级：3cm1:3水泥黄砂干拌含潮砂浆。</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94.15</w:t>
            </w:r>
            <w:r/>
          </w:p>
        </w:tc>
      </w:tr>
      <w:tr>
        <w:trPr>
          <w:jc w:val="center"/>
          <w:trHeight w:val="567"/>
        </w:trPr>
        <w:tc>
          <w:tcPr>
            <w:shd w:val="clear" w:color="auto" w:fill="dbe3f4" w:themeFill="accent1" w:themeFillTint="32"/>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gridSpan w:val="2"/>
            <w:shd w:val="clear" w:color="auto" w:fill="dbe3f4" w:themeFill="accent1" w:themeFillTint="32"/>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D.10 拆除工程</w:t>
            </w:r>
            <w:r/>
          </w:p>
        </w:tc>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1</w:t>
            </w:r>
            <w:r/>
          </w:p>
        </w:tc>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1.材质：沥青砼路面、砼路面及基层，构筑物、侧平石等，包括但不限于粒料类基层；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2.拆除后考虑回收；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3.装车外运距离自行考虑；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4.含路面切割锯缝。</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37.72</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1.拆除人行道面层（含石材、荷兰砖、道板砖、仿花岗岩道板、地砖、草坪砖等），基层；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2.拆除材料考虑回收；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3.装车外运距离自行考虑。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10.77</w:t>
            </w:r>
            <w:r/>
          </w:p>
        </w:tc>
      </w:tr>
      <w:tr>
        <w:trPr>
          <w:jc w:val="center"/>
          <w:trHeight w:val="567"/>
        </w:trPr>
        <w:tc>
          <w:tcPr>
            <w:shd w:val="clear" w:color="auto" w:fill="dbe3f4" w:themeFill="accent1" w:themeFillTint="32"/>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gridSpan w:val="2"/>
            <w:shd w:val="clear" w:color="auto" w:fill="dbe3f4" w:themeFill="accent1" w:themeFillTint="32"/>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D.1 土石方工程</w:t>
            </w:r>
            <w:r/>
          </w:p>
        </w:tc>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1</w:t>
            </w:r>
            <w:r/>
          </w:p>
        </w:tc>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1.土壤类别：以三类土为主，人机配合或人工开挖自行综合报价；</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2.挖土深度：具体见设计图纸；</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3.按计价规范规定的开挖尺寸计量；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4.特别说明：综合考虑原有管道、检查井等的拆除及破坏性挖除；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5.密木挡土支护费用综合考虑。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17.55</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1.土壤类别：三类土为主（化粪池、隔油池等），人机配合或人工开挖自行综合报价；</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2.挖土深度：具体见设计图纸；</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3.特别说明：综合考虑原有管道、检查井等的拆除及破坏性挖除；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4.工程量为实际开挖量，工作面和放坡按发包人认可的施工组织设计确定。</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16.54</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回填方（石屑）</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1.密实度要求：按设计；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2.填方材料品种：石屑；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3.填方来源、运距：自行考虑。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124.29</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回填方（石屑掺3%水泥）</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1.密实度要求：按设计；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2.填方材料品种：石屑掺3%水泥；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3.填方来源、运距：自行考虑。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136.51</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回填方(6%灰土）</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1.密实度要求：按设计要求；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2.填方材料品种：6%灰土道路部位回填；</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3.填方来源、运距：自行考虑。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96.79</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素土回填</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1.密实度要求 ≥90%；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2.填方材料品种：素土；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3.填方来源、运距：利用原有开挖土。</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15.08</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1.废弃料品种：建筑垃圾及杂填土、多余土方等；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2.运距：需外运（弃置地点及运距自行考虑）。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rPr>
                <w:rFonts w:hint="eastAsia" w:ascii="仿宋" w:hAnsi="仿宋" w:eastAsia="仿宋" w:cs="仿宋"/>
                <w:i w:val="0"/>
                <w:iCs w:val="0"/>
                <w:color w:val="auto"/>
                <w:sz w:val="24"/>
                <w:szCs w:val="24"/>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17.94</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建筑垃圾处置费</w:t>
            </w:r>
            <w:r/>
          </w:p>
        </w:tc>
        <w:tc>
          <w:tcPr>
            <w:shd w:val="clear" w:color="auto" w:fill="auto"/>
            <w:tcBorders>
              <w:top w:val="single" w:color="000000" w:sz="4" w:space="0"/>
              <w:left w:val="single" w:color="000000" w:sz="4" w:space="0"/>
              <w:bottom w:val="single" w:color="000000" w:sz="4" w:space="0"/>
              <w:right w:val="single" w:color="000000" w:sz="4" w:space="0"/>
            </w:tcBorders>
            <w:tcW w:w="2878" w:type="pct"/>
            <w:vAlign w:val="center"/>
            <w:textDirection w:val="lrTb"/>
            <w:noWrap w:val="false"/>
          </w:tcPr>
          <w:p>
            <w:pPr>
              <w:jc w:val="left"/>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1.建筑垃圾类别：旧路拆除产生的垃圾、建筑物、构筑物、管网等基础开挖过程中产生的弃土、淤泥土、淤质土、杂土等其他垃圾；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2.工作内容：消纳处置费；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3.清单工程量按实方体积计算；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4.其他建筑垃圾处置产生的所有问题均由投标单位负责。</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29.282</w:t>
            </w:r>
            <w:r/>
          </w:p>
        </w:tc>
      </w:tr>
    </w:tbl>
    <w:p>
      <w:pPr>
        <w:pStyle w:val="950"/>
        <w:jc w:val="left"/>
        <w:rPr>
          <w:rFonts w:hint="eastAsia" w:ascii="仿宋" w:hAnsi="仿宋" w:eastAsia="仿宋" w:cs="仿宋"/>
          <w:color w:val="auto"/>
          <w:lang w:val="en-US" w:eastAsia="zh-CN"/>
        </w:rPr>
        <w:sectPr>
          <w:footnotePr/>
          <w:endnotePr/>
          <w:type w:val="nextPage"/>
          <w:pgSz w:w="15840" w:h="12240" w:orient="landscape"/>
          <w:pgMar w:top="1134" w:right="1701" w:bottom="1134" w:left="1418" w:header="720" w:footer="720" w:gutter="0"/>
          <w:cols w:num="1" w:sep="0" w:space="720" w:equalWidth="1"/>
          <w:docGrid w:linePitch="360"/>
        </w:sectPr>
        <w:outlineLvl w:val="1"/>
      </w:pPr>
      <w:r>
        <w:rPr>
          <w:rFonts w:hint="eastAsia" w:ascii="仿宋" w:hAnsi="仿宋" w:eastAsia="仿宋" w:cs="仿宋"/>
          <w:color w:val="auto"/>
          <w:lang w:val="en-US" w:eastAsia="zh-CN"/>
        </w:rPr>
      </w:r>
      <w:r/>
    </w:p>
    <w:p>
      <w:pPr>
        <w:numPr>
          <w:ilvl w:val="0"/>
          <w:numId w:val="0"/>
        </w:numPr>
        <w:jc w:val="left"/>
        <w:keepLines w:val="0"/>
        <w:keepNext w:val="0"/>
        <w:pageBreakBefore w:val="0"/>
        <w:spacing w:line="520" w:lineRule="exact"/>
        <w:widowControl/>
        <w:rPr>
          <w:rFonts w:hint="eastAsia" w:ascii="仿宋" w:hAnsi="仿宋" w:eastAsia="仿宋" w:cs="仿宋"/>
          <w:b/>
          <w:bCs/>
          <w:color w:val="auto"/>
          <w:spacing w:val="0"/>
          <w:position w:val="0"/>
          <w:sz w:val="32"/>
          <w:szCs w:val="32"/>
          <w:highlight w:val="none"/>
          <w:lang w:val="en-US" w:eastAsia="zh-CN"/>
        </w:rPr>
      </w:pPr>
      <w:r>
        <w:rPr>
          <w:rFonts w:hint="eastAsia" w:ascii="仿宋" w:hAnsi="仿宋" w:eastAsia="仿宋" w:cs="仿宋"/>
          <w:b/>
          <w:bCs/>
          <w:color w:val="auto"/>
          <w:spacing w:val="0"/>
          <w:position w:val="0"/>
          <w:sz w:val="32"/>
          <w:szCs w:val="32"/>
          <w:highlight w:val="none"/>
          <w:lang w:val="en-US" w:eastAsia="zh-CN"/>
        </w:rPr>
        <w:t xml:space="preserve">附件三</w:t>
      </w:r>
      <w:r/>
    </w:p>
    <w:p>
      <w:pPr>
        <w:numPr>
          <w:ilvl w:val="0"/>
          <w:numId w:val="0"/>
        </w:numPr>
        <w:jc w:val="center"/>
        <w:keepLines w:val="0"/>
        <w:keepNext w:val="0"/>
        <w:pageBreakBefore w:val="0"/>
        <w:spacing w:line="520" w:lineRule="exact"/>
        <w:widowControl/>
        <w:rPr>
          <w:rFonts w:hint="eastAsia" w:ascii="仿宋" w:hAnsi="仿宋" w:eastAsia="仿宋" w:cs="仿宋"/>
          <w:b/>
          <w:bCs/>
          <w:color w:val="auto"/>
          <w:spacing w:val="0"/>
          <w:position w:val="0"/>
          <w:sz w:val="24"/>
          <w:szCs w:val="24"/>
          <w:highlight w:val="none"/>
          <w:lang w:val="en-US" w:eastAsia="zh-CN"/>
        </w:rPr>
      </w:pPr>
      <w:r>
        <w:rPr>
          <w:rFonts w:hint="eastAsia" w:ascii="仿宋" w:hAnsi="仿宋" w:eastAsia="仿宋" w:cs="仿宋"/>
          <w:b/>
          <w:bCs/>
          <w:color w:val="auto"/>
          <w:spacing w:val="0"/>
          <w:position w:val="0"/>
          <w:sz w:val="24"/>
          <w:szCs w:val="24"/>
          <w:highlight w:val="none"/>
          <w:lang w:val="en-US" w:eastAsia="zh-CN"/>
        </w:rPr>
        <w:t xml:space="preserve">1.202X年第一季度污水处理厂运营工作总结报告提纲</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rPr>
        <w:suppressLineNumbers w:val="0"/>
      </w:pPr>
      <w:r>
        <w:rPr>
          <w:rFonts w:hint="eastAsia" w:ascii="仿宋" w:hAnsi="仿宋" w:eastAsia="仿宋" w:cs="仿宋"/>
          <w:color w:val="auto"/>
          <w:spacing w:val="0"/>
          <w:position w:val="0"/>
          <w:sz w:val="24"/>
          <w:szCs w:val="24"/>
          <w:highlight w:val="none"/>
          <w:lang w:val="en-US" w:eastAsia="zh-CN" w:bidi="ar"/>
        </w:rPr>
        <w:t xml:space="preserve">总结报告为Word格式。报告各页面距、行间距、字间距、字体大小可参考本提纲。具体内容要求翔实清晰、层次分明、重点突出，并按以下提纲撰写。</w:t>
      </w:r>
      <w:r/>
    </w:p>
    <w:p>
      <w:pPr>
        <w:ind w:firstLine="482"/>
        <w:jc w:val="left"/>
        <w:keepLines w:val="0"/>
        <w:keepNext w:val="0"/>
        <w:pageBreakBefore w:val="0"/>
        <w:spacing w:line="520" w:lineRule="exact"/>
        <w:widowControl/>
        <w:rPr>
          <w:rFonts w:hint="eastAsia" w:ascii="仿宋" w:hAnsi="仿宋" w:eastAsia="仿宋" w:cs="仿宋"/>
          <w:b/>
          <w:bCs/>
          <w:color w:val="auto"/>
          <w:spacing w:val="0"/>
          <w:position w:val="0"/>
          <w:sz w:val="24"/>
          <w:szCs w:val="24"/>
          <w:highlight w:val="none"/>
        </w:rPr>
        <w:suppressLineNumbers w:val="0"/>
      </w:pPr>
      <w:r>
        <w:rPr>
          <w:rFonts w:hint="eastAsia" w:ascii="仿宋" w:hAnsi="仿宋" w:eastAsia="仿宋" w:cs="仿宋"/>
          <w:b/>
          <w:bCs/>
          <w:color w:val="auto"/>
          <w:spacing w:val="0"/>
          <w:position w:val="0"/>
          <w:sz w:val="24"/>
          <w:szCs w:val="24"/>
          <w:highlight w:val="none"/>
          <w:lang w:val="en-US" w:eastAsia="zh-CN" w:bidi="ar-SA"/>
        </w:rPr>
        <w:t xml:space="preserve">一、第一季度污水处理厂处理水量情况</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lang w:val="en-US" w:eastAsia="zh-CN" w:bidi="ar-SA"/>
        </w:rPr>
        <w:suppressLineNumbers w:val="0"/>
      </w:pPr>
      <w:r>
        <w:rPr>
          <w:rFonts w:hint="eastAsia" w:ascii="仿宋" w:hAnsi="仿宋" w:eastAsia="仿宋" w:cs="仿宋"/>
          <w:color w:val="auto"/>
          <w:spacing w:val="0"/>
          <w:position w:val="0"/>
          <w:sz w:val="24"/>
          <w:szCs w:val="24"/>
          <w:highlight w:val="none"/>
          <w:lang w:val="en-US" w:eastAsia="zh-CN" w:bidi="ar-SA"/>
        </w:rPr>
        <w:t xml:space="preserve">阐述第一季度污水处理厂处理水量情况，具体内容包括但不限于：各个污水处理厂污水处理水量情况及分城市厂、乡镇厂及全市污水处理厂水量分析。</w:t>
      </w:r>
      <w:r/>
    </w:p>
    <w:p>
      <w:pPr>
        <w:ind w:firstLine="482"/>
        <w:jc w:val="left"/>
        <w:keepLines w:val="0"/>
        <w:keepNext w:val="0"/>
        <w:pageBreakBefore w:val="0"/>
        <w:spacing w:line="520" w:lineRule="exact"/>
        <w:widowControl/>
        <w:rPr>
          <w:rFonts w:hint="eastAsia" w:ascii="仿宋" w:hAnsi="仿宋" w:eastAsia="仿宋" w:cs="仿宋"/>
          <w:b/>
          <w:bCs/>
          <w:color w:val="auto"/>
          <w:spacing w:val="0"/>
          <w:position w:val="0"/>
          <w:sz w:val="24"/>
          <w:szCs w:val="24"/>
          <w:highlight w:val="none"/>
          <w:lang w:val="en-US" w:eastAsia="zh-CN" w:bidi="ar-SA"/>
        </w:rPr>
        <w:suppressLineNumbers w:val="0"/>
      </w:pPr>
      <w:r>
        <w:rPr>
          <w:rFonts w:hint="eastAsia" w:ascii="仿宋" w:hAnsi="仿宋" w:eastAsia="仿宋" w:cs="仿宋"/>
          <w:b/>
          <w:bCs/>
          <w:color w:val="auto"/>
          <w:spacing w:val="0"/>
          <w:position w:val="0"/>
          <w:sz w:val="24"/>
          <w:szCs w:val="24"/>
          <w:highlight w:val="none"/>
          <w:lang w:val="en-US" w:eastAsia="zh-CN" w:bidi="ar-SA"/>
        </w:rPr>
        <w:t xml:space="preserve">二、第一季度污水处理厂负荷监测情况</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lang w:val="en-US" w:eastAsia="zh-CN" w:bidi="ar-SA"/>
        </w:rPr>
        <w:suppressLineNumbers w:val="0"/>
      </w:pPr>
      <w:r>
        <w:rPr>
          <w:rFonts w:hint="eastAsia" w:ascii="仿宋" w:hAnsi="仿宋" w:eastAsia="仿宋" w:cs="仿宋"/>
          <w:color w:val="auto"/>
          <w:spacing w:val="0"/>
          <w:position w:val="0"/>
          <w:sz w:val="24"/>
          <w:szCs w:val="24"/>
          <w:highlight w:val="none"/>
          <w:lang w:val="en-US" w:eastAsia="zh-CN" w:bidi="ar-SA"/>
        </w:rPr>
        <w:t xml:space="preserve">阐述包括但不限于第一季度各个污水处理厂月度、季度平均运行负荷情况。</w:t>
      </w:r>
      <w:r/>
    </w:p>
    <w:p>
      <w:pPr>
        <w:ind w:firstLine="482"/>
        <w:jc w:val="left"/>
        <w:keepLines w:val="0"/>
        <w:keepNext w:val="0"/>
        <w:pageBreakBefore w:val="0"/>
        <w:spacing w:line="520" w:lineRule="exact"/>
        <w:widowControl/>
        <w:rPr>
          <w:rFonts w:hint="eastAsia" w:ascii="仿宋" w:hAnsi="仿宋" w:eastAsia="仿宋" w:cs="仿宋"/>
          <w:b/>
          <w:bCs/>
          <w:color w:val="auto"/>
          <w:spacing w:val="0"/>
          <w:position w:val="0"/>
          <w:sz w:val="24"/>
          <w:szCs w:val="24"/>
          <w:highlight w:val="none"/>
          <w:lang w:val="en-US" w:eastAsia="zh-CN" w:bidi="ar-SA"/>
        </w:rPr>
        <w:suppressLineNumbers w:val="0"/>
      </w:pPr>
      <w:r>
        <w:rPr>
          <w:rFonts w:hint="eastAsia" w:ascii="仿宋" w:hAnsi="仿宋" w:eastAsia="仿宋" w:cs="仿宋"/>
          <w:b/>
          <w:bCs/>
          <w:color w:val="auto"/>
          <w:spacing w:val="0"/>
          <w:position w:val="0"/>
          <w:sz w:val="24"/>
          <w:szCs w:val="24"/>
          <w:highlight w:val="none"/>
          <w:lang w:val="en-US" w:eastAsia="zh-CN" w:bidi="ar-SA"/>
        </w:rPr>
        <w:t xml:space="preserve">三、第一季度污水处理厂水质监测情况</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lang w:val="en-US" w:eastAsia="zh-CN" w:bidi="ar-SA"/>
        </w:rPr>
        <w:suppressLineNumbers w:val="0"/>
      </w:pPr>
      <w:r>
        <w:rPr>
          <w:rFonts w:hint="eastAsia" w:ascii="仿宋" w:hAnsi="仿宋" w:eastAsia="仿宋" w:cs="仿宋"/>
          <w:color w:val="auto"/>
          <w:spacing w:val="0"/>
          <w:position w:val="0"/>
          <w:sz w:val="24"/>
          <w:szCs w:val="24"/>
          <w:highlight w:val="none"/>
          <w:lang w:val="en-US" w:eastAsia="zh-CN" w:bidi="ar-SA"/>
        </w:rPr>
        <w:t xml:space="preserve">阐述第一季度污水处理厂进出水水质监测情况，具体内容包括但不限于：各个污水处理厂及配套泵站水质监测情况及分城市厂、乡镇厂及全市污水处理厂水质分析。</w:t>
      </w:r>
      <w:r/>
    </w:p>
    <w:p>
      <w:pPr>
        <w:ind w:firstLine="482"/>
        <w:jc w:val="left"/>
        <w:keepLines w:val="0"/>
        <w:keepNext w:val="0"/>
        <w:pageBreakBefore w:val="0"/>
        <w:spacing w:line="520" w:lineRule="exact"/>
        <w:widowControl/>
        <w:rPr>
          <w:rFonts w:hint="eastAsia" w:ascii="仿宋" w:hAnsi="仿宋" w:eastAsia="仿宋" w:cs="仿宋"/>
          <w:b/>
          <w:bCs/>
          <w:color w:val="auto"/>
          <w:spacing w:val="0"/>
          <w:position w:val="0"/>
          <w:sz w:val="24"/>
          <w:szCs w:val="24"/>
          <w:highlight w:val="none"/>
          <w:lang w:val="en-US" w:eastAsia="zh-CN" w:bidi="ar-SA"/>
        </w:rPr>
        <w:suppressLineNumbers w:val="0"/>
      </w:pPr>
      <w:r>
        <w:rPr>
          <w:rFonts w:hint="eastAsia" w:ascii="仿宋" w:hAnsi="仿宋" w:eastAsia="仿宋" w:cs="仿宋"/>
          <w:b/>
          <w:bCs/>
          <w:color w:val="auto"/>
          <w:spacing w:val="0"/>
          <w:position w:val="0"/>
          <w:sz w:val="24"/>
          <w:szCs w:val="24"/>
          <w:highlight w:val="none"/>
          <w:lang w:val="en-US" w:eastAsia="zh-CN" w:bidi="ar-SA"/>
        </w:rPr>
        <w:t xml:space="preserve">四、第一季度污水处理厂污泥处理情况</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rPr>
        <w:suppressLineNumbers w:val="0"/>
      </w:pPr>
      <w:r>
        <w:rPr>
          <w:rFonts w:hint="eastAsia" w:ascii="仿宋" w:hAnsi="仿宋" w:eastAsia="仿宋" w:cs="仿宋"/>
          <w:color w:val="auto"/>
          <w:spacing w:val="0"/>
          <w:position w:val="0"/>
          <w:sz w:val="24"/>
          <w:szCs w:val="24"/>
          <w:highlight w:val="none"/>
          <w:lang w:val="en-US" w:eastAsia="zh-CN" w:bidi="ar"/>
        </w:rPr>
        <w:t xml:space="preserve">梳理当季度污泥处理情况。</w:t>
      </w:r>
      <w:r/>
    </w:p>
    <w:p>
      <w:pPr>
        <w:ind w:firstLine="482"/>
        <w:jc w:val="left"/>
        <w:keepLines w:val="0"/>
        <w:keepNext w:val="0"/>
        <w:pageBreakBefore w:val="0"/>
        <w:spacing w:line="520" w:lineRule="exact"/>
        <w:widowControl/>
        <w:rPr>
          <w:rFonts w:hint="eastAsia" w:ascii="仿宋" w:hAnsi="仿宋" w:eastAsia="仿宋" w:cs="仿宋"/>
          <w:b/>
          <w:bCs/>
          <w:color w:val="auto"/>
          <w:spacing w:val="0"/>
          <w:position w:val="0"/>
          <w:sz w:val="24"/>
          <w:szCs w:val="24"/>
          <w:highlight w:val="none"/>
          <w:lang w:val="en-US" w:eastAsia="zh-CN" w:bidi="ar-SA"/>
        </w:rPr>
        <w:suppressLineNumbers w:val="0"/>
      </w:pPr>
      <w:r>
        <w:rPr>
          <w:rFonts w:hint="eastAsia" w:ascii="仿宋" w:hAnsi="仿宋" w:eastAsia="仿宋" w:cs="仿宋"/>
          <w:b/>
          <w:bCs/>
          <w:color w:val="auto"/>
          <w:spacing w:val="0"/>
          <w:position w:val="0"/>
          <w:sz w:val="24"/>
          <w:szCs w:val="24"/>
          <w:highlight w:val="none"/>
          <w:lang w:val="en-US" w:eastAsia="zh-CN" w:bidi="ar-SA"/>
        </w:rPr>
        <w:t xml:space="preserve">五、第一季度污水处理厂单位电耗、药耗及设备维修情况</w:t>
      </w:r>
      <w:r/>
    </w:p>
    <w:p>
      <w:pPr>
        <w:numPr>
          <w:ilvl w:val="0"/>
          <w:numId w:val="0"/>
        </w:numPr>
        <w:ind w:firstLine="480"/>
        <w:jc w:val="left"/>
        <w:keepLines w:val="0"/>
        <w:keepNext w:val="0"/>
        <w:pageBreakBefore w:val="0"/>
        <w:spacing w:line="520" w:lineRule="exact"/>
        <w:widowControl/>
        <w:rPr>
          <w:rFonts w:hint="eastAsia" w:ascii="仿宋" w:hAnsi="仿宋" w:eastAsia="仿宋" w:cs="仿宋"/>
          <w:b w:val="0"/>
          <w:bCs w:val="0"/>
          <w:color w:val="auto"/>
          <w:spacing w:val="0"/>
          <w:position w:val="0"/>
          <w:sz w:val="24"/>
          <w:szCs w:val="24"/>
          <w:highlight w:val="none"/>
          <w:lang w:val="en-US" w:eastAsia="zh-CN" w:bidi="ar-SA"/>
        </w:rPr>
        <w:suppressLineNumbers w:val="0"/>
      </w:pPr>
      <w:r>
        <w:rPr>
          <w:rFonts w:hint="eastAsia" w:ascii="仿宋" w:hAnsi="仿宋" w:eastAsia="仿宋" w:cs="仿宋"/>
          <w:color w:val="auto"/>
          <w:spacing w:val="0"/>
          <w:position w:val="0"/>
          <w:sz w:val="24"/>
          <w:szCs w:val="24"/>
          <w:highlight w:val="none"/>
          <w:lang w:val="en-US" w:eastAsia="zh-CN" w:bidi="ar-SA"/>
        </w:rPr>
        <w:t xml:space="preserve">阐述第一季度污水处理厂单位电耗、药耗及设备维修情况</w:t>
      </w:r>
      <w:r>
        <w:rPr>
          <w:rFonts w:hint="eastAsia" w:ascii="仿宋" w:hAnsi="仿宋" w:eastAsia="仿宋" w:cs="仿宋"/>
          <w:color w:val="auto"/>
          <w:spacing w:val="0"/>
          <w:position w:val="0"/>
          <w:sz w:val="24"/>
          <w:szCs w:val="24"/>
          <w:highlight w:val="none"/>
          <w:lang w:val="en-US" w:eastAsia="zh-CN" w:bidi="ar"/>
        </w:rPr>
        <w:t xml:space="preserve">。</w:t>
      </w:r>
      <w:r/>
    </w:p>
    <w:p>
      <w:pPr>
        <w:ind w:firstLine="482"/>
        <w:jc w:val="left"/>
        <w:keepLines w:val="0"/>
        <w:keepNext w:val="0"/>
        <w:pageBreakBefore w:val="0"/>
        <w:spacing w:line="520" w:lineRule="exact"/>
        <w:widowControl/>
        <w:rPr>
          <w:rFonts w:hint="eastAsia" w:ascii="仿宋" w:hAnsi="仿宋" w:eastAsia="仿宋" w:cs="仿宋"/>
          <w:b/>
          <w:bCs/>
          <w:color w:val="auto"/>
          <w:spacing w:val="0"/>
          <w:position w:val="0"/>
          <w:sz w:val="24"/>
          <w:szCs w:val="24"/>
          <w:highlight w:val="none"/>
          <w:lang w:val="en-US" w:eastAsia="zh-CN" w:bidi="ar-SA"/>
        </w:rPr>
        <w:suppressLineNumbers w:val="0"/>
      </w:pPr>
      <w:r>
        <w:rPr>
          <w:rFonts w:hint="eastAsia" w:ascii="仿宋" w:hAnsi="仿宋" w:eastAsia="仿宋" w:cs="仿宋"/>
          <w:b/>
          <w:bCs/>
          <w:color w:val="auto"/>
          <w:spacing w:val="0"/>
          <w:position w:val="0"/>
          <w:sz w:val="24"/>
          <w:szCs w:val="24"/>
          <w:highlight w:val="none"/>
          <w:lang w:val="en-US" w:eastAsia="zh-CN" w:bidi="ar-SA"/>
        </w:rPr>
        <w:t xml:space="preserve">六、第一季度污水处理厂运营存在的主要问题及解决方案</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lang w:val="en-US" w:eastAsia="zh-CN" w:bidi="ar"/>
        </w:rPr>
        <w:suppressLineNumbers w:val="0"/>
      </w:pPr>
      <w:r>
        <w:rPr>
          <w:rFonts w:hint="eastAsia" w:ascii="仿宋" w:hAnsi="仿宋" w:eastAsia="仿宋" w:cs="仿宋"/>
          <w:color w:val="auto"/>
          <w:spacing w:val="0"/>
          <w:position w:val="0"/>
          <w:sz w:val="24"/>
          <w:szCs w:val="24"/>
          <w:highlight w:val="none"/>
          <w:lang w:val="en-US" w:eastAsia="zh-CN" w:bidi="ar"/>
        </w:rPr>
        <w:t xml:space="preserve">阐述</w:t>
      </w:r>
      <w:r>
        <w:rPr>
          <w:rFonts w:hint="eastAsia" w:ascii="仿宋" w:hAnsi="仿宋" w:eastAsia="仿宋" w:cs="仿宋"/>
          <w:b w:val="0"/>
          <w:bCs w:val="0"/>
          <w:color w:val="auto"/>
          <w:spacing w:val="0"/>
          <w:position w:val="0"/>
          <w:sz w:val="24"/>
          <w:szCs w:val="24"/>
          <w:highlight w:val="none"/>
          <w:lang w:val="en-US" w:eastAsia="zh-CN" w:bidi="ar-SA"/>
        </w:rPr>
        <w:t xml:space="preserve">污水处理厂运营</w:t>
      </w:r>
      <w:r>
        <w:rPr>
          <w:rFonts w:hint="eastAsia" w:ascii="仿宋" w:hAnsi="仿宋" w:eastAsia="仿宋" w:cs="仿宋"/>
          <w:color w:val="auto"/>
          <w:spacing w:val="0"/>
          <w:position w:val="0"/>
          <w:sz w:val="24"/>
          <w:szCs w:val="24"/>
          <w:highlight w:val="none"/>
          <w:lang w:val="en-US" w:eastAsia="zh-CN" w:bidi="ar"/>
        </w:rPr>
        <w:t xml:space="preserve">过程中遇到的主要问题、困难及应对的解决方案。</w:t>
      </w:r>
      <w:r/>
    </w:p>
    <w:p>
      <w:pPr>
        <w:ind w:firstLine="482"/>
        <w:jc w:val="left"/>
        <w:keepLines w:val="0"/>
        <w:keepNext w:val="0"/>
        <w:pageBreakBefore w:val="0"/>
        <w:spacing w:line="520" w:lineRule="exact"/>
        <w:widowControl/>
        <w:rPr>
          <w:rFonts w:hint="eastAsia" w:ascii="仿宋" w:hAnsi="仿宋" w:eastAsia="仿宋" w:cs="仿宋"/>
          <w:b/>
          <w:bCs/>
          <w:color w:val="auto"/>
          <w:spacing w:val="0"/>
          <w:position w:val="0"/>
          <w:sz w:val="24"/>
          <w:szCs w:val="24"/>
          <w:highlight w:val="none"/>
          <w:lang w:val="en-US" w:eastAsia="zh-CN" w:bidi="ar-SA"/>
        </w:rPr>
        <w:suppressLineNumbers w:val="0"/>
      </w:pPr>
      <w:r>
        <w:rPr>
          <w:rFonts w:hint="eastAsia" w:ascii="仿宋" w:hAnsi="仿宋" w:eastAsia="仿宋" w:cs="仿宋"/>
          <w:b/>
          <w:bCs/>
          <w:color w:val="auto"/>
          <w:spacing w:val="0"/>
          <w:position w:val="0"/>
          <w:sz w:val="24"/>
          <w:szCs w:val="24"/>
          <w:highlight w:val="none"/>
          <w:lang w:val="en-US" w:eastAsia="zh-CN" w:bidi="ar-SA"/>
        </w:rPr>
        <w:t xml:space="preserve">七、附件</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rPr>
        <w:suppressLineNumbers w:val="0"/>
      </w:pPr>
      <w:r>
        <w:rPr>
          <w:rFonts w:hint="eastAsia" w:ascii="仿宋" w:hAnsi="仿宋" w:eastAsia="仿宋" w:cs="仿宋"/>
          <w:color w:val="auto"/>
          <w:spacing w:val="0"/>
          <w:position w:val="0"/>
          <w:sz w:val="24"/>
          <w:szCs w:val="24"/>
          <w:highlight w:val="none"/>
          <w:lang w:val="en-US" w:eastAsia="zh-CN" w:bidi="ar"/>
        </w:rPr>
        <w:t xml:space="preserve">总结报告中的关键信息需附相关佐证材料包括但不限于：</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rPr>
        <w:suppressLineNumbers w:val="0"/>
      </w:pPr>
      <w:r>
        <w:rPr>
          <w:rFonts w:hint="eastAsia" w:ascii="仿宋" w:hAnsi="仿宋" w:eastAsia="仿宋" w:cs="仿宋"/>
          <w:color w:val="auto"/>
          <w:spacing w:val="0"/>
          <w:position w:val="0"/>
          <w:sz w:val="24"/>
          <w:szCs w:val="24"/>
          <w:highlight w:val="none"/>
          <w:lang w:val="en-US" w:eastAsia="zh-CN" w:bidi="ar"/>
        </w:rPr>
        <w:t xml:space="preserve">1.</w:t>
      </w:r>
      <w:r>
        <w:rPr>
          <w:rFonts w:hint="eastAsia" w:ascii="仿宋" w:hAnsi="仿宋" w:eastAsia="仿宋" w:cs="仿宋"/>
          <w:color w:val="auto"/>
          <w:spacing w:val="0"/>
          <w:position w:val="0"/>
          <w:sz w:val="24"/>
          <w:szCs w:val="24"/>
          <w:highlight w:val="none"/>
          <w:lang w:val="en-US" w:eastAsia="zh-CN" w:bidi="ar-SA"/>
        </w:rPr>
        <w:t xml:space="preserve">第一季度污水处理厂水质监测报告</w:t>
      </w:r>
      <w:r>
        <w:rPr>
          <w:rFonts w:hint="eastAsia" w:ascii="仿宋" w:hAnsi="仿宋" w:eastAsia="仿宋" w:cs="仿宋"/>
          <w:color w:val="auto"/>
          <w:spacing w:val="0"/>
          <w:position w:val="0"/>
          <w:sz w:val="24"/>
          <w:szCs w:val="24"/>
          <w:highlight w:val="none"/>
          <w:lang w:val="en-US" w:eastAsia="zh-CN" w:bidi="ar"/>
        </w:rPr>
        <w:t xml:space="preserve">；</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rPr>
        <w:suppressLineNumbers w:val="0"/>
      </w:pPr>
      <w:r>
        <w:rPr>
          <w:rFonts w:hint="eastAsia" w:ascii="仿宋" w:hAnsi="仿宋" w:eastAsia="仿宋" w:cs="仿宋"/>
          <w:color w:val="auto"/>
          <w:spacing w:val="0"/>
          <w:position w:val="0"/>
          <w:sz w:val="24"/>
          <w:szCs w:val="24"/>
          <w:highlight w:val="none"/>
          <w:lang w:val="en-US" w:eastAsia="zh-CN" w:bidi="ar"/>
        </w:rPr>
        <w:t xml:space="preserve">2.</w:t>
      </w:r>
      <w:r>
        <w:rPr>
          <w:rFonts w:hint="eastAsia" w:ascii="仿宋" w:hAnsi="仿宋" w:eastAsia="仿宋" w:cs="仿宋"/>
          <w:color w:val="auto"/>
          <w:spacing w:val="0"/>
          <w:position w:val="0"/>
          <w:sz w:val="24"/>
          <w:szCs w:val="24"/>
          <w:highlight w:val="none"/>
          <w:lang w:val="en-US" w:eastAsia="zh-CN" w:bidi="ar-SA"/>
        </w:rPr>
        <w:t xml:space="preserve">污水处理厂处理水量、污泥处置、设备维修</w:t>
      </w:r>
      <w:r>
        <w:rPr>
          <w:rFonts w:hint="eastAsia" w:ascii="仿宋" w:hAnsi="仿宋" w:eastAsia="仿宋" w:cs="仿宋"/>
          <w:color w:val="auto"/>
          <w:spacing w:val="0"/>
          <w:position w:val="0"/>
          <w:sz w:val="24"/>
          <w:szCs w:val="24"/>
          <w:highlight w:val="none"/>
          <w:lang w:val="en-US" w:eastAsia="zh-CN" w:bidi="ar"/>
        </w:rPr>
        <w:t xml:space="preserve">等相关资料电子档；</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lang w:val="en-US" w:eastAsia="zh-CN" w:bidi="ar"/>
        </w:rPr>
        <w:suppressLineNumbers w:val="0"/>
      </w:pPr>
      <w:r>
        <w:rPr>
          <w:rFonts w:hint="eastAsia" w:ascii="仿宋" w:hAnsi="仿宋" w:eastAsia="仿宋" w:cs="仿宋"/>
          <w:color w:val="auto"/>
          <w:spacing w:val="0"/>
          <w:position w:val="0"/>
          <w:sz w:val="24"/>
          <w:szCs w:val="24"/>
          <w:highlight w:val="none"/>
          <w:lang w:val="en-US" w:eastAsia="zh-CN" w:bidi="ar"/>
        </w:rPr>
        <w:t xml:space="preserve">3.其他需支撑的附件材料。</w:t>
      </w:r>
      <w:r/>
    </w:p>
    <w:p>
      <w:pPr>
        <w:numPr>
          <w:ilvl w:val="0"/>
          <w:numId w:val="0"/>
        </w:numPr>
        <w:jc w:val="both"/>
        <w:keepLines w:val="0"/>
        <w:keepNext w:val="0"/>
        <w:pageBreakBefore w:val="0"/>
        <w:spacing w:line="520" w:lineRule="exact"/>
        <w:widowControl/>
        <w:rPr>
          <w:rFonts w:hint="eastAsia" w:ascii="仿宋" w:hAnsi="仿宋" w:eastAsia="仿宋" w:cs="仿宋"/>
          <w:b/>
          <w:bCs/>
          <w:color w:val="auto"/>
          <w:spacing w:val="0"/>
          <w:position w:val="0"/>
          <w:sz w:val="24"/>
          <w:szCs w:val="24"/>
          <w:highlight w:val="none"/>
          <w:lang w:val="en-US" w:eastAsia="zh-CN"/>
        </w:rPr>
      </w:pPr>
      <w:r>
        <w:rPr>
          <w:rFonts w:hint="eastAsia" w:ascii="仿宋" w:hAnsi="仿宋" w:eastAsia="仿宋" w:cs="仿宋"/>
          <w:b/>
          <w:bCs/>
          <w:color w:val="auto"/>
          <w:spacing w:val="0"/>
          <w:position w:val="0"/>
          <w:sz w:val="24"/>
          <w:szCs w:val="24"/>
          <w:highlight w:val="none"/>
          <w:lang w:val="en-US" w:eastAsia="zh-CN"/>
        </w:rPr>
      </w:r>
      <w:r/>
    </w:p>
    <w:p>
      <w:pPr>
        <w:numPr>
          <w:ilvl w:val="0"/>
          <w:numId w:val="0"/>
        </w:numPr>
        <w:jc w:val="center"/>
        <w:keepLines w:val="0"/>
        <w:keepNext w:val="0"/>
        <w:pageBreakBefore w:val="0"/>
        <w:spacing w:line="520" w:lineRule="exact"/>
        <w:widowControl/>
        <w:rPr>
          <w:rFonts w:hint="eastAsia" w:ascii="仿宋" w:hAnsi="仿宋" w:eastAsia="仿宋" w:cs="仿宋"/>
          <w:b/>
          <w:bCs/>
          <w:color w:val="auto"/>
          <w:spacing w:val="0"/>
          <w:position w:val="0"/>
          <w:sz w:val="24"/>
          <w:szCs w:val="24"/>
          <w:highlight w:val="none"/>
          <w:lang w:val="en-US" w:eastAsia="zh-CN"/>
        </w:rPr>
        <w:sectPr>
          <w:footnotePr/>
          <w:endnotePr/>
          <w:type w:val="nextPage"/>
          <w:pgSz w:w="11906" w:h="16838" w:orient="portrait"/>
          <w:pgMar w:top="1440" w:right="1083" w:bottom="1440" w:left="1083" w:header="851" w:footer="992" w:gutter="0"/>
          <w:cols w:num="1" w:sep="0" w:space="1701" w:equalWidth="1"/>
          <w:docGrid w:linePitch="360"/>
        </w:sectPr>
      </w:pPr>
      <w:r>
        <w:rPr>
          <w:rFonts w:hint="eastAsia" w:ascii="仿宋" w:hAnsi="仿宋" w:eastAsia="仿宋" w:cs="仿宋"/>
          <w:b/>
          <w:bCs/>
          <w:color w:val="auto"/>
          <w:spacing w:val="0"/>
          <w:position w:val="0"/>
          <w:sz w:val="24"/>
          <w:szCs w:val="24"/>
          <w:highlight w:val="none"/>
          <w:lang w:val="en-US" w:eastAsia="zh-CN"/>
        </w:rPr>
      </w:r>
      <w:r/>
    </w:p>
    <w:p>
      <w:pPr>
        <w:numPr>
          <w:ilvl w:val="0"/>
          <w:numId w:val="0"/>
        </w:numPr>
        <w:jc w:val="center"/>
        <w:keepLines w:val="0"/>
        <w:keepNext w:val="0"/>
        <w:pageBreakBefore w:val="0"/>
        <w:spacing w:line="520" w:lineRule="exact"/>
        <w:widowControl/>
        <w:rPr>
          <w:rFonts w:hint="eastAsia" w:ascii="仿宋" w:hAnsi="仿宋" w:eastAsia="仿宋" w:cs="仿宋"/>
          <w:b/>
          <w:bCs/>
          <w:color w:val="auto"/>
          <w:spacing w:val="0"/>
          <w:position w:val="0"/>
          <w:sz w:val="24"/>
          <w:szCs w:val="24"/>
          <w:highlight w:val="none"/>
          <w:lang w:val="en-US" w:eastAsia="zh-CN"/>
        </w:rPr>
      </w:pPr>
      <w:r>
        <w:rPr>
          <w:rFonts w:hint="eastAsia" w:ascii="仿宋" w:hAnsi="仿宋" w:eastAsia="仿宋" w:cs="仿宋"/>
          <w:b/>
          <w:bCs/>
          <w:color w:val="auto"/>
          <w:spacing w:val="0"/>
          <w:position w:val="0"/>
          <w:sz w:val="24"/>
          <w:szCs w:val="24"/>
          <w:highlight w:val="none"/>
          <w:lang w:val="en-US" w:eastAsia="zh-CN"/>
        </w:rPr>
        <w:t xml:space="preserve">2.202X年第一季度雨污水管网养护工作总结报告提纲</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rPr>
        <w:suppressLineNumbers w:val="0"/>
      </w:pPr>
      <w:r>
        <w:rPr>
          <w:rFonts w:hint="eastAsia" w:ascii="仿宋" w:hAnsi="仿宋" w:eastAsia="仿宋" w:cs="仿宋"/>
          <w:color w:val="auto"/>
          <w:spacing w:val="0"/>
          <w:position w:val="0"/>
          <w:sz w:val="24"/>
          <w:szCs w:val="24"/>
          <w:highlight w:val="none"/>
          <w:lang w:val="en-US" w:eastAsia="zh-CN" w:bidi="ar"/>
        </w:rPr>
        <w:t xml:space="preserve">总结报告为Word格式。报告各页面距、行间距、字间距、字体大小可参考本提纲。具体内容要求翔实清晰、层次分明、重点突出，并按以下提纲撰写。</w:t>
      </w:r>
      <w:r/>
    </w:p>
    <w:p>
      <w:pPr>
        <w:ind w:firstLine="482"/>
        <w:jc w:val="left"/>
        <w:keepLines w:val="0"/>
        <w:keepNext w:val="0"/>
        <w:pageBreakBefore w:val="0"/>
        <w:spacing w:line="520" w:lineRule="exact"/>
        <w:widowControl/>
        <w:rPr>
          <w:rFonts w:hint="eastAsia" w:ascii="仿宋" w:hAnsi="仿宋" w:eastAsia="仿宋" w:cs="仿宋"/>
          <w:b/>
          <w:bCs/>
          <w:color w:val="auto"/>
          <w:spacing w:val="0"/>
          <w:position w:val="0"/>
          <w:sz w:val="24"/>
          <w:szCs w:val="24"/>
          <w:highlight w:val="none"/>
        </w:rPr>
        <w:suppressLineNumbers w:val="0"/>
      </w:pPr>
      <w:r>
        <w:rPr>
          <w:rFonts w:hint="eastAsia" w:ascii="仿宋" w:hAnsi="仿宋" w:eastAsia="仿宋" w:cs="仿宋"/>
          <w:b/>
          <w:bCs/>
          <w:color w:val="auto"/>
          <w:spacing w:val="0"/>
          <w:position w:val="0"/>
          <w:sz w:val="24"/>
          <w:szCs w:val="24"/>
          <w:highlight w:val="none"/>
          <w:lang w:val="en-US" w:eastAsia="zh-CN" w:bidi="ar-SA"/>
        </w:rPr>
        <w:t xml:space="preserve">一、第一季度管网养护计划</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lang w:val="en-US" w:eastAsia="zh-CN" w:bidi="ar-SA"/>
        </w:rPr>
        <w:suppressLineNumbers w:val="0"/>
      </w:pPr>
      <w:r>
        <w:rPr>
          <w:rFonts w:hint="eastAsia" w:ascii="仿宋" w:hAnsi="仿宋" w:eastAsia="仿宋" w:cs="仿宋"/>
          <w:color w:val="auto"/>
          <w:spacing w:val="0"/>
          <w:position w:val="0"/>
          <w:sz w:val="24"/>
          <w:szCs w:val="24"/>
          <w:highlight w:val="none"/>
          <w:lang w:val="en-US" w:eastAsia="zh-CN" w:bidi="ar-SA"/>
        </w:rPr>
        <w:t xml:space="preserve">阐述第一季度雨污水管网养护计划及下达任务，具体内容包括但不限于：</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lang w:val="en-US" w:eastAsia="zh-CN" w:bidi="ar-SA"/>
        </w:rPr>
        <w:suppressLineNumbers w:val="0"/>
      </w:pPr>
      <w:r>
        <w:rPr>
          <w:rFonts w:hint="eastAsia" w:ascii="仿宋" w:hAnsi="仿宋" w:eastAsia="仿宋" w:cs="仿宋"/>
          <w:color w:val="auto"/>
          <w:spacing w:val="0"/>
          <w:position w:val="0"/>
          <w:sz w:val="24"/>
          <w:szCs w:val="24"/>
          <w:highlight w:val="none"/>
          <w:lang w:val="en-US" w:eastAsia="zh-CN" w:bidi="ar-SA"/>
        </w:rPr>
        <w:t xml:space="preserve">1.计划养护雨污水管网公里数（市政、住宅小区）；项目数量及养护任务和养护计划；</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lang w:val="en-US" w:eastAsia="zh-CN" w:bidi="ar-SA"/>
        </w:rPr>
        <w:suppressLineNumbers w:val="0"/>
      </w:pPr>
      <w:r>
        <w:rPr>
          <w:rFonts w:hint="eastAsia" w:ascii="仿宋" w:hAnsi="仿宋" w:eastAsia="仿宋" w:cs="仿宋"/>
          <w:color w:val="auto"/>
          <w:spacing w:val="0"/>
          <w:position w:val="0"/>
          <w:sz w:val="24"/>
          <w:szCs w:val="24"/>
          <w:highlight w:val="none"/>
          <w:lang w:val="en-US" w:eastAsia="zh-CN" w:bidi="ar-SA"/>
        </w:rPr>
        <w:t xml:space="preserve">2.计划养护的雨污水管网所服务的污水提升泵站范围内进水COD、BOD浓度及服务范围内雨污水管网养护覆盖率。</w:t>
      </w:r>
      <w:r/>
    </w:p>
    <w:p>
      <w:pPr>
        <w:ind w:firstLine="482"/>
        <w:jc w:val="left"/>
        <w:keepLines w:val="0"/>
        <w:keepNext w:val="0"/>
        <w:pageBreakBefore w:val="0"/>
        <w:spacing w:line="520" w:lineRule="exact"/>
        <w:widowControl/>
        <w:rPr>
          <w:rFonts w:hint="eastAsia" w:ascii="仿宋" w:hAnsi="仿宋" w:eastAsia="仿宋" w:cs="仿宋"/>
          <w:b/>
          <w:bCs/>
          <w:color w:val="auto"/>
          <w:spacing w:val="0"/>
          <w:position w:val="0"/>
          <w:sz w:val="24"/>
          <w:szCs w:val="24"/>
          <w:highlight w:val="none"/>
          <w:lang w:val="en-US" w:eastAsia="zh-CN" w:bidi="ar-SA"/>
        </w:rPr>
        <w:suppressLineNumbers w:val="0"/>
      </w:pPr>
      <w:r>
        <w:rPr>
          <w:rFonts w:hint="eastAsia" w:ascii="仿宋" w:hAnsi="仿宋" w:eastAsia="仿宋" w:cs="仿宋"/>
          <w:b/>
          <w:bCs/>
          <w:color w:val="auto"/>
          <w:spacing w:val="0"/>
          <w:position w:val="0"/>
          <w:sz w:val="24"/>
          <w:szCs w:val="24"/>
          <w:highlight w:val="none"/>
          <w:lang w:val="en-US" w:eastAsia="zh-CN" w:bidi="ar-SA"/>
        </w:rPr>
        <w:t xml:space="preserve">二、养护任务总体完成情况</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rPr>
        <w:suppressLineNumbers w:val="0"/>
      </w:pPr>
      <w:r>
        <w:rPr>
          <w:rFonts w:hint="eastAsia" w:ascii="仿宋" w:hAnsi="仿宋" w:eastAsia="仿宋" w:cs="仿宋"/>
          <w:color w:val="auto"/>
          <w:spacing w:val="0"/>
          <w:position w:val="0"/>
          <w:sz w:val="24"/>
          <w:szCs w:val="24"/>
          <w:highlight w:val="none"/>
          <w:lang w:val="en-US" w:eastAsia="zh-CN" w:bidi="ar"/>
        </w:rPr>
        <w:t xml:space="preserve">对照养护计划和下达任务总结养护计划完成情况，具体内容包括但不限于：</w:t>
      </w:r>
      <w:r/>
    </w:p>
    <w:p>
      <w:pPr>
        <w:numPr>
          <w:ilvl w:val="0"/>
          <w:numId w:val="0"/>
        </w:num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rPr>
        <w:suppressLineNumbers w:val="0"/>
      </w:pPr>
      <w:r>
        <w:rPr>
          <w:rFonts w:hint="eastAsia" w:ascii="仿宋" w:hAnsi="仿宋" w:eastAsia="仿宋" w:cs="仿宋"/>
          <w:color w:val="auto"/>
          <w:spacing w:val="0"/>
          <w:position w:val="0"/>
          <w:sz w:val="24"/>
          <w:szCs w:val="24"/>
          <w:highlight w:val="none"/>
          <w:lang w:val="en-US" w:eastAsia="zh-CN" w:bidi="ar"/>
        </w:rPr>
        <w:t xml:space="preserve">1.</w:t>
      </w:r>
      <w:r>
        <w:rPr>
          <w:rFonts w:hint="eastAsia" w:ascii="仿宋" w:hAnsi="仿宋" w:eastAsia="仿宋" w:cs="仿宋"/>
          <w:color w:val="auto"/>
          <w:spacing w:val="0"/>
          <w:position w:val="0"/>
          <w:sz w:val="24"/>
          <w:szCs w:val="24"/>
          <w:highlight w:val="none"/>
          <w:lang w:val="en-US" w:eastAsia="zh-CN" w:bidi="ar-SA"/>
        </w:rPr>
        <w:t xml:space="preserve">第一季度</w:t>
      </w:r>
      <w:r>
        <w:rPr>
          <w:rFonts w:hint="eastAsia" w:ascii="仿宋" w:hAnsi="仿宋" w:eastAsia="仿宋" w:cs="仿宋"/>
          <w:color w:val="auto"/>
          <w:spacing w:val="0"/>
          <w:position w:val="0"/>
          <w:sz w:val="24"/>
          <w:szCs w:val="24"/>
          <w:highlight w:val="none"/>
          <w:lang w:val="en-US" w:eastAsia="zh-CN" w:bidi="ar"/>
        </w:rPr>
        <w:t xml:space="preserve">雨污水管网养护任务完成情况，是否达到计划量；</w:t>
      </w:r>
      <w:r/>
    </w:p>
    <w:p>
      <w:pPr>
        <w:numPr>
          <w:ilvl w:val="0"/>
          <w:numId w:val="0"/>
        </w:num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rPr>
        <w:suppressLineNumbers w:val="0"/>
      </w:pPr>
      <w:r>
        <w:rPr>
          <w:rFonts w:hint="eastAsia" w:ascii="仿宋" w:hAnsi="仿宋" w:eastAsia="仿宋" w:cs="仿宋"/>
          <w:color w:val="auto"/>
          <w:spacing w:val="0"/>
          <w:position w:val="0"/>
          <w:sz w:val="24"/>
          <w:szCs w:val="24"/>
          <w:highlight w:val="none"/>
          <w:lang w:val="en-US" w:eastAsia="zh-CN" w:bidi="ar"/>
        </w:rPr>
        <w:t xml:space="preserve">2.</w:t>
      </w:r>
      <w:r>
        <w:rPr>
          <w:rFonts w:hint="eastAsia" w:ascii="仿宋" w:hAnsi="仿宋" w:eastAsia="仿宋" w:cs="仿宋"/>
          <w:color w:val="auto"/>
          <w:spacing w:val="0"/>
          <w:position w:val="0"/>
          <w:sz w:val="24"/>
          <w:szCs w:val="24"/>
          <w:highlight w:val="none"/>
          <w:lang w:val="en-US" w:eastAsia="zh-CN" w:bidi="ar-SA"/>
        </w:rPr>
        <w:t xml:space="preserve">第一季度</w:t>
      </w:r>
      <w:r>
        <w:rPr>
          <w:rFonts w:hint="eastAsia" w:ascii="仿宋" w:hAnsi="仿宋" w:eastAsia="仿宋" w:cs="仿宋"/>
          <w:color w:val="auto"/>
          <w:spacing w:val="0"/>
          <w:position w:val="0"/>
          <w:sz w:val="24"/>
          <w:szCs w:val="24"/>
          <w:highlight w:val="none"/>
          <w:lang w:val="en-US" w:eastAsia="zh-CN" w:bidi="ar"/>
        </w:rPr>
        <w:t xml:space="preserve">雨污水管网养护公里数完成率；</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rPr>
        <w:suppressLineNumbers w:val="0"/>
      </w:pPr>
      <w:r>
        <w:rPr>
          <w:rFonts w:hint="eastAsia" w:ascii="仿宋" w:hAnsi="仿宋" w:eastAsia="仿宋" w:cs="仿宋"/>
          <w:color w:val="auto"/>
          <w:spacing w:val="0"/>
          <w:position w:val="0"/>
          <w:sz w:val="24"/>
          <w:szCs w:val="24"/>
          <w:highlight w:val="none"/>
          <w:lang w:val="en-US" w:eastAsia="zh-CN" w:bidi="ar"/>
        </w:rPr>
        <w:t xml:space="preserve">3.如未按期完成，则需阐明原因。</w:t>
      </w:r>
      <w:r/>
    </w:p>
    <w:p>
      <w:pPr>
        <w:ind w:firstLine="482"/>
        <w:jc w:val="left"/>
        <w:keepLines w:val="0"/>
        <w:keepNext w:val="0"/>
        <w:pageBreakBefore w:val="0"/>
        <w:spacing w:line="520" w:lineRule="exact"/>
        <w:widowControl/>
        <w:rPr>
          <w:rFonts w:hint="eastAsia" w:ascii="仿宋" w:hAnsi="仿宋" w:eastAsia="仿宋" w:cs="仿宋"/>
          <w:b/>
          <w:bCs/>
          <w:color w:val="auto"/>
          <w:spacing w:val="0"/>
          <w:position w:val="0"/>
          <w:sz w:val="24"/>
          <w:szCs w:val="24"/>
          <w:highlight w:val="none"/>
          <w:lang w:val="en-US" w:eastAsia="zh-CN" w:bidi="ar-SA"/>
        </w:rPr>
        <w:suppressLineNumbers w:val="0"/>
      </w:pPr>
      <w:r>
        <w:rPr>
          <w:rFonts w:hint="eastAsia" w:ascii="仿宋" w:hAnsi="仿宋" w:eastAsia="仿宋" w:cs="仿宋"/>
          <w:b/>
          <w:bCs/>
          <w:color w:val="auto"/>
          <w:spacing w:val="0"/>
          <w:position w:val="0"/>
          <w:sz w:val="24"/>
          <w:szCs w:val="24"/>
          <w:highlight w:val="none"/>
          <w:lang w:val="en-US" w:eastAsia="zh-CN" w:bidi="ar-SA"/>
        </w:rPr>
        <w:t xml:space="preserve">三、雨污水管网养护质量</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rPr>
        <w:suppressLineNumbers w:val="0"/>
      </w:pPr>
      <w:r>
        <w:rPr>
          <w:rFonts w:hint="eastAsia" w:ascii="仿宋" w:hAnsi="仿宋" w:eastAsia="仿宋" w:cs="仿宋"/>
          <w:color w:val="auto"/>
          <w:spacing w:val="0"/>
          <w:position w:val="0"/>
          <w:sz w:val="24"/>
          <w:szCs w:val="24"/>
          <w:highlight w:val="none"/>
          <w:lang w:val="en-US" w:eastAsia="zh-CN" w:bidi="ar"/>
        </w:rPr>
        <w:t xml:space="preserve">根据管网养护检测排查报告对辖区内雨污水管网的养护质量进行总结，具体内容包括但不限于：</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rPr>
        <w:suppressLineNumbers w:val="0"/>
      </w:pPr>
      <w:r>
        <w:rPr>
          <w:rFonts w:hint="eastAsia" w:ascii="仿宋" w:hAnsi="仿宋" w:eastAsia="仿宋" w:cs="仿宋"/>
          <w:color w:val="auto"/>
          <w:spacing w:val="0"/>
          <w:position w:val="0"/>
          <w:sz w:val="24"/>
          <w:szCs w:val="24"/>
          <w:highlight w:val="none"/>
          <w:lang w:val="en-US" w:eastAsia="zh-CN" w:bidi="ar"/>
        </w:rPr>
        <w:t xml:space="preserve">1.污水管网结构性缺陷及整改情况；</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lang w:val="en-US" w:eastAsia="zh-CN" w:bidi="ar"/>
        </w:rPr>
        <w:suppressLineNumbers w:val="0"/>
      </w:pPr>
      <w:r>
        <w:rPr>
          <w:rFonts w:hint="eastAsia" w:ascii="仿宋" w:hAnsi="仿宋" w:eastAsia="仿宋" w:cs="仿宋"/>
          <w:color w:val="auto"/>
          <w:spacing w:val="0"/>
          <w:position w:val="0"/>
          <w:sz w:val="24"/>
          <w:szCs w:val="24"/>
          <w:highlight w:val="none"/>
          <w:lang w:val="en-US" w:eastAsia="zh-CN" w:bidi="ar"/>
        </w:rPr>
        <w:t xml:space="preserve">2.污水管网功能性缺陷及整改情况；</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lang w:val="en-US" w:eastAsia="zh-CN" w:bidi="ar"/>
        </w:rPr>
        <w:suppressLineNumbers w:val="0"/>
      </w:pPr>
      <w:r>
        <w:rPr>
          <w:rFonts w:hint="eastAsia" w:ascii="仿宋" w:hAnsi="仿宋" w:eastAsia="仿宋" w:cs="仿宋"/>
          <w:color w:val="auto"/>
          <w:spacing w:val="0"/>
          <w:position w:val="0"/>
          <w:sz w:val="24"/>
          <w:szCs w:val="24"/>
          <w:highlight w:val="none"/>
          <w:lang w:val="en-US" w:eastAsia="zh-CN" w:bidi="ar"/>
        </w:rPr>
        <w:t xml:space="preserve">3.雨水管网结构性缺陷及整改情况；</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lang w:val="en-US" w:eastAsia="zh-CN" w:bidi="ar"/>
        </w:rPr>
        <w:suppressLineNumbers w:val="0"/>
      </w:pPr>
      <w:r>
        <w:rPr>
          <w:rFonts w:hint="eastAsia" w:ascii="仿宋" w:hAnsi="仿宋" w:eastAsia="仿宋" w:cs="仿宋"/>
          <w:color w:val="auto"/>
          <w:spacing w:val="0"/>
          <w:position w:val="0"/>
          <w:sz w:val="24"/>
          <w:szCs w:val="24"/>
          <w:highlight w:val="none"/>
          <w:lang w:val="en-US" w:eastAsia="zh-CN" w:bidi="ar"/>
        </w:rPr>
        <w:t xml:space="preserve">4.雨水管网功能性缺陷及整改情况；</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lang w:val="en-US" w:eastAsia="zh-CN" w:bidi="ar"/>
        </w:rPr>
        <w:suppressLineNumbers w:val="0"/>
      </w:pPr>
      <w:r>
        <w:rPr>
          <w:rFonts w:hint="eastAsia" w:ascii="仿宋" w:hAnsi="仿宋" w:eastAsia="仿宋" w:cs="仿宋"/>
          <w:color w:val="auto"/>
          <w:spacing w:val="0"/>
          <w:position w:val="0"/>
          <w:sz w:val="24"/>
          <w:szCs w:val="24"/>
          <w:highlight w:val="none"/>
          <w:lang w:val="en-US" w:eastAsia="zh-CN" w:bidi="ar"/>
        </w:rPr>
        <w:t xml:space="preserve">5.雨污混接、错接发现数量及整改情况；</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lang w:val="en-US" w:eastAsia="zh-CN" w:bidi="ar"/>
        </w:rPr>
        <w:suppressLineNumbers w:val="0"/>
      </w:pPr>
      <w:r>
        <w:rPr>
          <w:rFonts w:hint="eastAsia" w:ascii="仿宋" w:hAnsi="仿宋" w:eastAsia="仿宋" w:cs="仿宋"/>
          <w:color w:val="auto"/>
          <w:spacing w:val="0"/>
          <w:position w:val="0"/>
          <w:sz w:val="24"/>
          <w:szCs w:val="24"/>
          <w:highlight w:val="none"/>
          <w:lang w:val="en-US" w:eastAsia="zh-CN" w:bidi="ar"/>
        </w:rPr>
        <w:t xml:space="preserve">6.外水排查成果（以泵站为单元分析水量、水质）。</w:t>
      </w:r>
      <w:r/>
    </w:p>
    <w:p>
      <w:pPr>
        <w:ind w:firstLine="482"/>
        <w:jc w:val="left"/>
        <w:keepLines w:val="0"/>
        <w:keepNext w:val="0"/>
        <w:pageBreakBefore w:val="0"/>
        <w:spacing w:line="520" w:lineRule="exact"/>
        <w:widowControl/>
        <w:rPr>
          <w:rFonts w:hint="eastAsia" w:ascii="仿宋" w:hAnsi="仿宋" w:eastAsia="仿宋" w:cs="仿宋"/>
          <w:b/>
          <w:bCs/>
          <w:color w:val="auto"/>
          <w:spacing w:val="0"/>
          <w:position w:val="0"/>
          <w:sz w:val="24"/>
          <w:szCs w:val="24"/>
          <w:highlight w:val="none"/>
          <w:lang w:val="en-US" w:eastAsia="zh-CN" w:bidi="ar-SA"/>
        </w:rPr>
        <w:suppressLineNumbers w:val="0"/>
      </w:pPr>
      <w:r>
        <w:rPr>
          <w:rFonts w:hint="eastAsia" w:ascii="仿宋" w:hAnsi="仿宋" w:eastAsia="仿宋" w:cs="仿宋"/>
          <w:b/>
          <w:bCs/>
          <w:color w:val="auto"/>
          <w:spacing w:val="0"/>
          <w:position w:val="0"/>
          <w:sz w:val="24"/>
          <w:szCs w:val="24"/>
          <w:highlight w:val="none"/>
          <w:lang w:val="en-US" w:eastAsia="zh-CN" w:bidi="ar-SA"/>
        </w:rPr>
        <w:t xml:space="preserve">四、第一季度新建、改建雨污水管网移交、未移交情况</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rPr>
        <w:suppressLineNumbers w:val="0"/>
      </w:pPr>
      <w:r>
        <w:rPr>
          <w:rFonts w:hint="eastAsia" w:ascii="仿宋" w:hAnsi="仿宋" w:eastAsia="仿宋" w:cs="仿宋"/>
          <w:color w:val="auto"/>
          <w:spacing w:val="0"/>
          <w:position w:val="0"/>
          <w:sz w:val="24"/>
          <w:szCs w:val="24"/>
          <w:highlight w:val="none"/>
          <w:lang w:val="en-US" w:eastAsia="zh-CN" w:bidi="ar"/>
        </w:rPr>
        <w:t xml:space="preserve">梳理当季度新建、改建雨污水管网未移交数量及存在的问题。</w:t>
      </w:r>
      <w:r/>
    </w:p>
    <w:p>
      <w:pPr>
        <w:ind w:firstLine="482"/>
        <w:jc w:val="left"/>
        <w:keepLines w:val="0"/>
        <w:keepNext w:val="0"/>
        <w:pageBreakBefore w:val="0"/>
        <w:spacing w:line="520" w:lineRule="exact"/>
        <w:widowControl/>
        <w:rPr>
          <w:rFonts w:hint="eastAsia" w:ascii="仿宋" w:hAnsi="仿宋" w:eastAsia="仿宋" w:cs="仿宋"/>
          <w:b/>
          <w:bCs/>
          <w:color w:val="auto"/>
          <w:spacing w:val="0"/>
          <w:position w:val="0"/>
          <w:sz w:val="24"/>
          <w:szCs w:val="24"/>
          <w:highlight w:val="none"/>
          <w:lang w:val="en-US" w:eastAsia="zh-CN" w:bidi="ar-SA"/>
        </w:rPr>
        <w:suppressLineNumbers w:val="0"/>
      </w:pPr>
      <w:r>
        <w:rPr>
          <w:rFonts w:hint="eastAsia" w:ascii="仿宋" w:hAnsi="仿宋" w:eastAsia="仿宋" w:cs="仿宋"/>
          <w:b/>
          <w:bCs/>
          <w:color w:val="auto"/>
          <w:spacing w:val="0"/>
          <w:position w:val="0"/>
          <w:sz w:val="24"/>
          <w:szCs w:val="24"/>
          <w:highlight w:val="none"/>
          <w:lang w:val="en-US" w:eastAsia="zh-CN" w:bidi="ar-SA"/>
        </w:rPr>
        <w:t xml:space="preserve">五、第一季度排水户、在建工地掌握情况</w:t>
      </w:r>
      <w:r/>
    </w:p>
    <w:p>
      <w:pPr>
        <w:numPr>
          <w:ilvl w:val="0"/>
          <w:numId w:val="0"/>
        </w:numPr>
        <w:ind w:firstLine="480"/>
        <w:jc w:val="left"/>
        <w:keepLines w:val="0"/>
        <w:keepNext w:val="0"/>
        <w:pageBreakBefore w:val="0"/>
        <w:spacing w:line="520" w:lineRule="exact"/>
        <w:widowControl/>
        <w:rPr>
          <w:rFonts w:hint="eastAsia" w:ascii="仿宋" w:hAnsi="仿宋" w:eastAsia="仿宋" w:cs="仿宋"/>
          <w:b w:val="0"/>
          <w:bCs w:val="0"/>
          <w:color w:val="auto"/>
          <w:spacing w:val="0"/>
          <w:position w:val="0"/>
          <w:sz w:val="24"/>
          <w:szCs w:val="24"/>
          <w:highlight w:val="none"/>
          <w:lang w:val="en-US" w:eastAsia="zh-CN" w:bidi="ar-SA"/>
        </w:rPr>
        <w:suppressLineNumbers w:val="0"/>
      </w:pPr>
      <w:r>
        <w:rPr>
          <w:rFonts w:hint="eastAsia" w:ascii="仿宋" w:hAnsi="仿宋" w:eastAsia="仿宋" w:cs="仿宋"/>
          <w:color w:val="auto"/>
          <w:spacing w:val="0"/>
          <w:position w:val="0"/>
          <w:sz w:val="24"/>
          <w:szCs w:val="24"/>
          <w:highlight w:val="none"/>
          <w:lang w:val="en-US" w:eastAsia="zh-CN" w:bidi="ar"/>
        </w:rPr>
        <w:t xml:space="preserve">概述当季度排水户（包括但不限于小区、企业、餐饮集聚地、医疗机构、农贸市场及其它问题排水户）和在建工地的排查情况，另附当季度排查清单及问题清单，重点关注排水户出水水质、水量、混接等异常情况。</w:t>
      </w:r>
      <w:r/>
    </w:p>
    <w:p>
      <w:pPr>
        <w:ind w:firstLine="482"/>
        <w:jc w:val="left"/>
        <w:keepLines w:val="0"/>
        <w:keepNext w:val="0"/>
        <w:pageBreakBefore w:val="0"/>
        <w:spacing w:line="520" w:lineRule="exact"/>
        <w:widowControl/>
        <w:rPr>
          <w:rFonts w:hint="eastAsia" w:ascii="仿宋" w:hAnsi="仿宋" w:eastAsia="仿宋" w:cs="仿宋"/>
          <w:b/>
          <w:bCs/>
          <w:color w:val="auto"/>
          <w:spacing w:val="0"/>
          <w:position w:val="0"/>
          <w:sz w:val="24"/>
          <w:szCs w:val="24"/>
          <w:highlight w:val="none"/>
          <w:lang w:val="en-US" w:eastAsia="zh-CN" w:bidi="ar-SA"/>
        </w:rPr>
        <w:suppressLineNumbers w:val="0"/>
      </w:pPr>
      <w:r>
        <w:rPr>
          <w:rFonts w:hint="eastAsia" w:ascii="仿宋" w:hAnsi="仿宋" w:eastAsia="仿宋" w:cs="仿宋"/>
          <w:b/>
          <w:bCs/>
          <w:color w:val="auto"/>
          <w:spacing w:val="0"/>
          <w:position w:val="0"/>
          <w:sz w:val="24"/>
          <w:szCs w:val="24"/>
          <w:highlight w:val="none"/>
          <w:lang w:val="en-US" w:eastAsia="zh-CN" w:bidi="ar-SA"/>
        </w:rPr>
        <w:t xml:space="preserve">六、第一季度雨污水管网养护存在的主要问题及解决方案</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lang w:val="en-US" w:eastAsia="zh-CN" w:bidi="ar"/>
        </w:rPr>
        <w:suppressLineNumbers w:val="0"/>
      </w:pPr>
      <w:r>
        <w:rPr>
          <w:rFonts w:hint="eastAsia" w:ascii="仿宋" w:hAnsi="仿宋" w:eastAsia="仿宋" w:cs="仿宋"/>
          <w:color w:val="auto"/>
          <w:spacing w:val="0"/>
          <w:position w:val="0"/>
          <w:sz w:val="24"/>
          <w:szCs w:val="24"/>
          <w:highlight w:val="none"/>
          <w:lang w:val="en-US" w:eastAsia="zh-CN" w:bidi="ar"/>
        </w:rPr>
        <w:t xml:space="preserve">阐述养护过程中遇到的主要问题、困难及应对的解决方案。</w:t>
      </w:r>
      <w:r/>
    </w:p>
    <w:p>
      <w:pPr>
        <w:ind w:firstLine="482"/>
        <w:jc w:val="left"/>
        <w:keepLines w:val="0"/>
        <w:keepNext w:val="0"/>
        <w:pageBreakBefore w:val="0"/>
        <w:spacing w:line="520" w:lineRule="exact"/>
        <w:widowControl/>
        <w:rPr>
          <w:rFonts w:hint="eastAsia" w:ascii="仿宋" w:hAnsi="仿宋" w:eastAsia="仿宋" w:cs="仿宋"/>
          <w:b/>
          <w:bCs/>
          <w:color w:val="auto"/>
          <w:spacing w:val="0"/>
          <w:position w:val="0"/>
          <w:sz w:val="24"/>
          <w:szCs w:val="24"/>
          <w:highlight w:val="none"/>
          <w:lang w:val="en-US" w:eastAsia="zh-CN" w:bidi="ar-SA"/>
        </w:rPr>
        <w:suppressLineNumbers w:val="0"/>
      </w:pPr>
      <w:r>
        <w:rPr>
          <w:rFonts w:hint="eastAsia" w:ascii="仿宋" w:hAnsi="仿宋" w:eastAsia="仿宋" w:cs="仿宋"/>
          <w:b/>
          <w:bCs/>
          <w:color w:val="auto"/>
          <w:spacing w:val="0"/>
          <w:position w:val="0"/>
          <w:sz w:val="24"/>
          <w:szCs w:val="24"/>
          <w:highlight w:val="none"/>
          <w:lang w:val="en-US" w:eastAsia="zh-CN" w:bidi="ar-SA"/>
        </w:rPr>
        <w:t xml:space="preserve">七、附件</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rPr>
        <w:suppressLineNumbers w:val="0"/>
      </w:pPr>
      <w:r>
        <w:rPr>
          <w:rFonts w:hint="eastAsia" w:ascii="仿宋" w:hAnsi="仿宋" w:eastAsia="仿宋" w:cs="仿宋"/>
          <w:color w:val="auto"/>
          <w:spacing w:val="0"/>
          <w:position w:val="0"/>
          <w:sz w:val="24"/>
          <w:szCs w:val="24"/>
          <w:highlight w:val="none"/>
          <w:lang w:val="en-US" w:eastAsia="zh-CN" w:bidi="ar"/>
        </w:rPr>
        <w:t xml:space="preserve">总结报告中的关键信息需附相关佐证材料包括但不限于：</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rPr>
        <w:suppressLineNumbers w:val="0"/>
      </w:pPr>
      <w:r>
        <w:rPr>
          <w:rFonts w:hint="eastAsia" w:ascii="仿宋" w:hAnsi="仿宋" w:eastAsia="仿宋" w:cs="仿宋"/>
          <w:color w:val="auto"/>
          <w:spacing w:val="0"/>
          <w:position w:val="0"/>
          <w:sz w:val="24"/>
          <w:szCs w:val="24"/>
          <w:highlight w:val="none"/>
          <w:lang w:val="en-US" w:eastAsia="zh-CN" w:bidi="ar"/>
        </w:rPr>
        <w:t xml:space="preserve">1.</w:t>
      </w:r>
      <w:r>
        <w:rPr>
          <w:rFonts w:hint="eastAsia" w:ascii="仿宋" w:hAnsi="仿宋" w:eastAsia="仿宋" w:cs="仿宋"/>
          <w:color w:val="auto"/>
          <w:spacing w:val="0"/>
          <w:position w:val="0"/>
          <w:sz w:val="24"/>
          <w:szCs w:val="24"/>
          <w:highlight w:val="none"/>
          <w:lang w:val="en-US" w:eastAsia="zh-CN" w:bidi="ar-SA"/>
        </w:rPr>
        <w:t xml:space="preserve">第一季度</w:t>
      </w:r>
      <w:r>
        <w:rPr>
          <w:rFonts w:hint="eastAsia" w:ascii="仿宋" w:hAnsi="仿宋" w:eastAsia="仿宋" w:cs="仿宋"/>
          <w:color w:val="auto"/>
          <w:spacing w:val="0"/>
          <w:position w:val="0"/>
          <w:sz w:val="24"/>
          <w:szCs w:val="24"/>
          <w:highlight w:val="none"/>
          <w:lang w:val="en-US" w:eastAsia="zh-CN" w:bidi="ar"/>
        </w:rPr>
        <w:t xml:space="preserve">雨污水管网养护计划文件；</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rPr>
        <w:suppressLineNumbers w:val="0"/>
      </w:pPr>
      <w:r>
        <w:rPr>
          <w:rFonts w:hint="eastAsia" w:ascii="仿宋" w:hAnsi="仿宋" w:eastAsia="仿宋" w:cs="仿宋"/>
          <w:color w:val="auto"/>
          <w:spacing w:val="0"/>
          <w:position w:val="0"/>
          <w:sz w:val="24"/>
          <w:szCs w:val="24"/>
          <w:highlight w:val="none"/>
          <w:lang w:val="en-US" w:eastAsia="zh-CN" w:bidi="ar"/>
        </w:rPr>
        <w:t xml:space="preserve">2.雨污水管网养护CCTV、QV检测报告等相关资料电子档；</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rPr>
        <w:suppressLineNumbers w:val="0"/>
      </w:pPr>
      <w:r>
        <w:rPr>
          <w:rFonts w:hint="eastAsia" w:ascii="仿宋" w:hAnsi="仿宋" w:eastAsia="仿宋" w:cs="仿宋"/>
          <w:color w:val="auto"/>
          <w:spacing w:val="0"/>
          <w:position w:val="0"/>
          <w:sz w:val="24"/>
          <w:szCs w:val="24"/>
          <w:highlight w:val="none"/>
          <w:lang w:val="en-US" w:eastAsia="zh-CN" w:bidi="ar"/>
        </w:rPr>
        <w:t xml:space="preserve">3.管网存在功能性、结构性缺陷时，需提交整改计划和整改报告；</w:t>
      </w:r>
      <w:r/>
    </w:p>
    <w:p>
      <w:pPr>
        <w:ind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lang w:val="en-US" w:eastAsia="zh-CN" w:bidi="ar"/>
        </w:rPr>
        <w:suppressLineNumbers w:val="0"/>
      </w:pPr>
      <w:r>
        <w:rPr>
          <w:rFonts w:hint="eastAsia" w:ascii="仿宋" w:hAnsi="仿宋" w:eastAsia="仿宋" w:cs="仿宋"/>
          <w:color w:val="auto"/>
          <w:spacing w:val="0"/>
          <w:position w:val="0"/>
          <w:sz w:val="24"/>
          <w:szCs w:val="24"/>
          <w:highlight w:val="none"/>
          <w:lang w:val="en-US" w:eastAsia="zh-CN" w:bidi="ar"/>
        </w:rPr>
        <w:t xml:space="preserve">4.其他需支撑的附件材料。</w:t>
      </w:r>
      <w:r/>
    </w:p>
    <w:p>
      <w:pPr>
        <w:pStyle w:val="905"/>
        <w:ind w:left="0" w:firstLine="0"/>
        <w:rPr>
          <w:rFonts w:hint="eastAsia" w:ascii="仿宋" w:hAnsi="仿宋" w:eastAsia="仿宋" w:cs="仿宋"/>
          <w:color w:val="auto"/>
          <w:lang w:val="en-US" w:eastAsia="zh-CN"/>
        </w:rPr>
      </w:pPr>
      <w:r>
        <w:rPr>
          <w:rFonts w:hint="eastAsia" w:ascii="仿宋" w:hAnsi="仿宋" w:eastAsia="仿宋" w:cs="仿宋"/>
          <w:color w:val="auto"/>
          <w:lang w:val="en-US" w:eastAsia="zh-CN"/>
        </w:rPr>
      </w:r>
      <w:r/>
    </w:p>
    <w:p>
      <w:pPr>
        <w:pStyle w:val="905"/>
        <w:rPr>
          <w:rFonts w:hint="eastAsia" w:ascii="仿宋" w:hAnsi="仿宋" w:eastAsia="仿宋" w:cs="仿宋"/>
          <w:color w:val="auto"/>
          <w:lang w:val="en-US" w:eastAsia="zh-CN"/>
        </w:rPr>
        <w:sectPr>
          <w:footnotePr/>
          <w:endnotePr/>
          <w:type w:val="nextPage"/>
          <w:pgSz w:w="11906" w:h="16838" w:orient="portrait"/>
          <w:pgMar w:top="1440" w:right="1083" w:bottom="1440" w:left="1083" w:header="851" w:footer="992" w:gutter="0"/>
          <w:cols w:num="1" w:sep="0" w:space="1701" w:equalWidth="1"/>
          <w:docGrid w:linePitch="360"/>
        </w:sectPr>
      </w:pPr>
      <w:r>
        <w:rPr>
          <w:rFonts w:hint="eastAsia" w:ascii="仿宋" w:hAnsi="仿宋" w:eastAsia="仿宋" w:cs="仿宋"/>
          <w:color w:val="auto"/>
          <w:lang w:val="en-US" w:eastAsia="zh-CN"/>
        </w:rPr>
      </w:r>
      <w:r/>
    </w:p>
    <w:p>
      <w:pPr>
        <w:numPr>
          <w:ilvl w:val="0"/>
          <w:numId w:val="0"/>
        </w:numPr>
        <w:jc w:val="center"/>
        <w:keepLines w:val="0"/>
        <w:keepNext w:val="0"/>
        <w:pageBreakBefore w:val="0"/>
        <w:spacing w:line="520" w:lineRule="exact"/>
        <w:widowControl/>
        <w:rPr>
          <w:rFonts w:hint="eastAsia" w:ascii="仿宋" w:hAnsi="仿宋" w:eastAsia="仿宋" w:cs="仿宋"/>
          <w:b/>
          <w:bCs/>
          <w:color w:val="auto"/>
          <w:spacing w:val="0"/>
          <w:position w:val="0"/>
          <w:sz w:val="24"/>
          <w:szCs w:val="24"/>
          <w:highlight w:val="none"/>
          <w:lang w:val="en-US" w:eastAsia="zh-CN"/>
        </w:rPr>
      </w:pPr>
      <w:r>
        <w:rPr>
          <w:rFonts w:hint="eastAsia" w:ascii="仿宋" w:hAnsi="仿宋" w:eastAsia="仿宋" w:cs="仿宋"/>
          <w:b/>
          <w:bCs/>
          <w:color w:val="auto"/>
          <w:spacing w:val="0"/>
          <w:position w:val="0"/>
          <w:sz w:val="24"/>
          <w:szCs w:val="24"/>
          <w:highlight w:val="none"/>
          <w:lang w:val="en-US" w:eastAsia="zh-CN"/>
        </w:rPr>
        <w:t xml:space="preserve">3.张家港市城镇雨污水管网养护管理考核办法（试行）</w:t>
      </w:r>
      <w:r/>
    </w:p>
    <w:p>
      <w:pPr>
        <w:ind w:left="0" w:firstLine="482"/>
        <w:jc w:val="center"/>
        <w:keepLines w:val="0"/>
        <w:keepNext w:val="0"/>
        <w:pageBreakBefore w:val="0"/>
        <w:spacing w:line="520" w:lineRule="exact"/>
        <w:rPr>
          <w:rFonts w:hint="eastAsia" w:ascii="仿宋" w:hAnsi="仿宋" w:eastAsia="仿宋" w:cs="仿宋"/>
          <w:b/>
          <w:bCs/>
          <w:color w:val="auto"/>
          <w:spacing w:val="0"/>
          <w:position w:val="0"/>
          <w:sz w:val="24"/>
          <w:szCs w:val="24"/>
          <w:highlight w:val="none"/>
        </w:rPr>
      </w:pPr>
      <w:r>
        <w:rPr>
          <w:rFonts w:hint="eastAsia" w:ascii="仿宋" w:hAnsi="仿宋" w:eastAsia="仿宋" w:cs="仿宋"/>
          <w:b/>
          <w:bCs/>
          <w:color w:val="auto"/>
          <w:spacing w:val="0"/>
          <w:position w:val="0"/>
          <w:sz w:val="24"/>
          <w:szCs w:val="24"/>
          <w:highlight w:val="none"/>
        </w:rPr>
        <w:t xml:space="preserve">第一章  总  则</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第一条  为进一步规范城镇雨污水管网的养护管理工作，确保城镇雨污水管网、设施日常养护的标准化、规范化、精细化，努力实现污水应收尽收，有效提升污水管网收集效益，推动水环境高质量发展，根据《城镇排水与污水处理条例》《苏州市排水管理条例》</w:t>
      </w:r>
      <w:r>
        <w:rPr>
          <w:rFonts w:hint="eastAsia" w:ascii="仿宋" w:hAnsi="仿宋" w:eastAsia="仿宋" w:cs="仿宋"/>
          <w:color w:val="auto"/>
          <w:spacing w:val="0"/>
          <w:position w:val="0"/>
          <w:sz w:val="24"/>
          <w:szCs w:val="24"/>
          <w:highlight w:val="none"/>
          <w:lang w:val="zh-CN"/>
        </w:rPr>
        <w:t xml:space="preserve">等</w:t>
      </w:r>
      <w:r>
        <w:rPr>
          <w:rFonts w:hint="eastAsia" w:ascii="仿宋" w:hAnsi="仿宋" w:eastAsia="仿宋" w:cs="仿宋"/>
          <w:color w:val="auto"/>
          <w:spacing w:val="0"/>
          <w:position w:val="0"/>
          <w:sz w:val="24"/>
          <w:szCs w:val="24"/>
          <w:highlight w:val="none"/>
        </w:rPr>
        <w:t xml:space="preserve">相关规定及污水处理提质增效工作要求，结合我市实际，特制定本考核办法。</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第二条  本考核办法适用于在张家港市行政区域内城镇雨污水管网、提升泵站等附属设施的养护管理工作。</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第三条考核工作遵循客观公正、科学合理、奖惩得当原则。</w:t>
      </w:r>
      <w:r/>
    </w:p>
    <w:p>
      <w:pPr>
        <w:ind w:left="0" w:firstLine="482"/>
        <w:jc w:val="center"/>
        <w:keepLines w:val="0"/>
        <w:keepNext w:val="0"/>
        <w:pageBreakBefore w:val="0"/>
        <w:spacing w:line="520" w:lineRule="exact"/>
        <w:rPr>
          <w:rFonts w:hint="eastAsia" w:ascii="仿宋" w:hAnsi="仿宋" w:eastAsia="仿宋" w:cs="仿宋"/>
          <w:b/>
          <w:bCs/>
          <w:color w:val="auto"/>
          <w:spacing w:val="0"/>
          <w:position w:val="0"/>
          <w:sz w:val="24"/>
          <w:szCs w:val="24"/>
          <w:highlight w:val="none"/>
        </w:rPr>
      </w:pPr>
      <w:r>
        <w:rPr>
          <w:rFonts w:hint="eastAsia" w:ascii="仿宋" w:hAnsi="仿宋" w:eastAsia="仿宋" w:cs="仿宋"/>
          <w:b/>
          <w:bCs/>
          <w:color w:val="auto"/>
          <w:spacing w:val="0"/>
          <w:position w:val="0"/>
          <w:sz w:val="24"/>
          <w:szCs w:val="24"/>
          <w:highlight w:val="none"/>
        </w:rPr>
        <w:t xml:space="preserve">第二章  养护要求和考核内容</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第四条  养护工作以“污水不入河、外水不进管、雨水不进厂”为目标，实施常规养护与精准养护相结合，有效提升管网养护水平和收集效益。污水管网养护以污水收集处理提质增效为目标；雨水管网养护应实现管道通畅无沉积，基本消除易淹易涝片区。</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第五条  </w:t>
      </w:r>
      <w:r>
        <w:rPr>
          <w:rFonts w:hint="eastAsia" w:ascii="仿宋" w:hAnsi="仿宋" w:eastAsia="仿宋" w:cs="仿宋"/>
          <w:color w:val="auto"/>
          <w:spacing w:val="0"/>
          <w:position w:val="0"/>
          <w:sz w:val="24"/>
          <w:szCs w:val="24"/>
          <w:highlight w:val="none"/>
          <w:lang w:val="zh-CN"/>
        </w:rPr>
        <w:t xml:space="preserve">养护单位要严格按照《</w:t>
      </w:r>
      <w:r>
        <w:rPr>
          <w:rFonts w:hint="eastAsia" w:ascii="仿宋" w:hAnsi="仿宋" w:eastAsia="仿宋" w:cs="仿宋"/>
          <w:color w:val="auto"/>
          <w:spacing w:val="0"/>
          <w:position w:val="0"/>
          <w:sz w:val="24"/>
          <w:szCs w:val="24"/>
          <w:highlight w:val="none"/>
        </w:rPr>
        <w:t xml:space="preserve">城镇排水管渠与泵站运行、维护及安全技术规程</w:t>
      </w:r>
      <w:r>
        <w:rPr>
          <w:rFonts w:hint="eastAsia" w:ascii="仿宋" w:hAnsi="仿宋" w:eastAsia="仿宋" w:cs="仿宋"/>
          <w:color w:val="auto"/>
          <w:spacing w:val="0"/>
          <w:position w:val="0"/>
          <w:sz w:val="24"/>
          <w:szCs w:val="24"/>
          <w:highlight w:val="none"/>
          <w:lang w:val="zh-CN"/>
        </w:rPr>
        <w:t xml:space="preserve">》（</w:t>
      </w:r>
      <w:r>
        <w:rPr>
          <w:rFonts w:hint="eastAsia" w:ascii="仿宋" w:hAnsi="仿宋" w:eastAsia="仿宋" w:cs="仿宋"/>
          <w:color w:val="auto"/>
          <w:spacing w:val="0"/>
          <w:position w:val="0"/>
          <w:sz w:val="24"/>
          <w:szCs w:val="24"/>
          <w:highlight w:val="none"/>
        </w:rPr>
        <w:t xml:space="preserve">CJJ68—2016</w:t>
      </w:r>
      <w:r>
        <w:rPr>
          <w:rFonts w:hint="eastAsia" w:ascii="仿宋" w:hAnsi="仿宋" w:eastAsia="仿宋" w:cs="仿宋"/>
          <w:color w:val="auto"/>
          <w:spacing w:val="0"/>
          <w:position w:val="0"/>
          <w:sz w:val="24"/>
          <w:szCs w:val="24"/>
          <w:highlight w:val="none"/>
          <w:lang w:val="zh-CN"/>
        </w:rPr>
        <w:t xml:space="preserve">）、《城镇排水管道维护安全技术规程》（</w:t>
      </w:r>
      <w:r>
        <w:rPr>
          <w:rFonts w:hint="eastAsia" w:ascii="仿宋" w:hAnsi="仿宋" w:eastAsia="仿宋" w:cs="仿宋"/>
          <w:color w:val="auto"/>
          <w:spacing w:val="0"/>
          <w:position w:val="0"/>
          <w:sz w:val="24"/>
          <w:szCs w:val="24"/>
          <w:highlight w:val="none"/>
        </w:rPr>
        <w:t xml:space="preserve">CJJ6—2009</w:t>
      </w:r>
      <w:r>
        <w:rPr>
          <w:rFonts w:hint="eastAsia" w:ascii="仿宋" w:hAnsi="仿宋" w:eastAsia="仿宋" w:cs="仿宋"/>
          <w:color w:val="auto"/>
          <w:spacing w:val="0"/>
          <w:position w:val="0"/>
          <w:sz w:val="24"/>
          <w:szCs w:val="24"/>
          <w:highlight w:val="none"/>
          <w:lang w:val="zh-CN"/>
        </w:rPr>
        <w:t xml:space="preserve">）等规范，养护雨污水管网和相关设施，确保管网设施功能和结构状况良好。</w:t>
      </w:r>
      <w:r>
        <w:rPr>
          <w:rFonts w:hint="eastAsia" w:ascii="仿宋" w:hAnsi="仿宋" w:eastAsia="仿宋" w:cs="仿宋"/>
          <w:color w:val="auto"/>
          <w:spacing w:val="0"/>
          <w:position w:val="0"/>
          <w:sz w:val="24"/>
          <w:szCs w:val="24"/>
          <w:highlight w:val="none"/>
        </w:rPr>
        <w:t xml:space="preserve">管网养护机械化率≥90%，疏浚养护周期符合技术规范要求。应用CCTV、QV等现代技术手段进行功能性、结构性检测和评估，及时发现并修复管道破损、错接、漏接、混接等现象，并报区镇主管部门。</w:t>
      </w:r>
      <w:r/>
    </w:p>
    <w:p>
      <w:pPr>
        <w:ind w:left="0" w:firstLine="480"/>
        <w:jc w:val="left"/>
        <w:keepLines w:val="0"/>
        <w:keepNext w:val="0"/>
        <w:pageBreakBefore w:val="0"/>
        <w:spacing w:line="520" w:lineRule="exact"/>
        <w:widowControl/>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第六条  </w:t>
      </w:r>
      <w:r>
        <w:rPr>
          <w:rFonts w:hint="eastAsia" w:ascii="仿宋" w:hAnsi="仿宋" w:eastAsia="仿宋" w:cs="仿宋"/>
          <w:color w:val="auto"/>
          <w:spacing w:val="0"/>
          <w:position w:val="0"/>
          <w:sz w:val="24"/>
          <w:szCs w:val="24"/>
          <w:highlight w:val="none"/>
          <w:lang w:val="zh-CN"/>
        </w:rPr>
        <w:t xml:space="preserve">养护单位要加强安全生产管理，认真执行雨污水管网下井作业安全操作管理规程，从业人员应当持证上岗，进行安全生产培训。</w:t>
      </w:r>
      <w:r>
        <w:rPr>
          <w:rFonts w:hint="eastAsia" w:ascii="仿宋" w:hAnsi="仿宋" w:eastAsia="仿宋" w:cs="仿宋"/>
          <w:color w:val="auto"/>
          <w:spacing w:val="0"/>
          <w:position w:val="0"/>
          <w:sz w:val="24"/>
          <w:szCs w:val="24"/>
          <w:highlight w:val="none"/>
        </w:rPr>
        <w:t xml:space="preserve">编制完善应急预案并定期组织演练，确保人员、物资、设备配备齐全</w:t>
      </w:r>
      <w:r>
        <w:rPr>
          <w:rFonts w:hint="eastAsia" w:ascii="仿宋" w:hAnsi="仿宋" w:eastAsia="仿宋" w:cs="仿宋"/>
          <w:color w:val="auto"/>
          <w:spacing w:val="0"/>
          <w:position w:val="0"/>
          <w:sz w:val="24"/>
          <w:szCs w:val="24"/>
          <w:highlight w:val="none"/>
          <w:lang w:val="zh-CN"/>
        </w:rPr>
        <w:t xml:space="preserve">，提高应急处置能力，加强应急事件处置和日常管理。</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第七条  养护管理应实现技术资料数字化，建立雨污水管网地理信息系统，采用计算机技术对管网图等空间信息实施智能化管理。确保巡视、清掏、维修等台账记录齐全、真实可靠。</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第八条  考核内容主要包括组织保障、任务推进、队伍管理、养护质量、截污效益、排水户管理、应急措施、资金落实、信息化工作、档案台账管理10个方面，总分100分。具体考评细则由市水务局另行制订。</w:t>
      </w:r>
      <w:r/>
    </w:p>
    <w:p>
      <w:pPr>
        <w:ind w:left="0" w:firstLine="482"/>
        <w:jc w:val="center"/>
        <w:keepLines w:val="0"/>
        <w:keepNext w:val="0"/>
        <w:pageBreakBefore w:val="0"/>
        <w:spacing w:line="520" w:lineRule="exact"/>
        <w:rPr>
          <w:rFonts w:hint="eastAsia" w:ascii="仿宋" w:hAnsi="仿宋" w:eastAsia="仿宋" w:cs="仿宋"/>
          <w:b/>
          <w:bCs/>
          <w:color w:val="auto"/>
          <w:spacing w:val="0"/>
          <w:position w:val="0"/>
          <w:sz w:val="24"/>
          <w:szCs w:val="24"/>
          <w:highlight w:val="none"/>
        </w:rPr>
      </w:pPr>
      <w:r>
        <w:rPr>
          <w:rFonts w:hint="eastAsia" w:ascii="仿宋" w:hAnsi="仿宋" w:eastAsia="仿宋" w:cs="仿宋"/>
          <w:b/>
          <w:bCs/>
          <w:color w:val="auto"/>
          <w:spacing w:val="0"/>
          <w:position w:val="0"/>
          <w:sz w:val="24"/>
          <w:szCs w:val="24"/>
          <w:highlight w:val="none"/>
        </w:rPr>
        <w:t xml:space="preserve">第三章 保障要素</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第九条  区镇和部门工作职责</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lang w:val="zh-CN"/>
        </w:rPr>
      </w:pPr>
      <w:r>
        <w:rPr>
          <w:rFonts w:hint="eastAsia" w:ascii="仿宋" w:hAnsi="仿宋" w:eastAsia="仿宋" w:cs="仿宋"/>
          <w:color w:val="auto"/>
          <w:spacing w:val="0"/>
          <w:position w:val="0"/>
          <w:sz w:val="24"/>
          <w:szCs w:val="24"/>
          <w:highlight w:val="none"/>
          <w:lang w:val="zh-CN"/>
        </w:rPr>
        <w:t xml:space="preserve">1.各区镇是本行政区域范围内管网养护责任主体，负责对其范围内的雨污水管网、提升泵站等设施进行养护管理，完善管理机制，细化考核要求，落实养护、排查、管理等相关经费。</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lang w:val="zh-CN"/>
        </w:rPr>
        <w:t xml:space="preserve">2</w:t>
      </w:r>
      <w:r>
        <w:rPr>
          <w:rFonts w:hint="eastAsia" w:ascii="仿宋" w:hAnsi="仿宋" w:eastAsia="仿宋" w:cs="仿宋"/>
          <w:color w:val="auto"/>
          <w:spacing w:val="0"/>
          <w:position w:val="0"/>
          <w:sz w:val="24"/>
          <w:szCs w:val="24"/>
          <w:highlight w:val="none"/>
        </w:rPr>
        <w:t xml:space="preserve">.市水务局负责对</w:t>
      </w:r>
      <w:r>
        <w:rPr>
          <w:rFonts w:hint="eastAsia" w:ascii="仿宋" w:hAnsi="仿宋" w:eastAsia="仿宋" w:cs="仿宋"/>
          <w:color w:val="auto"/>
          <w:spacing w:val="0"/>
          <w:position w:val="0"/>
          <w:sz w:val="24"/>
          <w:szCs w:val="24"/>
          <w:highlight w:val="none"/>
          <w:lang w:val="zh-CN"/>
        </w:rPr>
        <w:t xml:space="preserve">雨污水</w:t>
      </w:r>
      <w:r>
        <w:rPr>
          <w:rFonts w:hint="eastAsia" w:ascii="仿宋" w:hAnsi="仿宋" w:eastAsia="仿宋" w:cs="仿宋"/>
          <w:color w:val="auto"/>
          <w:spacing w:val="0"/>
          <w:position w:val="0"/>
          <w:sz w:val="24"/>
          <w:szCs w:val="24"/>
          <w:highlight w:val="none"/>
        </w:rPr>
        <w:t xml:space="preserve">管网养护管理</w:t>
      </w:r>
      <w:r>
        <w:rPr>
          <w:rFonts w:hint="eastAsia" w:ascii="仿宋" w:hAnsi="仿宋" w:eastAsia="仿宋" w:cs="仿宋"/>
          <w:color w:val="auto"/>
          <w:spacing w:val="0"/>
          <w:position w:val="0"/>
          <w:sz w:val="24"/>
          <w:szCs w:val="24"/>
          <w:highlight w:val="none"/>
          <w:lang w:val="zh-CN"/>
        </w:rPr>
        <w:t xml:space="preserve">工作进行指导、监督、考核</w:t>
      </w:r>
      <w:r>
        <w:rPr>
          <w:rFonts w:hint="eastAsia" w:ascii="仿宋" w:hAnsi="仿宋" w:eastAsia="仿宋" w:cs="仿宋"/>
          <w:color w:val="auto"/>
          <w:spacing w:val="0"/>
          <w:position w:val="0"/>
          <w:sz w:val="24"/>
          <w:szCs w:val="24"/>
          <w:highlight w:val="none"/>
        </w:rPr>
        <w:t xml:space="preserve">，积极推进管网精细化养护工作</w:t>
      </w:r>
      <w:r>
        <w:rPr>
          <w:rFonts w:hint="eastAsia" w:ascii="仿宋" w:hAnsi="仿宋" w:eastAsia="仿宋" w:cs="仿宋"/>
          <w:color w:val="auto"/>
          <w:spacing w:val="0"/>
          <w:position w:val="0"/>
          <w:sz w:val="24"/>
          <w:szCs w:val="24"/>
          <w:highlight w:val="none"/>
          <w:lang w:val="zh-CN"/>
        </w:rPr>
        <w:t xml:space="preserve">。</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lang w:val="zh-CN"/>
        </w:rPr>
      </w:pPr>
      <w:r>
        <w:rPr>
          <w:rFonts w:hint="eastAsia" w:ascii="仿宋" w:hAnsi="仿宋" w:eastAsia="仿宋" w:cs="仿宋"/>
          <w:color w:val="auto"/>
          <w:spacing w:val="0"/>
          <w:position w:val="0"/>
          <w:sz w:val="24"/>
          <w:szCs w:val="24"/>
          <w:highlight w:val="none"/>
        </w:rPr>
        <w:t xml:space="preserve">3.市住建局负责小区物业单位配合</w:t>
      </w:r>
      <w:r>
        <w:rPr>
          <w:rFonts w:hint="eastAsia" w:ascii="仿宋" w:hAnsi="仿宋" w:eastAsia="仿宋" w:cs="仿宋"/>
          <w:color w:val="auto"/>
          <w:spacing w:val="0"/>
          <w:position w:val="0"/>
          <w:sz w:val="24"/>
          <w:szCs w:val="24"/>
          <w:highlight w:val="none"/>
          <w:lang w:val="zh-CN"/>
        </w:rPr>
        <w:t xml:space="preserve">雨污水</w:t>
      </w:r>
      <w:r>
        <w:rPr>
          <w:rFonts w:hint="eastAsia" w:ascii="仿宋" w:hAnsi="仿宋" w:eastAsia="仿宋" w:cs="仿宋"/>
          <w:color w:val="auto"/>
          <w:spacing w:val="0"/>
          <w:position w:val="0"/>
          <w:sz w:val="24"/>
          <w:szCs w:val="24"/>
          <w:highlight w:val="none"/>
        </w:rPr>
        <w:t xml:space="preserve">管网养护、小区改造建设的指导、</w:t>
      </w:r>
      <w:r>
        <w:rPr>
          <w:rFonts w:hint="eastAsia" w:ascii="仿宋" w:hAnsi="仿宋" w:eastAsia="仿宋" w:cs="仿宋"/>
          <w:color w:val="auto"/>
          <w:spacing w:val="0"/>
          <w:position w:val="0"/>
          <w:sz w:val="24"/>
          <w:szCs w:val="24"/>
          <w:highlight w:val="none"/>
          <w:lang w:val="zh-CN"/>
        </w:rPr>
        <w:t xml:space="preserve">监管工作。</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lang w:val="zh-CN"/>
        </w:rPr>
      </w:pPr>
      <w:r>
        <w:rPr>
          <w:rFonts w:hint="eastAsia" w:ascii="仿宋" w:hAnsi="仿宋" w:eastAsia="仿宋" w:cs="仿宋"/>
          <w:color w:val="auto"/>
          <w:spacing w:val="0"/>
          <w:position w:val="0"/>
          <w:sz w:val="24"/>
          <w:szCs w:val="24"/>
          <w:highlight w:val="none"/>
        </w:rPr>
        <w:t xml:space="preserve">4.张家港</w:t>
      </w:r>
      <w:r>
        <w:rPr>
          <w:rFonts w:hint="eastAsia" w:ascii="仿宋" w:hAnsi="仿宋" w:eastAsia="仿宋" w:cs="仿宋"/>
          <w:color w:val="auto"/>
          <w:spacing w:val="0"/>
          <w:position w:val="0"/>
          <w:sz w:val="24"/>
          <w:szCs w:val="24"/>
          <w:highlight w:val="none"/>
          <w:lang w:val="zh-CN"/>
        </w:rPr>
        <w:t xml:space="preserve">生态环境局负责入河排口监管及河道水质监测。</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lang w:val="zh-CN"/>
        </w:rPr>
      </w:pPr>
      <w:r>
        <w:rPr>
          <w:rFonts w:hint="eastAsia" w:ascii="仿宋" w:hAnsi="仿宋" w:eastAsia="仿宋" w:cs="仿宋"/>
          <w:color w:val="auto"/>
          <w:spacing w:val="0"/>
          <w:position w:val="0"/>
          <w:sz w:val="24"/>
          <w:szCs w:val="24"/>
          <w:highlight w:val="none"/>
        </w:rPr>
        <w:t xml:space="preserve">5.</w:t>
      </w:r>
      <w:r>
        <w:rPr>
          <w:rFonts w:hint="eastAsia" w:ascii="仿宋" w:hAnsi="仿宋" w:eastAsia="仿宋" w:cs="仿宋"/>
          <w:color w:val="auto"/>
          <w:spacing w:val="0"/>
          <w:position w:val="0"/>
          <w:sz w:val="24"/>
          <w:szCs w:val="24"/>
          <w:highlight w:val="none"/>
          <w:lang w:val="zh-CN"/>
        </w:rPr>
        <w:t xml:space="preserve">市财政局负责管网养护相关资金的落实、协调和指导工作。</w:t>
      </w:r>
      <w:r/>
    </w:p>
    <w:p>
      <w:pPr>
        <w:ind w:left="0" w:firstLine="480"/>
        <w:keepLines w:val="0"/>
        <w:keepNext w:val="0"/>
        <w:pageBreakBefore w:val="0"/>
        <w:spacing w:line="520" w:lineRule="exact"/>
        <w:rPr>
          <w:rFonts w:hint="eastAsia" w:ascii="仿宋" w:hAnsi="仿宋" w:eastAsia="仿宋" w:cs="仿宋"/>
          <w:b/>
          <w:bCs/>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第十条  市镇</w:t>
      </w:r>
      <w:r>
        <w:rPr>
          <w:rFonts w:hint="eastAsia" w:ascii="仿宋" w:hAnsi="仿宋" w:eastAsia="仿宋" w:cs="仿宋"/>
          <w:color w:val="auto"/>
          <w:spacing w:val="0"/>
          <w:position w:val="0"/>
          <w:sz w:val="24"/>
          <w:szCs w:val="24"/>
          <w:highlight w:val="none"/>
          <w:lang w:val="zh-CN"/>
        </w:rPr>
        <w:t xml:space="preserve">水务部门要会同相关部门定期组织对雨污水管网养护管理工作进行检查考核，原则上每季度一次。</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lang w:val="zh-CN" w:eastAsia="zh-CN" w:bidi="ar-SA"/>
        </w:rPr>
      </w:pPr>
      <w:r>
        <w:rPr>
          <w:rFonts w:hint="eastAsia" w:ascii="仿宋" w:hAnsi="仿宋" w:eastAsia="仿宋" w:cs="仿宋"/>
          <w:color w:val="auto"/>
          <w:spacing w:val="0"/>
          <w:position w:val="0"/>
          <w:sz w:val="24"/>
          <w:szCs w:val="24"/>
          <w:highlight w:val="none"/>
        </w:rPr>
        <w:t xml:space="preserve">第十一条  </w:t>
      </w:r>
      <w:r>
        <w:rPr>
          <w:rFonts w:hint="eastAsia" w:ascii="仿宋" w:hAnsi="仿宋" w:eastAsia="仿宋" w:cs="仿宋"/>
          <w:color w:val="auto"/>
          <w:spacing w:val="0"/>
          <w:position w:val="0"/>
          <w:sz w:val="24"/>
          <w:szCs w:val="24"/>
          <w:highlight w:val="none"/>
          <w:lang w:val="zh-CN" w:eastAsia="zh-CN" w:bidi="ar-SA"/>
        </w:rPr>
        <w:t xml:space="preserve">市水务局制定厂站网统一运营标准及考核细则，会同各区镇开展运营服务考核工作，依据考核结果统筹市、镇分级承担的运维经费，及时将资金拨付至运营企业。</w:t>
      </w:r>
      <w:r/>
    </w:p>
    <w:p>
      <w:pPr>
        <w:ind w:left="0" w:firstLine="480"/>
        <w:keepLines w:val="0"/>
        <w:keepNext w:val="0"/>
        <w:pageBreakBefore w:val="0"/>
        <w:spacing w:line="520" w:lineRule="exact"/>
        <w:widowControl/>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第十二条  </w:t>
      </w:r>
      <w:r>
        <w:rPr>
          <w:rFonts w:hint="eastAsia" w:ascii="仿宋" w:hAnsi="仿宋" w:eastAsia="仿宋" w:cs="仿宋"/>
          <w:color w:val="auto"/>
          <w:spacing w:val="0"/>
          <w:position w:val="0"/>
          <w:sz w:val="24"/>
          <w:szCs w:val="24"/>
          <w:highlight w:val="none"/>
          <w:lang w:val="zh-CN"/>
        </w:rPr>
        <w:t xml:space="preserve">由财政公共资金保障的雨污水管网养护维修项目，应当按规定通过公开招投标、委托方式，选择有资质的企业进行养护、维修、排查、检测、监理。养护管理单位应及时向水务部门提出下一年度养护计划和资金需求，水务部门按照财政预算要求编制预算，财政部门经法定程序审批后列入年度财政预算。</w:t>
      </w:r>
      <w:r/>
    </w:p>
    <w:p>
      <w:pPr>
        <w:ind w:left="0" w:firstLine="482"/>
        <w:jc w:val="center"/>
        <w:keepLines w:val="0"/>
        <w:keepNext w:val="0"/>
        <w:pageBreakBefore w:val="0"/>
        <w:spacing w:line="520" w:lineRule="exact"/>
        <w:rPr>
          <w:rFonts w:hint="eastAsia" w:ascii="仿宋" w:hAnsi="仿宋" w:eastAsia="仿宋" w:cs="仿宋"/>
          <w:b/>
          <w:bCs/>
          <w:color w:val="auto"/>
          <w:spacing w:val="0"/>
          <w:position w:val="0"/>
          <w:sz w:val="24"/>
          <w:szCs w:val="24"/>
          <w:highlight w:val="none"/>
        </w:rPr>
      </w:pPr>
      <w:r>
        <w:rPr>
          <w:rFonts w:hint="eastAsia" w:ascii="仿宋" w:hAnsi="仿宋" w:eastAsia="仿宋" w:cs="仿宋"/>
          <w:b/>
          <w:bCs/>
          <w:color w:val="auto"/>
          <w:spacing w:val="0"/>
          <w:position w:val="0"/>
          <w:sz w:val="24"/>
          <w:szCs w:val="24"/>
          <w:highlight w:val="none"/>
        </w:rPr>
        <w:t xml:space="preserve">第四章  考评方法和结果应用</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第十三条  考核评分采用百分制，分为季度考核和年度考核。根据考核得分情况分为四个等次：</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优秀：考核得分为90—100分；</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良好：考核得分为80—89分；</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一般：考核得分为70—79分；</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差：考核得分为70分以下。</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第十四条  </w:t>
      </w:r>
      <w:r>
        <w:rPr>
          <w:rFonts w:hint="eastAsia" w:ascii="仿宋" w:hAnsi="仿宋" w:eastAsia="仿宋" w:cs="仿宋"/>
          <w:color w:val="auto"/>
          <w:spacing w:val="0"/>
          <w:position w:val="0"/>
          <w:sz w:val="24"/>
          <w:szCs w:val="24"/>
          <w:highlight w:val="none"/>
          <w:lang w:val="zh-CN"/>
        </w:rPr>
        <w:t xml:space="preserve">雨污水</w:t>
      </w:r>
      <w:r>
        <w:rPr>
          <w:rFonts w:hint="eastAsia" w:ascii="仿宋" w:hAnsi="仿宋" w:eastAsia="仿宋" w:cs="仿宋"/>
          <w:color w:val="auto"/>
          <w:spacing w:val="0"/>
          <w:position w:val="0"/>
          <w:sz w:val="24"/>
          <w:szCs w:val="24"/>
          <w:highlight w:val="none"/>
        </w:rPr>
        <w:t xml:space="preserve">管网</w:t>
      </w:r>
      <w:r>
        <w:rPr>
          <w:rFonts w:hint="eastAsia" w:ascii="仿宋" w:hAnsi="仿宋" w:eastAsia="仿宋" w:cs="仿宋"/>
          <w:color w:val="auto"/>
          <w:spacing w:val="0"/>
          <w:position w:val="0"/>
          <w:sz w:val="24"/>
          <w:szCs w:val="24"/>
          <w:highlight w:val="none"/>
          <w:lang w:val="zh-CN"/>
        </w:rPr>
        <w:t xml:space="preserve">养护和管理费用应结合考核制度，</w:t>
      </w:r>
      <w:r>
        <w:rPr>
          <w:rFonts w:hint="eastAsia" w:ascii="仿宋" w:hAnsi="仿宋" w:eastAsia="仿宋" w:cs="仿宋"/>
          <w:color w:val="auto"/>
          <w:spacing w:val="0"/>
          <w:position w:val="0"/>
          <w:sz w:val="24"/>
          <w:szCs w:val="24"/>
          <w:highlight w:val="none"/>
        </w:rPr>
        <w:t xml:space="preserve">与养护管理绩效挂钩，</w:t>
      </w:r>
      <w:r>
        <w:rPr>
          <w:rFonts w:hint="eastAsia" w:ascii="仿宋" w:hAnsi="仿宋" w:eastAsia="仿宋" w:cs="仿宋"/>
          <w:color w:val="auto"/>
          <w:spacing w:val="0"/>
          <w:position w:val="0"/>
          <w:sz w:val="24"/>
          <w:szCs w:val="24"/>
          <w:highlight w:val="none"/>
          <w:lang w:val="zh-CN"/>
        </w:rPr>
        <w:t xml:space="preserve">按程序定期拨付，确保养护工作顺利开展。</w:t>
      </w:r>
      <w:r>
        <w:rPr>
          <w:rFonts w:hint="eastAsia" w:ascii="仿宋" w:hAnsi="仿宋" w:eastAsia="仿宋" w:cs="仿宋"/>
          <w:color w:val="auto"/>
          <w:spacing w:val="0"/>
          <w:position w:val="0"/>
          <w:sz w:val="24"/>
          <w:szCs w:val="24"/>
          <w:highlight w:val="none"/>
        </w:rPr>
        <w:t xml:space="preserve">水务部门会同相关部门按计划组织开展管网养护管理考核工作，并将考核结果报财政部门，财政部门以“按质付费”的原则按程序拨付养护和管理费用。</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第十五条  养护和管理费用</w:t>
      </w:r>
      <w:r>
        <w:rPr>
          <w:rFonts w:hint="eastAsia" w:ascii="仿宋" w:hAnsi="仿宋" w:eastAsia="仿宋" w:cs="仿宋"/>
          <w:color w:val="auto"/>
          <w:spacing w:val="0"/>
          <w:position w:val="0"/>
          <w:sz w:val="24"/>
          <w:szCs w:val="24"/>
          <w:highlight w:val="none"/>
          <w:lang w:val="en-US" w:eastAsia="zh-CN"/>
        </w:rPr>
        <w:t xml:space="preserve">按节点拨付</w:t>
      </w:r>
      <w:r>
        <w:rPr>
          <w:rFonts w:hint="eastAsia" w:ascii="仿宋" w:hAnsi="仿宋" w:eastAsia="仿宋" w:cs="仿宋"/>
          <w:color w:val="auto"/>
          <w:spacing w:val="0"/>
          <w:position w:val="0"/>
          <w:sz w:val="24"/>
          <w:szCs w:val="24"/>
          <w:highlight w:val="none"/>
        </w:rPr>
        <w:t xml:space="preserve">，即</w:t>
      </w:r>
      <w:r>
        <w:rPr>
          <w:rFonts w:hint="eastAsia" w:ascii="仿宋" w:hAnsi="仿宋" w:eastAsia="仿宋" w:cs="仿宋"/>
          <w:color w:val="auto"/>
          <w:spacing w:val="0"/>
          <w:position w:val="0"/>
          <w:sz w:val="24"/>
          <w:szCs w:val="24"/>
          <w:highlight w:val="none"/>
          <w:lang w:val="en-US" w:eastAsia="zh-CN"/>
        </w:rPr>
        <w:t xml:space="preserve">半年度支付完成工程量对应费用的60%；项目全部完成，支付</w:t>
      </w:r>
      <w:r>
        <w:rPr>
          <w:rFonts w:hint="eastAsia" w:ascii="仿宋" w:hAnsi="仿宋" w:eastAsia="仿宋" w:cs="仿宋"/>
          <w:color w:val="auto"/>
          <w:spacing w:val="0"/>
          <w:position w:val="0"/>
          <w:sz w:val="24"/>
          <w:szCs w:val="24"/>
          <w:highlight w:val="none"/>
        </w:rPr>
        <w:t xml:space="preserve">至总工程量对应费用的80%</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待最终结算审定完成后，结清剩余 20%的费用。对应考评结果分四个档次拨付：</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优秀（90—100分）：按100%比例拨付；</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良好（80—89分）：按95%比例拨付；</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一般（70—79分）：按90%比例拨付；</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差（70分以下）：按85%比例拨付。</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第十六条  对于连续两</w:t>
      </w:r>
      <w:r>
        <w:rPr>
          <w:rFonts w:hint="eastAsia" w:ascii="仿宋" w:hAnsi="仿宋" w:eastAsia="仿宋" w:cs="仿宋"/>
          <w:color w:val="auto"/>
          <w:spacing w:val="0"/>
          <w:position w:val="0"/>
          <w:sz w:val="24"/>
          <w:szCs w:val="24"/>
          <w:highlight w:val="none"/>
          <w:lang w:val="en-US" w:eastAsia="zh-CN"/>
        </w:rPr>
        <w:t xml:space="preserve">个季度</w:t>
      </w:r>
      <w:r>
        <w:rPr>
          <w:rFonts w:hint="eastAsia" w:ascii="仿宋" w:hAnsi="仿宋" w:eastAsia="仿宋" w:cs="仿宋"/>
          <w:color w:val="auto"/>
          <w:spacing w:val="0"/>
          <w:position w:val="0"/>
          <w:sz w:val="24"/>
          <w:szCs w:val="24"/>
          <w:highlight w:val="none"/>
        </w:rPr>
        <w:t xml:space="preserve">考核末位、媒体连续两次曝光、养护不力造成严重社会影响等情况，对企业进行约谈、通报批评，并按照招标书或合同约定给予相应处罚；对于连续两次约谈无果后，可解除养护合同。</w:t>
      </w:r>
      <w:r/>
    </w:p>
    <w:p>
      <w:pPr>
        <w:ind w:left="0" w:firstLine="482"/>
        <w:jc w:val="center"/>
        <w:keepLines w:val="0"/>
        <w:keepNext w:val="0"/>
        <w:pageBreakBefore w:val="0"/>
        <w:spacing w:line="520" w:lineRule="exact"/>
        <w:rPr>
          <w:rFonts w:hint="eastAsia" w:ascii="仿宋" w:hAnsi="仿宋" w:eastAsia="仿宋" w:cs="仿宋"/>
          <w:b/>
          <w:bCs/>
          <w:color w:val="auto"/>
          <w:spacing w:val="0"/>
          <w:position w:val="0"/>
          <w:sz w:val="24"/>
          <w:szCs w:val="24"/>
          <w:highlight w:val="none"/>
        </w:rPr>
      </w:pPr>
      <w:r>
        <w:rPr>
          <w:rFonts w:hint="eastAsia" w:ascii="仿宋" w:hAnsi="仿宋" w:eastAsia="仿宋" w:cs="仿宋"/>
          <w:b/>
          <w:bCs/>
          <w:color w:val="auto"/>
          <w:spacing w:val="0"/>
          <w:position w:val="0"/>
          <w:sz w:val="24"/>
          <w:szCs w:val="24"/>
          <w:highlight w:val="none"/>
        </w:rPr>
        <w:t xml:space="preserve">第五章  附则</w:t>
      </w:r>
      <w:r/>
    </w:p>
    <w:p>
      <w:pPr>
        <w:ind w:left="0" w:firstLine="480"/>
        <w:keepLines w:val="0"/>
        <w:keepNext w:val="0"/>
        <w:pageBreakBefore w:val="0"/>
        <w:spacing w:line="520" w:lineRule="exact"/>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第十七条  本办法由市水务局负责解释。</w:t>
      </w:r>
      <w:r/>
    </w:p>
    <w:p>
      <w:pPr>
        <w:ind w:left="0" w:firstLine="480"/>
        <w:keepLines w:val="0"/>
        <w:keepNext w:val="0"/>
        <w:pageBreakBefore w:val="0"/>
        <w:spacing w:line="520" w:lineRule="exact"/>
        <w:rPr>
          <w:rStyle w:val="964"/>
          <w:rFonts w:hint="eastAsia" w:ascii="仿宋" w:hAnsi="仿宋" w:eastAsia="仿宋" w:cs="仿宋"/>
          <w:b/>
          <w:bCs/>
          <w:color w:val="auto"/>
          <w:spacing w:val="0"/>
          <w:position w:val="0"/>
          <w:sz w:val="24"/>
          <w:szCs w:val="24"/>
          <w:highlight w:val="none"/>
          <w:lang w:val="en-US"/>
        </w:rPr>
      </w:pPr>
      <w:r>
        <w:rPr>
          <w:rFonts w:hint="eastAsia" w:ascii="仿宋" w:hAnsi="仿宋" w:eastAsia="仿宋" w:cs="仿宋"/>
          <w:color w:val="auto"/>
          <w:spacing w:val="0"/>
          <w:position w:val="0"/>
          <w:sz w:val="24"/>
          <w:szCs w:val="24"/>
          <w:highlight w:val="none"/>
        </w:rPr>
        <w:t xml:space="preserve">第十八条  </w:t>
      </w:r>
      <w:r>
        <w:rPr>
          <w:rFonts w:hint="eastAsia" w:ascii="仿宋" w:hAnsi="仿宋" w:eastAsia="仿宋" w:cs="仿宋"/>
          <w:color w:val="auto"/>
          <w:spacing w:val="0"/>
          <w:position w:val="0"/>
          <w:sz w:val="24"/>
          <w:szCs w:val="24"/>
          <w:highlight w:val="none"/>
          <w:lang w:eastAsia="zh-CN"/>
        </w:rPr>
        <w:t xml:space="preserve">本办法自2026年1月1日起正式试行</w:t>
      </w:r>
      <w:r>
        <w:rPr>
          <w:rFonts w:hint="eastAsia" w:ascii="仿宋" w:hAnsi="仿宋" w:eastAsia="仿宋" w:cs="仿宋"/>
          <w:color w:val="auto"/>
          <w:spacing w:val="0"/>
          <w:position w:val="0"/>
          <w:sz w:val="24"/>
          <w:szCs w:val="24"/>
          <w:highlight w:val="none"/>
        </w:rPr>
        <w:t xml:space="preserve">。</w:t>
      </w:r>
      <w:r/>
    </w:p>
    <w:p>
      <w:pPr>
        <w:pStyle w:val="924"/>
        <w:jc w:val="both"/>
        <w:keepLines w:val="0"/>
        <w:keepNext w:val="0"/>
        <w:pageBreakBefore w:val="0"/>
        <w:spacing w:line="520" w:lineRule="exact"/>
        <w:shd w:val="clear" w:color="auto"/>
        <w:widowControl/>
        <w:rPr>
          <w:rStyle w:val="964"/>
          <w:rFonts w:hint="eastAsia" w:ascii="仿宋" w:hAnsi="仿宋" w:eastAsia="仿宋" w:cs="仿宋"/>
          <w:b/>
          <w:bCs/>
          <w:color w:val="auto"/>
          <w:spacing w:val="0"/>
          <w:position w:val="0"/>
          <w:sz w:val="24"/>
          <w:szCs w:val="24"/>
          <w:highlight w:val="none"/>
          <w:lang w:val="en-US"/>
        </w:rPr>
      </w:pPr>
      <w:r>
        <w:rPr>
          <w:rFonts w:hint="eastAsia" w:ascii="仿宋" w:hAnsi="仿宋" w:eastAsia="仿宋" w:cs="仿宋"/>
          <w:b/>
          <w:bCs/>
          <w:color w:val="auto"/>
          <w:spacing w:val="0"/>
          <w:position w:val="0"/>
          <w:sz w:val="24"/>
          <w:szCs w:val="24"/>
          <w:highlight w:val="none"/>
          <w:lang w:val="en-US"/>
        </w:rPr>
      </w:r>
      <w:r/>
    </w:p>
    <w:p>
      <w:pPr>
        <w:pStyle w:val="924"/>
        <w:jc w:val="both"/>
        <w:keepLines w:val="0"/>
        <w:keepNext w:val="0"/>
        <w:pageBreakBefore w:val="0"/>
        <w:spacing w:line="520" w:lineRule="exact"/>
        <w:shd w:val="clear" w:color="auto"/>
        <w:widowControl/>
        <w:rPr>
          <w:rStyle w:val="964"/>
          <w:rFonts w:hint="eastAsia" w:ascii="仿宋" w:hAnsi="仿宋" w:eastAsia="仿宋" w:cs="仿宋"/>
          <w:b/>
          <w:bCs/>
          <w:color w:val="auto"/>
          <w:spacing w:val="0"/>
          <w:position w:val="0"/>
          <w:sz w:val="24"/>
          <w:szCs w:val="24"/>
          <w:highlight w:val="none"/>
          <w:lang w:val="en-US"/>
        </w:rPr>
        <w:sectPr>
          <w:footnotePr/>
          <w:endnotePr/>
          <w:type w:val="nextPage"/>
          <w:pgSz w:w="11906" w:h="16838" w:orient="portrait"/>
          <w:pgMar w:top="1440" w:right="1083" w:bottom="1440" w:left="1083" w:header="851" w:footer="992" w:gutter="0"/>
          <w:cols w:num="1" w:sep="0" w:space="1701" w:equalWidth="1"/>
          <w:docGrid w:linePitch="360"/>
        </w:sectPr>
      </w:pPr>
      <w:r>
        <w:rPr>
          <w:rFonts w:hint="eastAsia" w:ascii="仿宋" w:hAnsi="仿宋" w:eastAsia="仿宋" w:cs="仿宋"/>
          <w:b/>
          <w:bCs/>
          <w:color w:val="auto"/>
          <w:spacing w:val="0"/>
          <w:position w:val="0"/>
          <w:sz w:val="24"/>
          <w:szCs w:val="24"/>
          <w:highlight w:val="none"/>
          <w:lang w:val="en-US"/>
        </w:rPr>
      </w:r>
      <w:r/>
    </w:p>
    <w:p>
      <w:pPr>
        <w:pStyle w:val="950"/>
        <w:jc w:val="left"/>
        <w:rPr>
          <w:rFonts w:hint="eastAsia" w:ascii="仿宋" w:hAnsi="仿宋" w:eastAsia="仿宋" w:cs="仿宋"/>
          <w:b/>
          <w:bCs/>
          <w:color w:val="auto"/>
          <w:sz w:val="32"/>
          <w:szCs w:val="32"/>
          <w:highlight w:val="none"/>
          <w:lang w:val="en-US" w:eastAsia="zh-CN"/>
        </w:rPr>
        <w:outlineLvl w:val="1"/>
      </w:pPr>
      <w:r>
        <w:rPr>
          <w:rFonts w:hint="eastAsia" w:ascii="仿宋" w:hAnsi="仿宋" w:eastAsia="仿宋" w:cs="仿宋"/>
          <w:b/>
          <w:bCs/>
          <w:color w:val="auto"/>
          <w:sz w:val="32"/>
          <w:szCs w:val="32"/>
          <w:lang w:val="en-US" w:eastAsia="zh-CN"/>
        </w:rPr>
        <w:t xml:space="preserve">附件四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890"/>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张家港市城镇污水收集处理运营服务项目绩效考核实施方案（试行）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二〇二六年三月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91"/>
        <w:ind w:left="0" w:right="0" w:firstLine="0"/>
        <w:spacing w:before="260" w:after="260" w:line="481"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一、工作背景</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2024</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月，住房和城乡建设部等</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部门出台了《关于加强城市生活污水管网建设和运行维护的通知》（建城〔</w:t>
      </w:r>
      <w:r>
        <w:rPr>
          <w:rFonts w:ascii="Times New Roman" w:hAnsi="Times New Roman" w:eastAsia="Times New Roman" w:cs="Times New Roman"/>
          <w:color w:val="000000"/>
          <w:sz w:val="28"/>
        </w:rPr>
        <w:t xml:space="preserve">2024</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18</w:t>
      </w:r>
      <w:r>
        <w:rPr>
          <w:rFonts w:ascii="FangSong" w:hAnsi="FangSong" w:eastAsia="FangSong" w:cs="FangSong"/>
          <w:color w:val="000000"/>
          <w:sz w:val="28"/>
        </w:rPr>
        <w:t xml:space="preserve">号）提出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要构建以污染物收集效能为导向的管网运行维护绩效考核体系和付费体系，对污水处理厂和管网联动按效付费</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2025</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月，印发《推进城市生活污水管网全覆盖及厂网一体长效机制建设工作指南》，进一步指导和推进从城市层面或单个污水处理厂服务范围实施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厂网一体化</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运作，建立以污染物集中收集交通和水环境质量提升为核心的绩效评价体系，制定绩效考核办法，实行按效付费。</w:t>
      </w:r>
      <w:r>
        <w:rPr>
          <w:rFonts w:ascii="Times New Roman" w:hAnsi="Times New Roman" w:eastAsia="Times New Roman" w:cs="Times New Roman"/>
          <w:color w:val="000000"/>
          <w:sz w:val="28"/>
        </w:rPr>
        <w:t xml:space="preserve">2025</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月，张家港市政府出台了《张家港市生活污水处理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四统一</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管理改革工作方案》，要求按照污水处理量、污水处理厂进水浓度、管网运维质量等指标，考核污水处理服务质效，根据考核结果支付市级污水处理设施运营服务费。</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目前，张家港市城区</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座城市污水处理厂及配套管网由张家港市水务环保集团有限公司负责运营维护，已实现</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厂网一体化</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运维管理，</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座乡镇污水处理厂已实现统一运维管理。张家港市水务局积极开展了污水处理厂与污水管网运维管理的考核评价工作，但以往的评价主要关注工作量，即污水处理量、污水管网巡查清疏量等，未能充分关注污水收集和处理效能、实现按效付费。为进一步推进污水处理和污水管网运行维护单位提升设施运行维护质量，建立以提高城市生活污水污染物收集处理效能和提升城市水环境质量为核心的绩效评价指标体系，结合张家港市实际，制定本工作方案。</w:t>
      </w:r>
      <w:r/>
    </w:p>
    <w:p>
      <w:pPr>
        <w:pStyle w:val="891"/>
        <w:ind w:left="0" w:right="0" w:firstLine="0"/>
        <w:spacing w:before="260" w:after="260" w:line="481"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二、目标及依据</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（一）评价思路及目标</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为落实国家</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厂网一体，按效付费</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要求，本方案基于原污水处理厂、污水管网评价标准，重点聚焦提高污水收集效能等核心目标，对原评价指标体系进行了调整和完善，制定厂网联动评价机制，确保污水处理厂与管网系统的协同运作和高效管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（二）编制依据</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）《住房城乡建设部等</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部门关于加强城市生活污水管网建设和运行维护的通知》（建城〔</w:t>
      </w:r>
      <w:r>
        <w:rPr>
          <w:rFonts w:ascii="Times New Roman" w:hAnsi="Times New Roman" w:eastAsia="Times New Roman" w:cs="Times New Roman"/>
          <w:color w:val="000000"/>
          <w:sz w:val="28"/>
        </w:rPr>
        <w:t xml:space="preserve">2024</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18</w:t>
      </w:r>
      <w:r>
        <w:rPr>
          <w:rFonts w:ascii="FangSong" w:hAnsi="FangSong" w:eastAsia="FangSong" w:cs="FangSong"/>
          <w:color w:val="000000"/>
          <w:sz w:val="28"/>
        </w:rPr>
        <w:t xml:space="preserve">号）</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）《推进城市生活污水管网全覆盖及厂网一体长效机制建设工作指南（第一版）》（建司局函城〔</w:t>
      </w:r>
      <w:r>
        <w:rPr>
          <w:rFonts w:ascii="Times New Roman" w:hAnsi="Times New Roman" w:eastAsia="Times New Roman" w:cs="Times New Roman"/>
          <w:color w:val="000000"/>
          <w:sz w:val="28"/>
        </w:rPr>
        <w:t xml:space="preserve">2025</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03</w:t>
      </w:r>
      <w:r>
        <w:rPr>
          <w:rFonts w:ascii="FangSong" w:hAnsi="FangSong" w:eastAsia="FangSong" w:cs="FangSong"/>
          <w:color w:val="000000"/>
          <w:sz w:val="28"/>
        </w:rPr>
        <w:t xml:space="preserve">号）</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）《城镇污水处理厂污染物排放标准》（</w:t>
      </w:r>
      <w:r>
        <w:rPr>
          <w:rFonts w:ascii="Times New Roman" w:hAnsi="Times New Roman" w:eastAsia="Times New Roman" w:cs="Times New Roman"/>
          <w:color w:val="000000"/>
          <w:sz w:val="28"/>
        </w:rPr>
        <w:t xml:space="preserve">GB189l8-2002</w:t>
      </w:r>
      <w:r>
        <w:rPr>
          <w:rFonts w:ascii="FangSong" w:hAnsi="FangSong" w:eastAsia="FangSong" w:cs="FangSong"/>
          <w:color w:val="000000"/>
          <w:sz w:val="28"/>
        </w:rPr>
        <w:t xml:space="preserve">）</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）《城市污水处理厂运行、维护及其安全技术规程》（</w:t>
      </w:r>
      <w:r>
        <w:rPr>
          <w:rFonts w:ascii="Times New Roman" w:hAnsi="Times New Roman" w:eastAsia="Times New Roman" w:cs="Times New Roman"/>
          <w:color w:val="000000"/>
          <w:sz w:val="28"/>
        </w:rPr>
        <w:t xml:space="preserve">CJJ60-2011</w:t>
      </w:r>
      <w:r>
        <w:rPr>
          <w:rFonts w:ascii="FangSong" w:hAnsi="FangSong" w:eastAsia="FangSong" w:cs="FangSong"/>
          <w:color w:val="000000"/>
          <w:sz w:val="28"/>
        </w:rPr>
        <w:t xml:space="preserve">）</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）《城镇排水管渠与泵站运行、维护及安全技术规程》（</w:t>
      </w:r>
      <w:r>
        <w:rPr>
          <w:rFonts w:ascii="Times New Roman" w:hAnsi="Times New Roman" w:eastAsia="Times New Roman" w:cs="Times New Roman"/>
          <w:color w:val="000000"/>
          <w:sz w:val="28"/>
        </w:rPr>
        <w:t xml:space="preserve">CJJ68-2016</w:t>
      </w:r>
      <w:r>
        <w:rPr>
          <w:rFonts w:ascii="FangSong" w:hAnsi="FangSong" w:eastAsia="FangSong" w:cs="FangSong"/>
          <w:color w:val="000000"/>
          <w:sz w:val="28"/>
        </w:rPr>
        <w:t xml:space="preserve">）</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）《城镇排水管道检测与评估技术规程》（</w:t>
      </w:r>
      <w:r>
        <w:rPr>
          <w:rFonts w:ascii="Times New Roman" w:hAnsi="Times New Roman" w:eastAsia="Times New Roman" w:cs="Times New Roman"/>
          <w:color w:val="000000"/>
          <w:sz w:val="28"/>
        </w:rPr>
        <w:t xml:space="preserve">CJJ18l-2012</w:t>
      </w:r>
      <w:r>
        <w:rPr>
          <w:rFonts w:ascii="FangSong" w:hAnsi="FangSong" w:eastAsia="FangSong" w:cs="FangSong"/>
          <w:color w:val="000000"/>
          <w:sz w:val="28"/>
        </w:rPr>
        <w:t xml:space="preserve">）</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）《江苏省城镇污水处理工作规范化评价标准（试行）》</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）《江苏省城镇污水处理厂运行管理考核标准》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）《城镇生活污水处理管理规范》（</w:t>
      </w:r>
      <w:r>
        <w:rPr>
          <w:rFonts w:ascii="Times New Roman" w:hAnsi="Times New Roman" w:eastAsia="Times New Roman" w:cs="Times New Roman"/>
          <w:color w:val="000000"/>
          <w:sz w:val="28"/>
        </w:rPr>
        <w:t xml:space="preserve">DB3205/T1032-2021</w:t>
      </w:r>
      <w:r>
        <w:rPr>
          <w:rFonts w:ascii="FangSong" w:hAnsi="FangSong" w:eastAsia="FangSong" w:cs="FangSong"/>
          <w:color w:val="000000"/>
          <w:sz w:val="28"/>
        </w:rPr>
        <w:t xml:space="preserve">）</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）《苏州市城镇污水处理工作规范化评价细则（试行）》</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）《苏州市城镇污水处理厂运行管理评定细则（试行）》</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）《苏州特别排放限值标准》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）《苏州市排水管道建设与检查修复技术规定（试行）》</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14</w:t>
      </w:r>
      <w:r>
        <w:rPr>
          <w:rFonts w:ascii="FangSong" w:hAnsi="FangSong" w:eastAsia="FangSong" w:cs="FangSong"/>
          <w:color w:val="000000"/>
          <w:sz w:val="28"/>
        </w:rPr>
        <w:t xml:space="preserve">）《张家港市人民政府关于印发</w:t>
      </w:r>
      <w:r>
        <w:rPr>
          <w:rFonts w:ascii="Times New Roman" w:hAnsi="Times New Roman" w:eastAsia="Times New Roman" w:cs="Times New Roman"/>
          <w:color w:val="000000"/>
          <w:sz w:val="28"/>
        </w:rPr>
        <w:t xml:space="preserve">&lt;</w:t>
      </w:r>
      <w:r>
        <w:rPr>
          <w:rFonts w:ascii="FangSong" w:hAnsi="FangSong" w:eastAsia="FangSong" w:cs="FangSong"/>
          <w:color w:val="000000"/>
          <w:sz w:val="28"/>
        </w:rPr>
        <w:t xml:space="preserve">张家港市生活污水处理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四统一</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管理改革工作方案</w:t>
      </w:r>
      <w:r>
        <w:rPr>
          <w:rFonts w:ascii="Times New Roman" w:hAnsi="Times New Roman" w:eastAsia="Times New Roman" w:cs="Times New Roman"/>
          <w:color w:val="000000"/>
          <w:sz w:val="28"/>
        </w:rPr>
        <w:t xml:space="preserve">&gt;</w:t>
      </w:r>
      <w:r>
        <w:rPr>
          <w:rFonts w:ascii="FangSong" w:hAnsi="FangSong" w:eastAsia="FangSong" w:cs="FangSong"/>
          <w:color w:val="000000"/>
          <w:sz w:val="28"/>
        </w:rPr>
        <w:t xml:space="preserve">的通知》（张政发〔</w:t>
      </w:r>
      <w:r>
        <w:rPr>
          <w:rFonts w:ascii="Times New Roman" w:hAnsi="Times New Roman" w:eastAsia="Times New Roman" w:cs="Times New Roman"/>
          <w:color w:val="000000"/>
          <w:sz w:val="28"/>
        </w:rPr>
        <w:t xml:space="preserve">2021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86</w:t>
      </w:r>
      <w:r>
        <w:rPr>
          <w:rFonts w:ascii="FangSong" w:hAnsi="FangSong" w:eastAsia="FangSong" w:cs="FangSong"/>
          <w:color w:val="000000"/>
          <w:sz w:val="28"/>
        </w:rPr>
        <w:t xml:space="preserve">号）</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）《关于印发张家港市城区排水设施养护运维管理考核办法的通知》（张水务〔</w:t>
      </w:r>
      <w:r>
        <w:rPr>
          <w:rFonts w:ascii="Times New Roman" w:hAnsi="Times New Roman" w:eastAsia="Times New Roman" w:cs="Times New Roman"/>
          <w:color w:val="000000"/>
          <w:sz w:val="28"/>
        </w:rPr>
        <w:t xml:space="preserve">2021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165</w:t>
      </w:r>
      <w:r>
        <w:rPr>
          <w:rFonts w:ascii="FangSong" w:hAnsi="FangSong" w:eastAsia="FangSong" w:cs="FangSong"/>
          <w:color w:val="000000"/>
          <w:sz w:val="28"/>
        </w:rPr>
        <w:t xml:space="preserve">号）</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16</w:t>
      </w:r>
      <w:r>
        <w:rPr>
          <w:rFonts w:ascii="FangSong" w:hAnsi="FangSong" w:eastAsia="FangSong" w:cs="FangSong"/>
          <w:color w:val="000000"/>
          <w:sz w:val="28"/>
        </w:rPr>
        <w:t xml:space="preserve">）其他相关资料和数据。</w:t>
      </w:r>
      <w:r/>
    </w:p>
    <w:p>
      <w:pPr>
        <w:pStyle w:val="891"/>
        <w:ind w:left="0" w:right="0" w:firstLine="0"/>
        <w:spacing w:before="260" w:after="260" w:line="481"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三、评价对象及范围</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本方案主要评价对象包括：</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 </w:t>
      </w:r>
      <w:r>
        <w:rPr>
          <w:rFonts w:ascii="FangSong" w:hAnsi="FangSong" w:eastAsia="FangSong" w:cs="FangSong"/>
          <w:color w:val="000000"/>
          <w:sz w:val="28"/>
        </w:rPr>
        <w:t xml:space="preserve">全市城镇生活污水处理厂；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 </w:t>
      </w:r>
      <w:r>
        <w:rPr>
          <w:rFonts w:ascii="FangSong" w:hAnsi="FangSong" w:eastAsia="FangSong" w:cs="FangSong"/>
          <w:color w:val="000000"/>
          <w:sz w:val="28"/>
        </w:rPr>
        <w:t xml:space="preserve">纳入城区排水设施一体化运行管护的排水管网及泵站等设施。</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全市城镇排水设施清单</w:t>
      </w:r>
      <w:r/>
    </w:p>
    <w:tbl>
      <w:tblPr>
        <w:tblStyle w:val="9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93"/>
        <w:gridCol w:w="2493"/>
        <w:gridCol w:w="2493"/>
        <w:gridCol w:w="2493"/>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
                <w:sz w:val="28"/>
              </w:rPr>
              <w:t xml:space="preserve">设施类别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
                <w:sz w:val="28"/>
              </w:rPr>
              <w:t xml:space="preserve">设施名称</w:t>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
                <w:sz w:val="28"/>
              </w:rPr>
              <w:t xml:space="preserve">建设规模</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
                <w:sz w:val="28"/>
              </w:rPr>
              <w:t xml:space="preserve">城市污水处理厂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城东污水处理厂</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3.5</w:t>
            </w:r>
            <w:r>
              <w:rPr>
                <w:rFonts w:ascii="FangSong" w:hAnsi="FangSong" w:eastAsia="FangSong" w:cs="FangSong"/>
                <w:color w:val="000000"/>
                <w:spacing w:val="-4"/>
                <w:sz w:val="28"/>
              </w:rPr>
              <w:t xml:space="preserve">万</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城西污水处理厂</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7</w:t>
            </w:r>
            <w:r>
              <w:rPr>
                <w:rFonts w:ascii="FangSong" w:hAnsi="FangSong" w:eastAsia="FangSong" w:cs="FangSong"/>
                <w:color w:val="000000"/>
                <w:spacing w:val="-4"/>
                <w:sz w:val="28"/>
              </w:rPr>
              <w:t xml:space="preserve">万</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城北污水处理厂</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4</w:t>
            </w:r>
            <w:r>
              <w:rPr>
                <w:rFonts w:ascii="FangSong" w:hAnsi="FangSong" w:eastAsia="FangSong" w:cs="FangSong"/>
                <w:color w:val="000000"/>
                <w:spacing w:val="-4"/>
                <w:sz w:val="28"/>
              </w:rPr>
              <w:t xml:space="preserve">万</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城南污水处理厂</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3</w:t>
            </w:r>
            <w:r>
              <w:rPr>
                <w:rFonts w:ascii="FangSong" w:hAnsi="FangSong" w:eastAsia="FangSong" w:cs="FangSong"/>
                <w:color w:val="000000"/>
                <w:spacing w:val="-4"/>
                <w:sz w:val="28"/>
              </w:rPr>
              <w:t xml:space="preserve">万</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
                <w:sz w:val="28"/>
              </w:rPr>
              <w:t xml:space="preserve">乡镇污水处理厂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锦丰污水处理厂</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6</w:t>
            </w:r>
            <w:r>
              <w:rPr>
                <w:rFonts w:ascii="FangSong" w:hAnsi="FangSong" w:eastAsia="FangSong" w:cs="FangSong"/>
                <w:color w:val="000000"/>
                <w:spacing w:val="-4"/>
                <w:sz w:val="28"/>
              </w:rPr>
              <w:t xml:space="preserve">万</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金港污水处理厂</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5</w:t>
            </w:r>
            <w:r>
              <w:rPr>
                <w:rFonts w:ascii="FangSong" w:hAnsi="FangSong" w:eastAsia="FangSong" w:cs="FangSong"/>
                <w:color w:val="000000"/>
                <w:spacing w:val="-4"/>
                <w:sz w:val="28"/>
              </w:rPr>
              <w:t xml:space="preserve">万</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塘桥污水处理厂</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4</w:t>
            </w:r>
            <w:r>
              <w:rPr>
                <w:rFonts w:ascii="FangSong" w:hAnsi="FangSong" w:eastAsia="FangSong" w:cs="FangSong"/>
                <w:color w:val="000000"/>
                <w:spacing w:val="-4"/>
                <w:sz w:val="28"/>
              </w:rPr>
              <w:t xml:space="preserve">万</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乐余污水处理厂</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2.8</w:t>
            </w:r>
            <w:r>
              <w:rPr>
                <w:rFonts w:ascii="FangSong" w:hAnsi="FangSong" w:eastAsia="FangSong" w:cs="FangSong"/>
                <w:color w:val="000000"/>
                <w:spacing w:val="-4"/>
                <w:sz w:val="28"/>
              </w:rPr>
              <w:t xml:space="preserve">万</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常阴沙污水处理厂</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0.4</w:t>
            </w:r>
            <w:r>
              <w:rPr>
                <w:rFonts w:ascii="FangSong" w:hAnsi="FangSong" w:eastAsia="FangSong" w:cs="FangSong"/>
                <w:color w:val="000000"/>
                <w:spacing w:val="-4"/>
                <w:sz w:val="28"/>
              </w:rPr>
              <w:t xml:space="preserve">万</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德积污水处理厂</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2</w:t>
            </w:r>
            <w:r>
              <w:rPr>
                <w:rFonts w:ascii="FangSong" w:hAnsi="FangSong" w:eastAsia="FangSong" w:cs="FangSong"/>
                <w:color w:val="000000"/>
                <w:spacing w:val="-4"/>
                <w:sz w:val="28"/>
              </w:rPr>
              <w:t xml:space="preserve">万</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
                <w:sz w:val="28"/>
              </w:rPr>
              <w:t xml:space="preserve">污水</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
                <w:sz w:val="28"/>
              </w:rPr>
              <w:t xml:space="preserve">泵站</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慕嘏桥泵站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1.5</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新乘花苑泵站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0.5</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新农花苑泵站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0.2</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二干河泵站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1.4</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农鹿路南横套泵站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0.8</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南苑泵站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1.7</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小河坝泵站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5</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东湖苑泵站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0.4</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泗杨路泵站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2.5</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人民西路泵站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0.5</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泗港东横河泵站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0.4</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闸上泵站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朝东圩港泵站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2</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晨阳泵站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0.3</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南新花苑泵站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0.3</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长兴西路泵站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0.24</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城北泵站（一干河）</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2</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财苑泵站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0.7</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城东泵站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1.5</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福前泵站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1.3</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国泰北路南横套泵站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0.85</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软件园泵站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0.8</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金塘路泵站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0.45</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老沙锡路泵站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东南大道泵站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0.3</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塘市街南园路泵站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0.2</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新丰河泵站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0.5</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5#</w:t>
            </w:r>
            <w:r>
              <w:rPr>
                <w:rFonts w:ascii="FangSong" w:hAnsi="FangSong" w:eastAsia="FangSong" w:cs="FangSong"/>
                <w:color w:val="000000"/>
                <w:spacing w:val="-4"/>
                <w:sz w:val="28"/>
              </w:rPr>
              <w:t xml:space="preserve">黄泗浦路泵站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0.15</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6#</w:t>
            </w:r>
            <w:r>
              <w:rPr>
                <w:rFonts w:ascii="FangSong" w:hAnsi="FangSong" w:eastAsia="FangSong" w:cs="FangSong"/>
                <w:color w:val="000000"/>
                <w:spacing w:val="-4"/>
                <w:sz w:val="28"/>
              </w:rPr>
              <w:t xml:space="preserve">江海南路泵站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1.4</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7#</w:t>
            </w:r>
            <w:r>
              <w:rPr>
                <w:rFonts w:ascii="FangSong" w:hAnsi="FangSong" w:eastAsia="FangSong" w:cs="FangSong"/>
                <w:color w:val="000000"/>
                <w:spacing w:val="-4"/>
                <w:sz w:val="28"/>
              </w:rPr>
              <w:t xml:space="preserve">中兴南路泵站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0.5</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香山泵站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0.75</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8#</w:t>
            </w:r>
            <w:r>
              <w:rPr>
                <w:rFonts w:ascii="FangSong" w:hAnsi="FangSong" w:eastAsia="FangSong" w:cs="FangSong"/>
                <w:color w:val="000000"/>
                <w:spacing w:val="-4"/>
                <w:sz w:val="28"/>
              </w:rPr>
              <w:t xml:space="preserve">建材城泵站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w:t>
            </w:r>
            <w:r>
              <w:rPr>
                <w:rFonts w:ascii="FangSong" w:hAnsi="FangSong" w:eastAsia="FangSong" w:cs="FangSong"/>
                <w:color w:val="000000"/>
                <w:spacing w:val="-4"/>
                <w:sz w:val="28"/>
              </w:rPr>
              <w:t xml:space="preserve">港华路泵站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0.5</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2#</w:t>
            </w:r>
            <w:r>
              <w:rPr>
                <w:rFonts w:ascii="FangSong" w:hAnsi="FangSong" w:eastAsia="FangSong" w:cs="FangSong"/>
                <w:color w:val="000000"/>
                <w:spacing w:val="-4"/>
                <w:sz w:val="28"/>
              </w:rPr>
              <w:t xml:space="preserve">镇山路泵站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2.5</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15#</w:t>
            </w:r>
            <w:r>
              <w:rPr>
                <w:rFonts w:ascii="FangSong" w:hAnsi="FangSong" w:eastAsia="FangSong" w:cs="FangSong"/>
                <w:color w:val="000000"/>
                <w:spacing w:val="-4"/>
                <w:sz w:val="28"/>
              </w:rPr>
              <w:t xml:space="preserve">德积泵站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10#</w:t>
            </w:r>
            <w:r>
              <w:rPr>
                <w:rFonts w:ascii="FangSong" w:hAnsi="FangSong" w:eastAsia="FangSong" w:cs="FangSong"/>
                <w:color w:val="000000"/>
                <w:spacing w:val="-4"/>
                <w:sz w:val="28"/>
              </w:rPr>
              <w:t xml:space="preserve">德积泵站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0.3</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37</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蟠港南路泵站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0.2</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38</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w:t>
            </w:r>
            <w:r>
              <w:rPr>
                <w:rFonts w:ascii="FangSong" w:hAnsi="FangSong" w:eastAsia="FangSong" w:cs="FangSong"/>
                <w:color w:val="000000"/>
                <w:spacing w:val="-4"/>
                <w:sz w:val="28"/>
              </w:rPr>
              <w:t xml:space="preserve">大新泵站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39</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2#</w:t>
            </w:r>
            <w:r>
              <w:rPr>
                <w:rFonts w:ascii="FangSong" w:hAnsi="FangSong" w:eastAsia="FangSong" w:cs="FangSong"/>
                <w:color w:val="000000"/>
                <w:spacing w:val="-4"/>
                <w:sz w:val="28"/>
              </w:rPr>
              <w:t xml:space="preserve">一干河泵站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1.8</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40</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3#</w:t>
            </w:r>
            <w:r>
              <w:rPr>
                <w:rFonts w:ascii="FangSong" w:hAnsi="FangSong" w:eastAsia="FangSong" w:cs="FangSong"/>
                <w:color w:val="000000"/>
                <w:spacing w:val="-4"/>
                <w:sz w:val="28"/>
              </w:rPr>
              <w:t xml:space="preserve">锦丰泵站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0.8</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4#</w:t>
            </w:r>
            <w:r>
              <w:rPr>
                <w:rFonts w:ascii="FangSong" w:hAnsi="FangSong" w:eastAsia="FangSong" w:cs="FangSong"/>
                <w:color w:val="000000"/>
                <w:spacing w:val="-4"/>
                <w:sz w:val="28"/>
              </w:rPr>
              <w:t xml:space="preserve">三兴泵站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0.5</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5#</w:t>
            </w:r>
            <w:r>
              <w:rPr>
                <w:rFonts w:ascii="FangSong" w:hAnsi="FangSong" w:eastAsia="FangSong" w:cs="FangSong"/>
                <w:color w:val="000000"/>
                <w:spacing w:val="-4"/>
                <w:sz w:val="28"/>
              </w:rPr>
              <w:t xml:space="preserve">二干河泵站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0.6</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43</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塘桥</w:t>
            </w:r>
            <w:r>
              <w:rPr>
                <w:rFonts w:ascii="Times New Roman" w:hAnsi="Times New Roman" w:eastAsia="Times New Roman" w:cs="Times New Roman"/>
                <w:color w:val="000000"/>
                <w:spacing w:val="-4"/>
                <w:sz w:val="28"/>
              </w:rPr>
              <w:t xml:space="preserve">1#</w:t>
            </w:r>
            <w:r>
              <w:rPr>
                <w:rFonts w:ascii="FangSong" w:hAnsi="FangSong" w:eastAsia="FangSong" w:cs="FangSong"/>
                <w:color w:val="000000"/>
                <w:spacing w:val="-4"/>
                <w:sz w:val="28"/>
              </w:rPr>
              <w:t xml:space="preserve">青龙泵站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0.6</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塘桥</w:t>
            </w:r>
            <w:r>
              <w:rPr>
                <w:rFonts w:ascii="Times New Roman" w:hAnsi="Times New Roman" w:eastAsia="Times New Roman" w:cs="Times New Roman"/>
                <w:color w:val="000000"/>
                <w:spacing w:val="-4"/>
                <w:sz w:val="28"/>
              </w:rPr>
              <w:t xml:space="preserve">2#</w:t>
            </w:r>
            <w:r>
              <w:rPr>
                <w:rFonts w:ascii="FangSong" w:hAnsi="FangSong" w:eastAsia="FangSong" w:cs="FangSong"/>
                <w:color w:val="000000"/>
                <w:spacing w:val="-4"/>
                <w:sz w:val="28"/>
              </w:rPr>
              <w:t xml:space="preserve">何桥泵站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4</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45</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妙桥泵站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0.5</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46</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塘桥西环路泵站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0.1</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47</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塘桥人民路泵站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0.1</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48</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高铁站泵站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0.26</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49</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双丰路泵站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0.4</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周巷泵站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0.12</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51</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金村泵站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0.1</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52</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蕴山路泵站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0.25</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53</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塘桥</w:t>
            </w:r>
            <w:r>
              <w:rPr>
                <w:rFonts w:ascii="Times New Roman" w:hAnsi="Times New Roman" w:eastAsia="Times New Roman" w:cs="Times New Roman"/>
                <w:color w:val="000000"/>
                <w:spacing w:val="-4"/>
                <w:sz w:val="28"/>
              </w:rPr>
              <w:t xml:space="preserve">6#</w:t>
            </w:r>
            <w:r>
              <w:rPr>
                <w:rFonts w:ascii="FangSong" w:hAnsi="FangSong" w:eastAsia="FangSong" w:cs="FangSong"/>
                <w:color w:val="000000"/>
                <w:spacing w:val="-4"/>
                <w:sz w:val="28"/>
              </w:rPr>
              <w:t xml:space="preserve">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0.5</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54</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北京路泵站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55</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塘桥</w:t>
            </w:r>
            <w:r>
              <w:rPr>
                <w:rFonts w:ascii="Times New Roman" w:hAnsi="Times New Roman" w:eastAsia="Times New Roman" w:cs="Times New Roman"/>
                <w:color w:val="000000"/>
                <w:spacing w:val="-4"/>
                <w:sz w:val="28"/>
              </w:rPr>
              <w:t xml:space="preserve">3#</w:t>
            </w:r>
            <w:r>
              <w:rPr>
                <w:rFonts w:ascii="FangSong" w:hAnsi="FangSong" w:eastAsia="FangSong" w:cs="FangSong"/>
                <w:color w:val="000000"/>
                <w:spacing w:val="-4"/>
                <w:sz w:val="28"/>
              </w:rPr>
              <w:t xml:space="preserve">西张泵站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2.3</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56</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塘桥</w:t>
            </w:r>
            <w:r>
              <w:rPr>
                <w:rFonts w:ascii="Times New Roman" w:hAnsi="Times New Roman" w:eastAsia="Times New Roman" w:cs="Times New Roman"/>
                <w:color w:val="000000"/>
                <w:spacing w:val="-4"/>
                <w:sz w:val="28"/>
              </w:rPr>
              <w:t xml:space="preserve">4#</w:t>
            </w:r>
            <w:r>
              <w:rPr>
                <w:rFonts w:ascii="FangSong" w:hAnsi="FangSong" w:eastAsia="FangSong" w:cs="FangSong"/>
                <w:color w:val="000000"/>
                <w:spacing w:val="-4"/>
                <w:sz w:val="28"/>
              </w:rPr>
              <w:t xml:space="preserve">凤凰泵站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0.6</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57</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塘桥</w:t>
            </w:r>
            <w:r>
              <w:rPr>
                <w:rFonts w:ascii="Times New Roman" w:hAnsi="Times New Roman" w:eastAsia="Times New Roman" w:cs="Times New Roman"/>
                <w:color w:val="000000"/>
                <w:spacing w:val="-4"/>
                <w:sz w:val="28"/>
              </w:rPr>
              <w:t xml:space="preserve">5#</w:t>
            </w:r>
            <w:r>
              <w:rPr>
                <w:rFonts w:ascii="FangSong" w:hAnsi="FangSong" w:eastAsia="FangSong" w:cs="FangSong"/>
                <w:color w:val="000000"/>
                <w:spacing w:val="-4"/>
                <w:sz w:val="28"/>
              </w:rPr>
              <w:t xml:space="preserve">港口泵站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0.48</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58</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恬庄泵站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0.58</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59</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金谷泵站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0.1</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双龙泵站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0.2</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61</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南丰</w:t>
            </w:r>
            <w:r>
              <w:rPr>
                <w:rFonts w:ascii="Times New Roman" w:hAnsi="Times New Roman" w:eastAsia="Times New Roman" w:cs="Times New Roman"/>
                <w:color w:val="000000"/>
                <w:spacing w:val="-4"/>
                <w:sz w:val="28"/>
              </w:rPr>
              <w:t xml:space="preserve">1#</w:t>
            </w:r>
            <w:r>
              <w:rPr>
                <w:rFonts w:ascii="FangSong" w:hAnsi="FangSong" w:eastAsia="FangSong" w:cs="FangSong"/>
                <w:color w:val="000000"/>
                <w:spacing w:val="-4"/>
                <w:sz w:val="28"/>
              </w:rPr>
              <w:t xml:space="preserve">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0.2</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62</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南丰</w:t>
            </w:r>
            <w:r>
              <w:rPr>
                <w:rFonts w:ascii="Times New Roman" w:hAnsi="Times New Roman" w:eastAsia="Times New Roman" w:cs="Times New Roman"/>
                <w:color w:val="000000"/>
                <w:spacing w:val="-4"/>
                <w:sz w:val="28"/>
              </w:rPr>
              <w:t xml:space="preserve">2#</w:t>
            </w:r>
            <w:r>
              <w:rPr>
                <w:rFonts w:ascii="FangSong" w:hAnsi="FangSong" w:eastAsia="FangSong" w:cs="FangSong"/>
                <w:color w:val="000000"/>
                <w:spacing w:val="-4"/>
                <w:sz w:val="28"/>
              </w:rPr>
              <w:t xml:space="preserve">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63</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南丰</w:t>
            </w:r>
            <w:r>
              <w:rPr>
                <w:rFonts w:ascii="Times New Roman" w:hAnsi="Times New Roman" w:eastAsia="Times New Roman" w:cs="Times New Roman"/>
                <w:color w:val="000000"/>
                <w:spacing w:val="-4"/>
                <w:sz w:val="28"/>
              </w:rPr>
              <w:t xml:space="preserve">3#</w:t>
            </w:r>
            <w:r>
              <w:rPr>
                <w:rFonts w:ascii="FangSong" w:hAnsi="FangSong" w:eastAsia="FangSong" w:cs="FangSong"/>
                <w:color w:val="000000"/>
                <w:spacing w:val="-4"/>
                <w:sz w:val="28"/>
              </w:rPr>
              <w:t xml:space="preserve">泵站江南厂泵站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0.2</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64</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南丰</w:t>
            </w:r>
            <w:r>
              <w:rPr>
                <w:rFonts w:ascii="Times New Roman" w:hAnsi="Times New Roman" w:eastAsia="Times New Roman" w:cs="Times New Roman"/>
                <w:color w:val="000000"/>
                <w:spacing w:val="-4"/>
                <w:sz w:val="28"/>
              </w:rPr>
              <w:t xml:space="preserve">4#</w:t>
            </w:r>
            <w:r>
              <w:rPr>
                <w:rFonts w:ascii="FangSong" w:hAnsi="FangSong" w:eastAsia="FangSong" w:cs="FangSong"/>
                <w:color w:val="000000"/>
                <w:spacing w:val="-4"/>
                <w:sz w:val="28"/>
              </w:rPr>
              <w:t xml:space="preserve">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0.2</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65</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永联泵站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0.5</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66</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兆丰泵站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0.5</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67</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东沙泵站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0.3</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68</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常阴沙泵站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0.5</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z w:val="28"/>
              </w:rPr>
              <w:t xml:space="preserve">/d</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
                <w:sz w:val="28"/>
              </w:rPr>
              <w:t xml:space="preserve">雨水泵站</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弯背塘泵站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 </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pacing w:val="-4"/>
                <w:sz w:val="28"/>
              </w:rPr>
              <w:t xml:space="preserve">/s</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海关路下穿</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0.28 </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pacing w:val="-4"/>
                <w:sz w:val="28"/>
              </w:rPr>
              <w:t xml:space="preserve">/s</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戴巷路下穿</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0.28 </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pacing w:val="-4"/>
                <w:sz w:val="28"/>
              </w:rPr>
              <w:t xml:space="preserve">/s</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老宅路下穿</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0.28 </w:t>
            </w:r>
            <w:r>
              <w:rPr>
                <w:rFonts w:ascii="Times New Roman" w:hAnsi="Times New Roman" w:eastAsia="Times New Roman" w:cs="Times New Roman"/>
                <w:color w:val="000000"/>
                <w:sz w:val="28"/>
              </w:rPr>
              <w:t xml:space="preserve">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pacing w:val="-4"/>
                <w:sz w:val="28"/>
              </w:rPr>
              <w:t xml:space="preserve">/s</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长兴路疏港高速下穿雨水泵站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0.5</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pacing w:val="-4"/>
                <w:sz w:val="28"/>
              </w:rPr>
              <w:t xml:space="preserve">/s</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长兴路疏港高速下穿雨水泵站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0.92</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pacing w:val="-4"/>
                <w:sz w:val="28"/>
              </w:rPr>
              <w:t xml:space="preserve">/s</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新乘南路下穿苏虞张雨水泵站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0.5</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pacing w:val="-4"/>
                <w:sz w:val="28"/>
              </w:rPr>
              <w:t xml:space="preserve">/s</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沿江高速港城大道雨水泵站</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0.2</w:t>
            </w:r>
            <w:r>
              <w:rPr>
                <w:rFonts w:ascii="Times New Roman" w:hAnsi="Times New Roman" w:eastAsia="Times New Roman" w:cs="Times New Roman"/>
                <w:color w:val="000000"/>
                <w:sz w:val="28"/>
              </w:rPr>
              <w:t xml:space="preserve"> m</w:t>
            </w:r>
            <w:r>
              <w:rPr>
                <w:rFonts w:ascii="Times New Roman" w:hAnsi="Times New Roman" w:eastAsia="Times New Roman" w:cs="Times New Roman"/>
                <w:color w:val="000000"/>
                <w:sz w:val="28"/>
                <w:vertAlign w:val="superscript"/>
              </w:rPr>
              <w:t xml:space="preserve">3</w:t>
            </w:r>
            <w:r>
              <w:rPr>
                <w:rFonts w:ascii="Times New Roman" w:hAnsi="Times New Roman" w:eastAsia="Times New Roman" w:cs="Times New Roman"/>
                <w:color w:val="000000"/>
                <w:spacing w:val="-4"/>
                <w:sz w:val="28"/>
              </w:rPr>
              <w:t xml:space="preserve">/s</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
                <w:sz w:val="28"/>
              </w:rPr>
              <w:t xml:space="preserve">排水管网</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城东厂配套管网</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污水管道</w:t>
            </w:r>
            <w:r>
              <w:rPr>
                <w:rFonts w:ascii="Calibri" w:hAnsi="Calibri" w:eastAsia="Calibri" w:cs="Calibri"/>
                <w:color w:val="000000"/>
                <w:spacing w:val="-4"/>
                <w:sz w:val="28"/>
              </w:rPr>
              <w:t xml:space="preserve">68.46</w:t>
            </w:r>
            <w:r>
              <w:rPr>
                <w:rFonts w:ascii="Calibri" w:hAnsi="Calibri" w:eastAsia="Calibri" w:cs="Calibri"/>
                <w:color w:val="000000"/>
                <w:sz w:val="28"/>
              </w:rPr>
              <w:t xml:space="preserve">km</w:t>
            </w:r>
            <w:r/>
          </w:p>
        </w:tc>
      </w:tr>
      <w:tr>
        <w:trPr>
          <w:trHeight w:val="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雨水管道长度待后续核实后，以实际为准</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城西厂配套管网</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污水管道</w:t>
            </w:r>
            <w:r>
              <w:rPr>
                <w:rFonts w:ascii="Calibri" w:hAnsi="Calibri" w:eastAsia="Calibri" w:cs="Calibri"/>
                <w:color w:val="000000"/>
                <w:spacing w:val="-4"/>
                <w:sz w:val="28"/>
              </w:rPr>
              <w:t xml:space="preserve">114.51</w:t>
            </w:r>
            <w:r>
              <w:rPr>
                <w:rFonts w:ascii="Calibri" w:hAnsi="Calibri" w:eastAsia="Calibri" w:cs="Calibri"/>
                <w:color w:val="000000"/>
                <w:sz w:val="28"/>
              </w:rPr>
              <w:t xml:space="preserve">km</w:t>
            </w:r>
            <w:r/>
          </w:p>
        </w:tc>
      </w:tr>
      <w:tr>
        <w:trPr>
          <w:trHeight w:val="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雨水管道长度待后续核实后，以实际为准</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城北厂配套管网</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污水管道</w:t>
            </w:r>
            <w:r>
              <w:rPr>
                <w:rFonts w:ascii="Calibri" w:hAnsi="Calibri" w:eastAsia="Calibri" w:cs="Calibri"/>
                <w:color w:val="000000"/>
                <w:spacing w:val="-4"/>
                <w:sz w:val="28"/>
              </w:rPr>
              <w:t xml:space="preserve">84.54</w:t>
            </w:r>
            <w:r>
              <w:rPr>
                <w:rFonts w:ascii="Calibri" w:hAnsi="Calibri" w:eastAsia="Calibri" w:cs="Calibri"/>
                <w:color w:val="000000"/>
                <w:sz w:val="28"/>
              </w:rPr>
              <w:t xml:space="preserve">km</w:t>
            </w:r>
            <w:r/>
          </w:p>
        </w:tc>
      </w:tr>
      <w:tr>
        <w:trPr>
          <w:trHeight w:val="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雨水管道长度待后续核实后，以实际为准</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城南厂配套管网</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污水管道</w:t>
            </w:r>
            <w:r>
              <w:rPr>
                <w:rFonts w:ascii="Calibri" w:hAnsi="Calibri" w:eastAsia="Calibri" w:cs="Calibri"/>
                <w:color w:val="000000"/>
                <w:spacing w:val="-4"/>
                <w:sz w:val="28"/>
              </w:rPr>
              <w:t xml:space="preserve">62.30</w:t>
            </w:r>
            <w:r>
              <w:rPr>
                <w:rFonts w:ascii="Calibri" w:hAnsi="Calibri" w:eastAsia="Calibri" w:cs="Calibri"/>
                <w:color w:val="000000"/>
                <w:sz w:val="28"/>
              </w:rPr>
              <w:t xml:space="preserve">km</w:t>
            </w:r>
            <w:r/>
          </w:p>
        </w:tc>
      </w:tr>
      <w:tr>
        <w:trPr>
          <w:trHeight w:val="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雨水管道长度待后续核实后，以实际为准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
                <w:sz w:val="28"/>
              </w:rPr>
              <w:t xml:space="preserve">源头地块排水管网</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城东厂配套管网</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涉及地块数，待后续核实，以实际为准</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城西厂配套管网</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涉及地块数，待后续核实，以实际为准</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城北厂配套管网</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涉及地块数，待后续核实，以实际为准</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城南厂配套管网</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涉及地块数，待后续核实，以实际为准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
                <w:sz w:val="28"/>
              </w:rPr>
              <w:t xml:space="preserve">城区河道水体</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《关于审核并印发城区河道河长设置方案的请示》（张河长办</w:t>
            </w:r>
            <w:r>
              <w:rPr>
                <w:rFonts w:ascii="Times New Roman" w:hAnsi="Times New Roman" w:eastAsia="Times New Roman" w:cs="Times New Roman"/>
                <w:color w:val="000000"/>
                <w:spacing w:val="-4"/>
                <w:sz w:val="28"/>
              </w:rPr>
              <w:t xml:space="preserve">[2018]17</w:t>
            </w:r>
            <w:r>
              <w:rPr>
                <w:rFonts w:ascii="FangSong" w:hAnsi="FangSong" w:eastAsia="FangSong" w:cs="FangSong"/>
                <w:color w:val="000000"/>
                <w:spacing w:val="-4"/>
                <w:sz w:val="28"/>
              </w:rPr>
              <w:t xml:space="preserve">号）名录中的城区骨干河道、过渡河道、封闭水体等</w:t>
            </w:r>
            <w:r/>
          </w:p>
        </w:tc>
        <w:tc>
          <w:tcPr>
            <w:tcBorders>
              <w:top w:val="none" w:color="000000" w:sz="4" w:space="0"/>
              <w:left w:val="single" w:color="000000" w:sz="8" w:space="0"/>
              <w:bottom w:val="single" w:color="000000" w:sz="8" w:space="0"/>
              <w:right w:val="single" w:color="000000" w:sz="8" w:space="0"/>
            </w:tcBorders>
            <w:tcMar>
              <w:left w:w="108" w:type="dxa"/>
              <w:top w:w="15" w:type="dxa"/>
              <w:right w:w="108" w:type="dxa"/>
              <w:bottom w:w="0" w:type="dxa"/>
            </w:tcMar>
            <w:tcW w:w="24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8"/>
              </w:rPr>
              <w:t xml:space="preserve">/</w:t>
            </w:r>
            <w:r/>
          </w:p>
        </w:tc>
      </w:tr>
    </w:tbl>
    <w:p>
      <w:pPr>
        <w:ind w:left="0" w:right="0" w:firstLine="0"/>
        <w:jc w:val="right"/>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备注：评价对象基于2025年底数据统计，清单随排水设施建设动态更新补充。</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91"/>
        <w:ind w:left="0" w:right="0" w:firstLine="0"/>
        <w:spacing w:before="260" w:after="260" w:line="481"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四、评价指标体系及结果运用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本次按效付费评价具体付费公式如下：</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）城市污水处理厂、泵站、其他附属设施和排水管网：</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409950" cy="390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08501" name=""/>
                        <pic:cNvPicPr>
                          <a:picLocks noChangeAspect="1"/>
                        </pic:cNvPicPr>
                        <pic:nvPr/>
                      </pic:nvPicPr>
                      <pic:blipFill>
                        <a:blip/>
                        <a:stretch/>
                      </pic:blipFill>
                      <pic:spPr bwMode="auto">
                        <a:xfrm>
                          <a:off x="0" y="0"/>
                          <a:ext cx="3409949" cy="390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68.5pt;height:30.8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0"/>
        <w:jc w:val="center"/>
        <w:spacing w:before="260" w:after="26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552950" cy="3905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433471" name=""/>
                        <pic:cNvPicPr>
                          <a:picLocks noChangeAspect="1"/>
                        </pic:cNvPicPr>
                        <pic:nvPr/>
                      </pic:nvPicPr>
                      <pic:blipFill>
                        <a:blip/>
                        <a:stretch/>
                      </pic:blipFill>
                      <pic:spPr bwMode="auto">
                        <a:xfrm>
                          <a:off x="0" y="0"/>
                          <a:ext cx="4552949" cy="390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8.5pt;height:30.8pt;mso-wrap-distance-left:0.0pt;mso-wrap-distance-top:0.0pt;mso-wrap-distance-right:0.0pt;mso-wrap-distance-bottom:0.0pt;" stroked="false">
                <v:path textboxrect="0,0,0,0"/>
              </v:shape>
            </w:pict>
          </mc:Fallback>
        </mc:AlternateContent>
      </w: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）乡镇污水处理厂、泵站、其他附属设施和排水管网：</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105275" cy="3905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542871" name=""/>
                        <pic:cNvPicPr>
                          <a:picLocks noChangeAspect="1"/>
                        </pic:cNvPicPr>
                        <pic:nvPr/>
                      </pic:nvPicPr>
                      <pic:blipFill>
                        <a:blip/>
                        <a:stretch/>
                      </pic:blipFill>
                      <pic:spPr bwMode="auto">
                        <a:xfrm>
                          <a:off x="0" y="0"/>
                          <a:ext cx="4105274" cy="390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3.2pt;height:30.8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229100" cy="390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521962" name=""/>
                        <pic:cNvPicPr>
                          <a:picLocks noChangeAspect="1"/>
                        </pic:cNvPicPr>
                        <pic:nvPr/>
                      </pic:nvPicPr>
                      <pic:blipFill>
                        <a:blip/>
                        <a:stretch/>
                      </pic:blipFill>
                      <pic:spPr bwMode="auto">
                        <a:xfrm>
                          <a:off x="0" y="0"/>
                          <a:ext cx="4229100" cy="390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33.0pt;height:30.8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其中：</w:t>
      </w:r>
      <w:r/>
    </w:p>
    <w:p>
      <w:pPr>
        <w:ind w:left="0" w:right="0" w:firstLine="560"/>
        <w:jc w:val="both"/>
        <w:spacing w:before="260" w:after="26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067050" cy="3905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61989" name=""/>
                        <pic:cNvPicPr>
                          <a:picLocks noChangeAspect="1"/>
                        </pic:cNvPicPr>
                        <pic:nvPr/>
                      </pic:nvPicPr>
                      <pic:blipFill>
                        <a:blip/>
                        <a:stretch/>
                      </pic:blipFill>
                      <pic:spPr bwMode="auto">
                        <a:xfrm>
                          <a:off x="0" y="0"/>
                          <a:ext cx="3067049" cy="390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41.5pt;height:30.8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8"/>
        </w:rPr>
        <w:t xml:space="preserve">   </w:t>
      </w:r>
      <w:r/>
    </w:p>
    <w:p>
      <w:pPr>
        <w:ind w:left="0" w:right="0" w:firstLine="560"/>
        <w:jc w:val="both"/>
        <w:spacing w:before="260" w:after="26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305175" cy="3905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070720" name=""/>
                        <pic:cNvPicPr>
                          <a:picLocks noChangeAspect="1"/>
                        </pic:cNvPicPr>
                        <pic:nvPr/>
                      </pic:nvPicPr>
                      <pic:blipFill>
                        <a:blip/>
                        <a:stretch/>
                      </pic:blipFill>
                      <pic:spPr bwMode="auto">
                        <a:xfrm>
                          <a:off x="0" y="0"/>
                          <a:ext cx="3305174" cy="390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60.2pt;height:30.8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α</w:t>
      </w:r>
      <w:r>
        <w:rPr>
          <w:rFonts w:ascii="FangSong" w:hAnsi="FangSong" w:eastAsia="FangSong" w:cs="FangSong"/>
          <w:color w:val="000000"/>
          <w:sz w:val="28"/>
        </w:rPr>
        <w:t xml:space="preserve">：各厂运营管理评价系数；</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β</w:t>
      </w:r>
      <w:r>
        <w:rPr>
          <w:rFonts w:ascii="FangSong" w:hAnsi="FangSong" w:eastAsia="FangSong" w:cs="FangSong"/>
          <w:color w:val="000000"/>
          <w:sz w:val="28"/>
        </w:rPr>
        <w:t xml:space="preserve">：各厂服务范围下的管网运营管理评价系数；</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R</w:t>
      </w:r>
      <w:r>
        <w:rPr>
          <w:rFonts w:ascii="FangSong" w:hAnsi="FangSong" w:eastAsia="FangSong" w:cs="FangSong"/>
          <w:color w:val="000000"/>
          <w:sz w:val="28"/>
        </w:rPr>
        <w:t xml:space="preserve">：各厂年度指标调整系数；</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M</w:t>
      </w:r>
      <w:r>
        <w:rPr>
          <w:rFonts w:ascii="FangSong" w:hAnsi="FangSong" w:eastAsia="FangSong" w:cs="FangSong"/>
          <w:color w:val="000000"/>
          <w:sz w:val="28"/>
          <w:vertAlign w:val="subscript"/>
        </w:rPr>
        <w:t xml:space="preserve">水价</w:t>
      </w:r>
      <w:r>
        <w:rPr>
          <w:rFonts w:ascii="FangSong" w:hAnsi="FangSong" w:eastAsia="FangSong" w:cs="FangSong"/>
          <w:color w:val="000000"/>
          <w:sz w:val="28"/>
        </w:rPr>
        <w:t xml:space="preserve">：污水处理服务单价；</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M</w:t>
      </w:r>
      <w:r>
        <w:rPr>
          <w:rFonts w:ascii="FangSong" w:hAnsi="FangSong" w:eastAsia="FangSong" w:cs="FangSong"/>
          <w:color w:val="000000"/>
          <w:sz w:val="28"/>
          <w:vertAlign w:val="subscript"/>
        </w:rPr>
        <w:t xml:space="preserve">网价</w:t>
      </w:r>
      <w:r>
        <w:rPr>
          <w:rFonts w:ascii="FangSong" w:hAnsi="FangSong" w:eastAsia="FangSong" w:cs="FangSong"/>
          <w:color w:val="000000"/>
          <w:sz w:val="28"/>
        </w:rPr>
        <w:t xml:space="preserve">：管网运维服务单价。</w:t>
      </w:r>
      <w:r/>
    </w:p>
    <w:p>
      <w:pPr>
        <w:pStyle w:val="892"/>
        <w:ind w:left="0" w:right="0" w:firstLine="0"/>
        <w:jc w:val="both"/>
        <w:spacing w:before="260" w:after="260" w:line="48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（一）年度指标调整系数</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年度指标调整系数</w:t>
      </w:r>
      <w:r>
        <w:rPr>
          <w:rFonts w:ascii="Times New Roman" w:hAnsi="Times New Roman" w:eastAsia="Times New Roman" w:cs="Times New Roman"/>
          <w:color w:val="000000"/>
          <w:sz w:val="28"/>
        </w:rPr>
        <w:t xml:space="preserve">R</w:t>
      </w:r>
      <w:r>
        <w:rPr>
          <w:rFonts w:ascii="FangSong" w:hAnsi="FangSong" w:eastAsia="FangSong" w:cs="FangSong"/>
          <w:color w:val="000000"/>
          <w:sz w:val="28"/>
        </w:rPr>
        <w:t xml:space="preserve">（基础及上限值为</w:t>
      </w:r>
      <w:r>
        <w:rPr>
          <w:rFonts w:ascii="Times New Roman" w:hAnsi="Times New Roman" w:eastAsia="Times New Roman" w:cs="Times New Roman"/>
          <w:color w:val="000000"/>
          <w:sz w:val="28"/>
        </w:rPr>
        <w:t xml:space="preserve">100%</w:t>
      </w:r>
      <w:r>
        <w:rPr>
          <w:rFonts w:ascii="FangSong" w:hAnsi="FangSong" w:eastAsia="FangSong" w:cs="FangSong"/>
          <w:color w:val="000000"/>
          <w:sz w:val="28"/>
        </w:rPr>
        <w:t xml:space="preserve">）由以下各项目标完成情况汇总得出。在统计相关数据时，如发生年度降雨异常情况，可根据应急指令响应情况，适当对响应期间的雨天数据进行剔除调整，具体由评价主体根据实际情况确定。其中处理水量、</w:t>
      </w:r>
      <w:r>
        <w:rPr>
          <w:rFonts w:ascii="Times New Roman" w:hAnsi="Times New Roman" w:eastAsia="Times New Roman" w:cs="Times New Roman"/>
          <w:color w:val="000000"/>
          <w:sz w:val="28"/>
        </w:rPr>
        <w:t xml:space="preserve">BOD</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COD</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SS</w:t>
      </w:r>
      <w:r>
        <w:rPr>
          <w:rFonts w:ascii="FangSong" w:hAnsi="FangSong" w:eastAsia="FangSong" w:cs="FangSong"/>
          <w:color w:val="000000"/>
          <w:sz w:val="28"/>
        </w:rPr>
        <w:t xml:space="preserve">、氨氮、总氮、总磷等进出水水质以全国城镇污水处理管理信息平台数据为准。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 处理水量：以上一年度城市（乡镇）污水处理厂总污水处理量与城市（乡镇）总供水量的比值作为基准（年总污水处理量／年总供水量），按照《全市城镇排水设施清单》中城市污水处理厂和和乡镇污水处理厂分别计算两个基准。在不存在重大不可抗力的情况下，应确保该比值逐年下降。若比例相较于上一年度增加，则超过比例部分的污水处理服务费单价仅支付对应水量的电耗和药耗成本。城市污水处理厂和乡镇污水处理厂按照各自的基准计算该指标。</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 </w:t>
      </w:r>
      <w:r>
        <w:rPr>
          <w:rFonts w:ascii="Times New Roman" w:hAnsi="Times New Roman" w:eastAsia="Times New Roman" w:cs="Times New Roman"/>
          <w:color w:val="000000"/>
          <w:sz w:val="28"/>
        </w:rPr>
        <w:t xml:space="preserve">BOD</w:t>
      </w:r>
      <w:r>
        <w:rPr>
          <w:rFonts w:ascii="FangSong" w:hAnsi="FangSong" w:eastAsia="FangSong" w:cs="FangSong"/>
          <w:color w:val="000000"/>
          <w:sz w:val="28"/>
        </w:rPr>
        <w:t xml:space="preserve">进水水质：以被评价污水处理厂年度进水</w:t>
      </w:r>
      <w:r>
        <w:rPr>
          <w:rFonts w:ascii="Times New Roman" w:hAnsi="Times New Roman" w:eastAsia="Times New Roman" w:cs="Times New Roman"/>
          <w:color w:val="000000"/>
          <w:sz w:val="28"/>
        </w:rPr>
        <w:t xml:space="preserve">BOD</w:t>
      </w:r>
      <w:r>
        <w:rPr>
          <w:rFonts w:ascii="FangSong" w:hAnsi="FangSong" w:eastAsia="FangSong" w:cs="FangSong"/>
          <w:color w:val="000000"/>
          <w:sz w:val="28"/>
        </w:rPr>
        <w:t xml:space="preserve">的平均值作为标准，在不存在重大不可抗力的情况下，当年度该城市污水处理厂</w:t>
      </w:r>
      <w:r>
        <w:rPr>
          <w:rFonts w:ascii="Times New Roman" w:hAnsi="Times New Roman" w:eastAsia="Times New Roman" w:cs="Times New Roman"/>
          <w:color w:val="000000"/>
          <w:sz w:val="28"/>
        </w:rPr>
        <w:t xml:space="preserve">BOD</w:t>
      </w:r>
      <w:r>
        <w:rPr>
          <w:rFonts w:ascii="FangSong" w:hAnsi="FangSong" w:eastAsia="FangSong" w:cs="FangSong"/>
          <w:color w:val="000000"/>
          <w:sz w:val="28"/>
        </w:rPr>
        <w:t xml:space="preserve">进水浓度平均值应不低于</w:t>
      </w:r>
      <w:r>
        <w:rPr>
          <w:rFonts w:ascii="Times New Roman" w:hAnsi="Times New Roman" w:eastAsia="Times New Roman" w:cs="Times New Roman"/>
          <w:color w:val="000000"/>
          <w:sz w:val="28"/>
        </w:rPr>
        <w:t xml:space="preserve">120mg/L</w:t>
      </w:r>
      <w:r>
        <w:rPr>
          <w:rFonts w:ascii="FangSong" w:hAnsi="FangSong" w:eastAsia="FangSong" w:cs="FangSong"/>
          <w:color w:val="000000"/>
          <w:sz w:val="28"/>
        </w:rPr>
        <w:t xml:space="preserve">，若未达到设定标准，则相较于标准每低</w:t>
      </w:r>
      <w:r>
        <w:rPr>
          <w:rFonts w:ascii="Times New Roman" w:hAnsi="Times New Roman" w:eastAsia="Times New Roman" w:cs="Times New Roman"/>
          <w:color w:val="000000"/>
          <w:sz w:val="28"/>
        </w:rPr>
        <w:t xml:space="preserve">5mg/L</w:t>
      </w:r>
      <w:r>
        <w:rPr>
          <w:rFonts w:ascii="FangSong" w:hAnsi="FangSong" w:eastAsia="FangSong" w:cs="FangSong"/>
          <w:color w:val="000000"/>
          <w:sz w:val="28"/>
        </w:rPr>
        <w:t xml:space="preserve">，调整系数</w:t>
      </w:r>
      <w:r>
        <w:rPr>
          <w:rFonts w:ascii="Times New Roman" w:hAnsi="Times New Roman" w:eastAsia="Times New Roman" w:cs="Times New Roman"/>
          <w:color w:val="000000"/>
          <w:sz w:val="28"/>
        </w:rPr>
        <w:t xml:space="preserve">R</w:t>
      </w:r>
      <w:r>
        <w:rPr>
          <w:rFonts w:ascii="FangSong" w:hAnsi="FangSong" w:eastAsia="FangSong" w:cs="FangSong"/>
          <w:color w:val="000000"/>
          <w:sz w:val="28"/>
        </w:rPr>
        <w:t xml:space="preserve">减少</w:t>
      </w:r>
      <w:r>
        <w:rPr>
          <w:rFonts w:ascii="Times New Roman" w:hAnsi="Times New Roman" w:eastAsia="Times New Roman" w:cs="Times New Roman"/>
          <w:color w:val="000000"/>
          <w:sz w:val="28"/>
        </w:rPr>
        <w:t xml:space="preserve">0.25%</w:t>
      </w:r>
      <w:r>
        <w:rPr>
          <w:rFonts w:ascii="FangSong" w:hAnsi="FangSong" w:eastAsia="FangSong" w:cs="FangSong"/>
          <w:color w:val="000000"/>
          <w:sz w:val="28"/>
        </w:rPr>
        <w:t xml:space="preserve">，该项调减上限为</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；各乡镇污水处理厂</w:t>
      </w:r>
      <w:r>
        <w:rPr>
          <w:rFonts w:ascii="Times New Roman" w:hAnsi="Times New Roman" w:eastAsia="Times New Roman" w:cs="Times New Roman"/>
          <w:color w:val="000000"/>
          <w:sz w:val="28"/>
        </w:rPr>
        <w:t xml:space="preserve">BOD</w:t>
      </w:r>
      <w:r>
        <w:rPr>
          <w:rFonts w:ascii="FangSong" w:hAnsi="FangSong" w:eastAsia="FangSong" w:cs="FangSong"/>
          <w:color w:val="000000"/>
          <w:sz w:val="28"/>
        </w:rPr>
        <w:t xml:space="preserve">进水浓度平均值应不低于</w:t>
      </w:r>
      <w:r>
        <w:rPr>
          <w:rFonts w:ascii="Times New Roman" w:hAnsi="Times New Roman" w:eastAsia="Times New Roman" w:cs="Times New Roman"/>
          <w:color w:val="000000"/>
          <w:sz w:val="28"/>
        </w:rPr>
        <w:t xml:space="preserve">100mg/L</w:t>
      </w:r>
      <w:r>
        <w:rPr>
          <w:rFonts w:ascii="FangSong" w:hAnsi="FangSong" w:eastAsia="FangSong" w:cs="FangSong"/>
          <w:color w:val="000000"/>
          <w:sz w:val="28"/>
        </w:rPr>
        <w:t xml:space="preserve">，若未达到设定标准，则相较于标准每低</w:t>
      </w:r>
      <w:r>
        <w:rPr>
          <w:rFonts w:ascii="Times New Roman" w:hAnsi="Times New Roman" w:eastAsia="Times New Roman" w:cs="Times New Roman"/>
          <w:color w:val="000000"/>
          <w:sz w:val="28"/>
        </w:rPr>
        <w:t xml:space="preserve">5mg/L</w:t>
      </w:r>
      <w:r>
        <w:rPr>
          <w:rFonts w:ascii="FangSong" w:hAnsi="FangSong" w:eastAsia="FangSong" w:cs="FangSong"/>
          <w:color w:val="000000"/>
          <w:sz w:val="28"/>
        </w:rPr>
        <w:t xml:space="preserve">，调整系数</w:t>
      </w:r>
      <w:r>
        <w:rPr>
          <w:rFonts w:ascii="Times New Roman" w:hAnsi="Times New Roman" w:eastAsia="Times New Roman" w:cs="Times New Roman"/>
          <w:color w:val="000000"/>
          <w:sz w:val="28"/>
        </w:rPr>
        <w:t xml:space="preserve">R</w:t>
      </w:r>
      <w:r>
        <w:rPr>
          <w:rFonts w:ascii="FangSong" w:hAnsi="FangSong" w:eastAsia="FangSong" w:cs="FangSong"/>
          <w:color w:val="000000"/>
          <w:sz w:val="28"/>
        </w:rPr>
        <w:t xml:space="preserve">减少</w:t>
      </w:r>
      <w:r>
        <w:rPr>
          <w:rFonts w:ascii="Times New Roman" w:hAnsi="Times New Roman" w:eastAsia="Times New Roman" w:cs="Times New Roman"/>
          <w:color w:val="000000"/>
          <w:sz w:val="28"/>
        </w:rPr>
        <w:t xml:space="preserve">0.25%</w:t>
      </w:r>
      <w:r>
        <w:rPr>
          <w:rFonts w:ascii="FangSong" w:hAnsi="FangSong" w:eastAsia="FangSong" w:cs="FangSong"/>
          <w:color w:val="000000"/>
          <w:sz w:val="28"/>
        </w:rPr>
        <w:t xml:space="preserve">，该项调减上限为</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。每座污水处理厂均独立计算该指标。</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 </w:t>
      </w:r>
      <w:r>
        <w:rPr>
          <w:rFonts w:ascii="Times New Roman" w:hAnsi="Times New Roman" w:eastAsia="Times New Roman" w:cs="Times New Roman"/>
          <w:color w:val="000000"/>
          <w:sz w:val="28"/>
        </w:rPr>
        <w:t xml:space="preserve">COD</w:t>
      </w:r>
      <w:r>
        <w:rPr>
          <w:rFonts w:ascii="FangSong" w:hAnsi="FangSong" w:eastAsia="FangSong" w:cs="FangSong"/>
          <w:color w:val="000000"/>
          <w:sz w:val="28"/>
        </w:rPr>
        <w:t xml:space="preserve">进水水质：以被评价污水处理厂年度进水</w:t>
      </w:r>
      <w:r>
        <w:rPr>
          <w:rFonts w:ascii="Times New Roman" w:hAnsi="Times New Roman" w:eastAsia="Times New Roman" w:cs="Times New Roman"/>
          <w:color w:val="000000"/>
          <w:sz w:val="28"/>
        </w:rPr>
        <w:t xml:space="preserve">COD</w:t>
      </w:r>
      <w:r>
        <w:rPr>
          <w:rFonts w:ascii="FangSong" w:hAnsi="FangSong" w:eastAsia="FangSong" w:cs="FangSong"/>
          <w:color w:val="000000"/>
          <w:sz w:val="28"/>
        </w:rPr>
        <w:t xml:space="preserve">的平均值作为标准，在不存在重大不可抗力的情况下，城市污水处理厂</w:t>
      </w:r>
      <w:r>
        <w:rPr>
          <w:rFonts w:ascii="Times New Roman" w:hAnsi="Times New Roman" w:eastAsia="Times New Roman" w:cs="Times New Roman"/>
          <w:color w:val="000000"/>
          <w:sz w:val="28"/>
        </w:rPr>
        <w:t xml:space="preserve">COD</w:t>
      </w:r>
      <w:r>
        <w:rPr>
          <w:rFonts w:ascii="FangSong" w:hAnsi="FangSong" w:eastAsia="FangSong" w:cs="FangSong"/>
          <w:color w:val="000000"/>
          <w:sz w:val="28"/>
        </w:rPr>
        <w:t xml:space="preserve">指标浓度应达到</w:t>
      </w:r>
      <w:r>
        <w:rPr>
          <w:rFonts w:ascii="Times New Roman" w:hAnsi="Times New Roman" w:eastAsia="Times New Roman" w:cs="Times New Roman"/>
          <w:color w:val="000000"/>
          <w:sz w:val="28"/>
        </w:rPr>
        <w:t xml:space="preserve">300mg/L</w:t>
      </w:r>
      <w:r>
        <w:rPr>
          <w:rFonts w:ascii="FangSong" w:hAnsi="FangSong" w:eastAsia="FangSong" w:cs="FangSong"/>
          <w:color w:val="000000"/>
          <w:sz w:val="28"/>
        </w:rPr>
        <w:t xml:space="preserve">（后续结合苏州实际考核要求情况予以调整）。若未达到设定标准，浓度每降低</w:t>
      </w:r>
      <w:r>
        <w:rPr>
          <w:rFonts w:ascii="Times New Roman" w:hAnsi="Times New Roman" w:eastAsia="Times New Roman" w:cs="Times New Roman"/>
          <w:color w:val="000000"/>
          <w:sz w:val="28"/>
        </w:rPr>
        <w:t xml:space="preserve">15 mg/L</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R</w:t>
      </w:r>
      <w:r>
        <w:rPr>
          <w:rFonts w:ascii="FangSong" w:hAnsi="FangSong" w:eastAsia="FangSong" w:cs="FangSong"/>
          <w:color w:val="000000"/>
          <w:sz w:val="28"/>
        </w:rPr>
        <w:t xml:space="preserve">对应减少</w:t>
      </w:r>
      <w:r>
        <w:rPr>
          <w:rFonts w:ascii="Times New Roman" w:hAnsi="Times New Roman" w:eastAsia="Times New Roman" w:cs="Times New Roman"/>
          <w:color w:val="000000"/>
          <w:sz w:val="28"/>
        </w:rPr>
        <w:t xml:space="preserve">0.25%</w:t>
      </w:r>
      <w:r>
        <w:rPr>
          <w:rFonts w:ascii="FangSong" w:hAnsi="FangSong" w:eastAsia="FangSong" w:cs="FangSong"/>
          <w:color w:val="000000"/>
          <w:sz w:val="28"/>
        </w:rPr>
        <w:t xml:space="preserve">；如达到</w:t>
      </w:r>
      <w:r>
        <w:rPr>
          <w:rFonts w:ascii="Times New Roman" w:hAnsi="Times New Roman" w:eastAsia="Times New Roman" w:cs="Times New Roman"/>
          <w:color w:val="000000"/>
          <w:sz w:val="28"/>
        </w:rPr>
        <w:t xml:space="preserve">300mg/L</w:t>
      </w:r>
      <w:r>
        <w:rPr>
          <w:rFonts w:ascii="FangSong" w:hAnsi="FangSong" w:eastAsia="FangSong" w:cs="FangSong"/>
          <w:color w:val="000000"/>
          <w:sz w:val="28"/>
        </w:rPr>
        <w:t xml:space="preserve">，浓度每提高</w:t>
      </w:r>
      <w:r>
        <w:rPr>
          <w:rFonts w:ascii="Times New Roman" w:hAnsi="Times New Roman" w:eastAsia="Times New Roman" w:cs="Times New Roman"/>
          <w:color w:val="000000"/>
          <w:sz w:val="28"/>
        </w:rPr>
        <w:t xml:space="preserve">15 mg/L</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R</w:t>
      </w:r>
      <w:r>
        <w:rPr>
          <w:rFonts w:ascii="FangSong" w:hAnsi="FangSong" w:eastAsia="FangSong" w:cs="FangSong"/>
          <w:color w:val="000000"/>
          <w:sz w:val="28"/>
        </w:rPr>
        <w:t xml:space="preserve">对应增加</w:t>
      </w:r>
      <w:r>
        <w:rPr>
          <w:rFonts w:ascii="Times New Roman" w:hAnsi="Times New Roman" w:eastAsia="Times New Roman" w:cs="Times New Roman"/>
          <w:color w:val="000000"/>
          <w:sz w:val="28"/>
        </w:rPr>
        <w:t xml:space="preserve">0.25%</w:t>
      </w:r>
      <w:r>
        <w:rPr>
          <w:rFonts w:ascii="FangSong" w:hAnsi="FangSong" w:eastAsia="FangSong" w:cs="FangSong"/>
          <w:color w:val="000000"/>
          <w:sz w:val="28"/>
        </w:rPr>
        <w:t xml:space="preserve">。各乡镇污水处理厂</w:t>
      </w:r>
      <w:r>
        <w:rPr>
          <w:rFonts w:ascii="Times New Roman" w:hAnsi="Times New Roman" w:eastAsia="Times New Roman" w:cs="Times New Roman"/>
          <w:color w:val="000000"/>
          <w:sz w:val="28"/>
        </w:rPr>
        <w:t xml:space="preserve">COD</w:t>
      </w:r>
      <w:r>
        <w:rPr>
          <w:rFonts w:ascii="FangSong" w:hAnsi="FangSong" w:eastAsia="FangSong" w:cs="FangSong"/>
          <w:color w:val="000000"/>
          <w:sz w:val="28"/>
        </w:rPr>
        <w:t xml:space="preserve">指标浓度应达到</w:t>
      </w:r>
      <w:r>
        <w:rPr>
          <w:rFonts w:ascii="Times New Roman" w:hAnsi="Times New Roman" w:eastAsia="Times New Roman" w:cs="Times New Roman"/>
          <w:color w:val="000000"/>
          <w:sz w:val="28"/>
        </w:rPr>
        <w:t xml:space="preserve">260mg/L</w:t>
      </w:r>
      <w:r>
        <w:rPr>
          <w:rFonts w:ascii="FangSong" w:hAnsi="FangSong" w:eastAsia="FangSong" w:cs="FangSong"/>
          <w:color w:val="000000"/>
          <w:sz w:val="28"/>
        </w:rPr>
        <w:t xml:space="preserve">，若未达到设定标准，浓度每降低</w:t>
      </w:r>
      <w:r>
        <w:rPr>
          <w:rFonts w:ascii="Times New Roman" w:hAnsi="Times New Roman" w:eastAsia="Times New Roman" w:cs="Times New Roman"/>
          <w:color w:val="000000"/>
          <w:sz w:val="28"/>
        </w:rPr>
        <w:t xml:space="preserve">15mg/L</w:t>
      </w:r>
      <w:r>
        <w:rPr>
          <w:rFonts w:ascii="FangSong" w:hAnsi="FangSong" w:eastAsia="FangSong" w:cs="FangSong"/>
          <w:color w:val="000000"/>
          <w:sz w:val="28"/>
        </w:rPr>
        <w:t xml:space="preserve">，调整系数</w:t>
      </w:r>
      <w:r>
        <w:rPr>
          <w:rFonts w:ascii="Times New Roman" w:hAnsi="Times New Roman" w:eastAsia="Times New Roman" w:cs="Times New Roman"/>
          <w:color w:val="000000"/>
          <w:sz w:val="28"/>
        </w:rPr>
        <w:t xml:space="preserve">R</w:t>
      </w:r>
      <w:r>
        <w:rPr>
          <w:rFonts w:ascii="FangSong" w:hAnsi="FangSong" w:eastAsia="FangSong" w:cs="FangSong"/>
          <w:color w:val="000000"/>
          <w:sz w:val="28"/>
        </w:rPr>
        <w:t xml:space="preserve">减少</w:t>
      </w:r>
      <w:r>
        <w:rPr>
          <w:rFonts w:ascii="Times New Roman" w:hAnsi="Times New Roman" w:eastAsia="Times New Roman" w:cs="Times New Roman"/>
          <w:color w:val="000000"/>
          <w:sz w:val="28"/>
        </w:rPr>
        <w:t xml:space="preserve">0.25%</w:t>
      </w:r>
      <w:r>
        <w:rPr>
          <w:rFonts w:ascii="FangSong" w:hAnsi="FangSong" w:eastAsia="FangSong" w:cs="FangSong"/>
          <w:color w:val="000000"/>
          <w:sz w:val="28"/>
        </w:rPr>
        <w:t xml:space="preserve">；如达到</w:t>
      </w:r>
      <w:r>
        <w:rPr>
          <w:rFonts w:ascii="Times New Roman" w:hAnsi="Times New Roman" w:eastAsia="Times New Roman" w:cs="Times New Roman"/>
          <w:color w:val="000000"/>
          <w:sz w:val="28"/>
        </w:rPr>
        <w:t xml:space="preserve">260mg/L</w:t>
      </w:r>
      <w:r>
        <w:rPr>
          <w:rFonts w:ascii="FangSong" w:hAnsi="FangSong" w:eastAsia="FangSong" w:cs="FangSong"/>
          <w:color w:val="000000"/>
          <w:sz w:val="28"/>
        </w:rPr>
        <w:t xml:space="preserve">，浓度每提高</w:t>
      </w:r>
      <w:r>
        <w:rPr>
          <w:rFonts w:ascii="Times New Roman" w:hAnsi="Times New Roman" w:eastAsia="Times New Roman" w:cs="Times New Roman"/>
          <w:color w:val="000000"/>
          <w:sz w:val="28"/>
        </w:rPr>
        <w:t xml:space="preserve">15 mg/L</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R</w:t>
      </w:r>
      <w:r>
        <w:rPr>
          <w:rFonts w:ascii="FangSong" w:hAnsi="FangSong" w:eastAsia="FangSong" w:cs="FangSong"/>
          <w:color w:val="000000"/>
          <w:sz w:val="28"/>
        </w:rPr>
        <w:t xml:space="preserve">对应增加</w:t>
      </w:r>
      <w:r>
        <w:rPr>
          <w:rFonts w:ascii="Times New Roman" w:hAnsi="Times New Roman" w:eastAsia="Times New Roman" w:cs="Times New Roman"/>
          <w:color w:val="000000"/>
          <w:sz w:val="28"/>
        </w:rPr>
        <w:t xml:space="preserve">0.25%</w:t>
      </w:r>
      <w:r>
        <w:rPr>
          <w:rFonts w:ascii="FangSong" w:hAnsi="FangSong" w:eastAsia="FangSong" w:cs="FangSong"/>
          <w:color w:val="000000"/>
          <w:sz w:val="28"/>
        </w:rPr>
        <w:t xml:space="preserve">。该项调减、调增上限均为</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。每座污水处理厂均独立计算该指标。</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1"/>
        </w:rPr>
        <w:t xml:space="preserve"> </w:t>
      </w:r>
      <w:r>
        <w:rPr>
          <w:rFonts w:ascii="FangSong" w:hAnsi="FangSong" w:eastAsia="FangSong" w:cs="FangSong"/>
          <w:color w:val="000000"/>
          <w:sz w:val="28"/>
        </w:rPr>
        <w:t xml:space="preserve">污染物削减率综合指数：以被评价污水处理厂年度污染物削减率综合指数作为标准，污染物削减率综合指数计算参照《城镇污水处理厂运营质量评价标准》（</w:t>
      </w:r>
      <w:r>
        <w:rPr>
          <w:rFonts w:ascii="Times New Roman" w:hAnsi="Times New Roman" w:eastAsia="Times New Roman" w:cs="Times New Roman"/>
          <w:color w:val="000000"/>
          <w:sz w:val="28"/>
        </w:rPr>
        <w:t xml:space="preserve">CJJ/T 228-2014</w:t>
      </w:r>
      <w:r>
        <w:rPr>
          <w:rFonts w:ascii="FangSong" w:hAnsi="FangSong" w:eastAsia="FangSong" w:cs="FangSong"/>
          <w:color w:val="000000"/>
          <w:sz w:val="28"/>
        </w:rPr>
        <w:t xml:space="preserve">）。在不存在重大不可抗力的情况下，不得低于上一年度，若未达到设定标准，则相较于标准每低</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，调整系数</w:t>
      </w:r>
      <w:r>
        <w:rPr>
          <w:rFonts w:ascii="Times New Roman" w:hAnsi="Times New Roman" w:eastAsia="Times New Roman" w:cs="Times New Roman"/>
          <w:color w:val="000000"/>
          <w:sz w:val="28"/>
        </w:rPr>
        <w:t xml:space="preserve">R</w:t>
      </w:r>
      <w:r>
        <w:rPr>
          <w:rFonts w:ascii="FangSong" w:hAnsi="FangSong" w:eastAsia="FangSong" w:cs="FangSong"/>
          <w:color w:val="000000"/>
          <w:sz w:val="28"/>
        </w:rPr>
        <w:t xml:space="preserve">减少</w:t>
      </w:r>
      <w:r>
        <w:rPr>
          <w:rFonts w:ascii="Times New Roman" w:hAnsi="Times New Roman" w:eastAsia="Times New Roman" w:cs="Times New Roman"/>
          <w:color w:val="000000"/>
          <w:sz w:val="28"/>
        </w:rPr>
        <w:t xml:space="preserve">0.2%</w:t>
      </w:r>
      <w:r>
        <w:rPr>
          <w:rFonts w:ascii="FangSong" w:hAnsi="FangSong" w:eastAsia="FangSong" w:cs="FangSong"/>
          <w:color w:val="000000"/>
          <w:sz w:val="28"/>
        </w:rPr>
        <w:t xml:space="preserve">；如超额完成任务，每额外提高</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，则</w:t>
      </w:r>
      <w:r>
        <w:rPr>
          <w:rFonts w:ascii="Times New Roman" w:hAnsi="Times New Roman" w:eastAsia="Times New Roman" w:cs="Times New Roman"/>
          <w:color w:val="000000"/>
          <w:sz w:val="28"/>
        </w:rPr>
        <w:t xml:space="preserve">R</w:t>
      </w:r>
      <w:r>
        <w:rPr>
          <w:rFonts w:ascii="FangSong" w:hAnsi="FangSong" w:eastAsia="FangSong" w:cs="FangSong"/>
          <w:color w:val="000000"/>
          <w:sz w:val="28"/>
        </w:rPr>
        <w:t xml:space="preserve">增加</w:t>
      </w:r>
      <w:r>
        <w:rPr>
          <w:rFonts w:ascii="Times New Roman" w:hAnsi="Times New Roman" w:eastAsia="Times New Roman" w:cs="Times New Roman"/>
          <w:color w:val="000000"/>
          <w:sz w:val="28"/>
        </w:rPr>
        <w:t xml:space="preserve">0.1%</w:t>
      </w:r>
      <w:r>
        <w:rPr>
          <w:rFonts w:ascii="FangSong" w:hAnsi="FangSong" w:eastAsia="FangSong" w:cs="FangSong"/>
          <w:color w:val="000000"/>
          <w:sz w:val="28"/>
        </w:rPr>
        <w:t xml:space="preserve">。该项调减、调增上限均为</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。每座污水处理厂均独立计算该指标。</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 </w:t>
      </w:r>
      <w:r>
        <w:rPr>
          <w:rFonts w:ascii="FangSong" w:hAnsi="FangSong" w:eastAsia="FangSong" w:cs="FangSong"/>
          <w:color w:val="000000"/>
          <w:sz w:val="28"/>
        </w:rPr>
        <w:t xml:space="preserve">管网液位：以被评价污水处理厂服务范围内的污水管道液位作为标准，重力流污水管的液位不得超过对应管径的最大设计充满度。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在不存在重大不可抗力的情况下，抽查</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处污水检查井，每有一处液位超标，调整系数</w:t>
      </w:r>
      <w:r>
        <w:rPr>
          <w:rFonts w:ascii="Times New Roman" w:hAnsi="Times New Roman" w:eastAsia="Times New Roman" w:cs="Times New Roman"/>
          <w:color w:val="000000"/>
          <w:sz w:val="28"/>
        </w:rPr>
        <w:t xml:space="preserve">R</w:t>
      </w:r>
      <w:r>
        <w:rPr>
          <w:rFonts w:ascii="FangSong" w:hAnsi="FangSong" w:eastAsia="FangSong" w:cs="FangSong"/>
          <w:color w:val="000000"/>
          <w:sz w:val="28"/>
        </w:rPr>
        <w:t xml:space="preserve">减少</w:t>
      </w:r>
      <w:r>
        <w:rPr>
          <w:rFonts w:ascii="Times New Roman" w:hAnsi="Times New Roman" w:eastAsia="Times New Roman" w:cs="Times New Roman"/>
          <w:color w:val="000000"/>
          <w:sz w:val="28"/>
        </w:rPr>
        <w:t xml:space="preserve">0.1%</w:t>
      </w:r>
      <w:r>
        <w:rPr>
          <w:rFonts w:ascii="FangSong" w:hAnsi="FangSong" w:eastAsia="FangSong" w:cs="FangSong"/>
          <w:color w:val="000000"/>
          <w:sz w:val="28"/>
        </w:rPr>
        <w:t xml:space="preserve">，同时查阅张家港污水检查井在线液位监测数据，若平均在线液位数据不符合标准，调整系数</w:t>
      </w:r>
      <w:r>
        <w:rPr>
          <w:rFonts w:ascii="Times New Roman" w:hAnsi="Times New Roman" w:eastAsia="Times New Roman" w:cs="Times New Roman"/>
          <w:color w:val="000000"/>
          <w:sz w:val="28"/>
        </w:rPr>
        <w:t xml:space="preserve">R</w:t>
      </w:r>
      <w:r>
        <w:rPr>
          <w:rFonts w:ascii="FangSong" w:hAnsi="FangSong" w:eastAsia="FangSong" w:cs="FangSong"/>
          <w:color w:val="000000"/>
          <w:sz w:val="28"/>
        </w:rPr>
        <w:t xml:space="preserve">减少</w:t>
      </w:r>
      <w:r>
        <w:rPr>
          <w:rFonts w:ascii="Times New Roman" w:hAnsi="Times New Roman" w:eastAsia="Times New Roman" w:cs="Times New Roman"/>
          <w:color w:val="000000"/>
          <w:sz w:val="28"/>
        </w:rPr>
        <w:t xml:space="preserve">0.5%</w:t>
      </w:r>
      <w:r>
        <w:rPr>
          <w:rFonts w:ascii="FangSong" w:hAnsi="FangSong" w:eastAsia="FangSong" w:cs="FangSong"/>
          <w:color w:val="000000"/>
          <w:sz w:val="28"/>
        </w:rPr>
        <w:t xml:space="preserve">，该项调减上限为</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。每个污水处理厂服务范围均独立计算该指标。</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 其它事项：</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l</w:t>
      </w:r>
      <w:r>
        <w:rPr>
          <w:rFonts w:ascii="FangSong" w:hAnsi="FangSong" w:eastAsia="FangSong" w:cs="FangSong"/>
          <w:color w:val="000000"/>
          <w:sz w:val="28"/>
        </w:rPr>
        <w:t xml:space="preserve">）未按照既定的时间节点、工作进度、内容要求以及质量标准，完成上级下达的指令性任务；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）因违反行业相关规定等受到市级及以上政府相关部门（水务、环保、城管和住建等）的通报、处罚；</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）因管理或服务问题，被市级以上媒体负面报道；</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）因评价对象自身原因引发上访或群体性事件；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）在绩效考核工作中发现瞒报、谎报和造假事件；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）发生安全事故。若出现上述</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）中任一情况，调整系数</w:t>
      </w:r>
      <w:r>
        <w:rPr>
          <w:rFonts w:ascii="Times New Roman" w:hAnsi="Times New Roman" w:eastAsia="Times New Roman" w:cs="Times New Roman"/>
          <w:color w:val="000000"/>
          <w:sz w:val="28"/>
        </w:rPr>
        <w:t xml:space="preserve">R</w:t>
      </w:r>
      <w:r>
        <w:rPr>
          <w:rFonts w:ascii="FangSong" w:hAnsi="FangSong" w:eastAsia="FangSong" w:cs="FangSong"/>
          <w:color w:val="000000"/>
          <w:sz w:val="28"/>
        </w:rPr>
        <w:t xml:space="preserve">减少</w:t>
      </w:r>
      <w:r>
        <w:rPr>
          <w:rFonts w:ascii="Times New Roman" w:hAnsi="Times New Roman" w:eastAsia="Times New Roman" w:cs="Times New Roman"/>
          <w:color w:val="000000"/>
          <w:sz w:val="28"/>
        </w:rPr>
        <w:t xml:space="preserve">0.1%</w:t>
      </w:r>
      <w:r>
        <w:rPr>
          <w:rFonts w:ascii="FangSong" w:hAnsi="FangSong" w:eastAsia="FangSong" w:cs="FangSong"/>
          <w:color w:val="000000"/>
          <w:sz w:val="28"/>
        </w:rPr>
        <w:t xml:space="preserve">；如未按要求完成整改，每发生</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次</w:t>
      </w:r>
      <w:r>
        <w:rPr>
          <w:rFonts w:ascii="Times New Roman" w:hAnsi="Times New Roman" w:eastAsia="Times New Roman" w:cs="Times New Roman"/>
          <w:color w:val="000000"/>
          <w:sz w:val="28"/>
        </w:rPr>
        <w:t xml:space="preserve">R</w:t>
      </w:r>
      <w:r>
        <w:rPr>
          <w:rFonts w:ascii="FangSong" w:hAnsi="FangSong" w:eastAsia="FangSong" w:cs="FangSong"/>
          <w:color w:val="000000"/>
          <w:sz w:val="28"/>
        </w:rPr>
        <w:t xml:space="preserve">再减少</w:t>
      </w:r>
      <w:r>
        <w:rPr>
          <w:rFonts w:ascii="Times New Roman" w:hAnsi="Times New Roman" w:eastAsia="Times New Roman" w:cs="Times New Roman"/>
          <w:color w:val="000000"/>
          <w:sz w:val="28"/>
        </w:rPr>
        <w:t xml:space="preserve">0.2%</w:t>
      </w:r>
      <w:r>
        <w:rPr>
          <w:rFonts w:ascii="FangSong" w:hAnsi="FangSong" w:eastAsia="FangSong" w:cs="FangSong"/>
          <w:color w:val="000000"/>
          <w:sz w:val="28"/>
        </w:rPr>
        <w:t xml:space="preserve">，该项调减上限为</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。若发生在绩效考核工作中发现瞒报、谎报和造假事件，调整系数</w:t>
      </w:r>
      <w:r>
        <w:rPr>
          <w:rFonts w:ascii="Times New Roman" w:hAnsi="Times New Roman" w:eastAsia="Times New Roman" w:cs="Times New Roman"/>
          <w:color w:val="000000"/>
          <w:sz w:val="28"/>
        </w:rPr>
        <w:t xml:space="preserve">R</w:t>
      </w:r>
      <w:r>
        <w:rPr>
          <w:rFonts w:ascii="FangSong" w:hAnsi="FangSong" w:eastAsia="FangSong" w:cs="FangSong"/>
          <w:color w:val="000000"/>
          <w:sz w:val="28"/>
        </w:rPr>
        <w:t xml:space="preserve">减少</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。若发生安全事故但未造成人员死亡的，调整系数</w:t>
      </w:r>
      <w:r>
        <w:rPr>
          <w:rFonts w:ascii="Times New Roman" w:hAnsi="Times New Roman" w:eastAsia="Times New Roman" w:cs="Times New Roman"/>
          <w:color w:val="000000"/>
          <w:sz w:val="28"/>
        </w:rPr>
        <w:t xml:space="preserve">R</w:t>
      </w:r>
      <w:r>
        <w:rPr>
          <w:rFonts w:ascii="FangSong" w:hAnsi="FangSong" w:eastAsia="FangSong" w:cs="FangSong"/>
          <w:color w:val="000000"/>
          <w:sz w:val="28"/>
        </w:rPr>
        <w:t xml:space="preserve">减少</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；若发生安全事且造成人员伤亡的，调整系数</w:t>
      </w:r>
      <w:r>
        <w:rPr>
          <w:rFonts w:ascii="Times New Roman" w:hAnsi="Times New Roman" w:eastAsia="Times New Roman" w:cs="Times New Roman"/>
          <w:color w:val="000000"/>
          <w:sz w:val="28"/>
        </w:rPr>
        <w:t xml:space="preserve">R</w:t>
      </w:r>
      <w:r>
        <w:rPr>
          <w:rFonts w:ascii="FangSong" w:hAnsi="FangSong" w:eastAsia="FangSong" w:cs="FangSong"/>
          <w:color w:val="000000"/>
          <w:sz w:val="28"/>
        </w:rPr>
        <w:t xml:space="preserve">减少</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，且不影响追究任何依法应当追究的责任。</w:t>
      </w:r>
      <w:r/>
    </w:p>
    <w:p>
      <w:pPr>
        <w:pStyle w:val="892"/>
        <w:ind w:left="0" w:right="0" w:firstLine="0"/>
        <w:jc w:val="both"/>
        <w:spacing w:before="260" w:after="260" w:line="48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（二）运营管理评价系数</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、污水处理厂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在《江苏省城镇污水处理厂运行管理考核标准》（苏城建〔</w:t>
      </w:r>
      <w:r>
        <w:rPr>
          <w:rFonts w:ascii="Times New Roman" w:hAnsi="Times New Roman" w:eastAsia="Times New Roman" w:cs="Times New Roman"/>
          <w:color w:val="000000"/>
          <w:sz w:val="28"/>
        </w:rPr>
        <w:t xml:space="preserve">2020</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202</w:t>
      </w:r>
      <w:r>
        <w:rPr>
          <w:rFonts w:ascii="FangSong" w:hAnsi="FangSong" w:eastAsia="FangSong" w:cs="FangSong"/>
          <w:color w:val="000000"/>
          <w:sz w:val="28"/>
        </w:rPr>
        <w:t xml:space="preserve">号文，下称标准）基础上，对原指标体系进行优化调整，调整后的指标体系分为年度考核和季度考核，季度考核每季度检查一次。年度考核和季度考核按照</w:t>
      </w:r>
      <w:r>
        <w:rPr>
          <w:rFonts w:ascii="Times New Roman" w:hAnsi="Times New Roman" w:eastAsia="Times New Roman" w:cs="Times New Roman"/>
          <w:color w:val="000000"/>
          <w:sz w:val="28"/>
        </w:rPr>
        <w:t xml:space="preserve">40%</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60%</w:t>
      </w:r>
      <w:r>
        <w:rPr>
          <w:rFonts w:ascii="FangSong" w:hAnsi="FangSong" w:eastAsia="FangSong" w:cs="FangSong"/>
          <w:color w:val="000000"/>
          <w:sz w:val="28"/>
        </w:rPr>
        <w:t xml:space="preserve">的权重计算综合得分，每次季度考核占</w:t>
      </w: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权重。</w:t>
      </w:r>
      <w:r/>
    </w:p>
    <w:p>
      <w:pPr>
        <w:ind w:left="0" w:right="0" w:firstLine="560"/>
        <w:jc w:val="both"/>
        <w:spacing w:before="0" w:after="0" w:line="10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污水处理厂及泵站综合得分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年度考核得分×</w:t>
      </w:r>
      <w:r>
        <w:rPr>
          <w:rFonts w:ascii="Times New Roman" w:hAnsi="Times New Roman" w:eastAsia="Times New Roman" w:cs="Times New Roman"/>
          <w:color w:val="000000"/>
          <w:sz w:val="28"/>
        </w:rPr>
        <w:t xml:space="preserve">40%+</w:t>
        <mc:AlternateContent>
          <mc:Choice Requires="wpg">
            <w:drawing>
              <wp:inline xmlns:wp="http://schemas.openxmlformats.org/drawingml/2006/wordprocessingDrawing" distT="0" distB="0" distL="0" distR="0">
                <wp:extent cx="2971800" cy="3905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395652" name=""/>
                        <pic:cNvPicPr>
                          <a:picLocks noChangeAspect="1"/>
                        </pic:cNvPicPr>
                        <pic:nvPr/>
                      </pic:nvPicPr>
                      <pic:blipFill>
                        <a:blip/>
                        <a:stretch/>
                      </pic:blipFill>
                      <pic:spPr bwMode="auto">
                        <a:xfrm>
                          <a:off x="0" y="0"/>
                          <a:ext cx="2971800" cy="390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34.0pt;height:30.8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8"/>
        </w:rPr>
        <w:t xml:space="preserve">（注：季度考核得分满分</w:t>
      </w:r>
      <w:r>
        <w:rPr>
          <w:rFonts w:ascii="Times New Roman" w:hAnsi="Times New Roman" w:eastAsia="Times New Roman" w:cs="Times New Roman"/>
          <w:color w:val="000000"/>
          <w:sz w:val="28"/>
        </w:rPr>
        <w:t xml:space="preserve">80</w:t>
      </w:r>
      <w:r>
        <w:rPr>
          <w:rFonts w:ascii="FangSong" w:hAnsi="FangSong" w:eastAsia="FangSong" w:cs="FangSong"/>
          <w:color w:val="000000"/>
          <w:sz w:val="28"/>
        </w:rPr>
        <w:t xml:space="preserve">分）</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污水处理厂及泵站运营管理评价指标一览表</w:t>
      </w:r>
      <w:r/>
    </w:p>
    <w:tbl>
      <w:tblPr>
        <w:tblStyle w:val="9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62"/>
        <w:gridCol w:w="1662"/>
        <w:gridCol w:w="1662"/>
        <w:gridCol w:w="1662"/>
        <w:gridCol w:w="1662"/>
        <w:gridCol w:w="1662"/>
      </w:tblGrid>
      <w:tr>
        <w:trPr>
          <w:trHeight w:val="2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项目总分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评价内容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季度考核</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年度考核</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分值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分值</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污水管理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出水水质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进出水在线监控仪表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污泥管理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污泥安全处置量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污泥运输及处置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污泥处理质量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污泥处理设施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尾水湿地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湿地池体</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湿地填料和植物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泵站养护</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设备完好率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泵站调度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泵站运行</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运维记录</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站容站貌</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生产运行管理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工艺管理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再生水回用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消毒与除臭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供电</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节能降耗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吨水电力消耗量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不考核</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吨水除磷药剂消耗量</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吨水外加碳源消耗量</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水质与检验</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化验室配备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化验项目及频次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化验分析方法</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化验质量控制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自行监测</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设备运行</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设备完好度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备品备件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在线监测仪表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安全管理制度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安全规程及防护</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安全培训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危化品管理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应急预案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精细化管理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数智化运行水平</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碳排放核算与管理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协同降碳</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能源替代</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资源循环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满意度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投诉情况</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不考核</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有效投诉办结率</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满意度调查</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23"/>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2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6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注：污水处理厂运营管理评价体系评分细则详见附件一。</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污水处理厂运营管理评价系数</w:t>
      </w:r>
      <w:r>
        <w:rPr>
          <w:rFonts w:ascii="Times New Roman" w:hAnsi="Times New Roman" w:eastAsia="Times New Roman" w:cs="Times New Roman"/>
          <w:color w:val="000000"/>
          <w:sz w:val="28"/>
        </w:rPr>
        <w:t xml:space="preserve">α</w:t>
      </w:r>
      <w:r>
        <w:rPr>
          <w:rFonts w:ascii="FangSong" w:hAnsi="FangSong" w:eastAsia="FangSong" w:cs="FangSong"/>
          <w:color w:val="000000"/>
          <w:sz w:val="28"/>
        </w:rPr>
        <w:t xml:space="preserve">与其评价得分挂钩，实际挂钩系数按下表换算：</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城市污水处理厂及泵站运营管理评价系数（</w:t>
      </w:r>
      <w:r>
        <w:rPr>
          <w:rFonts w:ascii="Times New Roman" w:hAnsi="Times New Roman" w:eastAsia="Times New Roman" w:cs="Times New Roman"/>
          <w:color w:val="000000"/>
          <w:sz w:val="28"/>
        </w:rPr>
        <w:t xml:space="preserve">α</w:t>
      </w:r>
      <w:r>
        <w:rPr>
          <w:rFonts w:ascii="FangSong" w:hAnsi="FangSong" w:eastAsia="FangSong" w:cs="FangSong"/>
          <w:color w:val="000000"/>
          <w:sz w:val="28"/>
        </w:rPr>
        <w:t xml:space="preserve">）表</w:t>
      </w:r>
      <w:r/>
    </w:p>
    <w:tbl>
      <w:tblPr>
        <w:tblStyle w:val="9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324"/>
        <w:gridCol w:w="3324"/>
        <w:gridCol w:w="3324"/>
      </w:tblGrid>
      <w:tr>
        <w:trPr>
          <w:trHeight w:val="439"/>
        </w:trPr>
        <w:tc>
          <w:tcPr>
            <w:tcBorders>
              <w:top w:val="single" w:color="747474" w:sz="8" w:space="0"/>
              <w:left w:val="single" w:color="80838C" w:sz="8" w:space="0"/>
              <w:bottom w:val="single" w:color="808383" w:sz="8" w:space="0"/>
              <w:right w:val="single" w:color="93939C"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747474" w:sz="8" w:space="0"/>
              <w:left w:val="none" w:color="000000" w:sz="4" w:space="0"/>
              <w:bottom w:val="single" w:color="808383" w:sz="8" w:space="0"/>
              <w:right w:val="single" w:color="878790"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得分（</w:t>
            </w:r>
            <w:r>
              <w:rPr>
                <w:rFonts w:ascii="Times New Roman" w:hAnsi="Times New Roman" w:eastAsia="Times New Roman" w:cs="Times New Roman"/>
                <w:color w:val="000000"/>
                <w:sz w:val="24"/>
              </w:rPr>
              <w:t xml:space="preserve">T</w:t>
            </w:r>
            <w:r>
              <w:rPr>
                <w:rFonts w:ascii="FangSong" w:hAnsi="FangSong" w:eastAsia="FangSong" w:cs="FangSong"/>
                <w:color w:val="000000"/>
                <w:sz w:val="24"/>
              </w:rPr>
              <w:t xml:space="preserve">）</w:t>
            </w:r>
            <w:r/>
          </w:p>
        </w:tc>
        <w:tc>
          <w:tcPr>
            <w:tcBorders>
              <w:top w:val="single" w:color="747474" w:sz="8" w:space="0"/>
              <w:left w:val="none" w:color="000000" w:sz="4" w:space="0"/>
              <w:bottom w:val="single" w:color="808383" w:sz="8" w:space="0"/>
              <w:right w:val="single" w:color="676B70"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评价系数（</w:t>
            </w:r>
            <w:r>
              <w:rPr>
                <w:rFonts w:ascii="Times New Roman" w:hAnsi="Times New Roman" w:eastAsia="Times New Roman" w:cs="Times New Roman"/>
                <w:color w:val="000000"/>
                <w:sz w:val="24"/>
              </w:rPr>
              <w:t xml:space="preserve">α</w:t>
            </w:r>
            <w:r>
              <w:rPr>
                <w:rFonts w:ascii="FangSong" w:hAnsi="FangSong" w:eastAsia="FangSong" w:cs="FangSong"/>
                <w:color w:val="000000"/>
                <w:sz w:val="24"/>
              </w:rPr>
              <w:t xml:space="preserve">）</w:t>
            </w:r>
            <w:r/>
          </w:p>
        </w:tc>
      </w:tr>
      <w:tr>
        <w:trPr>
          <w:trHeight w:val="364"/>
        </w:trPr>
        <w:tc>
          <w:tcPr>
            <w:tcBorders>
              <w:top w:val="none" w:color="000000" w:sz="4" w:space="0"/>
              <w:left w:val="single" w:color="80838C" w:sz="8" w:space="0"/>
              <w:bottom w:val="single" w:color="A0A0A0" w:sz="8" w:space="0"/>
              <w:right w:val="single" w:color="93939C"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A0A0A0" w:sz="8" w:space="0"/>
              <w:right w:val="single" w:color="878790"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得分</w:t>
            </w:r>
            <w:r>
              <w:rPr>
                <w:rFonts w:ascii="Times New Roman" w:hAnsi="Times New Roman" w:eastAsia="Times New Roman" w:cs="Times New Roman"/>
                <w:color w:val="000000"/>
                <w:sz w:val="24"/>
              </w:rPr>
              <w:t xml:space="preserve">≥85</w:t>
            </w:r>
            <w:r/>
          </w:p>
        </w:tc>
        <w:tc>
          <w:tcPr>
            <w:tcBorders>
              <w:top w:val="none" w:color="000000" w:sz="4" w:space="0"/>
              <w:left w:val="none" w:color="000000" w:sz="4" w:space="0"/>
              <w:bottom w:val="single" w:color="A0A0A0" w:sz="8" w:space="0"/>
              <w:right w:val="single" w:color="8C9093"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r>
      <w:tr>
        <w:trPr>
          <w:trHeight w:val="367"/>
        </w:trPr>
        <w:tc>
          <w:tcPr>
            <w:tcBorders>
              <w:top w:val="none" w:color="000000" w:sz="4" w:space="0"/>
              <w:left w:val="single" w:color="808387" w:sz="8" w:space="0"/>
              <w:bottom w:val="single" w:color="7C7C7C" w:sz="8" w:space="0"/>
              <w:right w:val="single" w:color="93939C"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7C7C7C" w:sz="8" w:space="0"/>
              <w:right w:val="single" w:color="878790"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80≤</w:t>
            </w:r>
            <w:r>
              <w:rPr>
                <w:rFonts w:ascii="FangSong" w:hAnsi="FangSong" w:eastAsia="FangSong" w:cs="FangSong"/>
                <w:color w:val="000000"/>
                <w:sz w:val="24"/>
              </w:rPr>
              <w:t xml:space="preserve">得分＜</w:t>
            </w:r>
            <w:r>
              <w:rPr>
                <w:rFonts w:ascii="Times New Roman" w:hAnsi="Times New Roman" w:eastAsia="Times New Roman" w:cs="Times New Roman"/>
                <w:color w:val="000000"/>
                <w:sz w:val="24"/>
              </w:rPr>
              <w:t xml:space="preserve">85</w:t>
            </w:r>
            <w:r/>
          </w:p>
        </w:tc>
        <w:tc>
          <w:tcPr>
            <w:tcBorders>
              <w:top w:val="none" w:color="000000" w:sz="4" w:space="0"/>
              <w:left w:val="none" w:color="000000" w:sz="4" w:space="0"/>
              <w:bottom w:val="single" w:color="7C7C7C" w:sz="8" w:space="0"/>
              <w:right w:val="single" w:color="8C9093"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100%-1%×</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85-T)</w:t>
            </w:r>
            <w:r/>
          </w:p>
        </w:tc>
      </w:tr>
      <w:tr>
        <w:trPr>
          <w:trHeight w:val="378"/>
        </w:trPr>
        <w:tc>
          <w:tcPr>
            <w:tcBorders>
              <w:top w:val="none" w:color="000000" w:sz="4" w:space="0"/>
              <w:left w:val="single" w:color="808387" w:sz="8" w:space="0"/>
              <w:bottom w:val="single" w:color="878787" w:sz="8" w:space="0"/>
              <w:right w:val="single" w:color="93939C"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878787" w:sz="8" w:space="0"/>
              <w:right w:val="single" w:color="878790"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70≤</w:t>
            </w:r>
            <w:r>
              <w:rPr>
                <w:rFonts w:ascii="FangSong" w:hAnsi="FangSong" w:eastAsia="FangSong" w:cs="FangSong"/>
                <w:color w:val="000000"/>
                <w:sz w:val="24"/>
              </w:rPr>
              <w:t xml:space="preserve">得分＜</w:t>
            </w:r>
            <w:r>
              <w:rPr>
                <w:rFonts w:ascii="Times New Roman" w:hAnsi="Times New Roman" w:eastAsia="Times New Roman" w:cs="Times New Roman"/>
                <w:color w:val="000000"/>
                <w:sz w:val="24"/>
              </w:rPr>
              <w:t xml:space="preserve">80</w:t>
            </w:r>
            <w:r/>
          </w:p>
        </w:tc>
        <w:tc>
          <w:tcPr>
            <w:tcBorders>
              <w:top w:val="none" w:color="000000" w:sz="4" w:space="0"/>
              <w:left w:val="none" w:color="000000" w:sz="4" w:space="0"/>
              <w:bottom w:val="single" w:color="878787" w:sz="8" w:space="0"/>
              <w:right w:val="single" w:color="8C9093"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95%-1%×</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80-T</w:t>
            </w:r>
            <w:r>
              <w:rPr>
                <w:rFonts w:ascii="FangSong" w:hAnsi="FangSong" w:eastAsia="FangSong" w:cs="FangSong"/>
                <w:color w:val="000000"/>
                <w:sz w:val="24"/>
              </w:rPr>
              <w:t xml:space="preserve">）</w:t>
            </w:r>
            <w:r/>
          </w:p>
        </w:tc>
      </w:tr>
      <w:tr>
        <w:trPr>
          <w:trHeight w:val="378"/>
        </w:trPr>
        <w:tc>
          <w:tcPr>
            <w:tcBorders>
              <w:top w:val="none" w:color="000000" w:sz="4" w:space="0"/>
              <w:left w:val="single" w:color="808387" w:sz="8" w:space="0"/>
              <w:bottom w:val="single" w:color="A0A0A0" w:sz="8" w:space="0"/>
              <w:right w:val="single" w:color="93939C"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A0A0A0" w:sz="8" w:space="0"/>
              <w:right w:val="single" w:color="878790"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w:t>
            </w:r>
            <w:r>
              <w:rPr>
                <w:rFonts w:ascii="FangSong" w:hAnsi="FangSong" w:eastAsia="FangSong" w:cs="FangSong"/>
                <w:color w:val="000000"/>
                <w:sz w:val="24"/>
              </w:rPr>
              <w:t xml:space="preserve">得分＜</w:t>
            </w:r>
            <w:r>
              <w:rPr>
                <w:rFonts w:ascii="Times New Roman" w:hAnsi="Times New Roman" w:eastAsia="Times New Roman" w:cs="Times New Roman"/>
                <w:color w:val="000000"/>
                <w:sz w:val="24"/>
              </w:rPr>
              <w:t xml:space="preserve">70</w:t>
            </w:r>
            <w:r/>
          </w:p>
        </w:tc>
        <w:tc>
          <w:tcPr>
            <w:tcBorders>
              <w:top w:val="none" w:color="000000" w:sz="4" w:space="0"/>
              <w:left w:val="none" w:color="000000" w:sz="4" w:space="0"/>
              <w:bottom w:val="single" w:color="A0A0A0" w:sz="8" w:space="0"/>
              <w:right w:val="single" w:color="8C9093"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85%-1.5%×</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70-T</w:t>
            </w:r>
            <w:r>
              <w:rPr>
                <w:rFonts w:ascii="FangSong" w:hAnsi="FangSong" w:eastAsia="FangSong" w:cs="FangSong"/>
                <w:color w:val="000000"/>
                <w:sz w:val="24"/>
              </w:rPr>
              <w:t xml:space="preserve">）</w:t>
            </w:r>
            <w:r/>
          </w:p>
        </w:tc>
      </w:tr>
      <w:tr>
        <w:trPr>
          <w:trHeight w:val="371"/>
        </w:trPr>
        <w:tc>
          <w:tcPr>
            <w:tcBorders>
              <w:top w:val="none" w:color="000000" w:sz="4" w:space="0"/>
              <w:left w:val="single" w:color="808387" w:sz="8" w:space="0"/>
              <w:bottom w:val="single" w:color="878C8C" w:sz="8" w:space="0"/>
              <w:right w:val="single" w:color="777C80"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878C8C" w:sz="8" w:space="0"/>
              <w:right w:val="single" w:color="878790"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得分＜</w:t>
            </w:r>
            <w:r>
              <w:rPr>
                <w:rFonts w:ascii="Times New Roman" w:hAnsi="Times New Roman" w:eastAsia="Times New Roman" w:cs="Times New Roman"/>
                <w:color w:val="000000"/>
                <w:sz w:val="24"/>
              </w:rPr>
              <w:t xml:space="preserve">60</w:t>
            </w:r>
            <w:r/>
          </w:p>
        </w:tc>
        <w:tc>
          <w:tcPr>
            <w:tcBorders>
              <w:top w:val="none" w:color="000000" w:sz="4" w:space="0"/>
              <w:left w:val="none" w:color="000000" w:sz="4" w:space="0"/>
              <w:bottom w:val="single" w:color="878C8C" w:sz="8" w:space="0"/>
              <w:right w:val="single" w:color="8C9093"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p>
        </w:tc>
      </w:tr>
    </w:tbl>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乡镇污水处理厂及泵站运营管理评价系数（</w:t>
      </w:r>
      <w:r>
        <w:rPr>
          <w:rFonts w:ascii="Times New Roman" w:hAnsi="Times New Roman" w:eastAsia="Times New Roman" w:cs="Times New Roman"/>
          <w:color w:val="000000"/>
          <w:sz w:val="28"/>
        </w:rPr>
        <w:t xml:space="preserve">α</w:t>
      </w:r>
      <w:r>
        <w:rPr>
          <w:rFonts w:ascii="FangSong" w:hAnsi="FangSong" w:eastAsia="FangSong" w:cs="FangSong"/>
          <w:color w:val="000000"/>
          <w:sz w:val="28"/>
        </w:rPr>
        <w:t xml:space="preserve">）表</w:t>
      </w:r>
      <w:r/>
    </w:p>
    <w:tbl>
      <w:tblPr>
        <w:tblStyle w:val="9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324"/>
        <w:gridCol w:w="3324"/>
        <w:gridCol w:w="3324"/>
      </w:tblGrid>
      <w:tr>
        <w:trPr>
          <w:trHeight w:val="439"/>
        </w:trPr>
        <w:tc>
          <w:tcPr>
            <w:tcBorders>
              <w:top w:val="single" w:color="747474" w:sz="8" w:space="0"/>
              <w:left w:val="single" w:color="80838C" w:sz="8" w:space="0"/>
              <w:bottom w:val="single" w:color="808383" w:sz="8" w:space="0"/>
              <w:right w:val="single" w:color="93939C"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747474" w:sz="8" w:space="0"/>
              <w:left w:val="none" w:color="000000" w:sz="4" w:space="0"/>
              <w:bottom w:val="single" w:color="808383" w:sz="8" w:space="0"/>
              <w:right w:val="single" w:color="878790"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得分（</w:t>
            </w:r>
            <w:r>
              <w:rPr>
                <w:rFonts w:ascii="Times New Roman" w:hAnsi="Times New Roman" w:eastAsia="Times New Roman" w:cs="Times New Roman"/>
                <w:color w:val="000000"/>
                <w:sz w:val="24"/>
              </w:rPr>
              <w:t xml:space="preserve">T</w:t>
            </w:r>
            <w:r>
              <w:rPr>
                <w:rFonts w:ascii="FangSong" w:hAnsi="FangSong" w:eastAsia="FangSong" w:cs="FangSong"/>
                <w:color w:val="000000"/>
                <w:sz w:val="24"/>
              </w:rPr>
              <w:t xml:space="preserve">）</w:t>
            </w:r>
            <w:r/>
          </w:p>
        </w:tc>
        <w:tc>
          <w:tcPr>
            <w:tcBorders>
              <w:top w:val="single" w:color="747474" w:sz="8" w:space="0"/>
              <w:left w:val="none" w:color="000000" w:sz="4" w:space="0"/>
              <w:bottom w:val="single" w:color="808383" w:sz="8" w:space="0"/>
              <w:right w:val="single" w:color="676B70"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评价系数（</w:t>
            </w:r>
            <w:r>
              <w:rPr>
                <w:rFonts w:ascii="Times New Roman" w:hAnsi="Times New Roman" w:eastAsia="Times New Roman" w:cs="Times New Roman"/>
                <w:color w:val="000000"/>
                <w:sz w:val="24"/>
              </w:rPr>
              <w:t xml:space="preserve">α</w:t>
            </w:r>
            <w:r>
              <w:rPr>
                <w:rFonts w:ascii="FangSong" w:hAnsi="FangSong" w:eastAsia="FangSong" w:cs="FangSong"/>
                <w:color w:val="000000"/>
                <w:sz w:val="24"/>
              </w:rPr>
              <w:t xml:space="preserve">）</w:t>
            </w:r>
            <w:r/>
          </w:p>
        </w:tc>
      </w:tr>
      <w:tr>
        <w:trPr>
          <w:trHeight w:val="364"/>
        </w:trPr>
        <w:tc>
          <w:tcPr>
            <w:tcBorders>
              <w:top w:val="none" w:color="000000" w:sz="4" w:space="0"/>
              <w:left w:val="single" w:color="80838C" w:sz="8" w:space="0"/>
              <w:bottom w:val="single" w:color="A0A0A0" w:sz="8" w:space="0"/>
              <w:right w:val="single" w:color="93939C"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A0A0A0" w:sz="8" w:space="0"/>
              <w:right w:val="single" w:color="878790"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得分</w:t>
            </w:r>
            <w:r>
              <w:rPr>
                <w:rFonts w:ascii="Times New Roman" w:hAnsi="Times New Roman" w:eastAsia="Times New Roman" w:cs="Times New Roman"/>
                <w:color w:val="000000"/>
                <w:sz w:val="24"/>
              </w:rPr>
              <w:t xml:space="preserve">≥80</w:t>
            </w:r>
            <w:r/>
          </w:p>
        </w:tc>
        <w:tc>
          <w:tcPr>
            <w:tcBorders>
              <w:top w:val="none" w:color="000000" w:sz="4" w:space="0"/>
              <w:left w:val="none" w:color="000000" w:sz="4" w:space="0"/>
              <w:bottom w:val="single" w:color="A0A0A0" w:sz="8" w:space="0"/>
              <w:right w:val="single" w:color="8C9093"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r>
      <w:tr>
        <w:trPr>
          <w:trHeight w:val="367"/>
        </w:trPr>
        <w:tc>
          <w:tcPr>
            <w:tcBorders>
              <w:top w:val="none" w:color="000000" w:sz="4" w:space="0"/>
              <w:left w:val="single" w:color="808387" w:sz="8" w:space="0"/>
              <w:bottom w:val="single" w:color="7C7C7C" w:sz="8" w:space="0"/>
              <w:right w:val="single" w:color="93939C"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7C7C7C" w:sz="8" w:space="0"/>
              <w:right w:val="single" w:color="878790"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75≤</w:t>
            </w:r>
            <w:r>
              <w:rPr>
                <w:rFonts w:ascii="FangSong" w:hAnsi="FangSong" w:eastAsia="FangSong" w:cs="FangSong"/>
                <w:color w:val="000000"/>
                <w:sz w:val="24"/>
              </w:rPr>
              <w:t xml:space="preserve">得分＜</w:t>
            </w:r>
            <w:r>
              <w:rPr>
                <w:rFonts w:ascii="Times New Roman" w:hAnsi="Times New Roman" w:eastAsia="Times New Roman" w:cs="Times New Roman"/>
                <w:color w:val="000000"/>
                <w:sz w:val="24"/>
              </w:rPr>
              <w:t xml:space="preserve">80</w:t>
            </w:r>
            <w:r/>
          </w:p>
        </w:tc>
        <w:tc>
          <w:tcPr>
            <w:tcBorders>
              <w:top w:val="none" w:color="000000" w:sz="4" w:space="0"/>
              <w:left w:val="none" w:color="000000" w:sz="4" w:space="0"/>
              <w:bottom w:val="single" w:color="7C7C7C" w:sz="8" w:space="0"/>
              <w:right w:val="single" w:color="8C9093"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100%-1%×</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80-T)</w:t>
            </w:r>
            <w:r/>
          </w:p>
        </w:tc>
      </w:tr>
      <w:tr>
        <w:trPr>
          <w:trHeight w:val="378"/>
        </w:trPr>
        <w:tc>
          <w:tcPr>
            <w:tcBorders>
              <w:top w:val="none" w:color="000000" w:sz="4" w:space="0"/>
              <w:left w:val="single" w:color="808387" w:sz="8" w:space="0"/>
              <w:bottom w:val="single" w:color="878787" w:sz="8" w:space="0"/>
              <w:right w:val="single" w:color="93939C"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878787" w:sz="8" w:space="0"/>
              <w:right w:val="single" w:color="878790"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65≤</w:t>
            </w:r>
            <w:r>
              <w:rPr>
                <w:rFonts w:ascii="FangSong" w:hAnsi="FangSong" w:eastAsia="FangSong" w:cs="FangSong"/>
                <w:color w:val="000000"/>
                <w:sz w:val="24"/>
              </w:rPr>
              <w:t xml:space="preserve">得分＜</w:t>
            </w:r>
            <w:r>
              <w:rPr>
                <w:rFonts w:ascii="Times New Roman" w:hAnsi="Times New Roman" w:eastAsia="Times New Roman" w:cs="Times New Roman"/>
                <w:color w:val="000000"/>
                <w:sz w:val="24"/>
              </w:rPr>
              <w:t xml:space="preserve">75</w:t>
            </w:r>
            <w:r/>
          </w:p>
        </w:tc>
        <w:tc>
          <w:tcPr>
            <w:tcBorders>
              <w:top w:val="none" w:color="000000" w:sz="4" w:space="0"/>
              <w:left w:val="none" w:color="000000" w:sz="4" w:space="0"/>
              <w:bottom w:val="single" w:color="878787" w:sz="8" w:space="0"/>
              <w:right w:val="single" w:color="8C9093"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95%-1%×</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75-T</w:t>
            </w:r>
            <w:r>
              <w:rPr>
                <w:rFonts w:ascii="FangSong" w:hAnsi="FangSong" w:eastAsia="FangSong" w:cs="FangSong"/>
                <w:color w:val="000000"/>
                <w:sz w:val="24"/>
              </w:rPr>
              <w:t xml:space="preserve">）</w:t>
            </w:r>
            <w:r/>
          </w:p>
        </w:tc>
      </w:tr>
      <w:tr>
        <w:trPr>
          <w:trHeight w:val="378"/>
        </w:trPr>
        <w:tc>
          <w:tcPr>
            <w:tcBorders>
              <w:top w:val="none" w:color="000000" w:sz="4" w:space="0"/>
              <w:left w:val="single" w:color="808387" w:sz="8" w:space="0"/>
              <w:bottom w:val="single" w:color="A0A0A0" w:sz="8" w:space="0"/>
              <w:right w:val="single" w:color="93939C"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A0A0A0" w:sz="8" w:space="0"/>
              <w:right w:val="single" w:color="878790"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w:t>
            </w:r>
            <w:r>
              <w:rPr>
                <w:rFonts w:ascii="FangSong" w:hAnsi="FangSong" w:eastAsia="FangSong" w:cs="FangSong"/>
                <w:color w:val="000000"/>
                <w:sz w:val="24"/>
              </w:rPr>
              <w:t xml:space="preserve">得分＜</w:t>
            </w:r>
            <w:r>
              <w:rPr>
                <w:rFonts w:ascii="Times New Roman" w:hAnsi="Times New Roman" w:eastAsia="Times New Roman" w:cs="Times New Roman"/>
                <w:color w:val="000000"/>
                <w:sz w:val="24"/>
              </w:rPr>
              <w:t xml:space="preserve">65</w:t>
            </w:r>
            <w:r/>
          </w:p>
        </w:tc>
        <w:tc>
          <w:tcPr>
            <w:tcBorders>
              <w:top w:val="none" w:color="000000" w:sz="4" w:space="0"/>
              <w:left w:val="none" w:color="000000" w:sz="4" w:space="0"/>
              <w:bottom w:val="single" w:color="A0A0A0" w:sz="8" w:space="0"/>
              <w:right w:val="single" w:color="8C9093"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85%-2%×</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65-T</w:t>
            </w:r>
            <w:r>
              <w:rPr>
                <w:rFonts w:ascii="FangSong" w:hAnsi="FangSong" w:eastAsia="FangSong" w:cs="FangSong"/>
                <w:color w:val="000000"/>
                <w:sz w:val="24"/>
              </w:rPr>
              <w:t xml:space="preserve">）</w:t>
            </w:r>
            <w:r/>
          </w:p>
        </w:tc>
      </w:tr>
      <w:tr>
        <w:trPr>
          <w:trHeight w:val="371"/>
        </w:trPr>
        <w:tc>
          <w:tcPr>
            <w:tcBorders>
              <w:top w:val="none" w:color="000000" w:sz="4" w:space="0"/>
              <w:left w:val="single" w:color="808387" w:sz="8" w:space="0"/>
              <w:bottom w:val="single" w:color="878C8C" w:sz="8" w:space="0"/>
              <w:right w:val="single" w:color="777C80"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878C8C" w:sz="8" w:space="0"/>
              <w:right w:val="single" w:color="878790"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得分＜</w:t>
            </w:r>
            <w:r>
              <w:rPr>
                <w:rFonts w:ascii="Times New Roman" w:hAnsi="Times New Roman" w:eastAsia="Times New Roman" w:cs="Times New Roman"/>
                <w:color w:val="000000"/>
                <w:sz w:val="24"/>
              </w:rPr>
              <w:t xml:space="preserve">60</w:t>
            </w:r>
            <w:r/>
          </w:p>
        </w:tc>
        <w:tc>
          <w:tcPr>
            <w:tcBorders>
              <w:top w:val="none" w:color="000000" w:sz="4" w:space="0"/>
              <w:left w:val="none" w:color="000000" w:sz="4" w:space="0"/>
              <w:bottom w:val="single" w:color="878C8C" w:sz="8" w:space="0"/>
              <w:right w:val="single" w:color="8C9093"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、排水管网</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在《张家港市城镇雨污水管网养护管理考核办法（试行）》和《张家港市雨污水管网养护管理考核细则（</w:t>
      </w:r>
      <w:r>
        <w:rPr>
          <w:rFonts w:ascii="Times New Roman" w:hAnsi="Times New Roman" w:eastAsia="Times New Roman" w:cs="Times New Roman"/>
          <w:color w:val="000000"/>
          <w:sz w:val="28"/>
        </w:rPr>
        <w:t xml:space="preserve">2026-2029</w:t>
      </w:r>
      <w:r>
        <w:rPr>
          <w:rFonts w:ascii="FangSong" w:hAnsi="FangSong" w:eastAsia="FangSong" w:cs="FangSong"/>
          <w:color w:val="000000"/>
          <w:sz w:val="28"/>
        </w:rPr>
        <w:t xml:space="preserve">年）（试行）》基础上，对原指标体系进行补充和优化调整。调整后的指标体系分为年度考核和季度考核，季度考核每季度检查一次。年度考核和季度考核按照</w:t>
      </w:r>
      <w:r>
        <w:rPr>
          <w:rFonts w:ascii="Times New Roman" w:hAnsi="Times New Roman" w:eastAsia="Times New Roman" w:cs="Times New Roman"/>
          <w:color w:val="000000"/>
          <w:sz w:val="28"/>
        </w:rPr>
        <w:t xml:space="preserve">40%</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60%</w:t>
      </w:r>
      <w:r>
        <w:rPr>
          <w:rFonts w:ascii="FangSong" w:hAnsi="FangSong" w:eastAsia="FangSong" w:cs="FangSong"/>
          <w:color w:val="000000"/>
          <w:sz w:val="28"/>
        </w:rPr>
        <w:t xml:space="preserve">的权重计算综合得分，每次季度考核占</w:t>
      </w: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权重。</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排水管网综合得分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年度考核得分×</w:t>
      </w:r>
      <w:r>
        <w:rPr>
          <w:rFonts w:ascii="Times New Roman" w:hAnsi="Times New Roman" w:eastAsia="Times New Roman" w:cs="Times New Roman"/>
          <w:color w:val="000000"/>
          <w:sz w:val="28"/>
        </w:rPr>
        <w:t xml:space="preserve">40%+</w:t>
        <mc:AlternateContent>
          <mc:Choice Requires="wpg">
            <w:drawing>
              <wp:inline xmlns:wp="http://schemas.openxmlformats.org/drawingml/2006/wordprocessingDrawing" distT="0" distB="0" distL="0" distR="0">
                <wp:extent cx="2695575" cy="35242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843260" name=""/>
                        <pic:cNvPicPr>
                          <a:picLocks noChangeAspect="1"/>
                        </pic:cNvPicPr>
                        <pic:nvPr/>
                      </pic:nvPicPr>
                      <pic:blipFill>
                        <a:blip/>
                        <a:stretch/>
                      </pic:blipFill>
                      <pic:spPr bwMode="auto">
                        <a:xfrm>
                          <a:off x="0" y="0"/>
                          <a:ext cx="2695574" cy="3524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12.2pt;height:27.8pt;mso-wrap-distance-left:0.0pt;mso-wrap-distance-top:0.0pt;mso-wrap-distance-right:0.0pt;mso-wrap-distance-bottom:0.0pt;" stroked="false">
                <v:path textboxrect="0,0,0,0"/>
              </v:shape>
            </w:pict>
          </mc:Fallback>
        </mc:AlternateConten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排水管网运行管理评价指标一览表</w:t>
      </w:r>
      <w:r/>
    </w:p>
    <w:tbl>
      <w:tblPr>
        <w:tblStyle w:val="9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3"/>
        <w:gridCol w:w="708"/>
        <w:gridCol w:w="992"/>
        <w:gridCol w:w="4677"/>
        <w:gridCol w:w="1356"/>
      </w:tblGrid>
      <w:tr>
        <w:trPr>
          <w:trHeight w:val="1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63"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0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92"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项目总分</w:t>
              <w:br/>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分</w:t>
            </w:r>
            <w:r>
              <w:rPr>
                <w:rFonts w:ascii="Times New Roman" w:hAnsi="Times New Roman" w:eastAsia="Times New Roman" w:cs="Times New Roma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67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评价内容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35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分值</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分</w:t>
            </w:r>
            <w:r>
              <w:rPr>
                <w:rFonts w:ascii="Times New Roman" w:hAnsi="Times New Roman" w:eastAsia="Times New Roman" w:cs="Times New Roman"/>
                <w:color w:val="000000"/>
                <w:sz w:val="24"/>
              </w:rPr>
              <w:t xml:space="preserve">)</w:t>
            </w:r>
            <w:r/>
          </w:p>
        </w:tc>
      </w:tr>
      <w:tr>
        <w:trPr>
          <w:trHeight w:val="15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63"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08"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设施</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运维</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92"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677" w:type="dxa"/>
            <w:vAlign w:val="top"/>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管网检查质量</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5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r>
      <w:tr>
        <w:trPr>
          <w:trHeight w:val="15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677" w:type="dxa"/>
            <w:vAlign w:val="top"/>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管网养护质量</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5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r>
      <w:tr>
        <w:trPr>
          <w:trHeight w:val="15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677" w:type="dxa"/>
            <w:vAlign w:val="top"/>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管网修复质量</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5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15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67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通沟污泥运输处置</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5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15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67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养护抽检</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5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15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67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末端截流设施</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5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15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67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水闸</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5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15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67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排水户</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5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15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63"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08"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排水防涝</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92"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67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汛期养护</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5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15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67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积水控制</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5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r>
      <w:tr>
        <w:trPr>
          <w:trHeight w:val="15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63"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08"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日常</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管理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92"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67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安全管理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5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r>
      <w:tr>
        <w:trPr>
          <w:trHeight w:val="15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67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人员配置、管理制度</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5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15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67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基础管理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5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15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67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施工管控</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5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15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67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GIS</w:t>
            </w:r>
            <w:r>
              <w:rPr>
                <w:rFonts w:ascii="FangSong" w:hAnsi="FangSong" w:eastAsia="FangSong" w:cs="FangSong"/>
                <w:color w:val="000000"/>
                <w:sz w:val="24"/>
              </w:rPr>
              <w:t xml:space="preserve">系统更新</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5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379"/>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63"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08"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工作</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落实</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92"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67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任务调度执行</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5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r>
      <w:tr>
        <w:trPr>
          <w:trHeight w:val="379"/>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63"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08"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智慧监管</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92"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67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日常监管</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5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37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67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计划</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5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37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67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巡查、养护、抢修</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5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37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67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测绘</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5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15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63"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08"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92"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677"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5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注：排水管网运营管理评价体系评分细则详见附件二。</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排水管网运营管理评价系数</w:t>
      </w:r>
      <w:r>
        <w:rPr>
          <w:rFonts w:ascii="Times New Roman" w:hAnsi="Times New Roman" w:eastAsia="Times New Roman" w:cs="Times New Roman"/>
          <w:color w:val="000000"/>
          <w:sz w:val="28"/>
        </w:rPr>
        <w:t xml:space="preserve">β</w:t>
      </w:r>
      <w:r>
        <w:rPr>
          <w:rFonts w:ascii="FangSong" w:hAnsi="FangSong" w:eastAsia="FangSong" w:cs="FangSong"/>
          <w:color w:val="000000"/>
          <w:sz w:val="28"/>
        </w:rPr>
        <w:t xml:space="preserve">与其评价得分挂钩，实际挂钩系数按下表换算：</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排水管网运营管理评价系数（</w:t>
      </w:r>
      <w:r>
        <w:rPr>
          <w:rFonts w:ascii="Times New Roman" w:hAnsi="Times New Roman" w:eastAsia="Times New Roman" w:cs="Times New Roman"/>
          <w:color w:val="000000"/>
          <w:sz w:val="28"/>
        </w:rPr>
        <w:t xml:space="preserve">β</w:t>
      </w:r>
      <w:r>
        <w:rPr>
          <w:rFonts w:ascii="FangSong" w:hAnsi="FangSong" w:eastAsia="FangSong" w:cs="FangSong"/>
          <w:color w:val="000000"/>
          <w:sz w:val="28"/>
        </w:rPr>
        <w:t xml:space="preserve">）表</w:t>
      </w:r>
      <w:r/>
    </w:p>
    <w:tbl>
      <w:tblPr>
        <w:tblStyle w:val="9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324"/>
        <w:gridCol w:w="3324"/>
        <w:gridCol w:w="3324"/>
      </w:tblGrid>
      <w:tr>
        <w:trPr>
          <w:trHeight w:val="389"/>
        </w:trPr>
        <w:tc>
          <w:tcPr>
            <w:tcBorders>
              <w:top w:val="single" w:color="7C7C7C" w:sz="8" w:space="0"/>
              <w:left w:val="single" w:color="838387" w:sz="8" w:space="0"/>
              <w:bottom w:val="single" w:color="7C8080" w:sz="8" w:space="0"/>
              <w:right w:val="single" w:color="777780"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808383" w:sz="8" w:space="0"/>
              <w:left w:val="none" w:color="000000" w:sz="4" w:space="0"/>
              <w:bottom w:val="single" w:color="747777" w:sz="8" w:space="0"/>
              <w:right w:val="single" w:color="A3A3AC"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得分（</w:t>
            </w:r>
            <w:r>
              <w:rPr>
                <w:rFonts w:ascii="Times New Roman" w:hAnsi="Times New Roman" w:eastAsia="Times New Roman" w:cs="Times New Roman"/>
                <w:color w:val="000000"/>
                <w:sz w:val="24"/>
              </w:rPr>
              <w:t xml:space="preserve">T</w:t>
            </w:r>
            <w:r>
              <w:rPr>
                <w:rFonts w:ascii="FangSong" w:hAnsi="FangSong" w:eastAsia="FangSong" w:cs="FangSong"/>
                <w:color w:val="000000"/>
                <w:sz w:val="24"/>
              </w:rPr>
              <w:t xml:space="preserve">）</w:t>
            </w:r>
            <w:r/>
          </w:p>
        </w:tc>
        <w:tc>
          <w:tcPr>
            <w:tcBorders>
              <w:top w:val="single" w:color="808383" w:sz="8" w:space="0"/>
              <w:left w:val="none" w:color="000000" w:sz="4" w:space="0"/>
              <w:bottom w:val="single" w:color="747777" w:sz="8" w:space="0"/>
              <w:right w:val="single" w:color="878790"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评价系数（</w:t>
            </w:r>
            <w:r>
              <w:rPr>
                <w:rFonts w:ascii="Times New Roman" w:hAnsi="Times New Roman" w:eastAsia="Times New Roman" w:cs="Times New Roman"/>
                <w:color w:val="000000"/>
                <w:sz w:val="24"/>
              </w:rPr>
              <w:t xml:space="preserve">β</w:t>
            </w:r>
            <w:r>
              <w:rPr>
                <w:rFonts w:ascii="FangSong" w:hAnsi="FangSong" w:eastAsia="FangSong" w:cs="FangSong"/>
                <w:color w:val="000000"/>
                <w:sz w:val="24"/>
              </w:rPr>
              <w:t xml:space="preserve">）</w:t>
            </w:r>
            <w:r/>
          </w:p>
        </w:tc>
      </w:tr>
      <w:tr>
        <w:trPr>
          <w:trHeight w:val="380"/>
        </w:trPr>
        <w:tc>
          <w:tcPr>
            <w:tcBorders>
              <w:top w:val="none" w:color="000000" w:sz="4" w:space="0"/>
              <w:left w:val="single" w:color="838387" w:sz="8" w:space="0"/>
              <w:bottom w:val="single" w:color="7C8080" w:sz="8" w:space="0"/>
              <w:right w:val="single" w:color="777780"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838787" w:sz="8" w:space="0"/>
              <w:right w:val="single" w:color="A3A3AC"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得大</w:t>
            </w:r>
            <w:r>
              <w:rPr>
                <w:rFonts w:ascii="Times New Roman" w:hAnsi="Times New Roman" w:eastAsia="Times New Roman" w:cs="Times New Roman"/>
                <w:color w:val="000000"/>
                <w:sz w:val="24"/>
              </w:rPr>
              <w:t xml:space="preserve">≥90</w:t>
            </w:r>
            <w:r/>
          </w:p>
        </w:tc>
        <w:tc>
          <w:tcPr>
            <w:tcBorders>
              <w:top w:val="none" w:color="000000" w:sz="4" w:space="0"/>
              <w:left w:val="none" w:color="000000" w:sz="4" w:space="0"/>
              <w:bottom w:val="single" w:color="838787" w:sz="8" w:space="0"/>
              <w:right w:val="single" w:color="707077"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r>
      <w:tr>
        <w:trPr>
          <w:trHeight w:val="374"/>
        </w:trPr>
        <w:tc>
          <w:tcPr>
            <w:tcBorders>
              <w:top w:val="none" w:color="000000" w:sz="4" w:space="0"/>
              <w:left w:val="single" w:color="707070" w:sz="8" w:space="0"/>
              <w:bottom w:val="single" w:color="808080" w:sz="8" w:space="0"/>
              <w:right w:val="single" w:color="777780"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777C7C" w:sz="8" w:space="0"/>
              <w:right w:val="single" w:color="A3A3AC"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80≤</w:t>
            </w:r>
            <w:r>
              <w:rPr>
                <w:rFonts w:ascii="FangSong" w:hAnsi="FangSong" w:eastAsia="FangSong" w:cs="FangSong"/>
                <w:color w:val="000000"/>
                <w:sz w:val="24"/>
              </w:rPr>
              <w:t xml:space="preserve">得分＜</w:t>
            </w:r>
            <w:r>
              <w:rPr>
                <w:rFonts w:ascii="Times New Roman" w:hAnsi="Times New Roman" w:eastAsia="Times New Roman" w:cs="Times New Roman"/>
                <w:color w:val="000000"/>
                <w:sz w:val="24"/>
              </w:rPr>
              <w:t xml:space="preserve">90</w:t>
            </w:r>
            <w:r/>
          </w:p>
        </w:tc>
        <w:tc>
          <w:tcPr>
            <w:tcBorders>
              <w:top w:val="none" w:color="000000" w:sz="4" w:space="0"/>
              <w:left w:val="none" w:color="000000" w:sz="4" w:space="0"/>
              <w:bottom w:val="single" w:color="777C7C" w:sz="8" w:space="0"/>
              <w:right w:val="single" w:color="8C9097"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100%- 1%×</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90-T</w:t>
            </w:r>
            <w:r>
              <w:rPr>
                <w:rFonts w:ascii="FangSong" w:hAnsi="FangSong" w:eastAsia="FangSong" w:cs="FangSong"/>
                <w:color w:val="000000"/>
                <w:sz w:val="24"/>
              </w:rPr>
              <w:t xml:space="preserve">）</w:t>
            </w:r>
            <w:r/>
          </w:p>
        </w:tc>
      </w:tr>
      <w:tr>
        <w:trPr>
          <w:trHeight w:val="376"/>
        </w:trPr>
        <w:tc>
          <w:tcPr>
            <w:tcBorders>
              <w:top w:val="none" w:color="000000" w:sz="4" w:space="0"/>
              <w:left w:val="single" w:color="707070" w:sz="8" w:space="0"/>
              <w:bottom w:val="single" w:color="838787" w:sz="8" w:space="0"/>
              <w:right w:val="single" w:color="8C9097"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838787" w:sz="8" w:space="0"/>
              <w:right w:val="single" w:color="A3A3AC"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70≤</w:t>
            </w:r>
            <w:r>
              <w:rPr>
                <w:rFonts w:ascii="FangSong" w:hAnsi="FangSong" w:eastAsia="FangSong" w:cs="FangSong"/>
                <w:color w:val="000000"/>
                <w:sz w:val="24"/>
              </w:rPr>
              <w:t xml:space="preserve">得分＜</w:t>
            </w:r>
            <w:r>
              <w:rPr>
                <w:rFonts w:ascii="Times New Roman" w:hAnsi="Times New Roman" w:eastAsia="Times New Roman" w:cs="Times New Roman"/>
                <w:color w:val="000000"/>
                <w:sz w:val="24"/>
              </w:rPr>
              <w:t xml:space="preserve">80</w:t>
            </w:r>
            <w:r/>
          </w:p>
        </w:tc>
        <w:tc>
          <w:tcPr>
            <w:tcBorders>
              <w:top w:val="none" w:color="000000" w:sz="4" w:space="0"/>
              <w:left w:val="none" w:color="000000" w:sz="4" w:space="0"/>
              <w:bottom w:val="single" w:color="838787" w:sz="8" w:space="0"/>
              <w:right w:val="single" w:color="9CA3A8"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90%- 1.5%×</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80-T</w:t>
            </w:r>
            <w:r>
              <w:rPr>
                <w:rFonts w:ascii="FangSong" w:hAnsi="FangSong" w:eastAsia="FangSong" w:cs="FangSong"/>
                <w:color w:val="000000"/>
                <w:sz w:val="24"/>
              </w:rPr>
              <w:t xml:space="preserve">）</w:t>
            </w:r>
            <w:r/>
          </w:p>
        </w:tc>
      </w:tr>
      <w:tr>
        <w:trPr>
          <w:trHeight w:val="376"/>
        </w:trPr>
        <w:tc>
          <w:tcPr>
            <w:tcBorders>
              <w:top w:val="none" w:color="000000" w:sz="4" w:space="0"/>
              <w:left w:val="single" w:color="707070" w:sz="8" w:space="0"/>
              <w:bottom w:val="single" w:color="7C8080" w:sz="8" w:space="0"/>
              <w:right w:val="single" w:color="8C9097"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7C8083" w:sz="8" w:space="0"/>
              <w:right w:val="single" w:color="8C8C93"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得分＜</w:t>
            </w:r>
            <w:r>
              <w:rPr>
                <w:rFonts w:ascii="Times New Roman" w:hAnsi="Times New Roman" w:eastAsia="Times New Roman" w:cs="Times New Roman"/>
                <w:color w:val="000000"/>
                <w:sz w:val="24"/>
              </w:rPr>
              <w:t xml:space="preserve">70</w:t>
            </w:r>
            <w:r/>
          </w:p>
        </w:tc>
        <w:tc>
          <w:tcPr>
            <w:tcBorders>
              <w:top w:val="none" w:color="000000" w:sz="4" w:space="0"/>
              <w:left w:val="none" w:color="000000" w:sz="4" w:space="0"/>
              <w:bottom w:val="single" w:color="7C8083" w:sz="8" w:space="0"/>
              <w:right w:val="single" w:color="9CA3A8" w:sz="8" w:space="0"/>
            </w:tcBorders>
            <w:tcMar>
              <w:left w:w="0" w:type="dxa"/>
              <w:top w:w="0" w:type="dxa"/>
              <w:right w:w="0" w:type="dxa"/>
              <w:bottom w:w="0" w:type="dxa"/>
            </w:tcMar>
            <w:tcW w:w="332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p>
        </w:tc>
      </w:tr>
    </w:tbl>
    <w:p>
      <w:pPr>
        <w:pStyle w:val="891"/>
        <w:ind w:left="0" w:right="0" w:firstLine="0"/>
        <w:spacing w:before="260" w:after="260" w:line="481"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五、组织与实施</w:t>
      </w:r>
      <w:r/>
    </w:p>
    <w:p>
      <w:pPr>
        <w:pStyle w:val="892"/>
        <w:ind w:left="0" w:right="0" w:firstLine="0"/>
        <w:jc w:val="both"/>
        <w:spacing w:before="260" w:after="260" w:line="48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（一）职责分工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市水务局</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负责制定污水处理费、管网运维经费年度预算计划，牵头组织实施生活污水处理厂及排水管网按效付费方案；组织开展评价工作，确定最终评价结果。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市发改委</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合理制定和调整生活污水处理费收费标准。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市财政局</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负责落实年度污水处理费、管网运维经费，并按期下达；根据绩效评价相关要求，指导做好污水处理厂网按效付费后续绩效评价工作。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运营管理单位</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制定完善内部考核管理机制，促进厂、网运维单位联动运行，提升污水收集处理效能，保障污水处理厂、排水管网稳定运行，确保安全生产。</w:t>
      </w:r>
      <w:r/>
    </w:p>
    <w:p>
      <w:pPr>
        <w:pStyle w:val="892"/>
        <w:ind w:left="0" w:right="0" w:firstLine="0"/>
        <w:jc w:val="both"/>
        <w:spacing w:before="260" w:after="260" w:line="48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（二）组织实施</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评价采用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季度付费、周期评价、年终结算</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的方式，对污水处理厂、排水管网运行维护情况进行监督和评价，并根据评价结果，实施按效付费。其中：</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运维费用每季度按照上一年度运维费用的</w:t>
      </w:r>
      <w:r>
        <w:rPr>
          <w:rFonts w:ascii="Times New Roman" w:hAnsi="Times New Roman" w:eastAsia="Times New Roman" w:cs="Times New Roman"/>
          <w:color w:val="000000"/>
          <w:sz w:val="28"/>
        </w:rPr>
        <w:t xml:space="preserve">25%</w:t>
      </w:r>
      <w:r>
        <w:rPr>
          <w:rFonts w:ascii="FangSong" w:hAnsi="FangSong" w:eastAsia="FangSong" w:cs="FangSong"/>
          <w:color w:val="000000"/>
          <w:sz w:val="28"/>
        </w:rPr>
        <w:t xml:space="preserve">进行付费，第二年第一季度根据年度考核结果进行最终结算。。</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泵站、排水管网及其附属设施采用抽查方式，每次抽查</w:t>
      </w:r>
      <w:r>
        <w:rPr>
          <w:rFonts w:ascii="Times New Roman" w:hAnsi="Times New Roman" w:eastAsia="Times New Roman" w:cs="Times New Roman"/>
          <w:color w:val="000000"/>
          <w:sz w:val="28"/>
        </w:rPr>
        <w:t xml:space="preserve">40</w:t>
      </w:r>
      <w:r>
        <w:rPr>
          <w:rFonts w:ascii="FangSong" w:hAnsi="FangSong" w:eastAsia="FangSong" w:cs="FangSong"/>
          <w:color w:val="000000"/>
          <w:sz w:val="28"/>
        </w:rPr>
        <w:t xml:space="preserve">处检查井、</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处泵站，其余附属设施根据现场情况抽查。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市水务局组织专业人员，成立评价工作组，实施具体的评价工作，确保评价过程的科学性和准确性。</w:t>
      </w:r>
      <w:r/>
    </w:p>
    <w:p>
      <w:pPr>
        <w:pStyle w:val="892"/>
        <w:ind w:left="0" w:right="0" w:firstLine="0"/>
        <w:jc w:val="both"/>
        <w:spacing w:before="260" w:after="260" w:line="48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（三）结果反馈</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价完成后，评价工作组将向评价对象正式反馈评价结果，内容包括评价过程中发现的具体问题、相关依据及评价结果，以及整改要求。若评价对象对评价结果有异议，应在收到反馈之日起五个工作日内，以书面形式明确提出，并附上有效的佐证材料。评价对象应针对反馈问题，制定整改计划，确保整改措施落实到位，并将整改结果及时通过书面方式反馈，工作组将在下次现场考核时对整改内容进行现场抽查复核。工作组将对评价过程中收集的所有资料、评价打分表及相关报告进行归档，确保档案的完整性和规范性。</w:t>
      </w:r>
      <w:r/>
    </w:p>
    <w:p>
      <w:pPr>
        <w:pStyle w:val="950"/>
        <w:jc w:val="left"/>
        <w:rPr>
          <w:rFonts w:hint="eastAsia" w:ascii="仿宋" w:hAnsi="仿宋" w:eastAsia="仿宋" w:cs="仿宋"/>
          <w:b/>
          <w:bCs/>
          <w:color w:val="auto"/>
          <w:sz w:val="32"/>
          <w:szCs w:val="32"/>
          <w:lang w:val="en-US" w:eastAsia="zh-CN"/>
        </w:rPr>
        <w:outlineLvl w:val="1"/>
      </w:pPr>
      <w:r>
        <w:rPr>
          <w:rFonts w:hint="eastAsia" w:ascii="仿宋" w:hAnsi="仿宋" w:eastAsia="仿宋" w:cs="仿宋"/>
          <w:b/>
          <w:bCs/>
          <w:color w:val="auto"/>
          <w:sz w:val="32"/>
          <w:szCs w:val="32"/>
          <w:highlight w:val="none"/>
          <w:lang w:val="en-US" w:eastAsia="zh-CN"/>
        </w:rPr>
      </w:r>
      <w:r>
        <w:rPr>
          <w:rFonts w:hint="eastAsia" w:ascii="仿宋" w:hAnsi="仿宋" w:eastAsia="仿宋" w:cs="仿宋"/>
          <w:b/>
          <w:bCs/>
          <w:color w:val="auto"/>
          <w:sz w:val="32"/>
          <w:szCs w:val="32"/>
          <w:highlight w:val="none"/>
          <w:lang w:val="en-US" w:eastAsia="zh-CN"/>
        </w:rPr>
      </w:r>
    </w:p>
    <w:sectPr>
      <w:footnotePr/>
      <w:endnotePr/>
      <w:type w:val="nextPage"/>
      <w:pgSz w:w="12240" w:h="15840" w:orient="portrait"/>
      <w:pgMar w:top="1701" w:right="1134" w:bottom="1418"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imHei">
    <w:panose1 w:val="02010609060101010101"/>
  </w:font>
  <w:font w:name="FangSong">
    <w:panose1 w:val="02010609060101010101"/>
  </w:font>
  <w:font w:name="Cambria Math">
    <w:panose1 w:val="02040503050406030204"/>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仿宋">
    <w:panose1 w:val="02010609060101010101"/>
  </w:font>
  <w:font w:name="等线 Light">
    <w:panose1 w:val="02010600030101010101"/>
  </w:font>
  <w:font w:name="方正仿宋_GBK">
    <w:panose1 w:val="020B05030202020202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tabs>
        <w:tab w:val="clear" w:pos="4153" w:leader="none"/>
        <w:tab w:val="center" w:pos="7143" w:leader="none"/>
        <w:tab w:val="clear" w:pos="8306" w:leader="none"/>
        <w:tab w:val="right" w:pos="14287" w:leader="none"/>
      </w:tabs>
    </w:pPr>
    <w:r>
      <w:fldChar w:fldCharType="begin"/>
    </w:r>
    <w:r>
      <w:instrText xml:space="preserve">PAGE \* MERGEFORMAT</w:instrText>
    </w:r>
    <w:r>
      <w:fldChar w:fldCharType="separate"/>
    </w:r>
    <w:r>
      <w:t xml:space="preserve">55</w:t>
    </w:r>
    <w:r>
      <w:fldChar w:fldCharType="end"/>
    </w:r>
    <w:r/>
  </w:p>
  <w:p>
    <w:pPr>
      <w:pStyle w:val="899"/>
      <w:tabs>
        <w:tab w:val="clear" w:pos="4153" w:leader="none"/>
        <w:tab w:val="center" w:pos="7143" w:leader="none"/>
        <w:tab w:val="clear" w:pos="8306"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rPr>
                              <w:rFonts w:hint="eastAsia"/>
                            </w:rPr>
                          </w:pPr>
                          <w:r>
                            <w:rPr>
                              <w:rFonts w:hint="eastAsia"/>
                            </w:rPr>
                            <w:fldChar w:fldCharType="begin"/>
                          </w:r>
                          <w:r>
                            <w:rPr>
                              <w:rFonts w:hint="eastAsia"/>
                              <w:highlight w:val="white"/>
                            </w:rPr>
                            <w:instrText xml:space="preserve"> PAGE  \* MERGEFORMAT </w:instrText>
                          </w:r>
                          <w:r>
                            <w:rPr>
                              <w:rFonts w:hint="eastAsia"/>
                            </w:rPr>
                            <w:fldChar w:fldCharType="separate"/>
                          </w:r>
                          <w:r>
                            <w:rPr>
                              <w:highlight w:val="white"/>
                            </w:rPr>
                            <w:t xml:space="preserve">30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rPr>
                        <w:rFonts w:hint="eastAsia"/>
                      </w:rPr>
                    </w:pPr>
                    <w:r>
                      <w:rPr>
                        <w:rFonts w:hint="eastAsia"/>
                      </w:rPr>
                      <w:fldChar w:fldCharType="begin"/>
                    </w:r>
                    <w:r>
                      <w:rPr>
                        <w:rFonts w:hint="eastAsia"/>
                        <w:highlight w:val="white"/>
                      </w:rPr>
                      <w:instrText xml:space="preserve"> PAGE  \* MERGEFORMAT </w:instrText>
                    </w:r>
                    <w:r>
                      <w:rPr>
                        <w:rFonts w:hint="eastAsia"/>
                      </w:rPr>
                      <w:fldChar w:fldCharType="separate"/>
                    </w:r>
                    <w:r>
                      <w:rPr>
                        <w:highlight w:val="white"/>
                      </w:rPr>
                      <w:t xml:space="preserve">30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left"/>
      <w:rPr>
        <w:rFonts w:hint="default"/>
        <w:lang w:val="en-US" w:eastAsia="zh-CN"/>
      </w:rPr>
      <w:pBdr>
        <w:bottom w:val="single" w:color="auto" w:sz="4" w:space="1"/>
      </w:pBdr>
    </w:pPr>
    <w:r>
      <w:rPr>
        <w:rFonts w:hint="eastAsia"/>
        <w:lang w:val="en-US" w:eastAsia="zh-CN"/>
      </w:rPr>
      <w:t xml:space="preserve">苏州政合信咨询管理服务有限公司单一来源采购文件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left"/>
      <w:rPr>
        <w:rFonts w:hint="default"/>
        <w:lang w:val="en-US" w:eastAsia="zh-CN"/>
      </w:rPr>
      <w:pBdr>
        <w:bottom w:val="single" w:color="auto" w:sz="4" w:space="1"/>
      </w:pBdr>
    </w:pPr>
    <w:r>
      <w:rPr>
        <w:rFonts w:hint="eastAsia"/>
        <w:lang w:val="en-US" w:eastAsia="zh-CN"/>
      </w:rPr>
      <w:t xml:space="preserve">苏州政合信咨询管理服务有限公司单一来源采购文件</w:t>
    </w:r>
    <w:r/>
  </w:p>
  <w:p>
    <w:pPr>
      <w:pStyle w:val="90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3"/>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893"/>
    <w:link w:val="890"/>
    <w:uiPriority w:val="9"/>
    <w:rPr>
      <w:rFonts w:ascii="Arial" w:hAnsi="Arial" w:eastAsia="Arial" w:cs="Arial"/>
      <w:sz w:val="40"/>
      <w:szCs w:val="40"/>
    </w:rPr>
  </w:style>
  <w:style w:type="character" w:styleId="719">
    <w:name w:val="Heading 2 Char"/>
    <w:basedOn w:val="893"/>
    <w:link w:val="891"/>
    <w:uiPriority w:val="9"/>
    <w:rPr>
      <w:rFonts w:ascii="Arial" w:hAnsi="Arial" w:eastAsia="Arial" w:cs="Arial"/>
      <w:sz w:val="34"/>
    </w:rPr>
  </w:style>
  <w:style w:type="character" w:styleId="720">
    <w:name w:val="Heading 3 Char"/>
    <w:basedOn w:val="893"/>
    <w:link w:val="892"/>
    <w:uiPriority w:val="9"/>
    <w:rPr>
      <w:rFonts w:ascii="Arial" w:hAnsi="Arial" w:eastAsia="Arial" w:cs="Arial"/>
      <w:sz w:val="30"/>
      <w:szCs w:val="30"/>
    </w:rPr>
  </w:style>
  <w:style w:type="paragraph" w:styleId="721">
    <w:name w:val="Heading 4"/>
    <w:basedOn w:val="889"/>
    <w:next w:val="889"/>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basedOn w:val="893"/>
    <w:link w:val="721"/>
    <w:uiPriority w:val="9"/>
    <w:rPr>
      <w:rFonts w:ascii="Arial" w:hAnsi="Arial" w:eastAsia="Arial" w:cs="Arial"/>
      <w:b/>
      <w:bCs/>
      <w:sz w:val="26"/>
      <w:szCs w:val="26"/>
    </w:rPr>
  </w:style>
  <w:style w:type="paragraph" w:styleId="723">
    <w:name w:val="Heading 5"/>
    <w:basedOn w:val="889"/>
    <w:next w:val="889"/>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basedOn w:val="893"/>
    <w:link w:val="723"/>
    <w:uiPriority w:val="9"/>
    <w:rPr>
      <w:rFonts w:ascii="Arial" w:hAnsi="Arial" w:eastAsia="Arial" w:cs="Arial"/>
      <w:b/>
      <w:bCs/>
      <w:sz w:val="24"/>
      <w:szCs w:val="24"/>
    </w:rPr>
  </w:style>
  <w:style w:type="paragraph" w:styleId="725">
    <w:name w:val="Heading 6"/>
    <w:basedOn w:val="889"/>
    <w:next w:val="889"/>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basedOn w:val="893"/>
    <w:link w:val="725"/>
    <w:uiPriority w:val="9"/>
    <w:rPr>
      <w:rFonts w:ascii="Arial" w:hAnsi="Arial" w:eastAsia="Arial" w:cs="Arial"/>
      <w:b/>
      <w:bCs/>
      <w:sz w:val="22"/>
      <w:szCs w:val="22"/>
    </w:rPr>
  </w:style>
  <w:style w:type="paragraph" w:styleId="727">
    <w:name w:val="Heading 7"/>
    <w:basedOn w:val="889"/>
    <w:next w:val="889"/>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basedOn w:val="893"/>
    <w:link w:val="727"/>
    <w:uiPriority w:val="9"/>
    <w:rPr>
      <w:rFonts w:ascii="Arial" w:hAnsi="Arial" w:eastAsia="Arial" w:cs="Arial"/>
      <w:b/>
      <w:bCs/>
      <w:i/>
      <w:iCs/>
      <w:sz w:val="22"/>
      <w:szCs w:val="22"/>
    </w:rPr>
  </w:style>
  <w:style w:type="paragraph" w:styleId="729">
    <w:name w:val="Heading 8"/>
    <w:basedOn w:val="889"/>
    <w:next w:val="889"/>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basedOn w:val="893"/>
    <w:link w:val="729"/>
    <w:uiPriority w:val="9"/>
    <w:rPr>
      <w:rFonts w:ascii="Arial" w:hAnsi="Arial" w:eastAsia="Arial" w:cs="Arial"/>
      <w:i/>
      <w:iCs/>
      <w:sz w:val="22"/>
      <w:szCs w:val="22"/>
    </w:rPr>
  </w:style>
  <w:style w:type="paragraph" w:styleId="731">
    <w:name w:val="Heading 9"/>
    <w:basedOn w:val="889"/>
    <w:next w:val="889"/>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basedOn w:val="893"/>
    <w:link w:val="731"/>
    <w:uiPriority w:val="9"/>
    <w:rPr>
      <w:rFonts w:ascii="Arial" w:hAnsi="Arial" w:eastAsia="Arial" w:cs="Arial"/>
      <w:i/>
      <w:iCs/>
      <w:sz w:val="21"/>
      <w:szCs w:val="21"/>
    </w:rPr>
  </w:style>
  <w:style w:type="paragraph" w:styleId="733">
    <w:name w:val="List Paragraph"/>
    <w:basedOn w:val="889"/>
    <w:uiPriority w:val="34"/>
    <w:qFormat/>
    <w:pPr>
      <w:contextualSpacing/>
      <w:ind w:left="720"/>
    </w:pPr>
  </w:style>
  <w:style w:type="paragraph" w:styleId="734">
    <w:name w:val="No Spacing"/>
    <w:uiPriority w:val="1"/>
    <w:qFormat/>
    <w:pPr>
      <w:spacing w:before="0" w:after="0" w:line="240" w:lineRule="auto"/>
    </w:pPr>
  </w:style>
  <w:style w:type="character" w:styleId="735">
    <w:name w:val="Title Char"/>
    <w:basedOn w:val="893"/>
    <w:link w:val="902"/>
    <w:uiPriority w:val="10"/>
    <w:rPr>
      <w:sz w:val="48"/>
      <w:szCs w:val="48"/>
    </w:rPr>
  </w:style>
  <w:style w:type="paragraph" w:styleId="736">
    <w:name w:val="Subtitle"/>
    <w:basedOn w:val="889"/>
    <w:next w:val="889"/>
    <w:link w:val="737"/>
    <w:uiPriority w:val="11"/>
    <w:qFormat/>
    <w:pPr>
      <w:spacing w:before="200" w:after="200"/>
    </w:pPr>
    <w:rPr>
      <w:sz w:val="24"/>
      <w:szCs w:val="24"/>
    </w:rPr>
  </w:style>
  <w:style w:type="character" w:styleId="737">
    <w:name w:val="Subtitle Char"/>
    <w:basedOn w:val="893"/>
    <w:link w:val="736"/>
    <w:uiPriority w:val="11"/>
    <w:rPr>
      <w:sz w:val="24"/>
      <w:szCs w:val="24"/>
    </w:rPr>
  </w:style>
  <w:style w:type="paragraph" w:styleId="738">
    <w:name w:val="Quote"/>
    <w:basedOn w:val="889"/>
    <w:next w:val="889"/>
    <w:link w:val="739"/>
    <w:uiPriority w:val="29"/>
    <w:qFormat/>
    <w:pPr>
      <w:ind w:left="720" w:right="720"/>
    </w:pPr>
    <w:rPr>
      <w:i/>
    </w:rPr>
  </w:style>
  <w:style w:type="character" w:styleId="739">
    <w:name w:val="Quote Char"/>
    <w:link w:val="738"/>
    <w:uiPriority w:val="29"/>
    <w:rPr>
      <w:i/>
    </w:rPr>
  </w:style>
  <w:style w:type="paragraph" w:styleId="740">
    <w:name w:val="Intense Quote"/>
    <w:basedOn w:val="889"/>
    <w:next w:val="889"/>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character" w:styleId="742">
    <w:name w:val="Header Char"/>
    <w:basedOn w:val="893"/>
    <w:link w:val="900"/>
    <w:uiPriority w:val="99"/>
  </w:style>
  <w:style w:type="character" w:styleId="743">
    <w:name w:val="Footer Char"/>
    <w:basedOn w:val="893"/>
    <w:link w:val="899"/>
    <w:uiPriority w:val="99"/>
  </w:style>
  <w:style w:type="paragraph" w:styleId="744">
    <w:name w:val="Caption"/>
    <w:basedOn w:val="889"/>
    <w:next w:val="889"/>
    <w:uiPriority w:val="35"/>
    <w:semiHidden/>
    <w:unhideWhenUsed/>
    <w:qFormat/>
    <w:pPr>
      <w:spacing w:line="276" w:lineRule="auto"/>
    </w:pPr>
    <w:rPr>
      <w:b/>
      <w:bCs/>
      <w:color w:val="4f81bd" w:themeColor="accent1"/>
      <w:sz w:val="18"/>
      <w:szCs w:val="18"/>
    </w:rPr>
  </w:style>
  <w:style w:type="character" w:styleId="745">
    <w:name w:val="Caption Char"/>
    <w:basedOn w:val="744"/>
    <w:link w:val="899"/>
    <w:uiPriority w:val="99"/>
  </w:style>
  <w:style w:type="table" w:styleId="746">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2">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3">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4">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5">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6">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7">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3">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4">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7">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8">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9">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0">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1">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2">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4">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5">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6">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7">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8">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9">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8">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9">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0">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1">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2">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3">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5">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6">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7">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8">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9">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0">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2">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3">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4">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5">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6">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7">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9">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0">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1">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2">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3">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4">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basedOn w:val="893"/>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basedOn w:val="893"/>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link w:val="974"/>
    <w:uiPriority w:val="0"/>
    <w:qFormat/>
    <w:pPr>
      <w:jc w:val="both"/>
      <w:widowControl w:val="off"/>
    </w:pPr>
    <w:rPr>
      <w:rFonts w:ascii="Calibri" w:hAnsi="Calibri" w:eastAsia="宋体" w:cs="Times New Roman"/>
      <w:sz w:val="21"/>
      <w:szCs w:val="22"/>
      <w:lang w:val="en-US" w:eastAsia="zh-CN" w:bidi="ar-SA"/>
    </w:rPr>
  </w:style>
  <w:style w:type="paragraph" w:styleId="890">
    <w:name w:val="Heading 1"/>
    <w:basedOn w:val="889"/>
    <w:next w:val="889"/>
    <w:uiPriority w:val="0"/>
    <w:qFormat/>
    <w:pPr>
      <w:jc w:val="center"/>
      <w:keepLines/>
      <w:keepNext/>
      <w:spacing w:before="340" w:after="330" w:line="576" w:lineRule="auto"/>
      <w:outlineLvl w:val="0"/>
    </w:pPr>
    <w:rPr>
      <w:rFonts w:eastAsia="方正小标宋_GBK"/>
      <w:b/>
      <w:sz w:val="44"/>
    </w:rPr>
  </w:style>
  <w:style w:type="paragraph" w:styleId="891">
    <w:name w:val="Heading 2"/>
    <w:basedOn w:val="889"/>
    <w:next w:val="889"/>
    <w:uiPriority w:val="1"/>
    <w:qFormat/>
    <w:pPr>
      <w:jc w:val="left"/>
      <w:keepLines/>
      <w:keepNext/>
      <w:spacing w:before="260" w:after="260" w:line="413" w:lineRule="auto"/>
      <w:outlineLvl w:val="1"/>
    </w:pPr>
    <w:rPr>
      <w:rFonts w:ascii="Arial" w:hAnsi="Arial" w:eastAsia="方正小标宋_GBK"/>
      <w:sz w:val="28"/>
    </w:rPr>
  </w:style>
  <w:style w:type="paragraph" w:styleId="892">
    <w:name w:val="Heading 3"/>
    <w:basedOn w:val="889"/>
    <w:next w:val="889"/>
    <w:uiPriority w:val="1"/>
    <w:qFormat/>
    <w:pPr>
      <w:keepLines/>
      <w:keepNext/>
      <w:spacing w:before="260" w:after="260" w:line="413" w:lineRule="auto"/>
      <w:outlineLvl w:val="2"/>
    </w:pPr>
    <w:rPr>
      <w:rFonts w:eastAsia="方正仿宋_GBK"/>
      <w:sz w:val="28"/>
    </w:rPr>
  </w:style>
  <w:style w:type="character" w:styleId="893" w:default="1">
    <w:name w:val="Default Paragraph Font"/>
    <w:uiPriority w:val="0"/>
    <w:semiHidden/>
    <w:qFormat/>
  </w:style>
  <w:style w:type="table" w:styleId="894" w:default="1">
    <w:name w:val="Normal Table"/>
    <w:uiPriority w:val="0"/>
    <w:semiHidden/>
    <w:qFormat/>
    <w:tblPr>
      <w:tblCellMar>
        <w:left w:w="108" w:type="dxa"/>
        <w:top w:w="0" w:type="dxa"/>
        <w:right w:w="108" w:type="dxa"/>
        <w:bottom w:w="0" w:type="dxa"/>
      </w:tblCellMar>
    </w:tblPr>
  </w:style>
  <w:style w:type="paragraph" w:styleId="895">
    <w:name w:val="Normal Indent"/>
    <w:basedOn w:val="889"/>
    <w:next w:val="889"/>
    <w:uiPriority w:val="99"/>
    <w:qFormat/>
    <w:pPr>
      <w:ind w:firstLine="420"/>
    </w:pPr>
    <w:rPr>
      <w:szCs w:val="21"/>
    </w:rPr>
  </w:style>
  <w:style w:type="paragraph" w:styleId="896">
    <w:name w:val="annotation text"/>
    <w:basedOn w:val="889"/>
    <w:uiPriority w:val="0"/>
    <w:qFormat/>
    <w:pPr>
      <w:jc w:val="left"/>
    </w:pPr>
  </w:style>
  <w:style w:type="paragraph" w:styleId="897">
    <w:name w:val="Body Text"/>
    <w:basedOn w:val="889"/>
    <w:uiPriority w:val="0"/>
    <w:semiHidden/>
    <w:qFormat/>
    <w:pPr>
      <w:ind w:firstLine="928"/>
      <w:jc w:val="both"/>
      <w:spacing w:line="520" w:lineRule="exact"/>
    </w:pPr>
    <w:rPr>
      <w:rFonts w:ascii="仿宋" w:hAnsi="仿宋" w:eastAsia="仿宋_GB2312" w:cs="仿宋"/>
      <w:sz w:val="32"/>
      <w:szCs w:val="31"/>
    </w:rPr>
  </w:style>
  <w:style w:type="paragraph" w:styleId="898">
    <w:name w:val="Body Text Indent"/>
    <w:basedOn w:val="889"/>
    <w:uiPriority w:val="0"/>
    <w:qFormat/>
    <w:pPr>
      <w:ind w:firstLine="645"/>
    </w:pPr>
    <w:rPr>
      <w:rFonts w:ascii="楷体_GB2312" w:hAnsi="宋体" w:eastAsia="楷体_GB2312" w:cs="宋体"/>
      <w:sz w:val="32"/>
      <w:szCs w:val="32"/>
    </w:rPr>
  </w:style>
  <w:style w:type="paragraph" w:styleId="899">
    <w:name w:val="Footer"/>
    <w:basedOn w:val="889"/>
    <w:uiPriority w:val="0"/>
    <w:qFormat/>
    <w:pPr>
      <w:tabs>
        <w:tab w:val="center" w:pos="4153" w:leader="none"/>
        <w:tab w:val="right" w:pos="8306" w:leader="none"/>
      </w:tabs>
    </w:pPr>
    <w:rPr>
      <w:sz w:val="18"/>
      <w:szCs w:val="18"/>
    </w:rPr>
  </w:style>
  <w:style w:type="paragraph" w:styleId="900">
    <w:name w:val="Header"/>
    <w:basedOn w:val="889"/>
    <w:uiPriority w:val="0"/>
    <w:qFormat/>
    <w:pPr>
      <w:jc w:val="center"/>
      <w:tabs>
        <w:tab w:val="center" w:pos="4153" w:leader="none"/>
        <w:tab w:val="right" w:pos="8306" w:leader="none"/>
      </w:tabs>
      <w:pBdr>
        <w:bottom w:val="single" w:color="auto" w:sz="6" w:space="1"/>
      </w:pBdr>
    </w:pPr>
    <w:rPr>
      <w:sz w:val="18"/>
      <w:szCs w:val="18"/>
    </w:rPr>
  </w:style>
  <w:style w:type="paragraph" w:styleId="901">
    <w:name w:val="Normal (Web)"/>
    <w:basedOn w:val="889"/>
    <w:uiPriority w:val="0"/>
    <w:qFormat/>
    <w:rPr>
      <w:sz w:val="24"/>
    </w:rPr>
  </w:style>
  <w:style w:type="paragraph" w:styleId="902">
    <w:name w:val="Title"/>
    <w:basedOn w:val="889"/>
    <w:next w:val="889"/>
    <w:uiPriority w:val="0"/>
    <w:qFormat/>
    <w:pPr>
      <w:jc w:val="center"/>
      <w:spacing w:before="240" w:after="60"/>
      <w:outlineLvl w:val="0"/>
    </w:pPr>
    <w:rPr>
      <w:rFonts w:ascii="等线 Light" w:hAnsi="等线 Light" w:cs="Times New Roman"/>
      <w:b/>
      <w:bCs/>
      <w:sz w:val="32"/>
      <w:szCs w:val="32"/>
    </w:rPr>
  </w:style>
  <w:style w:type="table" w:styleId="903">
    <w:name w:val="Table Grid"/>
    <w:basedOn w:val="8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4">
    <w:name w:val="page number"/>
    <w:uiPriority w:val="0"/>
    <w:qFormat/>
  </w:style>
  <w:style w:type="paragraph" w:styleId="905" w:customStyle="1">
    <w:name w:val="首行缩进"/>
    <w:basedOn w:val="889"/>
    <w:next w:val="889"/>
    <w:uiPriority w:val="0"/>
    <w:qFormat/>
    <w:pPr>
      <w:ind w:firstLine="480"/>
      <w:jc w:val="left"/>
      <w:spacing w:line="360" w:lineRule="auto"/>
    </w:pPr>
    <w:rPr>
      <w:rFonts w:ascii="宋体" w:hAnsi="宋体"/>
      <w:sz w:val="24"/>
    </w:rPr>
  </w:style>
  <w:style w:type="paragraph" w:styleId="906" w:customStyle="1">
    <w:name w:val="Normal_0_0"/>
    <w:uiPriority w:val="0"/>
    <w:qFormat/>
    <w:rPr>
      <w:rFonts w:ascii="Times New Roman" w:hAnsi="Times New Roman" w:eastAsia="Times New Roman" w:cs="Times New Roman"/>
      <w:sz w:val="24"/>
      <w:szCs w:val="24"/>
    </w:rPr>
  </w:style>
  <w:style w:type="paragraph" w:styleId="907" w:customStyle="1">
    <w:name w:val="Normal_0_0_0"/>
    <w:uiPriority w:val="0"/>
    <w:qFormat/>
    <w:rPr>
      <w:rFonts w:ascii="Times New Roman" w:hAnsi="Times New Roman" w:eastAsia="Times New Roman" w:cs="Times New Roman"/>
      <w:sz w:val="24"/>
      <w:szCs w:val="24"/>
    </w:rPr>
  </w:style>
  <w:style w:type="paragraph" w:styleId="908" w:customStyle="1">
    <w:name w:val="Normal_0_1"/>
    <w:uiPriority w:val="0"/>
    <w:qFormat/>
    <w:rPr>
      <w:rFonts w:ascii="Times New Roman" w:hAnsi="Times New Roman" w:eastAsia="Times New Roman" w:cs="Times New Roman"/>
      <w:sz w:val="24"/>
      <w:szCs w:val="24"/>
    </w:rPr>
  </w:style>
  <w:style w:type="paragraph" w:styleId="909" w:customStyle="1">
    <w:name w:val="Normal_0_0_0_0"/>
    <w:uiPriority w:val="0"/>
    <w:qFormat/>
    <w:rPr>
      <w:rFonts w:ascii="Times New Roman" w:hAnsi="Times New Roman" w:eastAsia="Times New Roman" w:cs="Times New Roman"/>
      <w:sz w:val="24"/>
      <w:szCs w:val="24"/>
    </w:rPr>
  </w:style>
  <w:style w:type="paragraph" w:styleId="910" w:customStyle="1">
    <w:name w:val="Normal_1_0"/>
    <w:uiPriority w:val="0"/>
    <w:qFormat/>
    <w:rPr>
      <w:rFonts w:ascii="Times New Roman" w:hAnsi="Times New Roman" w:eastAsia="Times New Roman" w:cs="Times New Roman"/>
      <w:sz w:val="24"/>
      <w:szCs w:val="24"/>
    </w:rPr>
  </w:style>
  <w:style w:type="paragraph" w:styleId="911" w:customStyle="1">
    <w:name w:val="Normal_2"/>
    <w:uiPriority w:val="0"/>
    <w:qFormat/>
    <w:rPr>
      <w:rFonts w:ascii="Times New Roman" w:hAnsi="Times New Roman" w:eastAsia="Times New Roman" w:cs="Times New Roman"/>
      <w:sz w:val="24"/>
      <w:szCs w:val="24"/>
    </w:rPr>
  </w:style>
  <w:style w:type="paragraph" w:styleId="912" w:customStyle="1">
    <w:name w:val="Normal_0_1_0"/>
    <w:uiPriority w:val="0"/>
    <w:qFormat/>
    <w:rPr>
      <w:rFonts w:ascii="Times New Roman" w:hAnsi="Times New Roman" w:eastAsia="Times New Roman" w:cs="Times New Roman"/>
      <w:sz w:val="24"/>
      <w:szCs w:val="24"/>
    </w:rPr>
  </w:style>
  <w:style w:type="paragraph" w:styleId="913" w:customStyle="1">
    <w:name w:val="Normal_4"/>
    <w:uiPriority w:val="0"/>
    <w:qFormat/>
    <w:rPr>
      <w:rFonts w:ascii="Times New Roman" w:hAnsi="Times New Roman" w:eastAsia="Times New Roman" w:cs="Times New Roman"/>
      <w:sz w:val="24"/>
      <w:szCs w:val="24"/>
    </w:rPr>
  </w:style>
  <w:style w:type="paragraph" w:styleId="914" w:customStyle="1">
    <w:name w:val="Normal_5"/>
    <w:uiPriority w:val="0"/>
    <w:qFormat/>
    <w:rPr>
      <w:rFonts w:ascii="Times New Roman" w:hAnsi="Times New Roman" w:eastAsia="Times New Roman" w:cs="Times New Roman"/>
      <w:sz w:val="24"/>
      <w:szCs w:val="24"/>
    </w:rPr>
  </w:style>
  <w:style w:type="paragraph" w:styleId="915" w:customStyle="1">
    <w:name w:val="Normal_0_2"/>
    <w:uiPriority w:val="0"/>
    <w:qFormat/>
    <w:rPr>
      <w:rFonts w:ascii="Times New Roman" w:hAnsi="Times New Roman" w:eastAsia="Times New Roman" w:cs="Times New Roman"/>
      <w:sz w:val="24"/>
      <w:szCs w:val="24"/>
    </w:rPr>
  </w:style>
  <w:style w:type="paragraph" w:styleId="916" w:customStyle="1">
    <w:name w:val="Normal_6"/>
    <w:uiPriority w:val="0"/>
    <w:qFormat/>
    <w:rPr>
      <w:rFonts w:ascii="Times New Roman" w:hAnsi="Times New Roman" w:eastAsia="Times New Roman" w:cs="Times New Roman"/>
      <w:sz w:val="24"/>
      <w:szCs w:val="24"/>
    </w:rPr>
  </w:style>
  <w:style w:type="paragraph" w:styleId="917" w:customStyle="1">
    <w:name w:val="Normal_7"/>
    <w:uiPriority w:val="0"/>
    <w:qFormat/>
    <w:rPr>
      <w:rFonts w:ascii="Times New Roman" w:hAnsi="Times New Roman" w:eastAsia="Times New Roman" w:cs="Times New Roman"/>
      <w:sz w:val="24"/>
      <w:szCs w:val="24"/>
    </w:rPr>
  </w:style>
  <w:style w:type="paragraph" w:styleId="918" w:customStyle="1">
    <w:name w:val="Normal_8"/>
    <w:uiPriority w:val="0"/>
    <w:qFormat/>
    <w:rPr>
      <w:rFonts w:ascii="Times New Roman" w:hAnsi="Times New Roman" w:eastAsia="Times New Roman" w:cs="Times New Roman"/>
      <w:sz w:val="24"/>
      <w:szCs w:val="24"/>
    </w:rPr>
  </w:style>
  <w:style w:type="paragraph" w:styleId="919" w:customStyle="1">
    <w:name w:val="Normal_1"/>
    <w:uiPriority w:val="0"/>
    <w:qFormat/>
    <w:rPr>
      <w:rFonts w:ascii="Times New Roman" w:hAnsi="Times New Roman" w:eastAsia="Times New Roman" w:cs="Times New Roman"/>
      <w:sz w:val="24"/>
      <w:szCs w:val="24"/>
    </w:rPr>
  </w:style>
  <w:style w:type="paragraph" w:styleId="920" w:customStyle="1">
    <w:name w:val="Normal_3"/>
    <w:uiPriority w:val="0"/>
    <w:qFormat/>
    <w:rPr>
      <w:rFonts w:ascii="Times New Roman" w:hAnsi="Times New Roman" w:eastAsia="Times New Roman" w:cs="Times New Roman"/>
      <w:sz w:val="24"/>
      <w:szCs w:val="24"/>
    </w:rPr>
  </w:style>
  <w:style w:type="paragraph" w:styleId="921" w:customStyle="1">
    <w:name w:val="Normal_0"/>
    <w:next w:val="922"/>
    <w:uiPriority w:val="0"/>
    <w:qFormat/>
    <w:pPr>
      <w:jc w:val="both"/>
      <w:widowControl w:val="off"/>
    </w:pPr>
    <w:rPr>
      <w:rFonts w:ascii="Times New Roman" w:hAnsi="Times New Roman" w:eastAsia="宋体" w:cs="Times New Roman"/>
      <w:sz w:val="21"/>
      <w:szCs w:val="24"/>
    </w:rPr>
  </w:style>
  <w:style w:type="paragraph" w:styleId="922" w:customStyle="1">
    <w:name w:val="首行缩进_0"/>
    <w:basedOn w:val="921"/>
    <w:uiPriority w:val="0"/>
    <w:qFormat/>
    <w:pPr>
      <w:ind w:firstLine="480"/>
      <w:jc w:val="left"/>
      <w:spacing w:line="360" w:lineRule="auto"/>
    </w:pPr>
    <w:rPr>
      <w:rFonts w:ascii="宋体" w:hAnsi="宋体"/>
      <w:sz w:val="24"/>
    </w:rPr>
  </w:style>
  <w:style w:type="paragraph" w:styleId="923" w:customStyle="1">
    <w:name w:val="Normal_0_3"/>
    <w:uiPriority w:val="0"/>
    <w:qFormat/>
    <w:rPr>
      <w:rFonts w:ascii="Times New Roman" w:hAnsi="Times New Roman" w:eastAsia="Times New Roman" w:cs="Times New Roman"/>
      <w:sz w:val="24"/>
      <w:szCs w:val="24"/>
    </w:rPr>
  </w:style>
  <w:style w:type="paragraph" w:styleId="924" w:customStyle="1">
    <w:name w:val="Normal_1_1"/>
    <w:uiPriority w:val="0"/>
    <w:qFormat/>
    <w:rPr>
      <w:rFonts w:ascii="Times New Roman" w:hAnsi="Times New Roman" w:eastAsia="Times New Roman" w:cs="Times New Roman"/>
      <w:sz w:val="24"/>
      <w:szCs w:val="24"/>
    </w:rPr>
  </w:style>
  <w:style w:type="paragraph" w:styleId="925" w:customStyle="1">
    <w:name w:val="Normal_2_0"/>
    <w:uiPriority w:val="0"/>
    <w:qFormat/>
    <w:rPr>
      <w:rFonts w:ascii="Times New Roman" w:hAnsi="Times New Roman" w:eastAsia="Times New Roman" w:cs="Times New Roman"/>
      <w:sz w:val="24"/>
      <w:szCs w:val="24"/>
    </w:rPr>
  </w:style>
  <w:style w:type="paragraph" w:styleId="926" w:customStyle="1">
    <w:name w:val="Normal_3_0"/>
    <w:uiPriority w:val="0"/>
    <w:qFormat/>
    <w:rPr>
      <w:rFonts w:ascii="Times New Roman" w:hAnsi="Times New Roman" w:eastAsia="Times New Roman" w:cs="Times New Roman"/>
      <w:sz w:val="24"/>
      <w:szCs w:val="24"/>
    </w:rPr>
  </w:style>
  <w:style w:type="paragraph" w:styleId="927" w:customStyle="1">
    <w:name w:val="Normal_4_0"/>
    <w:uiPriority w:val="0"/>
    <w:qFormat/>
    <w:rPr>
      <w:rFonts w:ascii="Times New Roman" w:hAnsi="Times New Roman" w:eastAsia="Times New Roman" w:cs="Times New Roman"/>
      <w:sz w:val="24"/>
      <w:szCs w:val="24"/>
    </w:rPr>
  </w:style>
  <w:style w:type="paragraph" w:styleId="928" w:customStyle="1">
    <w:name w:val="Normal_5_0"/>
    <w:uiPriority w:val="0"/>
    <w:qFormat/>
    <w:rPr>
      <w:rFonts w:ascii="Times New Roman" w:hAnsi="Times New Roman" w:eastAsia="Times New Roman" w:cs="Times New Roman"/>
      <w:sz w:val="24"/>
      <w:szCs w:val="24"/>
    </w:rPr>
  </w:style>
  <w:style w:type="paragraph" w:styleId="929" w:customStyle="1">
    <w:name w:val="Normal_6_0"/>
    <w:uiPriority w:val="0"/>
    <w:qFormat/>
    <w:rPr>
      <w:rFonts w:ascii="Times New Roman" w:hAnsi="Times New Roman" w:eastAsia="Times New Roman" w:cs="Times New Roman"/>
      <w:sz w:val="24"/>
      <w:szCs w:val="24"/>
    </w:rPr>
  </w:style>
  <w:style w:type="paragraph" w:styleId="930" w:customStyle="1">
    <w:name w:val="Normal_7_0"/>
    <w:uiPriority w:val="0"/>
    <w:qFormat/>
    <w:rPr>
      <w:rFonts w:ascii="Times New Roman" w:hAnsi="Times New Roman" w:eastAsia="Times New Roman" w:cs="Times New Roman"/>
      <w:sz w:val="24"/>
      <w:szCs w:val="24"/>
    </w:rPr>
  </w:style>
  <w:style w:type="paragraph" w:styleId="931" w:customStyle="1">
    <w:name w:val="Normal_8_0"/>
    <w:uiPriority w:val="0"/>
    <w:qFormat/>
    <w:rPr>
      <w:rFonts w:ascii="Times New Roman" w:hAnsi="Times New Roman" w:eastAsia="Times New Roman" w:cs="Times New Roman"/>
      <w:sz w:val="24"/>
      <w:szCs w:val="24"/>
    </w:rPr>
  </w:style>
  <w:style w:type="paragraph" w:styleId="932" w:customStyle="1">
    <w:name w:val="Normal_9"/>
    <w:uiPriority w:val="0"/>
    <w:qFormat/>
    <w:pPr>
      <w:jc w:val="both"/>
      <w:widowControl w:val="off"/>
    </w:pPr>
    <w:rPr>
      <w:rFonts w:ascii="Calibri" w:hAnsi="Calibri" w:eastAsia="宋体" w:cs="Times New Roman"/>
      <w:sz w:val="21"/>
      <w:szCs w:val="22"/>
      <w:lang w:val="en-US" w:eastAsia="zh-CN" w:bidi="ar-SA"/>
    </w:rPr>
  </w:style>
  <w:style w:type="paragraph" w:styleId="933" w:customStyle="1">
    <w:name w:val="Normal_10"/>
    <w:uiPriority w:val="0"/>
    <w:qFormat/>
    <w:rPr>
      <w:rFonts w:ascii="Times New Roman" w:hAnsi="Times New Roman" w:eastAsia="Times New Roman" w:cs="Times New Roman"/>
      <w:sz w:val="24"/>
      <w:szCs w:val="24"/>
    </w:rPr>
  </w:style>
  <w:style w:type="paragraph" w:styleId="934" w:customStyle="1">
    <w:name w:val="Normal_11"/>
    <w:uiPriority w:val="0"/>
    <w:qFormat/>
    <w:rPr>
      <w:rFonts w:ascii="Times New Roman" w:hAnsi="Times New Roman" w:eastAsia="Times New Roman" w:cs="Times New Roman"/>
      <w:sz w:val="24"/>
      <w:szCs w:val="24"/>
    </w:rPr>
  </w:style>
  <w:style w:type="paragraph" w:styleId="935" w:customStyle="1">
    <w:name w:val="Normal_12"/>
    <w:uiPriority w:val="0"/>
    <w:qFormat/>
    <w:rPr>
      <w:rFonts w:ascii="Times New Roman" w:hAnsi="Times New Roman" w:eastAsia="Times New Roman" w:cs="Times New Roman"/>
      <w:sz w:val="24"/>
      <w:szCs w:val="24"/>
    </w:rPr>
  </w:style>
  <w:style w:type="paragraph" w:styleId="936" w:customStyle="1">
    <w:name w:val="Normal_13"/>
    <w:uiPriority w:val="0"/>
    <w:qFormat/>
    <w:rPr>
      <w:rFonts w:ascii="Times New Roman" w:hAnsi="Times New Roman" w:eastAsia="Times New Roman" w:cs="Times New Roman"/>
      <w:sz w:val="24"/>
      <w:szCs w:val="24"/>
    </w:rPr>
  </w:style>
  <w:style w:type="paragraph" w:styleId="937" w:customStyle="1">
    <w:name w:val="Normal_14"/>
    <w:uiPriority w:val="0"/>
    <w:qFormat/>
    <w:rPr>
      <w:rFonts w:ascii="Times New Roman" w:hAnsi="Times New Roman" w:eastAsia="Times New Roman" w:cs="Times New Roman"/>
      <w:sz w:val="24"/>
      <w:szCs w:val="24"/>
    </w:rPr>
  </w:style>
  <w:style w:type="paragraph" w:styleId="938" w:customStyle="1">
    <w:name w:val="Normal_15"/>
    <w:uiPriority w:val="0"/>
    <w:qFormat/>
    <w:rPr>
      <w:rFonts w:ascii="Times New Roman" w:hAnsi="Times New Roman" w:eastAsia="Times New Roman" w:cs="Times New Roman"/>
      <w:sz w:val="24"/>
      <w:szCs w:val="24"/>
    </w:rPr>
  </w:style>
  <w:style w:type="paragraph" w:styleId="939" w:customStyle="1">
    <w:name w:val="Normal_16"/>
    <w:uiPriority w:val="0"/>
    <w:qFormat/>
    <w:rPr>
      <w:rFonts w:ascii="Times New Roman" w:hAnsi="Times New Roman" w:eastAsia="Times New Roman" w:cs="Times New Roman"/>
      <w:sz w:val="24"/>
      <w:szCs w:val="24"/>
    </w:rPr>
  </w:style>
  <w:style w:type="paragraph" w:styleId="940" w:customStyle="1">
    <w:name w:val="Normal_17"/>
    <w:uiPriority w:val="0"/>
    <w:qFormat/>
    <w:rPr>
      <w:rFonts w:ascii="Times New Roman" w:hAnsi="Times New Roman" w:eastAsia="Times New Roman" w:cs="Times New Roman"/>
      <w:sz w:val="24"/>
      <w:szCs w:val="24"/>
    </w:rPr>
  </w:style>
  <w:style w:type="paragraph" w:styleId="941" w:customStyle="1">
    <w:name w:val="Normal_18"/>
    <w:uiPriority w:val="0"/>
    <w:qFormat/>
    <w:rPr>
      <w:rFonts w:ascii="Times New Roman" w:hAnsi="Times New Roman" w:eastAsia="Times New Roman" w:cs="Times New Roman"/>
      <w:sz w:val="24"/>
      <w:szCs w:val="24"/>
    </w:rPr>
  </w:style>
  <w:style w:type="paragraph" w:styleId="942" w:customStyle="1">
    <w:name w:val="Normal_19"/>
    <w:uiPriority w:val="0"/>
    <w:qFormat/>
    <w:rPr>
      <w:rFonts w:ascii="Times New Roman" w:hAnsi="Times New Roman" w:eastAsia="Times New Roman" w:cs="Times New Roman"/>
      <w:sz w:val="24"/>
      <w:szCs w:val="24"/>
    </w:rPr>
  </w:style>
  <w:style w:type="paragraph" w:styleId="943" w:customStyle="1">
    <w:name w:val="Normal_20"/>
    <w:uiPriority w:val="0"/>
    <w:qFormat/>
    <w:rPr>
      <w:rFonts w:ascii="Times New Roman" w:hAnsi="Times New Roman" w:eastAsia="Times New Roman" w:cs="Times New Roman"/>
      <w:sz w:val="24"/>
      <w:szCs w:val="24"/>
    </w:rPr>
  </w:style>
  <w:style w:type="paragraph" w:styleId="944" w:customStyle="1">
    <w:name w:val="Normal_21"/>
    <w:uiPriority w:val="0"/>
    <w:qFormat/>
    <w:rPr>
      <w:rFonts w:ascii="Times New Roman" w:hAnsi="Times New Roman" w:eastAsia="Times New Roman" w:cs="Times New Roman"/>
      <w:sz w:val="24"/>
      <w:szCs w:val="24"/>
    </w:rPr>
  </w:style>
  <w:style w:type="paragraph" w:styleId="945" w:customStyle="1">
    <w:name w:val="Normal_22"/>
    <w:uiPriority w:val="0"/>
    <w:qFormat/>
    <w:rPr>
      <w:rFonts w:ascii="Times New Roman" w:hAnsi="Times New Roman" w:eastAsia="Times New Roman" w:cs="Times New Roman"/>
      <w:sz w:val="24"/>
      <w:szCs w:val="24"/>
    </w:rPr>
  </w:style>
  <w:style w:type="paragraph" w:styleId="946" w:customStyle="1">
    <w:name w:val="Normal_23"/>
    <w:uiPriority w:val="0"/>
    <w:qFormat/>
    <w:rPr>
      <w:rFonts w:ascii="Times New Roman" w:hAnsi="Times New Roman" w:eastAsia="Times New Roman" w:cs="Times New Roman"/>
      <w:sz w:val="24"/>
      <w:szCs w:val="24"/>
    </w:rPr>
  </w:style>
  <w:style w:type="paragraph" w:styleId="947" w:customStyle="1">
    <w:name w:val="Normal_24"/>
    <w:uiPriority w:val="0"/>
    <w:qFormat/>
    <w:rPr>
      <w:rFonts w:ascii="Times New Roman" w:hAnsi="Times New Roman" w:eastAsia="Times New Roman" w:cs="Times New Roman"/>
      <w:sz w:val="24"/>
      <w:szCs w:val="24"/>
    </w:rPr>
  </w:style>
  <w:style w:type="paragraph" w:styleId="948" w:customStyle="1">
    <w:name w:val="Normal_25"/>
    <w:uiPriority w:val="0"/>
    <w:qFormat/>
    <w:rPr>
      <w:rFonts w:ascii="Times New Roman" w:hAnsi="Times New Roman" w:eastAsia="Times New Roman" w:cs="Times New Roman"/>
      <w:sz w:val="24"/>
      <w:szCs w:val="24"/>
    </w:rPr>
  </w:style>
  <w:style w:type="paragraph" w:styleId="949" w:customStyle="1">
    <w:name w:val="Normal_26"/>
    <w:uiPriority w:val="0"/>
    <w:qFormat/>
    <w:rPr>
      <w:rFonts w:ascii="Times New Roman" w:hAnsi="Times New Roman" w:eastAsia="Times New Roman" w:cs="Times New Roman"/>
      <w:sz w:val="24"/>
      <w:szCs w:val="24"/>
    </w:rPr>
  </w:style>
  <w:style w:type="paragraph" w:styleId="950" w:customStyle="1">
    <w:name w:val="Normal_27"/>
    <w:uiPriority w:val="0"/>
    <w:qFormat/>
    <w:rPr>
      <w:rFonts w:ascii="Times New Roman" w:hAnsi="Times New Roman" w:eastAsia="Times New Roman" w:cs="Times New Roman"/>
      <w:sz w:val="24"/>
      <w:szCs w:val="24"/>
    </w:rPr>
  </w:style>
  <w:style w:type="paragraph" w:styleId="951" w:customStyle="1">
    <w:name w:val="Normal_29"/>
    <w:uiPriority w:val="0"/>
    <w:qFormat/>
    <w:rPr>
      <w:rFonts w:ascii="Times New Roman" w:hAnsi="Times New Roman" w:eastAsia="Times New Roman" w:cs="Times New Roman"/>
      <w:sz w:val="24"/>
      <w:szCs w:val="24"/>
    </w:rPr>
  </w:style>
  <w:style w:type="paragraph" w:styleId="952" w:customStyle="1">
    <w:name w:val="Normal_30"/>
    <w:uiPriority w:val="0"/>
    <w:qFormat/>
    <w:rPr>
      <w:rFonts w:ascii="Times New Roman" w:hAnsi="Times New Roman" w:eastAsia="Times New Roman" w:cs="Times New Roman"/>
      <w:sz w:val="24"/>
      <w:szCs w:val="24"/>
    </w:rPr>
  </w:style>
  <w:style w:type="paragraph" w:styleId="953" w:customStyle="1">
    <w:name w:val="Normal_5_1"/>
    <w:uiPriority w:val="0"/>
    <w:qFormat/>
    <w:rPr>
      <w:rFonts w:ascii="Times New Roman" w:hAnsi="Times New Roman" w:eastAsia="Times New Roman" w:cs="Times New Roman"/>
      <w:sz w:val="24"/>
      <w:szCs w:val="24"/>
    </w:rPr>
  </w:style>
  <w:style w:type="paragraph" w:styleId="954" w:customStyle="1">
    <w:name w:val="Normal_6_1"/>
    <w:uiPriority w:val="0"/>
    <w:qFormat/>
    <w:rPr>
      <w:rFonts w:ascii="Times New Roman" w:hAnsi="Times New Roman" w:eastAsia="Times New Roman" w:cs="Times New Roman"/>
      <w:sz w:val="24"/>
      <w:szCs w:val="24"/>
    </w:rPr>
  </w:style>
  <w:style w:type="paragraph" w:styleId="955" w:customStyle="1">
    <w:name w:val="Normal_39"/>
    <w:uiPriority w:val="0"/>
    <w:qFormat/>
    <w:rPr>
      <w:rFonts w:ascii="Times New Roman" w:hAnsi="Times New Roman" w:eastAsia="Times New Roman" w:cs="Times New Roman"/>
      <w:sz w:val="24"/>
      <w:szCs w:val="24"/>
    </w:rPr>
  </w:style>
  <w:style w:type="character" w:styleId="956" w:customStyle="1">
    <w:name w:val="默认段落字体11"/>
    <w:uiPriority w:val="1"/>
    <w:unhideWhenUsed/>
    <w:qFormat/>
    <w:rPr>
      <w:rFonts w:ascii="Calibri" w:hAnsi="Calibri"/>
      <w:sz w:val="21"/>
      <w:szCs w:val="22"/>
      <w:lang w:val="en-US" w:eastAsia="zh-CN" w:bidi="ar-SA"/>
    </w:rPr>
  </w:style>
  <w:style w:type="paragraph" w:styleId="957" w:customStyle="1">
    <w:name w:val="Normal_18_0"/>
    <w:uiPriority w:val="0"/>
    <w:qFormat/>
    <w:rPr>
      <w:rFonts w:ascii="Times New Roman" w:hAnsi="Times New Roman" w:eastAsia="Times New Roman" w:cs="Times New Roman"/>
      <w:sz w:val="24"/>
      <w:szCs w:val="24"/>
    </w:rPr>
  </w:style>
  <w:style w:type="paragraph" w:styleId="958" w:customStyle="1">
    <w:name w:val="Normal_14_0"/>
    <w:uiPriority w:val="0"/>
    <w:qFormat/>
    <w:rPr>
      <w:rFonts w:ascii="Times New Roman" w:hAnsi="Times New Roman" w:eastAsia="Times New Roman" w:cs="Times New Roman"/>
      <w:sz w:val="24"/>
      <w:szCs w:val="24"/>
    </w:rPr>
  </w:style>
  <w:style w:type="paragraph" w:styleId="959" w:customStyle="1">
    <w:name w:val="Normal_28"/>
    <w:uiPriority w:val="0"/>
    <w:qFormat/>
    <w:rPr>
      <w:rFonts w:ascii="Times New Roman" w:hAnsi="Times New Roman" w:eastAsia="Times New Roman" w:cs="Times New Roman"/>
      <w:sz w:val="24"/>
      <w:szCs w:val="24"/>
    </w:rPr>
  </w:style>
  <w:style w:type="paragraph" w:styleId="960" w:customStyle="1">
    <w:name w:val="正文_1"/>
    <w:next w:val="961"/>
    <w:uiPriority w:val="0"/>
    <w:qFormat/>
    <w:pPr>
      <w:jc w:val="both"/>
      <w:widowControl w:val="off"/>
    </w:pPr>
    <w:rPr>
      <w:rFonts w:ascii="Times New Roman" w:hAnsi="Times New Roman" w:eastAsia="宋体" w:cs="Times New Roman"/>
      <w:sz w:val="21"/>
      <w:lang w:val="en-US" w:eastAsia="zh-CN" w:bidi="ar-SA"/>
    </w:rPr>
  </w:style>
  <w:style w:type="paragraph" w:styleId="961" w:customStyle="1">
    <w:name w:val="正文文本_0"/>
    <w:basedOn w:val="960"/>
    <w:uiPriority w:val="0"/>
    <w:qFormat/>
    <w:pPr>
      <w:spacing w:line="400" w:lineRule="exact"/>
    </w:pPr>
    <w:rPr>
      <w:sz w:val="24"/>
    </w:rPr>
  </w:style>
  <w:style w:type="paragraph" w:styleId="962" w:customStyle="1">
    <w:name w:val="Normal_34"/>
    <w:uiPriority w:val="0"/>
    <w:qFormat/>
    <w:rPr>
      <w:rFonts w:ascii="Times New Roman" w:hAnsi="Times New Roman" w:eastAsia="Times New Roman" w:cs="Times New Roman"/>
      <w:sz w:val="24"/>
      <w:szCs w:val="24"/>
    </w:rPr>
  </w:style>
  <w:style w:type="paragraph" w:styleId="963" w:customStyle="1">
    <w:name w:val="样式1"/>
    <w:basedOn w:val="889"/>
    <w:uiPriority w:val="0"/>
    <w:qFormat/>
    <w:pPr>
      <w:numPr>
        <w:ilvl w:val="0"/>
        <w:numId w:val="1"/>
      </w:numPr>
    </w:pPr>
    <w:rPr>
      <w:rFonts w:ascii="宋体" w:hAnsi="宋体"/>
      <w:szCs w:val="21"/>
    </w:rPr>
  </w:style>
  <w:style w:type="character" w:styleId="964" w:customStyle="1">
    <w:name w:val="默认段落字体1"/>
    <w:link w:val="889"/>
    <w:uiPriority w:val="1"/>
    <w:unhideWhenUsed/>
    <w:qFormat/>
    <w:rPr>
      <w:rFonts w:ascii="Calibri" w:hAnsi="Calibri" w:eastAsia="宋体" w:cs="Times New Roman"/>
      <w:sz w:val="21"/>
      <w:szCs w:val="22"/>
      <w:lang w:val="en-US" w:eastAsia="zh-CN" w:bidi="ar-SA"/>
    </w:rPr>
  </w:style>
  <w:style w:type="paragraph" w:styleId="965" w:customStyle="1">
    <w:name w:val="正文文本缩进 21"/>
    <w:basedOn w:val="889"/>
    <w:uiPriority w:val="0"/>
    <w:qFormat/>
    <w:pPr>
      <w:ind w:left="840"/>
      <w:spacing w:line="360" w:lineRule="auto"/>
      <w:tabs>
        <w:tab w:val="left" w:pos="630" w:leader="none"/>
      </w:tabs>
    </w:pPr>
    <w:rPr>
      <w:rFonts w:ascii="宋体" w:hAnsi="宋体"/>
    </w:rPr>
  </w:style>
  <w:style w:type="paragraph" w:styleId="966" w:customStyle="1">
    <w:name w:val="段"/>
    <w:next w:val="889"/>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67" w:customStyle="1">
    <w:name w:val="1"/>
    <w:basedOn w:val="889"/>
    <w:next w:val="968"/>
    <w:uiPriority w:val="0"/>
    <w:qFormat/>
    <w:pPr>
      <w:jc w:val="left"/>
      <w:spacing w:line="360" w:lineRule="exact"/>
    </w:pPr>
    <w:rPr>
      <w:rFonts w:ascii="宋体" w:hAnsi="宋体"/>
      <w:iCs/>
      <w:sz w:val="24"/>
      <w:szCs w:val="24"/>
    </w:rPr>
  </w:style>
  <w:style w:type="paragraph" w:styleId="968" w:customStyle="1">
    <w:name w:val="正文文本 21"/>
    <w:basedOn w:val="889"/>
    <w:uiPriority w:val="99"/>
    <w:unhideWhenUsed/>
    <w:qFormat/>
    <w:pPr>
      <w:spacing w:after="120" w:line="480" w:lineRule="auto"/>
    </w:pPr>
    <w:rPr>
      <w:lang w:val="zh-CN"/>
    </w:rPr>
  </w:style>
  <w:style w:type="paragraph" w:styleId="969" w:customStyle="1">
    <w:name w:val="页眉1"/>
    <w:basedOn w:val="889"/>
    <w:uiPriority w:val="99"/>
    <w:qFormat/>
    <w:pPr>
      <w:jc w:val="center"/>
      <w:tabs>
        <w:tab w:val="center" w:pos="4153" w:leader="none"/>
        <w:tab w:val="right" w:pos="8306" w:leader="none"/>
      </w:tabs>
      <w:pBdr>
        <w:bottom w:val="single" w:color="000000" w:sz="6" w:space="1"/>
      </w:pBdr>
    </w:pPr>
    <w:rPr>
      <w:sz w:val="18"/>
      <w:szCs w:val="18"/>
    </w:rPr>
  </w:style>
  <w:style w:type="paragraph" w:styleId="970" w:customStyle="1">
    <w:name w:val="标题 31"/>
    <w:basedOn w:val="889"/>
    <w:next w:val="889"/>
    <w:uiPriority w:val="0"/>
    <w:qFormat/>
    <w:pPr>
      <w:keepLines/>
      <w:keepNext/>
      <w:spacing w:before="260" w:after="260" w:line="416" w:lineRule="auto"/>
      <w:outlineLvl w:val="2"/>
    </w:pPr>
    <w:rPr>
      <w:b/>
      <w:bCs/>
      <w:sz w:val="32"/>
      <w:szCs w:val="32"/>
    </w:rPr>
  </w:style>
  <w:style w:type="paragraph" w:styleId="971" w:customStyle="1">
    <w:name w:val="30闻政表内文字居中"/>
    <w:uiPriority w:val="0"/>
    <w:qFormat/>
    <w:pPr>
      <w:jc w:val="center"/>
    </w:pPr>
    <w:rPr>
      <w:rFonts w:hint="default" w:ascii="Times New Roman" w:hAnsi="Times New Roman" w:eastAsia="仿宋_GB2312" w:cs="Times New Roman"/>
      <w:sz w:val="24"/>
      <w:lang w:val="en-US" w:eastAsia="zh-CN" w:bidi="ar-SA"/>
    </w:rPr>
  </w:style>
  <w:style w:type="character" w:styleId="972" w:customStyle="1">
    <w:name w:val="font31"/>
    <w:basedOn w:val="893"/>
    <w:uiPriority w:val="0"/>
    <w:qFormat/>
    <w:rPr>
      <w:rFonts w:hint="eastAsia" w:ascii="宋体" w:hAnsi="宋体" w:eastAsia="宋体" w:cs="宋体"/>
      <w:color w:val="000000"/>
      <w:sz w:val="20"/>
      <w:szCs w:val="20"/>
      <w:u w:val="none"/>
    </w:rPr>
  </w:style>
  <w:style w:type="character" w:styleId="973" w:customStyle="1">
    <w:name w:val="font51"/>
    <w:basedOn w:val="893"/>
    <w:uiPriority w:val="0"/>
    <w:qFormat/>
    <w:rPr>
      <w:rFonts w:hint="eastAsia" w:ascii="宋体" w:hAnsi="宋体" w:eastAsia="宋体" w:cs="宋体"/>
      <w:color w:val="ff0000"/>
      <w:sz w:val="20"/>
      <w:szCs w:val="20"/>
      <w:u w:val="none"/>
    </w:rPr>
  </w:style>
  <w:style w:type="character" w:styleId="974" w:customStyle="1">
    <w:name w:val="fontstyle01"/>
    <w:basedOn w:val="893"/>
    <w:link w:val="889"/>
    <w:uiPriority w:val="0"/>
    <w:qFormat/>
    <w:rPr>
      <w:rFonts w:hint="eastAsia" w:ascii="宋体" w:hAnsi="宋体" w:eastAsia="宋体"/>
      <w:color w:val="000000"/>
      <w:sz w:val="24"/>
      <w:szCs w:val="24"/>
    </w:rPr>
  </w:style>
  <w:style w:type="character" w:styleId="975" w:customStyle="1">
    <w:name w:val="font71"/>
    <w:basedOn w:val="893"/>
    <w:uiPriority w:val="0"/>
    <w:qFormat/>
    <w:rPr>
      <w:rFonts w:hint="eastAsia" w:ascii="宋体" w:hAnsi="宋体" w:eastAsia="宋体" w:cs="宋体"/>
      <w:color w:val="ff0000"/>
      <w:sz w:val="20"/>
      <w:szCs w:val="20"/>
      <w:u w:val="none"/>
    </w:rPr>
  </w:style>
  <w:style w:type="numbering" w:styleId="9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975227bc-6b8e-4e53-8260-5aec056309a1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383406F</paraID>
      <start>0</start>
      <end>2</end>
      <status>unmodified</status>
      <modifiedWord/>
      <trackRevisions>false</trackRevisions>
    </reviewItem>
    <reviewItem>
      <errorID>ee580e38-05c3-4f31-bd8a-a22a052d6ccd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54EABCD2</paraID>
      <start>0</start>
      <end>2</end>
      <status>unmodified</status>
      <modifiedWord/>
      <trackRevisions>false</trackRevisions>
    </reviewItem>
    <reviewItem>
      <errorID>da6ae898-6a57-442a-9022-4ed7c3318780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3E53F43D</paraID>
      <start>0</start>
      <end>2</end>
      <status>unmodified</status>
      <modifiedWord/>
      <trackRevisions>false</trackRevisions>
    </reviewItem>
    <reviewItem>
      <errorID>0cdffcad-6c84-4ee0-a9d8-0038cddc8899</errorID>
      <errorWord>(</errorWord>
      <group>L1_Format</group>
      <groupName>格式问题</groupName>
      <ability>L2_HalfPunc</ability>
      <abilityName>全半角检查</abilityName>
      <candidateList>
        <item>（</item>
      </candidateList>
      <explain>文本全半角错误。</explain>
      <paraID>3E53F43D</paraID>
      <start>13</start>
      <end>14</end>
      <status>unmodified</status>
      <modifiedWord/>
      <trackRevisions>false</trackRevisions>
    </reviewItem>
    <reviewItem>
      <errorID>e8dddcf5-12a4-4915-97a8-61f1f1fd591b</errorID>
      <errorWord>)</errorWord>
      <group>L1_Format</group>
      <groupName>格式问题</groupName>
      <ability>L2_HalfPunc</ability>
      <abilityName>全半角检查</abilityName>
      <candidateList>
        <item>）</item>
      </candidateList>
      <explain>文本全半角错误。</explain>
      <paraID>3E53F43D</paraID>
      <start>80</start>
      <end>81</end>
      <status>unmodified</status>
      <modifiedWord/>
      <trackRevisions>false</trackRevisions>
    </reviewItem>
    <reviewItem>
      <errorID>31337efa-2d35-4492-b456-3721a789bfba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4FA8D953</paraID>
      <start>0</start>
      <end>2</end>
      <status>unmodified</status>
      <modifiedWord/>
      <trackRevisions>false</trackRevisions>
    </reviewItem>
    <reviewItem>
      <errorID>2fec1115-0099-47de-ab35-0cba8b6c4acd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51D005AE</paraID>
      <start>72</start>
      <end>75</end>
      <status>unmodified</status>
      <modifiedWord/>
      <trackRevisions>false</trackRevisions>
    </reviewItem>
    <reviewItem>
      <errorID>ca2a4d6a-221d-41cc-ac6b-f1ca6591a2bb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348E6774</paraID>
      <start>0</start>
      <end>2</end>
      <status>unmodified</status>
      <modifiedWord/>
      <trackRevisions>false</trackRevisions>
    </reviewItem>
    <reviewItem>
      <errorID>a92e2484-004e-48c3-bcb4-90097d7e0456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6D432C48</paraID>
      <start>0</start>
      <end>2</end>
      <status>unmodified</status>
      <modifiedWord/>
      <trackRevisions>false</trackRevisions>
    </reviewItem>
    <reviewItem>
      <errorID>02c20176-e699-44aa-8e11-abe3f3981cad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5C2AA834</paraID>
      <start>0</start>
      <end>2</end>
      <status>unmodified</status>
      <modifiedWord/>
      <trackRevisions>false</trackRevisions>
    </reviewItem>
    <reviewItem>
      <errorID>e28b81fd-a7e5-471b-b2af-c77e5fda3138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6BF313F</paraID>
      <start>0</start>
      <end>2</end>
      <status>unmodified</status>
      <modifiedWord/>
      <trackRevisions>false</trackRevisions>
    </reviewItem>
    <reviewItem>
      <errorID>c2a873ef-5c1d-4c24-afad-5fddd4885c69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10AFAE70</paraID>
      <start>0</start>
      <end>2</end>
      <status>unmodified</status>
      <modifiedWord/>
      <trackRevisions>false</trackRevisions>
    </reviewItem>
    <reviewItem>
      <errorID>f3c67652-bacd-4dc7-a788-319123ae6791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C3DC4FC</paraID>
      <start>0</start>
      <end>2</end>
      <status>unmodified</status>
      <modifiedWord/>
      <trackRevisions>false</trackRevisions>
    </reviewItem>
    <reviewItem>
      <errorID>abe2280f-45fe-49eb-8b5d-7ce40aed27a0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22A5C20</paraID>
      <start>0</start>
      <end>2</end>
      <status>unmodified</status>
      <modifiedWord/>
      <trackRevisions>false</trackRevisions>
    </reviewItem>
    <reviewItem>
      <errorID>8362908c-3574-456f-9b8c-f6a3908e1fa7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47C1546C</paraID>
      <start>0</start>
      <end>2</end>
      <status>unmodified</status>
      <modifiedWord/>
      <trackRevisions>false</trackRevisions>
    </reviewItem>
    <reviewItem>
      <errorID>3e7b6fdd-a823-4eb5-8a39-71b108542107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69B49238</paraID>
      <start>0</start>
      <end>2</end>
      <status>unmodified</status>
      <modifiedWord/>
      <trackRevisions>false</trackRevisions>
    </reviewItem>
    <reviewItem>
      <errorID>1caf4278-4c79-4c65-8789-f70ebd835a0b</errorID>
      <errorWord>“.</errorWord>
      <group>L1_Punc</group>
      <groupName>标点问题</groupName>
      <ability>L2_Punc</ability>
      <abilityName>标点符号检查</abilityName>
      <candidateList>
        <item>“</item>
      </candidateList>
      <explain/>
      <paraID>3A5E9837</paraID>
      <start>48</start>
      <end>50</end>
      <status>unmodified</status>
      <modifiedWord/>
      <trackRevisions>false</trackRevisions>
    </reviewItem>
    <reviewItem>
      <errorID>7015a17d-d55a-4936-871b-f451742538c6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27605C4A</paraID>
      <start>0</start>
      <end>2</end>
      <status>unmodified</status>
      <modifiedWord/>
      <trackRevisions>false</trackRevisions>
    </reviewItem>
    <reviewItem>
      <errorID>071f426a-935a-437c-9f1c-c85c755dca63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3E5F8CBB</paraID>
      <start>0</start>
      <end>2</end>
      <status>unmodified</status>
      <modifiedWord/>
      <trackRevisions>false</trackRevisions>
    </reviewItem>
    <reviewItem>
      <errorID>6520ad66-0ee9-4ef2-a362-6fdf7d1afb9b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8A40BEB</paraID>
      <start>0</start>
      <end>2</end>
      <status>unmodified</status>
      <modifiedWord/>
      <trackRevisions>false</trackRevisions>
    </reviewItem>
    <reviewItem>
      <errorID>4ba50162-2de1-43e7-bc89-4778f9db42ce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3101FA46</paraID>
      <start>0</start>
      <end>2</end>
      <status>unmodified</status>
      <modifiedWord/>
      <trackRevisions>false</trackRevisions>
    </reviewItem>
    <reviewItem>
      <errorID>352a922e-0422-4315-b70f-a485474fa785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33A9D58B</paraID>
      <start>0</start>
      <end>2</end>
      <status>unmodified</status>
      <modifiedWord/>
      <trackRevisions>false</trackRevisions>
    </reviewItem>
    <reviewItem>
      <errorID>7d6fed9a-8347-4983-bfd0-b5dd5b67ed89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12A1D0C9</paraID>
      <start>0</start>
      <end>2</end>
      <status>unmodified</status>
      <modifiedWord/>
      <trackRevisions>false</trackRevisions>
    </reviewItem>
    <reviewItem>
      <errorID>4ffafa08-2b38-4bbc-a24b-85226d540a16</errorID>
      <errorWord>通讯畅通</errorWord>
      <group>L1_Word</group>
      <groupName>字词问题</groupName>
      <ability>L2_Typo</ability>
      <abilityName>字词错误</abilityName>
      <candidateList>
        <item>通信畅通</item>
      </candidateList>
      <explain/>
      <paraID>12A1D0C9</paraID>
      <start>97</start>
      <end>101</end>
      <status>unmodified</status>
      <modifiedWord/>
      <trackRevisions>false</trackRevisions>
    </reviewItem>
    <reviewItem>
      <errorID>97ac5a53-76f6-499d-9844-10a990a9ea73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45AF0BEC</paraID>
      <start>0</start>
      <end>2</end>
      <status>unmodified</status>
      <modifiedWord/>
      <trackRevisions>false</trackRevisions>
    </reviewItem>
    <reviewItem>
      <errorID>6629bb5b-5fb8-4c47-a830-0382169464cf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450D4BE8</paraID>
      <start>0</start>
      <end>2</end>
      <status>unmodified</status>
      <modifiedWord/>
      <trackRevisions>false</trackRevisions>
    </reviewItem>
    <reviewItem>
      <errorID>db037229-f56d-4e4e-8767-eae42eaf8081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6790FF7</paraID>
      <start>0</start>
      <end>2</end>
      <status>unmodified</status>
      <modifiedWord/>
      <trackRevisions>false</trackRevisions>
    </reviewItem>
    <reviewItem>
      <errorID>c4186a61-b945-4c56-a6ee-76e633b2474e</errorID>
      <errorWord>-</errorWord>
      <group>L1_Format</group>
      <groupName>格式问题</groupName>
      <ability>L2_HalfPunc</ability>
      <abilityName>全半角检查</abilityName>
      <candidateList>
        <item>－</item>
      </candidateList>
      <explain>文本全半角错误。</explain>
      <paraID> 6790FF7</paraID>
      <start>49</start>
      <end>50</end>
      <status>unmodified</status>
      <modifiedWord/>
      <trackRevisions>false</trackRevisions>
    </reviewItem>
    <reviewItem>
      <errorID>b4d5aca0-e904-4a8f-8257-17ab83163f31</errorID>
      <errorWord>(</errorWord>
      <group>L1_Format</group>
      <groupName>格式问题</groupName>
      <ability>L2_HalfPunc</ability>
      <abilityName>全半角检查</abilityName>
      <candidateList>
        <item>（</item>
      </candidateList>
      <explain>文本全半角错误。</explain>
      <paraID> C98B7BF</paraID>
      <start>55</start>
      <end>56</end>
      <status>unmodified</status>
      <modifiedWord/>
      <trackRevisions>false</trackRevisions>
    </reviewItem>
    <reviewItem>
      <errorID>be9c372f-2822-46be-bde8-f22ec8378070</errorID>
      <errorWord>)</errorWord>
      <group>L1_Format</group>
      <groupName>格式问题</groupName>
      <ability>L2_HalfPunc</ability>
      <abilityName>全半角检查</abilityName>
      <candidateList>
        <item>）</item>
      </candidateList>
      <explain>文本全半角错误。</explain>
      <paraID> C98B7BF</paraID>
      <start>58</start>
      <end>59</end>
      <status>unmodified</status>
      <modifiedWord/>
      <trackRevisions>false</trackRevisions>
    </reviewItem>
    <reviewItem>
      <errorID>e8f1874c-f4b9-4431-ac2d-d51ddd64c8c7</errorID>
      <errorWord>(</errorWord>
      <group>L1_Format</group>
      <groupName>格式问题</groupName>
      <ability>L2_HalfPunc</ability>
      <abilityName>全半角检查</abilityName>
      <candidateList>
        <item>（</item>
      </candidateList>
      <explain>文本全半角错误。</explain>
      <paraID> C98B7BF</paraID>
      <start>80</start>
      <end>81</end>
      <status>unmodified</status>
      <modifiedWord/>
      <trackRevisions>false</trackRevisions>
    </reviewItem>
    <reviewItem>
      <errorID>10f7658c-3dff-43ed-b4b8-d949325d2f73</errorID>
      <errorWord>)</errorWord>
      <group>L1_Format</group>
      <groupName>格式问题</groupName>
      <ability>L2_HalfPunc</ability>
      <abilityName>全半角检查</abilityName>
      <candidateList>
        <item>）</item>
      </candidateList>
      <explain>文本全半角错误。</explain>
      <paraID> C98B7BF</paraID>
      <start>83</start>
      <end>84</end>
      <status>unmodified</status>
      <modifiedWord/>
      <trackRevisions>false</trackRevisions>
    </reviewItem>
    <reviewItem>
      <errorID>9b9487e7-13b7-4fba-8b35-ae219603f690</errorID>
      <errorWord>(</errorWord>
      <group>L1_Format</group>
      <groupName>格式问题</groupName>
      <ability>L2_HalfPunc</ability>
      <abilityName>全半角检查</abilityName>
      <candidateList>
        <item>（</item>
      </candidateList>
      <explain>文本全半角错误。</explain>
      <paraID> C98B7BF</paraID>
      <start>106</start>
      <end>107</end>
      <status>unmodified</status>
      <modifiedWord/>
      <trackRevisions>false</trackRevisions>
    </reviewItem>
    <reviewItem>
      <errorID>82c36ce4-e1f6-4a51-9609-d8a586768ade</errorID>
      <errorWord>)</errorWord>
      <group>L1_Format</group>
      <groupName>格式问题</groupName>
      <ability>L2_HalfPunc</ability>
      <abilityName>全半角检查</abilityName>
      <candidateList>
        <item>）</item>
      </candidateList>
      <explain>文本全半角错误。</explain>
      <paraID> C98B7BF</paraID>
      <start>109</start>
      <end>110</end>
      <status>unmodified</status>
      <modifiedWord/>
      <trackRevisions>false</trackRevisions>
    </reviewItem>
    <reviewItem>
      <errorID>9c2a6136-f5c7-4ebf-8f10-1483236ae584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200941AD</paraID>
      <start>0</start>
      <end>2</end>
      <status>unmodified</status>
      <modifiedWord/>
      <trackRevisions>false</trackRevisions>
    </reviewItem>
    <reviewItem>
      <errorID>74391e0a-82bd-45fc-af51-7ecfd79c3b6d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31B3E1C0</paraID>
      <start>0</start>
      <end>2</end>
      <status>unmodified</status>
      <modifiedWord/>
      <trackRevisions>false</trackRevisions>
    </reviewItem>
    <reviewItem>
      <errorID>a454e411-7ed3-4468-af50-deaef59c239c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441360E2</paraID>
      <start>0</start>
      <end>2</end>
      <status>unmodified</status>
      <modifiedWord/>
      <trackRevisions>false</trackRevisions>
    </reviewItem>
    <reviewItem>
      <errorID>56dc385f-356b-40b1-b0e6-8ad5dfdef32e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6A20E130</paraID>
      <start>0</start>
      <end>2</end>
      <status>unmodified</status>
      <modifiedWord/>
      <trackRevisions>false</trackRevisions>
    </reviewItem>
    <reviewItem>
      <errorID>85b4b66a-f981-497f-bfb1-bd633ee54f5e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42A0D511</paraID>
      <start>0</start>
      <end>2</end>
      <status>unmodified</status>
      <modifiedWord/>
      <trackRevisions>false</trackRevisions>
    </reviewItem>
    <reviewItem>
      <errorID>ad733c38-35b0-45ae-938b-b5e318ceea31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2CC66A55</paraID>
      <start>0</start>
      <end>2</end>
      <status>unmodified</status>
      <modifiedWord/>
      <trackRevisions>false</trackRevisions>
    </reviewItem>
    <reviewItem>
      <errorID>47e5105b-d2cf-40c3-abea-3134e15fb873</errorID>
      <errorWord>〔2025〕03号</errorWord>
      <group>L1_Knowledge</group>
      <groupName>知识性问题</groupName>
      <ability>L2_Knowledge</ability>
      <abilityName>其他知识</abilityName>
      <candidateList>
        <item>〔2025〕3号</item>
      </candidateList>
      <explain>发文字号格式错误。</explain>
      <paraID>41AB881C</paraID>
      <start>44</start>
      <end>53</end>
      <status>unmodified</status>
      <modifiedWord/>
      <trackRevisions>false</trackRevisions>
    </reviewItem>
    <reviewItem>
      <errorID>3e229f1b-4265-431d-8165-c6bc1a86c310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163D41D8</paraID>
      <start>0</start>
      <end>2</end>
      <status>unmodified</status>
      <modifiedWord/>
      <trackRevisions>false</trackRevisions>
    </reviewItem>
    <reviewItem>
      <errorID>7df6b72d-5244-4fa2-8782-a4421d69dd5e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67DC0B47</paraID>
      <start>52</start>
      <end>54</end>
      <status>modified</status>
      <modifiedWord>》《</modifiedWord>
      <trackRevisions>false</trackRevisions>
    </reviewItem>
    <reviewItem>
      <errorID>8146eda4-8140-41f7-89cd-3b3e57bfeefa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67DC0B47</paraID>
      <start>76</start>
      <end>78</end>
      <status>modified</status>
      <modifiedWord>》《</modifiedWord>
      <trackRevisions>false</trackRevisions>
    </reviewItem>
    <reviewItem>
      <errorID>89047ea0-8342-4835-99a5-4e741c62707f</errorID>
      <errorWord>(</errorWord>
      <group>L1_Format</group>
      <groupName>格式问题</groupName>
      <ability>L2_HalfPunc</ability>
      <abilityName>全半角检查</abilityName>
      <candidateList>
        <item>（</item>
      </candidateList>
      <explain>文本全半角错误。</explain>
      <paraID>6763B7E6</paraID>
      <start>10</start>
      <end>11</end>
      <status>modified</status>
      <modifiedWord>（</modifiedWord>
      <trackRevisions>false</trackRevisions>
    </reviewItem>
    <reviewItem>
      <errorID>c54d74ec-e680-4032-93f4-6b1f582ef29a</errorID>
      <errorWord>)</errorWord>
      <group>L1_Format</group>
      <groupName>格式问题</groupName>
      <ability>L2_HalfPunc</ability>
      <abilityName>全半角检查</abilityName>
      <candidateList>
        <item>）</item>
      </candidateList>
      <explain>文本全半角错误。</explain>
      <paraID>6763B7E6</paraID>
      <start>15</start>
      <end>16</end>
      <status>modified</status>
      <modifiedWord>）</modifiedWord>
      <trackRevisions>false</trackRevisions>
    </reviewItem>
    <reviewItem>
      <errorID>fdf9541e-6fdc-4181-b764-04e572898f85</errorID>
      <errorWord>(</errorWord>
      <group>L1_Format</group>
      <groupName>格式问题</groupName>
      <ability>L2_HalfPunc</ability>
      <abilityName>全半角检查</abilityName>
      <candidateList>
        <item>（</item>
      </candidateList>
      <explain>文本全半角错误。</explain>
      <paraID>41ECF487</paraID>
      <start>10</start>
      <end>11</end>
      <status>modified</status>
      <modifiedWord>（</modifiedWord>
      <trackRevisions>false</trackRevisions>
    </reviewItem>
    <reviewItem>
      <errorID>0b248889-423c-4d61-808a-4373408d32bb</errorID>
      <errorWord>)</errorWord>
      <group>L1_Format</group>
      <groupName>格式问题</groupName>
      <ability>L2_HalfPunc</ability>
      <abilityName>全半角检查</abilityName>
      <candidateList>
        <item>）</item>
      </candidateList>
      <explain>文本全半角错误。</explain>
      <paraID>41ECF487</paraID>
      <start>15</start>
      <end>16</end>
      <status>modified</status>
      <modifiedWord>）</modifiedWord>
      <trackRevisions>false</trackRevisions>
    </reviewItem>
    <reviewItem>
      <errorID>6aecef81-2320-47b2-963f-31a5040b2565</errorID>
      <errorWord>(</errorWord>
      <group>L1_Format</group>
      <groupName>格式问题</groupName>
      <ability>L2_HalfPunc</ability>
      <abilityName>全半角检查</abilityName>
      <candidateList>
        <item>（</item>
      </candidateList>
      <explain>文本全半角错误。</explain>
      <paraID>5E05A695</paraID>
      <start>10</start>
      <end>11</end>
      <status>modified</status>
      <modifiedWord>（</modifiedWord>
      <trackRevisions>false</trackRevisions>
    </reviewItem>
    <reviewItem>
      <errorID>231319db-7468-441b-82f0-77aba5a73115</errorID>
      <errorWord>)</errorWord>
      <group>L1_Format</group>
      <groupName>格式问题</groupName>
      <ability>L2_HalfPunc</ability>
      <abilityName>全半角检查</abilityName>
      <candidateList>
        <item>）</item>
      </candidateList>
      <explain>文本全半角错误。</explain>
      <paraID>5E05A695</paraID>
      <start>15</start>
      <end>16</end>
      <status>modified</status>
      <modifiedWord>）</modifiedWord>
      <trackRevisions>false</trackRevisions>
    </reviewItem>
    <reviewItem>
      <errorID>58e1c5b9-d4a3-4c17-8045-ba14764483f6</errorID>
      <errorWord>(</errorWord>
      <group>L1_Format</group>
      <groupName>格式问题</groupName>
      <ability>L2_HalfPunc</ability>
      <abilityName>全半角检查</abilityName>
      <candidateList>
        <item>（</item>
      </candidateList>
      <explain>文本全半角错误。</explain>
      <paraID>79DC18A4</paraID>
      <start>10</start>
      <end>11</end>
      <status>modified</status>
      <modifiedWord>（</modifiedWord>
      <trackRevisions>false</trackRevisions>
    </reviewItem>
    <reviewItem>
      <errorID>53db061d-d20c-41b4-8870-d34e9a5f901e</errorID>
      <errorWord>)</errorWord>
      <group>L1_Format</group>
      <groupName>格式问题</groupName>
      <ability>L2_HalfPunc</ability>
      <abilityName>全半角检查</abilityName>
      <candidateList>
        <item>）</item>
      </candidateList>
      <explain>文本全半角错误。</explain>
      <paraID>79DC18A4</paraID>
      <start>15</start>
      <end>16</end>
      <status>modified</status>
      <modifiedWord>）</modifiedWord>
      <trackRevisions>false</trackRevisions>
    </reviewItem>
    <reviewItem>
      <errorID>25ae1857-d1f9-4315-8d6c-a6557ff48fa0</errorID>
      <errorWord>权力</errorWord>
      <group>L1_Word</group>
      <groupName>字词问题</groupName>
      <ability>L2_Typo</ability>
      <abilityName>字词错误</abilityName>
      <candidateList>
        <item>权利</item>
      </candidateList>
      <explain/>
      <paraID>5BD3FF0D</paraID>
      <start>33</start>
      <end>35</end>
      <status>unmodified</status>
      <modifiedWord/>
      <trackRevisions>false</trackRevisions>
    </reviewItem>
    <reviewItem>
      <errorID>946e3094-e8ea-4002-8a24-6d648ad076ce</errorID>
      <errorWord>噪音</errorWord>
      <group>L1_Word</group>
      <groupName>字词问题</groupName>
      <ability>L2_Alias</ability>
      <abilityName>也作/曾用词</abilityName>
      <candidateList>
        <item>噪声</item>
      </candidateList>
      <explain>词汇[噪音]为不规范表述或旧称，其规范书面表述为[噪声]。</explain>
      <paraID>7FCA01EE</paraID>
      <start>9</start>
      <end>11</end>
      <status>unmodified</status>
      <modifiedWord/>
      <trackRevisions>false</trackRevisions>
    </reviewItem>
    <reviewItem>
      <errorID>8d4db824-613b-40fe-a125-af9e62822728</errorID>
      <errorWord>噪音</errorWord>
      <group>L1_Word</group>
      <groupName>字词问题</groupName>
      <ability>L2_Alias</ability>
      <abilityName>也作/曾用词</abilityName>
      <candidateList>
        <item>噪声</item>
      </candidateList>
      <explain>词汇[噪音]为不规范表述或旧称，其规范书面表述为[噪声]。</explain>
      <paraID> 2DF440C</paraID>
      <start>44</start>
      <end>46</end>
      <status>unmodified</status>
      <modifiedWord/>
      <trackRevisions>false</trackRevisions>
    </reviewItem>
    <reviewItem>
      <errorID>b24d8b6a-9057-4223-ac19-f11b294f0c27</errorID>
      <errorWord>噪音</errorWord>
      <group>L1_Word</group>
      <groupName>字词问题</groupName>
      <ability>L2_Alias</ability>
      <abilityName>也作/曾用词</abilityName>
      <candidateList>
        <item>噪声</item>
      </candidateList>
      <explain>词汇[噪音]为不规范表述或旧称，其规范书面表述为[噪声]。</explain>
      <paraID> 2DF440C</paraID>
      <start>58</start>
      <end>60</end>
      <status>unmodified</status>
      <modifiedWord/>
      <trackRevisions>false</trackRevisions>
    </reviewItem>
    <reviewItem>
      <errorID>d9db0a87-b038-4326-8bb1-bd74d3810a79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67B86AC4</paraID>
      <start>0</start>
      <end>2</end>
      <status>unmodified</status>
      <modifiedWord/>
      <trackRevisions>false</trackRevisions>
    </reviewItem>
    <reviewItem>
      <errorID>407c4cfa-7a0a-4409-a87e-0af9129130c3</errorID>
      <errorWord>建城区</errorWord>
      <group>L1_Word</group>
      <groupName>字词问题</groupName>
      <ability>L2_Typo</ability>
      <abilityName>字词错误</abilityName>
      <candidateList>
        <item>建成区</item>
      </candidateList>
      <explain>存在发音相同字词的误用。</explain>
      <paraID>5E9D2A60</paraID>
      <start>189</start>
      <end>192</end>
      <status>unmodified</status>
      <modifiedWord/>
      <trackRevisions>false</trackRevisions>
    </reviewItem>
    <reviewItem>
      <errorID>fde4d1d3-642d-4ea2-a08f-0230b2740091</errorID>
      <errorWord>、以及</errorWord>
      <group>L1_Punc</group>
      <groupName>标点问题</groupName>
      <ability>L2_Punc</ability>
      <abilityName>标点符号检查</abilityName>
      <candidateList>
        <item>，以及</item>
      </candidateList>
      <explain>连接词前后不宜使用顿号，建议使用逗号。</explain>
      <paraID>5E9D2A60</paraID>
      <start>218</start>
      <end>221</end>
      <status>modified</status>
      <modifiedWord>，以及</modifiedWord>
      <trackRevisions>false</trackRevisions>
    </reviewItem>
    <reviewItem>
      <errorID>ca240ddf-33f7-4443-b983-0d6e5ec37376</errorID>
      <errorWord>污水厂</errorWord>
      <group>L1_Word</group>
      <groupName>字词问题</groupName>
      <ability>L2_Typo</ability>
      <abilityName>字词错误</abilityName>
      <candidateList>
        <item>污水处理厂</item>
      </candidateList>
      <explain/>
      <paraID>509E1AB1</paraID>
      <start>79</start>
      <end>82</end>
      <status>unmodified</status>
      <modifiedWord/>
      <trackRevisions>false</trackRevisions>
    </reviewItem>
    <reviewItem>
      <errorID>9109776a-eceb-4c35-aabb-db7dc8db73b2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40C3CEC8</paraID>
      <start>0</start>
      <end>2</end>
      <status>unmodified</status>
      <modifiedWord/>
      <trackRevisions>false</trackRevisions>
    </reviewItem>
    <reviewItem>
      <errorID>8a512fdd-64b9-4e42-99db-07c898fb3ab3</errorID>
      <errorWord>程</errorWord>
      <group>L1_Word</group>
      <groupName>字词问题</groupName>
      <ability>L2_Typo</ability>
      <abilityName>字词错误</abilityName>
      <candidateList>
        <item>程中</item>
      </candidateList>
      <explain/>
      <paraID>54C32AF8</paraID>
      <start>83</start>
      <end>84</end>
      <status>unmodified</status>
      <modifiedWord/>
      <trackRevisions>false</trackRevisions>
    </reviewItem>
    <reviewItem>
      <errorID>cd362ed2-eb7c-4897-99ff-c6ca68ef4351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50845269</paraID>
      <start>0</start>
      <end>2</end>
      <status>unmodified</status>
      <modifiedWord/>
      <trackRevisions>false</trackRevisions>
    </reviewItem>
    <reviewItem>
      <errorID>6708863a-9bf1-4726-aecb-dec645205f0e</errorID>
      <errorWord>其他</errorWord>
      <group>L1_Word</group>
      <groupName>字词问题</groupName>
      <ability>L2_Typo</ability>
      <abilityName>字词错误</abilityName>
      <candidateList>
        <item>他</item>
      </candidateList>
      <explain/>
      <paraID>3A797F21</paraID>
      <start>127</start>
      <end>129</end>
      <status>unmodified</status>
      <modifiedWord/>
      <trackRevisions>false</trackRevisions>
    </reviewItem>
    <reviewItem>
      <errorID>8d460aa7-0fd0-4c31-b930-993db8d78109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782B66E9</paraID>
      <start>0</start>
      <end>2</end>
      <status>unmodified</status>
      <modifiedWord/>
      <trackRevisions>false</trackRevisions>
    </reviewItem>
    <reviewItem>
      <errorID>d291c89b-ca7f-46fe-a3da-c49610c912e8</errorID>
      <errorWord>建城区</errorWord>
      <group>L1_Word</group>
      <groupName>字词问题</groupName>
      <ability>L2_Typo</ability>
      <abilityName>字词错误</abilityName>
      <candidateList>
        <item>建成区</item>
      </candidateList>
      <explain>存在发音相同字词的误用。</explain>
      <paraID>2F0FF4D2</paraID>
      <start>3</start>
      <end>6</end>
      <status>unmodified</status>
      <modifiedWord/>
      <trackRevisions>false</trackRevisions>
    </reviewItem>
    <reviewItem>
      <errorID>43b3edb9-5479-40d9-b975-3490b158f889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4BEA5E98</paraID>
      <start>0</start>
      <end>2</end>
      <status>unmodified</status>
      <modifiedWord/>
      <trackRevisions>false</trackRevisions>
    </reviewItem>
    <reviewItem>
      <errorID>d418dda2-ae61-44aa-8cd2-142d80b93c22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77298104</paraID>
      <start>0</start>
      <end>2</end>
      <status>unmodified</status>
      <modifiedWord/>
      <trackRevisions>false</trackRevisions>
    </reviewItem>
    <reviewItem>
      <errorID>c7a37294-745b-4f24-aff6-03f20e5b82b9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36282429</paraID>
      <start>0</start>
      <end>2</end>
      <status>unmodified</status>
      <modifiedWord/>
      <trackRevisions>false</trackRevisions>
    </reviewItem>
    <reviewItem>
      <errorID>30c9b90d-b62f-4cdf-9b53-a8778f99e460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1EEAA27D</paraID>
      <start>0</start>
      <end>2</end>
      <status>unmodified</status>
      <modifiedWord/>
      <trackRevisions>false</trackRevisions>
    </reviewItem>
    <reviewItem>
      <errorID>e62ccf6e-8ffe-47dc-a595-fc664144b201</errorID>
      <errorWord>。</errorWord>
      <group>L1_Format</group>
      <groupName>格式问题</groupName>
      <ability>L2_HalfPunc</ability>
      <abilityName>全半角检查</abilityName>
      <candidateList>
        <item>.</item>
      </candidateList>
      <explain>文本全半角错误。</explain>
      <paraID>4DE93D4E</paraID>
      <start>3</start>
      <end>4</end>
      <status>unmodified</status>
      <modifiedWord/>
      <trackRevisions>false</trackRevisions>
    </reviewItem>
    <reviewItem>
      <errorID>e70fecb1-2d8a-4ebf-91c0-a95f6cb45467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129783A1</paraID>
      <start>9</start>
      <end>10</end>
      <status>unmodified</status>
      <modifiedWord/>
      <trackRevisions>false</trackRevisions>
    </reviewItem>
    <reviewItem>
      <errorID>a6f725e9-7d93-4cb2-9d35-57277b9985bd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6FF7475F</paraID>
      <start>0</start>
      <end>2</end>
      <status>unmodified</status>
      <modifiedWord/>
      <trackRevisions>false</trackRevisions>
    </reviewItem>
    <reviewItem>
      <errorID>0fdc071b-6581-404c-8792-fc2920c6a948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5BD6EED2</paraID>
      <start>0</start>
      <end>2</end>
      <status>unmodified</status>
      <modifiedWord/>
      <trackRevisions>false</trackRevisions>
    </reviewItem>
    <reviewItem>
      <errorID>6eb8c47b-dd55-47f7-a223-45fbc2868d69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87E65AC</paraID>
      <start>0</start>
      <end>2</end>
      <status>unmodified</status>
      <modifiedWord/>
      <trackRevisions>false</trackRevisions>
    </reviewItem>
    <reviewItem>
      <errorID>52ea2708-2cce-40c0-a436-c7b5c0994080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481E9926</paraID>
      <start>0</start>
      <end>2</end>
      <status>unmodified</status>
      <modifiedWord/>
      <trackRevisions>false</trackRevisions>
    </reviewItem>
    <reviewItem>
      <errorID>87063e55-b466-4b13-8f77-90d002003266</errorID>
      <errorWord>报给</errorWord>
      <group>L1_Word</group>
      <groupName>字词问题</groupName>
      <ability>L2_Typo</ability>
      <abilityName>字词错误</abilityName>
      <candidateList>
        <item>报</item>
      </candidateList>
      <explain/>
      <paraID>21932C59</paraID>
      <start>52</start>
      <end>54</end>
      <status>unmodified</status>
      <modifiedWord/>
      <trackRevisions>false</trackRevisions>
    </reviewItem>
    <reviewItem>
      <errorID>58a4cf68-72f6-44e6-bef0-8fc7b97a671b</errorID>
      <errorWord>报给</errorWord>
      <group>L1_Word</group>
      <groupName>字词问题</groupName>
      <ability>L2_Typo</ability>
      <abilityName>字词错误</abilityName>
      <candidateList>
        <item>报</item>
      </candidateList>
      <explain/>
      <paraID>21932C59</paraID>
      <start>80</start>
      <end>82</end>
      <status>unmodified</status>
      <modifiedWord/>
      <trackRevisions>false</trackRevisions>
    </reviewItem>
    <reviewItem>
      <errorID>0662d5fa-3ad8-4927-a492-6890154f1fb3</errorID>
      <errorWord>报给</errorWord>
      <group>L1_Word</group>
      <groupName>字词问题</groupName>
      <ability>L2_Typo</ability>
      <abilityName>字词错误</abilityName>
      <candidateList>
        <item>报</item>
      </candidateList>
      <explain/>
      <paraID>36D52926</paraID>
      <start>225</start>
      <end>227</end>
      <status>unmodified</status>
      <modifiedWord/>
      <trackRevisions>false</trackRevisions>
    </reviewItem>
    <reviewItem>
      <errorID>d7190f4e-551e-48ec-8148-3a3088fba67c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1ED339BF</paraID>
      <start>0</start>
      <end>2</end>
      <status>unmodified</status>
      <modifiedWord/>
      <trackRevisions>false</trackRevisions>
    </reviewItem>
    <reviewItem>
      <errorID>ca26d572-00f1-490c-8f94-04c80f8f2dda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3E78D41</paraID>
      <start>0</start>
      <end>2</end>
      <status>unmodified</status>
      <modifiedWord/>
      <trackRevisions>false</trackRevisions>
    </reviewItem>
    <reviewItem>
      <errorID>96ed8be1-df6d-4738-89a6-a1cf4fc8ed60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574409B3</paraID>
      <start>0</start>
      <end>2</end>
      <status>unmodified</status>
      <modifiedWord/>
      <trackRevisions>false</trackRevisions>
    </reviewItem>
    <reviewItem>
      <errorID>91351350-b8fe-451f-ba0d-43688dd27071</errorID>
      <errorWord>泄露</errorWord>
      <group>L1_Word</group>
      <groupName>字词问题</groupName>
      <ability>L2_Typo</ability>
      <abilityName>字词错误</abilityName>
      <candidateList>
        <item>泄漏</item>
      </candidateList>
      <explain/>
      <paraID>28873FDE</paraID>
      <start>49</start>
      <end>51</end>
      <status>unmodified</status>
      <modifiedWord/>
      <trackRevisions>false</trackRevisions>
    </reviewItem>
    <reviewItem>
      <errorID>a9a0422f-ecf3-49fe-8dd9-3d72a68ca808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1818247D</paraID>
      <start>0</start>
      <end>2</end>
      <status>unmodified</status>
      <modifiedWord/>
      <trackRevisions>false</trackRevisions>
    </reviewItem>
    <reviewItem>
      <errorID>85737566-fece-4492-84fe-32519ef2745c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6E56543F</paraID>
      <start>0</start>
      <end>2</end>
      <status>unmodified</status>
      <modifiedWord/>
      <trackRevisions>false</trackRevisions>
    </reviewItem>
    <reviewItem>
      <errorID>90b04416-1bd3-4494-97cf-2d3ae4015f1f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327D092B</paraID>
      <start>0</start>
      <end>2</end>
      <status>unmodified</status>
      <modifiedWord/>
      <trackRevisions>false</trackRevisions>
    </reviewItem>
    <reviewItem>
      <errorID>653bb8d1-a318-4c71-bc9e-1fc4923f5396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2D49958A</paraID>
      <start>0</start>
      <end>2</end>
      <status>unmodified</status>
      <modifiedWord/>
      <trackRevisions>false</trackRevisions>
    </reviewItem>
    <reviewItem>
      <errorID>cdd9eede-dc69-4de7-b00c-07bb99abca25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61AE25A</paraID>
      <start>0</start>
      <end>2</end>
      <status>unmodified</status>
      <modifiedWord/>
      <trackRevisions>false</trackRevisions>
    </reviewItem>
    <reviewItem>
      <errorID>9c2ba092-a805-4a44-ac2d-1a619aefe5b8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3A2981BC</paraID>
      <start>0</start>
      <end>2</end>
      <status>unmodified</status>
      <modifiedWord/>
      <trackRevisions>false</trackRevisions>
    </reviewItem>
    <reviewItem>
      <errorID>aabe8626-d5e9-47cc-9f95-fd1d5b58ce19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74BBD47B</paraID>
      <start>0</start>
      <end>2</end>
      <status>unmodified</status>
      <modifiedWord/>
      <trackRevisions>false</trackRevisions>
    </reviewItem>
    <reviewItem>
      <errorID>31e85f08-2071-4fe6-a1c4-3650c8fd4efb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544181F5</paraID>
      <start>0</start>
      <end>2</end>
      <status>unmodified</status>
      <modifiedWord/>
      <trackRevisions>false</trackRevisions>
    </reviewItem>
    <reviewItem>
      <errorID>658e015c-632b-46da-a6b3-663cc103e24a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6EB91CC3</paraID>
      <start>0</start>
      <end>2</end>
      <status>unmodified</status>
      <modifiedWord/>
      <trackRevisions>false</trackRevisions>
    </reviewItem>
    <reviewItem>
      <errorID>f8a72d6d-6094-41df-851e-258407151eb6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283C3F26</paraID>
      <start>0</start>
      <end>2</end>
      <status>unmodified</status>
      <modifiedWord/>
      <trackRevisions>false</trackRevisions>
    </reviewItem>
    <reviewItem>
      <errorID>c21dfc2b-71a3-4be6-873b-754ca4d155bc</errorID>
      <errorWord>属</errorWord>
      <group>L1_Word</group>
      <groupName>字词问题</groupName>
      <ability>L2_Typo</ability>
      <abilityName>字词错误</abilityName>
      <candidateList>
        <item>属于</item>
      </candidateList>
      <explain/>
      <paraID>283C3F26</paraID>
      <start>26</start>
      <end>27</end>
      <status>unmodified</status>
      <modifiedWord/>
      <trackRevisions>false</trackRevisions>
    </reviewItem>
    <reviewItem>
      <errorID>063eb120-5655-4a19-b767-45b450db3ebd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68EA2175</paraID>
      <start>0</start>
      <end>2</end>
      <status>unmodified</status>
      <modifiedWord/>
      <trackRevisions>false</trackRevisions>
    </reviewItem>
    <reviewItem>
      <errorID>29f84352-8e34-43f0-97ea-d085ab901b5b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4E20DE87</paraID>
      <start>0</start>
      <end>2</end>
      <status>unmodified</status>
      <modifiedWord/>
      <trackRevisions>false</trackRevisions>
    </reviewItem>
    <reviewItem>
      <errorID>02a76a6f-f25d-4d58-a682-8500c9029bec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58C41628</paraID>
      <start>0</start>
      <end>2</end>
      <status>unmodified</status>
      <modifiedWord/>
      <trackRevisions>false</trackRevisions>
    </reviewItem>
    <reviewItem>
      <errorID>95b6a204-dbdf-401f-979e-2393cb11b740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36922F98</paraID>
      <start>0</start>
      <end>2</end>
      <status>unmodified</status>
      <modifiedWord/>
      <trackRevisions>false</trackRevisions>
    </reviewItem>
    <reviewItem>
      <errorID>db8cf173-4cfe-491b-8e63-7e78d0208bcd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16B722C4</paraID>
      <start>0</start>
      <end>2</end>
      <status>unmodified</status>
      <modifiedWord/>
      <trackRevisions>false</trackRevisions>
    </reviewItem>
    <reviewItem>
      <errorID>08abe131-f9ba-49f3-be7c-f8f610eaa002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234A4687</paraID>
      <start>0</start>
      <end>2</end>
      <status>unmodified</status>
      <modifiedWord/>
      <trackRevisions>false</trackRevisions>
    </reviewItem>
    <reviewItem>
      <errorID>e28e772f-5555-4da0-b3c2-dfdd924c3ff4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7B16A22E</paraID>
      <start>0</start>
      <end>2</end>
      <status>unmodified</status>
      <modifiedWord/>
      <trackRevisions>false</trackRevisions>
    </reviewItem>
    <reviewItem>
      <errorID>28a94772-f5d4-4c65-b69f-471a42f7de15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23091B64</paraID>
      <start>0</start>
      <end>2</end>
      <status>unmodified</status>
      <modifiedWord/>
      <trackRevisions>false</trackRevisions>
    </reviewItem>
    <reviewItem>
      <errorID>b93a7a37-5807-4eab-be0d-21c88a2931aa</errorID>
      <errorWord>年</errorWord>
      <group>L1_Word</group>
      <groupName>字词问题</groupName>
      <ability>L2_Typo</ability>
      <abilityName>字词错误</abilityName>
      <candidateList>
        <item>年第</item>
      </candidateList>
      <explain/>
      <paraID>396EE302</paraID>
      <start>66</start>
      <end>67</end>
      <status>unmodified</status>
      <modifiedWord/>
      <trackRevisions>false</trackRevisions>
    </reviewItem>
    <reviewItem>
      <errorID>f6945620-0288-4c35-b7b6-de090df78afb</errorID>
      <errorWord>法律、法规</errorWord>
      <group>L1_Word</group>
      <groupName>字词问题</groupName>
      <ability>L2_Typo</ability>
      <abilityName>字词错误</abilityName>
      <candidateList>
        <item>法律法规</item>
      </candidateList>
      <explain/>
      <paraID>7CACCFC2</paraID>
      <start>7</start>
      <end>12</end>
      <status>unmodified</status>
      <modifiedWord/>
      <trackRevisions>false</trackRevisions>
    </reviewItem>
    <reviewItem>
      <errorID>8c969f8d-caf3-4f30-99f0-707537eab367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2EE83CFA</paraID>
      <start>120</start>
      <end>121</end>
      <status>unmodified</status>
      <modifiedWord/>
      <trackRevisions>false</trackRevisions>
    </reviewItem>
    <reviewItem>
      <errorID>a5e309ab-1c75-43c5-aefc-b306bcea6075</errorID>
      <errorWord>《民法典》</errorWord>
      <group>L1_Word</group>
      <groupName>字词问题</groupName>
      <ability>L2_Typo</ability>
      <abilityName>字词错误</abilityName>
      <candidateList>
        <item>《中华人民共和国民法典》</item>
      </candidateList>
      <explain/>
      <paraID>45153784</paraID>
      <start>15</start>
      <end>20</end>
      <status>unmodified</status>
      <modifiedWord/>
      <trackRevisions>false</trackRevisions>
    </reviewItem>
    <reviewItem>
      <errorID>51e81f68-91f1-4fc2-a596-3b7313051f3f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4D46F687</paraID>
      <start>0</start>
      <end>2</end>
      <status>unmodified</status>
      <modifiedWord/>
      <trackRevisions>false</trackRevisions>
    </reviewItem>
    <reviewItem>
      <errorID>4704b448-0853-4f75-b7f0-9de177a9119e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42DCB85</paraID>
      <start>0</start>
      <end>2</end>
      <status>unmodified</status>
      <modifiedWord/>
      <trackRevisions>false</trackRevisions>
    </reviewItem>
    <reviewItem>
      <errorID>7636c2a5-bc6c-45c0-9487-74a752d301ed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360060E</paraID>
      <start>0</start>
      <end>2</end>
      <status>unmodified</status>
      <modifiedWord/>
      <trackRevisions>false</trackRevisions>
    </reviewItem>
    <reviewItem>
      <errorID>fa646182-85ed-48b4-ae3e-054a9931ab4c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313E1BDA</paraID>
      <start>0</start>
      <end>2</end>
      <status>unmodified</status>
      <modifiedWord/>
      <trackRevisions>false</trackRevisions>
    </reviewItem>
    <reviewItem>
      <errorID>27563a56-5f6f-4284-a5d0-0320b584679e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38876513</paraID>
      <start>0</start>
      <end>2</end>
      <status>unmodified</status>
      <modifiedWord/>
      <trackRevisions>false</trackRevisions>
    </reviewItem>
    <reviewItem>
      <errorID>d96507fc-5c6d-4187-a0d8-204db38a47ff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106C76CF</paraID>
      <start>0</start>
      <end>2</end>
      <status>unmodified</status>
      <modifiedWord/>
      <trackRevisions>false</trackRevisions>
    </reviewItem>
    <reviewItem>
      <errorID>ae81bf58-9104-49d1-8d8d-eb73a0c0d90f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4BD578D6</paraID>
      <start>0</start>
      <end>2</end>
      <status>unmodified</status>
      <modifiedWord/>
      <trackRevisions>false</trackRevisions>
    </reviewItem>
    <reviewItem>
      <errorID>8723d4d0-1dc7-4cdb-bd11-5e189dc9b96d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6A060BAC</paraID>
      <start>0</start>
      <end>2</end>
      <status>unmodified</status>
      <modifiedWord/>
      <trackRevisions>false</trackRevisions>
    </reviewItem>
    <reviewItem>
      <errorID>ab00f27e-daf5-46e6-a568-b21e3e28522b</errorID>
      <errorWord>(</errorWord>
      <group>L1_Format</group>
      <groupName>格式问题</groupName>
      <ability>L2_HalfPunc</ability>
      <abilityName>全半角检查</abilityName>
      <candidateList>
        <item>（</item>
      </candidateList>
      <explain>文本全半角错误。</explain>
      <paraID>1A053454</paraID>
      <start>40</start>
      <end>41</end>
      <status>unmodified</status>
      <modifiedWord/>
      <trackRevisions>false</trackRevisions>
    </reviewItem>
    <reviewItem>
      <errorID>aa60b7b8-f15d-44b0-abe2-b722dce29420</errorID>
      <errorWord>)</errorWord>
      <group>L1_Format</group>
      <groupName>格式问题</groupName>
      <ability>L2_HalfPunc</ability>
      <abilityName>全半角检查</abilityName>
      <candidateList>
        <item>）</item>
      </candidateList>
      <explain>文本全半角错误。</explain>
      <paraID>1A053454</paraID>
      <start>48</start>
      <end>49</end>
      <status>unmodified</status>
      <modifiedWord/>
      <trackRevisions>false</trackRevisions>
    </reviewItem>
    <reviewItem>
      <errorID>c268de1c-44bd-4a38-bcba-cd18209dca1f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7E21C445</paraID>
      <start>0</start>
      <end>2</end>
      <status>modified</status>
      <modifiedWord>2.</modifiedWord>
      <trackRevisions>false</trackRevisions>
    </reviewItem>
    <reviewItem>
      <errorID>0d848441-68a9-4b56-860f-b129480acb51</errorID>
      <errorWord>(</errorWord>
      <group>L1_Format</group>
      <groupName>格式问题</groupName>
      <ability>L2_HalfPunc</ability>
      <abilityName>全半角检查</abilityName>
      <candidateList>
        <item>（</item>
      </candidateList>
      <explain>文本全半角错误。</explain>
      <paraID> 603D92C</paraID>
      <start>57</start>
      <end>58</end>
      <status>modified</status>
      <modifiedWord>（</modifiedWord>
      <trackRevisions>false</trackRevisions>
    </reviewItem>
    <reviewItem>
      <errorID>0f324ee6-b575-4b6a-8b1d-845aadc75830</errorID>
      <errorWord>)</errorWord>
      <group>L1_Format</group>
      <groupName>格式问题</groupName>
      <ability>L2_HalfPunc</ability>
      <abilityName>全半角检查</abilityName>
      <candidateList>
        <item>）</item>
      </candidateList>
      <explain>文本全半角错误。</explain>
      <paraID> 603D92C</paraID>
      <start>63</start>
      <end>64</end>
      <status>modified</status>
      <modifiedWord>）</modifiedWord>
      <trackRevisions>false</trackRevisions>
    </reviewItem>
    <reviewItem>
      <errorID>eb6e67bb-5adf-4a54-b636-5c9ceb4bc25e</errorID>
      <errorWord>《政府采购法》</errorWord>
      <group>L1_Word</group>
      <groupName>字词问题</groupName>
      <ability>L2_Typo</ability>
      <abilityName>字词错误</abilityName>
      <candidateList>
        <item>《中华人民共和国政府采购法》</item>
      </candidateList>
      <explain/>
      <paraID>1FAC60AE</paraID>
      <start>39</start>
      <end>46</end>
      <status>unmodified</status>
      <modifiedWord/>
      <trackRevisions>false</trackRevisions>
    </reviewItem>
    <reviewItem>
      <errorID>cc40e603-cae7-4ff9-8b80-732e8cde35e8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28C3AE1D</paraID>
      <start>0</start>
      <end>2</end>
      <status>unmodified</status>
      <modifiedWord/>
      <trackRevisions>false</trackRevisions>
    </reviewItem>
    <reviewItem>
      <errorID>8578a39c-a482-4fbb-aac2-1c72db786169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1C0D90B8</paraID>
      <start>0</start>
      <end>2</end>
      <status>unmodified</status>
      <modifiedWord/>
      <trackRevisions>false</trackRevisions>
    </reviewItem>
    <reviewItem>
      <errorID>510650f6-3244-451b-a2d8-34bd21532df4</errorID>
      <errorWord>污水厂</errorWord>
      <group>L1_Word</group>
      <groupName>字词问题</groupName>
      <ability>L2_Typo</ability>
      <abilityName>字词错误</abilityName>
      <candidateList>
        <item>污水处理厂</item>
      </candidateList>
      <explain/>
      <paraID> 79C0A3F</paraID>
      <start>5</start>
      <end>10</end>
      <status>modified</status>
      <modifiedWord>污水处理厂</modifiedWord>
      <trackRevisions>false</trackRevisions>
    </reviewItem>
    <reviewItem>
      <errorID>f02b5e4f-76ba-4d73-bb14-65a12ccf17ce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7259D23A</paraID>
      <start>51</start>
      <end>52</end>
      <status>unmodified</status>
      <modifiedWord/>
      <trackRevisions>false</trackRevisions>
    </reviewItem>
    <reviewItem>
      <errorID>a9b4a2b2-2dfa-411c-baf0-6970ab2f9825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2FF4EDB8</paraID>
      <start>60</start>
      <end>61</end>
      <status>unmodified</status>
      <modifiedWord/>
      <trackRevisions>false</trackRevisions>
    </reviewItem>
    <reviewItem>
      <errorID>0ab3f530-73e6-4952-8be0-6e3c5b47713c</errorID>
      <errorWord>，</errorWord>
      <group>L1_Word</group>
      <groupName>字词问题</groupName>
      <ability>L2_Typo</ability>
      <abilityName>字词错误</abilityName>
      <candidateList>
        <item>，包</item>
      </candidateList>
      <explain/>
      <paraID>50FAB68B</paraID>
      <start>51</start>
      <end>52</end>
      <status>unmodified</status>
      <modifiedWord/>
      <trackRevisions>false</trackRevisions>
    </reviewItem>
    <reviewItem>
      <errorID>e8d09ba6-c09e-4c3c-9170-1e5696ec0a1a</errorID>
      <errorWord>围</errorWord>
      <group>L1_Word</group>
      <groupName>字词问题</groupName>
      <ability>L2_Typo</ability>
      <abilityName>字词错误</abilityName>
      <candidateList>
        <item>围内</item>
      </candidateList>
      <explain/>
      <paraID>2B5C926C</paraID>
      <start>149</start>
      <end>150</end>
      <status>unmodified</status>
      <modifiedWord/>
      <trackRevisions>false</trackRevisions>
    </reviewItem>
    <reviewItem>
      <errorID>efc926bc-0ecb-49eb-b6ea-bed20c3b0c32</errorID>
      <errorWord>，</errorWord>
      <group>L1_Word</group>
      <groupName>字词问题</groupName>
      <ability>L2_Typo</ability>
      <abilityName>字词错误</abilityName>
      <candidateList>
        <item>，包</item>
      </candidateList>
      <explain/>
      <paraID>7C59FB6F</paraID>
      <start>51</start>
      <end>52</end>
      <status>unmodified</status>
      <modifiedWord/>
      <trackRevisions>false</trackRevisions>
    </reviewItem>
    <reviewItem>
      <errorID>0c1419f2-0f35-4c08-a23d-6eeeb72dd2dd</errorID>
      <errorWord>(</errorWord>
      <group>L1_Format</group>
      <groupName>格式问题</groupName>
      <ability>L2_HalfPunc</ability>
      <abilityName>全半角检查</abilityName>
      <candidateList>
        <item>（</item>
      </candidateList>
      <explain>文本全半角错误。</explain>
      <paraID>2C6C7E67</paraID>
      <start>11</start>
      <end>12</end>
      <status>unmodified</status>
      <modifiedWord/>
      <trackRevisions>false</trackRevisions>
    </reviewItem>
    <reviewItem>
      <errorID>d4c844d4-60b9-4d8e-9364-e0b086c17a26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6D3EDB04</paraID>
      <start>67</start>
      <end>71</end>
      <status>unmodified</status>
      <modifiedWord/>
      <trackRevisions>false</trackRevisions>
    </reviewItem>
    <reviewItem>
      <errorID>c5ef2cb5-dbeb-4bdd-807f-da9bac8771da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3776B782</paraID>
      <start>0</start>
      <end>2</end>
      <status>unmodified</status>
      <modifiedWord/>
      <trackRevisions>false</trackRevisions>
    </reviewItem>
    <reviewItem>
      <errorID>69f4fae7-f697-495d-9d5d-d67826344148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752772B9</paraID>
      <start>0</start>
      <end>2</end>
      <status>unmodified</status>
      <modifiedWord/>
      <trackRevisions>false</trackRevisions>
    </reviewItem>
    <reviewItem>
      <errorID>bcade1a6-857a-4bf4-ba03-3f6191afef3a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6A647DF7</paraID>
      <start>0</start>
      <end>2</end>
      <status>unmodified</status>
      <modifiedWord/>
      <trackRevisions>false</trackRevisions>
    </reviewItem>
    <reviewItem>
      <errorID>ed761fa0-472c-463b-b984-e887b7dd8287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35D94F8E</paraID>
      <start>0</start>
      <end>2</end>
      <status>unmodified</status>
      <modifiedWord/>
      <trackRevisions>false</trackRevisions>
    </reviewItem>
    <reviewItem>
      <errorID>18b1b89e-be7d-4f66-b75e-72c0cfe87f5a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1C48DD1F</paraID>
      <start>0</start>
      <end>2</end>
      <status>unmodified</status>
      <modifiedWord/>
      <trackRevisions>false</trackRevisions>
    </reviewItem>
    <reviewItem>
      <errorID>57d7699d-0e9a-4cf8-94f9-2b7273170746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C4AF576</paraID>
      <start>0</start>
      <end>2</end>
      <status>unmodified</status>
      <modifiedWord/>
      <trackRevisions>false</trackRevisions>
    </reviewItem>
    <reviewItem>
      <errorID>fbfd39b2-b7be-4b42-a1dd-5c5f994bcca0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3F14B626</paraID>
      <start>0</start>
      <end>2</end>
      <status>unmodified</status>
      <modifiedWord/>
      <trackRevisions>false</trackRevisions>
    </reviewItem>
    <reviewItem>
      <errorID>3a85c728-e1e4-4e20-96d0-98504534ca97</errorID>
      <errorWord>紫外光</errorWord>
      <group>L1_Word</group>
      <groupName>字词问题</groupName>
      <ability>L2_Typo</ability>
      <abilityName>字词错误</abilityName>
      <candidateList>
        <item>紫外线</item>
      </candidateList>
      <explain/>
      <paraID>3C28E433</paraID>
      <start>0</start>
      <end>3</end>
      <status>unmodified</status>
      <modifiedWord/>
      <trackRevisions>false</trackRevisions>
    </reviewItem>
    <reviewItem>
      <errorID>603acfc3-905e-4aa9-b974-5fecac907da1</errorID>
      <errorWord>紫外光</errorWord>
      <group>L1_Word</group>
      <groupName>字词问题</groupName>
      <ability>L2_Typo</ability>
      <abilityName>字词错误</abilityName>
      <candidateList>
        <item>紫外线</item>
      </candidateList>
      <explain/>
      <paraID>677AE3C1</paraID>
      <start>0</start>
      <end>3</end>
      <status>unmodified</status>
      <modifiedWord/>
      <trackRevisions>false</trackRevisions>
    </reviewItem>
    <reviewItem>
      <errorID>9b591455-929e-4e98-8416-befe7bac7fa5</errorID>
      <errorWord>紫外光</errorWord>
      <group>L1_Word</group>
      <groupName>字词问题</groupName>
      <ability>L2_Typo</ability>
      <abilityName>字词错误</abilityName>
      <candidateList>
        <item>紫外线</item>
      </candidateList>
      <explain/>
      <paraID>5F778BFD</paraID>
      <start>0</start>
      <end>3</end>
      <status>unmodified</status>
      <modifiedWord/>
      <trackRevisions>false</trackRevisions>
    </reviewItem>
    <reviewItem>
      <errorID>a6de3ae0-5c31-435c-8c6e-fff8f96d978c</errorID>
      <errorWord>紫外光</errorWord>
      <group>L1_Word</group>
      <groupName>字词问题</groupName>
      <ability>L2_Typo</ability>
      <abilityName>字词错误</abilityName>
      <candidateList>
        <item>紫外线</item>
      </candidateList>
      <explain/>
      <paraID>36B424CC</paraID>
      <start>0</start>
      <end>3</end>
      <status>unmodified</status>
      <modifiedWord/>
      <trackRevisions>false</trackRevisions>
    </reviewItem>
    <reviewItem>
      <errorID>fd838eb6-a94e-4da1-8f67-f9d9dde02122</errorID>
      <errorWord>紫外光</errorWord>
      <group>L1_Word</group>
      <groupName>字词问题</groupName>
      <ability>L2_Typo</ability>
      <abilityName>字词错误</abilityName>
      <candidateList>
        <item>紫外线</item>
      </candidateList>
      <explain/>
      <paraID>129F2004</paraID>
      <start>0</start>
      <end>3</end>
      <status>unmodified</status>
      <modifiedWord/>
      <trackRevisions>false</trackRevisions>
    </reviewItem>
    <reviewItem>
      <errorID>f489909c-fd47-4cb2-a06b-cb5fb9b87e12</errorID>
      <errorWord>紫外光</errorWord>
      <group>L1_Word</group>
      <groupName>字词问题</groupName>
      <ability>L2_Typo</ability>
      <abilityName>字词错误</abilityName>
      <candidateList>
        <item>紫外线</item>
      </candidateList>
      <explain/>
      <paraID>1ACE5B55</paraID>
      <start>0</start>
      <end>3</end>
      <status>unmodified</status>
      <modifiedWord/>
      <trackRevisions>false</trackRevisions>
    </reviewItem>
    <reviewItem>
      <errorID>f5c31ebb-99ad-4681-b978-a3907605c4e6</errorID>
      <errorWord>紫外光</errorWord>
      <group>L1_Word</group>
      <groupName>字词问题</groupName>
      <ability>L2_Typo</ability>
      <abilityName>字词错误</abilityName>
      <candidateList>
        <item>紫外线</item>
      </candidateList>
      <explain/>
      <paraID>31E19C82</paraID>
      <start>0</start>
      <end>3</end>
      <status>unmodified</status>
      <modifiedWord/>
      <trackRevisions>false</trackRevisions>
    </reviewItem>
    <reviewItem>
      <errorID>3d00c8d7-1cfc-4a2d-916c-6299bb504686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41516ED1</paraID>
      <start>130</start>
      <end>131</end>
      <status>unmodified</status>
      <modifiedWord/>
      <trackRevisions>false</trackRevisions>
    </reviewItem>
    <reviewItem>
      <errorID>65ce0ffe-3b4f-4612-9e02-65b0dc338690</errorID>
      <errorWord>"</errorWord>
      <group>L1_Format</group>
      <groupName>格式问题</groupName>
      <ability>L2_HalfPunc</ability>
      <abilityName>全半角检查</abilityName>
      <candidateList>
        <item>”</item>
      </candidateList>
      <explain>文本全半角错误。</explain>
      <paraID>41516ED1</paraID>
      <start>133</start>
      <end>134</end>
      <status>unmodified</status>
      <modifiedWord/>
      <trackRevisions>false</trackRevisions>
    </reviewItem>
    <reviewItem>
      <errorID>d5382341-ff36-45cd-b71d-630769bee53c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2334AC2B</paraID>
      <start>130</start>
      <end>131</end>
      <status>unmodified</status>
      <modifiedWord/>
      <trackRevisions>false</trackRevisions>
    </reviewItem>
    <reviewItem>
      <errorID>ff9bd8e8-13ec-447e-80a8-4dde22be6584</errorID>
      <errorWord>"</errorWord>
      <group>L1_Format</group>
      <groupName>格式问题</groupName>
      <ability>L2_HalfPunc</ability>
      <abilityName>全半角检查</abilityName>
      <candidateList>
        <item>”</item>
      </candidateList>
      <explain>文本全半角错误。</explain>
      <paraID>2334AC2B</paraID>
      <start>133</start>
      <end>134</end>
      <status>unmodified</status>
      <modifiedWord/>
      <trackRevisions>false</trackRevisions>
    </reviewItem>
    <reviewItem>
      <errorID>fb2353e0-e57e-4b97-ae7e-a19f05802384</errorID>
      <errorWord>ｍ</errorWord>
      <group>L1_Format</group>
      <groupName>格式问题</groupName>
      <ability>L2_HalfPunc</ability>
      <abilityName>全半角检查</abilityName>
      <candidateList>
        <item>m</item>
      </candidateList>
      <explain>文本全半角错误。</explain>
      <paraID>79ABCF4F</paraID>
      <start>139</start>
      <end>140</end>
      <status>unmodified</status>
      <modifiedWord/>
      <trackRevisions>false</trackRevisions>
    </reviewItem>
    <reviewItem>
      <errorID>db468f82-a747-4c81-95a0-6b263ed6edcb</errorID>
      <errorWord>ｍ</errorWord>
      <group>L1_Format</group>
      <groupName>格式问题</groupName>
      <ability>L2_HalfPunc</ability>
      <abilityName>全半角检查</abilityName>
      <candidateList>
        <item>m</item>
      </candidateList>
      <explain>文本全半角错误。</explain>
      <paraID>398E24F2</paraID>
      <start>134</start>
      <end>135</end>
      <status>unmodified</status>
      <modifiedWord/>
      <trackRevisions>false</trackRevisions>
    </reviewItem>
    <reviewItem>
      <errorID>eaf69f08-cd2b-4805-8874-8f945f9589c8</errorID>
      <errorWord>雨水篦子</errorWord>
      <group>L1_Word</group>
      <groupName>字词问题</groupName>
      <ability>L2_Typo</ability>
      <abilityName>字词错误</abilityName>
      <candidateList>
        <item>雨水箅子</item>
      </candidateList>
      <explain/>
      <paraID>13E49A02</paraID>
      <start>31</start>
      <end>35</end>
      <status>modified</status>
      <modifiedWord>雨水箅子</modifiedWord>
      <trackRevisions>false</trackRevisions>
    </reviewItem>
    <reviewItem>
      <errorID>7e5f1ecb-3286-4d5c-9152-26e6bc8b3247</errorID>
      <errorWord>雨水篦子</errorWord>
      <group>L1_Word</group>
      <groupName>字词问题</groupName>
      <ability>L2_Typo</ability>
      <abilityName>字词错误</abilityName>
      <candidateList>
        <item>雨水箅子</item>
      </candidateList>
      <explain/>
      <paraID>326FED71</paraID>
      <start>31</start>
      <end>35</end>
      <status>modified</status>
      <modifiedWord>雨水箅子</modifiedWord>
      <trackRevisions>false</trackRevisions>
    </reviewItem>
    <reviewItem>
      <errorID>81cb3cff-d93d-4e40-83af-15d935db2e18</errorID>
      <errorWord>雨水篦子</errorWord>
      <group>L1_Word</group>
      <groupName>字词问题</groupName>
      <ability>L2_Typo</ability>
      <abilityName>字词错误</abilityName>
      <candidateList>
        <item>雨水箅子</item>
      </candidateList>
      <explain/>
      <paraID>7C294EE1</paraID>
      <start>31</start>
      <end>35</end>
      <status>modified</status>
      <modifiedWord>雨水箅子</modifiedWord>
      <trackRevisions>false</trackRevisions>
    </reviewItem>
    <reviewItem>
      <errorID>d6bf7dea-a623-48aa-b12a-94ebd67bb0db</errorID>
      <errorWord>雨水篦子</errorWord>
      <group>L1_Word</group>
      <groupName>字词问题</groupName>
      <ability>L2_Typo</ability>
      <abilityName>字词错误</abilityName>
      <candidateList>
        <item>雨水箅子</item>
      </candidateList>
      <explain/>
      <paraID>542A9EBC</paraID>
      <start>31</start>
      <end>35</end>
      <status>modified</status>
      <modifiedWord>雨水箅子</modifiedWord>
      <trackRevisions>false</trackRevisions>
    </reviewItem>
    <reviewItem>
      <errorID>1cd895e3-6e6f-4a95-b76b-a4da94bc3ebb</errorID>
      <errorWord>雨水篦子</errorWord>
      <group>L1_Word</group>
      <groupName>字词问题</groupName>
      <ability>L2_Typo</ability>
      <abilityName>字词错误</abilityName>
      <candidateList>
        <item>雨水箅子</item>
      </candidateList>
      <explain/>
      <paraID>61427459</paraID>
      <start>32</start>
      <end>36</end>
      <status>modified</status>
      <modifiedWord>雨水箅子</modifiedWord>
      <trackRevisions>false</trackRevisions>
    </reviewItem>
    <reviewItem>
      <errorID>c80c2a58-7bd8-4700-81c6-58f7a70679e2</errorID>
      <errorWord>雨水篦子</errorWord>
      <group>L1_Word</group>
      <groupName>字词问题</groupName>
      <ability>L2_Typo</ability>
      <abilityName>字词错误</abilityName>
      <candidateList>
        <item>雨水箅子</item>
      </candidateList>
      <explain/>
      <paraID>2ACA056C</paraID>
      <start>31</start>
      <end>35</end>
      <status>modified</status>
      <modifiedWord>雨水箅子</modifiedWord>
      <trackRevisions>false</trackRevisions>
    </reviewItem>
    <reviewItem>
      <errorID>73052aa7-16f9-43d2-8cab-9b9f2d647d5a</errorID>
      <errorWord>雨水篦子</errorWord>
      <group>L1_Word</group>
      <groupName>字词问题</groupName>
      <ability>L2_Typo</ability>
      <abilityName>字词错误</abilityName>
      <candidateList>
        <item>雨水箅子</item>
      </candidateList>
      <explain/>
      <paraID>272483A9</paraID>
      <start>31</start>
      <end>35</end>
      <status>modified</status>
      <modifiedWord>雨水箅子</modifiedWord>
      <trackRevisions>false</trackRevisions>
    </reviewItem>
    <reviewItem>
      <errorID>8577163e-2bb5-45f5-bd72-baf924a45c80</errorID>
      <errorWord>雨水篦子</errorWord>
      <group>L1_Word</group>
      <groupName>字词问题</groupName>
      <ability>L2_Typo</ability>
      <abilityName>字词错误</abilityName>
      <candidateList>
        <item>雨水箅子</item>
      </candidateList>
      <explain/>
      <paraID>3C040F81</paraID>
      <start>31</start>
      <end>35</end>
      <status>modified</status>
      <modifiedWord>雨水箅子</modifiedWord>
      <trackRevisions>false</trackRevisions>
    </reviewItem>
    <reviewItem>
      <errorID>054a30a4-7741-4048-a76d-8b47a5540899</errorID>
      <errorWord>.：</errorWord>
      <group>L1_Punc</group>
      <groupName>标点问题</groupName>
      <ability>L2_Punc</ability>
      <abilityName>标点符号检查</abilityName>
      <candidateList>
        <item>.</item>
      </candidateList>
      <explain/>
      <paraID>110D8292</paraID>
      <start>32</start>
      <end>33</end>
      <status>modified</status>
      <modifiedWord>.</modifiedWord>
      <trackRevisions>false</trackRevisions>
    </reviewItem>
    <reviewItem>
      <errorID>21a3cd31-3ea3-412d-829a-635647d45174</errorID>
      <errorWord>.：</errorWord>
      <group>L1_Punc</group>
      <groupName>标点问题</groupName>
      <ability>L2_Punc</ability>
      <abilityName>标点符号检查</abilityName>
      <candidateList>
        <item>.</item>
      </candidateList>
      <explain/>
      <paraID>230B0B65</paraID>
      <start>32</start>
      <end>33</end>
      <status>modified</status>
      <modifiedWord>.</modifiedWord>
      <trackRevisions>false</trackRevisions>
    </reviewItem>
    <reviewItem>
      <errorID>561c4612-7521-4109-91b4-c61752bb346b</errorID>
      <errorWord>：</errorWord>
      <group>L1_Word</group>
      <groupName>字词问题</groupName>
      <ability>L2_Typo</ability>
      <abilityName>字词错误</abilityName>
      <candidateList>
        <item>：以</item>
      </candidateList>
      <explain/>
      <paraID>3BCAC177</paraID>
      <start>6</start>
      <end>7</end>
      <status>unmodified</status>
      <modifiedWord/>
      <trackRevisions>false</trackRevisions>
    </reviewItem>
    <reviewItem>
      <errorID>31826a54-761f-44b1-901a-e72411f4072d</errorID>
      <errorWord>(</errorWord>
      <group>L1_Format</group>
      <groupName>格式问题</groupName>
      <ability>L2_HalfPunc</ability>
      <abilityName>全半角检查</abilityName>
      <candidateList>
        <item>（</item>
      </candidateList>
      <explain>文本全半角错误。</explain>
      <paraID>35B966BB</paraID>
      <start>3</start>
      <end>4</end>
      <status>unmodified</status>
      <modifiedWord/>
      <trackRevisions>false</trackRevisions>
    </reviewItem>
    <reviewItem>
      <errorID>28869a75-a4a5-4a22-8b94-a68004d1fdd9</errorID>
      <errorWord>于在</errorWord>
      <group>L1_Word</group>
      <groupName>字词问题</groupName>
      <ability>L2_Typo</ability>
      <abilityName>字词错误</abilityName>
      <candidateList>
        <item>于</item>
      </candidateList>
      <explain>（於）yú❶〈介〉a）在：她生～1949年｜来信已～日前收到｜黄河发源～青海。b）向：问道～盲｜告慰～知己｜求救～人。c）给：嫁祸～人｜献身～科学事业。d）对；对于：忠～祖国｜有益～人民｜形势～我们有利。e）自；从：青出～蓝｜出～自愿。f）表示比较：大～｜少～｜高～｜低～。g）表示被动：见笑～大方之家。</explain>
      <paraID>6D2BDE5D</paraID>
      <start>12</start>
      <end>14</end>
      <status>unmodified</status>
      <modifiedWord/>
      <trackRevisions>false</trackRevisions>
    </reviewItem>
    <reviewItem>
      <errorID>446320b6-1956-43f0-977f-f8a76fb23f60</errorID>
      <errorWord>〔2025〕03号</errorWord>
      <group>L1_Knowledge</group>
      <groupName>知识性问题</groupName>
      <ability>L2_Knowledge</ability>
      <abilityName>其他知识</abilityName>
      <candidateList>
        <item>〔2025〕3号</item>
      </candidateList>
      <explain>发文字号格式错误。</explain>
      <paraID>3322F018</paraID>
      <start>44</start>
      <end>53</end>
      <status>unmodified</status>
      <modifiedWord/>
      <trackRevisions>false</trackRevisions>
    </reviewItem>
    <reviewItem>
      <errorID>85c91f45-09b7-4f5b-9000-27ed3df77d3e</errorID>
      <errorWord>&lt;</errorWord>
      <group>L1_Format</group>
      <groupName>格式问题</groupName>
      <ability>L2_HalfPunc</ability>
      <abilityName>全半角检查</abilityName>
      <candidateList>
        <item>〈</item>
      </candidateList>
      <explain>文本全半角错误。</explain>
      <paraID>2C0DB48E</paraID>
      <start>17</start>
      <end>18</end>
      <status>unmodified</status>
      <modifiedWord/>
      <trackRevisions>false</trackRevisions>
    </reviewItem>
    <reviewItem>
      <errorID>d6c3fd20-78e5-49f9-bdcc-127f6cdac8b9</errorID>
      <errorWord>&gt;的通知》</errorWord>
      <group>L1_Punc</group>
      <groupName>标点问题</groupName>
      <ability>L2_Punc</ability>
      <abilityName>标点符号检查</abilityName>
      <candidateList>
        <item>〉的通知》</item>
      </candidateList>
      <explain/>
      <paraID>2C0DB48E</paraID>
      <start>41</start>
      <end>46</end>
      <status>unmodified</status>
      <modifiedWord/>
      <trackRevisions>false</trackRevisions>
    </reviewItem>
    <reviewItem>
      <errorID>78416751-9820-4a17-9c02-98a18bbe43f7</errorID>
      <errorWord>[2018]17号</errorWord>
      <group>L1_Knowledge</group>
      <groupName>知识性问题</groupName>
      <ability>L2_Knowledge</ability>
      <abilityName>其他知识</abilityName>
      <candidateList>
        <item>〔2018〕17号</item>
      </candidateList>
      <explain>发文字号格式错误。</explain>
      <paraID>41A5C7B9</paraID>
      <start>27</start>
      <end>36</end>
      <status>unmodified</status>
      <modifiedWord/>
      <trackRevisions>false</trackRevisions>
    </reviewItem>
    <reviewItem>
      <errorID>e7eacfc8-e72f-4b8c-a62f-9e02f6803a31</errorID>
      <errorWord>计</errorWord>
      <group>L1_Word</group>
      <groupName>字词问题</groupName>
      <ability>L2_Typo</ability>
      <abilityName>字词错误</abilityName>
      <candidateList>
        <item>计算</item>
      </candidateList>
      <explain/>
      <paraID>3F044DA7</paraID>
      <start>149</start>
      <end>150</end>
      <status>unmodified</status>
      <modifiedWord/>
      <trackRevisions>false</trackRevisions>
    </reviewItem>
    <reviewItem>
      <errorID>3ba1ce7d-807d-4f09-a202-bad2c1c14bf2</errorID>
      <errorWord>其它</errorWord>
      <group>L1_Word</group>
      <groupName>字词问题</groupName>
      <ability>L2_Alias</ability>
      <abilityName>也作/曾用词</abilityName>
      <candidateList>
        <item>其他</item>
      </candidateList>
      <explain>词汇[其它]为不规范表述或旧称，其规范书面表述为[其他]。</explain>
      <paraID>48693E4D</paraID>
      <start>3</start>
      <end>5</end>
      <status>unmodified</status>
      <modifiedWord/>
      <trackRevisions>false</trackRevisions>
    </reviewItem>
    <reviewItem>
      <errorID>d7914f92-5471-44e0-91ae-35a4e6ffa737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31FD5FE7</paraID>
      <start>0</start>
      <end>2</end>
      <status>unmodified</status>
      <modifiedWord/>
      <trackRevisions>false</trackRevisions>
    </reviewItem>
    <reviewItem>
      <errorID>f5656762-4710-445c-b8bc-b420783a2f03</errorID>
      <errorWord>100%-0.5%</errorWord>
      <group>L1_Knowledge</group>
      <groupName>知识性问题</groupName>
      <ability>L2_Knowledge</ability>
      <abilityName>其他知识</abilityName>
      <candidateList>
        <item>100%—0.5%</item>
      </candidateList>
      <explain>1. “100%-0.5%”中的单位“%”仅出现在后一个数字上，容易引起歧义；根据《现代汉语标点符号数字用法规范手册》，数字表示范围两边需要使用统一的格式。2. 根据标点国标 4.13 中的规则，数字、时间或地域连接符应使用（视觉上更长的）“—”或“～”。</explain>
      <paraID>51A79DEF</paraID>
      <start>0</start>
      <end>9</end>
      <status>unmodified</status>
      <modifiedWord/>
      <trackRevisions>false</trackRevisions>
    </reviewItem>
    <reviewItem>
      <errorID>64184251-1b09-4120-9e24-78ced2263bf1</errorID>
      <errorWord>85%-1.5%</errorWord>
      <group>L1_Knowledge</group>
      <groupName>知识性问题</groupName>
      <ability>L2_Knowledge</ability>
      <abilityName>其他知识</abilityName>
      <candidateList>
        <item>85%—1.5%</item>
      </candidateList>
      <explain>1. “85%-1.5%”中的单位“%”仅出现在后一个数字上，容易引起歧义；根据《现代汉语标点符号数字用法规范手册》，数字表示范围两边需要使用统一的格式。2. 根据标点国标 4.13 中的规则，数字、时间或地域连接符应使用（视觉上更长的）“—”或“～”。</explain>
      <paraID>636E8EE5</paraID>
      <start>0</start>
      <end>8</end>
      <status>unmodified</status>
      <modifiedWord/>
      <trackRevisions>false</trackRevisions>
    </reviewItem>
    <reviewItem>
      <errorID>fcd73d61-be3a-41d3-bce8-ab420f772864</errorID>
      <errorWord>100%-0.5%</errorWord>
      <group>L1_Knowledge</group>
      <groupName>知识性问题</groupName>
      <ability>L2_Knowledge</ability>
      <abilityName>其他知识</abilityName>
      <candidateList>
        <item>100%—0.5%</item>
      </candidateList>
      <explain>1. “100%-0.5%”中的单位“%”仅出现在后一个数字上，容易引起歧义；根据《现代汉语标点符号数字用法规范手册》，数字表示范围两边需要使用统一的格式。2. 根据标点国标 4.13 中的规则，数字、时间或地域连接符应使用（视觉上更长的）“—”或“～”。</explain>
      <paraID>19080E50</paraID>
      <start>0</start>
      <end>9</end>
      <status>unmodified</status>
      <modifiedWord/>
      <trackRevisions>false</trackRevisions>
    </reviewItem>
    <reviewItem>
      <errorID>6774b6c3-61b1-4dbf-8ae7-f6928d7fd3d7</errorID>
      <errorWord>95%-1%</errorWord>
      <group>L1_Knowledge</group>
      <groupName>知识性问题</groupName>
      <ability>L2_Knowledge</ability>
      <abilityName>其他知识</abilityName>
      <candidateList>
        <item>95%—1%</item>
      </candidateList>
      <explain>1. “95%-1%”中的单位“%”仅出现在后一个数字上，容易引起歧义；根据《现代汉语标点符号数字用法规范手册》，数字表示范围两边需要使用统一的格式。2. 根据标点国标 4.13 中的规则，数字、时间或地域连接符应使用（视觉上更长的）“—”或“～”。</explain>
      <paraID> D914310</paraID>
      <start>0</start>
      <end>6</end>
      <status>unmodified</status>
      <modifiedWord/>
      <trackRevisions>false</trackRevisions>
    </reviewItem>
    <reviewItem>
      <errorID>db40045c-9f4f-4afd-ac56-eafa3f8236ef</errorID>
      <errorWord>）</errorWord>
      <group>L1_Format</group>
      <groupName>格式问题</groupName>
      <ability>L2_HalfPunc</ability>
      <abilityName>全半角检查</abilityName>
      <candidateList>
        <item>)</item>
      </candidateList>
      <explain>文本全半角错误。</explain>
      <paraID> D914310</paraID>
      <start>12</start>
      <end>13</end>
      <status>unmodified</status>
      <modifiedWord/>
      <trackRevisions>false</trackRevisions>
    </reviewItem>
    <reviewItem>
      <errorID>d90109f4-52bc-4b9f-ac0f-c88ecbb42332</errorID>
      <errorWord>85%-1.5%</errorWord>
      <group>L1_Knowledge</group>
      <groupName>知识性问题</groupName>
      <ability>L2_Knowledge</ability>
      <abilityName>其他知识</abilityName>
      <candidateList>
        <item>85%—1.5%</item>
      </candidateList>
      <explain>1. “85%-1.5%”中的单位“%”仅出现在后一个数字上，容易引起歧义；根据《现代汉语标点符号数字用法规范手册》，数字表示范围两边需要使用统一的格式。2. 根据标点国标 4.13 中的规则，数字、时间或地域连接符应使用（视觉上更长的）“—”或“～”。</explain>
      <paraID>4CB0CAE4</paraID>
      <start>0</start>
      <end>8</end>
      <status>unmodified</status>
      <modifiedWord/>
      <trackRevisions>false</trackRevisions>
    </reviewItem>
    <reviewItem>
      <errorID>694a5082-de07-4098-ba23-2d4c46aff4cb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63DD1461</paraID>
      <start>0</start>
      <end>2</end>
      <status>unmodified</status>
      <modifiedWord/>
      <trackRevisions>false</trackRevisions>
    </reviewItem>
    <reviewItem>
      <errorID>15c178d9-0289-440b-880c-aad6035c5220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5DAB8789</paraID>
      <start>0</start>
      <end>2</end>
      <status>unmodified</status>
      <modifiedWord/>
      <trackRevisions>false</trackRevisions>
    </reviewItem>
    <reviewItem>
      <errorID>7a95da2e-9946-4d21-a423-234c96a0d08c</errorID>
      <errorWord>&lt;</errorWord>
      <group>L1_Format</group>
      <groupName>格式问题</groupName>
      <ability>L2_HalfPunc</ability>
      <abilityName>全半角检查</abilityName>
      <candidateList>
        <item>〈</item>
      </candidateList>
      <explain>文本全半角错误。</explain>
      <paraID>5E54D7B0</paraID>
      <start>26</start>
      <end>27</end>
      <status>unmodified</status>
      <modifiedWord/>
      <trackRevisions>false</trackRevisions>
    </reviewItem>
    <reviewItem>
      <errorID>1ff46f14-3dbd-430c-8afc-dd8193a0d633</errorID>
      <errorWord>问题点</errorWord>
      <group>L1_Word</group>
      <groupName>字词问题</groupName>
      <ability>L2_Typo</ability>
      <abilityName>字词错误</abilityName>
      <candidateList>
        <item>问题</item>
      </candidateList>
      <explain>〈名〉❶要求回答或解释的题目：这次考试一共有五个～｜我想答复一下这一类的～。❷须要研究讨论并加以解决的矛盾、疑难：思想～｜这种药治感冒很解决～。❸关键；重要之点：重要的～在善于学习。❹事故或麻烦：那部车床又出～了。</explain>
      <paraID>560EE6BE</paraID>
      <start>5</start>
      <end>8</end>
      <status>unmodified</status>
      <modifiedWord/>
      <trackRevisions>false</trackRevisions>
    </reviewItem>
    <reviewItem>
      <errorID>a5314462-89ac-45c8-b474-e2f0957af9f5</errorID>
      <errorWord>问题点</errorWord>
      <group>L1_Word</group>
      <groupName>字词问题</groupName>
      <ability>L2_Typo</ability>
      <abilityName>字词错误</abilityName>
      <candidateList>
        <item>问题</item>
      </candidateList>
      <explain>〈名〉❶要求回答或解释的题目：这次考试一共有五个～｜我想答复一下这一类的～。❷须要研究讨论并加以解决的矛盾、疑难：思想～｜这种药治感冒很解决～。❸关键；重要之点：重要的～在善于学习。❹事故或麻烦：那部车床又出～了。</explain>
      <paraID> CE5B0AA</paraID>
      <start>5</start>
      <end>8</end>
      <status>unmodified</status>
      <modifiedWord/>
      <trackRevisions>false</trackRevisions>
    </reviewItem>
    <reviewItem>
      <errorID>eb8e7f1c-977e-41d8-8c35-30b74b81a7ad</errorID>
      <errorWord>污水厂</errorWord>
      <group>L1_Word</group>
      <groupName>字词问题</groupName>
      <ability>L2_Typo</ability>
      <abilityName>字词错误</abilityName>
      <candidateList>
        <item>污水处理厂</item>
      </candidateList>
      <explain/>
      <paraID> 94EFAB2</paraID>
      <start>5</start>
      <end>10</end>
      <status>modified</status>
      <modifiedWord>污水处理厂</modifiedWord>
      <trackRevisions>false</trackRevisions>
    </reviewItem>
    <reviewItem>
      <errorID>780811c1-2121-4939-b5f5-e95355fe4096</errorID>
      <errorWord>问题点</errorWord>
      <group>L1_Word</group>
      <groupName>字词问题</groupName>
      <ability>L2_Typo</ability>
      <abilityName>字词错误</abilityName>
      <candidateList>
        <item>问题</item>
      </candidateList>
      <explain>〈名〉❶要求回答或解释的题目：这次考试一共有五个～｜我想答复一下这一类的～。❷须要研究讨论并加以解决的矛盾、疑难：思想～｜这种药治感冒很解决～。❸关键；重要之点：重要的～在善于学习。❹事故或麻烦：那部车床又出～了。</explain>
      <paraID>177D746A</paraID>
      <start>5</start>
      <end>8</end>
      <status>unmodified</status>
      <modifiedWord/>
      <trackRevisions>false</trackRevisions>
    </reviewItem>
    <reviewItem>
      <errorID>87a8a4cb-13e9-4464-8b3d-3d560bd5acce</errorID>
      <errorWord>污水厂</errorWord>
      <group>L1_Word</group>
      <groupName>字词问题</groupName>
      <ability>L2_Typo</ability>
      <abilityName>字词错误</abilityName>
      <candidateList>
        <item>污水处理厂</item>
      </candidateList>
      <explain/>
      <paraID>487C124D</paraID>
      <start>5</start>
      <end>10</end>
      <status>modified</status>
      <modifiedWord>污水处理厂</modifiedWord>
      <trackRevisions>false</trackRevisions>
    </reviewItem>
    <reviewItem>
      <errorID>1f3faa12-edc0-449d-b300-3b79d9b05530</errorID>
      <errorWord>-</errorWord>
      <group>L1_Format</group>
      <groupName>格式问题</groupName>
      <ability>L2_HalfPunc</ability>
      <abilityName>全半角检查</abilityName>
      <candidateList>
        <item>－</item>
      </candidateList>
      <explain>文本全半角错误。</explain>
      <paraID>1D876979</paraID>
      <start>32</start>
      <end>33</end>
      <status>unmodified</status>
      <modifiedWord/>
      <trackRevisions>false</trackRevisions>
    </reviewItem>
    <reviewItem>
      <errorID>dd68e4aa-a18f-4d4b-a803-bf8dad48f437</errorID>
      <errorWord>噪音</errorWord>
      <group>L1_Word</group>
      <groupName>字词问题</groupName>
      <ability>L2_Alias</ability>
      <abilityName>也作/曾用词</abilityName>
      <candidateList>
        <item>噪声</item>
      </candidateList>
      <explain>词汇[噪音]为不规范表述或旧称，其规范书面表述为[噪声]。</explain>
      <paraID>4429C92B</paraID>
      <start>40</start>
      <end>42</end>
      <status>unmodified</status>
      <modifiedWord/>
      <trackRevisions>false</trackRevisions>
    </reviewItem>
    <reviewItem>
      <errorID>2a562fbc-2782-4062-b122-223d122b2344</errorID>
      <errorWord>《化学危险品安全管理条例》</errorWord>
      <group>L1_Political</group>
      <groupName>政治性问题</groupName>
      <ability>L2_Unpolitical</ability>
      <abilityName>政治敏感错误</abilityName>
      <candidateList>
        <item>《危险化学品安全管理条例》</item>
      </candidateList>
      <explain/>
      <paraID>4F5639B3</paraID>
      <start>13</start>
      <end>26</end>
      <status>unmodified</status>
      <modifiedWord/>
      <trackRevisions>false</trackRevisions>
    </reviewItem>
    <reviewItem>
      <errorID>2d60eb78-fbac-4637-b241-2dfb873f7356</errorID>
      <errorWord>受</errorWord>
      <group>L1_Word</group>
      <groupName>字词问题</groupName>
      <ability>L2_Typo</ability>
      <abilityName>字词错误</abilityName>
      <candidateList>
        <item>受到</item>
      </candidateList>
      <explain/>
      <paraID>1D480F1E</paraID>
      <start>13</start>
      <end>14</end>
      <status>unmodified</status>
      <modifiedWord/>
      <trackRevisions>false</trackRevisions>
    </reviewItem>
    <reviewItem>
      <errorID>c914cac8-ca8e-4276-80f1-b6445291e643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3A67D502</paraID>
      <start>0</start>
      <end>2</end>
      <status>unmodified</status>
      <modifiedWord/>
      <trackRevisions>false</trackRevisions>
    </reviewItem>
    <reviewItem>
      <errorID>7f72c3f2-87da-4249-9656-ffe40cdd0de8</errorID>
      <errorWord>噪音</errorWord>
      <group>L1_Word</group>
      <groupName>字词问题</groupName>
      <ability>L2_Alias</ability>
      <abilityName>也作/曾用词</abilityName>
      <candidateList>
        <item>噪声</item>
      </candidateList>
      <explain>词汇[噪音]为不规范表述或旧称，其规范书面表述为[噪声]。</explain>
      <paraID> E3A5F30</paraID>
      <start>65</start>
      <end>67</end>
      <status>unmodified</status>
      <modifiedWord/>
      <trackRevisions>false</trackRevisions>
    </reviewItem>
    <reviewItem>
      <errorID>65e29203-2717-4acf-961a-e4a8514c049c</errorID>
      <errorWord>问题点</errorWord>
      <group>L1_Word</group>
      <groupName>字词问题</groupName>
      <ability>L2_Typo</ability>
      <abilityName>字词错误</abilityName>
      <candidateList>
        <item>问题</item>
      </candidateList>
      <explain>〈名〉❶要求回答或解释的题目：这次考试一共有五个～｜我想答复一下这一类的～。❷须要研究讨论并加以解决的矛盾、疑难：思想～｜这种药治感冒很解决～。❸关键；重要之点：重要的～在善于学习。❹事故或麻烦：那部车床又出～了。</explain>
      <paraID>12C76313</paraID>
      <start>5</start>
      <end>8</end>
      <status>unmodified</status>
      <modifiedWord/>
      <trackRevisions>false</trackRevisions>
    </reviewItem>
    <reviewItem>
      <errorID>63f84126-76bc-40fa-a22a-3f1d9b32847d</errorID>
      <errorWord>清梳</errorWord>
      <group>L1_Word</group>
      <groupName>字词问题</groupName>
      <ability>L2_Typo</ability>
      <abilityName>字词错误</abilityName>
      <candidateList>
        <item>清理</item>
      </candidateList>
      <explain>〈动〉彻底整理或处理：～仓库｜～账目｜～积案｜～古代文献。</explain>
      <paraID>6FC6D826</paraID>
      <start>29</start>
      <end>31</end>
      <status>unmodified</status>
      <modifiedWord/>
      <trackRevisions>false</trackRevisions>
    </reviewItem>
    <reviewItem>
      <errorID>80d1cfde-8d92-4010-a72f-035b3ba48637</errorID>
      <errorWord>,</errorWord>
      <group>L1_Format</group>
      <groupName>格式问题</groupName>
      <ability>L2_HalfPunc</ability>
      <abilityName>全半角检查</abilityName>
      <candidateList>
        <item>，</item>
      </candidateList>
      <explain>文本全半角错误。</explain>
      <paraID>54F9C5DD</paraID>
      <start>16</start>
      <end>17</end>
      <status>unmodified</status>
      <modifiedWord/>
      <trackRevisions>false</trackRevisions>
    </reviewItem>
    <reviewItem>
      <errorID>53c54c52-1e51-4f43-8a87-250d1fbff026</errorID>
      <errorWord>受</errorWord>
      <group>L1_Word</group>
      <groupName>字词问题</groupName>
      <ability>L2_Typo</ability>
      <abilityName>字词错误</abilityName>
      <candidateList>
        <item>受到</item>
      </candidateList>
      <explain/>
      <paraID>2EE2ED34</paraID>
      <start>22</start>
      <end>23</end>
      <status>unmodified</status>
      <modifiedWord/>
      <trackRevisions>false</trackRevisions>
    </reviewItem>
    <reviewItem>
      <errorID>14ddd236-6e0d-4e3e-a095-5321cc752d49</errorID>
      <errorWord>涉及在</errorWord>
      <group>L1_Word</group>
      <groupName>字词问题</groupName>
      <ability>L2_Typo</ability>
      <abilityName>字词错误</abilityName>
      <candidateList>
        <item>涉及</item>
      </candidateList>
      <explain>〈动〉牵涉到；关联到：案子～好几个人｜这个问题～面很广。</explain>
      <paraID>  50069D</paraID>
      <start>8</start>
      <end>11</end>
      <status>unmodified</status>
      <modifiedWord/>
      <trackRevisions>false</trackRevisions>
    </reviewItem>
    <reviewItem>
      <errorID>4aeaa440-590a-470e-a478-42694918be33</errorID>
      <errorWord>，</errorWord>
      <group>L1_Format</group>
      <groupName>格式问题</groupName>
      <ability>L2_HalfPunc</ability>
      <abilityName>全半角检查</abilityName>
      <candidateList>
        <item>,</item>
      </candidateList>
      <explain>文本全半角错误。</explain>
      <paraID>364C3E95</paraID>
      <start>5</start>
      <end>6</end>
      <status>unmodified</status>
      <modifiedWord/>
      <trackRevisions>false</trackRevisions>
    </reviewItem>
    <reviewItem>
      <errorID>85378715-464b-4cef-9358-f3da41048806</errorID>
      <errorWord>资料详实</errorWord>
      <group>L1_Word</group>
      <groupName>字词问题</groupName>
      <ability>L2_Alias</ability>
      <abilityName>也作/曾用词</abilityName>
      <candidateList>
        <item>资料翔实</item>
      </candidateList>
      <explain>词汇[资料详实]为不规范表述或旧称，其规范书面表述为[资料翔实]。</explain>
      <paraID>540A3195</paraID>
      <start>31</start>
      <end>35</end>
      <status>unmodified</status>
      <modifiedWord/>
      <trackRevisions>false</trackRevisions>
    </reviewItem>
    <reviewItem>
      <errorID>16243a64-d721-4589-b852-e04bd30c25a9</errorID>
      <errorWord>III级</errorWord>
      <group>L1_Knowledge</group>
      <groupName>知识性问题</groupName>
      <ability>L2_Knowledge</ability>
      <abilityName>其他知识</abilityName>
      <candidateList>
        <item>Ⅲ级</item>
      </candidateList>
      <explain/>
      <paraID>1BAC5194</paraID>
      <start>39</start>
      <end>43</end>
      <status>unmodified</status>
      <modifiedWord/>
      <trackRevisions>false</trackRevisions>
    </reviewItem>
    <reviewItem>
      <errorID>913a78c1-7ad9-40cb-87f9-ace4c3d7232a</errorID>
      <errorWord>III级</errorWord>
      <group>L1_Knowledge</group>
      <groupName>知识性问题</groupName>
      <ability>L2_Knowledge</ability>
      <abilityName>其他知识</abilityName>
      <candidateList>
        <item>Ⅲ级</item>
      </candidateList>
      <explain/>
      <paraID>447E77EE</paraID>
      <start>39</start>
      <end>43</end>
      <status>unmodified</status>
      <modifiedWord/>
      <trackRevisions>false</trackRevisions>
    </reviewItem>
    <reviewItem>
      <errorID>eecbfaaa-23b2-4947-bd39-a93e63cbefe5</errorID>
      <errorWord>须</errorWord>
      <group>L1_Word</group>
      <groupName>字词问题</groupName>
      <ability>L2_Typo</ability>
      <abilityName>字词错误</abilityName>
      <candidateList>
        <item>需</item>
      </candidateList>
      <explain>存在发音相同字词的误用。</explain>
      <paraID> 3237F4A</paraID>
      <start>65</start>
      <end>66</end>
      <status>unmodified</status>
      <modifiedWord/>
      <trackRevisions>false</trackRevisions>
    </reviewItem>
    <reviewItem>
      <errorID>af53470b-a27b-4644-8851-b55aad28fdc5</errorID>
      <errorWord>制订</errorWord>
      <group>L1_Word</group>
      <groupName>字词问题</groupName>
      <ability>L2_Typo</ability>
      <abilityName>字词错误</abilityName>
      <candidateList>
        <item>制定</item>
      </candidateList>
      <explain>〈动〉定出（法律、规程、政策等）：～宪法｜～学会章程。</explain>
      <paraID>4CD1AD67</paraID>
      <start>63</start>
      <end>65</end>
      <status>unmodified</status>
      <modifiedWord/>
      <trackRevisions>false</trackRevisions>
    </reviewItem>
    <reviewItem>
      <errorID>d2861ef1-fa13-4979-b773-0bef4b505f59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697D685B</paraID>
      <start>0</start>
      <end>2</end>
      <status>unmodified</status>
      <modifiedWord/>
      <trackRevisions>false</trackRevisions>
    </reviewItem>
    <reviewItem>
      <errorID>ec6b14be-64f7-4e05-88f6-96dcee8d359e</errorID>
      <errorWord>详实</errorWord>
      <group>L1_Word</group>
      <groupName>字词问题</groupName>
      <ability>L2_Typo</ability>
      <abilityName>字词错误</abilityName>
      <candidateList>
        <item>翔实</item>
      </candidateList>
      <explain/>
      <paraID>390DBE3F</paraID>
      <start>13</start>
      <end>15</end>
      <status>unmodified</status>
      <modifiedWord/>
      <trackRevisions>false</trackRevisions>
    </reviewItem>
    <reviewItem>
      <errorID>a62da85f-1d63-4f5e-b24b-e4d90502268d</errorID>
      <errorWord>制订</errorWord>
      <group>L1_Word</group>
      <groupName>字词问题</groupName>
      <ability>L2_Typo</ability>
      <abilityName>字词错误</abilityName>
      <candidateList>
        <item>制定</item>
      </candidateList>
      <explain>〈动〉定出（法律、规程、政策等）：～宪法｜～学会章程。</explain>
      <paraID>5671B977</paraID>
      <start>62</start>
      <end>64</end>
      <status>unmodified</status>
      <modifiedWord/>
      <trackRevisions>false</trackRevisions>
    </reviewItem>
    <reviewItem>
      <errorID>f659aaa8-d671-4554-baa9-60b5d695e80a</errorID>
      <errorWord>档</errorWord>
      <group>L1_Word</group>
      <groupName>字词问题</groupName>
      <ability>L2_Typo</ability>
      <abilityName>字词错误</abilityName>
      <candidateList>
        <item>档案</item>
      </candidateList>
      <explain/>
      <paraID>3DFC9812</paraID>
      <start>19</start>
      <end>20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4E4B253D-4225-4E14-8302-76A0FFE4FBF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陈彬</dc:creator>
  <cp:lastModifiedBy>季阳丽</cp:lastModifiedBy>
  <cp:revision>4</cp:revision>
  <dcterms:created xsi:type="dcterms:W3CDTF">2024-04-02T07:16:00Z</dcterms:created>
  <dcterms:modified xsi:type="dcterms:W3CDTF">2026-03-20T13:02:52Z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3E2455EBD12543D4910801B512B70854_13</vt:lpwstr>
  </property>
  <property fmtid="{D5CDD505-2E9C-101B-9397-08002B2CF9AE}" pid="4" name="KSOTemplateDocerSaveRecord">
    <vt:lpwstr>eyJoZGlkIjoiODViY2JkMjU3NGYzZTEwMzZmMGFkZWViYmNkYWU3NDIiLCJ1c2VySWQiOiIyOTA5NjU0NTQifQ==</vt:lpwstr>
  </property>
</Properties>
</file>