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4"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48"/>
          <w:szCs w:val="48"/>
          <w:highlight w:val="none"/>
          <w:lang w:eastAsia="zh-CN"/>
        </w:rPr>
      </w:pPr>
      <w:r>
        <w:rPr>
          <w:rFonts w:hint="eastAsia" w:ascii="仿宋" w:hAnsi="仿宋" w:eastAsia="仿宋" w:cs="仿宋"/>
          <w:b/>
          <w:bCs/>
          <w:color w:val="auto"/>
          <w:sz w:val="48"/>
          <w:szCs w:val="48"/>
          <w:highlight w:val="none"/>
          <w:lang w:eastAsia="zh-CN"/>
        </w:rPr>
        <w:t xml:space="preserve">扬州市中医院新院区</w:t>
      </w:r>
      <w:r/>
    </w:p>
    <w:p>
      <w:pPr>
        <w:ind w:right="120"/>
        <w:jc w:val="center"/>
        <w:spacing w:line="360" w:lineRule="auto"/>
        <w:rPr>
          <w:rFonts w:hint="eastAsia" w:ascii="仿宋" w:hAnsi="仿宋" w:eastAsia="仿宋" w:cs="仿宋"/>
          <w:b/>
          <w:bCs/>
          <w:color w:val="auto"/>
          <w:sz w:val="48"/>
          <w:szCs w:val="48"/>
          <w:highlight w:val="none"/>
          <w:lang w:eastAsia="zh-CN"/>
        </w:rPr>
      </w:pPr>
      <w:r>
        <w:rPr>
          <w:rFonts w:hint="eastAsia" w:ascii="仿宋" w:hAnsi="仿宋" w:eastAsia="仿宋" w:cs="仿宋"/>
          <w:b/>
          <w:bCs/>
          <w:color w:val="auto"/>
          <w:sz w:val="48"/>
          <w:szCs w:val="48"/>
          <w:highlight w:val="none"/>
          <w:lang w:eastAsia="zh-CN"/>
        </w:rPr>
        <w:t xml:space="preserve">护理单元设备一批（二）</w:t>
      </w:r>
      <w:r/>
    </w:p>
    <w:p>
      <w:pPr>
        <w:ind w:right="120"/>
        <w:jc w:val="center"/>
        <w:spacing w:line="360" w:lineRule="auto"/>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 xml:space="preserve">招标文件</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JSZC-321000-NJXD-G2026-0013</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eastAsia" w:ascii="仿宋" w:hAnsi="仿宋" w:eastAsia="仿宋" w:cs="仿宋"/>
          <w:b/>
          <w:bCs/>
          <w:color w:val="ffffff" w:themeColor="background1"/>
          <w:sz w:val="72"/>
          <w:szCs w:val="72"/>
          <w:highlight w:val="none"/>
          <w:lang w:eastAsia="zh-CN"/>
          <w14:textFill>
            <w14:solidFill>
              <w14:schemeClr w14:val="bg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-59690</wp:posOffset>
                </wp:positionH>
                <wp:positionV relativeFrom="page">
                  <wp:posOffset>5824855</wp:posOffset>
                </wp:positionV>
                <wp:extent cx="5662930" cy="2211070"/>
                <wp:effectExtent l="0" t="0" r="13970" b="17780"/>
                <wp:wrapNone/>
                <wp:docPr id="3" name="图片 89" descr="05911ef592e8551b45b99a8c91f07f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05911ef592e8551b45b99a8c91f07f5a"/>
                        <pic:cNvPicPr>
                          <a:picLocks noChangeAspect="1"/>
                        </pic:cNvPicPr>
                        <pic:nvPr/>
                      </pic:nvPicPr>
                      <pic:blipFill>
                        <a:blip r:embed="rId15"/>
                        <a:srcRect l="0" t="19049" r="0" b="15581"/>
                        <a:stretch/>
                      </pic:blipFill>
                      <pic:spPr bwMode="auto">
                        <a:xfrm>
                          <a:off x="0" y="0"/>
                          <a:ext cx="5662930" cy="22110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3600;o:allowoverlap:true;o:allowincell:true;mso-position-horizontal-relative:text;margin-left:-4.7pt;mso-position-horizontal:absolute;mso-position-vertical-relative:page;margin-top:458.6pt;mso-position-vertical:absolute;width:445.9pt;height:174.1pt;mso-wrap-distance-left:9.0pt;mso-wrap-distance-top:0.0pt;mso-wrap-distance-right:9.0pt;mso-wrap-distance-bottom:0.0pt;" stroked="false">
                <v:path textboxrect="0,0,0,0"/>
                <v:imagedata r:id="rId15" o:title=""/>
              </v:shape>
            </w:pict>
          </mc:Fallback>
        </mc:AlternateConten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202</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3</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51"/>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TOC \o "1-1" \h \u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_Toc24951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_Toc24951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1"/>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_Toc10141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_Toc10141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1"/>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_Toc24088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_Toc24088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33</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1"/>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_Toc25166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_Toc25166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38</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1"/>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_Toc22378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_Toc22378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60</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1"/>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_Toc18639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_Toc18639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67</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1"/>
            <w:tabs>
              <w:tab w:val="right" w:pos="8844" w:leader="dot"/>
            </w:tabs>
            <w:rPr>
              <w:highlight w:val="none"/>
            </w:rPr>
          </w:pPr>
          <w:r>
            <w:rPr>
              <w:highlight w:val="none"/>
            </w:r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color w:val="auto"/>
              <w:szCs w:val="28"/>
              <w:highlight w:val="none"/>
            </w:rPr>
            <w:fldChar w:fldCharType="end"/>
          </w:r>
          <w:r/>
        </w:p>
      </w:sdtContent>
    </w:sdt>
    <w:p>
      <w:pPr>
        <w:pStyle w:val="951"/>
        <w:jc w:val="center"/>
        <w:spacing w:line="360" w:lineRule="auto"/>
        <w:rPr>
          <w:rFonts w:hint="eastAsia" w:ascii="仿宋" w:hAnsi="仿宋" w:eastAsia="仿宋" w:cs="仿宋"/>
          <w:color w:val="auto"/>
          <w:sz w:val="28"/>
          <w:szCs w:val="28"/>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51"/>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扬州市中医院新院区护理单元设备一批（二）</w:t>
      </w:r>
      <w:r>
        <w:rPr>
          <w:rFonts w:hint="eastAsia" w:ascii="仿宋" w:hAnsi="仿宋" w:eastAsia="仿宋" w:cs="仿宋"/>
          <w:color w:val="auto"/>
          <w:highlight w:val="none"/>
          <w:lang w:eastAsia="zh-CN"/>
        </w:rPr>
        <w:t xml:space="preserve">JSZC-321000-NJXD-G2026-0013</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3月30日14:30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JSZC-321000-NJXD-G2026-0013</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扬州市中医院新院区护理单元设备一批（二）</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320.453万元 </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320.453万元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扬州市中医院</w:t>
      </w:r>
      <w:r>
        <w:rPr>
          <w:rFonts w:hint="eastAsia" w:ascii="仿宋" w:hAnsi="仿宋" w:eastAsia="仿宋" w:cs="仿宋"/>
          <w:bCs/>
          <w:iCs/>
          <w:color w:val="auto"/>
          <w:highlight w:val="none"/>
          <w:lang w:val="en-US" w:eastAsia="zh-CN"/>
        </w:rPr>
        <w:t xml:space="preserve">采购新院区护理单元设备一批，</w:t>
      </w:r>
      <w:r>
        <w:rPr>
          <w:rFonts w:hint="eastAsia" w:ascii="仿宋" w:hAnsi="仿宋" w:eastAsia="仿宋" w:cs="仿宋"/>
          <w:color w:val="auto"/>
          <w:highlight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中标后15日内完成合同签订，接到采购人通知后按照实际需求分批发货，并在接到通知的30日内完成供货、安装。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（一）基本资格条件：</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2.具有良好的商业信誉和健全的财务会计制度（提供2024年度</w:t>
      </w:r>
      <w:r>
        <w:rPr>
          <w:rFonts w:hint="eastAsia" w:ascii="仿宋" w:hAnsi="仿宋" w:eastAsia="仿宋" w:cs="仿宋"/>
          <w:i/>
          <w:iCs/>
          <w:color w:val="auto"/>
          <w:highlight w:val="none"/>
          <w:u w:val="single"/>
          <w:lang w:val="en-US" w:eastAsia="zh-CN"/>
        </w:rPr>
        <w:t xml:space="preserve">或2025年度</w:t>
      </w:r>
      <w:r>
        <w:rPr>
          <w:rFonts w:hint="eastAsia" w:ascii="仿宋" w:hAnsi="仿宋" w:eastAsia="仿宋" w:cs="仿宋"/>
          <w:i/>
          <w:iCs/>
          <w:color w:val="auto"/>
          <w:highlight w:val="none"/>
          <w:u w:val="single"/>
        </w:rPr>
        <w:t xml:space="preserve">财务报告，至少包含资产负债表、利润表，或投标截止时间前六个月内银行出具的资信证明，或财政部门认可的政府采购专业担保机构出具的投标担保函）；</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3.具有履行合同所必需的设备和专业技术能力（投标人根据履行采购项目合同需要，提供履行合同所必需的设备和专业技术能力的声明函或证明材料）；</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4.有依法缴纳税收和社会保障资金的良好记录（提供2025年</w:t>
      </w:r>
      <w:r>
        <w:rPr>
          <w:rFonts w:hint="eastAsia" w:ascii="仿宋" w:hAnsi="仿宋" w:eastAsia="仿宋" w:cs="仿宋"/>
          <w:i/>
          <w:iCs/>
          <w:color w:val="auto"/>
          <w:highlight w:val="none"/>
          <w:u w:val="single"/>
          <w:lang w:val="en-US" w:eastAsia="zh-CN"/>
        </w:rPr>
        <w:t xml:space="preserve">9</w:t>
      </w:r>
      <w:r>
        <w:rPr>
          <w:rFonts w:hint="eastAsia" w:ascii="仿宋" w:hAnsi="仿宋" w:eastAsia="仿宋" w:cs="仿宋"/>
          <w:i/>
          <w:iCs/>
          <w:color w:val="auto"/>
          <w:highlight w:val="none"/>
          <w:u w:val="single"/>
        </w:rPr>
        <w:t xml:space="preserve">月至今）中任一月份的依法缴纳税收和社会保险费的相关材料（提供相关主管部门证明或银行代扣证明的复印件，根据国家相关政策免缴或迟缴的需提供相关证明材料；新成立企业距投标截止日不足30日的，可不提供，以新办企业营业执照发放日期为准）；</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5.参加政府采购活动前三年内，在经营活动中没有重大违法记录（提供承诺书）；</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6.投标人信用承诺书（提供承诺书）；</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7.法律、行政法规规定的其他条件：无。</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1.投标产品按国家规定须医疗器械注册证的，供应商须提供产品的《医疗器械注册证》；按国家规定须进行备案的，供应商须提供产品的《第一类医疗器械备案凭证》（复印件加盖公章）；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2.供应商为医疗器械经营企业的，须根据产品的类别，提供供应商的《医疗器械经营许可证》或者《二类医疗器械经营备案凭证》或具备第一类医疗器械销售的证明材料（复印件加盖公章）；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3.供应商为医疗器械生产企业投本企业产品的，须根据产品的类别，提供《医疗器械生产许可证》或者《第一类医疗器械生产备案凭证》（复印件加盖公章）；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4.未被“信用中国”网、“中国政府采购”网、江苏政府采购网列入失信被执行人、重大税收违法案件当事人名单、政府采购严重失信行为记录名单；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5.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16</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23:59</w:t>
      </w:r>
      <w:r>
        <w:rPr>
          <w:rFonts w:hint="eastAsia" w:ascii="仿宋" w:hAnsi="仿宋" w:eastAsia="仿宋" w:cs="仿宋"/>
          <w:bCs/>
          <w:color w:val="000000"/>
          <w:highlight w:val="none"/>
        </w:rPr>
        <w:t xml:space="preserve">）</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30</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14:30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江苏省政府采购交易系统(苏采云系统)网上开标大厅。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一</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参与方式</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获取“CA数字证书”--CA绑定与登录--网上报名</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下载采购文件（后缀名为“.kedt”）--将后缀名为“.kedt”的采购文件导入政府采购客户端工具</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制作投标文件</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已报名项目</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（8）“苏采云”扬州地区客服热线0514-82087119、13813140731。</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线上融资</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（三）其他</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rPr>
          <w:rFonts w:hint="default" w:ascii="仿宋" w:hAnsi="仿宋" w:eastAsia="仿宋" w:cs="仿宋"/>
          <w:color w:val="auto"/>
          <w:highlight w:val="none"/>
          <w:lang w:val="en-US" w:eastAsia="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由国家确定的认证机构出具的、处于有效期之内的节能产品、环境标志产品认证证书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落实好政府采购履约资金扶持政策。中标/成交投标人可凭政府采购合同办理融资贷款，详见江苏政府采购网“政采贷”专栏。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本次招标不收取投标保证金。</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rPr>
          <w:rFonts w:hint="default" w:ascii="仿宋" w:hAnsi="仿宋" w:eastAsia="仿宋" w:cs="仿宋"/>
          <w:color w:val="auto"/>
          <w:highlight w:val="none"/>
          <w:lang w:val="en-US" w:eastAsia="zh-CN"/>
        </w:rPr>
        <w:t xml:space="preserve">有关本次招标的事项若存在变动或修改，敬请及时关注“扬州市政府采购网</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江苏省政府采购网”发布的信息。</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i/>
          <w:iCs/>
          <w:color w:val="auto"/>
          <w:highlight w:val="none"/>
          <w:u w:val="single"/>
          <w:lang w:val="en-US" w:eastAsia="zh-CN"/>
        </w:rPr>
        <w:t xml:space="preserve">7.</w:t>
      </w:r>
      <w:r>
        <w:rPr>
          <w:rFonts w:hint="default" w:ascii="仿宋" w:hAnsi="仿宋" w:eastAsia="仿宋" w:cs="仿宋"/>
          <w:i/>
          <w:iCs/>
          <w:color w:val="auto"/>
          <w:highlight w:val="none"/>
          <w:u w:val="single"/>
          <w:lang w:val="en-US" w:eastAsia="zh-CN"/>
        </w:rPr>
        <w:t xml:space="preserve">本项目招标文件中所有斜体下划线部分为实质性条款，如不满足，则为无效投标。</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rPr>
          <w:rFonts w:hint="default" w:ascii="仿宋" w:hAnsi="仿宋" w:eastAsia="仿宋" w:cs="仿宋"/>
          <w:color w:val="auto"/>
          <w:highlight w:val="none"/>
          <w:lang w:val="en-US" w:eastAsia="zh-CN"/>
        </w:rPr>
        <w:t xml:space="preserve">投标人对于投标产品的包装应按照“财办库〔2020〕123号《关于印发《商品包装政府采购需求标准（试行）</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快递包装政府采购需求标准（试行）》的通知》”执行。</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rPr>
          <w:rFonts w:hint="default" w:ascii="仿宋" w:hAnsi="仿宋" w:eastAsia="仿宋" w:cs="仿宋"/>
          <w:color w:val="auto"/>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highlight w:val="none"/>
        </w:rPr>
      </w:pPr>
      <w:r/>
      <w:bookmarkStart w:id="9" w:name="EB6c5d4254c80a4b9cbed1a4ace593426e"/>
      <w:r>
        <w:rPr>
          <w:rFonts w:hint="eastAsia" w:ascii="仿宋" w:hAnsi="仿宋" w:eastAsia="仿宋" w:cs="仿宋"/>
          <w:color w:val="auto"/>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扬州市中医院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单位地址：扬州市邗江区文昌中路577号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联系人：王老师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联系方式：0514-87326203</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2.采购代理机构信息</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名称：南京相度工程咨询有限公司</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联系方式：025-85507079</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3.项目联系方式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项目联系人：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51"/>
        <w:jc w:val="center"/>
        <w:spacing w:line="240" w:lineRule="auto"/>
        <w:rPr>
          <w:color w:val="auto"/>
          <w:highlight w:val="none"/>
        </w:rPr>
      </w:pPr>
      <w:r/>
      <w:bookmarkStart w:id="10" w:name="_Toc4509"/>
      <w:r/>
      <w:bookmarkStart w:id="11" w:name="_Toc10141"/>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52"/>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35"/>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75"/>
              <w:jc w:val="both"/>
              <w:spacing w:line="56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6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本项目采购代理服务费</w:t>
            </w:r>
            <w:r>
              <w:rPr>
                <w:rFonts w:hint="eastAsia" w:ascii="仿宋" w:hAnsi="仿宋" w:eastAsia="仿宋" w:cs="仿宋"/>
                <w:color w:val="auto"/>
                <w:highlight w:val="none"/>
                <w:lang w:val="en-US" w:eastAsia="zh-CN"/>
              </w:rPr>
              <w:t xml:space="preserve">参照</w:t>
            </w:r>
            <w:r>
              <w:rPr>
                <w:rFonts w:hint="eastAsia" w:ascii="仿宋" w:hAnsi="仿宋" w:eastAsia="仿宋" w:cs="仿宋"/>
                <w:color w:val="auto"/>
                <w:highlight w:val="none"/>
              </w:rPr>
              <w:t xml:space="preserve">计价格〔2002〕1980号文标准</w:t>
            </w:r>
            <w:r>
              <w:rPr>
                <w:rFonts w:hint="eastAsia" w:ascii="仿宋" w:hAnsi="仿宋" w:eastAsia="仿宋" w:cs="仿宋"/>
                <w:color w:val="auto"/>
                <w:highlight w:val="none"/>
                <w:lang w:val="en-US" w:eastAsia="zh-CN"/>
              </w:rPr>
              <w:t xml:space="preserve">收取，</w:t>
            </w:r>
            <w:r>
              <w:rPr>
                <w:rFonts w:hint="eastAsia" w:ascii="仿宋" w:hAnsi="仿宋" w:eastAsia="仿宋" w:cs="仿宋"/>
                <w:color w:val="auto"/>
                <w:highlight w:val="none"/>
              </w:rPr>
              <w:t xml:space="preserve">在领取中标通知书前一次性缴纳。</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按照招标文件付款方式约定需要缴纳履约保证金的，应按要求缴纳。</w:t>
            </w:r>
            <w:r/>
          </w:p>
        </w:tc>
      </w:tr>
      <w:tr>
        <w:trPr>
          <w:trHeight w:val="1478"/>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3"/>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bookmarkStart w:id="15" w:name="_Toc6204"/>
            <w:r>
              <w:rPr>
                <w:rFonts w:hint="eastAsia" w:ascii="仿宋" w:hAnsi="仿宋" w:eastAsia="仿宋" w:cs="仿宋"/>
                <w:color w:val="auto"/>
                <w:highlight w:val="none"/>
              </w:rPr>
              <w:t xml:space="preserve">9</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52"/>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981"/>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w:t>
      </w:r>
      <w:r>
        <w:rPr>
          <w:rFonts w:hint="eastAsia" w:ascii="仿宋" w:hAnsi="仿宋" w:eastAsia="仿宋" w:cs="仿宋"/>
          <w:i/>
          <w:iCs/>
          <w:color w:val="auto"/>
          <w:highlight w:val="none"/>
          <w:u w:val="single"/>
        </w:rPr>
        <w:t xml:space="preserve">中标后不允许分包、转包</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4.1 投标人应自行承担所有与参加投标有关的费用，无论投标过程中的做法和结果如何，代理机构在任何情况下均无义务和责任承担这些费用。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4.2代理服务费：领取中标通知书前，以中标金额为基数，中标人按照投标人须知前附表所述标准，一次性支付给采购代理机构。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（1）代理服务费以人民币支付；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（2）代理服务费一次性以电汇、转账等非现金形式支付；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（3）代理服务费不在投标报价中单列，包含在投标总价中，由中标单位支付给代理机构。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4.3专家评审费按扬财购</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2020</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40号文《关于进一步规范扬州市政府采购专家评审费标准的通知》执行。</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52"/>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952"/>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i/>
          <w:iCs/>
          <w:color w:val="auto"/>
          <w:highlight w:val="none"/>
          <w:u w:val="single"/>
        </w:rPr>
      </w:pPr>
      <w:r>
        <w:rPr>
          <w:rFonts w:hint="eastAsia" w:ascii="仿宋" w:hAnsi="仿宋" w:eastAsia="仿宋" w:cs="仿宋"/>
          <w:b/>
          <w:bCs/>
          <w:i/>
          <w:iCs/>
          <w:color w:val="auto"/>
          <w:highlight w:val="none"/>
          <w:u w:val="single"/>
          <w:lang w:val="en-US" w:eastAsia="zh-CN"/>
        </w:rPr>
        <w:t xml:space="preserve">10</w:t>
      </w:r>
      <w:r>
        <w:rPr>
          <w:rFonts w:hint="eastAsia" w:ascii="仿宋" w:hAnsi="仿宋" w:eastAsia="仿宋" w:cs="仿宋"/>
          <w:b/>
          <w:bCs/>
          <w:i/>
          <w:iCs/>
          <w:color w:val="auto"/>
          <w:highlight w:val="none"/>
          <w:u w:val="single"/>
        </w:rPr>
        <w:t xml:space="preserve">.3</w:t>
      </w:r>
      <w:r>
        <w:rPr>
          <w:rFonts w:hint="eastAsia" w:ascii="仿宋" w:hAnsi="仿宋" w:eastAsia="仿宋" w:cs="仿宋"/>
          <w:b/>
          <w:bCs/>
          <w:i/>
          <w:iCs/>
          <w:color w:val="auto"/>
          <w:highlight w:val="none"/>
          <w:u w:val="single"/>
          <w:lang w:eastAsia="zh-CN"/>
        </w:rPr>
        <w:t xml:space="preserve">投标人</w:t>
      </w:r>
      <w:r>
        <w:rPr>
          <w:rFonts w:hint="eastAsia" w:ascii="仿宋" w:hAnsi="仿宋" w:eastAsia="仿宋" w:cs="仿宋"/>
          <w:b/>
          <w:bCs/>
          <w:i/>
          <w:iCs/>
          <w:color w:val="auto"/>
          <w:highlight w:val="none"/>
          <w:u w:val="singl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11.3报价文件</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11.3.1开标一览表；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11.3.2明细报价表。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11.4技术文件</w:t>
      </w:r>
      <w:r/>
    </w:p>
    <w:p>
      <w:pPr>
        <w:ind w:firstLine="480"/>
        <w:spacing w:line="520" w:lineRule="exact"/>
        <w:rPr>
          <w:rFonts w:hint="eastAsia" w:ascii="仿宋" w:hAnsi="仿宋" w:eastAsia="仿宋" w:cs="仿宋"/>
          <w:color w:val="000000"/>
          <w:sz w:val="24"/>
          <w:highlight w:val="none"/>
        </w:rPr>
      </w:pPr>
      <w:r/>
      <w:bookmarkStart w:id="24" w:name="EB7f6b24a996964930b08d6b290b36e3fd"/>
      <w:r>
        <w:rPr>
          <w:rFonts w:hint="eastAsia" w:ascii="仿宋" w:hAnsi="仿宋" w:eastAsia="仿宋" w:cs="仿宋"/>
          <w:color w:val="000000"/>
          <w:sz w:val="24"/>
          <w:highlight w:val="none"/>
        </w:rPr>
        <w:t xml:space="preserve">11.4.1</w:t>
      </w:r>
      <w:r>
        <w:rPr>
          <w:rFonts w:hint="eastAsia" w:ascii="仿宋" w:hAnsi="仿宋" w:eastAsia="仿宋" w:cs="仿宋"/>
          <w:color w:val="000000"/>
          <w:sz w:val="24"/>
          <w:highlight w:val="none"/>
          <w:lang w:val="en-US" w:eastAsia="zh-CN"/>
        </w:rPr>
        <w:t xml:space="preserve">项目</w:t>
      </w:r>
      <w:r>
        <w:rPr>
          <w:rFonts w:hint="eastAsia" w:ascii="仿宋" w:hAnsi="仿宋" w:eastAsia="仿宋" w:cs="仿宋"/>
          <w:color w:val="000000"/>
          <w:sz w:val="24"/>
          <w:highlight w:val="none"/>
        </w:rPr>
        <w:t xml:space="preserve">方案等（格式自拟）；</w:t>
      </w:r>
      <w:r/>
    </w:p>
    <w:p>
      <w:pPr>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11.4.2投标人项目管理、技术及服务人员一览表；</w:t>
      </w:r>
      <w:r/>
    </w:p>
    <w:p>
      <w:pPr>
        <w:ind w:firstLine="480"/>
        <w:spacing w:line="520" w:lineRule="exact"/>
        <w:rPr>
          <w:rFonts w:hint="eastAsia" w:ascii="仿宋" w:hAnsi="仿宋" w:eastAsia="仿宋" w:cs="仿宋"/>
          <w:color w:val="0000ff"/>
          <w:sz w:val="24"/>
          <w:highlight w:val="none"/>
          <w:lang w:eastAsia="zh-CN"/>
        </w:rPr>
      </w:pPr>
      <w:r>
        <w:rPr>
          <w:rFonts w:hint="eastAsia" w:ascii="仿宋" w:hAnsi="仿宋" w:eastAsia="仿宋" w:cs="仿宋"/>
          <w:color w:val="000000"/>
          <w:sz w:val="24"/>
          <w:highlight w:val="none"/>
        </w:rPr>
        <w:t xml:space="preserve">11.4.3技术响应偏离表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ff"/>
          <w:sz w:val="24"/>
          <w:highlight w:val="none"/>
        </w:rPr>
      </w:pPr>
      <w:r>
        <w:rPr>
          <w:rFonts w:hint="eastAsia" w:ascii="仿宋" w:hAnsi="仿宋" w:eastAsia="仿宋" w:cs="仿宋"/>
          <w:color w:val="000000"/>
          <w:sz w:val="24"/>
          <w:highlight w:val="none"/>
        </w:rPr>
        <w:t xml:space="preserve">11.4.</w:t>
      </w:r>
      <w:r>
        <w:rPr>
          <w:rFonts w:hint="eastAsia" w:ascii="仿宋" w:hAnsi="仿宋" w:eastAsia="仿宋" w:cs="仿宋"/>
          <w:color w:val="000000"/>
          <w:sz w:val="24"/>
          <w:highlight w:val="none"/>
          <w:lang w:val="en-US" w:eastAsia="zh-CN"/>
        </w:rPr>
        <w:t xml:space="preserve">4其他技术文件。</w:t>
      </w:r>
      <w:bookmarkEnd w:id="24"/>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11.5商务文件</w:t>
      </w:r>
      <w:r/>
    </w:p>
    <w:p>
      <w:pPr>
        <w:ind w:firstLine="480"/>
        <w:spacing w:line="520" w:lineRule="exact"/>
        <w:rPr>
          <w:rFonts w:hint="eastAsia" w:ascii="仿宋" w:hAnsi="仿宋" w:eastAsia="仿宋" w:cs="仿宋"/>
          <w:color w:val="000000"/>
          <w:sz w:val="24"/>
          <w:highlight w:val="none"/>
          <w:lang w:val="en-US" w:eastAsia="zh-CN"/>
        </w:rPr>
      </w:pPr>
      <w:r/>
      <w:bookmarkStart w:id="25" w:name="EBdc2c24f6358343e896cd43bd6621a619"/>
      <w:r>
        <w:rPr>
          <w:rFonts w:hint="eastAsia" w:ascii="仿宋" w:hAnsi="仿宋" w:eastAsia="仿宋" w:cs="仿宋"/>
          <w:color w:val="000000"/>
          <w:sz w:val="24"/>
          <w:highlight w:val="none"/>
          <w:lang w:val="en-US" w:eastAsia="zh-CN"/>
        </w:rPr>
        <w:t xml:space="preserve">11.5.1业绩一览表。</w:t>
      </w:r>
      <w:r/>
    </w:p>
    <w:p>
      <w:pPr>
        <w:ind w:firstLine="480"/>
        <w:spacing w:line="5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11.5.</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商务响应偏离表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11.5.</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其他商务文件。</w:t>
      </w:r>
      <w:bookmarkEnd w:id="25"/>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t xml:space="preserve">投标人</w:t>
      </w:r>
      <w:r>
        <w:rPr>
          <w:rFonts w:hint="eastAsia" w:ascii="仿宋" w:hAnsi="仿宋" w:eastAsia="仿宋" w:cs="仿宋"/>
          <w:color w:val="000000"/>
          <w:sz w:val="24"/>
          <w:highlight w:val="none"/>
        </w:rPr>
        <w:t xml:space="preserve">认为有必要提供的</w:t>
      </w:r>
      <w:r>
        <w:rPr>
          <w:rFonts w:hint="eastAsia" w:ascii="仿宋" w:hAnsi="仿宋" w:eastAsia="仿宋" w:cs="仿宋"/>
          <w:color w:val="000000"/>
          <w:sz w:val="24"/>
          <w:highlight w:val="none"/>
          <w:lang w:eastAsia="zh-CN"/>
        </w:rPr>
        <w:t xml:space="preserve">其他</w:t>
      </w:r>
      <w:r>
        <w:rPr>
          <w:rFonts w:hint="eastAsia" w:ascii="仿宋" w:hAnsi="仿宋" w:eastAsia="仿宋" w:cs="仿宋"/>
          <w:color w:val="000000"/>
          <w:sz w:val="24"/>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i/>
          <w:iCs/>
          <w:color w:val="auto"/>
          <w:highlight w:val="none"/>
          <w:u w:val="single"/>
          <w:shd w:val="clear" w:color="auto" w:fill="ffc000"/>
        </w:rPr>
      </w:pPr>
      <w:r>
        <w:rPr>
          <w:rFonts w:hint="eastAsia" w:ascii="仿宋" w:hAnsi="仿宋" w:eastAsia="仿宋" w:cs="仿宋"/>
          <w:i/>
          <w:iCs/>
          <w:color w:val="auto"/>
          <w:highlight w:val="none"/>
          <w:u w:val="singl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i/>
          <w:iCs/>
          <w:color w:val="auto"/>
          <w:highlight w:val="none"/>
          <w:u w:val="single"/>
        </w:rPr>
        <w:t xml:space="preserve">招标文件中</w:t>
      </w:r>
      <w:r>
        <w:rPr>
          <w:rFonts w:hint="eastAsia" w:ascii="仿宋" w:hAnsi="仿宋" w:eastAsia="仿宋" w:cs="仿宋"/>
          <w:i/>
          <w:iCs/>
          <w:color w:val="auto"/>
          <w:highlight w:val="none"/>
          <w:u w:val="single"/>
          <w:lang w:eastAsia="zh-CN"/>
        </w:rPr>
        <w:t xml:space="preserve">涉及</w:t>
      </w:r>
      <w:r>
        <w:rPr>
          <w:rFonts w:hint="eastAsia" w:ascii="仿宋" w:hAnsi="仿宋" w:eastAsia="仿宋" w:cs="仿宋"/>
          <w:i/>
          <w:iCs/>
          <w:color w:val="auto"/>
          <w:highlight w:val="none"/>
          <w:u w:val="single"/>
        </w:rPr>
        <w:t xml:space="preserve">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13.4本项目评审中出现下列情形之</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基于专业判断，认为供应商报价过低，有可能影响产品质量或者不能诚信履约的其他情形。</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b w:val="0"/>
          <w:color w:val="auto"/>
          <w:highlight w:val="none"/>
          <w:lang w:val="en-US" w:eastAsia="zh-CN"/>
        </w:rPr>
        <w:t xml:space="preserve">3</w:t>
      </w:r>
      <w:r>
        <w:rPr>
          <w:rFonts w:hint="eastAsia" w:ascii="仿宋" w:hAnsi="仿宋" w:eastAsia="仿宋" w:cs="仿宋"/>
          <w:b w:val="0"/>
          <w:color w:val="auto"/>
          <w:highlight w:val="none"/>
        </w:rPr>
        <w:t xml:space="preserve">情形</w:t>
      </w:r>
      <w:r>
        <w:rPr>
          <w:rFonts w:hint="eastAsia" w:ascii="仿宋" w:hAnsi="仿宋" w:eastAsia="仿宋" w:cs="仿宋"/>
          <w:b w:val="0"/>
          <w:color w:val="auto"/>
          <w:highlight w:val="none"/>
          <w:lang w:val="en-US" w:eastAsia="zh-CN"/>
        </w:rPr>
        <w:t xml:space="preserve">的</w:t>
      </w:r>
      <w:r>
        <w:rPr>
          <w:rFonts w:hint="eastAsia" w:ascii="仿宋" w:hAnsi="仿宋" w:eastAsia="仿宋" w:cs="仿宋"/>
          <w:b w:val="0"/>
          <w:color w:val="auto"/>
          <w:highlight w:val="none"/>
        </w:rPr>
        <w:t xml:space="preserve">，供应商已随投标（响应）文件一并提交相关书面说明及必要的证明材料的，在评审现场可不再重复提交。</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应当将其作为无效投标（响应）处理。</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采购人、采购代理机构应当为</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借助互联网等渠道查询相关信息的，应当严格遵守评审工作纪律，不得实施影响评审公正的行为。</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有关互联网浏览、查询历史一并归档。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952"/>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i/>
          <w:iCs/>
          <w:color w:val="auto"/>
          <w:highlight w:val="none"/>
          <w:u w:val="single"/>
          <w:lang w:val="zh-CN"/>
        </w:rPr>
      </w:pPr>
      <w:r>
        <w:rPr>
          <w:rFonts w:hint="eastAsia" w:ascii="仿宋" w:hAnsi="仿宋" w:eastAsia="仿宋" w:cs="仿宋"/>
          <w:i/>
          <w:iCs/>
          <w:color w:val="auto"/>
          <w:highlight w:val="none"/>
          <w:u w:val="single"/>
          <w:lang w:val="zh-CN"/>
        </w:rPr>
        <w:t xml:space="preserve">1</w:t>
      </w:r>
      <w:r>
        <w:rPr>
          <w:rFonts w:hint="eastAsia" w:ascii="仿宋" w:hAnsi="仿宋" w:eastAsia="仿宋" w:cs="仿宋"/>
          <w:i/>
          <w:iCs/>
          <w:color w:val="auto"/>
          <w:highlight w:val="none"/>
          <w:u w:val="single"/>
        </w:rPr>
        <w:t xml:space="preserve">6</w:t>
      </w:r>
      <w:r>
        <w:rPr>
          <w:rFonts w:hint="eastAsia" w:ascii="仿宋" w:hAnsi="仿宋" w:eastAsia="仿宋" w:cs="仿宋"/>
          <w:i/>
          <w:iCs/>
          <w:color w:val="auto"/>
          <w:highlight w:val="none"/>
          <w:u w:val="single"/>
          <w:lang w:val="zh-CN"/>
        </w:rPr>
        <w:t xml:space="preserve">.1 投标人应当按照《操作手册》规定，在招标公告规定的投标截止时间前制作并上传电子投标文件。</w:t>
      </w:r>
      <w:bookmarkStart w:id="31" w:name="_Toc16938542"/>
      <w:r/>
      <w:bookmarkEnd w:id="31"/>
      <w:r/>
      <w:bookmarkStart w:id="32" w:name="_Toc20823298"/>
      <w:r/>
      <w:bookmarkEnd w:id="32"/>
      <w:r/>
      <w:bookmarkStart w:id="33" w:name="_Toc513029226"/>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17.5政府采购管理交易系统(苏采云)相关要求是本采购文件的组成部分。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52"/>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仿宋" w:hAnsi="仿宋" w:eastAsia="仿宋" w:cs="仿宋"/>
          <w:i/>
          <w:iCs/>
          <w:color w:val="auto"/>
          <w:highlight w:val="none"/>
          <w:u w:val="single"/>
        </w:rPr>
        <w:t xml:space="preserve">本项目招标文件中所有斜体下划线部分为实质性条款，如不满足，则为无效投标</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52"/>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w:t>
      </w:r>
      <w:r>
        <w:rPr>
          <w:rFonts w:hint="eastAsia" w:ascii="仿宋" w:hAnsi="仿宋" w:eastAsia="仿宋" w:cs="仿宋"/>
          <w:color w:val="auto"/>
          <w:highlight w:val="none"/>
          <w:lang w:eastAsia="zh-CN"/>
        </w:rPr>
        <w:t xml:space="preserve">涉及</w:t>
      </w:r>
      <w:r>
        <w:rPr>
          <w:rFonts w:hint="eastAsia" w:ascii="仿宋" w:hAnsi="仿宋" w:eastAsia="仿宋" w:cs="仿宋"/>
          <w:color w:val="auto"/>
          <w:highlight w:val="none"/>
        </w:rPr>
        <w:t xml:space="preserve">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28.2.4接到评标委员会澄清、说明和补正要求的投标人如未按规定做出澄清、说明和补正，其风险由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52"/>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29.标后审查</w:t>
      </w:r>
      <w:r/>
    </w:p>
    <w:p>
      <w:pPr>
        <w:ind w:firstLine="480"/>
        <w:spacing w:line="520" w:lineRule="exact"/>
        <w:rPr>
          <w:rFonts w:ascii="仿宋" w:hAnsi="仿宋" w:eastAsia="仿宋" w:cs="仿宋"/>
          <w:color w:val="auto"/>
          <w:highlight w:val="none"/>
        </w:rPr>
      </w:pPr>
      <w:r/>
      <w:bookmarkStart w:id="38" w:name="EB17cdacdfdd1244abbb73389fe0bfffe7"/>
      <w:r>
        <w:rPr>
          <w:rFonts w:hint="eastAsia" w:ascii="仿宋" w:hAnsi="仿宋" w:eastAsia="仿宋" w:cs="仿宋"/>
          <w:color w:val="auto"/>
          <w:highlight w:val="none"/>
        </w:rPr>
        <w:t xml:space="preserve">29.1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29.2采购人若发现中标候选人在投标过程中提供虚假证明文件，故意隐瞒公司不良信誉和财务状况，以及存在可能对合同圆满履行造成风险的其他因素等，则报经监管部门按规定取消其中标资格</w:t>
      </w:r>
      <w:r>
        <w:rPr>
          <w:rFonts w:hint="eastAsia" w:ascii="仿宋" w:hAnsi="仿宋" w:eastAsia="仿宋" w:cs="仿宋"/>
          <w:color w:val="auto"/>
          <w:highlight w:val="none"/>
          <w:lang w:eastAsia="zh-CN"/>
        </w:rPr>
        <w:t xml:space="preserve">，由</w:t>
      </w:r>
      <w:r>
        <w:rPr>
          <w:rFonts w:hint="eastAsia" w:ascii="仿宋" w:hAnsi="仿宋" w:eastAsia="仿宋" w:cs="仿宋"/>
          <w:color w:val="auto"/>
          <w:highlight w:val="none"/>
        </w:rPr>
        <w:t xml:space="preserve">监管部门依法处理。如果确定第一中标候选人无法履行合同，采购人可以按排名依次对其余中标候选人进行类似的审查或重新招标。</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30.确定中标人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31.中标通知书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31.1中标结果在指定信息媒体上发布公告，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32.签订合同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32.1中标人与采购人应当在中标通知书发出之日起</w:t>
      </w: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left="480" w:firstLine="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货物类项目，项目验收合格且正常使用一年后，收到履约保证金收据申请退付；履约保证金退还时间：采购单位收到投标人退付申请后5个工作日内退还；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52"/>
        <w:keepLines w:val="0"/>
        <w:keepNext w:val="0"/>
        <w:spacing w:before="0" w:after="0" w:line="520" w:lineRule="exact"/>
        <w:rPr>
          <w:rFonts w:hint="eastAsia"/>
          <w:color w:val="auto"/>
          <w:highlight w:val="none"/>
        </w:rPr>
        <w:outlineLvl w:val="9"/>
      </w:pPr>
      <w:r/>
      <w:bookmarkStart w:id="39" w:name="_Toc15475"/>
      <w:r/>
      <w:r/>
    </w:p>
    <w:p>
      <w:pPr>
        <w:pStyle w:val="952"/>
        <w:keepLines w:val="0"/>
        <w:keepNext w:val="0"/>
        <w:spacing w:before="0" w:after="0" w:line="520" w:lineRule="exact"/>
        <w:rPr>
          <w:color w:val="auto"/>
          <w:highlight w:val="none"/>
        </w:rPr>
      </w:pPr>
      <w:r>
        <w:rPr>
          <w:rFonts w:hint="eastAsia"/>
          <w:color w:val="auto"/>
          <w:highlight w:val="none"/>
        </w:rPr>
        <w:t xml:space="preserve">八、验收及付款</w:t>
      </w:r>
      <w:bookmarkEnd w:id="39"/>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34.验收及付款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34.3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40" w:name="EB120ac03ab710494bb42e662066a04c8d"/>
      <w:r>
        <w:rPr>
          <w:rFonts w:hint="eastAsia" w:ascii="仿宋_GB2312" w:hAnsi="宋体" w:eastAsia="仿宋_GB2312"/>
          <w:color w:val="auto"/>
          <w:highlight w:val="none"/>
        </w:rPr>
        <w:t xml:space="preserve"> </w:t>
      </w:r>
      <w:bookmarkEnd w:id="40"/>
      <w:r/>
      <w:bookmarkStart w:id="41" w:name="EB3dfb2d4b0d1a4c49b19eebbcbcf2070f"/>
      <w:r>
        <w:rPr>
          <w:rFonts w:hint="eastAsia" w:ascii="仿宋_GB2312" w:eastAsia="仿宋_GB2312"/>
          <w:color w:val="auto"/>
          <w:sz w:val="20"/>
          <w:highlight w:val="none"/>
        </w:rPr>
        <w:t xml:space="preserve"> </w:t>
      </w:r>
      <w:bookmarkEnd w:id="41"/>
      <w:r/>
      <w:r/>
    </w:p>
    <w:p>
      <w:pPr>
        <w:pStyle w:val="952"/>
        <w:keepLines w:val="0"/>
        <w:keepNext w:val="0"/>
        <w:spacing w:before="0" w:after="0" w:line="520" w:lineRule="exact"/>
        <w:rPr>
          <w:color w:val="auto"/>
          <w:highlight w:val="none"/>
        </w:rPr>
      </w:pPr>
      <w:r/>
      <w:bookmarkStart w:id="42" w:name="_Toc20991"/>
      <w:r>
        <w:rPr>
          <w:rFonts w:hint="eastAsia"/>
          <w:color w:val="auto"/>
          <w:highlight w:val="none"/>
        </w:rPr>
        <w:t xml:space="preserve">九、质疑与投诉</w:t>
      </w:r>
      <w:bookmarkEnd w:id="42"/>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35.质疑与投诉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3" w:name="EBf7accddeb64e419786dca6f2920f0c2c"/>
      <w:r>
        <w:rPr>
          <w:rFonts w:hint="eastAsia" w:ascii="仿宋" w:hAnsi="仿宋" w:eastAsia="仿宋" w:cs="仿宋"/>
          <w:color w:val="auto"/>
          <w:highlight w:val="none"/>
        </w:rPr>
        <w:t xml:space="preserve"> </w:t>
      </w:r>
      <w:bookmarkEnd w:id="43"/>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81"/>
        <w:spacing w:line="520" w:lineRule="exact"/>
        <w:rPr>
          <w:color w:val="auto"/>
          <w:highlight w:val="none"/>
        </w:rPr>
      </w:pPr>
      <w:r>
        <w:rPr>
          <w:color w:val="auto"/>
          <w:highlight w:val="none"/>
        </w:rPr>
      </w:r>
      <w:r/>
    </w:p>
    <w:p>
      <w:pPr>
        <w:pStyle w:val="952"/>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36.线上融资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w:t>
      </w:r>
      <w:r>
        <w:rPr>
          <w:rFonts w:hint="eastAsia" w:ascii="仿宋" w:hAnsi="仿宋" w:eastAsia="仿宋" w:cs="仿宋"/>
          <w:color w:val="auto"/>
          <w:highlight w:val="none"/>
          <w:lang w:eastAsia="zh-CN"/>
        </w:rPr>
        <w:t xml:space="preserve">提高</w:t>
      </w:r>
      <w:r>
        <w:rPr>
          <w:rFonts w:hint="eastAsia" w:ascii="仿宋" w:hAnsi="仿宋" w:eastAsia="仿宋" w:cs="仿宋"/>
          <w:color w:val="auto"/>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41.创新产品采购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44.根据《关于在全省政府采购领域推行电子履约保函（保险）的通知》（苏财购〔2023〕150号），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45.落实政府采购领域数字人民币政策</w:t>
      </w:r>
      <w:r/>
    </w:p>
    <w:p>
      <w:pPr>
        <w:pStyle w:val="981"/>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pStyle w:val="981"/>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46.根据《国务院办公厅关于在政府采购中实施本国产品标准及相关政策的通知》（国办发〔2025〕34号）落实本国产品标准及相关政策</w:t>
      </w:r>
      <w:r/>
    </w:p>
    <w:p>
      <w:pPr>
        <w:pStyle w:val="981"/>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1"/>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1"/>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属性改变是指经过制造、加工或者组装等工序，产生完全不同于原材料、组件的新产品，并具有新的名称和特征（用途）。属性改变不包括以下细微操作：</w:t>
      </w:r>
      <w:r/>
    </w:p>
    <w:p>
      <w:pPr>
        <w:pStyle w:val="981"/>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(1)为确保产品在运输或者储存期间保持某种状态而进行的操作；</w:t>
      </w:r>
      <w:r/>
    </w:p>
    <w:p>
      <w:pPr>
        <w:pStyle w:val="981"/>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(2)为产品运输或者销售进行的包装或者展示；</w:t>
      </w:r>
      <w:r/>
    </w:p>
    <w:p>
      <w:pPr>
        <w:pStyle w:val="981"/>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(3)在产品或者其包装上粘贴或者印刷品牌、标志、标识以及其他用于区别的标记；</w:t>
      </w:r>
      <w:r/>
    </w:p>
    <w:p>
      <w:pPr>
        <w:pStyle w:val="981"/>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(4)简单的上漆、磨光和分装；</w:t>
      </w:r>
      <w:r/>
    </w:p>
    <w:p>
      <w:pPr>
        <w:pStyle w:val="981"/>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(5)其他不属于属性改变的情形。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52"/>
        <w:keepLines w:val="0"/>
        <w:keepNext w:val="0"/>
        <w:spacing w:before="0" w:after="0" w:line="520" w:lineRule="exact"/>
        <w:rPr>
          <w:color w:val="auto"/>
          <w:highlight w:val="none"/>
        </w:rPr>
        <w:outlineLvl w:val="9"/>
      </w:pPr>
      <w:r/>
      <w:bookmarkStart w:id="44" w:name="_Toc23826"/>
      <w:r/>
      <w:r/>
    </w:p>
    <w:p>
      <w:pPr>
        <w:pStyle w:val="952"/>
        <w:keepLines w:val="0"/>
        <w:keepNext w:val="0"/>
        <w:spacing w:before="0" w:after="0" w:line="520" w:lineRule="exact"/>
        <w:rPr>
          <w:color w:val="auto"/>
          <w:highlight w:val="none"/>
        </w:rPr>
      </w:pPr>
      <w:r>
        <w:rPr>
          <w:rFonts w:hint="eastAsia"/>
          <w:color w:val="auto"/>
          <w:highlight w:val="none"/>
        </w:rPr>
        <w:t xml:space="preserve">十一、保密</w:t>
      </w:r>
      <w:bookmarkEnd w:id="44"/>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033"/>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33"/>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33"/>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33"/>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33"/>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5" w:name="_Toc24088"/>
      <w:r/>
      <w:bookmarkStart w:id="46" w:name="_Toc6597"/>
      <w:r>
        <w:rPr>
          <w:rFonts w:hint="eastAsia"/>
          <w:color w:val="auto"/>
          <w:highlight w:val="none"/>
        </w:rPr>
        <w:br w:type="page" w:clear="all"/>
      </w:r>
      <w:r/>
    </w:p>
    <w:p>
      <w:pPr>
        <w:pStyle w:val="951"/>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5"/>
      <w:r>
        <w:rPr>
          <w:rFonts w:hint="eastAsia"/>
          <w:color w:val="auto"/>
          <w:highlight w:val="none"/>
          <w:lang w:val="en-US" w:eastAsia="zh-CN"/>
        </w:rPr>
        <w:t xml:space="preserve">合同文本</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（以下为</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rPr>
        <w:t xml:space="preserve">后签订本项目合同的通用条款，</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不得提出实质性修改，关于专用条款将由采购人与</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结合本项目具体情况协商后签订）</w:t>
      </w:r>
      <w:r/>
    </w:p>
    <w:p>
      <w:pPr>
        <w:jc w:val="center"/>
        <w:keepLines w:val="0"/>
        <w:keepNext w:val="0"/>
        <w:pageBreakBefore w:val="0"/>
        <w:spacing w:line="440" w:lineRule="exact"/>
        <w:widowControl w:val="off"/>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422"/>
        <w:jc w:val="center"/>
        <w:keepLines w:val="0"/>
        <w:keepNext w:val="0"/>
        <w:pageBreakBefore w:val="0"/>
        <w:spacing w:line="360" w:lineRule="auto"/>
        <w:widowControl w:val="off"/>
        <w:rPr>
          <w:rFonts w:hint="eastAsia" w:asciiTheme="majorEastAsia" w:hAnsiTheme="majorEastAsia" w:eastAsiaTheme="majorEastAsia" w:cstheme="majorEastAsia"/>
          <w:b/>
          <w:bCs/>
          <w:color w:val="auto"/>
          <w:sz w:val="28"/>
          <w:szCs w:val="28"/>
          <w:highlight w:val="none"/>
          <w:lang w:val="en-US" w:eastAsia="zh-CN" w:bidi="ar-SA"/>
        </w:rPr>
      </w:pPr>
      <w:r>
        <w:rPr>
          <w:rFonts w:hint="eastAsia" w:asciiTheme="majorEastAsia" w:hAnsiTheme="majorEastAsia" w:eastAsiaTheme="majorEastAsia" w:cstheme="majorEastAsia"/>
          <w:b/>
          <w:bCs/>
          <w:color w:val="auto"/>
          <w:sz w:val="28"/>
          <w:szCs w:val="28"/>
          <w:highlight w:val="none"/>
          <w:lang w:val="en-US" w:eastAsia="zh-CN" w:bidi="ar-SA"/>
        </w:rPr>
        <w:t xml:space="preserve">扬州市政府采购合同（货物)（合同编号）</w:t>
      </w:r>
      <w:r/>
    </w:p>
    <w:p>
      <w:pPr>
        <w:ind w:firstLine="420"/>
        <w:jc w:val="both"/>
        <w:keepLines w:val="0"/>
        <w:keepNext w:val="0"/>
        <w:pageBreakBefore w:val="0"/>
        <w:spacing w:line="440" w:lineRule="exact"/>
        <w:widowControl w:val="off"/>
        <w:rPr>
          <w:rFonts w:hint="eastAsia" w:ascii="仿宋" w:hAnsi="仿宋" w:eastAsia="仿宋" w:cs="仿宋"/>
          <w:bCs/>
          <w:i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项目名称：</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项目编号：</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甲方：（买方）扬州市中医院</w:t>
      </w:r>
      <w:r/>
    </w:p>
    <w:p>
      <w:pPr>
        <w:ind w:firstLine="420"/>
        <w:jc w:val="both"/>
        <w:keepLines w:val="0"/>
        <w:keepNext w:val="0"/>
        <w:pageBreakBefore w:val="0"/>
        <w:spacing w:line="440" w:lineRule="exact"/>
        <w:widowControl w:val="off"/>
        <w:rPr>
          <w:rFonts w:hint="default"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乙方：（卖方）</w:t>
      </w:r>
      <w:r>
        <w:rPr>
          <w:rFonts w:hint="eastAsia" w:ascii="仿宋" w:hAnsi="仿宋" w:eastAsia="仿宋" w:cs="仿宋"/>
          <w:color w:val="auto"/>
          <w:sz w:val="24"/>
          <w:szCs w:val="24"/>
          <w:highlight w:val="none"/>
          <w:u w:val="single"/>
          <w:lang w:val="en-US" w:eastAsia="zh-CN" w:bidi="ar-SA"/>
        </w:rPr>
        <w:t xml:space="preserve">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见证方：南京相度工程咨询有限公司</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甲、乙双方根据南京相度工程咨询有限公司</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项目公开招标的结果，签署本合同。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一、货物及伴随服务</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 货物及服务名称：</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 型号规格：</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 数量（单位）</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二、合同金额</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 本合同金额为（大写）：_____________元人民币（¥_______________）。</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三、技术资料</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3.1乙方应按招标文件规定的时间向甲方提供使用货物及服务的有关技术资料。</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四、知识产权</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五、产权担保</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 乙方保证所交付的货物及服务的所有权完全属于乙方且无任何抵押、查封等产权瑕疵。</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六、履约保证金</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jc w:val="both"/>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6.4 履约保证金收取：</w:t>
      </w:r>
      <w:r>
        <w:rPr>
          <w:rFonts w:hint="eastAsia" w:ascii="仿宋" w:hAnsi="仿宋" w:eastAsia="仿宋" w:cs="仿宋"/>
          <w:color w:val="auto"/>
          <w:sz w:val="24"/>
          <w:szCs w:val="24"/>
          <w:highlight w:val="none"/>
          <w:u w:val="single"/>
          <w:lang w:val="en-US" w:eastAsia="zh-CN" w:bidi="ar-SA"/>
        </w:rPr>
        <w:t xml:space="preserve">           </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七、转包或分包</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7.1本合同范围的货物及服务，应由乙方直接供应，不得转让他人供应；</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7.2 除非得到甲方的书面同意，乙方不得部分分包给他人供应。</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7.3如有转让和未经甲方同意的分包行为，甲方有权给予终止合同。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八、质保期</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8.1 质保期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年。（自交货验收合格之日起计）</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九、交付期、交付方式及交付地点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9.1 交付期：</w:t>
      </w:r>
      <w:r>
        <w:rPr>
          <w:rFonts w:hint="eastAsia" w:ascii="仿宋" w:hAnsi="仿宋" w:eastAsia="仿宋" w:cs="仿宋"/>
          <w:color w:val="auto"/>
          <w:sz w:val="24"/>
          <w:szCs w:val="24"/>
          <w:highlight w:val="none"/>
          <w:u w:val="single"/>
          <w:lang w:val="en-US" w:eastAsia="zh-CN" w:bidi="ar-SA"/>
        </w:rPr>
        <w:t xml:space="preserve">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9.2 交付方式：</w:t>
      </w:r>
      <w:r>
        <w:rPr>
          <w:rFonts w:hint="eastAsia" w:ascii="仿宋" w:hAnsi="仿宋" w:eastAsia="仿宋" w:cs="仿宋"/>
          <w:color w:val="auto"/>
          <w:sz w:val="24"/>
          <w:szCs w:val="24"/>
          <w:highlight w:val="none"/>
          <w:u w:val="single"/>
          <w:lang w:val="en-US" w:eastAsia="zh-CN" w:bidi="ar-SA"/>
        </w:rPr>
        <w:t xml:space="preserve">甲方指定方式</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9.3 交付地点：</w:t>
      </w:r>
      <w:r>
        <w:rPr>
          <w:rFonts w:hint="eastAsia" w:ascii="仿宋" w:hAnsi="仿宋" w:eastAsia="仿宋" w:cs="仿宋"/>
          <w:color w:val="auto"/>
          <w:sz w:val="24"/>
          <w:szCs w:val="24"/>
          <w:highlight w:val="none"/>
          <w:u w:val="single"/>
          <w:lang w:val="en-US" w:eastAsia="zh-CN" w:bidi="ar-SA"/>
        </w:rPr>
        <w:t xml:space="preserve">甲方指定地点</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十、货款支付</w:t>
      </w:r>
      <w:r/>
    </w:p>
    <w:p>
      <w:pPr>
        <w:ind w:firstLine="42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本合同项下所有款项均以人民币支付。 </w:t>
      </w:r>
      <w:r/>
    </w:p>
    <w:p>
      <w:pPr>
        <w:ind w:firstLine="42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本合同项下的采购资金由甲方支付，付款前乙方向甲方开具发票。</w:t>
      </w:r>
      <w:r/>
    </w:p>
    <w:p>
      <w:pPr>
        <w:ind w:firstLine="420"/>
        <w:keepLines w:val="0"/>
        <w:keepNext w:val="0"/>
        <w:pageBreakBefore w:val="0"/>
        <w:spacing w:line="440" w:lineRule="exact"/>
        <w:widowControl w:val="off"/>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10.3 甲方付款方式：</w:t>
      </w:r>
      <w:r>
        <w:rPr>
          <w:rFonts w:hint="eastAsia" w:ascii="仿宋" w:hAnsi="仿宋" w:eastAsia="仿宋" w:cs="仿宋"/>
          <w:color w:val="auto"/>
          <w:sz w:val="24"/>
          <w:szCs w:val="24"/>
          <w:highlight w:val="none"/>
          <w:u w:val="single"/>
          <w:lang w:val="en-US" w:eastAsia="zh-CN"/>
        </w:rPr>
        <w:t xml:space="preserve">                           </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十一、税费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11.1本合同执行中相关的一切税费均由乙方负担。</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十二、质量保证及售后服务</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 乙方应按招标文件规定的货物及服务性能、技术要求、质量标准向甲方提供。</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12.2 乙方提供的货物及服务在质量期内因服务及产品本身的质量问题发生故障，乙方应负责免费更换。对达不到技术要求者，根据实际情况，经双方协商，可按以下办法处理：</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⑴更换：由乙方承担所发生的全部费用。</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⑵贬值处理：由甲乙双方合议定价。</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⑶退还处理：乙方应退还甲方支付的合同款，同时应承担该货物及服务的直接费用（运输、保险、检验、款项利息及银行手续费等）。</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12.3 如在使用过程中发生质量问题，乙方在接到甲方通知后在</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小时内到达甲方现场。</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12.4 在质保期内，乙方应对货物及服务出现的质量及安全问题负责处理解决并承担一切费用。</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12.5上述的货物及服务免费保修期为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年，因人为因素出现的故障不在免费保修范围内。超过保修期的机器设备，终身维修，维修时只收部件成本费。</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十三、调试和验收</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 甲方对乙方提交的货物及服务依据招标文件上的技术规格要求和国家有关质量标准进行现场初步验收，外观、说明书符合招标文件技术要求的，给予签收，初步验收不合格的不予签收。交付后，甲方需在十五日内验收。</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13.2 乙方交付前应对货物及服务作出全面检查和对验收文件进行整理，并列出清单，作为甲方交付验收和使用的技术条件依据，检验的结果应随货物及服务交甲方。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13.3 甲方对乙方提供的货物及服务在使用前进行调试时，乙方需负责安装并培训甲方的使用操作人员，并协助甲方一起调试，直到符合技术要求，甲方才做最终验收。</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13.4 对技术复杂的货物及服务，甲方可请国家认可的专业检测机构参与初步验收及最终验收，并由其出具质量检测报告。</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13.5 验收时乙方必须在现场，验收完毕后作出验收结果报告；验收费用由甲乙双方协商解决。</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十四、货物及服务包装、发运及运输</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14.1 乙方应在货物及服务发运前对其进行满足运输距离、防潮、防震、防锈和防破损装卸等要求包装，以保证货物及服务安全运达甲方指定地点。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14.2 使用说明书、质量检验证明书、随配附件和工具以及清单一并交付甲方。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14.3 乙方在货物及服务发运手续办理完毕后24小时内或交付到甲方48小时前通知甲方，以准备接受交付。</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14.4 货物在交付甲方前发生的风险均由乙方负责。</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14.5 货物及服务在规定的交付期限内由乙方送达甲方指定的地点视为交付，乙方同时需通知甲方货物及服务已送达。</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十五、违约责任</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15.1 甲方无正当理由拒收货物及服务的，甲方向乙方偿付拒收款项总值的百分之五违约金。</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15.2 甲方无故逾期验收和办理款项支付手续的,甲方应按逾期付款总额每日万分之五向乙方支付违约金。</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十六、不可抗力事件处理</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16.1 在合同有效期内，任何一方因不可抗力事件导致不能履行合同，则合同履行期可延长，其延长期与不可抗力影响期相同。</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16.2 不可抗力事件发生后，应立即通知对方，并寄送有关权威机构出具的证明。</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16.3 不可抗力事件延续120天以上，双方应通过友好协商，确定是否继续履行合同。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十七、诉讼</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十八、</w:t>
      </w:r>
      <w:r>
        <w:rPr>
          <w:rFonts w:hint="eastAsia" w:ascii="仿宋" w:hAnsi="仿宋" w:eastAsia="仿宋" w:cs="仿宋"/>
          <w:bCs/>
          <w:color w:val="auto"/>
          <w:sz w:val="24"/>
          <w:szCs w:val="24"/>
          <w:highlight w:val="none"/>
        </w:rPr>
        <w:t xml:space="preserve">为落实好政府采购履约资金扶持政策，乙方可凭政府采购合同办理融资贷款，详见江苏政府采购网“政采贷”专栏</w:t>
      </w:r>
      <w:r>
        <w:rPr>
          <w:rFonts w:hint="eastAsia" w:ascii="仿宋" w:hAnsi="仿宋" w:eastAsia="仿宋" w:cs="仿宋"/>
          <w:color w:val="auto"/>
          <w:sz w:val="24"/>
          <w:szCs w:val="24"/>
          <w:highlight w:val="none"/>
        </w:rPr>
        <w:t xml:space="preserve">。</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十九、合同生效及其它</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19.1 合同经双方法定代表人签章并加盖单位公章，并经南京相度工程咨询有限公司见证盖章后生效。</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19.2本合同未尽事宜，遵照《中华人民共和国民法典》有关条文执行。</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19.3 本合同正本一式七份，具有同等法律效力，甲方执四份、乙方、见证方及财政监管部门各执一份。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w:t>
      </w:r>
      <w:r/>
    </w:p>
    <w:tbl>
      <w:tblPr>
        <w:tblStyle w:val="735"/>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甲方：扬州市中医院</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地址：</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    年    月    日</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见证方：南京相度工程咨询有限公司</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项目经办人：</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bl>
    <w:p>
      <w:pPr>
        <w:jc w:val="center"/>
        <w:spacing w:after="0"/>
        <w:widowControl w:val="off"/>
        <w:rPr>
          <w:rFonts w:hint="eastAsia" w:ascii="宋体" w:hAnsi="宋体" w:eastAsia="宋体" w:cs="宋体"/>
          <w:b/>
          <w:bCs/>
          <w:spacing w:val="-20"/>
          <w:sz w:val="48"/>
          <w:szCs w:val="48"/>
          <w:highlight w:val="none"/>
          <w:lang w:val="en-US" w:eastAsia="zh-CN" w:bidi="ar-SA"/>
        </w:rPr>
      </w:pPr>
      <w:r>
        <w:rPr>
          <w:rFonts w:hint="eastAsia" w:ascii="宋体" w:hAnsi="宋体" w:eastAsia="宋体" w:cs="宋体"/>
          <w:b/>
          <w:bCs/>
          <w:spacing w:val="-20"/>
          <w:sz w:val="48"/>
          <w:szCs w:val="48"/>
          <w:highlight w:val="none"/>
          <w:lang w:val="en-US" w:eastAsia="zh-CN" w:bidi="ar-SA"/>
        </w:rPr>
      </w:r>
      <w:r/>
    </w:p>
    <w:p>
      <w:pPr>
        <w:rPr>
          <w:rFonts w:hint="default" w:ascii="Times New Roman" w:hAnsi="Times New Roman" w:eastAsia="宋体" w:cs="Times New Roman"/>
          <w:sz w:val="21"/>
          <w:highlight w:val="none"/>
        </w:rPr>
      </w:pPr>
      <w:r>
        <w:rPr>
          <w:rFonts w:hint="eastAsia" w:ascii="Times New Roman" w:hAnsi="Times New Roman" w:eastAsia="宋体" w:cs="Times New Roman"/>
          <w:b/>
          <w:color w:val="auto"/>
          <w:sz w:val="44"/>
          <w:szCs w:val="20"/>
          <w:highlight w:val="none"/>
          <w:lang w:val="en-US" w:eastAsia="zh-CN" w:bidi="ar-SA"/>
        </w:rPr>
        <w:br w:type="page" w:clear="all"/>
      </w:r>
      <w:r/>
    </w:p>
    <w:p>
      <w:pPr>
        <w:pStyle w:val="951"/>
        <w:numPr>
          <w:ilvl w:val="0"/>
          <w:numId w:val="4"/>
        </w:numPr>
        <w:jc w:val="center"/>
        <w:spacing w:before="160" w:after="150" w:line="240" w:lineRule="auto"/>
        <w:rPr>
          <w:highlight w:val="none"/>
        </w:rPr>
      </w:pPr>
      <w:r/>
      <w:bookmarkStart w:id="47" w:name="_Toc30821"/>
      <w:r/>
      <w:bookmarkStart w:id="48" w:name="_Toc25166"/>
      <w:r>
        <w:rPr>
          <w:rFonts w:hint="eastAsia"/>
          <w:color w:val="auto"/>
          <w:highlight w:val="none"/>
          <w:lang w:val="en-US" w:eastAsia="zh-CN"/>
        </w:rPr>
        <w:t xml:space="preserve">  </w:t>
      </w:r>
      <w:r>
        <w:rPr>
          <w:rFonts w:hint="eastAsia"/>
          <w:color w:val="auto"/>
          <w:highlight w:val="none"/>
        </w:rPr>
        <w:t xml:space="preserve">采购需求</w:t>
      </w:r>
      <w:bookmarkEnd w:id="47"/>
      <w:r/>
      <w:bookmarkEnd w:id="48"/>
      <w:r/>
      <w:r/>
    </w:p>
    <w:p>
      <w:pPr>
        <w:rPr>
          <w:rFonts w:hint="default" w:eastAsia="宋体"/>
          <w:b/>
          <w:bCs/>
          <w:color w:val="auto"/>
          <w:sz w:val="32"/>
          <w:szCs w:val="32"/>
          <w:highlight w:val="none"/>
          <w:lang w:val="en-US" w:eastAsia="zh-CN"/>
        </w:rPr>
      </w:pPr>
      <w:r>
        <w:rPr>
          <w:rFonts w:hint="default" w:eastAsia="宋体"/>
          <w:b/>
          <w:bCs/>
          <w:color w:val="auto"/>
          <w:sz w:val="32"/>
          <w:szCs w:val="32"/>
          <w:highlight w:val="none"/>
          <w:lang w:val="en-US" w:eastAsia="zh-CN"/>
        </w:rPr>
      </w:r>
      <w:r/>
    </w:p>
    <w:p>
      <w:pPr>
        <w:jc w:val="center"/>
        <w:rPr>
          <w:rFonts w:hint="default" w:ascii="黑体" w:hAnsi="黑体" w:eastAsia="黑体" w:cs="宋体"/>
          <w:b/>
          <w:color w:val="000000"/>
          <w:sz w:val="36"/>
          <w:szCs w:val="36"/>
        </w:rPr>
      </w:pPr>
      <w:r/>
      <w:bookmarkStart w:id="49" w:name="_Toc3358"/>
      <w:r>
        <w:rPr>
          <w:rFonts w:hint="eastAsia" w:ascii="黑体" w:hAnsi="黑体" w:eastAsia="黑体" w:cs="宋体"/>
          <w:b/>
          <w:color w:val="000000"/>
          <w:sz w:val="36"/>
          <w:szCs w:val="36"/>
        </w:rPr>
        <w:t xml:space="preserve">一、货物需求一览表</w:t>
      </w:r>
      <w:r/>
    </w:p>
    <w:tbl>
      <w:tblPr>
        <w:tblStyle w:val="735"/>
        <w:tblpPr w:horzAnchor="margin" w:tblpXSpec="center" w:vertAnchor="text" w:tblpY="158" w:leftFromText="180" w:topFromText="0" w:rightFromText="180" w:bottomFromText="0"/>
        <w:tblW w:w="9464" w:type="dxa"/>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3375"/>
        <w:gridCol w:w="677"/>
        <w:gridCol w:w="1875"/>
        <w:gridCol w:w="2869"/>
      </w:tblGrid>
      <w:tr>
        <w:trPr>
          <w:trHeight w:val="529"/>
        </w:trPr>
        <w:tc>
          <w:tcPr>
            <w:tcW w:w="668" w:type="dxa"/>
            <w:vAlign w:val="center"/>
            <w:textDirection w:val="lrTb"/>
            <w:noWrap w:val="false"/>
          </w:tcPr>
          <w:p>
            <w:pPr>
              <w:jc w:val="center"/>
              <w:rPr>
                <w:rFonts w:hint="default" w:ascii="仿宋" w:hAnsi="仿宋" w:eastAsia="仿宋" w:cs="仿宋"/>
                <w:b/>
                <w:sz w:val="24"/>
              </w:rPr>
            </w:pPr>
            <w:r>
              <w:rPr>
                <w:rFonts w:hint="eastAsia" w:ascii="仿宋" w:hAnsi="仿宋" w:eastAsia="仿宋" w:cs="仿宋"/>
                <w:b/>
                <w:sz w:val="24"/>
              </w:rPr>
              <w:t xml:space="preserve">品目</w:t>
            </w:r>
            <w:r/>
          </w:p>
        </w:tc>
        <w:tc>
          <w:tcPr>
            <w:tcW w:w="3375" w:type="dxa"/>
            <w:vAlign w:val="center"/>
            <w:textDirection w:val="lrTb"/>
            <w:noWrap w:val="false"/>
          </w:tcPr>
          <w:p>
            <w:pPr>
              <w:jc w:val="center"/>
              <w:rPr>
                <w:rFonts w:hint="default" w:ascii="仿宋" w:hAnsi="仿宋" w:eastAsia="仿宋" w:cs="仿宋"/>
                <w:b/>
                <w:sz w:val="24"/>
              </w:rPr>
            </w:pPr>
            <w:r>
              <w:rPr>
                <w:rFonts w:hint="eastAsia" w:ascii="仿宋" w:hAnsi="仿宋" w:eastAsia="仿宋" w:cs="仿宋"/>
                <w:b/>
                <w:sz w:val="24"/>
              </w:rPr>
              <w:t xml:space="preserve">货物名称</w:t>
            </w:r>
            <w:r/>
          </w:p>
        </w:tc>
        <w:tc>
          <w:tcPr>
            <w:tcW w:w="677" w:type="dxa"/>
            <w:vAlign w:val="center"/>
            <w:textDirection w:val="lrTb"/>
            <w:noWrap w:val="false"/>
          </w:tcPr>
          <w:p>
            <w:pPr>
              <w:jc w:val="center"/>
              <w:rPr>
                <w:rFonts w:hint="default" w:ascii="仿宋" w:hAnsi="仿宋" w:eastAsia="仿宋" w:cs="仿宋"/>
                <w:b/>
                <w:sz w:val="24"/>
              </w:rPr>
            </w:pPr>
            <w:r>
              <w:rPr>
                <w:rFonts w:hint="eastAsia" w:ascii="仿宋" w:hAnsi="仿宋" w:eastAsia="仿宋" w:cs="仿宋"/>
                <w:b/>
                <w:sz w:val="24"/>
              </w:rPr>
              <w:t xml:space="preserve">数量</w:t>
            </w:r>
            <w:r/>
          </w:p>
        </w:tc>
        <w:tc>
          <w:tcPr>
            <w:tcW w:w="1875" w:type="dxa"/>
            <w:vAlign w:val="center"/>
            <w:textDirection w:val="lrTb"/>
            <w:noWrap w:val="false"/>
          </w:tcPr>
          <w:p>
            <w:pPr>
              <w:jc w:val="center"/>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单品目</w:t>
            </w:r>
            <w:r/>
          </w:p>
          <w:p>
            <w:pPr>
              <w:jc w:val="center"/>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最高限价总价</w:t>
            </w:r>
            <w:r/>
          </w:p>
          <w:p>
            <w:pPr>
              <w:jc w:val="center"/>
              <w:rPr>
                <w:rFonts w:hint="eastAsia" w:ascii="仿宋" w:hAnsi="仿宋" w:eastAsia="仿宋" w:cs="仿宋"/>
                <w:b/>
                <w:sz w:val="24"/>
                <w:lang w:val="en-US" w:eastAsia="zh-CN"/>
              </w:rPr>
            </w:pPr>
            <w:r>
              <w:rPr>
                <w:rFonts w:hint="eastAsia" w:ascii="仿宋" w:hAnsi="仿宋" w:eastAsia="仿宋" w:cs="仿宋"/>
                <w:b/>
                <w:sz w:val="24"/>
                <w:highlight w:val="none"/>
                <w:lang w:val="en-US" w:eastAsia="zh-CN"/>
              </w:rPr>
              <w:t xml:space="preserve">（万元）</w:t>
            </w:r>
            <w:r/>
          </w:p>
        </w:tc>
        <w:tc>
          <w:tcPr>
            <w:tcW w:w="2869" w:type="dxa"/>
            <w:vAlign w:val="center"/>
            <w:textDirection w:val="lrTb"/>
            <w:noWrap w:val="false"/>
          </w:tcPr>
          <w:p>
            <w:pPr>
              <w:jc w:val="center"/>
              <w:rPr>
                <w:rFonts w:hint="default" w:ascii="仿宋" w:hAnsi="仿宋" w:eastAsia="仿宋" w:cs="仿宋"/>
                <w:b/>
                <w:sz w:val="24"/>
              </w:rPr>
            </w:pPr>
            <w:r>
              <w:rPr>
                <w:rFonts w:hint="eastAsia" w:ascii="仿宋" w:hAnsi="仿宋" w:eastAsia="仿宋" w:cs="仿宋"/>
                <w:b/>
                <w:sz w:val="24"/>
              </w:rPr>
              <w:t xml:space="preserve">交货地点</w:t>
            </w:r>
            <w:r/>
          </w:p>
        </w:tc>
      </w:tr>
      <w:tr>
        <w:trPr>
          <w:trHeight w:val="518"/>
        </w:trPr>
        <w:tc>
          <w:tcPr>
            <w:tcW w:w="668" w:type="dxa"/>
            <w:vAlign w:val="center"/>
            <w:textDirection w:val="lrTb"/>
            <w:noWrap w:val="false"/>
          </w:tcPr>
          <w:p>
            <w:pPr>
              <w:jc w:val="center"/>
              <w:rPr>
                <w:rFonts w:hint="default" w:ascii="仿宋" w:hAnsi="仿宋" w:eastAsia="仿宋" w:cs="仿宋"/>
                <w:sz w:val="24"/>
              </w:rPr>
            </w:pPr>
            <w:r/>
            <w:bookmarkStart w:id="82" w:name="_GoBack"/>
            <w:r>
              <w:rPr>
                <w:rFonts w:hint="eastAsia" w:ascii="仿宋" w:hAnsi="仿宋" w:eastAsia="仿宋" w:cs="仿宋"/>
                <w:sz w:val="24"/>
              </w:rPr>
              <w:t xml:space="preserve">●1</w:t>
            </w:r>
            <w:r/>
          </w:p>
        </w:tc>
        <w:tc>
          <w:tcPr>
            <w:shd w:val="clear" w:color="auto" w:fill="auto"/>
            <w:tcW w:w="3375"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lang w:val="en-US" w:eastAsia="zh-CN"/>
              </w:rPr>
              <w:t xml:space="preserve">手摇式病床</w:t>
            </w:r>
            <w:r/>
          </w:p>
        </w:tc>
        <w:tc>
          <w:tcPr>
            <w:shd w:val="clear" w:color="auto" w:fill="auto"/>
            <w:tcW w:w="677" w:type="dxa"/>
            <w:vAlign w:val="center"/>
            <w:textDirection w:val="lrTb"/>
            <w:noWrap w:val="false"/>
          </w:tcPr>
          <w:p>
            <w:pPr>
              <w:jc w:val="center"/>
              <w:widowControl/>
              <w:rPr>
                <w:rFonts w:hint="default" w:ascii="仿宋" w:hAnsi="仿宋" w:eastAsia="仿宋" w:cs="仿宋"/>
                <w:sz w:val="24"/>
              </w:rPr>
            </w:pPr>
            <w:r>
              <w:rPr>
                <w:rFonts w:hint="eastAsia" w:ascii="仿宋" w:hAnsi="仿宋" w:eastAsia="仿宋" w:cs="仿宋"/>
                <w:sz w:val="24"/>
              </w:rPr>
              <w:t xml:space="preserve">402</w:t>
            </w:r>
            <w:r/>
          </w:p>
        </w:tc>
        <w:tc>
          <w:tcPr>
            <w:tcW w:w="1875"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i w:val="0"/>
                <w:iCs w:val="0"/>
                <w:color w:val="000000"/>
                <w:sz w:val="24"/>
                <w:szCs w:val="24"/>
                <w:u w:val="none"/>
                <w:lang w:val="en-US" w:eastAsia="zh-CN" w:bidi="ar"/>
              </w:rPr>
              <w:t xml:space="preserve">100.5</w:t>
            </w:r>
            <w:r/>
          </w:p>
        </w:tc>
        <w:tc>
          <w:tcPr>
            <w:tcW w:w="2869" w:type="dxa"/>
            <w:vAlign w:val="center"/>
            <w:vMerge w:val="restart"/>
            <w:textDirection w:val="lrTb"/>
            <w:noWrap w:val="false"/>
          </w:tcPr>
          <w:p>
            <w:pPr>
              <w:jc w:val="center"/>
              <w:rPr>
                <w:rFonts w:hint="default" w:ascii="仿宋" w:hAnsi="仿宋" w:eastAsia="仿宋" w:cs="仿宋"/>
                <w:sz w:val="24"/>
              </w:rPr>
            </w:pPr>
            <w:r>
              <w:rPr>
                <w:rFonts w:hint="eastAsia" w:ascii="仿宋" w:hAnsi="仿宋" w:eastAsia="仿宋" w:cs="仿宋"/>
                <w:sz w:val="24"/>
              </w:rPr>
              <w:t xml:space="preserve">扬州市中医院新院区</w:t>
            </w:r>
            <w:r/>
          </w:p>
          <w:p>
            <w:pPr>
              <w:jc w:val="center"/>
              <w:rPr>
                <w:rFonts w:hint="default" w:ascii="仿宋" w:hAnsi="仿宋" w:eastAsia="仿宋" w:cs="仿宋"/>
                <w:sz w:val="24"/>
              </w:rPr>
            </w:pPr>
            <w:r>
              <w:rPr>
                <w:rFonts w:hint="eastAsia" w:ascii="仿宋" w:hAnsi="仿宋" w:eastAsia="仿宋" w:cs="仿宋"/>
                <w:sz w:val="24"/>
              </w:rPr>
              <w:t xml:space="preserve">（邗江区翠岗路400号）</w:t>
            </w:r>
            <w:r/>
          </w:p>
        </w:tc>
      </w:tr>
      <w:tr>
        <w:trPr>
          <w:trHeight w:val="518"/>
        </w:trPr>
        <w:tc>
          <w:tcPr>
            <w:tcW w:w="668"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rPr>
              <w:t xml:space="preserve">2</w:t>
            </w:r>
            <w:r/>
          </w:p>
        </w:tc>
        <w:tc>
          <w:tcPr>
            <w:shd w:val="clear" w:color="auto" w:fill="auto"/>
            <w:tcW w:w="3375"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lang w:val="en-US" w:eastAsia="zh-CN"/>
              </w:rPr>
              <w:t xml:space="preserve">陪客椅（一个房间配置2个）</w:t>
            </w:r>
            <w:r/>
          </w:p>
        </w:tc>
        <w:tc>
          <w:tcPr>
            <w:shd w:val="clear" w:color="auto" w:fill="auto"/>
            <w:tcW w:w="677" w:type="dxa"/>
            <w:vAlign w:val="center"/>
            <w:textDirection w:val="lrTb"/>
            <w:noWrap w:val="false"/>
          </w:tcPr>
          <w:p>
            <w:pPr>
              <w:jc w:val="center"/>
              <w:widowControl/>
              <w:rPr>
                <w:rFonts w:hint="default" w:ascii="仿宋" w:hAnsi="仿宋" w:eastAsia="仿宋" w:cs="仿宋"/>
                <w:sz w:val="24"/>
              </w:rPr>
            </w:pPr>
            <w:r>
              <w:rPr>
                <w:rFonts w:hint="eastAsia" w:ascii="仿宋" w:hAnsi="仿宋" w:eastAsia="仿宋" w:cs="仿宋"/>
                <w:sz w:val="24"/>
              </w:rPr>
              <w:t xml:space="preserve">374</w:t>
            </w:r>
            <w:r/>
          </w:p>
        </w:tc>
        <w:tc>
          <w:tcPr>
            <w:tcW w:w="1875"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i w:val="0"/>
                <w:iCs w:val="0"/>
                <w:color w:val="000000"/>
                <w:sz w:val="24"/>
                <w:szCs w:val="24"/>
                <w:u w:val="none"/>
                <w:lang w:val="en-US" w:eastAsia="zh-CN" w:bidi="ar"/>
              </w:rPr>
              <w:t xml:space="preserve">18.513</w:t>
            </w:r>
            <w:r/>
          </w:p>
        </w:tc>
        <w:tc>
          <w:tcPr>
            <w:tcW w:w="2869" w:type="dxa"/>
            <w:vAlign w:val="center"/>
            <w:vMerge w:val="continue"/>
            <w:textDirection w:val="lrTb"/>
            <w:noWrap w:val="false"/>
          </w:tcPr>
          <w:p>
            <w:pPr>
              <w:jc w:val="center"/>
              <w:rPr>
                <w:rFonts w:hint="default" w:ascii="仿宋" w:hAnsi="仿宋" w:eastAsia="仿宋" w:cs="仿宋"/>
                <w:sz w:val="24"/>
              </w:rPr>
            </w:pPr>
            <w:r>
              <w:rPr>
                <w:rFonts w:hint="default" w:ascii="仿宋" w:hAnsi="仿宋" w:eastAsia="仿宋" w:cs="仿宋"/>
                <w:sz w:val="24"/>
              </w:rPr>
            </w:r>
            <w:r/>
          </w:p>
        </w:tc>
      </w:tr>
      <w:tr>
        <w:trPr>
          <w:trHeight w:val="518"/>
        </w:trPr>
        <w:tc>
          <w:tcPr>
            <w:tcW w:w="668"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rPr>
              <w:t xml:space="preserve">3</w:t>
            </w:r>
            <w:r/>
          </w:p>
        </w:tc>
        <w:tc>
          <w:tcPr>
            <w:shd w:val="clear" w:color="auto" w:fill="auto"/>
            <w:tcW w:w="3375"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lang w:val="en-US" w:eastAsia="zh-CN"/>
              </w:rPr>
              <w:t xml:space="preserve">床头柜</w:t>
            </w:r>
            <w:r/>
          </w:p>
        </w:tc>
        <w:tc>
          <w:tcPr>
            <w:shd w:val="clear" w:color="auto" w:fill="auto"/>
            <w:tcW w:w="677" w:type="dxa"/>
            <w:vAlign w:val="center"/>
            <w:textDirection w:val="lrTb"/>
            <w:noWrap w:val="false"/>
          </w:tcPr>
          <w:p>
            <w:pPr>
              <w:jc w:val="center"/>
              <w:widowControl/>
              <w:rPr>
                <w:rFonts w:hint="default" w:ascii="仿宋" w:hAnsi="仿宋" w:eastAsia="仿宋" w:cs="仿宋"/>
                <w:sz w:val="24"/>
              </w:rPr>
            </w:pPr>
            <w:r>
              <w:rPr>
                <w:rFonts w:hint="eastAsia" w:ascii="仿宋" w:hAnsi="仿宋" w:eastAsia="仿宋" w:cs="仿宋"/>
                <w:sz w:val="24"/>
              </w:rPr>
              <w:t xml:space="preserve">543</w:t>
            </w:r>
            <w:r/>
          </w:p>
        </w:tc>
        <w:tc>
          <w:tcPr>
            <w:tcW w:w="1875"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i w:val="0"/>
                <w:iCs w:val="0"/>
                <w:color w:val="000000"/>
                <w:sz w:val="24"/>
                <w:szCs w:val="24"/>
                <w:u w:val="none"/>
                <w:lang w:val="en-US" w:eastAsia="zh-CN" w:bidi="ar"/>
              </w:rPr>
              <w:t xml:space="preserve">22.806</w:t>
            </w:r>
            <w:r/>
          </w:p>
        </w:tc>
        <w:tc>
          <w:tcPr>
            <w:tcW w:w="2869" w:type="dxa"/>
            <w:vAlign w:val="center"/>
            <w:vMerge w:val="continue"/>
            <w:textDirection w:val="lrTb"/>
            <w:noWrap w:val="false"/>
          </w:tcPr>
          <w:p>
            <w:pPr>
              <w:jc w:val="center"/>
              <w:rPr>
                <w:rFonts w:hint="default" w:ascii="仿宋" w:hAnsi="仿宋" w:eastAsia="仿宋" w:cs="仿宋"/>
                <w:sz w:val="24"/>
              </w:rPr>
            </w:pPr>
            <w:r>
              <w:rPr>
                <w:rFonts w:hint="default" w:ascii="仿宋" w:hAnsi="仿宋" w:eastAsia="仿宋" w:cs="仿宋"/>
                <w:sz w:val="24"/>
              </w:rPr>
            </w:r>
            <w:r/>
          </w:p>
        </w:tc>
      </w:tr>
      <w:tr>
        <w:trPr>
          <w:trHeight w:val="518"/>
        </w:trPr>
        <w:tc>
          <w:tcPr>
            <w:tcW w:w="668"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rPr>
              <w:t xml:space="preserve">4</w:t>
            </w:r>
            <w:r/>
          </w:p>
        </w:tc>
        <w:tc>
          <w:tcPr>
            <w:shd w:val="clear" w:color="auto" w:fill="auto"/>
            <w:tcW w:w="3375"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lang w:val="en-US" w:eastAsia="zh-CN"/>
              </w:rPr>
              <w:t xml:space="preserve">骨科牵引床（骨科2个单元）</w:t>
            </w:r>
            <w:r/>
          </w:p>
        </w:tc>
        <w:tc>
          <w:tcPr>
            <w:shd w:val="clear" w:color="auto" w:fill="auto"/>
            <w:tcW w:w="677" w:type="dxa"/>
            <w:vAlign w:val="center"/>
            <w:textDirection w:val="lrTb"/>
            <w:noWrap w:val="false"/>
          </w:tcPr>
          <w:p>
            <w:pPr>
              <w:jc w:val="center"/>
              <w:widowControl/>
              <w:rPr>
                <w:rFonts w:hint="default" w:ascii="仿宋" w:hAnsi="仿宋" w:eastAsia="仿宋" w:cs="仿宋"/>
                <w:sz w:val="24"/>
              </w:rPr>
            </w:pPr>
            <w:r>
              <w:rPr>
                <w:rFonts w:hint="eastAsia" w:ascii="仿宋" w:hAnsi="仿宋" w:eastAsia="仿宋" w:cs="仿宋"/>
                <w:sz w:val="24"/>
              </w:rPr>
              <w:t xml:space="preserve">86</w:t>
            </w:r>
            <w:r/>
          </w:p>
        </w:tc>
        <w:tc>
          <w:tcPr>
            <w:tcW w:w="1875"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i w:val="0"/>
                <w:iCs w:val="0"/>
                <w:color w:val="000000"/>
                <w:sz w:val="24"/>
                <w:szCs w:val="24"/>
                <w:u w:val="none"/>
                <w:lang w:val="en-US" w:eastAsia="zh-CN" w:bidi="ar"/>
              </w:rPr>
              <w:t xml:space="preserve">25.8</w:t>
            </w:r>
            <w:r/>
          </w:p>
        </w:tc>
        <w:tc>
          <w:tcPr>
            <w:tcW w:w="2869" w:type="dxa"/>
            <w:vAlign w:val="center"/>
            <w:vMerge w:val="continue"/>
            <w:textDirection w:val="lrTb"/>
            <w:noWrap w:val="false"/>
          </w:tcPr>
          <w:p>
            <w:pPr>
              <w:jc w:val="center"/>
              <w:rPr>
                <w:rFonts w:hint="default" w:ascii="仿宋" w:hAnsi="仿宋" w:eastAsia="仿宋" w:cs="仿宋"/>
                <w:sz w:val="24"/>
              </w:rPr>
            </w:pPr>
            <w:r>
              <w:rPr>
                <w:rFonts w:hint="default" w:ascii="仿宋" w:hAnsi="仿宋" w:eastAsia="仿宋" w:cs="仿宋"/>
                <w:sz w:val="24"/>
              </w:rPr>
            </w:r>
            <w:r/>
          </w:p>
        </w:tc>
      </w:tr>
      <w:tr>
        <w:trPr>
          <w:trHeight w:val="518"/>
        </w:trPr>
        <w:tc>
          <w:tcPr>
            <w:tcW w:w="668"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rPr>
              <w:t xml:space="preserve">5</w:t>
            </w:r>
            <w:r/>
          </w:p>
        </w:tc>
        <w:tc>
          <w:tcPr>
            <w:shd w:val="clear" w:color="auto" w:fill="auto"/>
            <w:tcW w:w="3375"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lang w:val="en-US" w:eastAsia="zh-CN"/>
              </w:rPr>
              <w:t xml:space="preserve">五功能电动床、医用电动床</w:t>
            </w:r>
            <w:r>
              <w:rPr>
                <w:rFonts w:hint="eastAsia" w:ascii="仿宋" w:hAnsi="仿宋" w:eastAsia="仿宋" w:cs="仿宋"/>
                <w:sz w:val="24"/>
                <w:lang w:val="en-US" w:eastAsia="zh-CN"/>
              </w:rPr>
              <w:br/>
            </w:r>
            <w:r>
              <w:rPr>
                <w:rFonts w:hint="eastAsia" w:ascii="仿宋" w:hAnsi="仿宋" w:eastAsia="仿宋" w:cs="仿宋"/>
                <w:sz w:val="24"/>
                <w:lang w:val="en-US" w:eastAsia="zh-CN"/>
              </w:rPr>
              <w:t xml:space="preserve">（VIP病床）</w:t>
            </w:r>
            <w:r/>
          </w:p>
        </w:tc>
        <w:tc>
          <w:tcPr>
            <w:shd w:val="clear" w:color="auto" w:fill="auto"/>
            <w:tcW w:w="677" w:type="dxa"/>
            <w:vAlign w:val="center"/>
            <w:textDirection w:val="lrTb"/>
            <w:noWrap w:val="false"/>
          </w:tcPr>
          <w:p>
            <w:pPr>
              <w:jc w:val="center"/>
              <w:widowControl/>
              <w:rPr>
                <w:rFonts w:hint="default" w:ascii="仿宋" w:hAnsi="仿宋" w:eastAsia="仿宋" w:cs="仿宋"/>
                <w:sz w:val="24"/>
              </w:rPr>
            </w:pPr>
            <w:r>
              <w:rPr>
                <w:rFonts w:hint="eastAsia" w:ascii="仿宋" w:hAnsi="仿宋" w:eastAsia="仿宋" w:cs="仿宋"/>
                <w:sz w:val="24"/>
              </w:rPr>
              <w:t xml:space="preserve">31</w:t>
            </w:r>
            <w:r/>
          </w:p>
        </w:tc>
        <w:tc>
          <w:tcPr>
            <w:tcW w:w="1875"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i w:val="0"/>
                <w:iCs w:val="0"/>
                <w:color w:val="000000"/>
                <w:sz w:val="24"/>
                <w:szCs w:val="24"/>
                <w:u w:val="none"/>
                <w:lang w:val="en-US" w:eastAsia="zh-CN" w:bidi="ar"/>
              </w:rPr>
              <w:t xml:space="preserve">27.9</w:t>
            </w:r>
            <w:r/>
          </w:p>
        </w:tc>
        <w:tc>
          <w:tcPr>
            <w:tcW w:w="2869" w:type="dxa"/>
            <w:vAlign w:val="center"/>
            <w:vMerge w:val="continue"/>
            <w:textDirection w:val="lrTb"/>
            <w:noWrap w:val="false"/>
          </w:tcPr>
          <w:p>
            <w:pPr>
              <w:jc w:val="center"/>
              <w:rPr>
                <w:rFonts w:hint="default" w:ascii="仿宋" w:hAnsi="仿宋" w:eastAsia="仿宋" w:cs="仿宋"/>
                <w:sz w:val="24"/>
              </w:rPr>
            </w:pPr>
            <w:r>
              <w:rPr>
                <w:rFonts w:hint="default" w:ascii="仿宋" w:hAnsi="仿宋" w:eastAsia="仿宋" w:cs="仿宋"/>
                <w:sz w:val="24"/>
              </w:rPr>
            </w:r>
            <w:r/>
          </w:p>
        </w:tc>
      </w:tr>
      <w:tr>
        <w:trPr>
          <w:trHeight w:val="518"/>
        </w:trPr>
        <w:tc>
          <w:tcPr>
            <w:tcW w:w="668"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rPr>
              <w:t xml:space="preserve">6</w:t>
            </w:r>
            <w:r/>
          </w:p>
        </w:tc>
        <w:tc>
          <w:tcPr>
            <w:shd w:val="clear" w:color="auto" w:fill="auto"/>
            <w:tcW w:w="3375"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lang w:val="en-US" w:eastAsia="zh-CN"/>
              </w:rPr>
              <w:t xml:space="preserve">八功能电动床（医用电动床-抢救室）</w:t>
            </w:r>
            <w:r/>
          </w:p>
        </w:tc>
        <w:tc>
          <w:tcPr>
            <w:shd w:val="clear" w:color="auto" w:fill="auto"/>
            <w:tcW w:w="677" w:type="dxa"/>
            <w:vAlign w:val="center"/>
            <w:textDirection w:val="lrTb"/>
            <w:noWrap w:val="false"/>
          </w:tcPr>
          <w:p>
            <w:pPr>
              <w:jc w:val="center"/>
              <w:widowControl/>
              <w:rPr>
                <w:rFonts w:hint="default" w:ascii="仿宋" w:hAnsi="仿宋" w:eastAsia="仿宋" w:cs="仿宋"/>
                <w:sz w:val="24"/>
              </w:rPr>
            </w:pPr>
            <w:r>
              <w:rPr>
                <w:rFonts w:hint="eastAsia" w:ascii="仿宋" w:hAnsi="仿宋" w:eastAsia="仿宋" w:cs="仿宋"/>
                <w:sz w:val="24"/>
              </w:rPr>
              <w:t xml:space="preserve">42</w:t>
            </w:r>
            <w:r/>
          </w:p>
        </w:tc>
        <w:tc>
          <w:tcPr>
            <w:tcW w:w="1875"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i w:val="0"/>
                <w:iCs w:val="0"/>
                <w:color w:val="000000"/>
                <w:sz w:val="24"/>
                <w:szCs w:val="24"/>
                <w:u w:val="none"/>
                <w:lang w:val="en-US" w:eastAsia="zh-CN" w:bidi="ar"/>
              </w:rPr>
              <w:t xml:space="preserve">96.6</w:t>
            </w:r>
            <w:r/>
          </w:p>
        </w:tc>
        <w:tc>
          <w:tcPr>
            <w:tcW w:w="2869" w:type="dxa"/>
            <w:vAlign w:val="center"/>
            <w:vMerge w:val="continue"/>
            <w:textDirection w:val="lrTb"/>
            <w:noWrap w:val="false"/>
          </w:tcPr>
          <w:p>
            <w:pPr>
              <w:jc w:val="center"/>
              <w:rPr>
                <w:rFonts w:hint="default" w:ascii="仿宋" w:hAnsi="仿宋" w:eastAsia="仿宋" w:cs="仿宋"/>
                <w:sz w:val="24"/>
              </w:rPr>
            </w:pPr>
            <w:r>
              <w:rPr>
                <w:rFonts w:hint="default" w:ascii="仿宋" w:hAnsi="仿宋" w:eastAsia="仿宋" w:cs="仿宋"/>
                <w:sz w:val="24"/>
              </w:rPr>
            </w:r>
            <w:r/>
          </w:p>
        </w:tc>
      </w:tr>
      <w:tr>
        <w:trPr>
          <w:trHeight w:val="518"/>
        </w:trPr>
        <w:tc>
          <w:tcPr>
            <w:tcW w:w="668"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rPr>
              <w:t xml:space="preserve">7</w:t>
            </w:r>
            <w:r/>
          </w:p>
        </w:tc>
        <w:tc>
          <w:tcPr>
            <w:shd w:val="clear" w:color="auto" w:fill="auto"/>
            <w:tcW w:w="3375"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lang w:val="en-US" w:eastAsia="zh-CN"/>
              </w:rPr>
              <w:t xml:space="preserve">床垫（普通床位）</w:t>
            </w:r>
            <w:r/>
          </w:p>
        </w:tc>
        <w:tc>
          <w:tcPr>
            <w:shd w:val="clear" w:color="auto" w:fill="auto"/>
            <w:tcW w:w="677" w:type="dxa"/>
            <w:vAlign w:val="center"/>
            <w:textDirection w:val="lrTb"/>
            <w:noWrap w:val="false"/>
          </w:tcPr>
          <w:p>
            <w:pPr>
              <w:jc w:val="center"/>
              <w:widowControl/>
              <w:rPr>
                <w:rFonts w:hint="default" w:ascii="仿宋" w:hAnsi="仿宋" w:eastAsia="仿宋" w:cs="仿宋"/>
                <w:sz w:val="24"/>
              </w:rPr>
            </w:pPr>
            <w:r>
              <w:rPr>
                <w:rFonts w:hint="eastAsia" w:ascii="仿宋" w:hAnsi="仿宋" w:eastAsia="仿宋" w:cs="仿宋"/>
                <w:sz w:val="24"/>
              </w:rPr>
              <w:t xml:space="preserve">402</w:t>
            </w:r>
            <w:r/>
          </w:p>
        </w:tc>
        <w:tc>
          <w:tcPr>
            <w:tcW w:w="1875"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i w:val="0"/>
                <w:iCs w:val="0"/>
                <w:color w:val="000000"/>
                <w:sz w:val="24"/>
                <w:szCs w:val="24"/>
                <w:u w:val="none"/>
                <w:lang w:val="en-US" w:eastAsia="zh-CN" w:bidi="ar"/>
              </w:rPr>
              <w:t xml:space="preserve">8.04</w:t>
            </w:r>
            <w:r/>
          </w:p>
        </w:tc>
        <w:tc>
          <w:tcPr>
            <w:tcW w:w="2869" w:type="dxa"/>
            <w:vAlign w:val="center"/>
            <w:vMerge w:val="continue"/>
            <w:textDirection w:val="lrTb"/>
            <w:noWrap w:val="false"/>
          </w:tcPr>
          <w:p>
            <w:pPr>
              <w:jc w:val="center"/>
              <w:rPr>
                <w:rFonts w:hint="default" w:ascii="仿宋" w:hAnsi="仿宋" w:eastAsia="仿宋" w:cs="仿宋"/>
                <w:sz w:val="24"/>
              </w:rPr>
            </w:pPr>
            <w:r>
              <w:rPr>
                <w:rFonts w:hint="default" w:ascii="仿宋" w:hAnsi="仿宋" w:eastAsia="仿宋" w:cs="仿宋"/>
                <w:sz w:val="24"/>
              </w:rPr>
            </w:r>
            <w:r/>
          </w:p>
        </w:tc>
      </w:tr>
      <w:tr>
        <w:trPr>
          <w:trHeight w:val="518"/>
        </w:trPr>
        <w:tc>
          <w:tcPr>
            <w:tcW w:w="668"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rPr>
              <w:t xml:space="preserve">8</w:t>
            </w:r>
            <w:r/>
          </w:p>
        </w:tc>
        <w:tc>
          <w:tcPr>
            <w:shd w:val="clear" w:color="auto" w:fill="auto"/>
            <w:tcW w:w="3375"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lang w:val="en-US" w:eastAsia="zh-CN"/>
              </w:rPr>
              <w:t xml:space="preserve">特殊床垫（骨科专用）</w:t>
            </w:r>
            <w:r/>
          </w:p>
        </w:tc>
        <w:tc>
          <w:tcPr>
            <w:shd w:val="clear" w:color="auto" w:fill="auto"/>
            <w:tcW w:w="677" w:type="dxa"/>
            <w:vAlign w:val="center"/>
            <w:textDirection w:val="lrTb"/>
            <w:noWrap w:val="false"/>
          </w:tcPr>
          <w:p>
            <w:pPr>
              <w:jc w:val="center"/>
              <w:widowControl/>
              <w:rPr>
                <w:rFonts w:hint="default" w:ascii="仿宋" w:hAnsi="仿宋" w:eastAsia="仿宋" w:cs="仿宋"/>
                <w:sz w:val="24"/>
              </w:rPr>
            </w:pPr>
            <w:r>
              <w:rPr>
                <w:rFonts w:hint="eastAsia" w:ascii="仿宋" w:hAnsi="仿宋" w:eastAsia="仿宋" w:cs="仿宋"/>
                <w:sz w:val="24"/>
              </w:rPr>
              <w:t xml:space="preserve">86</w:t>
            </w:r>
            <w:r/>
          </w:p>
        </w:tc>
        <w:tc>
          <w:tcPr>
            <w:tcW w:w="1875"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i w:val="0"/>
                <w:iCs w:val="0"/>
                <w:color w:val="000000"/>
                <w:sz w:val="24"/>
                <w:szCs w:val="24"/>
                <w:u w:val="none"/>
                <w:lang w:val="en-US" w:eastAsia="zh-CN" w:bidi="ar"/>
              </w:rPr>
              <w:t xml:space="preserve">1.72</w:t>
            </w:r>
            <w:r/>
          </w:p>
        </w:tc>
        <w:tc>
          <w:tcPr>
            <w:tcW w:w="2869" w:type="dxa"/>
            <w:vAlign w:val="center"/>
            <w:vMerge w:val="continue"/>
            <w:textDirection w:val="lrTb"/>
            <w:noWrap w:val="false"/>
          </w:tcPr>
          <w:p>
            <w:pPr>
              <w:jc w:val="center"/>
              <w:rPr>
                <w:rFonts w:hint="default" w:ascii="仿宋" w:hAnsi="仿宋" w:eastAsia="仿宋" w:cs="仿宋"/>
                <w:sz w:val="24"/>
              </w:rPr>
            </w:pPr>
            <w:r>
              <w:rPr>
                <w:rFonts w:hint="default" w:ascii="仿宋" w:hAnsi="仿宋" w:eastAsia="仿宋" w:cs="仿宋"/>
                <w:sz w:val="24"/>
              </w:rPr>
            </w:r>
            <w:r/>
          </w:p>
        </w:tc>
      </w:tr>
      <w:tr>
        <w:trPr>
          <w:trHeight w:val="518"/>
        </w:trPr>
        <w:tc>
          <w:tcPr>
            <w:tcW w:w="668"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rPr>
              <w:t xml:space="preserve">9</w:t>
            </w:r>
            <w:r/>
          </w:p>
        </w:tc>
        <w:tc>
          <w:tcPr>
            <w:shd w:val="clear" w:color="auto" w:fill="auto"/>
            <w:tcW w:w="3375"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lang w:val="en-US" w:eastAsia="zh-CN"/>
              </w:rPr>
              <w:t xml:space="preserve">防褥疮垫（VIP+抢救室）</w:t>
            </w:r>
            <w:r/>
          </w:p>
        </w:tc>
        <w:tc>
          <w:tcPr>
            <w:shd w:val="clear" w:color="auto" w:fill="auto"/>
            <w:tcW w:w="677" w:type="dxa"/>
            <w:vAlign w:val="center"/>
            <w:textDirection w:val="lrTb"/>
            <w:noWrap w:val="false"/>
          </w:tcPr>
          <w:p>
            <w:pPr>
              <w:jc w:val="center"/>
              <w:widowControl/>
              <w:rPr>
                <w:rFonts w:hint="default" w:ascii="仿宋" w:hAnsi="仿宋" w:eastAsia="仿宋" w:cs="仿宋"/>
                <w:sz w:val="24"/>
              </w:rPr>
            </w:pPr>
            <w:r>
              <w:rPr>
                <w:rFonts w:hint="eastAsia" w:ascii="仿宋" w:hAnsi="仿宋" w:eastAsia="仿宋" w:cs="仿宋"/>
                <w:sz w:val="24"/>
              </w:rPr>
              <w:t xml:space="preserve">73</w:t>
            </w:r>
            <w:r/>
          </w:p>
        </w:tc>
        <w:tc>
          <w:tcPr>
            <w:tcW w:w="1875"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i w:val="0"/>
                <w:iCs w:val="0"/>
                <w:color w:val="000000"/>
                <w:sz w:val="24"/>
                <w:szCs w:val="24"/>
                <w:u w:val="none"/>
                <w:lang w:val="en-US" w:eastAsia="zh-CN" w:bidi="ar"/>
              </w:rPr>
              <w:t xml:space="preserve">8.76</w:t>
            </w:r>
            <w:r/>
          </w:p>
        </w:tc>
        <w:tc>
          <w:tcPr>
            <w:tcW w:w="2869" w:type="dxa"/>
            <w:vAlign w:val="center"/>
            <w:vMerge w:val="continue"/>
            <w:textDirection w:val="lrTb"/>
            <w:noWrap w:val="false"/>
          </w:tcPr>
          <w:p>
            <w:pPr>
              <w:jc w:val="center"/>
              <w:rPr>
                <w:rFonts w:hint="default" w:ascii="仿宋" w:hAnsi="仿宋" w:eastAsia="仿宋" w:cs="仿宋"/>
                <w:sz w:val="24"/>
              </w:rPr>
            </w:pPr>
            <w:r>
              <w:rPr>
                <w:rFonts w:hint="default" w:ascii="仿宋" w:hAnsi="仿宋" w:eastAsia="仿宋" w:cs="仿宋"/>
                <w:sz w:val="24"/>
              </w:rPr>
            </w:r>
            <w:r/>
          </w:p>
        </w:tc>
      </w:tr>
      <w:tr>
        <w:trPr>
          <w:trHeight w:val="518"/>
        </w:trPr>
        <w:tc>
          <w:tcPr>
            <w:tcW w:w="668"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rPr>
              <w:t xml:space="preserve">10</w:t>
            </w:r>
            <w:r/>
          </w:p>
        </w:tc>
        <w:tc>
          <w:tcPr>
            <w:shd w:val="clear" w:color="auto" w:fill="auto"/>
            <w:tcW w:w="3375"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lang w:val="en-US" w:eastAsia="zh-CN"/>
              </w:rPr>
              <w:t xml:space="preserve">豪华陪护椅</w:t>
            </w:r>
            <w:r/>
          </w:p>
        </w:tc>
        <w:tc>
          <w:tcPr>
            <w:shd w:val="clear" w:color="auto" w:fill="auto"/>
            <w:tcW w:w="677" w:type="dxa"/>
            <w:vAlign w:val="center"/>
            <w:textDirection w:val="lrTb"/>
            <w:noWrap w:val="false"/>
          </w:tcPr>
          <w:p>
            <w:pPr>
              <w:jc w:val="center"/>
              <w:widowControl/>
              <w:rPr>
                <w:rFonts w:hint="default" w:ascii="仿宋" w:hAnsi="仿宋" w:eastAsia="仿宋" w:cs="仿宋"/>
                <w:sz w:val="24"/>
              </w:rPr>
            </w:pPr>
            <w:r>
              <w:rPr>
                <w:rFonts w:hint="eastAsia" w:ascii="仿宋" w:hAnsi="仿宋" w:eastAsia="仿宋" w:cs="仿宋"/>
                <w:sz w:val="24"/>
              </w:rPr>
              <w:t xml:space="preserve">31</w:t>
            </w:r>
            <w:r/>
          </w:p>
        </w:tc>
        <w:tc>
          <w:tcPr>
            <w:tcW w:w="1875"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i w:val="0"/>
                <w:iCs w:val="0"/>
                <w:color w:val="000000"/>
                <w:sz w:val="24"/>
                <w:szCs w:val="24"/>
                <w:u w:val="none"/>
                <w:lang w:val="en-US" w:eastAsia="zh-CN" w:bidi="ar"/>
              </w:rPr>
              <w:t xml:space="preserve">5.58</w:t>
            </w:r>
            <w:r/>
          </w:p>
        </w:tc>
        <w:tc>
          <w:tcPr>
            <w:tcW w:w="2869" w:type="dxa"/>
            <w:vAlign w:val="center"/>
            <w:vMerge w:val="continue"/>
            <w:textDirection w:val="lrTb"/>
            <w:noWrap w:val="false"/>
          </w:tcPr>
          <w:p>
            <w:pPr>
              <w:jc w:val="center"/>
              <w:rPr>
                <w:rFonts w:hint="default" w:ascii="仿宋" w:hAnsi="仿宋" w:eastAsia="仿宋" w:cs="仿宋"/>
                <w:sz w:val="24"/>
              </w:rPr>
            </w:pPr>
            <w:r>
              <w:rPr>
                <w:rFonts w:hint="default" w:ascii="仿宋" w:hAnsi="仿宋" w:eastAsia="仿宋" w:cs="仿宋"/>
                <w:sz w:val="24"/>
              </w:rPr>
            </w:r>
            <w:r/>
          </w:p>
        </w:tc>
      </w:tr>
      <w:tr>
        <w:trPr>
          <w:trHeight w:val="518"/>
        </w:trPr>
        <w:tc>
          <w:tcPr>
            <w:tcW w:w="668"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rPr>
              <w:t xml:space="preserve">11</w:t>
            </w:r>
            <w:r/>
          </w:p>
        </w:tc>
        <w:tc>
          <w:tcPr>
            <w:shd w:val="clear" w:color="auto" w:fill="auto"/>
            <w:tcW w:w="3375"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lang w:val="en-US" w:eastAsia="zh-CN"/>
              </w:rPr>
              <w:t xml:space="preserve">单臂餐桌</w:t>
            </w:r>
            <w:r/>
          </w:p>
        </w:tc>
        <w:tc>
          <w:tcPr>
            <w:shd w:val="clear" w:color="auto" w:fill="auto"/>
            <w:tcW w:w="677" w:type="dxa"/>
            <w:vAlign w:val="center"/>
            <w:textDirection w:val="lrTb"/>
            <w:noWrap w:val="false"/>
          </w:tcPr>
          <w:p>
            <w:pPr>
              <w:jc w:val="center"/>
              <w:widowControl/>
              <w:rPr>
                <w:rFonts w:hint="default" w:ascii="仿宋" w:hAnsi="仿宋" w:eastAsia="仿宋" w:cs="仿宋"/>
                <w:sz w:val="24"/>
              </w:rPr>
            </w:pPr>
            <w:r>
              <w:rPr>
                <w:rFonts w:hint="eastAsia" w:ascii="仿宋" w:hAnsi="仿宋" w:eastAsia="仿宋" w:cs="仿宋"/>
                <w:sz w:val="24"/>
              </w:rPr>
              <w:t xml:space="preserve">73</w:t>
            </w:r>
            <w:r/>
          </w:p>
        </w:tc>
        <w:tc>
          <w:tcPr>
            <w:tcW w:w="1875"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i w:val="0"/>
                <w:iCs w:val="0"/>
                <w:color w:val="000000"/>
                <w:sz w:val="24"/>
                <w:szCs w:val="24"/>
                <w:u w:val="none"/>
                <w:lang w:val="en-US" w:eastAsia="zh-CN" w:bidi="ar"/>
              </w:rPr>
              <w:t xml:space="preserve">4.234</w:t>
            </w:r>
            <w:r/>
          </w:p>
        </w:tc>
        <w:tc>
          <w:tcPr>
            <w:tcW w:w="2869" w:type="dxa"/>
            <w:vAlign w:val="center"/>
            <w:vMerge w:val="continue"/>
            <w:textDirection w:val="lrTb"/>
            <w:noWrap w:val="false"/>
          </w:tcPr>
          <w:p>
            <w:pPr>
              <w:jc w:val="center"/>
              <w:rPr>
                <w:rFonts w:hint="default" w:ascii="仿宋" w:hAnsi="仿宋" w:eastAsia="仿宋" w:cs="仿宋"/>
                <w:sz w:val="24"/>
              </w:rPr>
            </w:pPr>
            <w:r>
              <w:rPr>
                <w:rFonts w:hint="default" w:ascii="仿宋" w:hAnsi="仿宋" w:eastAsia="仿宋" w:cs="仿宋"/>
                <w:sz w:val="24"/>
              </w:rPr>
            </w:r>
            <w:bookmarkEnd w:id="82"/>
            <w:r/>
            <w:r/>
          </w:p>
        </w:tc>
      </w:tr>
    </w:tbl>
    <w:p>
      <w:pPr>
        <w:rPr>
          <w:rFonts w:hint="default" w:ascii="仿宋" w:hAnsi="仿宋" w:eastAsia="仿宋" w:cs="仿宋"/>
          <w:b/>
          <w:color w:val="000000"/>
          <w:sz w:val="28"/>
          <w:szCs w:val="28"/>
        </w:rPr>
      </w:pPr>
      <w:r>
        <w:rPr>
          <w:rFonts w:hint="eastAsia" w:ascii="仿宋" w:hAnsi="仿宋" w:eastAsia="仿宋" w:cs="仿宋"/>
          <w:b/>
          <w:color w:val="000000"/>
          <w:sz w:val="28"/>
          <w:szCs w:val="28"/>
        </w:rPr>
        <w:t xml:space="preserve">注：标注“</w:t>
      </w:r>
      <w:r>
        <w:rPr>
          <w:rFonts w:hint="eastAsia" w:ascii="仿宋" w:hAnsi="仿宋" w:eastAsia="仿宋" w:cs="仿宋"/>
          <w:bCs/>
          <w:color w:val="000000"/>
          <w:sz w:val="28"/>
          <w:szCs w:val="28"/>
        </w:rPr>
        <w:t xml:space="preserve">●</w:t>
      </w:r>
      <w:r>
        <w:rPr>
          <w:rFonts w:hint="eastAsia" w:ascii="仿宋" w:hAnsi="仿宋" w:eastAsia="仿宋" w:cs="仿宋"/>
          <w:b/>
          <w:color w:val="000000"/>
          <w:sz w:val="28"/>
          <w:szCs w:val="28"/>
        </w:rPr>
        <w:t xml:space="preserve">”的为核心产品</w:t>
      </w:r>
      <w:r/>
    </w:p>
    <w:p>
      <w:pPr>
        <w:rPr>
          <w:rFonts w:hint="default" w:ascii="仿宋" w:hAnsi="仿宋" w:eastAsia="仿宋" w:cs="仿宋"/>
          <w:b/>
          <w:color w:val="000000"/>
          <w:sz w:val="28"/>
          <w:szCs w:val="28"/>
        </w:rPr>
      </w:pPr>
      <w:r>
        <w:rPr>
          <w:rFonts w:hint="default" w:ascii="仿宋" w:hAnsi="仿宋" w:eastAsia="仿宋" w:cs="仿宋"/>
          <w:b/>
          <w:color w:val="000000"/>
          <w:sz w:val="28"/>
          <w:szCs w:val="28"/>
        </w:rPr>
      </w:r>
      <w:r/>
    </w:p>
    <w:p>
      <w:pPr>
        <w:numPr>
          <w:ilvl w:val="0"/>
          <w:numId w:val="5"/>
        </w:numPr>
        <w:jc w:val="center"/>
        <w:rPr>
          <w:rFonts w:hint="default" w:ascii="黑体" w:hAnsi="黑体" w:eastAsia="黑体" w:cs="宋体"/>
          <w:b/>
          <w:color w:val="000000"/>
          <w:sz w:val="36"/>
          <w:szCs w:val="36"/>
        </w:rPr>
      </w:pPr>
      <w:r>
        <w:rPr>
          <w:rFonts w:hint="eastAsia" w:ascii="黑体" w:hAnsi="黑体" w:eastAsia="黑体" w:cs="宋体"/>
          <w:b/>
          <w:color w:val="000000"/>
          <w:sz w:val="36"/>
          <w:szCs w:val="36"/>
        </w:rPr>
        <w:t xml:space="preserve">技术参数及要求</w:t>
      </w:r>
      <w:r/>
    </w:p>
    <w:p>
      <w:pPr>
        <w:ind w:firstLine="482"/>
        <w:keepLines w:val="0"/>
        <w:keepNext w:val="0"/>
        <w:pageBreakBefore w:val="0"/>
        <w:spacing w:line="360" w:lineRule="auto"/>
        <w:widowControl w:val="off"/>
        <w:rPr>
          <w:rFonts w:hint="default" w:ascii="黑体" w:hAnsi="黑体" w:eastAsia="黑体" w:cs="宋体"/>
          <w:b/>
          <w:color w:val="000000"/>
          <w:sz w:val="36"/>
          <w:szCs w:val="36"/>
        </w:rPr>
      </w:pPr>
      <w:r>
        <w:rPr>
          <w:rFonts w:hint="eastAsia" w:ascii="仿宋" w:hAnsi="仿宋" w:eastAsia="仿宋" w:cs="仿宋"/>
          <w:b/>
          <w:color w:val="000000"/>
          <w:sz w:val="24"/>
        </w:rPr>
        <w:t xml:space="preserve">（一）技术要求</w:t>
      </w:r>
      <w:r/>
    </w:p>
    <w:p>
      <w:pPr>
        <w:ind w:firstLine="482"/>
        <w:keepLines w:val="0"/>
        <w:keepNext w:val="0"/>
        <w:pageBreakBefore w:val="0"/>
        <w:spacing w:line="360" w:lineRule="auto"/>
        <w:widowControl w:val="off"/>
        <w:rPr>
          <w:rFonts w:hint="default" w:ascii="仿宋" w:hAnsi="仿宋" w:eastAsia="仿宋" w:cs="仿宋"/>
          <w:b/>
          <w:bCs/>
          <w:sz w:val="24"/>
          <w:highlight w:val="none"/>
        </w:rPr>
        <w:outlineLvl w:val="1"/>
      </w:pPr>
      <w:r>
        <w:rPr>
          <w:rFonts w:hint="eastAsia" w:ascii="仿宋" w:hAnsi="仿宋" w:eastAsia="仿宋" w:cs="仿宋"/>
          <w:b/>
          <w:bCs/>
          <w:sz w:val="24"/>
          <w:highlight w:val="none"/>
          <w:lang w:val="en-US" w:eastAsia="zh-CN"/>
        </w:rPr>
        <w:t xml:space="preserve">品目1 </w:t>
      </w:r>
      <w:r>
        <w:rPr>
          <w:rFonts w:hint="eastAsia" w:ascii="仿宋" w:hAnsi="仿宋" w:eastAsia="仿宋" w:cs="仿宋"/>
          <w:b/>
          <w:bCs/>
          <w:sz w:val="24"/>
          <w:highlight w:val="none"/>
        </w:rPr>
        <w:t xml:space="preserve">手摇式病床</w:t>
      </w:r>
      <w:r/>
    </w:p>
    <w:p>
      <w:pPr>
        <w:ind w:firstLine="480"/>
        <w:keepLines w:val="0"/>
        <w:keepNext w:val="0"/>
        <w:pageBreakBefore w:val="0"/>
        <w:spacing w:line="360" w:lineRule="auto"/>
        <w:widowControl w:val="off"/>
        <w:rPr>
          <w:rFonts w:hint="default" w:ascii="仿宋" w:hAnsi="仿宋" w:eastAsia="仿宋" w:cs="仿宋"/>
          <w:sz w:val="24"/>
          <w:highlight w:val="none"/>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整床的外包：2200*</w:t>
      </w:r>
      <w:r>
        <w:rPr>
          <w:rFonts w:hint="default" w:ascii="仿宋" w:hAnsi="仿宋" w:eastAsia="仿宋" w:cs="仿宋"/>
          <w:sz w:val="24"/>
          <w:highlight w:val="none"/>
        </w:rPr>
        <w:t xml:space="preserve">100</w:t>
      </w:r>
      <w:r>
        <w:rPr>
          <w:rFonts w:hint="eastAsia" w:ascii="仿宋" w:hAnsi="仿宋" w:eastAsia="仿宋" w:cs="仿宋"/>
          <w:sz w:val="24"/>
          <w:highlight w:val="none"/>
        </w:rPr>
        <w:t xml:space="preserve">0*550mm（±50mm）。</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床头及床尾</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lang w:val="en-US" w:eastAsia="zh-CN"/>
        </w:rPr>
        <w:t xml:space="preserve">2.1</w:t>
      </w:r>
      <w:r>
        <w:rPr>
          <w:rFonts w:hint="eastAsia" w:ascii="仿宋" w:hAnsi="仿宋" w:eastAsia="仿宋" w:cs="仿宋"/>
          <w:sz w:val="24"/>
        </w:rPr>
        <w:t xml:space="preserve">可拆卸式床头、床尾板采用 PE 原生料整体一次性吹塑成型；</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lang w:val="en-US" w:eastAsia="zh-CN"/>
        </w:rPr>
        <w:t xml:space="preserve">2.2</w:t>
      </w:r>
      <w:r>
        <w:rPr>
          <w:rFonts w:hint="eastAsia" w:ascii="仿宋" w:hAnsi="仿宋" w:eastAsia="仿宋" w:cs="仿宋"/>
          <w:sz w:val="24"/>
        </w:rPr>
        <w:t xml:space="preserve">开关设在外面，可轻松装卸，具备兼做CPR心肺复苏按压板功能；</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lang w:val="en-US" w:eastAsia="zh-CN"/>
        </w:rPr>
        <w:t xml:space="preserve">2.3</w:t>
      </w:r>
      <w:r>
        <w:rPr>
          <w:rFonts w:hint="eastAsia" w:ascii="仿宋" w:hAnsi="仿宋" w:eastAsia="仿宋" w:cs="仿宋"/>
          <w:sz w:val="24"/>
        </w:rPr>
        <w:t xml:space="preserve">床头ABS含量≥99%。</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床面</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3.1冷轧钢板冲孔床面，透气性好，美观牢固。</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▲3.2床板安全工作载荷≥250kg</w:t>
      </w:r>
      <w:r>
        <w:rPr>
          <w:rFonts w:hint="eastAsia" w:ascii="仿宋" w:hAnsi="仿宋" w:eastAsia="仿宋" w:cs="仿宋"/>
          <w:sz w:val="24"/>
          <w:lang w:eastAsia="zh-CN"/>
        </w:rPr>
        <w:t xml:space="preserve">，</w:t>
      </w:r>
      <w:r>
        <w:rPr>
          <w:rFonts w:hint="eastAsia" w:ascii="仿宋" w:hAnsi="仿宋" w:eastAsia="仿宋" w:cs="仿宋"/>
          <w:sz w:val="24"/>
        </w:rPr>
        <w:t xml:space="preserve">均布安全工作载荷后能顺利工作，各部位无异常现象。</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keepLines w:val="0"/>
        <w:keepNext w:val="0"/>
        <w:pageBreakBefore w:val="0"/>
        <w:spacing w:line="360" w:lineRule="auto"/>
        <w:widowControl w:val="off"/>
        <w:rPr>
          <w:rFonts w:hint="default" w:ascii="仿宋" w:hAnsi="仿宋" w:eastAsia="仿宋" w:cs="仿宋"/>
          <w:b/>
          <w:bCs/>
          <w:sz w:val="24"/>
        </w:rPr>
      </w:pPr>
      <w:r>
        <w:rPr>
          <w:rFonts w:hint="eastAsia" w:ascii="仿宋" w:hAnsi="仿宋" w:eastAsia="仿宋" w:cs="仿宋"/>
          <w:sz w:val="24"/>
        </w:rPr>
        <w:t xml:space="preserve">▲3.3床板承载≥500kg载荷</w:t>
      </w:r>
      <w:r>
        <w:rPr>
          <w:rFonts w:hint="eastAsia" w:ascii="仿宋" w:hAnsi="仿宋" w:eastAsia="仿宋" w:cs="仿宋"/>
          <w:sz w:val="24"/>
          <w:lang w:eastAsia="zh-CN"/>
        </w:rPr>
        <w:t xml:space="preserve">，</w:t>
      </w:r>
      <w:r>
        <w:rPr>
          <w:rFonts w:hint="eastAsia" w:ascii="仿宋" w:hAnsi="仿宋" w:eastAsia="仿宋" w:cs="仿宋"/>
          <w:sz w:val="24"/>
        </w:rPr>
        <w:t xml:space="preserve">历时≥1h，卸载后各部位无永久性变形。</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keepLines w:val="0"/>
        <w:keepNext w:val="0"/>
        <w:pageBreakBefore w:val="0"/>
        <w:spacing w:line="360" w:lineRule="auto"/>
        <w:widowControl w:val="off"/>
        <w:rPr>
          <w:rFonts w:hint="eastAsia" w:ascii="仿宋" w:hAnsi="仿宋" w:eastAsia="仿宋" w:cs="仿宋"/>
          <w:b/>
          <w:bCs/>
          <w:sz w:val="24"/>
        </w:rPr>
      </w:pPr>
      <w:r>
        <w:rPr>
          <w:rFonts w:hint="eastAsia" w:ascii="仿宋" w:hAnsi="仿宋" w:eastAsia="仿宋" w:cs="仿宋"/>
          <w:sz w:val="24"/>
        </w:rPr>
        <w:t xml:space="preserve">▲3.4冷轧钢板喷涂通过酸性盐雾试验，暴露≥168小时，外观等级≥10级（无破坏）。</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keepLines w:val="0"/>
        <w:keepNext w:val="0"/>
        <w:pageBreakBefore w:val="0"/>
        <w:spacing w:line="360" w:lineRule="auto"/>
        <w:widowControl w:val="off"/>
        <w:rPr>
          <w:rFonts w:hint="default" w:ascii="仿宋" w:hAnsi="仿宋" w:eastAsia="仿宋" w:cs="仿宋"/>
          <w:b w:val="0"/>
          <w:bCs w:val="0"/>
          <w:sz w:val="24"/>
        </w:rPr>
      </w:pPr>
      <w:r>
        <w:rPr>
          <w:rFonts w:hint="default" w:ascii="仿宋" w:hAnsi="仿宋" w:eastAsia="仿宋" w:cs="仿宋"/>
          <w:b w:val="0"/>
          <w:bCs w:val="0"/>
          <w:sz w:val="24"/>
        </w:rPr>
        <w:t xml:space="preserve">3.5床面分为骨架和面板两部分，骨架由≥ 50×30×3.0mm 和≥ 30×20×1.5mm 矩形方管</w:t>
      </w:r>
      <w:r>
        <w:rPr>
          <w:rFonts w:hint="eastAsia" w:ascii="仿宋" w:hAnsi="仿宋" w:eastAsia="仿宋" w:cs="仿宋"/>
          <w:b w:val="0"/>
          <w:bCs w:val="0"/>
          <w:sz w:val="24"/>
          <w:lang w:val="en-US" w:eastAsia="zh-CN"/>
        </w:rPr>
        <w:t xml:space="preserve">组成</w:t>
      </w:r>
      <w:r>
        <w:rPr>
          <w:rFonts w:hint="default" w:ascii="仿宋" w:hAnsi="仿宋" w:eastAsia="仿宋" w:cs="仿宋"/>
          <w:b w:val="0"/>
          <w:bCs w:val="0"/>
          <w:sz w:val="24"/>
        </w:rPr>
        <w:t xml:space="preserve">。</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床框：</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4.1床框方管尺寸≥30*70*1.5mm（长*宽*厚度）。</w:t>
      </w:r>
      <w:r/>
    </w:p>
    <w:p>
      <w:pPr>
        <w:ind w:firstLine="480"/>
        <w:keepLines w:val="0"/>
        <w:keepNext w:val="0"/>
        <w:pageBreakBefore w:val="0"/>
        <w:spacing w:line="360" w:lineRule="auto"/>
        <w:widowControl w:val="off"/>
        <w:rPr>
          <w:rFonts w:hint="default" w:ascii="仿宋" w:hAnsi="仿宋" w:eastAsia="仿宋" w:cs="仿宋"/>
          <w:b/>
          <w:bCs/>
          <w:sz w:val="24"/>
        </w:rPr>
      </w:pPr>
      <w:r>
        <w:rPr>
          <w:rFonts w:hint="eastAsia" w:ascii="仿宋" w:hAnsi="仿宋" w:eastAsia="仿宋" w:cs="仿宋"/>
          <w:sz w:val="24"/>
        </w:rPr>
        <w:t xml:space="preserve">▲4.2床框方管元素“C”的含量≤0.05%，元素“Si”的含量≤0.035%，元素“Mn”的含量≤0.17%，元素“P”的含量≤0.016%，元素“S”的含量≤0.009%，元素“Cr”的含量≤0.023%，元素“Ni”的含量≤0.02%，元素“Cu”的含量≤0.02%。</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lang w:val="en-US" w:eastAsia="zh-CN"/>
        </w:rPr>
        <w:t xml:space="preserve">5.</w:t>
      </w:r>
      <w:r>
        <w:rPr>
          <w:rFonts w:hint="eastAsia" w:ascii="仿宋" w:hAnsi="仿宋" w:eastAsia="仿宋" w:cs="仿宋"/>
          <w:sz w:val="24"/>
        </w:rPr>
        <w:t xml:space="preserve">护栏：</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5.1至少八档铝合金护栏，至少采用6063高强度铝合金，开关处使用锌合金压铸、强度高、使用寿命长，竖杆使用不锈钢管、表面光亮美观易清洁，开关操作红绿警示标记，能醒目识别锁扣的锁定状态、避免因锁定不到位发生风险，侧面配有防撞条，可以有效减少碰撞对床体涂层产生的磨损。</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5.2护栏通过相关检测，上、下、左、右、前、后六个方向均可承受≥1000N的力。</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lang w:val="en-US" w:eastAsia="zh-CN"/>
        </w:rPr>
        <w:t xml:space="preserve">6.</w:t>
      </w:r>
      <w:r>
        <w:rPr>
          <w:rFonts w:hint="eastAsia" w:ascii="仿宋" w:hAnsi="仿宋" w:eastAsia="仿宋" w:cs="仿宋"/>
          <w:sz w:val="24"/>
        </w:rPr>
        <w:t xml:space="preserve">餐桌：翻转式餐桌，餐板采用 ABS 原材料注塑成型，易清洗、耐磨损，采用液压阻尼器组成的餐板翻转支架，餐桌放下时起到缓冲作用，放倒时无噪音</w:t>
      </w:r>
      <w:r>
        <w:rPr>
          <w:rFonts w:hint="eastAsia" w:ascii="仿宋" w:hAnsi="仿宋" w:eastAsia="仿宋" w:cs="仿宋"/>
          <w:sz w:val="24"/>
          <w:lang w:eastAsia="zh-CN"/>
        </w:rPr>
        <w:t xml:space="preserve">，</w:t>
      </w:r>
      <w:r>
        <w:rPr>
          <w:rFonts w:hint="eastAsia" w:ascii="仿宋" w:hAnsi="仿宋" w:eastAsia="仿宋" w:cs="仿宋"/>
          <w:sz w:val="24"/>
        </w:rPr>
        <w:t xml:space="preserve">餐板支架使用≥Φ</w:t>
      </w:r>
      <w:r>
        <w:rPr>
          <w:rFonts w:hint="default" w:ascii="仿宋" w:hAnsi="仿宋" w:eastAsia="仿宋" w:cs="仿宋"/>
          <w:sz w:val="24"/>
        </w:rPr>
        <w:t xml:space="preserve">19</w:t>
      </w:r>
      <w:r>
        <w:rPr>
          <w:rFonts w:hint="eastAsia" w:ascii="仿宋" w:hAnsi="仿宋" w:eastAsia="仿宋" w:cs="仿宋"/>
          <w:sz w:val="24"/>
        </w:rPr>
        <w:t xml:space="preserve">×</w:t>
      </w:r>
      <w:r>
        <w:rPr>
          <w:rFonts w:hint="default" w:ascii="仿宋" w:hAnsi="仿宋" w:eastAsia="仿宋" w:cs="仿宋"/>
          <w:sz w:val="24"/>
        </w:rPr>
        <w:t xml:space="preserve">1.8</w:t>
      </w:r>
      <w:r>
        <w:rPr>
          <w:rFonts w:hint="eastAsia" w:ascii="仿宋" w:hAnsi="仿宋" w:eastAsia="仿宋" w:cs="仿宋"/>
          <w:sz w:val="24"/>
        </w:rPr>
        <w:t xml:space="preserve">mm圆管、日字型焊接延伸架，可有效防止患者坠床。</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lang w:val="en-US" w:eastAsia="zh-CN"/>
        </w:rPr>
        <w:t xml:space="preserve">7.</w:t>
      </w:r>
      <w:r>
        <w:rPr>
          <w:rFonts w:hint="eastAsia" w:ascii="仿宋" w:hAnsi="仿宋" w:eastAsia="仿宋" w:cs="仿宋"/>
          <w:sz w:val="24"/>
        </w:rPr>
        <w:t xml:space="preserve">床脚：</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7.1</w:t>
      </w:r>
      <w:r>
        <w:rPr>
          <w:rFonts w:hint="eastAsia" w:ascii="仿宋" w:hAnsi="仿宋" w:eastAsia="仿宋" w:cs="仿宋"/>
          <w:sz w:val="24"/>
          <w:lang w:val="en-US" w:eastAsia="zh-CN"/>
        </w:rPr>
        <w:t xml:space="preserve"> </w:t>
      </w:r>
      <w:r>
        <w:rPr>
          <w:rFonts w:hint="eastAsia" w:ascii="仿宋" w:hAnsi="仿宋" w:eastAsia="仿宋" w:cs="仿宋"/>
          <w:sz w:val="24"/>
        </w:rPr>
        <w:t xml:space="preserve">≥φ125mm中控刹车轮（单面脚轮），使床</w:t>
      </w:r>
      <w:r>
        <w:rPr>
          <w:rFonts w:hint="eastAsia" w:ascii="仿宋" w:hAnsi="仿宋" w:eastAsia="仿宋" w:cs="仿宋"/>
          <w:sz w:val="24"/>
          <w:lang w:eastAsia="zh-CN"/>
        </w:rPr>
        <w:t xml:space="preserve">移动</w:t>
      </w:r>
      <w:r>
        <w:rPr>
          <w:rFonts w:hint="eastAsia" w:ascii="仿宋" w:hAnsi="仿宋" w:eastAsia="仿宋" w:cs="仿宋"/>
          <w:sz w:val="24"/>
        </w:rPr>
        <w:t xml:space="preserve">时更灵活，锁止更可靠并具有坚固耐用的性能。</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▲7.2负重性能：脚轮荷载≥180kg，保持24h脚轮无结构性损坏，轮子转动灵活。</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▲7.3脚轮具有静音、防卷发设计。</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keepLines w:val="0"/>
        <w:keepNext w:val="0"/>
        <w:pageBreakBefore w:val="0"/>
        <w:spacing w:line="360" w:lineRule="auto"/>
        <w:widowControl w:val="off"/>
        <w:rPr>
          <w:rFonts w:hint="default" w:ascii="仿宋" w:hAnsi="仿宋" w:eastAsia="仿宋" w:cs="仿宋"/>
          <w:b/>
          <w:bCs/>
          <w:sz w:val="24"/>
        </w:rPr>
      </w:pPr>
      <w:r>
        <w:rPr>
          <w:rFonts w:hint="eastAsia" w:ascii="仿宋" w:hAnsi="仿宋" w:eastAsia="仿宋" w:cs="仿宋"/>
          <w:sz w:val="24"/>
        </w:rPr>
        <w:t xml:space="preserve">▲7.4脚轮符合环保要求。</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8</w:t>
      </w:r>
      <w:r>
        <w:rPr>
          <w:rFonts w:hint="eastAsia" w:ascii="仿宋" w:hAnsi="仿宋" w:eastAsia="仿宋" w:cs="仿宋"/>
          <w:sz w:val="24"/>
          <w:lang w:val="en-US" w:eastAsia="zh-CN"/>
        </w:rPr>
        <w:t xml:space="preserve">.</w:t>
      </w:r>
      <w:r>
        <w:rPr>
          <w:rFonts w:hint="eastAsia" w:ascii="仿宋" w:hAnsi="仿宋" w:eastAsia="仿宋" w:cs="仿宋"/>
          <w:sz w:val="24"/>
        </w:rPr>
        <w:t xml:space="preserve">摇臂：烟灰色，ABS固定式双摇手，与床头配套协调，全封闭丝杆。</w:t>
      </w:r>
      <w:r/>
    </w:p>
    <w:p>
      <w:pPr>
        <w:ind w:firstLine="480"/>
        <w:keepLines w:val="0"/>
        <w:keepNext w:val="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lang w:val="en-US" w:eastAsia="zh-CN"/>
        </w:rPr>
        <w:t xml:space="preserve">.</w:t>
      </w:r>
      <w:r>
        <w:rPr>
          <w:rFonts w:hint="eastAsia" w:ascii="仿宋" w:hAnsi="仿宋" w:eastAsia="仿宋" w:cs="仿宋"/>
          <w:sz w:val="24"/>
        </w:rPr>
        <w:t xml:space="preserve">每张床至少配1根输液杆、4个输液杆插孔、6个引流钩、1只鞋架（直接焊接在底盘上）、1套床垫档杆。</w:t>
      </w:r>
      <w:r/>
    </w:p>
    <w:p>
      <w:pPr>
        <w:ind w:firstLine="480"/>
        <w:keepLines w:val="0"/>
        <w:keepNext w:val="0"/>
        <w:pageBreakBefore w:val="0"/>
        <w:spacing w:line="360" w:lineRule="auto"/>
        <w:widowControl w:val="off"/>
        <w:rPr>
          <w:rFonts w:hint="default" w:ascii="仿宋" w:hAnsi="仿宋" w:eastAsia="仿宋" w:cs="仿宋"/>
          <w:b/>
          <w:bCs/>
          <w:sz w:val="24"/>
        </w:rPr>
      </w:pPr>
      <w:r>
        <w:rPr>
          <w:rFonts w:hint="eastAsia" w:ascii="仿宋" w:hAnsi="仿宋" w:eastAsia="仿宋" w:cs="仿宋"/>
          <w:sz w:val="24"/>
        </w:rPr>
        <w:t xml:space="preserve">★10</w:t>
      </w:r>
      <w:r>
        <w:rPr>
          <w:rFonts w:hint="eastAsia" w:ascii="仿宋" w:hAnsi="仿宋" w:eastAsia="仿宋" w:cs="仿宋"/>
          <w:sz w:val="24"/>
          <w:lang w:val="en-US" w:eastAsia="zh-CN"/>
        </w:rPr>
        <w:t xml:space="preserve">.</w:t>
      </w:r>
      <w:r>
        <w:rPr>
          <w:rFonts w:hint="eastAsia" w:ascii="仿宋" w:hAnsi="仿宋" w:eastAsia="仿宋" w:cs="仿宋"/>
          <w:sz w:val="24"/>
        </w:rPr>
        <w:t xml:space="preserve">喷涂粉末通过相关检测，三种细菌（金黄色葡萄球菌、藤黄微球菌、大肠埃希氏菌）抗菌率均≥99%。</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mc:AlternateContent>
          <mc:Choice Requires="wpg">
            <w:drawing>
              <wp:inline xmlns:wp="http://schemas.openxmlformats.org/drawingml/2006/wordprocessingDrawing" distT="0" distB="0" distL="0" distR="0">
                <wp:extent cx="4683125" cy="3756660"/>
                <wp:effectExtent l="0" t="0" r="3175" b="5715"/>
                <wp:docPr id="4" name="图片 1" descr="fc26bca90a1f967fe9ab1c35479c4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fc26bca90a1f967fe9ab1c35479c4c3"/>
                        <pic:cNvPicPr>
                          <a:picLocks noChangeAspect="1"/>
                        </pic:cNvPicPr>
                        <pic:nvPr/>
                      </pic:nvPicPr>
                      <pic:blipFill>
                        <a:blip r:embed="rId16"/>
                        <a:stretch/>
                      </pic:blipFill>
                      <pic:spPr bwMode="auto">
                        <a:xfrm>
                          <a:off x="0" y="0"/>
                          <a:ext cx="4683125" cy="3756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8.8pt;height:295.8pt;mso-wrap-distance-left:0.0pt;mso-wrap-distance-top:0.0pt;mso-wrap-distance-right:0.0pt;mso-wrap-distance-bottom:0.0pt;" stroked="f">
                <v:path textboxrect="0,0,0,0"/>
                <v:imagedata r:id="rId16" o:title=""/>
              </v:shape>
            </w:pict>
          </mc:Fallback>
        </mc:AlternateContent>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rPr>
          <w:rFonts w:hint="eastAsia" w:ascii="仿宋" w:hAnsi="仿宋" w:eastAsia="仿宋" w:cs="仿宋"/>
          <w:b/>
          <w:bCs/>
          <w:sz w:val="24"/>
          <w:lang w:eastAsia="zh-CN"/>
        </w:rPr>
      </w:pPr>
      <w:r>
        <w:rPr>
          <w:rFonts w:hint="eastAsia" w:ascii="仿宋" w:hAnsi="仿宋" w:eastAsia="仿宋" w:cs="仿宋"/>
          <w:b/>
          <w:bCs/>
          <w:sz w:val="24"/>
          <w:lang w:eastAsia="zh-CN"/>
        </w:rPr>
      </w:r>
      <w:r/>
    </w:p>
    <w:p>
      <w:pPr>
        <w:ind w:firstLine="482"/>
        <w:keepLines w:val="0"/>
        <w:keepNext w:val="0"/>
        <w:pageBreakBefore w:val="0"/>
        <w:spacing w:line="360" w:lineRule="auto"/>
        <w:widowControl w:val="off"/>
        <w:rPr>
          <w:rFonts w:hint="default" w:ascii="仿宋" w:hAnsi="仿宋" w:eastAsia="仿宋" w:cs="仿宋"/>
          <w:b/>
          <w:bCs/>
          <w:sz w:val="24"/>
          <w:lang w:eastAsia="zh-CN"/>
        </w:rPr>
        <w:outlineLvl w:val="1"/>
      </w:pPr>
      <w:r>
        <w:rPr>
          <w:rFonts w:hint="eastAsia" w:ascii="仿宋" w:hAnsi="仿宋" w:eastAsia="仿宋" w:cs="仿宋"/>
          <w:b/>
          <w:bCs/>
          <w:sz w:val="24"/>
          <w:lang w:eastAsia="zh-CN"/>
        </w:rPr>
        <w:t xml:space="preserve">品目</w:t>
      </w:r>
      <w:r>
        <w:rPr>
          <w:rFonts w:hint="eastAsia" w:ascii="仿宋" w:hAnsi="仿宋" w:eastAsia="仿宋" w:cs="仿宋"/>
          <w:b/>
          <w:bCs/>
          <w:sz w:val="24"/>
          <w:lang w:val="en-US" w:eastAsia="zh-CN"/>
        </w:rPr>
        <w:t xml:space="preserve">2 </w:t>
      </w:r>
      <w:r>
        <w:rPr>
          <w:rFonts w:hint="eastAsia" w:ascii="仿宋" w:hAnsi="仿宋" w:eastAsia="仿宋" w:cs="仿宋"/>
          <w:b/>
          <w:bCs/>
          <w:sz w:val="24"/>
          <w:lang w:eastAsia="zh-CN"/>
        </w:rPr>
        <w:t xml:space="preserve">陪客椅（一个房间配置2个）</w:t>
      </w:r>
      <w:r/>
    </w:p>
    <w:p>
      <w:pPr>
        <w:ind w:firstLine="480"/>
        <w:pageBreakBefore w:val="0"/>
        <w:spacing w:line="360" w:lineRule="auto"/>
        <w:widowControl w:val="off"/>
        <w:rPr>
          <w:rFonts w:hint="default"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规格：6</w:t>
      </w:r>
      <w:r>
        <w:rPr>
          <w:rFonts w:hint="default" w:ascii="仿宋" w:hAnsi="仿宋" w:eastAsia="仿宋" w:cs="仿宋"/>
          <w:color w:val="000000"/>
          <w:sz w:val="24"/>
          <w:highlight w:val="none"/>
        </w:rPr>
        <w:t xml:space="preserve">2</w:t>
      </w:r>
      <w:r>
        <w:rPr>
          <w:rFonts w:hint="eastAsia" w:ascii="仿宋" w:hAnsi="仿宋" w:eastAsia="仿宋" w:cs="仿宋"/>
          <w:color w:val="000000"/>
          <w:sz w:val="24"/>
          <w:highlight w:val="none"/>
        </w:rPr>
        <w:t xml:space="preserve">0*7</w:t>
      </w:r>
      <w:r>
        <w:rPr>
          <w:rFonts w:hint="default" w:ascii="仿宋" w:hAnsi="仿宋" w:eastAsia="仿宋" w:cs="仿宋"/>
          <w:color w:val="000000"/>
          <w:sz w:val="24"/>
          <w:highlight w:val="none"/>
        </w:rPr>
        <w:t xml:space="preserve">2</w:t>
      </w:r>
      <w:r>
        <w:rPr>
          <w:rFonts w:hint="eastAsia" w:ascii="仿宋" w:hAnsi="仿宋" w:eastAsia="仿宋" w:cs="仿宋"/>
          <w:color w:val="000000"/>
          <w:sz w:val="24"/>
          <w:highlight w:val="none"/>
        </w:rPr>
        <w:t xml:space="preserve">0*950mm</w:t>
      </w:r>
      <w:r>
        <w:rPr>
          <w:rFonts w:hint="eastAsia" w:ascii="仿宋" w:hAnsi="仿宋" w:eastAsia="仿宋" w:cs="仿宋"/>
          <w:sz w:val="24"/>
          <w:highlight w:val="none"/>
        </w:rPr>
        <w:t xml:space="preserve">（±50mm）</w:t>
      </w:r>
      <w:r>
        <w:rPr>
          <w:rFonts w:hint="eastAsia" w:ascii="仿宋" w:hAnsi="仿宋" w:eastAsia="仿宋" w:cs="仿宋"/>
          <w:color w:val="000000"/>
          <w:sz w:val="24"/>
          <w:highlight w:val="none"/>
        </w:rPr>
        <w:t xml:space="preserve">，展开：6</w:t>
      </w:r>
      <w:r>
        <w:rPr>
          <w:rFonts w:hint="default" w:ascii="仿宋" w:hAnsi="仿宋" w:eastAsia="仿宋" w:cs="仿宋"/>
          <w:color w:val="000000"/>
          <w:sz w:val="24"/>
          <w:highlight w:val="none"/>
        </w:rPr>
        <w:t xml:space="preserve">2</w:t>
      </w:r>
      <w:r>
        <w:rPr>
          <w:rFonts w:hint="eastAsia" w:ascii="仿宋" w:hAnsi="仿宋" w:eastAsia="仿宋" w:cs="仿宋"/>
          <w:color w:val="000000"/>
          <w:sz w:val="24"/>
          <w:highlight w:val="none"/>
        </w:rPr>
        <w:t xml:space="preserve">0*19</w:t>
      </w:r>
      <w:r>
        <w:rPr>
          <w:rFonts w:hint="default" w:ascii="仿宋" w:hAnsi="仿宋" w:eastAsia="仿宋" w:cs="仿宋"/>
          <w:color w:val="000000"/>
          <w:sz w:val="24"/>
          <w:highlight w:val="none"/>
        </w:rPr>
        <w:t xml:space="preserve">4</w:t>
      </w:r>
      <w:r>
        <w:rPr>
          <w:rFonts w:hint="eastAsia" w:ascii="仿宋" w:hAnsi="仿宋" w:eastAsia="仿宋" w:cs="仿宋"/>
          <w:color w:val="000000"/>
          <w:sz w:val="24"/>
          <w:highlight w:val="none"/>
        </w:rPr>
        <w:t xml:space="preserve">0mm</w:t>
      </w:r>
      <w:r>
        <w:rPr>
          <w:rFonts w:hint="eastAsia" w:ascii="仿宋" w:hAnsi="仿宋" w:eastAsia="仿宋" w:cs="仿宋"/>
          <w:sz w:val="24"/>
          <w:highlight w:val="none"/>
        </w:rPr>
        <w:t xml:space="preserve">（±50mm）</w:t>
      </w:r>
      <w:r>
        <w:rPr>
          <w:rFonts w:hint="eastAsia" w:ascii="仿宋" w:hAnsi="仿宋" w:eastAsia="仿宋" w:cs="仿宋"/>
          <w:color w:val="000000"/>
          <w:sz w:val="24"/>
          <w:highlight w:val="none"/>
        </w:rPr>
        <w:t xml:space="preserve">。</w:t>
      </w:r>
      <w:r/>
    </w:p>
    <w:p>
      <w:pPr>
        <w:ind w:firstLine="480"/>
        <w:pageBreakBefore w:val="0"/>
        <w:spacing w:line="360" w:lineRule="auto"/>
        <w:widowControl w:val="off"/>
        <w:rPr>
          <w:rFonts w:hint="default"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材质：扶手为</w:t>
      </w:r>
      <w:r>
        <w:rPr>
          <w:rFonts w:hint="eastAsia" w:ascii="仿宋" w:hAnsi="仿宋" w:eastAsia="仿宋" w:cs="仿宋"/>
          <w:sz w:val="24"/>
          <w:highlight w:val="none"/>
        </w:rPr>
        <w:t xml:space="preserve">≥</w:t>
      </w:r>
      <w:r>
        <w:rPr>
          <w:rFonts w:hint="eastAsia" w:ascii="仿宋" w:hAnsi="仿宋" w:eastAsia="仿宋" w:cs="仿宋"/>
          <w:color w:val="000000"/>
          <w:sz w:val="24"/>
          <w:highlight w:val="none"/>
        </w:rPr>
        <w:t xml:space="preserve">Φ38*1.2mm钢管及</w:t>
      </w:r>
      <w:r>
        <w:rPr>
          <w:rFonts w:hint="eastAsia" w:ascii="仿宋" w:hAnsi="仿宋" w:eastAsia="仿宋" w:cs="仿宋"/>
          <w:sz w:val="24"/>
          <w:highlight w:val="none"/>
        </w:rPr>
        <w:t xml:space="preserve">≥</w:t>
      </w:r>
      <w:r>
        <w:rPr>
          <w:rFonts w:hint="eastAsia" w:ascii="仿宋" w:hAnsi="仿宋" w:eastAsia="仿宋" w:cs="仿宋"/>
          <w:color w:val="000000"/>
          <w:sz w:val="24"/>
          <w:highlight w:val="none"/>
        </w:rPr>
        <w:t xml:space="preserve">25*40*1.2mm方管，经硅烷处理后喷塑；框架为</w:t>
      </w:r>
      <w:r>
        <w:rPr>
          <w:rFonts w:hint="eastAsia" w:ascii="仿宋" w:hAnsi="仿宋" w:eastAsia="仿宋" w:cs="仿宋"/>
          <w:sz w:val="24"/>
          <w:highlight w:val="none"/>
        </w:rPr>
        <w:t xml:space="preserve">≥</w:t>
      </w:r>
      <w:r>
        <w:rPr>
          <w:rFonts w:hint="eastAsia" w:ascii="仿宋" w:hAnsi="仿宋" w:eastAsia="仿宋" w:cs="仿宋"/>
          <w:color w:val="000000"/>
          <w:sz w:val="24"/>
          <w:highlight w:val="none"/>
        </w:rPr>
        <w:t xml:space="preserve">Φ25*1.2mm钢管，经硅烷处理后喷塑；椅垫及靠背为七夹板和</w:t>
      </w:r>
      <w:r>
        <w:rPr>
          <w:rFonts w:hint="eastAsia" w:ascii="仿宋" w:hAnsi="仿宋" w:eastAsia="仿宋" w:cs="仿宋"/>
          <w:sz w:val="24"/>
          <w:highlight w:val="none"/>
        </w:rPr>
        <w:t xml:space="preserve">≥</w:t>
      </w:r>
      <w:r>
        <w:rPr>
          <w:rFonts w:hint="eastAsia" w:ascii="仿宋" w:hAnsi="仿宋" w:eastAsia="仿宋" w:cs="仿宋"/>
          <w:color w:val="000000"/>
          <w:sz w:val="24"/>
          <w:highlight w:val="none"/>
        </w:rPr>
        <w:t xml:space="preserve">50mm海绵</w:t>
      </w:r>
      <w:r>
        <w:rPr>
          <w:rFonts w:hint="eastAsia" w:ascii="仿宋" w:hAnsi="仿宋" w:eastAsia="仿宋" w:cs="仿宋"/>
          <w:color w:val="000000"/>
          <w:sz w:val="24"/>
        </w:rPr>
        <w:t xml:space="preserve">组成，枕头为</w:t>
      </w:r>
      <w:r>
        <w:rPr>
          <w:rFonts w:hint="eastAsia" w:ascii="仿宋" w:hAnsi="仿宋" w:eastAsia="仿宋" w:cs="仿宋"/>
          <w:sz w:val="24"/>
        </w:rPr>
        <w:t xml:space="preserve">≥</w:t>
      </w:r>
      <w:r>
        <w:rPr>
          <w:rFonts w:hint="eastAsia" w:ascii="仿宋" w:hAnsi="仿宋" w:eastAsia="仿宋" w:cs="仿宋"/>
          <w:color w:val="000000"/>
          <w:sz w:val="24"/>
        </w:rPr>
        <w:t xml:space="preserve">80mm海绵，</w:t>
      </w:r>
      <w:r>
        <w:rPr>
          <w:rFonts w:hint="eastAsia" w:ascii="仿宋" w:hAnsi="仿宋" w:eastAsia="仿宋" w:cs="仿宋"/>
          <w:bCs/>
          <w:sz w:val="24"/>
          <w:lang w:bidi="ar"/>
        </w:rPr>
        <w:t xml:space="preserve">上覆PVC软皮</w:t>
      </w:r>
      <w:r>
        <w:rPr>
          <w:rFonts w:hint="eastAsia" w:ascii="仿宋" w:hAnsi="仿宋" w:eastAsia="仿宋" w:cs="仿宋"/>
          <w:color w:val="000000"/>
          <w:sz w:val="24"/>
        </w:rPr>
        <w:t xml:space="preserve">，ABS扶手，带阻尼功能。</w:t>
      </w:r>
      <w:r/>
    </w:p>
    <w:p>
      <w:pPr>
        <w:ind w:firstLine="480"/>
        <w:pageBreakBefore w:val="0"/>
        <w:spacing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rPr>
        <w:t xml:space="preserve">每张陪护椅配一把挂锁，钥匙通配，方便病区统一管理。</w:t>
      </w:r>
      <w:r/>
    </w:p>
    <w:p>
      <w:pPr>
        <w:ind w:firstLine="480"/>
        <w:pageBreakBefore w:val="0"/>
        <w:spacing w:line="360" w:lineRule="auto"/>
        <w:widowControl w:val="off"/>
        <w:rPr>
          <w:rFonts w:hint="default" w:ascii="仿宋" w:hAnsi="仿宋" w:eastAsia="仿宋" w:cs="仿宋"/>
          <w:color w:val="000000"/>
          <w:sz w:val="24"/>
        </w:rPr>
      </w:pPr>
      <w:r>
        <w:rPr>
          <w:rFonts w:hint="eastAsia" w:ascii="仿宋" w:hAnsi="仿宋" w:eastAsia="仿宋" w:cs="仿宋"/>
          <w:color w:val="000000"/>
          <w:sz w:val="24"/>
          <w:lang w:val="en-US" w:eastAsia="zh-CN"/>
        </w:rPr>
        <w:t xml:space="preserve">4.</w:t>
      </w:r>
      <w:r>
        <w:rPr>
          <w:rFonts w:hint="default" w:ascii="仿宋" w:hAnsi="仿宋" w:eastAsia="仿宋" w:cs="仿宋"/>
          <w:color w:val="000000"/>
          <w:sz w:val="24"/>
        </w:rPr>
        <w:t xml:space="preserve">粉末喷涂工艺，表面处理采用静电粉体涂装工艺，抗酸碱腐蚀，耐褪色。</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lang w:val="en-US" w:eastAsia="zh-CN"/>
        </w:rPr>
        <w:t xml:space="preserve">5.</w:t>
      </w:r>
      <w:r>
        <w:rPr>
          <w:rFonts w:hint="eastAsia" w:ascii="仿宋" w:hAnsi="仿宋" w:eastAsia="仿宋" w:cs="仿宋"/>
          <w:sz w:val="24"/>
        </w:rPr>
        <w:t xml:space="preserve">粉末通过相关检测，三种细菌（金黄色葡萄球菌、藤黄微球菌、大肠埃希氏菌）抗菌率均≥99%。</w:t>
      </w:r>
      <w:r>
        <w:rPr>
          <w:rFonts w:hint="eastAsia" w:ascii="仿宋" w:hAnsi="仿宋" w:eastAsia="仿宋" w:cs="仿宋"/>
          <w:b/>
          <w:bCs/>
          <w:color w:val="000000"/>
          <w:sz w:val="24"/>
        </w:rPr>
        <w:t xml:space="preserve">（</w:t>
      </w:r>
      <w:r>
        <w:rPr>
          <w:rFonts w:hint="eastAsia" w:ascii="仿宋" w:hAnsi="仿宋" w:eastAsia="仿宋" w:cs="仿宋"/>
          <w:b/>
          <w:bCs/>
          <w:color w:val="000000"/>
          <w:sz w:val="24"/>
          <w:lang w:eastAsia="zh-CN"/>
        </w:rPr>
        <w:t xml:space="preserve">提供技术白皮书或彩页或具有CMA或CNAS标识的检测报告复印件，加盖公章</w:t>
      </w:r>
      <w:r>
        <w:rPr>
          <w:rFonts w:hint="eastAsia" w:ascii="仿宋" w:hAnsi="仿宋" w:eastAsia="仿宋" w:cs="仿宋"/>
          <w:b/>
          <w:bCs/>
          <w:color w:val="000000"/>
          <w:sz w:val="24"/>
        </w:rPr>
        <w:t xml:space="preserve">）</w:t>
      </w:r>
      <w:r/>
    </w:p>
    <w:p>
      <w:pPr>
        <w:ind w:firstLine="480"/>
        <w:jc w:val="center"/>
        <w:pageBreakBefore w:val="0"/>
        <w:spacing w:line="360" w:lineRule="auto"/>
        <w:widowControl w:val="off"/>
        <w:rPr>
          <w:rFonts w:hint="default" w:ascii="仿宋" w:hAnsi="仿宋" w:eastAsia="仿宋" w:cs="仿宋"/>
          <w:sz w:val="24"/>
        </w:rPr>
      </w:pPr>
      <w:r>
        <w:rPr>
          <w:rFonts w:hint="eastAsia" w:ascii="仿宋" w:hAnsi="仿宋" w:eastAsia="仿宋" w:cs="仿宋"/>
          <w:sz w:val="24"/>
        </w:rPr>
        <mc:AlternateContent>
          <mc:Choice Requires="wpg">
            <w:drawing>
              <wp:inline xmlns:wp="http://schemas.openxmlformats.org/drawingml/2006/wordprocessingDrawing" distT="0" distB="0" distL="0" distR="0">
                <wp:extent cx="3284220" cy="3148330"/>
                <wp:effectExtent l="0" t="0" r="0" b="0"/>
                <wp:docPr id="5" name="图片 13" descr="adf1158a461d8458f224ef63587d0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adf1158a461d8458f224ef63587d0a2"/>
                        <pic:cNvPicPr>
                          <a:picLocks noChangeAspect="1"/>
                        </pic:cNvPicPr>
                        <pic:nvPr/>
                      </pic:nvPicPr>
                      <pic:blipFill>
                        <a:blip r:embed="rId17"/>
                        <a:stretch/>
                      </pic:blipFill>
                      <pic:spPr bwMode="auto">
                        <a:xfrm>
                          <a:off x="0" y="0"/>
                          <a:ext cx="3284220" cy="3148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6pt;height:247.9pt;mso-wrap-distance-left:0.0pt;mso-wrap-distance-top:0.0pt;mso-wrap-distance-right:0.0pt;mso-wrap-distance-bottom:0.0pt;" stroked="f">
                <v:path textboxrect="0,0,0,0"/>
                <v:imagedata r:id="rId17" o:title=""/>
              </v:shape>
            </w:pict>
          </mc:Fallback>
        </mc:AlternateContent>
      </w:r>
      <w:r/>
    </w:p>
    <w:p>
      <w:pPr>
        <w:ind w:firstLine="480"/>
        <w:jc w:val="center"/>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br w:type="page" w:clear="all"/>
      </w:r>
      <w:r/>
    </w:p>
    <w:p>
      <w:pPr>
        <w:ind w:firstLine="482"/>
        <w:pageBreakBefore w:val="0"/>
        <w:spacing w:line="360" w:lineRule="auto"/>
        <w:widowControl w:val="off"/>
        <w:rPr>
          <w:rFonts w:hint="default" w:ascii="仿宋" w:hAnsi="仿宋" w:eastAsia="仿宋" w:cs="仿宋"/>
          <w:b/>
          <w:bCs/>
          <w:sz w:val="24"/>
        </w:rPr>
        <w:outlineLvl w:val="1"/>
      </w:pPr>
      <w:r>
        <w:rPr>
          <w:rFonts w:hint="eastAsia" w:ascii="仿宋" w:hAnsi="仿宋" w:eastAsia="仿宋" w:cs="仿宋"/>
          <w:b/>
          <w:bCs/>
          <w:sz w:val="24"/>
        </w:rPr>
        <w:t xml:space="preserve">品目</w:t>
      </w:r>
      <w:r>
        <w:rPr>
          <w:rFonts w:hint="eastAsia" w:ascii="仿宋" w:hAnsi="仿宋" w:eastAsia="仿宋" w:cs="仿宋"/>
          <w:b/>
          <w:bCs/>
          <w:sz w:val="24"/>
          <w:lang w:val="en-US" w:eastAsia="zh-CN"/>
        </w:rPr>
        <w:t xml:space="preserve">3 </w:t>
      </w:r>
      <w:r>
        <w:rPr>
          <w:rFonts w:hint="eastAsia" w:ascii="仿宋" w:hAnsi="仿宋" w:eastAsia="仿宋" w:cs="仿宋"/>
          <w:b/>
          <w:bCs/>
          <w:sz w:val="24"/>
        </w:rPr>
        <w:t xml:space="preserve">床头柜</w:t>
      </w:r>
      <w:r/>
    </w:p>
    <w:p>
      <w:pPr>
        <w:ind w:firstLine="480"/>
        <w:pageBreakBefore w:val="0"/>
        <w:spacing w:line="360" w:lineRule="auto"/>
        <w:widowControl w:val="off"/>
        <w:rPr>
          <w:rFonts w:hint="default" w:ascii="仿宋" w:hAnsi="仿宋" w:eastAsia="仿宋" w:cs="仿宋"/>
          <w:bCs/>
          <w:sz w:val="24"/>
          <w:highlight w:val="none"/>
          <w:lang w:bidi="ar"/>
        </w:rPr>
      </w:pPr>
      <w:r>
        <w:rPr>
          <w:rFonts w:hint="eastAsia" w:ascii="仿宋" w:hAnsi="仿宋" w:eastAsia="仿宋" w:cs="仿宋"/>
          <w:bCs/>
          <w:sz w:val="24"/>
          <w:highlight w:val="none"/>
          <w:lang w:bidi="ar"/>
        </w:rPr>
        <w:t xml:space="preserve">1</w:t>
      </w:r>
      <w:r>
        <w:rPr>
          <w:rFonts w:hint="eastAsia" w:ascii="仿宋" w:hAnsi="仿宋" w:eastAsia="仿宋" w:cs="仿宋"/>
          <w:bCs/>
          <w:sz w:val="24"/>
          <w:highlight w:val="none"/>
          <w:lang w:val="en-US" w:eastAsia="zh-CN" w:bidi="ar"/>
        </w:rPr>
        <w:t xml:space="preserve">.</w:t>
      </w:r>
      <w:r>
        <w:rPr>
          <w:rFonts w:hint="eastAsia" w:ascii="仿宋" w:hAnsi="仿宋" w:eastAsia="仿宋" w:cs="仿宋"/>
          <w:bCs/>
          <w:sz w:val="24"/>
          <w:highlight w:val="none"/>
          <w:lang w:bidi="ar"/>
        </w:rPr>
        <w:t xml:space="preserve">规格：4</w:t>
      </w:r>
      <w:r>
        <w:rPr>
          <w:rFonts w:hint="default" w:ascii="仿宋" w:hAnsi="仿宋" w:eastAsia="仿宋" w:cs="仿宋"/>
          <w:bCs/>
          <w:sz w:val="24"/>
          <w:highlight w:val="none"/>
          <w:lang w:bidi="ar"/>
        </w:rPr>
        <w:t xml:space="preserve">4</w:t>
      </w:r>
      <w:r>
        <w:rPr>
          <w:rFonts w:hint="eastAsia" w:ascii="仿宋" w:hAnsi="仿宋" w:eastAsia="仿宋" w:cs="仿宋"/>
          <w:bCs/>
          <w:sz w:val="24"/>
          <w:highlight w:val="none"/>
          <w:lang w:bidi="ar"/>
        </w:rPr>
        <w:t xml:space="preserve">0*4</w:t>
      </w:r>
      <w:r>
        <w:rPr>
          <w:rFonts w:hint="default" w:ascii="仿宋" w:hAnsi="仿宋" w:eastAsia="仿宋" w:cs="仿宋"/>
          <w:bCs/>
          <w:sz w:val="24"/>
          <w:highlight w:val="none"/>
          <w:lang w:bidi="ar"/>
        </w:rPr>
        <w:t xml:space="preserve">6</w:t>
      </w:r>
      <w:r>
        <w:rPr>
          <w:rFonts w:hint="eastAsia" w:ascii="仿宋" w:hAnsi="仿宋" w:eastAsia="仿宋" w:cs="仿宋"/>
          <w:bCs/>
          <w:sz w:val="24"/>
          <w:highlight w:val="none"/>
          <w:lang w:bidi="ar"/>
        </w:rPr>
        <w:t xml:space="preserve">0*7</w:t>
      </w:r>
      <w:r>
        <w:rPr>
          <w:rFonts w:hint="default" w:ascii="仿宋" w:hAnsi="仿宋" w:eastAsia="仿宋" w:cs="仿宋"/>
          <w:bCs/>
          <w:sz w:val="24"/>
          <w:highlight w:val="none"/>
          <w:lang w:bidi="ar"/>
        </w:rPr>
        <w:t xml:space="preserve">75</w:t>
      </w:r>
      <w:r>
        <w:rPr>
          <w:rFonts w:hint="eastAsia" w:ascii="仿宋" w:hAnsi="仿宋" w:eastAsia="仿宋" w:cs="仿宋"/>
          <w:bCs/>
          <w:sz w:val="24"/>
          <w:highlight w:val="none"/>
          <w:lang w:bidi="ar"/>
        </w:rPr>
        <w:t xml:space="preserve">mm</w:t>
      </w:r>
      <w:r>
        <w:rPr>
          <w:rFonts w:hint="eastAsia" w:ascii="仿宋" w:hAnsi="仿宋" w:eastAsia="仿宋" w:cs="仿宋"/>
          <w:sz w:val="24"/>
          <w:highlight w:val="none"/>
        </w:rPr>
        <w:t xml:space="preserve">（±50mm）</w:t>
      </w:r>
      <w:r>
        <w:rPr>
          <w:rFonts w:hint="eastAsia" w:ascii="仿宋" w:hAnsi="仿宋" w:eastAsia="仿宋" w:cs="仿宋"/>
          <w:bCs/>
          <w:sz w:val="24"/>
          <w:highlight w:val="none"/>
          <w:lang w:bidi="ar"/>
        </w:rPr>
        <w:t xml:space="preserve">；柜面外包尺寸：4</w:t>
      </w:r>
      <w:r>
        <w:rPr>
          <w:rFonts w:hint="default" w:ascii="仿宋" w:hAnsi="仿宋" w:eastAsia="仿宋" w:cs="仿宋"/>
          <w:bCs/>
          <w:sz w:val="24"/>
          <w:highlight w:val="none"/>
          <w:lang w:bidi="ar"/>
        </w:rPr>
        <w:t xml:space="preserve">4</w:t>
      </w:r>
      <w:r>
        <w:rPr>
          <w:rFonts w:hint="eastAsia" w:ascii="仿宋" w:hAnsi="仿宋" w:eastAsia="仿宋" w:cs="仿宋"/>
          <w:bCs/>
          <w:sz w:val="24"/>
          <w:highlight w:val="none"/>
          <w:lang w:bidi="ar"/>
        </w:rPr>
        <w:t xml:space="preserve">0*4</w:t>
      </w:r>
      <w:r>
        <w:rPr>
          <w:rFonts w:hint="default" w:ascii="仿宋" w:hAnsi="仿宋" w:eastAsia="仿宋" w:cs="仿宋"/>
          <w:bCs/>
          <w:sz w:val="24"/>
          <w:highlight w:val="none"/>
          <w:lang w:bidi="ar"/>
        </w:rPr>
        <w:t xml:space="preserve">6</w:t>
      </w:r>
      <w:r>
        <w:rPr>
          <w:rFonts w:hint="eastAsia" w:ascii="仿宋" w:hAnsi="仿宋" w:eastAsia="仿宋" w:cs="仿宋"/>
          <w:bCs/>
          <w:sz w:val="24"/>
          <w:highlight w:val="none"/>
          <w:lang w:bidi="ar"/>
        </w:rPr>
        <w:t xml:space="preserve">0*35mm</w:t>
      </w:r>
      <w:r>
        <w:rPr>
          <w:rFonts w:hint="eastAsia" w:ascii="仿宋" w:hAnsi="仿宋" w:eastAsia="仿宋" w:cs="仿宋"/>
          <w:sz w:val="24"/>
          <w:highlight w:val="none"/>
        </w:rPr>
        <w:t xml:space="preserve">（±50mm）</w:t>
      </w:r>
      <w:r>
        <w:rPr>
          <w:rFonts w:hint="eastAsia" w:ascii="仿宋" w:hAnsi="仿宋" w:eastAsia="仿宋" w:cs="仿宋"/>
          <w:bCs/>
          <w:sz w:val="24"/>
          <w:highlight w:val="none"/>
          <w:lang w:bidi="ar"/>
        </w:rPr>
        <w:t xml:space="preserve">；门尺寸：435*5</w:t>
      </w:r>
      <w:r>
        <w:rPr>
          <w:rFonts w:hint="default" w:ascii="仿宋" w:hAnsi="仿宋" w:eastAsia="仿宋" w:cs="仿宋"/>
          <w:bCs/>
          <w:sz w:val="24"/>
          <w:highlight w:val="none"/>
          <w:lang w:bidi="ar"/>
        </w:rPr>
        <w:t xml:space="preserve">2</w:t>
      </w:r>
      <w:r>
        <w:rPr>
          <w:rFonts w:hint="eastAsia" w:ascii="仿宋" w:hAnsi="仿宋" w:eastAsia="仿宋" w:cs="仿宋"/>
          <w:bCs/>
          <w:sz w:val="24"/>
          <w:highlight w:val="none"/>
          <w:lang w:bidi="ar"/>
        </w:rPr>
        <w:t xml:space="preserve">0mm</w:t>
      </w:r>
      <w:r>
        <w:rPr>
          <w:rFonts w:hint="eastAsia" w:ascii="仿宋" w:hAnsi="仿宋" w:eastAsia="仿宋" w:cs="仿宋"/>
          <w:sz w:val="24"/>
          <w:highlight w:val="none"/>
        </w:rPr>
        <w:t xml:space="preserve">（±50mm）</w:t>
      </w:r>
      <w:r>
        <w:rPr>
          <w:rFonts w:hint="eastAsia" w:ascii="仿宋" w:hAnsi="仿宋" w:eastAsia="仿宋" w:cs="仿宋"/>
          <w:bCs/>
          <w:sz w:val="24"/>
          <w:highlight w:val="none"/>
          <w:lang w:bidi="ar"/>
        </w:rPr>
        <w:t xml:space="preserve">；抽屉面尺寸：435*1</w:t>
      </w:r>
      <w:r>
        <w:rPr>
          <w:rFonts w:hint="default" w:ascii="仿宋" w:hAnsi="仿宋" w:eastAsia="仿宋" w:cs="仿宋"/>
          <w:bCs/>
          <w:sz w:val="24"/>
          <w:highlight w:val="none"/>
          <w:lang w:bidi="ar"/>
        </w:rPr>
        <w:t xml:space="preserve">15</w:t>
      </w:r>
      <w:r>
        <w:rPr>
          <w:rFonts w:hint="eastAsia" w:ascii="仿宋" w:hAnsi="仿宋" w:eastAsia="仿宋" w:cs="仿宋"/>
          <w:bCs/>
          <w:sz w:val="24"/>
          <w:highlight w:val="none"/>
          <w:lang w:bidi="ar"/>
        </w:rPr>
        <w:t xml:space="preserve">mm</w:t>
      </w:r>
      <w:r>
        <w:rPr>
          <w:rFonts w:hint="eastAsia" w:ascii="仿宋" w:hAnsi="仿宋" w:eastAsia="仿宋" w:cs="仿宋"/>
          <w:sz w:val="24"/>
          <w:highlight w:val="none"/>
        </w:rPr>
        <w:t xml:space="preserve">（±50mm）</w:t>
      </w:r>
      <w:r>
        <w:rPr>
          <w:rFonts w:hint="eastAsia" w:ascii="仿宋" w:hAnsi="仿宋" w:eastAsia="仿宋" w:cs="仿宋"/>
          <w:bCs/>
          <w:sz w:val="24"/>
          <w:highlight w:val="none"/>
          <w:lang w:bidi="ar"/>
        </w:rPr>
        <w:t xml:space="preserve">。</w:t>
      </w:r>
      <w:r/>
    </w:p>
    <w:p>
      <w:pPr>
        <w:ind w:firstLine="480"/>
        <w:pageBreakBefore w:val="0"/>
        <w:spacing w:line="360" w:lineRule="auto"/>
        <w:widowControl w:val="off"/>
        <w:rPr>
          <w:rFonts w:hint="default" w:ascii="仿宋" w:hAnsi="仿宋" w:eastAsia="仿宋" w:cs="仿宋"/>
          <w:bCs/>
          <w:sz w:val="24"/>
          <w:lang w:bidi="ar"/>
        </w:rPr>
      </w:pPr>
      <w:r>
        <w:rPr>
          <w:rFonts w:hint="eastAsia" w:ascii="仿宋" w:hAnsi="仿宋" w:eastAsia="仿宋" w:cs="仿宋"/>
          <w:bCs/>
          <w:sz w:val="24"/>
          <w:lang w:bidi="ar"/>
        </w:rPr>
        <w:t xml:space="preserve">2</w:t>
      </w:r>
      <w:r>
        <w:rPr>
          <w:rFonts w:hint="eastAsia" w:ascii="仿宋" w:hAnsi="仿宋" w:eastAsia="仿宋" w:cs="仿宋"/>
          <w:bCs/>
          <w:sz w:val="24"/>
          <w:lang w:val="en-US" w:eastAsia="zh-CN" w:bidi="ar"/>
        </w:rPr>
        <w:t xml:space="preserve">.</w:t>
      </w:r>
      <w:r>
        <w:rPr>
          <w:rFonts w:hint="eastAsia" w:ascii="仿宋" w:hAnsi="仿宋" w:eastAsia="仿宋" w:cs="仿宋"/>
          <w:bCs/>
          <w:sz w:val="24"/>
          <w:lang w:bidi="ar"/>
        </w:rPr>
        <w:t xml:space="preserve">材质：柜体、抽屉采用厚度</w:t>
      </w:r>
      <w:r>
        <w:rPr>
          <w:rFonts w:hint="eastAsia" w:ascii="仿宋" w:hAnsi="仿宋" w:eastAsia="仿宋" w:cs="仿宋"/>
          <w:sz w:val="24"/>
        </w:rPr>
        <w:t xml:space="preserve">≥</w:t>
      </w:r>
      <w:r>
        <w:rPr>
          <w:rFonts w:hint="eastAsia" w:ascii="仿宋" w:hAnsi="仿宋" w:eastAsia="仿宋" w:cs="仿宋"/>
          <w:bCs/>
          <w:sz w:val="24"/>
          <w:lang w:bidi="ar"/>
        </w:rPr>
        <w:t xml:space="preserve">0.7mm的冷轧板制作，经硅烷处理后喷漆处理，柜面、把手为ABS注件制作，柜体内部结构中间横隔板，横隔板带圆弧形（方便放水瓶），底板为防水材料制作并有漏水装置，毛巾架采用不锈钢材质，至少</w:t>
      </w:r>
      <w:r>
        <w:rPr>
          <w:rFonts w:hint="eastAsia" w:ascii="仿宋" w:hAnsi="仿宋" w:eastAsia="仿宋" w:cs="仿宋"/>
          <w:bCs/>
          <w:sz w:val="24"/>
          <w:lang w:eastAsia="zh-CN" w:bidi="ar"/>
        </w:rPr>
        <w:t xml:space="preserve">两个</w:t>
      </w:r>
      <w:r>
        <w:rPr>
          <w:rFonts w:hint="eastAsia" w:ascii="仿宋" w:hAnsi="仿宋" w:eastAsia="仿宋" w:cs="仿宋"/>
          <w:bCs/>
          <w:sz w:val="24"/>
          <w:lang w:bidi="ar"/>
        </w:rPr>
        <w:t xml:space="preserve">带轮。</w:t>
      </w:r>
      <w:r/>
    </w:p>
    <w:p>
      <w:pPr>
        <w:ind w:firstLine="48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3.表面处理采用静电粉体涂装工艺，抗酸碱腐蚀，耐褪色。</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粉末通过相关检测，三种细菌（金黄色葡萄球菌、藤黄微球菌、大肠埃希氏菌）抗菌率均≥99%。</w:t>
      </w:r>
      <w:r>
        <w:rPr>
          <w:rFonts w:hint="eastAsia" w:ascii="仿宋" w:hAnsi="仿宋" w:eastAsia="仿宋" w:cs="仿宋"/>
          <w:b/>
          <w:bCs/>
          <w:color w:val="000000"/>
          <w:sz w:val="24"/>
        </w:rPr>
        <w:t xml:space="preserve">（</w:t>
      </w:r>
      <w:r>
        <w:rPr>
          <w:rFonts w:hint="eastAsia" w:ascii="仿宋" w:hAnsi="仿宋" w:eastAsia="仿宋" w:cs="仿宋"/>
          <w:b/>
          <w:bCs/>
          <w:color w:val="000000"/>
          <w:sz w:val="24"/>
          <w:lang w:eastAsia="zh-CN"/>
        </w:rPr>
        <w:t xml:space="preserve">提供技术白皮书或彩页或具有CMA或CNAS标识的检测报告复印件，加盖公章</w:t>
      </w:r>
      <w:r>
        <w:rPr>
          <w:rFonts w:hint="eastAsia" w:ascii="仿宋" w:hAnsi="仿宋" w:eastAsia="仿宋" w:cs="仿宋"/>
          <w:b/>
          <w:bCs/>
          <w:color w:val="000000"/>
          <w:sz w:val="24"/>
        </w:rPr>
        <w:t xml:space="preserve">）</w:t>
      </w:r>
      <w:r/>
    </w:p>
    <w:p>
      <w:pPr>
        <w:ind w:firstLine="480"/>
        <w:jc w:val="center"/>
        <w:pageBreakBefore w:val="0"/>
        <w:spacing w:line="360" w:lineRule="auto"/>
        <w:widowControl w:val="off"/>
        <w:rPr>
          <w:rFonts w:hint="default" w:ascii="仿宋" w:hAnsi="仿宋" w:eastAsia="仿宋" w:cs="仿宋"/>
          <w:sz w:val="24"/>
        </w:rPr>
      </w:pPr>
      <w:r>
        <w:rPr>
          <w:rFonts w:hint="eastAsia" w:ascii="仿宋" w:hAnsi="仿宋" w:eastAsia="仿宋" w:cs="仿宋"/>
          <w:sz w:val="24"/>
        </w:rPr>
        <mc:AlternateContent>
          <mc:Choice Requires="wpg">
            <w:drawing>
              <wp:inline xmlns:wp="http://schemas.openxmlformats.org/drawingml/2006/wordprocessingDrawing" distT="0" distB="0" distL="0" distR="0">
                <wp:extent cx="1995170" cy="2689860"/>
                <wp:effectExtent l="0" t="0" r="5080" b="5715"/>
                <wp:docPr id="6" name="图片 4" descr="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42"/>
                        <pic:cNvPicPr>
                          <a:picLocks noChangeAspect="1"/>
                        </pic:cNvPicPr>
                        <pic:nvPr/>
                      </pic:nvPicPr>
                      <pic:blipFill>
                        <a:blip r:embed="rId18"/>
                        <a:stretch/>
                      </pic:blipFill>
                      <pic:spPr bwMode="auto">
                        <a:xfrm>
                          <a:off x="0" y="0"/>
                          <a:ext cx="1995170" cy="2689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7.1pt;height:211.8pt;mso-wrap-distance-left:0.0pt;mso-wrap-distance-top:0.0pt;mso-wrap-distance-right:0.0pt;mso-wrap-distance-bottom:0.0pt;" stroked="f">
                <v:path textboxrect="0,0,0,0"/>
                <v:imagedata r:id="rId18" o:title=""/>
              </v:shape>
            </w:pict>
          </mc:Fallback>
        </mc:AlternateContent>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2"/>
        <w:pageBreakBefore w:val="0"/>
        <w:spacing w:line="360" w:lineRule="auto"/>
        <w:widowControl w:val="off"/>
        <w:rPr>
          <w:rFonts w:hint="default" w:ascii="仿宋" w:hAnsi="仿宋" w:eastAsia="仿宋" w:cs="仿宋"/>
          <w:b/>
          <w:bCs/>
          <w:sz w:val="24"/>
        </w:rPr>
      </w:pPr>
      <w:r>
        <w:rPr>
          <w:rFonts w:hint="eastAsia" w:ascii="仿宋" w:hAnsi="仿宋" w:eastAsia="仿宋" w:cs="仿宋"/>
          <w:b/>
          <w:bCs/>
          <w:sz w:val="24"/>
        </w:rPr>
        <w:br w:type="page" w:clear="all"/>
      </w:r>
      <w:r/>
    </w:p>
    <w:p>
      <w:pPr>
        <w:ind w:firstLine="482"/>
        <w:pageBreakBefore w:val="0"/>
        <w:spacing w:line="360" w:lineRule="auto"/>
        <w:widowControl w:val="off"/>
        <w:rPr>
          <w:rFonts w:hint="default" w:ascii="仿宋" w:hAnsi="仿宋" w:eastAsia="仿宋" w:cs="仿宋"/>
          <w:b/>
          <w:bCs/>
          <w:sz w:val="24"/>
        </w:rPr>
        <w:outlineLvl w:val="1"/>
      </w:pPr>
      <w:r>
        <w:rPr>
          <w:rFonts w:hint="eastAsia" w:ascii="仿宋" w:hAnsi="仿宋" w:eastAsia="仿宋" w:cs="仿宋"/>
          <w:b/>
          <w:bCs/>
          <w:sz w:val="24"/>
        </w:rPr>
        <w:t xml:space="preserve">品目</w:t>
      </w:r>
      <w:r>
        <w:rPr>
          <w:rFonts w:hint="eastAsia" w:ascii="仿宋" w:hAnsi="仿宋" w:eastAsia="仿宋" w:cs="仿宋"/>
          <w:b/>
          <w:bCs/>
          <w:sz w:val="24"/>
          <w:lang w:val="en-US" w:eastAsia="zh-CN"/>
        </w:rPr>
        <w:t xml:space="preserve">4 </w:t>
      </w:r>
      <w:r>
        <w:rPr>
          <w:rFonts w:hint="eastAsia" w:ascii="仿宋" w:hAnsi="仿宋" w:eastAsia="仿宋" w:cs="仿宋"/>
          <w:b/>
          <w:bCs/>
          <w:sz w:val="24"/>
        </w:rPr>
        <w:t xml:space="preserve">骨科牵引床（骨科2个单元）</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w:t>
      </w:r>
      <w:r>
        <w:rPr>
          <w:rFonts w:hint="eastAsia" w:ascii="仿宋" w:hAnsi="仿宋" w:eastAsia="仿宋" w:cs="仿宋"/>
          <w:sz w:val="24"/>
        </w:rPr>
        <w:t xml:space="preserve">整床外包尺寸：2200*990*540mm（±50mm）。</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w:t>
      </w:r>
      <w:r>
        <w:rPr>
          <w:rFonts w:hint="eastAsia" w:ascii="仿宋" w:hAnsi="仿宋" w:eastAsia="仿宋" w:cs="仿宋"/>
          <w:sz w:val="24"/>
        </w:rPr>
        <w:t xml:space="preserve">床头及床尾：</w:t>
      </w:r>
      <w:r/>
    </w:p>
    <w:p>
      <w:pPr>
        <w:ind w:firstLine="480"/>
        <w:pageBreakBefore w:val="0"/>
        <w:spacing w:line="360" w:lineRule="auto"/>
        <w:widowControl w:val="off"/>
        <w:rPr>
          <w:rFonts w:hint="default" w:ascii="仿宋" w:hAnsi="仿宋" w:eastAsia="仿宋" w:cs="仿宋"/>
          <w:b/>
          <w:bCs/>
          <w:sz w:val="24"/>
        </w:rPr>
      </w:pPr>
      <w:r>
        <w:rPr>
          <w:rFonts w:hint="eastAsia" w:ascii="仿宋" w:hAnsi="仿宋" w:eastAsia="仿宋" w:cs="仿宋"/>
          <w:sz w:val="24"/>
        </w:rPr>
        <w:t xml:space="preserve">2.1床头为ABS工程塑料整体一次性成型。</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2.2床头及床尾两侧各带两个防撞轮，有符合人体工程学结构的把手。</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2.3床头可以拆卸及锁定，中间配有木纹色扣板。</w:t>
      </w:r>
      <w:r/>
    </w:p>
    <w:p>
      <w:pPr>
        <w:ind w:firstLine="480"/>
        <w:pageBreakBefore w:val="0"/>
        <w:spacing w:line="360" w:lineRule="auto"/>
        <w:widowControl w:val="off"/>
        <w:rPr>
          <w:rFonts w:hint="default" w:ascii="仿宋" w:hAnsi="仿宋" w:eastAsia="仿宋" w:cs="仿宋"/>
          <w:b/>
          <w:bCs/>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4</w:t>
      </w:r>
      <w:r>
        <w:rPr>
          <w:rFonts w:hint="eastAsia" w:ascii="仿宋" w:hAnsi="仿宋" w:eastAsia="仿宋" w:cs="仿宋"/>
          <w:sz w:val="24"/>
        </w:rPr>
        <w:t xml:space="preserve">床头ABS含量≥99%。</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2.5床尾用≥Φ32*1.5mm不锈钢圆管制作，造型大方，易拆卸，便于清洁。</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2.6双臂用≥Φ38*1.8mm不锈钢圆管制作，双臂上配有二个拉手环，拉手环可供病人锻炼用。</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2.7床脚端有牵引架，牵引架可上下左右调节，可根据不同病员的伤情作全方位、全角度的牵引。</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w:t>
      </w:r>
      <w:r>
        <w:rPr>
          <w:rFonts w:hint="eastAsia" w:ascii="仿宋" w:hAnsi="仿宋" w:eastAsia="仿宋" w:cs="仿宋"/>
          <w:sz w:val="24"/>
        </w:rPr>
        <w:t xml:space="preserve">床板：</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3.1</w:t>
      </w:r>
      <w:r>
        <w:rPr>
          <w:rFonts w:hint="eastAsia" w:ascii="仿宋" w:hAnsi="仿宋" w:eastAsia="仿宋" w:cs="仿宋"/>
          <w:sz w:val="24"/>
          <w:lang w:eastAsia="zh-CN"/>
        </w:rPr>
        <w:t xml:space="preserve">冷轧</w:t>
      </w:r>
      <w:r>
        <w:rPr>
          <w:rFonts w:hint="eastAsia" w:ascii="仿宋" w:hAnsi="仿宋" w:eastAsia="仿宋" w:cs="仿宋"/>
          <w:sz w:val="24"/>
        </w:rPr>
        <w:t xml:space="preserve">钢板冲孔，背部床板调节范围≥0°—75°，腿部采用分腿式制作，左右腿都能分开牵引，腿部调节范围≥0°—40°。</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3.2冷轧钢板喷涂通过酸性盐雾试验，暴露≥168小时，外观等级≥10级（无破坏）。</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lang w:val="en-US" w:eastAsia="zh-CN"/>
        </w:rPr>
        <w:t xml:space="preserve">.</w:t>
      </w:r>
      <w:r>
        <w:rPr>
          <w:rFonts w:hint="eastAsia" w:ascii="仿宋" w:hAnsi="仿宋" w:eastAsia="仿宋" w:cs="仿宋"/>
          <w:sz w:val="24"/>
        </w:rPr>
        <w:t xml:space="preserve">床框：</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4.1床框方管尺寸≥30*70*1.5mm（长*宽*厚度）。</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4.2床框方管元素“C”的含量≤0.05%，元素“Si”的含量≤0.035%，元素“Mn”的含量≤0.17%，元素“P”的含量≤0.016%，元素“S”的含量≤0.009%，元素“Cr”的含量≤0.023%，元素“Ni”的含量≤0.02%，元素“Cu”的含量≤0.02%。</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lang w:val="en-US" w:eastAsia="zh-CN"/>
        </w:rPr>
        <w:t xml:space="preserve">.</w:t>
      </w:r>
      <w:r>
        <w:rPr>
          <w:rFonts w:hint="eastAsia" w:ascii="仿宋" w:hAnsi="仿宋" w:eastAsia="仿宋" w:cs="仿宋"/>
          <w:sz w:val="24"/>
        </w:rPr>
        <w:t xml:space="preserve">床脚：</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lang w:val="en-US" w:eastAsia="zh-CN"/>
        </w:rPr>
        <w:t xml:space="preserve">1 </w:t>
      </w:r>
      <w:r>
        <w:rPr>
          <w:rFonts w:hint="eastAsia" w:ascii="仿宋" w:hAnsi="仿宋" w:eastAsia="仿宋" w:cs="仿宋"/>
          <w:sz w:val="24"/>
        </w:rPr>
        <w:t xml:space="preserve">≥φ125mm中控刹车轮（单面脚轮），使床</w:t>
      </w:r>
      <w:r>
        <w:rPr>
          <w:rFonts w:hint="eastAsia" w:ascii="仿宋" w:hAnsi="仿宋" w:eastAsia="仿宋" w:cs="仿宋"/>
          <w:sz w:val="24"/>
          <w:lang w:eastAsia="zh-CN"/>
        </w:rPr>
        <w:t xml:space="preserve">移动</w:t>
      </w:r>
      <w:r>
        <w:rPr>
          <w:rFonts w:hint="eastAsia" w:ascii="仿宋" w:hAnsi="仿宋" w:eastAsia="仿宋" w:cs="仿宋"/>
          <w:sz w:val="24"/>
        </w:rPr>
        <w:t xml:space="preserve">时更灵活，锁止更可靠并具有坚固耐用的性能。</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5.2负重性能：脚轮荷载180≥kg，保持24h脚轮无结构性损坏，轮子转动灵活。</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5.3脚轮具有静音、防卷发设计。</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5.4脚轮符合环保要求。</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lang w:val="en-US" w:eastAsia="zh-CN"/>
        </w:rPr>
        <w:t xml:space="preserve">.</w:t>
      </w:r>
      <w:r>
        <w:rPr>
          <w:rFonts w:hint="eastAsia" w:ascii="仿宋" w:hAnsi="仿宋" w:eastAsia="仿宋" w:cs="仿宋"/>
          <w:sz w:val="24"/>
        </w:rPr>
        <w:t xml:space="preserve">护栏：至少六档铝合金护栏，不锈钢立杆，护栏高度≥430mm，确保病人安全，护栏放下来比床垫矮，使病人上下病床更加方便，陪护人员坐在床边上不搁腿，方便医护人员对病人进行护理。</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7</w:t>
      </w:r>
      <w:r>
        <w:rPr>
          <w:rFonts w:hint="eastAsia" w:ascii="仿宋" w:hAnsi="仿宋" w:eastAsia="仿宋" w:cs="仿宋"/>
          <w:sz w:val="24"/>
          <w:lang w:val="en-US" w:eastAsia="zh-CN"/>
        </w:rPr>
        <w:t xml:space="preserve">.</w:t>
      </w:r>
      <w:r>
        <w:rPr>
          <w:rFonts w:hint="eastAsia" w:ascii="仿宋" w:hAnsi="仿宋" w:eastAsia="仿宋" w:cs="仿宋"/>
          <w:sz w:val="24"/>
        </w:rPr>
        <w:t xml:space="preserve">摇手：铁管镀铬而成，采用拉下隐藏式，坚固耐用，不会损坏，四摇手（背板升降范围≥0-75°，腿板分腿升降范围≥0-40°，头低脚高范围≥0-6°）。</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8</w:t>
      </w:r>
      <w:r>
        <w:rPr>
          <w:rFonts w:hint="eastAsia" w:ascii="仿宋" w:hAnsi="仿宋" w:eastAsia="仿宋" w:cs="仿宋"/>
          <w:sz w:val="24"/>
          <w:lang w:val="en-US" w:eastAsia="zh-CN"/>
        </w:rPr>
        <w:t xml:space="preserve">.</w:t>
      </w:r>
      <w:r>
        <w:rPr>
          <w:rFonts w:hint="eastAsia" w:ascii="仿宋" w:hAnsi="仿宋" w:eastAsia="仿宋" w:cs="仿宋"/>
          <w:sz w:val="24"/>
        </w:rPr>
        <w:t xml:space="preserve">丝杆：采用加长铜螺母，并且有双向打滑限位功能，内有适量黄油，使丝杆传动灵活、耐用，全封闭丝杆。</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lang w:val="en-US" w:eastAsia="zh-CN"/>
        </w:rPr>
        <w:t xml:space="preserve">.</w:t>
      </w:r>
      <w:r>
        <w:rPr>
          <w:rFonts w:hint="eastAsia" w:ascii="仿宋" w:hAnsi="仿宋" w:eastAsia="仿宋" w:cs="仿宋"/>
          <w:sz w:val="24"/>
        </w:rPr>
        <w:t xml:space="preserve">每张床至少配1根输液杆、4个输液杆插孔、6个引流钩、1只鞋架（直接焊接在底盘上）、1套床垫档杆、1片滑动餐桌（配挂钩）。</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10</w:t>
      </w:r>
      <w:r>
        <w:rPr>
          <w:rFonts w:hint="eastAsia" w:ascii="仿宋" w:hAnsi="仿宋" w:eastAsia="仿宋" w:cs="仿宋"/>
          <w:sz w:val="24"/>
          <w:lang w:val="en-US" w:eastAsia="zh-CN"/>
        </w:rPr>
        <w:t xml:space="preserve">.</w:t>
      </w:r>
      <w:r>
        <w:rPr>
          <w:rFonts w:hint="eastAsia" w:ascii="仿宋" w:hAnsi="仿宋" w:eastAsia="仿宋" w:cs="仿宋"/>
          <w:sz w:val="24"/>
        </w:rPr>
        <w:t xml:space="preserve">粉末通过相关检测，三种细菌（金黄色葡萄球菌、藤黄微球菌、大肠埃希氏菌）抗菌率均≥99%。</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2"/>
        <w:pageBreakBefore w:val="0"/>
        <w:spacing w:line="360" w:lineRule="auto"/>
        <w:widowControl w:val="off"/>
        <w:rPr>
          <w:rFonts w:hint="default" w:ascii="仿宋" w:hAnsi="仿宋" w:eastAsia="仿宋" w:cs="仿宋"/>
          <w:sz w:val="24"/>
        </w:rPr>
      </w:pPr>
      <w:r>
        <w:rPr>
          <w:rFonts w:hint="eastAsia" w:ascii="仿宋" w:hAnsi="仿宋" w:eastAsia="仿宋" w:cs="仿宋"/>
          <w:b/>
          <w:bCs/>
          <w:sz w:val="24"/>
        </w:rPr>
        <mc:AlternateContent>
          <mc:Choice Requires="wpg">
            <w:drawing>
              <wp:inline xmlns:wp="http://schemas.openxmlformats.org/drawingml/2006/wordprocessingDrawing" distT="0" distB="0" distL="0" distR="0">
                <wp:extent cx="3147060" cy="2747645"/>
                <wp:effectExtent l="0" t="0" r="5715" b="5080"/>
                <wp:docPr id="7" name="图片 4" descr="34aeeec8bcfaa096f1c05bfa6ee78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34aeeec8bcfaa096f1c05bfa6ee789d"/>
                        <pic:cNvPicPr>
                          <a:picLocks noChangeAspect="1"/>
                        </pic:cNvPicPr>
                        <pic:nvPr/>
                      </pic:nvPicPr>
                      <pic:blipFill>
                        <a:blip r:embed="rId19"/>
                        <a:stretch/>
                      </pic:blipFill>
                      <pic:spPr bwMode="auto">
                        <a:xfrm>
                          <a:off x="0" y="0"/>
                          <a:ext cx="3147060" cy="2747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47.8pt;height:216.3pt;mso-wrap-distance-left:0.0pt;mso-wrap-distance-top:0.0pt;mso-wrap-distance-right:0.0pt;mso-wrap-distance-bottom:0.0pt;" stroked="f">
                <v:path textboxrect="0,0,0,0"/>
                <v:imagedata r:id="rId19" o:title=""/>
              </v:shape>
            </w:pict>
          </mc:Fallback>
        </mc:AlternateContent>
      </w:r>
      <w:r>
        <w:rPr>
          <w:rFonts w:hint="eastAsia" w:ascii="仿宋" w:hAnsi="仿宋" w:eastAsia="仿宋" w:cs="仿宋"/>
          <w:sz w:val="24"/>
        </w:rPr>
        <w:t xml:space="preserve">  </w:t>
      </w:r>
      <w:r>
        <w:rPr>
          <w:rFonts w:hint="eastAsia" w:ascii="仿宋" w:hAnsi="仿宋" w:eastAsia="仿宋" w:cs="仿宋"/>
          <w:sz w:val="24"/>
        </w:rPr>
        <mc:AlternateContent>
          <mc:Choice Requires="wpg">
            <w:drawing>
              <wp:inline xmlns:wp="http://schemas.openxmlformats.org/drawingml/2006/wordprocessingDrawing" distT="0" distB="0" distL="0" distR="0">
                <wp:extent cx="1849755" cy="1475740"/>
                <wp:effectExtent l="0" t="0" r="7620" b="635"/>
                <wp:docPr id="8" name="图片 5" descr="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023"/>
                        <pic:cNvPicPr>
                          <a:picLocks noChangeAspect="1"/>
                        </pic:cNvPicPr>
                        <pic:nvPr/>
                      </pic:nvPicPr>
                      <pic:blipFill>
                        <a:blip r:embed="rId20"/>
                        <a:stretch/>
                      </pic:blipFill>
                      <pic:spPr bwMode="auto">
                        <a:xfrm>
                          <a:off x="0" y="0"/>
                          <a:ext cx="1849755" cy="1475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45.7pt;height:116.2pt;mso-wrap-distance-left:0.0pt;mso-wrap-distance-top:0.0pt;mso-wrap-distance-right:0.0pt;mso-wrap-distance-bottom:0.0pt;" stroked="f">
                <v:path textboxrect="0,0,0,0"/>
                <v:imagedata r:id="rId20" o:title=""/>
              </v:shape>
            </w:pict>
          </mc:Fallback>
        </mc:AlternateContent>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br w:type="page" w:clear="all"/>
      </w:r>
      <w:r/>
    </w:p>
    <w:p>
      <w:pPr>
        <w:ind w:firstLine="482"/>
        <w:pageBreakBefore w:val="0"/>
        <w:spacing w:line="360" w:lineRule="auto"/>
        <w:widowControl w:val="off"/>
        <w:rPr>
          <w:rFonts w:hint="default" w:ascii="仿宋" w:hAnsi="仿宋" w:eastAsia="仿宋" w:cs="仿宋"/>
          <w:b/>
          <w:bCs/>
          <w:sz w:val="24"/>
        </w:rPr>
        <w:outlineLvl w:val="1"/>
      </w:pPr>
      <w:r>
        <w:rPr>
          <w:rFonts w:hint="eastAsia" w:ascii="仿宋" w:hAnsi="仿宋" w:eastAsia="仿宋" w:cs="仿宋"/>
          <w:b/>
          <w:bCs/>
          <w:sz w:val="24"/>
        </w:rPr>
        <w:t xml:space="preserve">品目</w:t>
      </w:r>
      <w:r>
        <w:rPr>
          <w:rFonts w:hint="eastAsia" w:ascii="仿宋" w:hAnsi="仿宋" w:eastAsia="仿宋" w:cs="仿宋"/>
          <w:b/>
          <w:bCs/>
          <w:sz w:val="24"/>
          <w:lang w:val="en-US" w:eastAsia="zh-CN"/>
        </w:rPr>
        <w:t xml:space="preserve">5 </w:t>
      </w:r>
      <w:r>
        <w:rPr>
          <w:rFonts w:hint="eastAsia" w:ascii="仿宋" w:hAnsi="仿宋" w:eastAsia="仿宋" w:cs="仿宋"/>
          <w:b/>
          <w:bCs/>
          <w:sz w:val="24"/>
        </w:rPr>
        <w:t xml:space="preserve">五功能电动床、医用电动床（VIP病床）</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w:t>
      </w:r>
      <w:r>
        <w:rPr>
          <w:rFonts w:hint="eastAsia" w:ascii="仿宋" w:hAnsi="仿宋" w:eastAsia="仿宋" w:cs="仿宋"/>
          <w:sz w:val="24"/>
        </w:rPr>
        <w:t xml:space="preserve">规格：外观尺寸：</w:t>
      </w:r>
      <w:bookmarkStart w:id="50" w:name="OLE_LINK8"/>
      <w:r>
        <w:rPr>
          <w:rFonts w:hint="eastAsia" w:ascii="仿宋" w:hAnsi="仿宋" w:eastAsia="仿宋" w:cs="仿宋"/>
          <w:sz w:val="24"/>
        </w:rPr>
        <w:t xml:space="preserve">2200*1050*4</w:t>
      </w:r>
      <w:r>
        <w:rPr>
          <w:rFonts w:hint="default" w:ascii="仿宋" w:hAnsi="仿宋" w:eastAsia="仿宋" w:cs="仿宋"/>
          <w:sz w:val="24"/>
        </w:rPr>
        <w:t xml:space="preserve">20</w:t>
      </w:r>
      <w:r>
        <w:rPr>
          <w:rFonts w:hint="eastAsia" w:ascii="仿宋" w:hAnsi="仿宋" w:eastAsia="仿宋" w:cs="仿宋"/>
          <w:sz w:val="24"/>
        </w:rPr>
        <w:t xml:space="preserve">-7</w:t>
      </w:r>
      <w:r>
        <w:rPr>
          <w:rFonts w:hint="default" w:ascii="仿宋" w:hAnsi="仿宋" w:eastAsia="仿宋" w:cs="仿宋"/>
          <w:sz w:val="24"/>
        </w:rPr>
        <w:t xml:space="preserve">60</w:t>
      </w:r>
      <w:r>
        <w:rPr>
          <w:rFonts w:hint="eastAsia" w:ascii="仿宋" w:hAnsi="仿宋" w:eastAsia="仿宋" w:cs="仿宋"/>
          <w:sz w:val="24"/>
        </w:rPr>
        <w:t xml:space="preserve">mm</w:t>
      </w:r>
      <w:bookmarkEnd w:id="50"/>
      <w:r>
        <w:rPr>
          <w:rFonts w:hint="eastAsia" w:ascii="仿宋" w:hAnsi="仿宋" w:eastAsia="仿宋" w:cs="仿宋"/>
          <w:sz w:val="24"/>
        </w:rPr>
        <w:t xml:space="preserve">（±50mm），床面尺寸：1950*900mm</w:t>
      </w:r>
      <w:bookmarkStart w:id="51" w:name="OLE_LINK3"/>
      <w:r>
        <w:rPr>
          <w:rFonts w:hint="eastAsia" w:ascii="仿宋" w:hAnsi="仿宋" w:eastAsia="仿宋" w:cs="仿宋"/>
          <w:sz w:val="24"/>
        </w:rPr>
        <w:t xml:space="preserve">（±50mm）</w:t>
      </w:r>
      <w:bookmarkEnd w:id="51"/>
      <w:r>
        <w:rPr>
          <w:rFonts w:hint="eastAsia" w:ascii="仿宋" w:hAnsi="仿宋" w:eastAsia="仿宋" w:cs="仿宋"/>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w:t>
      </w:r>
      <w:r>
        <w:rPr>
          <w:rFonts w:hint="eastAsia" w:ascii="仿宋" w:hAnsi="仿宋" w:eastAsia="仿宋" w:cs="仿宋"/>
          <w:sz w:val="24"/>
        </w:rPr>
        <w:t xml:space="preserve">床头及床尾板：床头床尾板采用ABS料整体一次性吹塑成型，表面光滑，美观、强度高、易于清洁，可拆卸式设计、自动锁定装置，在紧急时能方便快速拆卸抢救、特殊护理及安全搬运病人。</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w:t>
      </w:r>
      <w:r>
        <w:rPr>
          <w:rFonts w:hint="eastAsia" w:ascii="仿宋" w:hAnsi="仿宋" w:eastAsia="仿宋" w:cs="仿宋"/>
          <w:sz w:val="24"/>
        </w:rPr>
        <w:t xml:space="preserve">床面：床面采用冷轧钢板一次冲压成型，厚度≥1.0mm，表面无焊点，背部有钢管加强筋，采用双支撑卸力结构，延长病床寿命，采用床面冲孔床垫防滑设计，床面凹槽散气孔结合，防滑性强、透气性强；床面与床架间有六个带胶皮垫钢制立柱，使床面放平时无噪音，防夹手设计；床板之间分块设计，符合人体工程学，使病人更加舒适；床框采用≥30*50*1.5mm的冷轧钢管，整体采用二氧化碳气体保护焊满焊工艺。</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lang w:val="en-US" w:eastAsia="zh-CN"/>
        </w:rPr>
        <w:t xml:space="preserve">.</w:t>
      </w:r>
      <w:r>
        <w:rPr>
          <w:rFonts w:hint="eastAsia" w:ascii="仿宋" w:hAnsi="仿宋" w:eastAsia="仿宋" w:cs="仿宋"/>
          <w:sz w:val="24"/>
        </w:rPr>
        <w:t xml:space="preserve">护栏：</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4.1采用PE原生料整体一次吹塑成型，四片叶状护栏；</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4.2每片护栏都配有角度显示功能，可直观看到床体角度；</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4.3头部护栏内外侧均配有控制按键分别给患者和护理人员使用，外侧按键能锁定内侧按键；</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4.4全封闭式护栏，有效长度≥1900mm，护栏与护栏之间的间隙、护栏与床头尾板间的间隙符合安全标准；</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4.5背部护栏与床板保持同步升降；</w:t>
      </w:r>
      <w:r/>
    </w:p>
    <w:p>
      <w:pPr>
        <w:ind w:firstLine="480"/>
        <w:pageBreakBefore w:val="0"/>
        <w:spacing w:line="360" w:lineRule="auto"/>
        <w:widowControl w:val="off"/>
        <w:rPr>
          <w:rFonts w:hint="default" w:ascii="仿宋" w:hAnsi="仿宋" w:eastAsia="仿宋" w:cs="仿宋"/>
          <w:b/>
          <w:bCs/>
          <w:sz w:val="24"/>
        </w:rPr>
      </w:pPr>
      <w:r>
        <w:rPr>
          <w:rFonts w:hint="eastAsia" w:ascii="仿宋" w:hAnsi="仿宋" w:eastAsia="仿宋" w:cs="仿宋"/>
          <w:sz w:val="24"/>
        </w:rPr>
        <w:t xml:space="preserve">▲</w:t>
      </w:r>
      <w:r>
        <w:rPr>
          <w:rFonts w:hint="eastAsia" w:ascii="仿宋" w:hAnsi="仿宋" w:eastAsia="仿宋" w:cs="仿宋"/>
          <w:bCs/>
          <w:sz w:val="24"/>
        </w:rPr>
        <w:t xml:space="preserve">4.6</w:t>
      </w:r>
      <w:r>
        <w:rPr>
          <w:rFonts w:hint="eastAsia" w:ascii="仿宋" w:hAnsi="仿宋" w:eastAsia="仿宋" w:cs="仿宋"/>
          <w:sz w:val="24"/>
        </w:rPr>
        <w:t xml:space="preserve">护栏PE</w:t>
      </w:r>
      <w:r>
        <w:rPr>
          <w:rFonts w:hint="eastAsia" w:ascii="仿宋" w:hAnsi="仿宋" w:eastAsia="仿宋" w:cs="仿宋"/>
          <w:color w:val="000000"/>
          <w:sz w:val="24"/>
        </w:rPr>
        <w:t xml:space="preserve">含</w:t>
      </w:r>
      <w:r>
        <w:rPr>
          <w:rFonts w:hint="eastAsia" w:ascii="仿宋" w:hAnsi="仿宋" w:eastAsia="仿宋" w:cs="仿宋"/>
          <w:color w:val="000000"/>
          <w:sz w:val="24"/>
          <w:u w:val="none"/>
        </w:rPr>
        <w:t xml:space="preserve">量≥99%</w:t>
      </w:r>
      <w:r>
        <w:rPr>
          <w:rFonts w:hint="eastAsia" w:ascii="仿宋" w:hAnsi="仿宋" w:eastAsia="仿宋" w:cs="仿宋"/>
          <w:color w:val="000000"/>
          <w:sz w:val="24"/>
        </w:rPr>
        <w:t xml:space="preserve">。</w:t>
      </w:r>
      <w:r>
        <w:rPr>
          <w:rFonts w:hint="eastAsia" w:ascii="仿宋" w:hAnsi="仿宋" w:eastAsia="仿宋" w:cs="仿宋"/>
          <w:b/>
          <w:bCs/>
          <w:color w:val="000000"/>
          <w:sz w:val="24"/>
        </w:rPr>
        <w:t xml:space="preserve">（</w:t>
      </w:r>
      <w:r>
        <w:rPr>
          <w:rFonts w:hint="eastAsia" w:ascii="仿宋" w:hAnsi="仿宋" w:eastAsia="仿宋" w:cs="仿宋"/>
          <w:b/>
          <w:bCs/>
          <w:color w:val="000000"/>
          <w:sz w:val="24"/>
          <w:lang w:eastAsia="zh-CN"/>
        </w:rPr>
        <w:t xml:space="preserve">提供技术白皮书或彩页或具有CMA或CNAS标识的检测报告复印件，加盖公章</w:t>
      </w:r>
      <w:r>
        <w:rPr>
          <w:rFonts w:hint="eastAsia" w:ascii="仿宋" w:hAnsi="仿宋" w:eastAsia="仿宋" w:cs="仿宋"/>
          <w:b/>
          <w:bCs/>
          <w:color w:val="000000"/>
          <w:sz w:val="24"/>
        </w:rPr>
        <w:t xml:space="preserve">）</w:t>
      </w:r>
      <w:r/>
    </w:p>
    <w:p>
      <w:pPr>
        <w:ind w:firstLine="480"/>
        <w:pageBreakBefore w:val="0"/>
        <w:spacing w:line="360" w:lineRule="auto"/>
        <w:widowControl w:val="off"/>
        <w:rPr>
          <w:rFonts w:hint="default" w:ascii="仿宋" w:hAnsi="仿宋" w:eastAsia="仿宋" w:cs="仿宋"/>
          <w:color w:val="000000"/>
          <w:sz w:val="24"/>
        </w:rPr>
      </w:pPr>
      <w:r>
        <w:rPr>
          <w:rFonts w:hint="eastAsia" w:ascii="仿宋" w:hAnsi="仿宋" w:eastAsia="仿宋" w:cs="仿宋"/>
          <w:sz w:val="24"/>
        </w:rPr>
        <w:t xml:space="preserve">▲4.7护栏通过相关检测，上、下、左、右、前、后六个方向均可承受≥1000N的力。</w:t>
      </w:r>
      <w:r>
        <w:rPr>
          <w:rFonts w:hint="eastAsia" w:ascii="仿宋" w:hAnsi="仿宋" w:eastAsia="仿宋" w:cs="仿宋"/>
          <w:b/>
          <w:bCs/>
          <w:color w:val="000000"/>
          <w:sz w:val="24"/>
        </w:rPr>
        <w:t xml:space="preserve">（</w:t>
      </w:r>
      <w:r>
        <w:rPr>
          <w:rFonts w:hint="eastAsia" w:ascii="仿宋" w:hAnsi="仿宋" w:eastAsia="仿宋" w:cs="仿宋"/>
          <w:b/>
          <w:bCs/>
          <w:color w:val="000000"/>
          <w:sz w:val="24"/>
          <w:lang w:eastAsia="zh-CN"/>
        </w:rPr>
        <w:t xml:space="preserve">提供技术白皮书或彩页或具有CMA或CNAS标识的检测报告复印件，加盖公章</w:t>
      </w:r>
      <w:r>
        <w:rPr>
          <w:rFonts w:hint="eastAsia" w:ascii="仿宋" w:hAnsi="仿宋" w:eastAsia="仿宋" w:cs="仿宋"/>
          <w:b/>
          <w:bCs/>
          <w:color w:val="000000"/>
          <w:sz w:val="24"/>
        </w:rPr>
        <w:t xml:space="preserve">）</w:t>
      </w:r>
      <w:r/>
    </w:p>
    <w:p>
      <w:pPr>
        <w:ind w:firstLine="480"/>
        <w:pageBreakBefore w:val="0"/>
        <w:spacing w:line="360" w:lineRule="auto"/>
        <w:widowControl w:val="off"/>
        <w:rPr>
          <w:rFonts w:hint="eastAsia" w:ascii="仿宋" w:hAnsi="仿宋" w:eastAsia="仿宋" w:cs="仿宋"/>
          <w:color w:val="000000"/>
          <w:sz w:val="24"/>
        </w:rPr>
      </w:pPr>
      <w:r>
        <w:rPr>
          <w:rFonts w:hint="eastAsia" w:ascii="仿宋" w:hAnsi="仿宋" w:eastAsia="仿宋" w:cs="仿宋"/>
          <w:sz w:val="24"/>
        </w:rPr>
        <w:t xml:space="preserve">▲</w:t>
      </w:r>
      <w:r>
        <w:rPr>
          <w:rFonts w:hint="eastAsia" w:ascii="仿宋" w:hAnsi="仿宋" w:eastAsia="仿宋" w:cs="仿宋"/>
          <w:color w:val="000000"/>
          <w:sz w:val="24"/>
        </w:rPr>
        <w:t xml:space="preserve">4.8护栏有害物质释放符合环保要求。</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lang w:val="en-US" w:eastAsia="zh-CN"/>
        </w:rPr>
        <w:t xml:space="preserve">.</w:t>
      </w:r>
      <w:r>
        <w:rPr>
          <w:rFonts w:hint="eastAsia" w:ascii="仿宋" w:hAnsi="仿宋" w:eastAsia="仿宋" w:cs="仿宋"/>
          <w:sz w:val="24"/>
        </w:rPr>
        <w:t xml:space="preserve">电控系统：</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highlight w:val="none"/>
        </w:rPr>
        <w:t xml:space="preserve">5.1至少配置安全电压电动机四组，控制盒一组，可实现五功能体位变化，备有</w:t>
      </w:r>
      <w:r>
        <w:rPr>
          <w:rFonts w:hint="eastAsia" w:ascii="仿宋" w:hAnsi="仿宋" w:eastAsia="仿宋" w:cs="仿宋"/>
          <w:sz w:val="24"/>
        </w:rPr>
        <w:t xml:space="preserve">蓄电池，具有不断电系统，在断电情况下可工作长达4小时以上。</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5.2配置一个全方位手持控制面板，可完成背部折起、腿部折起、整体升降、前倾、后倾等五项功能：整体升降范围≥420-760mm；整体倾斜（前倾角度范围≥0-12°、后倾角度范围≥0-12°）；背板可调节角度范围≥0-70°，腿板可调节角度范围≥0-35°。</w:t>
      </w:r>
      <w:r/>
    </w:p>
    <w:p>
      <w:pPr>
        <w:ind w:firstLine="480"/>
        <w:pageBreakBefore w:val="0"/>
        <w:spacing w:line="360" w:lineRule="auto"/>
        <w:widowControl w:val="off"/>
        <w:rPr>
          <w:rFonts w:hint="default" w:ascii="仿宋" w:hAnsi="仿宋" w:eastAsia="仿宋" w:cs="仿宋"/>
          <w:b/>
          <w:bCs/>
          <w:sz w:val="24"/>
        </w:rPr>
      </w:pPr>
      <w:r>
        <w:rPr>
          <w:rFonts w:hint="eastAsia" w:ascii="仿宋" w:hAnsi="仿宋" w:eastAsia="仿宋" w:cs="仿宋"/>
          <w:sz w:val="24"/>
        </w:rPr>
        <w:t xml:space="preserve">★5.3电机最大工作噪声≤45dB。</w:t>
      </w:r>
      <w:r>
        <w:rPr>
          <w:rFonts w:hint="eastAsia" w:ascii="仿宋" w:hAnsi="仿宋" w:eastAsia="仿宋" w:cs="仿宋"/>
          <w:b/>
          <w:bCs/>
          <w:color w:val="000000"/>
          <w:sz w:val="24"/>
        </w:rPr>
        <w:t xml:space="preserve">（</w:t>
      </w:r>
      <w:r>
        <w:rPr>
          <w:rFonts w:hint="eastAsia" w:ascii="仿宋" w:hAnsi="仿宋" w:eastAsia="仿宋" w:cs="仿宋"/>
          <w:b/>
          <w:bCs/>
          <w:color w:val="000000"/>
          <w:sz w:val="24"/>
          <w:lang w:eastAsia="zh-CN"/>
        </w:rPr>
        <w:t xml:space="preserve">提供具有CMA或CNAS标识的检测报告复印件，加盖公章</w:t>
      </w:r>
      <w:r>
        <w:rPr>
          <w:rFonts w:hint="eastAsia" w:ascii="仿宋" w:hAnsi="仿宋" w:eastAsia="仿宋" w:cs="仿宋"/>
          <w:b/>
          <w:bCs/>
          <w:color w:val="000000"/>
          <w:sz w:val="24"/>
        </w:rPr>
        <w:t xml:space="preserve">）</w:t>
      </w:r>
      <w:r/>
    </w:p>
    <w:p>
      <w:pPr>
        <w:ind w:firstLine="480"/>
        <w:pageBreakBefore w:val="0"/>
        <w:spacing w:line="360" w:lineRule="auto"/>
        <w:widowControl w:val="off"/>
        <w:tabs>
          <w:tab w:val="left" w:pos="360" w:leader="none"/>
        </w:tabs>
        <w:rPr>
          <w:rFonts w:hint="default" w:ascii="仿宋" w:hAnsi="仿宋" w:eastAsia="仿宋" w:cs="仿宋"/>
          <w:b/>
          <w:bCs/>
          <w:sz w:val="24"/>
        </w:rPr>
      </w:pPr>
      <w:r>
        <w:rPr>
          <w:rFonts w:hint="eastAsia" w:ascii="仿宋" w:hAnsi="仿宋" w:eastAsia="仿宋" w:cs="仿宋"/>
          <w:sz w:val="24"/>
        </w:rPr>
        <w:t xml:space="preserve">★5.4电机防护等级达到IPX4以上。</w:t>
      </w:r>
      <w:r>
        <w:rPr>
          <w:rFonts w:hint="eastAsia" w:ascii="仿宋" w:hAnsi="仿宋" w:eastAsia="仿宋" w:cs="仿宋"/>
          <w:b/>
          <w:bCs/>
          <w:color w:val="000000"/>
          <w:sz w:val="24"/>
        </w:rPr>
        <w:t xml:space="preserve">（</w:t>
      </w:r>
      <w:r>
        <w:rPr>
          <w:rFonts w:hint="eastAsia" w:ascii="仿宋" w:hAnsi="仿宋" w:eastAsia="仿宋" w:cs="仿宋"/>
          <w:b/>
          <w:bCs/>
          <w:color w:val="000000"/>
          <w:sz w:val="24"/>
          <w:lang w:eastAsia="zh-CN"/>
        </w:rPr>
        <w:t xml:space="preserve">提供具有CMA或CNAS标识的检测报告复印件，加盖公章</w:t>
      </w:r>
      <w:r>
        <w:rPr>
          <w:rFonts w:hint="eastAsia" w:ascii="仿宋" w:hAnsi="仿宋" w:eastAsia="仿宋" w:cs="仿宋"/>
          <w:b/>
          <w:bCs/>
          <w:color w:val="000000"/>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lang w:val="en-US" w:eastAsia="zh-CN"/>
        </w:rPr>
        <w:t xml:space="preserve">.</w:t>
      </w:r>
      <w:r>
        <w:rPr>
          <w:rFonts w:hint="eastAsia" w:ascii="仿宋" w:hAnsi="仿宋" w:eastAsia="仿宋" w:cs="仿宋"/>
          <w:sz w:val="24"/>
        </w:rPr>
        <w:t xml:space="preserve">脚轮：</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6.1配置≥φ125中控制动脚轮。</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6.2负重性能：脚轮荷载≥180kg，保持24h脚轮无结构性损坏，轮子转动灵活。</w:t>
      </w:r>
      <w:r>
        <w:rPr>
          <w:rFonts w:hint="eastAsia" w:ascii="仿宋" w:hAnsi="仿宋" w:eastAsia="仿宋" w:cs="仿宋"/>
          <w:b/>
          <w:bCs/>
          <w:color w:val="000000"/>
          <w:sz w:val="24"/>
        </w:rPr>
        <w:t xml:space="preserve">（</w:t>
      </w:r>
      <w:r>
        <w:rPr>
          <w:rFonts w:hint="eastAsia" w:ascii="仿宋" w:hAnsi="仿宋" w:eastAsia="仿宋" w:cs="仿宋"/>
          <w:b/>
          <w:bCs/>
          <w:color w:val="000000"/>
          <w:sz w:val="24"/>
          <w:lang w:eastAsia="zh-CN"/>
        </w:rPr>
        <w:t xml:space="preserve">提供技术白皮书或彩页或具有CMA或CNAS标识的检测报告复印件，加盖公章</w:t>
      </w:r>
      <w:r>
        <w:rPr>
          <w:rFonts w:hint="eastAsia" w:ascii="仿宋" w:hAnsi="仿宋" w:eastAsia="仿宋" w:cs="仿宋"/>
          <w:b/>
          <w:bCs/>
          <w:color w:val="000000"/>
          <w:sz w:val="24"/>
        </w:rPr>
        <w:t xml:space="preserve">）</w:t>
      </w:r>
      <w:r/>
    </w:p>
    <w:p>
      <w:pPr>
        <w:ind w:firstLine="480"/>
        <w:pageBreakBefore w:val="0"/>
        <w:spacing w:line="360" w:lineRule="auto"/>
        <w:widowControl w:val="off"/>
        <w:rPr>
          <w:rFonts w:hint="default" w:ascii="仿宋" w:hAnsi="仿宋" w:eastAsia="仿宋" w:cs="仿宋"/>
          <w:b/>
          <w:bCs/>
          <w:sz w:val="24"/>
        </w:rPr>
      </w:pPr>
      <w:r>
        <w:rPr>
          <w:rFonts w:hint="eastAsia" w:ascii="仿宋" w:hAnsi="仿宋" w:eastAsia="仿宋" w:cs="仿宋"/>
          <w:sz w:val="24"/>
        </w:rPr>
        <w:t xml:space="preserve">6.3行走性能：无松动、变形、损坏，转动及转向功能正常。</w:t>
      </w:r>
      <w:r>
        <w:rPr>
          <w:rFonts w:hint="eastAsia" w:ascii="仿宋" w:hAnsi="仿宋" w:eastAsia="仿宋" w:cs="仿宋"/>
          <w:b/>
          <w:bCs/>
          <w:color w:val="000000"/>
          <w:sz w:val="24"/>
        </w:rPr>
        <w:t xml:space="preserve">（</w:t>
      </w:r>
      <w:r>
        <w:rPr>
          <w:rFonts w:hint="eastAsia" w:ascii="仿宋" w:hAnsi="仿宋" w:eastAsia="仿宋" w:cs="仿宋"/>
          <w:b/>
          <w:bCs/>
          <w:color w:val="000000"/>
          <w:sz w:val="24"/>
          <w:lang w:eastAsia="zh-CN"/>
        </w:rPr>
        <w:t xml:space="preserve">提供技术白皮书或彩页或具有CMA或CNAS标识的检测报告复印件，加盖公章</w:t>
      </w:r>
      <w:r>
        <w:rPr>
          <w:rFonts w:hint="eastAsia" w:ascii="仿宋" w:hAnsi="仿宋" w:eastAsia="仿宋" w:cs="仿宋"/>
          <w:b/>
          <w:bCs/>
          <w:color w:val="000000"/>
          <w:sz w:val="24"/>
        </w:rPr>
        <w:t xml:space="preserve">）</w:t>
      </w:r>
      <w:r/>
    </w:p>
    <w:p>
      <w:pPr>
        <w:ind w:firstLine="480"/>
        <w:pageBreakBefore w:val="0"/>
        <w:spacing w:line="360" w:lineRule="auto"/>
        <w:widowControl w:val="off"/>
        <w:rPr>
          <w:rFonts w:hint="default" w:ascii="仿宋" w:hAnsi="仿宋" w:eastAsia="仿宋" w:cs="仿宋"/>
          <w:b/>
          <w:bCs/>
          <w:sz w:val="24"/>
        </w:rPr>
      </w:pPr>
      <w:r>
        <w:rPr>
          <w:rFonts w:hint="eastAsia" w:ascii="仿宋" w:hAnsi="仿宋" w:eastAsia="仿宋" w:cs="仿宋"/>
          <w:sz w:val="24"/>
        </w:rPr>
        <w:t xml:space="preserve">6.4脚轮具有静音、</w:t>
      </w:r>
      <w:r>
        <w:rPr>
          <w:rFonts w:hint="eastAsia" w:ascii="仿宋" w:hAnsi="仿宋" w:eastAsia="仿宋" w:cs="仿宋"/>
          <w:sz w:val="24"/>
          <w:lang w:bidi="ar"/>
        </w:rPr>
        <w:t xml:space="preserve">防卷发设计</w:t>
      </w:r>
      <w:r>
        <w:rPr>
          <w:rFonts w:hint="eastAsia" w:ascii="仿宋" w:hAnsi="仿宋" w:eastAsia="仿宋" w:cs="仿宋"/>
          <w:sz w:val="24"/>
        </w:rPr>
        <w:t xml:space="preserve">。</w:t>
      </w:r>
      <w:r>
        <w:rPr>
          <w:rFonts w:hint="eastAsia" w:ascii="仿宋" w:hAnsi="仿宋" w:eastAsia="仿宋" w:cs="仿宋"/>
          <w:b/>
          <w:bCs/>
          <w:color w:val="000000"/>
          <w:sz w:val="24"/>
        </w:rPr>
        <w:t xml:space="preserve">（</w:t>
      </w:r>
      <w:r>
        <w:rPr>
          <w:rFonts w:hint="eastAsia" w:ascii="仿宋" w:hAnsi="仿宋" w:eastAsia="仿宋" w:cs="仿宋"/>
          <w:b/>
          <w:bCs/>
          <w:color w:val="000000"/>
          <w:sz w:val="24"/>
          <w:lang w:eastAsia="zh-CN"/>
        </w:rPr>
        <w:t xml:space="preserve">提供技术白皮书或彩页或具有CMA或CNAS标识的检测报告复印件，加盖公章</w:t>
      </w:r>
      <w:r>
        <w:rPr>
          <w:rFonts w:hint="eastAsia" w:ascii="仿宋" w:hAnsi="仿宋" w:eastAsia="仿宋" w:cs="仿宋"/>
          <w:b/>
          <w:bCs/>
          <w:color w:val="000000"/>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7</w:t>
      </w:r>
      <w:r>
        <w:rPr>
          <w:rFonts w:hint="eastAsia" w:ascii="仿宋" w:hAnsi="仿宋" w:eastAsia="仿宋" w:cs="仿宋"/>
          <w:sz w:val="24"/>
          <w:lang w:val="en-US" w:eastAsia="zh-CN"/>
        </w:rPr>
        <w:t xml:space="preserve">.</w:t>
      </w:r>
      <w:r>
        <w:rPr>
          <w:rFonts w:hint="eastAsia" w:ascii="仿宋" w:hAnsi="仿宋" w:eastAsia="仿宋" w:cs="仿宋"/>
          <w:sz w:val="24"/>
        </w:rPr>
        <w:t xml:space="preserve">配备CPR快速复位功能：机械式快速释放功能，背板两侧均配有机械式CPR拉手，可快速放平背部床板、两边均可操作；电动CPR功能，一键式操作达到急救体位。</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8</w:t>
      </w:r>
      <w:r>
        <w:rPr>
          <w:rFonts w:hint="eastAsia" w:ascii="仿宋" w:hAnsi="仿宋" w:eastAsia="仿宋" w:cs="仿宋"/>
          <w:sz w:val="24"/>
          <w:lang w:val="en-US" w:eastAsia="zh-CN"/>
        </w:rPr>
        <w:t xml:space="preserve">.</w:t>
      </w:r>
      <w:r>
        <w:rPr>
          <w:rFonts w:hint="eastAsia" w:ascii="仿宋" w:hAnsi="仿宋" w:eastAsia="仿宋" w:cs="仿宋"/>
          <w:sz w:val="24"/>
        </w:rPr>
        <w:t xml:space="preserve">床体四周配有防撞轮，有效缓冲碰撞力度，可以在推行过程中更好的保护床体。</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lang w:val="en-US" w:eastAsia="zh-CN"/>
        </w:rPr>
        <w:t xml:space="preserve">.</w:t>
      </w:r>
      <w:r>
        <w:rPr>
          <w:rFonts w:hint="eastAsia" w:ascii="仿宋" w:hAnsi="仿宋" w:eastAsia="仿宋" w:cs="仿宋"/>
          <w:sz w:val="24"/>
        </w:rPr>
        <w:t xml:space="preserve">床体配有床底灯，为夜间下床提供照明，在手控器设有夜灯控制按键。</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10</w:t>
      </w:r>
      <w:r>
        <w:rPr>
          <w:rFonts w:hint="eastAsia" w:ascii="仿宋" w:hAnsi="仿宋" w:eastAsia="仿宋" w:cs="仿宋"/>
          <w:sz w:val="24"/>
          <w:lang w:val="en-US" w:eastAsia="zh-CN"/>
        </w:rPr>
        <w:t xml:space="preserve">.</w:t>
      </w:r>
      <w:r>
        <w:rPr>
          <w:rFonts w:hint="eastAsia" w:ascii="仿宋" w:hAnsi="仿宋" w:eastAsia="仿宋" w:cs="仿宋"/>
          <w:sz w:val="24"/>
        </w:rPr>
        <w:t xml:space="preserve">具有一键复位功能，一键直达所需体位、快捷方便。</w:t>
      </w:r>
      <w:r/>
    </w:p>
    <w:p>
      <w:pPr>
        <w:ind w:firstLine="480"/>
        <w:pageBreakBefore w:val="0"/>
        <w:spacing w:line="360" w:lineRule="auto"/>
        <w:widowControl w:val="off"/>
        <w:rPr>
          <w:rFonts w:hint="default" w:ascii="仿宋" w:hAnsi="仿宋" w:eastAsia="仿宋" w:cs="仿宋"/>
          <w:b/>
          <w:color w:val="0000ff"/>
          <w:sz w:val="24"/>
        </w:rPr>
      </w:pPr>
      <w:r>
        <w:rPr>
          <w:rFonts w:hint="eastAsia" w:ascii="仿宋" w:hAnsi="仿宋" w:eastAsia="仿宋" w:cs="仿宋"/>
          <w:sz w:val="24"/>
        </w:rPr>
        <w:t xml:space="preserve">11</w:t>
      </w:r>
      <w:r>
        <w:rPr>
          <w:rFonts w:hint="eastAsia" w:ascii="仿宋" w:hAnsi="仿宋" w:eastAsia="仿宋" w:cs="仿宋"/>
          <w:sz w:val="24"/>
          <w:lang w:val="en-US" w:eastAsia="zh-CN"/>
        </w:rPr>
        <w:t xml:space="preserve">.</w:t>
      </w:r>
      <w:r>
        <w:rPr>
          <w:rFonts w:hint="eastAsia" w:ascii="仿宋" w:hAnsi="仿宋" w:eastAsia="仿宋" w:cs="仿宋"/>
          <w:sz w:val="24"/>
        </w:rPr>
        <w:t xml:space="preserve">床体动态载重性能：床体安全工作载荷≥300kg，均布安全工作载荷后能顺利工作，各部位无异常现象。</w:t>
      </w:r>
      <w:r>
        <w:rPr>
          <w:rFonts w:hint="eastAsia" w:ascii="仿宋" w:hAnsi="仿宋" w:eastAsia="仿宋" w:cs="仿宋"/>
          <w:color w:val="000000"/>
          <w:sz w:val="24"/>
        </w:rPr>
        <w:t xml:space="preserve">（</w:t>
      </w:r>
      <w:r>
        <w:rPr>
          <w:rFonts w:hint="eastAsia" w:ascii="仿宋" w:hAnsi="仿宋" w:eastAsia="仿宋" w:cs="仿宋"/>
          <w:b/>
          <w:color w:val="000000"/>
          <w:sz w:val="24"/>
          <w:lang w:eastAsia="zh-CN"/>
        </w:rPr>
        <w:t xml:space="preserve">提供技术白皮书或彩页或具有CMA或CNAS标识的检测报告复印件，加盖公章</w:t>
      </w:r>
      <w:r>
        <w:rPr>
          <w:rFonts w:hint="eastAsia" w:ascii="仿宋" w:hAnsi="仿宋" w:eastAsia="仿宋" w:cs="仿宋"/>
          <w:color w:val="000000"/>
          <w:sz w:val="24"/>
        </w:rPr>
        <w:t xml:space="preserve">）</w:t>
      </w:r>
      <w:r/>
    </w:p>
    <w:p>
      <w:pPr>
        <w:ind w:firstLine="480"/>
        <w:pageBreakBefore w:val="0"/>
        <w:spacing w:line="360" w:lineRule="auto"/>
        <w:widowControl w:val="off"/>
        <w:rPr>
          <w:rFonts w:hint="default" w:ascii="仿宋" w:hAnsi="仿宋" w:eastAsia="仿宋" w:cs="仿宋"/>
          <w:color w:val="000000"/>
          <w:sz w:val="24"/>
        </w:rPr>
      </w:pPr>
      <w:r>
        <w:rPr>
          <w:rFonts w:hint="eastAsia" w:ascii="仿宋" w:hAnsi="仿宋" w:eastAsia="仿宋" w:cs="仿宋"/>
          <w:sz w:val="24"/>
        </w:rPr>
        <w:t xml:space="preserve">★12</w:t>
      </w:r>
      <w:r>
        <w:rPr>
          <w:rFonts w:hint="eastAsia" w:ascii="仿宋" w:hAnsi="仿宋" w:eastAsia="仿宋" w:cs="仿宋"/>
          <w:sz w:val="24"/>
          <w:lang w:val="en-US" w:eastAsia="zh-CN"/>
        </w:rPr>
        <w:t xml:space="preserve">.</w:t>
      </w:r>
      <w:r>
        <w:rPr>
          <w:rFonts w:hint="eastAsia" w:ascii="仿宋" w:hAnsi="仿宋" w:eastAsia="仿宋" w:cs="仿宋"/>
          <w:sz w:val="24"/>
        </w:rPr>
        <w:t xml:space="preserve">床体静态载重性能：床体承载≥600kg载荷，历时24h，卸载后各部位应无永久性变形现象。</w:t>
      </w:r>
      <w:r>
        <w:rPr>
          <w:rFonts w:hint="eastAsia" w:ascii="仿宋" w:hAnsi="仿宋" w:eastAsia="仿宋" w:cs="仿宋"/>
          <w:color w:val="000000"/>
          <w:sz w:val="24"/>
        </w:rPr>
        <w:t xml:space="preserve">（</w:t>
      </w:r>
      <w:r>
        <w:rPr>
          <w:rFonts w:hint="eastAsia" w:ascii="仿宋" w:hAnsi="仿宋" w:eastAsia="仿宋" w:cs="仿宋"/>
          <w:b/>
          <w:color w:val="000000"/>
          <w:sz w:val="24"/>
          <w:lang w:eastAsia="zh-CN"/>
        </w:rPr>
        <w:t xml:space="preserve">提供具有CMA或CNAS标识的检测报告复印件，加盖公章</w:t>
      </w:r>
      <w:r>
        <w:rPr>
          <w:rFonts w:hint="eastAsia" w:ascii="仿宋" w:hAnsi="仿宋" w:eastAsia="仿宋" w:cs="仿宋"/>
          <w:color w:val="000000"/>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13</w:t>
      </w:r>
      <w:r>
        <w:rPr>
          <w:rFonts w:hint="eastAsia" w:ascii="仿宋" w:hAnsi="仿宋" w:eastAsia="仿宋" w:cs="仿宋"/>
          <w:sz w:val="24"/>
          <w:lang w:val="en-US" w:eastAsia="zh-CN"/>
        </w:rPr>
        <w:t xml:space="preserve">.</w:t>
      </w:r>
      <w:r>
        <w:rPr>
          <w:rFonts w:hint="eastAsia" w:ascii="仿宋" w:hAnsi="仿宋" w:eastAsia="仿宋" w:cs="仿宋"/>
          <w:sz w:val="24"/>
        </w:rPr>
        <w:t xml:space="preserve">床两侧备有引流挂钩，床头及床尾配有输液杆插孔。</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14</w:t>
      </w:r>
      <w:r>
        <w:rPr>
          <w:rFonts w:hint="eastAsia" w:ascii="仿宋" w:hAnsi="仿宋" w:eastAsia="仿宋" w:cs="仿宋"/>
          <w:sz w:val="24"/>
          <w:lang w:val="en-US" w:eastAsia="zh-CN"/>
        </w:rPr>
        <w:t xml:space="preserve">.</w:t>
      </w:r>
      <w:r>
        <w:rPr>
          <w:rFonts w:hint="eastAsia" w:ascii="仿宋" w:hAnsi="仿宋" w:eastAsia="仿宋" w:cs="仿宋"/>
          <w:sz w:val="24"/>
        </w:rPr>
        <w:t xml:space="preserve">粉末通过相关检测，三种细菌（金黄色葡萄球菌、藤黄微球菌、大肠埃希氏菌）抗菌率均≥99%。</w:t>
      </w:r>
      <w:r>
        <w:rPr>
          <w:rFonts w:hint="eastAsia" w:ascii="仿宋" w:hAnsi="仿宋" w:eastAsia="仿宋" w:cs="仿宋"/>
          <w:color w:val="000000"/>
          <w:sz w:val="24"/>
        </w:rPr>
        <w:t xml:space="preserve">（</w:t>
      </w:r>
      <w:r>
        <w:rPr>
          <w:rFonts w:hint="eastAsia" w:ascii="仿宋" w:hAnsi="仿宋" w:eastAsia="仿宋" w:cs="仿宋"/>
          <w:b/>
          <w:color w:val="000000"/>
          <w:sz w:val="24"/>
          <w:lang w:eastAsia="zh-CN"/>
        </w:rPr>
        <w:t xml:space="preserve">提供技术白皮书或彩页或具有CMA或CNAS标识的检测报告复印件，加盖公章</w:t>
      </w:r>
      <w:r>
        <w:rPr>
          <w:rFonts w:hint="eastAsia" w:ascii="仿宋" w:hAnsi="仿宋" w:eastAsia="仿宋" w:cs="仿宋"/>
          <w:color w:val="000000"/>
          <w:sz w:val="24"/>
        </w:rPr>
        <w:t xml:space="preserve">）</w:t>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jc w:val="left"/>
        <w:pageBreakBefore w:val="0"/>
        <w:spacing w:line="360" w:lineRule="auto"/>
        <w:widowControl w:val="off"/>
        <w:rPr>
          <w:rFonts w:hint="default" w:ascii="仿宋" w:hAnsi="仿宋" w:eastAsia="仿宋" w:cs="仿宋"/>
          <w:sz w:val="24"/>
        </w:rPr>
      </w:pPr>
      <w:r/>
      <w:bookmarkStart w:id="52" w:name="OLE_LINK7"/>
      <w:r>
        <w:rPr>
          <w:rFonts w:hint="eastAsia" w:ascii="仿宋" w:hAnsi="仿宋" w:eastAsia="仿宋" w:cs="仿宋"/>
          <w:sz w:val="24"/>
        </w:rPr>
        <mc:AlternateContent>
          <mc:Choice Requires="wpg">
            <w:drawing>
              <wp:inline xmlns:wp="http://schemas.openxmlformats.org/drawingml/2006/wordprocessingDrawing" distT="0" distB="0" distL="0" distR="0">
                <wp:extent cx="5269865" cy="3658870"/>
                <wp:effectExtent l="0" t="0" r="6985" b="8255"/>
                <wp:docPr id="9" name="图片 6" descr="环境开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环境开阔"/>
                        <pic:cNvPicPr>
                          <a:picLocks noChangeAspect="1"/>
                        </pic:cNvPicPr>
                        <pic:nvPr/>
                      </pic:nvPicPr>
                      <pic:blipFill>
                        <a:blip r:embed="rId21"/>
                        <a:stretch/>
                      </pic:blipFill>
                      <pic:spPr bwMode="auto">
                        <a:xfrm>
                          <a:off x="0" y="0"/>
                          <a:ext cx="5269865" cy="3658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9pt;height:288.1pt;mso-wrap-distance-left:0.0pt;mso-wrap-distance-top:0.0pt;mso-wrap-distance-right:0.0pt;mso-wrap-distance-bottom:0.0pt;" stroked="f">
                <v:path textboxrect="0,0,0,0"/>
                <v:imagedata r:id="rId21" o:title=""/>
              </v:shape>
            </w:pict>
          </mc:Fallback>
        </mc:AlternateContent>
      </w:r>
      <w:bookmarkEnd w:id="52"/>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2"/>
        <w:pageBreakBefore w:val="0"/>
        <w:spacing w:line="360" w:lineRule="auto"/>
        <w:widowControl w:val="off"/>
        <w:rPr>
          <w:rFonts w:hint="default" w:ascii="仿宋" w:hAnsi="仿宋" w:eastAsia="仿宋" w:cs="仿宋"/>
          <w:b/>
          <w:bCs/>
          <w:sz w:val="24"/>
        </w:rPr>
      </w:pPr>
      <w:r>
        <w:rPr>
          <w:rFonts w:hint="eastAsia" w:ascii="仿宋" w:hAnsi="仿宋" w:eastAsia="仿宋" w:cs="仿宋"/>
          <w:b/>
          <w:bCs/>
          <w:sz w:val="24"/>
        </w:rPr>
        <w:br w:type="page" w:clear="all"/>
      </w:r>
      <w:r/>
    </w:p>
    <w:p>
      <w:pPr>
        <w:ind w:firstLine="482"/>
        <w:pageBreakBefore w:val="0"/>
        <w:spacing w:line="360" w:lineRule="auto"/>
        <w:widowControl w:val="off"/>
        <w:rPr>
          <w:rFonts w:hint="default" w:ascii="仿宋" w:hAnsi="仿宋" w:eastAsia="仿宋" w:cs="仿宋"/>
          <w:b/>
          <w:bCs/>
          <w:sz w:val="24"/>
        </w:rPr>
        <w:outlineLvl w:val="1"/>
      </w:pPr>
      <w:r>
        <w:rPr>
          <w:rFonts w:hint="eastAsia" w:ascii="仿宋" w:hAnsi="仿宋" w:eastAsia="仿宋" w:cs="仿宋"/>
          <w:b/>
          <w:bCs/>
          <w:sz w:val="24"/>
        </w:rPr>
        <w:t xml:space="preserve">品目</w:t>
      </w:r>
      <w:r>
        <w:rPr>
          <w:rFonts w:hint="eastAsia" w:ascii="仿宋" w:hAnsi="仿宋" w:eastAsia="仿宋" w:cs="仿宋"/>
          <w:b/>
          <w:bCs/>
          <w:sz w:val="24"/>
          <w:lang w:val="en-US" w:eastAsia="zh-CN"/>
        </w:rPr>
        <w:t xml:space="preserve">6 </w:t>
      </w:r>
      <w:r>
        <w:rPr>
          <w:rFonts w:hint="eastAsia" w:ascii="仿宋" w:hAnsi="仿宋" w:eastAsia="仿宋" w:cs="仿宋"/>
          <w:b/>
          <w:bCs/>
          <w:sz w:val="24"/>
        </w:rPr>
        <w:t xml:space="preserve">八功能电动床（医用电动床-抢救室）</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w:t>
      </w:r>
      <w:r>
        <w:rPr>
          <w:rFonts w:hint="eastAsia" w:ascii="仿宋" w:hAnsi="仿宋" w:eastAsia="仿宋" w:cs="仿宋"/>
          <w:sz w:val="24"/>
        </w:rPr>
        <w:t xml:space="preserve">规格尺寸：2250-2350*1050*500-900mm（±50mm）；床面尺寸；2030*900mm（±50mm）。</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w:t>
      </w:r>
      <w:r>
        <w:rPr>
          <w:rFonts w:hint="eastAsia" w:ascii="仿宋" w:hAnsi="仿宋" w:eastAsia="仿宋" w:cs="仿宋"/>
          <w:sz w:val="24"/>
        </w:rPr>
        <w:t xml:space="preserve">床面：</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2.1采用PE原生料一次吹塑成型或采用冷轧钢板一次冲压成型，厚度≥1.2mm，表面无焊点，背部有钢管加强筋，采用双支撑卸力结构，延长病床寿命，采用床面冲孔床垫防滑设计，床面凹槽散气孔结合，防滑性强、透气性强。</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2.2床面与床架间有六个带胶皮垫钢制立柱，使床面放平时无噪音，防夹手设计。</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2.3床架采用铝型材。</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w:t>
      </w:r>
      <w:r>
        <w:rPr>
          <w:rFonts w:hint="eastAsia" w:ascii="仿宋" w:hAnsi="仿宋" w:eastAsia="仿宋" w:cs="仿宋"/>
          <w:sz w:val="24"/>
        </w:rPr>
        <w:t xml:space="preserve">床头床尾板：</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3.1采用PE原生料整体一次性吹塑成型。</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3.2床头尾板与床体采用插拔式连接装置其立柱≥Φ18×2mm，并设有锁定开关，开关设在外面，可轻松装卸。</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3.3床头、床尾处设有橡胶防撞轮，缓冲与墙面的碰撞。</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lang w:val="en-US" w:eastAsia="zh-CN"/>
        </w:rPr>
        <w:t xml:space="preserve">.</w:t>
      </w:r>
      <w:r>
        <w:rPr>
          <w:rFonts w:hint="eastAsia" w:ascii="仿宋" w:hAnsi="仿宋" w:eastAsia="仿宋" w:cs="仿宋"/>
          <w:sz w:val="24"/>
        </w:rPr>
        <w:t xml:space="preserve">护栏：</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4.1主体采用PE料，专业模具整体一次性吹塑成型，左右各两片，长短结合，对称组成，四片护栏采用拉力弹簧升降，控制速度及噪音，防止护栏快速下降，可隐藏于床面以下，背部护栏随床面活动，有效的保护患者安全。</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4.2护栏设有角度显示器，可显示倾斜角度。</w:t>
      </w:r>
      <w:r/>
    </w:p>
    <w:p>
      <w:pPr>
        <w:ind w:firstLine="480"/>
        <w:pageBreakBefore w:val="0"/>
        <w:spacing w:line="360" w:lineRule="auto"/>
        <w:widowControl w:val="off"/>
        <w:rPr>
          <w:rFonts w:hint="default" w:ascii="仿宋" w:hAnsi="仿宋" w:eastAsia="仿宋" w:cs="仿宋"/>
          <w:b/>
          <w:bCs/>
          <w:sz w:val="24"/>
        </w:rPr>
      </w:pPr>
      <w:r>
        <w:rPr>
          <w:rFonts w:hint="eastAsia" w:ascii="仿宋" w:hAnsi="仿宋" w:eastAsia="仿宋" w:cs="仿宋"/>
          <w:sz w:val="24"/>
        </w:rPr>
        <w:t xml:space="preserve">4.3护栏PE含量≥99%。</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4.4护栏通过相关检测，上、下、左、右、前、后六个方向均可承受≥1000N的力。</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b/>
          <w:bCs/>
          <w:sz w:val="24"/>
        </w:rPr>
      </w:pPr>
      <w:r>
        <w:rPr>
          <w:rFonts w:hint="eastAsia" w:ascii="仿宋" w:hAnsi="仿宋" w:eastAsia="仿宋" w:cs="仿宋"/>
          <w:sz w:val="24"/>
        </w:rPr>
        <w:t xml:space="preserve">4.5护栏有害物质释放符合环保要求。</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lang w:val="en-US" w:eastAsia="zh-CN"/>
        </w:rPr>
        <w:t xml:space="preserve">.</w:t>
      </w:r>
      <w:r>
        <w:rPr>
          <w:rFonts w:hint="eastAsia" w:ascii="仿宋" w:hAnsi="仿宋" w:eastAsia="仿宋" w:cs="仿宋"/>
          <w:sz w:val="24"/>
        </w:rPr>
        <w:t xml:space="preserve">脚轮：</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5.1配置≥φ125mm中控制动脚轮，脚轮立轴为≥φ32mm，高稳定性连动脚踏式中控制动系统，一脚制动，四轮刹车，脚轮上设有一字型刹车踏板，刹车稳定方便。</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5.2负重性能：脚轮荷载≥180kg，保持24h脚轮无结构性损坏，轮子转动灵活。</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5.3行走性能：无松动、变形、损坏，转动及转向功能正常。</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b/>
          <w:bCs/>
          <w:sz w:val="24"/>
        </w:rPr>
      </w:pPr>
      <w:r>
        <w:rPr>
          <w:rFonts w:hint="eastAsia" w:ascii="仿宋" w:hAnsi="仿宋" w:eastAsia="仿宋" w:cs="仿宋"/>
          <w:sz w:val="24"/>
        </w:rPr>
        <w:t xml:space="preserve">5.</w:t>
      </w:r>
      <w:r>
        <w:rPr>
          <w:rFonts w:hint="eastAsia" w:ascii="仿宋" w:hAnsi="仿宋" w:eastAsia="仿宋" w:cs="仿宋"/>
          <w:sz w:val="24"/>
          <w:lang w:val="en-US" w:eastAsia="zh-CN"/>
        </w:rPr>
        <w:t xml:space="preserve">4</w:t>
      </w:r>
      <w:r>
        <w:rPr>
          <w:rFonts w:hint="eastAsia" w:ascii="仿宋" w:hAnsi="仿宋" w:eastAsia="仿宋" w:cs="仿宋"/>
          <w:sz w:val="24"/>
        </w:rPr>
        <w:t xml:space="preserve">脚轮具有静音、防卷发设计。</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lang w:val="en-US" w:eastAsia="zh-CN"/>
        </w:rPr>
        <w:t xml:space="preserve">.</w:t>
      </w:r>
      <w:r>
        <w:rPr>
          <w:rFonts w:hint="eastAsia" w:ascii="仿宋" w:hAnsi="仿宋" w:eastAsia="仿宋" w:cs="仿宋"/>
          <w:sz w:val="24"/>
        </w:rPr>
        <w:t xml:space="preserve">轮支架采用压铸铝材质，转动轴，轮轴、轴承座均采用铆轴工艺，使用质量稳定可靠。刹车凸轮和顶帽采用特种钢锻制淬火处理，耐磨坚固，永久耐用。精密滚珠轴承转动结构，密封防水，脚轮静音、灵活。双轮饼配置密封防水轴承，轮饼采用聚氨酯材料不掉色，</w:t>
      </w:r>
      <w:r>
        <w:rPr>
          <w:rFonts w:hint="eastAsia" w:ascii="仿宋" w:hAnsi="仿宋" w:eastAsia="仿宋" w:cs="仿宋"/>
          <w:sz w:val="24"/>
          <w:lang w:eastAsia="zh-CN"/>
        </w:rPr>
        <w:t xml:space="preserve">耐摩擦</w:t>
      </w:r>
      <w:r>
        <w:rPr>
          <w:rFonts w:hint="eastAsia" w:ascii="仿宋" w:hAnsi="仿宋" w:eastAsia="仿宋" w:cs="仿宋"/>
          <w:sz w:val="24"/>
        </w:rPr>
        <w:t xml:space="preserve">，美观易清洁。</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7</w:t>
      </w:r>
      <w:r>
        <w:rPr>
          <w:rFonts w:hint="eastAsia" w:ascii="仿宋" w:hAnsi="仿宋" w:eastAsia="仿宋" w:cs="仿宋"/>
          <w:sz w:val="24"/>
          <w:lang w:val="en-US" w:eastAsia="zh-CN"/>
        </w:rPr>
        <w:t xml:space="preserve">.</w:t>
      </w:r>
      <w:r>
        <w:rPr>
          <w:rFonts w:hint="eastAsia" w:ascii="仿宋" w:hAnsi="仿宋" w:eastAsia="仿宋" w:cs="仿宋"/>
          <w:sz w:val="24"/>
        </w:rPr>
        <w:t xml:space="preserve">至少配置安全电压电机四组、推杆电机三组、控制盒一组，可实现多功能体位变化，备有蓄电池，具有不断电系统，在断电情况下可工作达4小时以上。</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8</w:t>
      </w:r>
      <w:r>
        <w:rPr>
          <w:rFonts w:hint="eastAsia" w:ascii="仿宋" w:hAnsi="仿宋" w:eastAsia="仿宋" w:cs="仿宋"/>
          <w:sz w:val="24"/>
          <w:lang w:val="en-US" w:eastAsia="zh-CN"/>
        </w:rPr>
        <w:t xml:space="preserve">.</w:t>
      </w:r>
      <w:r>
        <w:rPr>
          <w:rFonts w:hint="eastAsia" w:ascii="仿宋" w:hAnsi="仿宋" w:eastAsia="仿宋" w:cs="仿宋"/>
          <w:sz w:val="24"/>
        </w:rPr>
        <w:t xml:space="preserve">整体焊接精度高，焊缝均匀牢固，表面无焊点。</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lang w:val="en-US" w:eastAsia="zh-CN"/>
        </w:rPr>
        <w:t xml:space="preserve">.</w:t>
      </w:r>
      <w:r>
        <w:rPr>
          <w:rFonts w:hint="eastAsia" w:ascii="仿宋" w:hAnsi="仿宋" w:eastAsia="仿宋" w:cs="仿宋"/>
          <w:sz w:val="24"/>
        </w:rPr>
        <w:t xml:space="preserve">功能：</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9.1整体升降≥500-900mm</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9.2靠背折起角度范围≥0-75°</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9.3大腿折起角度范围≥0-35°</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9.4小腿折起角度范围≥0-12°</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9.5前后倾起角度范围≥0-12°</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9.6手动左右翻身角度范围≥0-25°</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9.7设有自动翻身、手动翻身功能，翻身角度至少具备 0°10°15°20°25°等。</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9.8翻身时间间隔至少可分为5个档，可分为3分、6分、10分、20分、30分等。</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9.9腿部、脚部自动联动功能其每小时次数至少可分为15次30次45次等。</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9.10称重范围≥0-170kg，称重精度为0.01kg.误差范围±0.03kg.</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9.11具有离床报警系统，患者离开病床中心向离床位置移动时，将发出 “离床”模式报警，离床报警系统可关闭。</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9.12具备半卧位报警功能，当患者离开头部床段，系统将启动报警功能。</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9.13具备刹车解锁报警功能，当刹车系统解锁后，系统会自动报警。</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9.14一键复位，一键式操作，按下复位按键、床体各电动操作功能将复位到初始状态。 </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9.15具备CPR靠背快速释放功能。</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9.16可延伸≥0-100mm</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9.17夜灯功能：床底装有 LED 灯，为夜间下床提供照明。</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9.18紧急停止功能：设有紧急停止功能按键；启用紧急停止功能，锁定所有控制单元按键（手动 CPR可正常使用）。 </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9.19腹部减压功能：背板在升起的过程中同时向头部移动、增大背板与座板之间的距离、向头部最大移动≥50mm。</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10</w:t>
      </w:r>
      <w:r>
        <w:rPr>
          <w:rFonts w:hint="eastAsia" w:ascii="仿宋" w:hAnsi="仿宋" w:eastAsia="仿宋" w:cs="仿宋"/>
          <w:sz w:val="24"/>
          <w:lang w:val="en-US" w:eastAsia="zh-CN"/>
        </w:rPr>
        <w:t xml:space="preserve">.</w:t>
      </w:r>
      <w:r>
        <w:rPr>
          <w:rFonts w:hint="eastAsia" w:ascii="仿宋" w:hAnsi="仿宋" w:eastAsia="仿宋" w:cs="仿宋"/>
          <w:sz w:val="24"/>
        </w:rPr>
        <w:t xml:space="preserve">手持式控制器一个。</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11</w:t>
      </w:r>
      <w:r>
        <w:rPr>
          <w:rFonts w:hint="eastAsia" w:ascii="仿宋" w:hAnsi="仿宋" w:eastAsia="仿宋" w:cs="仿宋"/>
          <w:sz w:val="24"/>
          <w:lang w:val="en-US" w:eastAsia="zh-CN"/>
        </w:rPr>
        <w:t xml:space="preserve">.</w:t>
      </w:r>
      <w:r>
        <w:rPr>
          <w:rFonts w:hint="eastAsia" w:ascii="仿宋" w:hAnsi="仿宋" w:eastAsia="仿宋" w:cs="仿宋"/>
          <w:sz w:val="24"/>
        </w:rPr>
        <w:t xml:space="preserve">床体动态载重性能：床体安全工作载荷≥300kg，均布安全工作载荷后能顺利工作，各部位无异常现象。</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12</w:t>
      </w:r>
      <w:r>
        <w:rPr>
          <w:rFonts w:hint="eastAsia" w:ascii="仿宋" w:hAnsi="仿宋" w:eastAsia="仿宋" w:cs="仿宋"/>
          <w:sz w:val="24"/>
          <w:lang w:val="en-US" w:eastAsia="zh-CN"/>
        </w:rPr>
        <w:t xml:space="preserve">.</w:t>
      </w:r>
      <w:r>
        <w:rPr>
          <w:rFonts w:hint="eastAsia" w:ascii="仿宋" w:hAnsi="仿宋" w:eastAsia="仿宋" w:cs="仿宋"/>
          <w:sz w:val="24"/>
        </w:rPr>
        <w:t xml:space="preserve">床体静态载重性能：床体载荷≥600kg，历时24h卸载后各部位无永久性变形现象。</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13</w:t>
      </w:r>
      <w:r>
        <w:rPr>
          <w:rFonts w:hint="eastAsia" w:ascii="仿宋" w:hAnsi="仿宋" w:eastAsia="仿宋" w:cs="仿宋"/>
          <w:sz w:val="24"/>
          <w:lang w:val="en-US" w:eastAsia="zh-CN"/>
        </w:rPr>
        <w:t xml:space="preserve">.</w:t>
      </w:r>
      <w:r>
        <w:rPr>
          <w:rFonts w:hint="eastAsia" w:ascii="仿宋" w:hAnsi="仿宋" w:eastAsia="仿宋" w:cs="仿宋"/>
          <w:sz w:val="24"/>
        </w:rPr>
        <w:t xml:space="preserve">电机最大工作噪声≤45dB。</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14</w:t>
      </w:r>
      <w:r>
        <w:rPr>
          <w:rFonts w:hint="eastAsia" w:ascii="仿宋" w:hAnsi="仿宋" w:eastAsia="仿宋" w:cs="仿宋"/>
          <w:sz w:val="24"/>
          <w:lang w:val="en-US" w:eastAsia="zh-CN"/>
        </w:rPr>
        <w:t xml:space="preserve">.</w:t>
      </w:r>
      <w:r>
        <w:rPr>
          <w:rFonts w:hint="eastAsia" w:ascii="仿宋" w:hAnsi="仿宋" w:eastAsia="仿宋" w:cs="仿宋"/>
          <w:sz w:val="24"/>
        </w:rPr>
        <w:t xml:space="preserve">电机防护等级达到IPX4以上。</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15</w:t>
      </w:r>
      <w:r>
        <w:rPr>
          <w:rFonts w:hint="eastAsia" w:ascii="仿宋" w:hAnsi="仿宋" w:eastAsia="仿宋" w:cs="仿宋"/>
          <w:sz w:val="24"/>
          <w:lang w:val="en-US" w:eastAsia="zh-CN"/>
        </w:rPr>
        <w:t xml:space="preserve">.</w:t>
      </w:r>
      <w:r>
        <w:rPr>
          <w:rFonts w:hint="eastAsia" w:ascii="仿宋" w:hAnsi="仿宋" w:eastAsia="仿宋" w:cs="仿宋"/>
          <w:sz w:val="24"/>
        </w:rPr>
        <w:t xml:space="preserve">床两侧至少备有两只输液架插孔以及四支引流挂钩，四个约束带固定装置。</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16</w:t>
      </w:r>
      <w:r>
        <w:rPr>
          <w:rFonts w:hint="eastAsia" w:ascii="仿宋" w:hAnsi="仿宋" w:eastAsia="仿宋" w:cs="仿宋"/>
          <w:sz w:val="24"/>
          <w:lang w:val="en-US" w:eastAsia="zh-CN"/>
        </w:rPr>
        <w:t xml:space="preserve">.</w:t>
      </w:r>
      <w:r>
        <w:rPr>
          <w:rFonts w:hint="eastAsia" w:ascii="仿宋" w:hAnsi="仿宋" w:eastAsia="仿宋" w:cs="仿宋"/>
          <w:sz w:val="24"/>
        </w:rPr>
        <w:t xml:space="preserve">粉末通过相关检测，三种细菌（金黄色葡萄球菌、藤黄微球菌、大肠埃希氏菌）抗菌率均≥99%。</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mc:AlternateContent>
          <mc:Choice Requires="wpg">
            <w:drawing>
              <wp:inline xmlns:wp="http://schemas.openxmlformats.org/drawingml/2006/wordprocessingDrawing" distT="0" distB="0" distL="0" distR="0">
                <wp:extent cx="3119120" cy="2098040"/>
                <wp:effectExtent l="0" t="0" r="5080" b="16510"/>
                <wp:docPr id="10" name="图片 7" descr="E:\参数\整理\床\DD-M8 新床.jpgDD-M8 新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E:\参数\整理\床\DD-M8 新床.jpgDD-M8 新床"/>
                        <pic:cNvPicPr>
                          <a:picLocks noChangeAspect="1"/>
                        </pic:cNvPicPr>
                        <pic:nvPr/>
                      </pic:nvPicPr>
                      <pic:blipFill>
                        <a:blip r:embed="rId22"/>
                        <a:stretch/>
                      </pic:blipFill>
                      <pic:spPr bwMode="auto">
                        <a:xfrm>
                          <a:off x="0" y="0"/>
                          <a:ext cx="3119120" cy="2098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45.6pt;height:165.2pt;mso-wrap-distance-left:0.0pt;mso-wrap-distance-top:0.0pt;mso-wrap-distance-right:0.0pt;mso-wrap-distance-bottom:0.0pt;" stroked="f">
                <v:path textboxrect="0,0,0,0"/>
                <v:imagedata r:id="rId22" o:title=""/>
              </v:shape>
            </w:pict>
          </mc:Fallback>
        </mc:AlternateContent>
      </w:r>
      <w:r/>
    </w:p>
    <w:p>
      <w:pPr>
        <w:rPr>
          <w:rFonts w:hint="eastAsia" w:ascii="仿宋" w:hAnsi="仿宋" w:eastAsia="仿宋" w:cs="仿宋"/>
          <w:b/>
          <w:bCs/>
          <w:sz w:val="24"/>
        </w:rPr>
      </w:pPr>
      <w:r>
        <w:rPr>
          <w:rFonts w:hint="eastAsia" w:ascii="仿宋" w:hAnsi="仿宋" w:eastAsia="仿宋" w:cs="仿宋"/>
          <w:b/>
          <w:bCs/>
          <w:sz w:val="24"/>
        </w:rPr>
        <w:br w:type="page" w:clear="all"/>
      </w:r>
      <w:r/>
    </w:p>
    <w:p>
      <w:pPr>
        <w:ind w:firstLine="482"/>
        <w:pageBreakBefore w:val="0"/>
        <w:spacing w:line="360" w:lineRule="auto"/>
        <w:widowControl w:val="off"/>
        <w:rPr>
          <w:rFonts w:hint="eastAsia" w:ascii="仿宋" w:hAnsi="仿宋" w:eastAsia="仿宋" w:cs="仿宋"/>
          <w:b/>
          <w:bCs/>
          <w:sz w:val="24"/>
          <w:lang w:eastAsia="zh-CN"/>
        </w:rPr>
        <w:outlineLvl w:val="1"/>
      </w:pPr>
      <w:r>
        <w:rPr>
          <w:rFonts w:hint="eastAsia" w:ascii="仿宋" w:hAnsi="仿宋" w:eastAsia="仿宋" w:cs="仿宋"/>
          <w:b/>
          <w:bCs/>
          <w:sz w:val="24"/>
        </w:rPr>
        <w:t xml:space="preserve">品目</w:t>
      </w:r>
      <w:r>
        <w:rPr>
          <w:rFonts w:hint="eastAsia" w:ascii="仿宋" w:hAnsi="仿宋" w:eastAsia="仿宋" w:cs="仿宋"/>
          <w:b/>
          <w:bCs/>
          <w:sz w:val="24"/>
          <w:lang w:val="en-US" w:eastAsia="zh-CN"/>
        </w:rPr>
        <w:t xml:space="preserve">7 </w:t>
      </w:r>
      <w:r>
        <w:rPr>
          <w:rFonts w:hint="eastAsia" w:ascii="仿宋" w:hAnsi="仿宋" w:eastAsia="仿宋" w:cs="仿宋"/>
          <w:b/>
          <w:bCs/>
          <w:sz w:val="24"/>
        </w:rPr>
        <w:t xml:space="preserve">床垫</w:t>
      </w:r>
      <w:r>
        <w:rPr>
          <w:rFonts w:hint="eastAsia" w:ascii="仿宋" w:hAnsi="仿宋" w:eastAsia="仿宋" w:cs="仿宋"/>
          <w:b/>
          <w:bCs/>
          <w:sz w:val="24"/>
          <w:lang w:eastAsia="zh-CN"/>
        </w:rPr>
        <w:t xml:space="preserve">（</w:t>
      </w:r>
      <w:r>
        <w:rPr>
          <w:rFonts w:hint="eastAsia" w:ascii="仿宋" w:hAnsi="仿宋" w:eastAsia="仿宋" w:cs="仿宋"/>
          <w:b/>
          <w:bCs/>
          <w:sz w:val="24"/>
        </w:rPr>
        <w:t xml:space="preserve">普通床位</w:t>
      </w:r>
      <w:r>
        <w:rPr>
          <w:rFonts w:hint="eastAsia" w:ascii="仿宋" w:hAnsi="仿宋" w:eastAsia="仿宋" w:cs="仿宋"/>
          <w:b/>
          <w:bCs/>
          <w:sz w:val="24"/>
          <w:lang w:eastAsia="zh-CN"/>
        </w:rPr>
        <w:t xml:space="preserve">）</w:t>
      </w:r>
      <w:r/>
    </w:p>
    <w:p>
      <w:pPr>
        <w:ind w:firstLine="48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床垫的套子为防水布制作，床垫套防蛀、防腐、防水、透气，带有拉链，便于更换清洗。</w:t>
      </w:r>
      <w:r/>
    </w:p>
    <w:p>
      <w:pPr>
        <w:ind w:firstLine="480"/>
        <w:pageBreakBefore w:val="0"/>
        <w:spacing w:line="360" w:lineRule="auto"/>
        <w:widowControl w:val="off"/>
        <w:rPr>
          <w:rFonts w:hint="eastAsia" w:ascii="仿宋" w:hAnsi="仿宋" w:eastAsia="仿宋" w:cs="仿宋"/>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床垫套侧面带透气孔。</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内芯为80mm厚高密度回弹海绵，海绵不含甲醛。</w:t>
      </w:r>
      <w:r/>
    </w:p>
    <w:p>
      <w:pPr>
        <w:ind w:firstLine="480"/>
        <w:jc w:val="center"/>
        <w:pageBreakBefore w:val="0"/>
        <w:spacing w:line="360" w:lineRule="auto"/>
        <w:widowControl w:val="off"/>
        <w:rPr>
          <w:rFonts w:hint="default" w:ascii="仿宋" w:hAnsi="仿宋" w:eastAsia="仿宋" w:cs="仿宋"/>
          <w:sz w:val="24"/>
        </w:rPr>
      </w:pPr>
      <w:r>
        <w:rPr>
          <w:rFonts w:hint="eastAsia" w:ascii="仿宋" w:hAnsi="仿宋" w:eastAsia="仿宋" w:cs="仿宋"/>
          <w:sz w:val="24"/>
        </w:rPr>
        <mc:AlternateContent>
          <mc:Choice Requires="wpg">
            <w:drawing>
              <wp:inline xmlns:wp="http://schemas.openxmlformats.org/drawingml/2006/wordprocessingDrawing" distT="0" distB="0" distL="0" distR="0">
                <wp:extent cx="5019675" cy="3167380"/>
                <wp:effectExtent l="0" t="0" r="0" b="4445"/>
                <wp:docPr id="11" name="图片 8" descr="新款床垫无永发标志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descr="新款床垫无永发标志1"/>
                        <pic:cNvPicPr>
                          <a:picLocks noChangeAspect="1"/>
                        </pic:cNvPicPr>
                        <pic:nvPr/>
                      </pic:nvPicPr>
                      <pic:blipFill>
                        <a:blip r:embed="rId23"/>
                        <a:stretch/>
                      </pic:blipFill>
                      <pic:spPr bwMode="auto">
                        <a:xfrm>
                          <a:off x="0" y="0"/>
                          <a:ext cx="5019675" cy="3167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95.2pt;height:249.4pt;mso-wrap-distance-left:0.0pt;mso-wrap-distance-top:0.0pt;mso-wrap-distance-right:0.0pt;mso-wrap-distance-bottom:0.0pt;" stroked="f">
                <v:path textboxrect="0,0,0,0"/>
                <v:imagedata r:id="rId23" o:title=""/>
              </v:shape>
            </w:pict>
          </mc:Fallback>
        </mc:AlternateContent>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2"/>
        <w:pageBreakBefore w:val="0"/>
        <w:spacing w:line="360" w:lineRule="auto"/>
        <w:widowControl w:val="off"/>
        <w:rPr>
          <w:rFonts w:hint="default" w:ascii="仿宋" w:hAnsi="仿宋" w:eastAsia="仿宋" w:cs="仿宋"/>
          <w:b/>
          <w:bCs/>
          <w:sz w:val="24"/>
        </w:rPr>
      </w:pPr>
      <w:r>
        <w:rPr>
          <w:rFonts w:hint="eastAsia" w:ascii="仿宋" w:hAnsi="仿宋" w:eastAsia="仿宋" w:cs="仿宋"/>
          <w:b/>
          <w:bCs/>
          <w:sz w:val="24"/>
        </w:rPr>
        <w:br w:type="page" w:clear="all"/>
      </w:r>
      <w:r/>
    </w:p>
    <w:p>
      <w:pPr>
        <w:ind w:firstLine="482"/>
        <w:pageBreakBefore w:val="0"/>
        <w:spacing w:line="360" w:lineRule="auto"/>
        <w:widowControl w:val="off"/>
        <w:rPr>
          <w:rFonts w:hint="default" w:ascii="仿宋" w:hAnsi="仿宋" w:eastAsia="仿宋" w:cs="仿宋"/>
          <w:b/>
          <w:bCs/>
          <w:sz w:val="24"/>
        </w:rPr>
        <w:outlineLvl w:val="1"/>
      </w:pPr>
      <w:r>
        <w:rPr>
          <w:rFonts w:hint="eastAsia" w:ascii="仿宋" w:hAnsi="仿宋" w:eastAsia="仿宋" w:cs="仿宋"/>
          <w:b/>
          <w:bCs/>
          <w:sz w:val="24"/>
        </w:rPr>
        <w:t xml:space="preserve">品目</w:t>
      </w:r>
      <w:r>
        <w:rPr>
          <w:rFonts w:hint="eastAsia" w:ascii="仿宋" w:hAnsi="仿宋" w:eastAsia="仿宋" w:cs="仿宋"/>
          <w:b/>
          <w:bCs/>
          <w:sz w:val="24"/>
          <w:lang w:val="en-US" w:eastAsia="zh-CN"/>
        </w:rPr>
        <w:t xml:space="preserve">8 </w:t>
      </w:r>
      <w:r>
        <w:rPr>
          <w:rFonts w:hint="eastAsia" w:ascii="仿宋" w:hAnsi="仿宋" w:eastAsia="仿宋" w:cs="仿宋"/>
          <w:b/>
          <w:bCs/>
          <w:sz w:val="24"/>
        </w:rPr>
        <w:t xml:space="preserve">特殊床垫（骨科专用）</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床垫的套子为防水布制作，床垫套防蛀、防腐、防水、透气，带有拉链，便于更换清洗。</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w:t>
      </w:r>
      <w:r>
        <w:rPr>
          <w:rFonts w:hint="eastAsia" w:ascii="仿宋" w:hAnsi="仿宋" w:eastAsia="仿宋" w:cs="仿宋"/>
          <w:sz w:val="24"/>
        </w:rPr>
        <w:t xml:space="preserve">内芯为≥5cm海绵＋≥3cm棕麻。</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床垫套侧面带透气孔。</w:t>
      </w:r>
      <w:r/>
    </w:p>
    <w:p>
      <w:pPr>
        <w:ind w:firstLine="480"/>
        <w:pageBreakBefore w:val="0"/>
        <w:spacing w:line="360" w:lineRule="auto"/>
        <w:widowControl w:val="off"/>
        <w:rPr>
          <w:rFonts w:hint="default" w:ascii="仿宋" w:hAnsi="仿宋" w:eastAsia="仿宋" w:cs="仿宋"/>
          <w:b/>
          <w:bCs/>
          <w:sz w:val="24"/>
        </w:rPr>
      </w:pPr>
      <w:r>
        <w:rPr>
          <w:rFonts w:hint="eastAsia" w:ascii="仿宋" w:hAnsi="仿宋" w:eastAsia="仿宋" w:cs="仿宋"/>
          <w:sz w:val="24"/>
        </w:rPr>
        <w:t xml:space="preserve">4</w:t>
      </w:r>
      <w:r>
        <w:rPr>
          <w:rFonts w:hint="eastAsia" w:ascii="仿宋" w:hAnsi="仿宋" w:eastAsia="仿宋" w:cs="仿宋"/>
          <w:sz w:val="24"/>
          <w:lang w:val="en-US" w:eastAsia="zh-CN"/>
        </w:rPr>
        <w:t xml:space="preserve">.</w:t>
      </w:r>
      <w:r>
        <w:rPr>
          <w:rFonts w:hint="eastAsia" w:ascii="仿宋" w:hAnsi="仿宋" w:eastAsia="仿宋" w:cs="仿宋"/>
          <w:sz w:val="24"/>
        </w:rPr>
        <w:t xml:space="preserve">海绵密度为≥35kg/m³。</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床垫的厚度为≥8cm。</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床垫整体甲醛含量为0。</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7</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床垫套通过相关测试，防水性能≥5级，具有抗沾湿性能。</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jc w:val="center"/>
        <w:pageBreakBefore w:val="0"/>
        <w:spacing w:line="360" w:lineRule="auto"/>
        <w:widowControl w:val="off"/>
        <w:rPr>
          <w:rFonts w:hint="default" w:ascii="仿宋" w:hAnsi="仿宋" w:eastAsia="仿宋" w:cs="仿宋"/>
          <w:sz w:val="24"/>
        </w:rPr>
      </w:pPr>
      <w:r>
        <w:rPr>
          <w:rFonts w:hint="eastAsia" w:ascii="仿宋" w:hAnsi="仿宋" w:eastAsia="仿宋" w:cs="仿宋"/>
          <w:sz w:val="24"/>
        </w:rPr>
        <mc:AlternateContent>
          <mc:Choice Requires="wpg">
            <w:drawing>
              <wp:inline xmlns:wp="http://schemas.openxmlformats.org/drawingml/2006/wordprocessingDrawing" distT="0" distB="0" distL="0" distR="0">
                <wp:extent cx="3585845" cy="3515995"/>
                <wp:effectExtent l="0" t="0" r="5080" b="8255"/>
                <wp:docPr id="12" name="图片 9" descr="3+5普通海绵骨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descr="3+5普通海绵骨科"/>
                        <pic:cNvPicPr>
                          <a:picLocks noChangeAspect="1"/>
                        </pic:cNvPicPr>
                        <pic:nvPr/>
                      </pic:nvPicPr>
                      <pic:blipFill>
                        <a:blip r:embed="rId24"/>
                        <a:stretch/>
                      </pic:blipFill>
                      <pic:spPr bwMode="auto">
                        <a:xfrm>
                          <a:off x="0" y="0"/>
                          <a:ext cx="3585845" cy="3515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82.3pt;height:276.8pt;mso-wrap-distance-left:0.0pt;mso-wrap-distance-top:0.0pt;mso-wrap-distance-right:0.0pt;mso-wrap-distance-bottom:0.0pt;" stroked="f">
                <v:path textboxrect="0,0,0,0"/>
                <v:imagedata r:id="rId24" o:title=""/>
              </v:shape>
            </w:pict>
          </mc:Fallback>
        </mc:AlternateContent>
      </w:r>
      <w:r/>
    </w:p>
    <w:p>
      <w:pPr>
        <w:ind w:firstLine="482"/>
        <w:pageBreakBefore w:val="0"/>
        <w:spacing w:line="360" w:lineRule="auto"/>
        <w:widowControl w:val="off"/>
        <w:rPr>
          <w:rFonts w:hint="default" w:ascii="仿宋" w:hAnsi="仿宋" w:eastAsia="仿宋" w:cs="仿宋"/>
          <w:b/>
          <w:bCs/>
          <w:sz w:val="24"/>
        </w:rPr>
      </w:pPr>
      <w:r>
        <w:rPr>
          <w:rFonts w:hint="eastAsia" w:ascii="仿宋" w:hAnsi="仿宋" w:eastAsia="仿宋" w:cs="仿宋"/>
          <w:b/>
          <w:bCs/>
          <w:sz w:val="24"/>
        </w:rPr>
        <w:br w:type="page" w:clear="all"/>
      </w:r>
      <w:r/>
    </w:p>
    <w:p>
      <w:pPr>
        <w:ind w:firstLine="482"/>
        <w:pageBreakBefore w:val="0"/>
        <w:spacing w:line="360" w:lineRule="auto"/>
        <w:widowControl w:val="off"/>
        <w:rPr>
          <w:rFonts w:hint="default" w:ascii="仿宋" w:hAnsi="仿宋" w:eastAsia="仿宋" w:cs="仿宋"/>
          <w:b/>
          <w:bCs/>
          <w:sz w:val="24"/>
        </w:rPr>
        <w:outlineLvl w:val="1"/>
      </w:pPr>
      <w:r>
        <w:rPr>
          <w:rFonts w:hint="eastAsia" w:ascii="仿宋" w:hAnsi="仿宋" w:eastAsia="仿宋" w:cs="仿宋"/>
          <w:b/>
          <w:bCs/>
          <w:sz w:val="24"/>
        </w:rPr>
        <w:t xml:space="preserve">品目</w:t>
      </w:r>
      <w:r>
        <w:rPr>
          <w:rFonts w:hint="eastAsia" w:ascii="仿宋" w:hAnsi="仿宋" w:eastAsia="仿宋" w:cs="仿宋"/>
          <w:b/>
          <w:bCs/>
          <w:sz w:val="24"/>
          <w:lang w:val="en-US" w:eastAsia="zh-CN"/>
        </w:rPr>
        <w:t xml:space="preserve">9 </w:t>
      </w:r>
      <w:r>
        <w:rPr>
          <w:rFonts w:hint="eastAsia" w:ascii="仿宋" w:hAnsi="仿宋" w:eastAsia="仿宋" w:cs="仿宋"/>
          <w:b/>
          <w:bCs/>
          <w:sz w:val="24"/>
        </w:rPr>
        <w:t xml:space="preserve">防褥疮垫（VIP+抢救室）</w:t>
      </w:r>
      <w:r/>
    </w:p>
    <w:p>
      <w:pPr>
        <w:ind w:firstLine="480"/>
        <w:jc w:val="left"/>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床垫适用于CPR，X线兼容等，便于急救转运。</w:t>
      </w:r>
      <w:r/>
    </w:p>
    <w:p>
      <w:pPr>
        <w:ind w:firstLine="480"/>
        <w:jc w:val="left"/>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床垫的最大承重≥150Kg。</w:t>
      </w:r>
      <w:r/>
    </w:p>
    <w:p>
      <w:pPr>
        <w:ind w:firstLine="480"/>
        <w:jc w:val="left"/>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床垫尺寸1900*850*100mm（±50mm）。 </w:t>
      </w:r>
      <w:r/>
    </w:p>
    <w:p>
      <w:pPr>
        <w:ind w:firstLine="480"/>
        <w:jc w:val="left"/>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床垫双面硬度不一样，可满足不同临床病人使用的需要翻转使用。</w:t>
      </w:r>
      <w:r/>
    </w:p>
    <w:p>
      <w:pPr>
        <w:ind w:firstLine="480"/>
        <w:jc w:val="left"/>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床垫由海绵、中空纤维层、气室、气道、充气装置、床罩组合而成。</w:t>
      </w:r>
      <w:r/>
    </w:p>
    <w:p>
      <w:pPr>
        <w:ind w:firstLine="480"/>
        <w:jc w:val="left"/>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床垫内芯提供最大的人体接触和支撑面，减少压力，保障最大程度的分压，具备良好的压疮预防效果，改善临床效果。</w:t>
      </w:r>
      <w:r/>
    </w:p>
    <w:p>
      <w:pPr>
        <w:ind w:firstLine="480"/>
        <w:jc w:val="left"/>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7</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床垫内芯海绵采用贴合人体曲线切割工艺，减少可能的骨突部位的高压。</w:t>
      </w:r>
      <w:r/>
    </w:p>
    <w:p>
      <w:pPr>
        <w:ind w:firstLine="480"/>
        <w:jc w:val="left"/>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8</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床垫内芯海绵采用井字切割工艺确保气流循环</w:t>
      </w:r>
      <w:r>
        <w:rPr>
          <w:rFonts w:hint="eastAsia" w:ascii="仿宋" w:hAnsi="仿宋" w:eastAsia="仿宋" w:cs="仿宋"/>
          <w:sz w:val="24"/>
          <w:lang w:eastAsia="zh-CN"/>
        </w:rPr>
        <w:t xml:space="preserve">，</w:t>
      </w:r>
      <w:r>
        <w:rPr>
          <w:rFonts w:hint="eastAsia" w:ascii="仿宋" w:hAnsi="仿宋" w:eastAsia="仿宋" w:cs="仿宋"/>
          <w:sz w:val="24"/>
        </w:rPr>
        <w:t xml:space="preserve">减少床垫产热和潮湿，进一步</w:t>
      </w:r>
      <w:r>
        <w:rPr>
          <w:rFonts w:hint="eastAsia" w:ascii="仿宋" w:hAnsi="仿宋" w:eastAsia="仿宋" w:cs="仿宋"/>
          <w:sz w:val="24"/>
          <w:lang w:eastAsia="zh-CN"/>
        </w:rPr>
        <w:t xml:space="preserve">减少</w:t>
      </w:r>
      <w:r>
        <w:rPr>
          <w:rFonts w:hint="eastAsia" w:ascii="仿宋" w:hAnsi="仿宋" w:eastAsia="仿宋" w:cs="仿宋"/>
          <w:sz w:val="24"/>
        </w:rPr>
        <w:t xml:space="preserve">褥疮产生的风险，同时创造舒适睡眠环境，尽量减少患者翻身频率，使患者更加舒适。</w:t>
      </w:r>
      <w:r/>
    </w:p>
    <w:p>
      <w:pPr>
        <w:ind w:firstLine="480"/>
        <w:jc w:val="left"/>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床垫内芯海绵为高性能海绵，病人侧躺不易塌陷；气流通道（透气性≥1800g/m</w:t>
      </w:r>
      <w:r>
        <w:rPr>
          <w:rFonts w:hint="eastAsia" w:ascii="仿宋" w:hAnsi="仿宋" w:eastAsia="仿宋" w:cs="仿宋"/>
          <w:sz w:val="24"/>
          <w:vertAlign w:val="superscript"/>
        </w:rPr>
        <w:t xml:space="preserve">2</w:t>
      </w:r>
      <w:r>
        <w:rPr>
          <w:rFonts w:hint="eastAsia" w:ascii="仿宋" w:hAnsi="仿宋" w:eastAsia="仿宋" w:cs="仿宋"/>
          <w:sz w:val="24"/>
        </w:rPr>
        <w:t xml:space="preserve">/24h），确保气流循环，使用寿命比普通床垫时间长。</w:t>
      </w:r>
      <w:r/>
    </w:p>
    <w:p>
      <w:pPr>
        <w:ind w:firstLine="480"/>
        <w:jc w:val="left"/>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10</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床垫整体海绵采用聚氨酯泡沫体材质，绿色环保无污染。海绵密度≥45Kg/m³；提供了最大可能承重力度的同时又能保障最大程度的分压，具备良好的压疮预防效果，可保证长久使用而不变型。</w:t>
      </w:r>
      <w:r/>
    </w:p>
    <w:p>
      <w:pPr>
        <w:ind w:firstLine="480"/>
        <w:jc w:val="left"/>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11</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床垫罩为聚胺酯(PU)双向弹拉，可使用低氯消毒剂或者75%酒精消毒；也可以直接用洗衣机机洗，方便客户清洗并经久耐用。床罩和拉链采用高温压制而成，拉链隐形不外露。</w:t>
      </w:r>
      <w:r/>
    </w:p>
    <w:p>
      <w:pPr>
        <w:ind w:firstLine="480"/>
        <w:jc w:val="left"/>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12</w:t>
      </w:r>
      <w:r>
        <w:rPr>
          <w:rFonts w:hint="eastAsia" w:ascii="仿宋" w:hAnsi="仿宋" w:eastAsia="仿宋" w:cs="仿宋"/>
          <w:sz w:val="24"/>
          <w:lang w:val="en-US" w:eastAsia="zh-CN"/>
        </w:rPr>
        <w:t xml:space="preserve">.</w:t>
      </w:r>
      <w:r>
        <w:rPr>
          <w:rFonts w:hint="eastAsia" w:ascii="仿宋" w:hAnsi="仿宋" w:eastAsia="仿宋" w:cs="仿宋"/>
          <w:sz w:val="24"/>
        </w:rPr>
        <w:t xml:space="preserve">床垫通过相关</w:t>
      </w:r>
      <w:bookmarkStart w:id="53" w:name="OLE_LINK31"/>
      <w:r>
        <w:rPr>
          <w:rFonts w:hint="eastAsia" w:ascii="仿宋" w:hAnsi="仿宋" w:eastAsia="仿宋" w:cs="仿宋"/>
          <w:sz w:val="24"/>
        </w:rPr>
        <w:t xml:space="preserve">阻燃标准</w:t>
      </w:r>
      <w:bookmarkEnd w:id="53"/>
      <w:r>
        <w:rPr>
          <w:rFonts w:hint="eastAsia" w:ascii="仿宋" w:hAnsi="仿宋" w:eastAsia="仿宋" w:cs="仿宋"/>
          <w:sz w:val="24"/>
        </w:rPr>
        <w:t xml:space="preserve">测试，具有阻燃特性。床垫经久耐用，耐用性强。床垫防水透气性强。床垫防污性强、去污性强，易去污。床垫抑菌性强，抗菌效果好。</w:t>
      </w:r>
      <w:r/>
    </w:p>
    <w:p>
      <w:pPr>
        <w:ind w:firstLine="480"/>
        <w:jc w:val="left"/>
        <w:pageBreakBefore w:val="0"/>
        <w:spacing w:line="360" w:lineRule="auto"/>
        <w:widowControl w:val="off"/>
        <w:rPr>
          <w:rFonts w:hint="default" w:ascii="仿宋" w:hAnsi="仿宋" w:eastAsia="仿宋" w:cs="仿宋"/>
          <w:sz w:val="24"/>
        </w:rPr>
      </w:pPr>
      <w:r>
        <w:rPr>
          <w:rFonts w:hint="eastAsia" w:ascii="仿宋" w:hAnsi="仿宋" w:eastAsia="仿宋" w:cs="仿宋"/>
          <w:sz w:val="24"/>
        </w:rPr>
        <w:t xml:space="preserve">13</w:t>
      </w:r>
      <w:r>
        <w:rPr>
          <w:rFonts w:hint="eastAsia" w:ascii="仿宋" w:hAnsi="仿宋" w:eastAsia="仿宋" w:cs="仿宋"/>
          <w:sz w:val="24"/>
          <w:lang w:val="en-US" w:eastAsia="zh-CN"/>
        </w:rPr>
        <w:t xml:space="preserve">.</w:t>
      </w:r>
      <w:r>
        <w:rPr>
          <w:rFonts w:hint="eastAsia" w:ascii="仿宋" w:hAnsi="仿宋" w:eastAsia="仿宋" w:cs="仿宋"/>
          <w:sz w:val="24"/>
        </w:rPr>
        <w:t xml:space="preserve">此床垫无需外接电源、气源、无噪音、无易损配件。</w:t>
      </w:r>
      <w:r/>
    </w:p>
    <w:p>
      <w:pPr>
        <w:ind w:firstLine="482"/>
        <w:jc w:val="center"/>
        <w:keepLines/>
        <w:keepNext/>
        <w:pageBreakBefore w:val="0"/>
        <w:spacing w:before="280" w:after="290" w:line="360" w:lineRule="auto"/>
        <w:widowControl w:val="off"/>
        <w:rPr>
          <w:rFonts w:ascii="仿宋" w:hAnsi="仿宋" w:eastAsia="仿宋" w:cs="仿宋"/>
          <w:b/>
          <w:sz w:val="24"/>
          <w:szCs w:val="24"/>
          <w:lang w:val="en-US" w:eastAsia="zh-CN" w:bidi="ar-SA"/>
        </w:rPr>
        <w:outlineLvl w:val="9"/>
      </w:pPr>
      <w:r>
        <w:rPr>
          <w:rFonts w:hint="eastAsia" w:ascii="仿宋" w:hAnsi="仿宋" w:eastAsia="仿宋" w:cs="仿宋"/>
          <w:b/>
          <w:sz w:val="24"/>
          <w:szCs w:val="24"/>
          <w:lang w:val="en-US" w:eastAsia="zh-CN" w:bidi="ar-SA"/>
        </w:rPr>
        <mc:AlternateContent>
          <mc:Choice Requires="wpg">
            <w:drawing>
              <wp:inline xmlns:wp="http://schemas.openxmlformats.org/drawingml/2006/wordprocessingDrawing" distT="0" distB="0" distL="0" distR="0">
                <wp:extent cx="2776855" cy="1325880"/>
                <wp:effectExtent l="0" t="0" r="4445" b="7620"/>
                <wp:docPr id="13" name="图片 10" descr="1acf08917c3702a54e58b370ba4c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descr="1acf08917c3702a54e58b370ba4c332"/>
                        <pic:cNvPicPr>
                          <a:picLocks noChangeAspect="1"/>
                        </pic:cNvPicPr>
                        <pic:nvPr/>
                      </pic:nvPicPr>
                      <pic:blipFill>
                        <a:blip r:embed="rId25"/>
                        <a:stretch/>
                      </pic:blipFill>
                      <pic:spPr bwMode="auto">
                        <a:xfrm>
                          <a:off x="0" y="0"/>
                          <a:ext cx="2776855" cy="1325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18.6pt;height:104.4pt;mso-wrap-distance-left:0.0pt;mso-wrap-distance-top:0.0pt;mso-wrap-distance-right:0.0pt;mso-wrap-distance-bottom:0.0pt;" stroked="f">
                <v:path textboxrect="0,0,0,0"/>
                <v:imagedata r:id="rId25" o:title=""/>
              </v:shape>
            </w:pict>
          </mc:Fallback>
        </mc:AlternateContent>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2"/>
        <w:pageBreakBefore w:val="0"/>
        <w:spacing w:line="360" w:lineRule="auto"/>
        <w:widowControl w:val="off"/>
        <w:rPr>
          <w:rFonts w:hint="default" w:ascii="仿宋" w:hAnsi="仿宋" w:eastAsia="仿宋" w:cs="仿宋"/>
          <w:b/>
          <w:bCs/>
          <w:sz w:val="24"/>
        </w:rPr>
        <w:outlineLvl w:val="1"/>
      </w:pPr>
      <w:r>
        <w:rPr>
          <w:rFonts w:hint="eastAsia" w:ascii="仿宋" w:hAnsi="仿宋" w:eastAsia="仿宋" w:cs="仿宋"/>
          <w:b/>
          <w:bCs/>
          <w:sz w:val="24"/>
        </w:rPr>
        <w:t xml:space="preserve">品目</w:t>
      </w:r>
      <w:r>
        <w:rPr>
          <w:rFonts w:hint="eastAsia" w:ascii="仿宋" w:hAnsi="仿宋" w:eastAsia="仿宋" w:cs="仿宋"/>
          <w:b/>
          <w:bCs/>
          <w:sz w:val="24"/>
          <w:lang w:val="en-US" w:eastAsia="zh-CN"/>
        </w:rPr>
        <w:t xml:space="preserve">10 </w:t>
      </w:r>
      <w:r>
        <w:rPr>
          <w:rFonts w:hint="eastAsia" w:ascii="仿宋" w:hAnsi="仿宋" w:eastAsia="仿宋" w:cs="仿宋"/>
          <w:b/>
          <w:bCs/>
          <w:sz w:val="24"/>
        </w:rPr>
        <w:t xml:space="preserve">豪华陪护椅</w:t>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t xml:space="preserve">1.规格尺寸：850*900*950mm（±50mm），展开尺寸：850*1980mm（±50mm）。</w:t>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t xml:space="preserve">2.材质：扶手为白蜡木经过环保油漆五底三面多次多层工艺处理制成，甲醛含量符合国家标准；软包部分使用35kg/m³高密度高回弹海绵、表面包覆环保pu皮，防霉抗菌且耐用；内里结构为冷拔钢管焊接而成的钢制骨架，管材厚度≥1.2mm，钢制骨架经过硅烷处理后粉末喷涂，强度高、使用寿命长。</w:t>
      </w:r>
      <w:r/>
    </w:p>
    <w:p>
      <w:pPr>
        <w:ind w:firstLine="480"/>
        <w:pageBreakBefore w:val="0"/>
        <w:spacing w:line="360" w:lineRule="auto"/>
        <w:widowControl w:val="off"/>
        <w:rPr>
          <w:rFonts w:hint="default" w:ascii="仿宋" w:hAnsi="仿宋" w:eastAsia="仿宋" w:cs="仿宋"/>
          <w:b/>
          <w:bCs/>
          <w:sz w:val="24"/>
        </w:rPr>
      </w:pPr>
      <w:r>
        <w:rPr>
          <w:rFonts w:hint="default" w:ascii="仿宋" w:hAnsi="仿宋" w:eastAsia="仿宋" w:cs="仿宋"/>
          <w:sz w:val="24"/>
        </w:rPr>
        <w:t xml:space="preserve">3.表面喷涂的粉末通过相关检测，三种细菌（金黄色葡萄球菌、藤黄微球菌、大肠埃希氏菌）抗菌率均</w:t>
      </w:r>
      <w:r>
        <w:rPr>
          <w:rFonts w:hint="eastAsia" w:ascii="仿宋" w:hAnsi="仿宋" w:eastAsia="仿宋" w:cs="仿宋"/>
          <w:sz w:val="24"/>
        </w:rPr>
        <w:t xml:space="preserve">≥99%。</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jc w:val="center"/>
        <w:pageBreakBefore w:val="0"/>
        <w:spacing w:line="360" w:lineRule="auto"/>
        <w:widowControl w:val="off"/>
        <w:rPr>
          <w:rFonts w:hint="default" w:ascii="仿宋" w:hAnsi="仿宋" w:eastAsia="仿宋" w:cs="仿宋"/>
          <w:sz w:val="24"/>
        </w:rPr>
      </w:pPr>
      <w:r>
        <w:rPr>
          <w:rFonts w:hint="eastAsia" w:ascii="仿宋" w:hAnsi="仿宋" w:eastAsia="仿宋" w:cs="仿宋"/>
          <w:sz w:val="24"/>
        </w:rPr>
        <mc:AlternateContent>
          <mc:Choice Requires="wpg">
            <w:drawing>
              <wp:inline xmlns:wp="http://schemas.openxmlformats.org/drawingml/2006/wordprocessingDrawing" distT="0" distB="0" distL="0" distR="0">
                <wp:extent cx="3926205" cy="2646045"/>
                <wp:effectExtent l="0" t="0" r="7620" b="1905"/>
                <wp:docPr id="14" name="图片 11" descr="174718976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descr="1747189762893"/>
                        <pic:cNvPicPr>
                          <a:picLocks noChangeAspect="1"/>
                        </pic:cNvPicPr>
                        <pic:nvPr/>
                      </pic:nvPicPr>
                      <pic:blipFill>
                        <a:blip r:embed="rId26"/>
                        <a:stretch/>
                      </pic:blipFill>
                      <pic:spPr bwMode="auto">
                        <a:xfrm>
                          <a:off x="0" y="0"/>
                          <a:ext cx="3926205" cy="2646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09.1pt;height:208.3pt;mso-wrap-distance-left:0.0pt;mso-wrap-distance-top:0.0pt;mso-wrap-distance-right:0.0pt;mso-wrap-distance-bottom:0.0pt;" stroked="f">
                <v:path textboxrect="0,0,0,0"/>
                <v:imagedata r:id="rId26" o:title=""/>
              </v:shape>
            </w:pict>
          </mc:Fallback>
        </mc:AlternateContent>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pageBreakBefore w:val="0"/>
        <w:spacing w:line="360" w:lineRule="auto"/>
        <w:widowControl w:val="off"/>
        <w:rPr>
          <w:rFonts w:hint="default" w:ascii="仿宋" w:hAnsi="仿宋" w:eastAsia="仿宋" w:cs="仿宋"/>
          <w:b/>
          <w:bCs/>
          <w:sz w:val="24"/>
        </w:rPr>
      </w:pPr>
      <w:r>
        <w:rPr>
          <w:rFonts w:hint="eastAsia" w:ascii="仿宋" w:hAnsi="仿宋" w:eastAsia="仿宋" w:cs="仿宋"/>
          <w:b/>
          <w:bCs/>
          <w:sz w:val="24"/>
        </w:rPr>
        <w:br w:type="page" w:clear="all"/>
      </w:r>
      <w:r/>
    </w:p>
    <w:p>
      <w:pPr>
        <w:ind w:firstLine="482"/>
        <w:pageBreakBefore w:val="0"/>
        <w:spacing w:line="360" w:lineRule="auto"/>
        <w:widowControl w:val="off"/>
        <w:rPr>
          <w:rFonts w:hint="default" w:ascii="仿宋" w:hAnsi="仿宋" w:eastAsia="仿宋" w:cs="仿宋"/>
          <w:b/>
          <w:bCs/>
          <w:sz w:val="24"/>
        </w:rPr>
        <w:outlineLvl w:val="1"/>
      </w:pPr>
      <w:r>
        <w:rPr>
          <w:rFonts w:hint="eastAsia" w:ascii="仿宋" w:hAnsi="仿宋" w:eastAsia="仿宋" w:cs="仿宋"/>
          <w:b/>
          <w:bCs/>
          <w:sz w:val="24"/>
        </w:rPr>
        <w:t xml:space="preserve">品目</w:t>
      </w:r>
      <w:r>
        <w:rPr>
          <w:rFonts w:hint="eastAsia" w:ascii="仿宋" w:hAnsi="仿宋" w:eastAsia="仿宋" w:cs="仿宋"/>
          <w:b/>
          <w:bCs/>
          <w:sz w:val="24"/>
          <w:lang w:val="en-US" w:eastAsia="zh-CN"/>
        </w:rPr>
        <w:t xml:space="preserve">11 </w:t>
      </w:r>
      <w:r>
        <w:rPr>
          <w:rFonts w:hint="eastAsia" w:ascii="仿宋" w:hAnsi="仿宋" w:eastAsia="仿宋" w:cs="仿宋"/>
          <w:b/>
          <w:bCs/>
          <w:sz w:val="24"/>
        </w:rPr>
        <w:t xml:space="preserve">单臂餐桌</w:t>
      </w:r>
      <w:r/>
    </w:p>
    <w:p>
      <w:pPr>
        <w:ind w:firstLine="480"/>
        <w:pageBreakBefore w:val="0"/>
        <w:spacing w:line="360" w:lineRule="auto"/>
        <w:widowControl w:val="off"/>
        <w:rPr>
          <w:rFonts w:hint="default" w:ascii="仿宋" w:hAnsi="仿宋" w:eastAsia="仿宋" w:cs="仿宋"/>
          <w:sz w:val="24"/>
          <w:lang w:val="en-US" w:eastAsia="zh-CN"/>
        </w:rPr>
      </w:pPr>
      <w:r>
        <w:rPr>
          <w:rFonts w:hint="default" w:ascii="仿宋" w:hAnsi="仿宋" w:eastAsia="仿宋" w:cs="仿宋"/>
          <w:sz w:val="24"/>
          <w:lang w:val="en-US" w:eastAsia="zh-CN"/>
        </w:rPr>
        <w:t xml:space="preserve">1.规格：桌板尺寸为400*800mm（±20mm），底脚尺寸为</w:t>
      </w:r>
      <w:r>
        <w:rPr>
          <w:rFonts w:hint="eastAsia" w:ascii="仿宋" w:hAnsi="仿宋" w:eastAsia="仿宋" w:cs="仿宋"/>
          <w:sz w:val="24"/>
          <w:lang w:val="en-US" w:eastAsia="zh-CN"/>
        </w:rPr>
        <w:t xml:space="preserve">700</w:t>
      </w:r>
      <w:r>
        <w:rPr>
          <w:rFonts w:hint="default" w:ascii="仿宋" w:hAnsi="仿宋" w:eastAsia="仿宋" w:cs="仿宋"/>
          <w:sz w:val="24"/>
          <w:lang w:val="en-US" w:eastAsia="zh-CN"/>
        </w:rPr>
        <w:t xml:space="preserve">*</w:t>
      </w:r>
      <w:r>
        <w:rPr>
          <w:rFonts w:hint="eastAsia" w:ascii="仿宋" w:hAnsi="仿宋" w:eastAsia="仿宋" w:cs="仿宋"/>
          <w:sz w:val="24"/>
          <w:lang w:val="en-US" w:eastAsia="zh-CN"/>
        </w:rPr>
        <w:t xml:space="preserve">450</w:t>
      </w:r>
      <w:r>
        <w:rPr>
          <w:rFonts w:hint="default" w:ascii="仿宋" w:hAnsi="仿宋" w:eastAsia="仿宋" w:cs="仿宋"/>
          <w:sz w:val="24"/>
          <w:lang w:val="en-US" w:eastAsia="zh-CN"/>
        </w:rPr>
        <w:t xml:space="preserve">mm（±20mm），立柱尺寸≥75*40mm，桌面离地</w:t>
      </w:r>
      <w:r>
        <w:rPr>
          <w:rFonts w:hint="eastAsia" w:ascii="仿宋" w:hAnsi="仿宋" w:eastAsia="仿宋" w:cs="仿宋"/>
          <w:sz w:val="24"/>
          <w:lang w:val="en-US" w:eastAsia="zh-CN"/>
        </w:rPr>
        <w:t xml:space="preserve">调节范围</w:t>
      </w:r>
      <w:r>
        <w:rPr>
          <w:rFonts w:hint="default" w:ascii="仿宋" w:hAnsi="仿宋" w:eastAsia="仿宋" w:cs="仿宋"/>
          <w:sz w:val="24"/>
          <w:lang w:val="en-US" w:eastAsia="zh-CN"/>
        </w:rPr>
        <w:t xml:space="preserve">≥7</w:t>
      </w:r>
      <w:r>
        <w:rPr>
          <w:rFonts w:hint="eastAsia" w:ascii="仿宋" w:hAnsi="仿宋" w:eastAsia="仿宋" w:cs="仿宋"/>
          <w:sz w:val="24"/>
          <w:lang w:val="en-US" w:eastAsia="zh-CN"/>
        </w:rPr>
        <w:t xml:space="preserve">30</w:t>
      </w:r>
      <w:r>
        <w:rPr>
          <w:rFonts w:hint="default" w:ascii="仿宋" w:hAnsi="仿宋" w:eastAsia="仿宋" w:cs="仿宋"/>
          <w:sz w:val="24"/>
          <w:lang w:val="en-US" w:eastAsia="zh-CN"/>
        </w:rPr>
        <w:t xml:space="preserve">mm</w:t>
      </w:r>
      <w:r>
        <w:rPr>
          <w:rFonts w:hint="eastAsia" w:ascii="仿宋" w:hAnsi="仿宋" w:eastAsia="仿宋" w:cs="仿宋"/>
          <w:sz w:val="24"/>
          <w:lang w:val="en-US" w:eastAsia="zh-CN"/>
        </w:rPr>
        <w:t xml:space="preserve">-</w:t>
      </w:r>
      <w:r>
        <w:rPr>
          <w:rFonts w:hint="default" w:ascii="仿宋" w:hAnsi="仿宋" w:eastAsia="仿宋" w:cs="仿宋"/>
          <w:sz w:val="24"/>
          <w:lang w:val="en-US" w:eastAsia="zh-CN"/>
        </w:rPr>
        <w:t xml:space="preserve">110</w:t>
      </w:r>
      <w:r>
        <w:rPr>
          <w:rFonts w:hint="eastAsia" w:ascii="仿宋" w:hAnsi="仿宋" w:eastAsia="仿宋" w:cs="仿宋"/>
          <w:sz w:val="24"/>
          <w:lang w:val="en-US" w:eastAsia="zh-CN"/>
        </w:rPr>
        <w:t xml:space="preserve">0</w:t>
      </w:r>
      <w:r>
        <w:rPr>
          <w:rFonts w:hint="default" w:ascii="仿宋" w:hAnsi="仿宋" w:eastAsia="仿宋" w:cs="仿宋"/>
          <w:sz w:val="24"/>
          <w:lang w:val="en-US" w:eastAsia="zh-CN"/>
        </w:rPr>
        <w:t xml:space="preserve">mm。</w:t>
      </w:r>
      <w:r/>
    </w:p>
    <w:p>
      <w:pPr>
        <w:ind w:firstLine="480"/>
        <w:pageBreakBefore w:val="0"/>
        <w:spacing w:line="360" w:lineRule="auto"/>
        <w:widowControl w:val="off"/>
        <w:rPr>
          <w:rFonts w:hint="default" w:ascii="仿宋" w:hAnsi="仿宋" w:eastAsia="仿宋" w:cs="仿宋"/>
          <w:sz w:val="24"/>
          <w:lang w:val="en-US" w:eastAsia="zh-CN"/>
        </w:rPr>
      </w:pPr>
      <w:r>
        <w:rPr>
          <w:rFonts w:hint="default" w:ascii="仿宋" w:hAnsi="仿宋" w:eastAsia="仿宋" w:cs="仿宋"/>
          <w:sz w:val="24"/>
          <w:lang w:val="en-US" w:eastAsia="zh-CN"/>
        </w:rPr>
        <w:t xml:space="preserve">2.材质：桌板芯材使用环保密度板，表面包覆一层PVC膜、耐磨防刮；底脚和立柱使用冷拔钢管制成，厚度≥1.5mm；</w:t>
      </w:r>
      <w:r/>
    </w:p>
    <w:p>
      <w:pPr>
        <w:ind w:firstLine="480"/>
        <w:pageBreakBefore w:val="0"/>
        <w:spacing w:line="360" w:lineRule="auto"/>
        <w:widowControl w:val="off"/>
        <w:rPr>
          <w:rFonts w:hint="default" w:ascii="仿宋" w:hAnsi="仿宋" w:eastAsia="仿宋" w:cs="仿宋"/>
          <w:sz w:val="24"/>
          <w:lang w:val="en-US" w:eastAsia="zh-CN"/>
        </w:rPr>
      </w:pPr>
      <w:r>
        <w:rPr>
          <w:rFonts w:hint="default" w:ascii="仿宋" w:hAnsi="仿宋" w:eastAsia="仿宋" w:cs="仿宋"/>
          <w:sz w:val="24"/>
          <w:lang w:val="en-US" w:eastAsia="zh-CN"/>
        </w:rPr>
        <w:t xml:space="preserve">3.使用可控气弹簧作为升降驱动部件，无极升降，操作简便。</w:t>
      </w:r>
      <w:r/>
    </w:p>
    <w:p>
      <w:pPr>
        <w:ind w:firstLine="480"/>
        <w:pageBreakBefore w:val="0"/>
        <w:spacing w:line="360" w:lineRule="auto"/>
        <w:widowControl w:val="off"/>
        <w:rPr>
          <w:rFonts w:hint="default" w:ascii="仿宋" w:hAnsi="仿宋" w:eastAsia="仿宋" w:cs="仿宋"/>
          <w:sz w:val="24"/>
          <w:lang w:val="en-US" w:eastAsia="zh-CN"/>
        </w:rPr>
      </w:pPr>
      <w:r>
        <w:rPr>
          <w:rFonts w:hint="default" w:ascii="仿宋" w:hAnsi="仿宋" w:eastAsia="仿宋" w:cs="仿宋"/>
          <w:sz w:val="24"/>
          <w:lang w:val="en-US" w:eastAsia="zh-CN"/>
        </w:rPr>
        <w:t xml:space="preserve">4.防夹式设计结构，不操作升降扳手势情况下、若桌板受到向上的力时、桌板能通过上升释放向上推力，避免患者被夹和避免桌面物品倾倒跌落。</w:t>
      </w:r>
      <w:r/>
    </w:p>
    <w:p>
      <w:pPr>
        <w:ind w:firstLine="480"/>
        <w:pageBreakBefore w:val="0"/>
        <w:spacing w:line="360" w:lineRule="auto"/>
        <w:widowControl w:val="off"/>
        <w:rPr>
          <w:rFonts w:hint="default" w:ascii="仿宋" w:hAnsi="仿宋" w:eastAsia="仿宋" w:cs="仿宋"/>
          <w:sz w:val="24"/>
          <w:lang w:val="en-US" w:eastAsia="zh-CN"/>
        </w:rPr>
      </w:pPr>
      <w:r>
        <w:rPr>
          <w:rFonts w:hint="default" w:ascii="仿宋" w:hAnsi="仿宋" w:eastAsia="仿宋" w:cs="仿宋"/>
          <w:sz w:val="24"/>
          <w:lang w:val="en-US" w:eastAsia="zh-CN"/>
        </w:rPr>
        <w:t xml:space="preserve">5.表面喷涂的粉末通过相关检测，三种细菌（金黄色葡萄球菌、藤黄微球菌、大肠埃希氏菌）抗菌率均</w:t>
      </w:r>
      <w:r>
        <w:rPr>
          <w:rFonts w:hint="eastAsia" w:ascii="仿宋" w:hAnsi="仿宋" w:eastAsia="仿宋" w:cs="仿宋"/>
          <w:sz w:val="24"/>
        </w:rPr>
        <w:t xml:space="preserve">≥99</w:t>
      </w:r>
      <w:r>
        <w:rPr>
          <w:rFonts w:hint="eastAsia" w:ascii="仿宋" w:hAnsi="仿宋" w:eastAsia="仿宋" w:cs="仿宋"/>
          <w:sz w:val="24"/>
          <w:lang w:val="en-US" w:eastAsia="zh-CN"/>
        </w:rPr>
        <w:t xml:space="preserve">%</w:t>
      </w:r>
      <w:r>
        <w:rPr>
          <w:rFonts w:hint="eastAsia" w:ascii="仿宋" w:hAnsi="仿宋" w:eastAsia="仿宋" w:cs="仿宋"/>
          <w:sz w:val="24"/>
        </w:rPr>
        <w:t xml:space="preserve">。</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提供技术白皮书或彩页或具有CMA或CNAS标识的检测报告复印件，加盖公章</w:t>
      </w:r>
      <w:r>
        <w:rPr>
          <w:rFonts w:hint="eastAsia" w:ascii="仿宋" w:hAnsi="仿宋" w:eastAsia="仿宋" w:cs="仿宋"/>
          <w:b/>
          <w:bCs/>
          <w:sz w:val="24"/>
        </w:rPr>
        <w:t xml:space="preserve">）</w:t>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pageBreakBefore w:val="0"/>
        <w:spacing w:line="360" w:lineRule="auto"/>
        <w:widowControl w:val="off"/>
        <w:rPr>
          <w:rFonts w:hint="default" w:ascii="仿宋" w:hAnsi="仿宋" w:eastAsia="仿宋" w:cs="仿宋"/>
          <w:sz w:val="24"/>
        </w:rPr>
      </w:pPr>
      <w:r>
        <w:rPr>
          <w:rFonts w:hint="default" w:ascii="仿宋" w:hAnsi="仿宋" w:eastAsia="仿宋" w:cs="仿宋"/>
          <w:sz w:val="24"/>
        </w:rPr>
      </w:r>
      <w:r/>
    </w:p>
    <w:p>
      <w:pPr>
        <w:ind w:firstLine="480"/>
        <w:jc w:val="center"/>
        <w:pageBreakBefore w:val="0"/>
        <w:spacing w:line="360" w:lineRule="auto"/>
        <w:widowControl w:val="off"/>
        <w:rPr>
          <w:rFonts w:hint="default" w:ascii="仿宋" w:hAnsi="仿宋" w:eastAsia="仿宋" w:cs="仿宋"/>
          <w:sz w:val="24"/>
        </w:rPr>
      </w:pPr>
      <w:r>
        <w:rPr>
          <w:rFonts w:hint="eastAsia" w:ascii="仿宋" w:hAnsi="仿宋" w:eastAsia="仿宋" w:cs="仿宋"/>
          <w:sz w:val="24"/>
        </w:rPr>
        <mc:AlternateContent>
          <mc:Choice Requires="wpg">
            <w:drawing>
              <wp:inline xmlns:wp="http://schemas.openxmlformats.org/drawingml/2006/wordprocessingDrawing" distT="0" distB="0" distL="0" distR="0">
                <wp:extent cx="3524250" cy="3638550"/>
                <wp:effectExtent l="0" t="0" r="0" b="0"/>
                <wp:docPr id="15" name="图片 12" descr="45dda93a-0956-4f3e-8bb9-c48828467d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descr="45dda93a-0956-4f3e-8bb9-c48828467d05"/>
                        <pic:cNvPicPr>
                          <a:picLocks noChangeAspect="1"/>
                        </pic:cNvPicPr>
                        <pic:nvPr/>
                      </pic:nvPicPr>
                      <pic:blipFill>
                        <a:blip r:embed="rId27"/>
                        <a:stretch/>
                      </pic:blipFill>
                      <pic:spPr bwMode="auto">
                        <a:xfrm>
                          <a:off x="0" y="0"/>
                          <a:ext cx="3524250" cy="3638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77.5pt;height:286.5pt;mso-wrap-distance-left:0.0pt;mso-wrap-distance-top:0.0pt;mso-wrap-distance-right:0.0pt;mso-wrap-distance-bottom:0.0pt;" stroked="f">
                <v:path textboxrect="0,0,0,0"/>
                <v:imagedata r:id="rId27" o:title=""/>
              </v:shape>
            </w:pict>
          </mc:Fallback>
        </mc:AlternateContent>
      </w:r>
      <w:r/>
    </w:p>
    <w:p>
      <w:pPr>
        <w:ind w:firstLine="482"/>
        <w:keepLines w:val="0"/>
        <w:keepNext w:val="0"/>
        <w:pageBreakBefore w:val="0"/>
        <w:spacing w:before="157" w:line="360" w:lineRule="auto"/>
        <w:widowControl w:val="off"/>
        <w:rPr>
          <w:rFonts w:hint="default" w:ascii="仿宋" w:hAnsi="仿宋" w:eastAsia="仿宋" w:cs="仿宋"/>
          <w:b/>
          <w:bCs/>
          <w:color w:val="ff0000"/>
          <w:sz w:val="24"/>
          <w:szCs w:val="24"/>
          <w:highlight w:val="none"/>
          <w:lang w:val="en-US" w:eastAsia="zh-CN"/>
        </w:rPr>
      </w:pPr>
      <w:r>
        <w:rPr>
          <w:rFonts w:hint="default" w:ascii="仿宋" w:hAnsi="仿宋" w:eastAsia="仿宋" w:cs="仿宋"/>
          <w:b/>
          <w:bCs/>
          <w:color w:val="ff0000"/>
          <w:sz w:val="24"/>
          <w:szCs w:val="24"/>
          <w:highlight w:val="none"/>
          <w:lang w:val="en-US" w:eastAsia="zh-CN"/>
        </w:rPr>
      </w:r>
      <w:r/>
    </w:p>
    <w:p>
      <w:pPr>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br w:type="page" w:clear="all"/>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br w:type="page" w:clear="all"/>
      </w:r>
      <w:bookmarkEnd w:id="49"/>
      <w:r/>
      <w:r/>
    </w:p>
    <w:p>
      <w:pPr>
        <w:pStyle w:val="951"/>
        <w:jc w:val="center"/>
        <w:spacing w:before="160" w:after="150" w:line="240" w:lineRule="auto"/>
        <w:rPr>
          <w:rFonts w:hint="eastAsia" w:eastAsia="宋体"/>
          <w:color w:val="auto"/>
          <w:highlight w:val="none"/>
        </w:rPr>
      </w:pPr>
      <w:r/>
      <w:bookmarkStart w:id="54"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6"/>
      <w:r/>
      <w:bookmarkEnd w:id="54"/>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6"/>
        </w:numPr>
        <w:ind w:firstLine="482"/>
        <w:jc w:val="left"/>
        <w:spacing w:line="440" w:lineRule="exact"/>
        <w:rPr>
          <w:rFonts w:ascii="仿宋" w:hAnsi="仿宋" w:eastAsia="仿宋" w:cs="仿宋"/>
          <w:b/>
          <w:color w:val="auto"/>
          <w:highlight w:val="none"/>
        </w:rPr>
      </w:pPr>
      <w:r/>
      <w:bookmarkStart w:id="55"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6"/>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5"/>
      <w:r/>
      <w:r/>
    </w:p>
    <w:tbl>
      <w:tblPr>
        <w:tblStyle w:val="735"/>
        <w:tblW w:w="5096"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3"/>
        <w:gridCol w:w="2793"/>
        <w:gridCol w:w="4838"/>
      </w:tblGrid>
      <w:tr>
        <w:trPr>
          <w:trHeight w:val="528"/>
        </w:trPr>
        <w:tc>
          <w:tcPr>
            <w:tcW w:w="1392"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790"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4833"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39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99"/>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6"/>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说明：所有以复印件/扫描件加盖公章作为依据的，原件标后备查。</w:t>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35"/>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分；其余参数为一般参数，每负偏离一项扣</w:t>
            </w:r>
            <w:r>
              <w:rPr>
                <w:rFonts w:hint="eastAsia" w:ascii="仿宋" w:hAnsi="仿宋" w:eastAsia="仿宋" w:cs="仿宋"/>
                <w:color w:val="auto"/>
                <w:sz w:val="24"/>
                <w:highlight w:val="none"/>
                <w:lang w:val="en-US" w:eastAsia="zh-CN"/>
              </w:rPr>
              <w:t xml:space="preserve">0.03</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gridSpan w:val="4"/>
            <w:tcW w:w="915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分别对手摇式病床</w:t>
            </w:r>
            <w:r>
              <w:rPr>
                <w:rFonts w:hint="eastAsia" w:ascii="仿宋" w:hAnsi="仿宋" w:eastAsia="仿宋" w:cs="仿宋"/>
                <w:color w:val="auto"/>
                <w:sz w:val="24"/>
                <w:highlight w:val="none"/>
                <w:lang w:val="en-US" w:eastAsia="zh-CN"/>
              </w:rPr>
              <w:t xml:space="preserve">的</w:t>
            </w:r>
            <w:r>
              <w:rPr>
                <w:rFonts w:hint="eastAsia" w:ascii="仿宋" w:hAnsi="仿宋" w:eastAsia="仿宋" w:cs="仿宋"/>
                <w:color w:val="auto"/>
                <w:sz w:val="24"/>
                <w:highlight w:val="none"/>
              </w:rPr>
              <w:t xml:space="preserve">铝合金护栏、翻转式餐桌</w:t>
            </w:r>
            <w:r>
              <w:rPr>
                <w:rFonts w:hint="eastAsia" w:ascii="仿宋" w:hAnsi="仿宋" w:eastAsia="仿宋" w:cs="仿宋"/>
                <w:color w:val="auto"/>
                <w:sz w:val="24"/>
                <w:highlight w:val="none"/>
                <w:lang w:val="en-US" w:eastAsia="zh-CN"/>
              </w:rPr>
              <w:t xml:space="preserve">；八功能电动床的护栏、</w:t>
            </w:r>
            <w:r>
              <w:rPr>
                <w:rFonts w:hint="eastAsia" w:ascii="仿宋" w:hAnsi="仿宋" w:eastAsia="仿宋" w:cs="仿宋"/>
                <w:color w:val="auto"/>
                <w:sz w:val="24"/>
                <w:highlight w:val="none"/>
              </w:rPr>
              <w:t xml:space="preserve">床头的下述内容进行评价。</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①样品提交截止时间为2026年</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日</w:t>
            </w:r>
            <w:r>
              <w:rPr>
                <w:rFonts w:hint="eastAsia" w:ascii="仿宋" w:hAnsi="仿宋" w:eastAsia="仿宋" w:cs="仿宋"/>
                <w:color w:val="auto"/>
                <w:sz w:val="24"/>
                <w:highlight w:val="none"/>
                <w:lang w:val="en-US" w:eastAsia="zh-CN"/>
              </w:rPr>
              <w:t xml:space="preserve">14</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0，截止时间后提交的样品不予接收。</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②样品应在规定的时间内送到南京市中山南路414号投资大厦A层（13层）1301室。</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③本项目样品使用不透明袋（箱）密封，评审采用盲样，样品外包装中不得体现出具体公司名称、厂家及型号或具有暗示性的文字、图案、装饰等。盲样接收时由采购代理机构工作人员进行随机编号后进入评审。</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④投标人必须交付与评标样品质量相同的货品，合同履行期间如发现与评标样品不相符的，予以退货处理并有权终止合同。所产生的一切后果由中标人承担。</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⑤不限定样品颜色，彩图颜色仅做参考；不对样品尺寸进行打分，主要考察样品工艺及质量。</w:t>
            </w:r>
            <w:r/>
          </w:p>
          <w:p>
            <w:pP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⑥样品须为根据采购需求拟交付产品一致的部件。</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样品评价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16分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投标人提供所投产品样品，手摇式病床</w:t>
            </w:r>
            <w:r>
              <w:rPr>
                <w:rFonts w:hint="eastAsia" w:ascii="仿宋" w:hAnsi="仿宋" w:eastAsia="仿宋" w:cs="仿宋"/>
                <w:color w:val="auto"/>
                <w:sz w:val="24"/>
                <w:highlight w:val="none"/>
                <w:lang w:val="en-US" w:eastAsia="zh-CN"/>
              </w:rPr>
              <w:t xml:space="preserve">的</w:t>
            </w:r>
            <w:r>
              <w:rPr>
                <w:rFonts w:hint="eastAsia" w:ascii="仿宋" w:hAnsi="仿宋" w:eastAsia="仿宋" w:cs="仿宋"/>
                <w:color w:val="auto"/>
                <w:sz w:val="24"/>
                <w:highlight w:val="none"/>
              </w:rPr>
              <w:t xml:space="preserve">铝合金护栏、翻转式餐桌</w:t>
            </w:r>
            <w:r>
              <w:rPr>
                <w:rFonts w:hint="eastAsia" w:ascii="仿宋" w:hAnsi="仿宋" w:eastAsia="仿宋" w:cs="仿宋"/>
                <w:color w:val="auto"/>
                <w:sz w:val="24"/>
                <w:highlight w:val="none"/>
                <w:lang w:eastAsia="zh-CN"/>
              </w:rPr>
              <w:t xml:space="preserve">；八功能电动床</w:t>
            </w:r>
            <w:r>
              <w:rPr>
                <w:rFonts w:hint="eastAsia" w:ascii="仿宋" w:hAnsi="仿宋" w:eastAsia="仿宋" w:cs="仿宋"/>
                <w:color w:val="auto"/>
                <w:sz w:val="24"/>
                <w:highlight w:val="none"/>
                <w:lang w:val="en-US" w:eastAsia="zh-CN"/>
              </w:rPr>
              <w:t xml:space="preserve">的</w:t>
            </w:r>
            <w:r>
              <w:rPr>
                <w:rFonts w:hint="eastAsia" w:ascii="仿宋" w:hAnsi="仿宋" w:eastAsia="仿宋" w:cs="仿宋"/>
                <w:color w:val="auto"/>
                <w:sz w:val="24"/>
                <w:highlight w:val="none"/>
              </w:rPr>
              <w:t xml:space="preserve">护栏</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床头，在符合采购需求的基础上，根据样品外观搭配是否美观，整体设计结构是否合理，功能是否齐全，品质情况进行打分。每个样品单独打分，单个样品最高得4分。</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外观搭配美观，整体设计结构合理，功能齐全，品质高，得4分；外观搭配较美观，整体设计结构较合理，功能较齐全，品质较高，得2分；外观搭配不太美观，整体设计结构不太合理，功能不太齐全，品质不太高，得1分，不满足或未提供的不得分。</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生产工艺流程方案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投标人根据本项目的实际情况，针对本次货物提供包括但不限于原材料采购、材料供应计划、生产厂房及设备配置、生产工艺及流程控制等方面的货物生产工艺流程，评标委员会根据投标人的方案进行打分。</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w:t>
            </w:r>
            <w:r>
              <w:rPr>
                <w:rFonts w:hint="eastAsia" w:ascii="仿宋" w:hAnsi="仿宋" w:eastAsia="仿宋" w:cs="仿宋"/>
                <w:color w:val="auto"/>
                <w:sz w:val="24"/>
                <w:highlight w:val="none"/>
              </w:rPr>
              <w:t xml:space="preserve">品采购原材料品质高、采购流程清晰把控好，材料供应计划科学有效，生产厂房及设备配置完善，生产工艺流程科学高效，制作流程清晰，有效保证货物质量的得5分；产品采购原材料品质比较高、采购流程清晰把控比较好，材料供应计划比较好，生产厂房及设备配置比较完善，生产工艺流程比较科学高效，制作流程比较清晰，能保证货物质量的得2分；产品采购原材料品质一般，采购流程不太清晰或把控不太好，材料供应计划不太完善，生产厂房及设备配置不太完善，生产工艺流程不太科学高效，制作流程不太清晰，基本能保证货物质量的得1分；其他或没有内容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搬运安装方案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投标人结合项目特点提供搬运安装方案，方案包括但不限于搬运安装进度计划、搬运安装措施、搬运安装人员安排、搬运安装流程。评标委员会根据投标人的方案进行打分。</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进度计划合理全面且详细，搬运安装措施合理高效，搬运安装服务人员齐备，搬运安装流程合理有序，优于采购需求的得5分；进度计划较合理，搬运安装措施较有效，搬运安装服务人员较齐全，搬运安装流程较合理，符合采购需求的得2分；进度计划简单，搬运安装措施较简陋，搬运安装服务人员较少，搬运安装流程比较简单的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提供2023年3月1日以来（以合同签订时间为准）所投核心产品同品牌同型号设备的销售合同，每一份得1分，最高3分。（提供合同复印件，合同须明确显示设备型号、双方签章及双方签署日期，提供不全的不得分）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b/>
          <w:bCs/>
          <w:highlight w:val="none"/>
          <w:lang w:eastAsia="zh-CN"/>
        </w:rPr>
        <w:t xml:space="preserve">四、评标结果。</w:t>
      </w:r>
      <w:r>
        <w:rPr>
          <w:rFonts w:hint="eastAsia" w:ascii="仿宋" w:hAnsi="仿宋" w:eastAsia="仿宋" w:cs="仿宋"/>
          <w:highlight w:val="none"/>
          <w:lang w:eastAsia="zh-CN"/>
        </w:rPr>
        <w:t xml:space="preserve">评标委员会按照本评标方法和标准规定推荐中标候选人，并形成评标报告。</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pStyle w:val="951"/>
        <w:jc w:val="center"/>
        <w:spacing w:line="240" w:lineRule="auto"/>
        <w:rPr>
          <w:color w:val="auto"/>
          <w:highlight w:val="none"/>
        </w:rPr>
      </w:pPr>
      <w:r/>
      <w:bookmarkStart w:id="56" w:name="_Toc1493"/>
      <w:r/>
      <w:bookmarkStart w:id="57" w:name="_Toc18639"/>
      <w:r/>
      <w:bookmarkStart w:id="58" w:name="_Toc477287606"/>
      <w:r>
        <w:rPr>
          <w:rFonts w:hint="eastAsia"/>
          <w:color w:val="auto"/>
          <w:highlight w:val="none"/>
        </w:rPr>
        <w:t xml:space="preserve">第六部分  投标文件格式</w:t>
      </w:r>
      <w:bookmarkEnd w:id="56"/>
      <w:r/>
      <w:bookmarkEnd w:id="57"/>
      <w:r/>
      <w:bookmarkEnd w:id="58"/>
      <w:r/>
      <w:r/>
    </w:p>
    <w:p>
      <w:pPr>
        <w:rPr>
          <w:rFonts w:ascii="仿宋" w:hAnsi="仿宋" w:eastAsia="仿宋" w:cs="仿宋"/>
          <w:color w:val="auto"/>
          <w:highlight w:val="none"/>
        </w:rPr>
      </w:pPr>
      <w:r/>
      <w:bookmarkStart w:id="59"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7"/>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7"/>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41"/>
        <w:numPr>
          <w:ilvl w:val="0"/>
          <w:numId w:val="7"/>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41"/>
        <w:numPr>
          <w:ilvl w:val="0"/>
          <w:numId w:val="7"/>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highlight w:val="none"/>
          <w:lang w:val="en-US" w:eastAsia="zh-CN"/>
        </w:rPr>
      </w:pPr>
      <w:r>
        <w:rPr>
          <w:rFonts w:hint="default"/>
          <w:highlight w:val="none"/>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47"/>
        <w:rPr>
          <w:rFonts w:hint="default" w:ascii="仿宋" w:hAnsi="仿宋" w:eastAsia="仿宋" w:cs="仿宋"/>
          <w:color w:val="auto"/>
          <w:highlight w:val="none"/>
          <w:lang w:val="en-US" w:eastAsia="zh-CN"/>
        </w:rPr>
        <w:outlineLvl w:val="1"/>
      </w:pPr>
      <w:r/>
      <w:bookmarkStart w:id="60" w:name="_Toc11830"/>
      <w:r/>
      <w:bookmarkStart w:id="61" w:name="_Toc11020"/>
      <w:r/>
      <w:bookmarkStart w:id="62" w:name="_Toc16548"/>
      <w:r/>
      <w:bookmarkStart w:id="63" w:name="_Toc5114"/>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60"/>
      <w:r/>
      <w:bookmarkEnd w:id="61"/>
      <w:r/>
      <w:bookmarkEnd w:id="62"/>
      <w:r/>
      <w:bookmarkEnd w:id="63"/>
      <w:r/>
      <w:r/>
    </w:p>
    <w:p>
      <w:pPr>
        <w:pStyle w:val="1036"/>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37"/>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37"/>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59"/>
        <w:ind w:left="0" w:right="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投标文件</w:t>
      </w:r>
      <w:r/>
    </w:p>
    <w:p>
      <w:pPr>
        <w:pStyle w:val="759"/>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759"/>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759"/>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59"/>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59"/>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59"/>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项 目 名 称：</w:t>
      </w:r>
      <w:r>
        <w:rPr>
          <w:rFonts w:ascii="宋体" w:hAnsi="宋体" w:eastAsia="宋体" w:cs="宋体"/>
          <w:b/>
          <w:bCs/>
          <w:color w:val="auto"/>
          <w:sz w:val="36"/>
          <w:szCs w:val="36"/>
          <w:highlight w:val="none"/>
          <w:u w:val="single"/>
        </w:rPr>
        <w:t xml:space="preserve">               </w:t>
      </w:r>
      <w:r/>
    </w:p>
    <w:p>
      <w:pPr>
        <w:pStyle w:val="759"/>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招 标 编 号：</w:t>
      </w:r>
      <w:r>
        <w:rPr>
          <w:rFonts w:ascii="宋体" w:hAnsi="宋体" w:eastAsia="宋体" w:cs="宋体"/>
          <w:b/>
          <w:bCs/>
          <w:color w:val="auto"/>
          <w:sz w:val="36"/>
          <w:szCs w:val="36"/>
          <w:highlight w:val="none"/>
          <w:u w:val="single"/>
        </w:rPr>
        <w:t xml:space="preserve">               </w:t>
      </w:r>
      <w:r/>
    </w:p>
    <w:p>
      <w:pPr>
        <w:pStyle w:val="759"/>
        <w:jc w:val="both"/>
        <w:keepLines w:val="0"/>
        <w:keepNext w:val="0"/>
        <w:spacing w:before="0" w:beforeAutospacing="0" w:after="0" w:afterAutospacing="0"/>
        <w:widowControl/>
        <w:rPr>
          <w:rFonts w:hint="default"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highlight w:val="none"/>
        </w:rPr>
        <w:t xml:space="preserve">投标人名称</w:t>
      </w:r>
      <w:r>
        <w:rPr>
          <w:rFonts w:ascii="宋体" w:hAnsi="宋体" w:eastAsia="宋体" w:cs="宋体"/>
          <w:b/>
          <w:bCs/>
          <w:color w:val="auto"/>
          <w:spacing w:val="0"/>
          <w:sz w:val="36"/>
          <w:szCs w:val="36"/>
          <w:highlight w:val="none"/>
        </w:rPr>
        <w:t xml:space="preserve">：</w:t>
      </w:r>
      <w:r>
        <w:rPr>
          <w:rFonts w:ascii="宋体" w:hAnsi="宋体" w:eastAsia="宋体" w:cs="宋体"/>
          <w:b/>
          <w:bCs/>
          <w:color w:val="auto"/>
          <w:sz w:val="36"/>
          <w:szCs w:val="36"/>
          <w:highlight w:val="none"/>
          <w:u w:val="single"/>
        </w:rPr>
        <w:t xml:space="preserve">（加盖CA电子公章）</w:t>
      </w:r>
      <w:r>
        <w:rPr>
          <w:rFonts w:hint="eastAsia" w:ascii="宋体" w:hAnsi="宋体" w:eastAsia="宋体" w:cs="宋体"/>
          <w:b/>
          <w:bCs/>
          <w:color w:val="auto"/>
          <w:sz w:val="36"/>
          <w:szCs w:val="36"/>
          <w:highlight w:val="none"/>
          <w:u w:val="single"/>
          <w:lang w:val="en-US" w:eastAsia="zh-CN"/>
        </w:rPr>
        <w:t xml:space="preserve">           </w:t>
      </w:r>
      <w:r/>
    </w:p>
    <w:p>
      <w:pPr>
        <w:pStyle w:val="759"/>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日  </w:t>
      </w:r>
      <w:r>
        <w:rPr>
          <w:rFonts w:hint="eastAsia" w:ascii="宋体" w:hAnsi="宋体" w:eastAsia="宋体" w:cs="宋体"/>
          <w:b/>
          <w:bCs/>
          <w:color w:val="auto"/>
          <w:sz w:val="36"/>
          <w:szCs w:val="36"/>
          <w:highlight w:val="none"/>
          <w:lang w:val="en-US" w:eastAsia="zh-CN"/>
        </w:rPr>
        <w:t xml:space="preserve"> </w:t>
      </w:r>
      <w:r>
        <w:rPr>
          <w:rFonts w:ascii="宋体" w:hAnsi="宋体" w:eastAsia="宋体" w:cs="宋体"/>
          <w:b/>
          <w:bCs/>
          <w:color w:val="auto"/>
          <w:sz w:val="36"/>
          <w:szCs w:val="36"/>
          <w:highlight w:val="none"/>
        </w:rPr>
        <w:t xml:space="preserve"> 期：</w:t>
      </w:r>
      <w:r>
        <w:rPr>
          <w:rFonts w:ascii="宋体" w:hAnsi="宋体" w:eastAsia="宋体" w:cs="宋体"/>
          <w:b/>
          <w:bCs/>
          <w:color w:val="auto"/>
          <w:sz w:val="36"/>
          <w:szCs w:val="36"/>
          <w:highlight w:val="none"/>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38"/>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50"/>
        <w:rPr>
          <w:rFonts w:ascii="仿宋" w:hAnsi="仿宋" w:eastAsia="仿宋" w:cs="仿宋"/>
          <w:b/>
          <w:color w:val="auto"/>
          <w:sz w:val="32"/>
          <w:szCs w:val="24"/>
          <w:highlight w:val="none"/>
        </w:rPr>
        <w:outlineLvl w:val="2"/>
      </w:pPr>
      <w:r/>
      <w:bookmarkStart w:id="64"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759"/>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759"/>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759"/>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759"/>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57"/>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057"/>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57"/>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057"/>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bl>
    <w:p>
      <w:pPr>
        <w:pStyle w:val="1058"/>
        <w:rPr>
          <w:rFonts w:ascii="仿宋" w:hAnsi="仿宋" w:eastAsia="仿宋" w:cs="仿宋"/>
          <w:color w:val="auto"/>
          <w:highlight w:val="none"/>
        </w:rPr>
      </w:pPr>
      <w:r>
        <w:rPr>
          <w:rFonts w:ascii="仿宋" w:hAnsi="仿宋" w:eastAsia="仿宋" w:cs="仿宋"/>
          <w:color w:val="auto"/>
          <w:highlight w:val="none"/>
        </w:rPr>
      </w:r>
      <w:r/>
    </w:p>
    <w:p>
      <w:pPr>
        <w:pStyle w:val="1057"/>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50"/>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64"/>
      <w:r/>
      <w:r/>
    </w:p>
    <w:p>
      <w:pPr>
        <w:pStyle w:val="1057"/>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35"/>
        <w:tblW w:w="91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595"/>
        <w:gridCol w:w="927"/>
        <w:gridCol w:w="846"/>
        <w:gridCol w:w="832"/>
        <w:gridCol w:w="1063"/>
        <w:gridCol w:w="764"/>
        <w:gridCol w:w="1172"/>
        <w:gridCol w:w="1296"/>
      </w:tblGrid>
      <w:tr>
        <w:trPr>
          <w:cantSplit/>
          <w:trHeight w:val="980"/>
        </w:trPr>
        <w:tc>
          <w:tcPr>
            <w:tcW w:w="65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序号</w:t>
            </w:r>
            <w:r/>
          </w:p>
        </w:tc>
        <w:tc>
          <w:tcPr>
            <w:tcW w:w="159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货物名称</w:t>
            </w:r>
            <w:r/>
          </w:p>
        </w:tc>
        <w:tc>
          <w:tcPr>
            <w:tcW w:w="92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品牌</w:t>
            </w:r>
            <w:r/>
          </w:p>
        </w:tc>
        <w:tc>
          <w:tcPr>
            <w:tcW w:w="84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型号</w:t>
            </w:r>
            <w:r/>
          </w:p>
        </w:tc>
        <w:tc>
          <w:tcPr>
            <w:tcW w:w="83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产地</w:t>
            </w:r>
            <w:r/>
          </w:p>
        </w:tc>
        <w:tc>
          <w:tcPr>
            <w:tcW w:w="1063"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76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数量</w:t>
            </w:r>
            <w:r/>
          </w:p>
        </w:tc>
        <w:tc>
          <w:tcPr>
            <w:tcW w:w="117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129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备注</w:t>
            </w:r>
            <w:r/>
          </w:p>
        </w:tc>
      </w:tr>
      <w:tr>
        <w:trPr>
          <w:cantSplit/>
          <w:trHeight w:val="482"/>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1</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376"/>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2</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3</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4</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5</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default"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1406"/>
        </w:trPr>
        <w:tc>
          <w:tcPr>
            <w:gridSpan w:val="2"/>
            <w:tcW w:w="22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报价总计</w:t>
            </w:r>
            <w:r/>
          </w:p>
        </w:tc>
        <w:tc>
          <w:tcPr>
            <w:gridSpan w:val="7"/>
            <w:tcW w:w="6900"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w:t>
            </w:r>
            <w:r>
              <w:rPr>
                <w:rFonts w:hint="eastAsia" w:ascii="仿宋" w:hAnsi="仿宋" w:eastAsia="仿宋" w:cs="仿宋"/>
                <w:sz w:val="28"/>
                <w:szCs w:val="28"/>
                <w:lang w:val="en-US" w:eastAsia="zh-CN" w:bidi="ar-SA"/>
              </w:rPr>
              <w:t xml:space="preserve">  </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人民币（大写）：</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 万</w:t>
            </w:r>
            <w:r>
              <w:rPr>
                <w:rFonts w:hint="eastAsia" w:ascii="仿宋" w:hAnsi="仿宋" w:eastAsia="仿宋" w:cs="仿宋"/>
                <w:bCs/>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仟</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元</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角</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分</w:t>
            </w:r>
            <w:r/>
          </w:p>
        </w:tc>
      </w:tr>
    </w:tbl>
    <w:p>
      <w:pPr>
        <w:ind w:firstLine="480"/>
        <w:jc w:val="left"/>
        <w:spacing w:line="400" w:lineRule="exact"/>
        <w:widowControl/>
        <w:rPr>
          <w:rFonts w:ascii="仿宋" w:hAnsi="仿宋" w:eastAsia="仿宋" w:cs="仿宋"/>
          <w:b/>
          <w:color w:val="auto"/>
          <w:highlight w:val="none"/>
        </w:rPr>
      </w:pPr>
      <w:r>
        <w:rPr>
          <w:rFonts w:hint="eastAsia" w:ascii="仿宋" w:hAnsi="仿宋" w:eastAsia="仿宋" w:cs="仿宋"/>
          <w:color w:val="auto"/>
          <w:highlight w:val="none"/>
        </w:rPr>
        <w:t xml:space="preserve">注：</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pStyle w:val="1055"/>
        <w:ind w:firstLine="482"/>
        <w:jc w:val="left"/>
        <w:spacing w:line="400" w:lineRule="exact"/>
        <w:widowControl/>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55"/>
        <w:jc w:val="right"/>
        <w:rPr>
          <w:rFonts w:ascii="仿宋" w:hAnsi="仿宋" w:eastAsia="仿宋" w:cs="仿宋"/>
          <w:color w:val="auto"/>
          <w:sz w:val="24"/>
          <w:highlight w:val="none"/>
        </w:rPr>
      </w:pPr>
      <w:r>
        <w:rPr>
          <w:rFonts w:ascii="仿宋" w:hAnsi="仿宋" w:eastAsia="仿宋" w:cs="仿宋"/>
          <w:color w:val="auto"/>
          <w:sz w:val="24"/>
          <w:highlight w:val="none"/>
        </w:rPr>
      </w:r>
      <w:r/>
    </w:p>
    <w:p>
      <w:pPr>
        <w:pStyle w:val="104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47"/>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48"/>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35"/>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48"/>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4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48"/>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48"/>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48"/>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48"/>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77"/>
        <w:rPr>
          <w:rFonts w:hint="eastAsia" w:ascii="仿宋" w:hAnsi="仿宋" w:eastAsia="仿宋" w:cs="仿宋"/>
          <w:b/>
          <w:color w:val="auto"/>
          <w:sz w:val="32"/>
          <w:szCs w:val="24"/>
          <w:highlight w:val="none"/>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outlineLvl w:val="2"/>
      </w:pPr>
      <w:r>
        <w:rPr>
          <w:rFonts w:hint="eastAsia" w:ascii="仿宋" w:hAnsi="仿宋" w:eastAsia="仿宋" w:cs="仿宋"/>
          <w:b/>
          <w:color w:val="auto"/>
          <w:sz w:val="32"/>
          <w:szCs w:val="24"/>
          <w:highlight w:val="none"/>
        </w:rPr>
      </w:r>
      <w:r/>
    </w:p>
    <w:p>
      <w:pPr>
        <w:pStyle w:val="1077"/>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77"/>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7"/>
        <w:rPr>
          <w:rFonts w:hint="eastAsia" w:ascii="仿宋" w:hAnsi="仿宋" w:eastAsia="仿宋" w:cs="仿宋"/>
          <w:color w:val="auto"/>
          <w:highlight w:val="none"/>
        </w:rPr>
      </w:pPr>
      <w:r>
        <w:rPr>
          <w:rFonts w:hint="eastAsia" w:ascii="仿宋" w:hAnsi="仿宋" w:eastAsia="仿宋" w:cs="仿宋"/>
          <w:color w:val="auto"/>
          <w:highlight w:val="none"/>
        </w:rPr>
        <w:t xml:space="preserve">请在</w:t>
      </w:r>
      <w:r>
        <w:rPr>
          <w:rFonts w:hint="eastAsia" w:ascii="仿宋" w:hAnsi="仿宋" w:eastAsia="仿宋" w:cs="仿宋"/>
          <w:color w:val="auto"/>
          <w:highlight w:val="none"/>
          <w:lang w:eastAsia="zh-CN"/>
        </w:rPr>
        <w:t xml:space="preserve">此处</w:t>
      </w:r>
      <w:r>
        <w:rPr>
          <w:rFonts w:hint="eastAsia" w:ascii="仿宋" w:hAnsi="仿宋" w:eastAsia="仿宋" w:cs="仿宋"/>
          <w:color w:val="auto"/>
          <w:highlight w:val="none"/>
        </w:rPr>
        <w:t xml:space="preserve">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077"/>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4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7"/>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5" w:name="_Toc11658"/>
      <w:r/>
      <w:bookmarkStart w:id="66" w:name="_Toc31373"/>
      <w:r/>
      <w:bookmarkStart w:id="67" w:name="_Toc27608"/>
      <w:r/>
      <w:bookmarkStart w:id="68" w:name="_Toc10009"/>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5"/>
      <w:r/>
      <w:bookmarkEnd w:id="66"/>
      <w:r/>
      <w:bookmarkEnd w:id="67"/>
      <w:r/>
      <w:bookmarkEnd w:id="68"/>
      <w:r/>
      <w:r/>
    </w:p>
    <w:p>
      <w:pPr>
        <w:pStyle w:val="1049"/>
        <w:jc w:val="left"/>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numPr>
          <w:ilvl w:val="0"/>
          <w:numId w:val="8"/>
        </w:numPr>
        <w:ind w:left="425" w:hanging="425"/>
        <w:spacing w:line="50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基本资格条件</w:t>
      </w:r>
      <w:r/>
    </w:p>
    <w:p>
      <w:pPr>
        <w:numPr>
          <w:ilvl w:val="0"/>
          <w:numId w:val="0"/>
        </w:numPr>
        <w:spacing w:line="500" w:lineRule="exact"/>
        <w:rPr>
          <w:rFonts w:ascii="仿宋" w:hAnsi="仿宋" w:eastAsia="仿宋" w:cs="仿宋"/>
          <w:color w:val="auto"/>
          <w:highlight w:val="none"/>
        </w:rPr>
      </w:pPr>
      <w:r>
        <w:rPr>
          <w:rFonts w:ascii="仿宋" w:hAnsi="仿宋" w:eastAsia="仿宋" w:cs="仿宋"/>
          <w:color w:val="auto"/>
          <w:highlight w:val="none"/>
        </w:rPr>
      </w:r>
      <w:r/>
    </w:p>
    <w:p>
      <w:pPr>
        <w:jc w:val="left"/>
        <w:spacing w:line="580" w:lineRule="exact"/>
        <w:widowControl w:val="off"/>
        <w:tabs>
          <w:tab w:val="left" w:pos="1498" w:leader="none"/>
        </w:tabs>
        <w:rPr>
          <w:rFonts w:hint="default"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注：以下提供具备履行合同所必需的设备和专业技术能力的声明、无重大违法声明和投标人信用承诺书模板，其他资料自行提供。</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default" w:ascii="仿宋" w:hAnsi="仿宋" w:eastAsia="仿宋" w:cs="仿宋"/>
          <w:b/>
          <w:color w:val="auto"/>
          <w:sz w:val="32"/>
          <w:szCs w:val="24"/>
          <w:highlight w:val="none"/>
          <w:lang w:val="en-US" w:eastAsia="zh-CN" w:bidi="ar-SA"/>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center"/>
        <w:spacing w:line="600" w:lineRule="exact"/>
        <w:widowControl w:val="off"/>
        <w:rPr>
          <w:rFonts w:hint="default" w:ascii="仿宋" w:hAnsi="仿宋" w:eastAsia="仿宋" w:cs="仿宋"/>
          <w:b/>
          <w:bCs/>
          <w:color w:val="auto"/>
          <w:sz w:val="32"/>
          <w:szCs w:val="32"/>
          <w:highlight w:val="none"/>
          <w:lang w:val="en-US" w:eastAsia="zh-CN" w:bidi="ar-SA"/>
        </w:rPr>
      </w:pPr>
      <w:r>
        <w:rPr>
          <w:rFonts w:hint="default"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jc w:val="center"/>
        <w:spacing w:line="580" w:lineRule="exact"/>
        <w:widowControl w:val="off"/>
        <w:tabs>
          <w:tab w:val="left" w:pos="1498" w:leader="none"/>
        </w:tabs>
        <w:rPr>
          <w:rFonts w:hint="default"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br w:type="page" w:clear="all"/>
      </w: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br w:type="page" w:clear="all"/>
      </w:r>
      <w:r/>
    </w:p>
    <w:p>
      <w:pPr>
        <w:jc w:val="center"/>
        <w:widowControl w:val="off"/>
        <w:rPr>
          <w:rFonts w:hint="eastAsia" w:ascii="仿宋" w:hAnsi="仿宋" w:eastAsia="仿宋" w:cs="仿宋"/>
          <w:b/>
          <w:color w:val="auto"/>
          <w:sz w:val="32"/>
          <w:szCs w:val="24"/>
          <w:highlight w:val="none"/>
          <w:lang w:val="en-US" w:eastAsia="zh-CN" w:bidi="ar-SA"/>
        </w:rPr>
        <w:outlineLvl w:val="9"/>
      </w:pPr>
      <w:r>
        <w:rPr>
          <w:rFonts w:hint="eastAsia" w:ascii="仿宋" w:hAnsi="仿宋" w:eastAsia="仿宋" w:cs="仿宋"/>
          <w:b/>
          <w:color w:val="auto"/>
          <w:sz w:val="32"/>
          <w:szCs w:val="24"/>
          <w:highlight w:val="none"/>
          <w:lang w:val="en-US" w:eastAsia="zh-CN" w:bidi="ar-SA"/>
        </w:rPr>
        <w:t xml:space="preserve">投标人信用承诺书</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承诺主体名称：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统一社会信用代码：</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为维护公平竞争、规范有序的市场秩序，营造诚实守信的信用环境，共同推进社会信用体系建设完善，树立企业诚信守法形象，本企业对</w:t>
      </w:r>
      <w:r>
        <w:rPr>
          <w:rFonts w:hint="eastAsia" w:ascii="仿宋" w:hAnsi="仿宋" w:eastAsia="仿宋" w:cs="仿宋"/>
          <w:szCs w:val="21"/>
          <w:highlight w:val="none"/>
          <w:u w:val="single"/>
          <w:lang w:eastAsia="zh-CN"/>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项目政府采购活动郑重承诺如下</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四、自觉接受行政管理部门、行业组织、社会公众、新闻舆论的监督；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七、严格遵守信用信息公示相关规定，向社会公示信用信息；</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八、在“信用中国”和“中国政府采购网”网站中无违法违规、较重或严重失信记录；</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十、本承诺书自签订之日起生效。</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（注：法定代表人或负责人、主体名称发生变更的应当重新做出承诺。）</w:t>
      </w:r>
      <w:r/>
    </w:p>
    <w:p>
      <w:pPr>
        <w:jc w:val="righ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承诺单位（签章）：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rPr>
        <w:t xml:space="preserve">法定代表人（负责人）：</w:t>
      </w:r>
      <w:r>
        <w:rPr>
          <w:rFonts w:hint="eastAsia" w:ascii="仿宋" w:hAnsi="仿宋" w:eastAsia="仿宋" w:cs="仿宋"/>
          <w:szCs w:val="21"/>
          <w:highlight w:val="none"/>
          <w:lang w:val="en-US" w:eastAsia="zh-CN"/>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年    月    日</w:t>
      </w:r>
      <w:r>
        <w:rPr>
          <w:rFonts w:hint="eastAsia" w:ascii="仿宋" w:hAnsi="仿宋" w:eastAsia="仿宋" w:cs="仿宋"/>
          <w:szCs w:val="21"/>
          <w:highlight w:val="none"/>
          <w:lang w:val="en-US" w:eastAsia="zh-CN"/>
        </w:rPr>
        <w:t xml:space="preserve">               </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8"/>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落实政府采购政策需满足的资格要求</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8"/>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本项目的特定资格要求</w:t>
      </w:r>
      <w:r/>
    </w:p>
    <w:p>
      <w:pPr>
        <w:rPr>
          <w:rFonts w:ascii="仿宋" w:hAnsi="仿宋" w:eastAsia="仿宋" w:cs="仿宋"/>
          <w:b/>
          <w:bCs/>
          <w:color w:val="auto"/>
          <w:szCs w:val="24"/>
          <w:highlight w:val="none"/>
        </w:rPr>
      </w:pPr>
      <w:r>
        <w:rPr>
          <w:rFonts w:hint="eastAsia" w:ascii="仿宋" w:hAnsi="仿宋" w:eastAsia="仿宋" w:cs="仿宋"/>
          <w:sz w:val="21"/>
          <w:szCs w:val="22"/>
          <w:highlight w:val="none"/>
          <w:lang w:val="en-US" w:eastAsia="zh-CN" w:bidi="ar-SA"/>
        </w:rPr>
        <w:br w:type="page" w:clear="all"/>
      </w:r>
      <w:r/>
    </w:p>
    <w:p>
      <w:pPr>
        <w:pStyle w:val="1040"/>
        <w:rPr>
          <w:rFonts w:hint="default" w:ascii="仿宋" w:hAnsi="仿宋" w:eastAsia="仿宋" w:cs="仿宋"/>
          <w:color w:val="auto"/>
          <w:highlight w:val="none"/>
          <w:lang w:val="en-US" w:eastAsia="zh-CN"/>
        </w:rPr>
        <w:outlineLvl w:val="1"/>
      </w:pPr>
      <w:r/>
      <w:bookmarkStart w:id="69" w:name="_Toc25637"/>
      <w:r/>
      <w:bookmarkStart w:id="70" w:name="_Toc16470"/>
      <w:r/>
      <w:bookmarkStart w:id="71" w:name="_Toc6217"/>
      <w:r/>
      <w:bookmarkStart w:id="72" w:name="_Toc31622"/>
      <w:r/>
      <w:bookmarkStart w:id="73" w:name="_Toc170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9"/>
      <w:r/>
      <w:bookmarkEnd w:id="70"/>
      <w:r/>
      <w:bookmarkEnd w:id="71"/>
      <w:r/>
      <w:bookmarkEnd w:id="72"/>
      <w:r/>
      <w:r/>
    </w:p>
    <w:p>
      <w:pPr>
        <w:pStyle w:val="1050"/>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1"/>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51"/>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1"/>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5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51"/>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40"/>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41"/>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41"/>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五、我们理解，最低报价不是中标的唯一条件，你们有选择中标人的权利；</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六、如果我方的投标文件被接受，我方将按《中华人民共和国民法典（第三编合同）》及其他有关法律、法规的规定，按期、按质提供服务给采购单位，全面做到履约守信；</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七、我方若违背本声明及承诺约定，经查实，自愿接受采购人及相关主管部门相应的规定处理，并依法承担相应的法律责任。</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41"/>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十一、我方同意采购人、采购代理机构将本声明及承诺函上网公开。</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十二、与本招标有关的正式联系方式为： </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4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41"/>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1"/>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1"/>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1"/>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54"/>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42"/>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43"/>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43"/>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44"/>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44"/>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44"/>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44"/>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44"/>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4"/>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44"/>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44"/>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44"/>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45"/>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46"/>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6"/>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43"/>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46"/>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6"/>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6"/>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46"/>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46"/>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46"/>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6"/>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6"/>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46"/>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54"/>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50"/>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1"/>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51"/>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1"/>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5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51"/>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5"/>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51"/>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51"/>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1"/>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5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1"/>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6"/>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51"/>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51"/>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1"/>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5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1"/>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985"/>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38"/>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061"/>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52"/>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52"/>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52"/>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52"/>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2"/>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5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52"/>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5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5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5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5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54"/>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54"/>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54"/>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54"/>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4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8"/>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51"/>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51"/>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1"/>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5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51"/>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50"/>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1"/>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51"/>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1"/>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5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51"/>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50"/>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1"/>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51"/>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1"/>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5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51"/>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47"/>
        <w:rPr>
          <w:rFonts w:hint="eastAsia" w:ascii="仿宋" w:hAnsi="仿宋" w:eastAsia="仿宋" w:cs="仿宋"/>
          <w:color w:val="auto"/>
          <w:highlight w:val="none"/>
        </w:rPr>
        <w:outlineLvl w:val="1"/>
      </w:pPr>
      <w:r/>
      <w:bookmarkStart w:id="74" w:name="_Toc3486"/>
      <w:r/>
      <w:bookmarkStart w:id="75" w:name="_Toc24919"/>
      <w:r/>
      <w:bookmarkStart w:id="76" w:name="_Toc9717"/>
      <w:r/>
      <w:bookmarkStart w:id="77" w:name="_Toc31014"/>
      <w:r>
        <w:rPr>
          <w:rFonts w:hint="eastAsia" w:ascii="仿宋" w:hAnsi="仿宋" w:eastAsia="仿宋" w:cs="仿宋"/>
          <w:color w:val="auto"/>
          <w:highlight w:val="none"/>
          <w:lang w:val="en-US" w:eastAsia="zh-CN"/>
        </w:rPr>
        <w:t xml:space="preserve">（四）综合评审评分项</w:t>
      </w:r>
      <w:bookmarkEnd w:id="73"/>
      <w:r/>
      <w:bookmarkEnd w:id="74"/>
      <w:r/>
      <w:bookmarkEnd w:id="75"/>
      <w:r/>
      <w:bookmarkEnd w:id="76"/>
      <w:r/>
      <w:bookmarkEnd w:id="77"/>
      <w:r/>
      <w:r/>
    </w:p>
    <w:p>
      <w:pPr>
        <w:pStyle w:val="1060"/>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061"/>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063"/>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35"/>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061"/>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061"/>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061"/>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61"/>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61"/>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34"/>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34"/>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61"/>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61"/>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61"/>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61"/>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61"/>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46"/>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highlight w:val="none"/>
          <w:lang w:val="en-US" w:eastAsia="zh-CN" w:bidi="ar-SA"/>
        </w:rPr>
        <w:t xml:space="preserve">1</w:t>
      </w:r>
      <w:r>
        <w:rPr>
          <w:rFonts w:hint="eastAsia" w:ascii="仿宋" w:hAnsi="仿宋" w:eastAsia="仿宋" w:cs="仿宋"/>
          <w:b/>
          <w:bCs/>
          <w:color w:val="auto"/>
          <w:sz w:val="24"/>
          <w:szCs w:val="28"/>
          <w:highlight w:val="none"/>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中技术要求</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54"/>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38"/>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38"/>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075"/>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59"/>
      <w:r>
        <w:rPr>
          <w:rFonts w:hint="eastAsia" w:ascii="仿宋" w:hAnsi="仿宋" w:eastAsia="仿宋" w:cs="仿宋"/>
          <w:color w:val="auto"/>
          <w:highlight w:val="none"/>
        </w:rPr>
        <w:t xml:space="preserve">业绩一览表</w:t>
      </w:r>
      <w:r/>
    </w:p>
    <w:p>
      <w:pPr>
        <w:pStyle w:val="1076"/>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35"/>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76"/>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76"/>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76"/>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76"/>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76"/>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074"/>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74"/>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4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47"/>
        <w:rPr>
          <w:rFonts w:hint="default" w:ascii="仿宋" w:hAnsi="仿宋" w:eastAsia="仿宋" w:cs="仿宋"/>
          <w:color w:val="auto"/>
          <w:highlight w:val="none"/>
          <w:lang w:val="en-US" w:eastAsia="zh-CN"/>
        </w:rPr>
        <w:outlineLvl w:val="1"/>
      </w:pPr>
      <w:r/>
      <w:bookmarkStart w:id="78" w:name="_Toc31497"/>
      <w:r/>
      <w:bookmarkStart w:id="79" w:name="_Toc8473"/>
      <w:r/>
      <w:bookmarkStart w:id="80" w:name="_Toc28466"/>
      <w:r/>
      <w:bookmarkStart w:id="81" w:name="_Toc25990"/>
      <w:r>
        <w:rPr>
          <w:rFonts w:hint="eastAsia" w:ascii="仿宋" w:hAnsi="仿宋" w:eastAsia="仿宋" w:cs="仿宋"/>
          <w:color w:val="auto"/>
          <w:highlight w:val="none"/>
          <w:lang w:val="en-US" w:eastAsia="zh-CN"/>
        </w:rPr>
        <w:t xml:space="preserve">（五）企业报价折扣证明</w:t>
      </w:r>
      <w:bookmarkEnd w:id="78"/>
      <w:r/>
      <w:bookmarkEnd w:id="79"/>
      <w:r/>
      <w:bookmarkEnd w:id="80"/>
      <w:r/>
      <w:bookmarkEnd w:id="81"/>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769"/>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38"/>
        <w:ind w:firstLine="6120"/>
        <w:spacing w:line="560" w:lineRule="exact"/>
        <w:rPr>
          <w:rStyle w:val="959"/>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38"/>
        <w:jc w:val="center"/>
        <w:spacing w:before="151" w:after="151" w:line="600" w:lineRule="exact"/>
        <w:rPr>
          <w:rStyle w:val="959"/>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47"/>
        <w:ind w:firstLine="445"/>
        <w:spacing w:before="151" w:after="151" w:line="240" w:lineRule="atLeast"/>
        <w:rPr>
          <w:rStyle w:val="959"/>
          <w:rFonts w:ascii="仿宋" w:hAnsi="仿宋" w:eastAsia="仿宋" w:cs="仿宋"/>
          <w:color w:val="auto"/>
          <w:sz w:val="24"/>
          <w:highlight w:val="none"/>
        </w:rPr>
      </w:pPr>
      <w:r>
        <w:rPr>
          <w:rFonts w:hint="eastAsia" w:hAnsi="宋体"/>
          <w:color w:val="auto"/>
          <w:szCs w:val="24"/>
          <w:highlight w:val="none"/>
        </w:rPr>
        <w:br w:type="page" w:clear="all"/>
      </w:r>
      <w:r>
        <w:rPr>
          <w:rStyle w:val="959"/>
          <w:rFonts w:hint="eastAsia" w:ascii="仿宋" w:hAnsi="仿宋" w:eastAsia="仿宋" w:cs="仿宋"/>
          <w:color w:val="auto"/>
          <w:sz w:val="24"/>
          <w:highlight w:val="none"/>
        </w:rPr>
        <w:t xml:space="preserve">根据</w:t>
      </w:r>
      <w:r>
        <w:rPr>
          <w:rStyle w:val="959"/>
          <w:rFonts w:hint="eastAsia" w:ascii="仿宋" w:hAnsi="仿宋" w:eastAsia="仿宋" w:cs="仿宋"/>
          <w:color w:val="auto"/>
          <w:sz w:val="24"/>
          <w:highlight w:val="none"/>
          <w:lang w:eastAsia="zh-CN"/>
        </w:rPr>
        <w:t xml:space="preserve">投标人</w:t>
      </w:r>
      <w:r>
        <w:rPr>
          <w:rStyle w:val="959"/>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959"/>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347"/>
        <w:jc w:val="center"/>
        <w:spacing w:before="151" w:after="151" w:line="600" w:lineRule="exact"/>
        <w:rPr>
          <w:rStyle w:val="959"/>
          <w:rFonts w:ascii="仿宋" w:hAnsi="仿宋" w:eastAsia="仿宋" w:cs="仿宋"/>
          <w:b/>
          <w:bCs/>
          <w:color w:val="auto"/>
          <w:sz w:val="32"/>
          <w:szCs w:val="32"/>
          <w:highlight w:val="none"/>
        </w:rPr>
      </w:pPr>
      <w:r>
        <w:rPr>
          <w:rStyle w:val="959"/>
          <w:rFonts w:hint="eastAsia" w:ascii="仿宋" w:hAnsi="仿宋" w:eastAsia="仿宋" w:cs="仿宋"/>
          <w:b/>
          <w:bCs/>
          <w:color w:val="auto"/>
          <w:sz w:val="32"/>
          <w:szCs w:val="32"/>
          <w:highlight w:val="none"/>
        </w:rPr>
        <w:t xml:space="preserve">残疾人福利性单位声明函</w:t>
      </w:r>
      <w:r/>
    </w:p>
    <w:p>
      <w:pPr>
        <w:pStyle w:val="1348"/>
        <w:spacing w:line="588" w:lineRule="exact"/>
        <w:rPr>
          <w:rStyle w:val="959"/>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47"/>
        <w:ind w:firstLine="480"/>
        <w:spacing w:line="500" w:lineRule="exact"/>
        <w:rPr>
          <w:rStyle w:val="959"/>
          <w:rFonts w:ascii="仿宋" w:hAnsi="仿宋" w:eastAsia="仿宋" w:cs="仿宋"/>
          <w:color w:val="auto"/>
          <w:sz w:val="24"/>
          <w:highlight w:val="none"/>
        </w:rPr>
      </w:pPr>
      <w:r>
        <w:rPr>
          <w:rStyle w:val="959"/>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59"/>
          <w:rFonts w:hint="eastAsia" w:ascii="仿宋" w:hAnsi="仿宋" w:eastAsia="仿宋" w:cs="仿宋"/>
          <w:color w:val="auto"/>
          <w:sz w:val="24"/>
          <w:highlight w:val="none"/>
          <w:u w:val="single"/>
        </w:rPr>
        <w:t xml:space="preserve">          </w:t>
      </w:r>
      <w:r>
        <w:rPr>
          <w:rStyle w:val="959"/>
          <w:rFonts w:hint="eastAsia" w:ascii="仿宋" w:hAnsi="仿宋" w:eastAsia="仿宋" w:cs="仿宋"/>
          <w:color w:val="auto"/>
          <w:sz w:val="24"/>
          <w:highlight w:val="none"/>
        </w:rPr>
        <w:t xml:space="preserve">的</w:t>
      </w:r>
      <w:r>
        <w:rPr>
          <w:rStyle w:val="959"/>
          <w:rFonts w:hint="eastAsia" w:ascii="仿宋" w:hAnsi="仿宋" w:eastAsia="仿宋" w:cs="仿宋"/>
          <w:color w:val="auto"/>
          <w:sz w:val="24"/>
          <w:highlight w:val="none"/>
          <w:u w:val="single"/>
        </w:rPr>
        <w:t xml:space="preserve">                  </w:t>
      </w:r>
      <w:r>
        <w:rPr>
          <w:rStyle w:val="959"/>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47"/>
        <w:ind w:firstLine="480"/>
        <w:spacing w:line="500" w:lineRule="exact"/>
        <w:rPr>
          <w:rStyle w:val="959"/>
          <w:rFonts w:ascii="仿宋" w:hAnsi="仿宋" w:eastAsia="仿宋" w:cs="仿宋"/>
          <w:color w:val="auto"/>
          <w:sz w:val="24"/>
          <w:highlight w:val="none"/>
        </w:rPr>
      </w:pPr>
      <w:r>
        <w:rPr>
          <w:rStyle w:val="959"/>
          <w:rFonts w:hint="eastAsia" w:ascii="仿宋" w:hAnsi="仿宋" w:eastAsia="仿宋" w:cs="仿宋"/>
          <w:color w:val="auto"/>
          <w:sz w:val="24"/>
          <w:highlight w:val="none"/>
        </w:rPr>
        <w:t xml:space="preserve">本单位对上述声明的真实性负责。如有虚假，将依法承担相应责任。</w:t>
      </w:r>
      <w:r/>
    </w:p>
    <w:p>
      <w:pPr>
        <w:pStyle w:val="1349"/>
        <w:ind w:firstLine="3810"/>
        <w:spacing w:line="500" w:lineRule="exact"/>
        <w:rPr>
          <w:rStyle w:val="959"/>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49"/>
        <w:ind w:firstLine="3628"/>
        <w:jc w:val="left"/>
        <w:spacing w:line="500" w:lineRule="exact"/>
        <w:rPr>
          <w:rStyle w:val="959"/>
          <w:rFonts w:ascii="仿宋" w:hAnsi="仿宋" w:eastAsia="仿宋" w:cs="仿宋"/>
          <w:color w:val="auto"/>
          <w:sz w:val="24"/>
          <w:highlight w:val="none"/>
        </w:rPr>
      </w:pPr>
      <w:r>
        <w:rPr>
          <w:rFonts w:ascii="仿宋" w:hAnsi="仿宋" w:eastAsia="仿宋" w:cs="仿宋"/>
          <w:color w:val="auto"/>
          <w:sz w:val="24"/>
          <w:highlight w:val="none"/>
        </w:rPr>
      </w:r>
      <w:r/>
    </w:p>
    <w:p>
      <w:pPr>
        <w:pStyle w:val="1349"/>
        <w:ind w:firstLine="480"/>
        <w:jc w:val="left"/>
        <w:spacing w:line="500" w:lineRule="exact"/>
        <w:rPr>
          <w:rStyle w:val="959"/>
          <w:rFonts w:ascii="仿宋" w:hAnsi="仿宋" w:eastAsia="仿宋" w:cs="仿宋"/>
          <w:color w:val="auto"/>
          <w:sz w:val="24"/>
          <w:highlight w:val="none"/>
        </w:rPr>
      </w:pPr>
      <w:r>
        <w:rPr>
          <w:rStyle w:val="959"/>
          <w:rFonts w:hint="eastAsia" w:ascii="仿宋" w:hAnsi="仿宋" w:eastAsia="仿宋" w:cs="仿宋"/>
          <w:color w:val="auto"/>
          <w:sz w:val="24"/>
          <w:highlight w:val="none"/>
        </w:rPr>
        <w:t xml:space="preserve">单位名称：</w:t>
      </w:r>
      <w:r>
        <w:rPr>
          <w:rStyle w:val="959"/>
          <w:rFonts w:hint="eastAsia" w:ascii="仿宋" w:hAnsi="仿宋" w:eastAsia="仿宋" w:cs="仿宋"/>
          <w:color w:val="auto"/>
          <w:sz w:val="24"/>
          <w:highlight w:val="none"/>
          <w:u w:val="single"/>
        </w:rPr>
        <w:t xml:space="preserve">              </w:t>
      </w:r>
      <w:r>
        <w:rPr>
          <w:rStyle w:val="959"/>
          <w:rFonts w:hint="eastAsia" w:ascii="仿宋" w:hAnsi="仿宋" w:eastAsia="仿宋" w:cs="仿宋"/>
          <w:color w:val="auto"/>
          <w:sz w:val="24"/>
          <w:highlight w:val="none"/>
        </w:rPr>
        <w:t xml:space="preserve">（</w:t>
      </w:r>
      <w:r>
        <w:rPr>
          <w:rStyle w:val="959"/>
          <w:rFonts w:hint="eastAsia" w:ascii="仿宋" w:hAnsi="仿宋" w:eastAsia="仿宋" w:cs="仿宋"/>
          <w:color w:val="auto"/>
          <w:sz w:val="24"/>
          <w:highlight w:val="none"/>
          <w:lang w:eastAsia="zh-CN"/>
        </w:rPr>
        <w:t xml:space="preserve">签章</w:t>
      </w:r>
      <w:r>
        <w:rPr>
          <w:rStyle w:val="959"/>
          <w:rFonts w:hint="eastAsia" w:ascii="仿宋" w:hAnsi="仿宋" w:eastAsia="仿宋" w:cs="仿宋"/>
          <w:color w:val="auto"/>
          <w:sz w:val="24"/>
          <w:highlight w:val="none"/>
        </w:rPr>
        <w:t xml:space="preserve">）</w:t>
      </w:r>
      <w:r/>
    </w:p>
    <w:p>
      <w:pPr>
        <w:pStyle w:val="1038"/>
        <w:ind w:firstLine="480"/>
        <w:jc w:val="left"/>
        <w:spacing w:line="500" w:lineRule="exact"/>
        <w:rPr>
          <w:rStyle w:val="959"/>
          <w:rFonts w:ascii="仿宋" w:hAnsi="仿宋" w:eastAsia="仿宋" w:cs="仿宋"/>
          <w:color w:val="auto"/>
          <w:sz w:val="24"/>
          <w:szCs w:val="20"/>
          <w:highlight w:val="none"/>
        </w:rPr>
      </w:pPr>
      <w:r>
        <w:rPr>
          <w:rStyle w:val="959"/>
          <w:rFonts w:hint="eastAsia" w:ascii="仿宋" w:hAnsi="仿宋" w:eastAsia="仿宋" w:cs="仿宋"/>
          <w:color w:val="auto"/>
          <w:sz w:val="24"/>
          <w:szCs w:val="20"/>
          <w:highlight w:val="none"/>
        </w:rPr>
        <w:t xml:space="preserve">日期：  年  月  日</w:t>
      </w:r>
      <w:r/>
    </w:p>
    <w:p>
      <w:pPr>
        <w:pStyle w:val="1350"/>
        <w:ind w:firstLine="0"/>
        <w:spacing w:line="500" w:lineRule="exact"/>
        <w:rPr>
          <w:rStyle w:val="959"/>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提供由省级以上监狱管理局、戒毒管理局(含新疆生产建设兵团)出具的属于监狱企业的证明文件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rPr>
          <w:rFonts w:hint="eastAsia" w:hAnsi="宋体"/>
          <w:color w:val="auto"/>
          <w:highlight w:val="none"/>
        </w:rPr>
      </w:pPr>
      <w:r>
        <w:rPr>
          <w:rFonts w:hint="eastAsia" w:hAnsi="宋体"/>
          <w:color w:val="auto"/>
          <w:highlight w:val="none"/>
        </w:rPr>
        <w:br w:type="page" w:clear="all"/>
      </w:r>
      <w:r/>
    </w:p>
    <w:p>
      <w:pPr>
        <w:pStyle w:val="1047"/>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（六）关于符合本国产品标准的声明函（本项目不适用）</w:t>
      </w:r>
      <w:r/>
    </w:p>
    <w:p>
      <w:pPr>
        <w:jc w:val="center"/>
        <w:rPr>
          <w:rStyle w:val="959"/>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jc w:val="center"/>
        <w:rPr>
          <w:rStyle w:val="959"/>
          <w:rFonts w:hint="eastAsia" w:ascii="仿宋" w:hAnsi="仿宋" w:eastAsia="仿宋" w:cs="仿宋"/>
          <w:b/>
          <w:bCs/>
          <w:sz w:val="32"/>
          <w:szCs w:val="32"/>
          <w:highlight w:val="none"/>
          <w:lang w:val="en-US" w:eastAsia="zh-CN" w:bidi="ar-SA"/>
        </w:rPr>
      </w:pPr>
      <w:r>
        <w:rPr>
          <w:rStyle w:val="959"/>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16"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17"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18"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19"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20"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21"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1.</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Style w:val="766"/>
          <w:rFonts w:hint="eastAsia" w:ascii="仿宋" w:hAnsi="仿宋" w:eastAsia="仿宋" w:cs="仿宋"/>
          <w:i w:val="0"/>
          <w:color w:val="auto"/>
          <w:sz w:val="24"/>
          <w:szCs w:val="24"/>
          <w:highlight w:val="none"/>
          <w:shd w:val="clear" w:color="auto" w:fill="ffffff"/>
          <w:vertAlign w:val="superscript"/>
          <w:lang w:val="en-US" w:eastAsia="zh-CN" w:bidi="ar-SA"/>
        </w:rPr>
        <w:t xml:space="preserve">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Style w:val="766"/>
          <w:rFonts w:hint="eastAsia" w:ascii="仿宋" w:hAnsi="仿宋" w:eastAsia="仿宋" w:cs="仿宋"/>
          <w:i w:val="0"/>
          <w:color w:val="auto"/>
          <w:sz w:val="24"/>
          <w:szCs w:val="24"/>
          <w:highlight w:val="none"/>
          <w:shd w:val="clear" w:color="auto" w:fill="ffffff"/>
          <w:vertAlign w:val="superscript"/>
          <w:lang w:val="en-US" w:eastAsia="zh-CN" w:bidi="ar-SA"/>
        </w:rPr>
        <w:t xml:space="preserve">2</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（产品名称1）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Style w:val="766"/>
          <w:rFonts w:hint="eastAsia" w:ascii="仿宋" w:hAnsi="仿宋" w:eastAsia="仿宋" w:cs="仿宋"/>
          <w:i w:val="0"/>
          <w:color w:val="auto"/>
          <w:sz w:val="24"/>
          <w:szCs w:val="24"/>
          <w:highlight w:val="none"/>
          <w:shd w:val="clear" w:color="auto" w:fill="ffffff"/>
          <w:vertAlign w:val="superscript"/>
          <w:lang w:val="en-US" w:eastAsia="zh-CN" w:bidi="ar-SA"/>
        </w:rPr>
        <w:t xml:space="preserve">3</w:t>
      </w:r>
      <w:r>
        <w:rPr>
          <w:rFonts w:hint="eastAsia" w:ascii="仿宋" w:hAnsi="仿宋" w:eastAsia="仿宋" w:cs="仿宋"/>
          <w:color w:val="auto"/>
          <w:sz w:val="24"/>
          <w:szCs w:val="24"/>
          <w:highlight w:val="none"/>
          <w:shd w:val="clear" w:color="auto" w:fill="ffffff"/>
          <w:lang w:val="en-US" w:eastAsia="zh-CN" w:bidi="ar-SA"/>
        </w:rPr>
        <w:t xml:space="preserve">。</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Style w:val="766"/>
          <w:rFonts w:hint="eastAsia" w:ascii="仿宋" w:hAnsi="仿宋" w:eastAsia="仿宋" w:cs="仿宋"/>
          <w:i w:val="0"/>
          <w:color w:val="auto"/>
          <w:sz w:val="24"/>
          <w:szCs w:val="24"/>
          <w:highlight w:val="none"/>
          <w:shd w:val="clear" w:color="auto" w:fill="ffffff"/>
          <w:vertAlign w:val="superscript"/>
          <w:lang w:val="en-US" w:eastAsia="zh-CN" w:bidi="ar-SA"/>
        </w:rPr>
        <w:t xml:space="preserve">4</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Style w:val="766"/>
          <w:rFonts w:hint="eastAsia" w:ascii="仿宋" w:hAnsi="仿宋" w:eastAsia="仿宋" w:cs="仿宋"/>
          <w:i w:val="0"/>
          <w:color w:val="auto"/>
          <w:sz w:val="24"/>
          <w:szCs w:val="24"/>
          <w:highlight w:val="none"/>
          <w:shd w:val="clear" w:color="auto" w:fill="ffffff"/>
          <w:vertAlign w:val="superscript"/>
          <w:lang w:val="en-US" w:eastAsia="zh-CN" w:bidi="ar-SA"/>
        </w:rPr>
        <w:t xml:space="preserve">5</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22"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23"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24"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25"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26"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27"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2.</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6"/>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pStyle w:val="1077"/>
        <w:rPr>
          <w:rFonts w:ascii="仿宋" w:hAnsi="仿宋" w:eastAsia="仿宋" w:cs="仿宋"/>
          <w:color w:val="auto"/>
          <w:highlight w:val="none"/>
        </w:rPr>
      </w:pPr>
      <w:r>
        <w:rPr>
          <w:rFonts w:hint="eastAsia" w:ascii="仿宋" w:hAnsi="仿宋" w:eastAsia="仿宋" w:cs="仿宋"/>
          <w:color w:val="auto"/>
          <w:sz w:val="24"/>
          <w:szCs w:val="24"/>
          <w:highlight w:val="none"/>
          <w:shd w:val="clear" w:color="auto" w:fill="ffffff"/>
          <w:lang w:val="en-US" w:eastAsia="zh-CN" w:bidi="ar-SA"/>
        </w:rPr>
        <w:t xml:space="preserve">6.用斜线划除的地方无需填写。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rPr>
        <w:rStyle w:val="1024"/>
      </w:rPr>
      <w:framePr w:wrap="around" w:vAnchor="text" w:hAnchor="margin" w:xAlign="right" w:y="1"/>
    </w:pPr>
    <w:r/>
    <w:r/>
  </w:p>
  <w:p>
    <w:pPr>
      <w:pStyle w:val="99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rPr>
        <w:rStyle w:val="102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9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4"/>
      </w:pPr>
      <w:r>
        <w:rPr>
          <w:rStyle w:val="769"/>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8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5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8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5"/>
  </w:num>
  <w:num w:numId="5">
    <w:abstractNumId w:val="1"/>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25">
    <w:name w:val="Heading 1"/>
    <w:basedOn w:val="724"/>
    <w:next w:val="724"/>
    <w:link w:val="809"/>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810"/>
    <w:uiPriority w:val="9"/>
    <w:unhideWhenUsed/>
    <w:qFormat/>
    <w:pPr>
      <w:keepLines/>
      <w:keepNext/>
      <w:spacing w:before="320" w:after="200"/>
      <w:outlineLvl w:val="4"/>
    </w:pPr>
    <w:rPr>
      <w:rFonts w:ascii="Arial" w:hAnsi="Arial" w:eastAsia="Arial" w:cs="Arial"/>
      <w:b/>
      <w:bCs/>
    </w:rPr>
  </w:style>
  <w:style w:type="paragraph" w:styleId="730">
    <w:name w:val="Heading 6"/>
    <w:basedOn w:val="724"/>
    <w:next w:val="724"/>
    <w:link w:val="811"/>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813"/>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814"/>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Normal Indent"/>
    <w:basedOn w:val="724"/>
    <w:next w:val="724"/>
    <w:uiPriority w:val="0"/>
    <w:qFormat/>
    <w:pPr>
      <w:ind w:firstLine="420"/>
    </w:pPr>
    <w:rPr>
      <w:rFonts w:ascii="宋体"/>
      <w:color w:val="000000"/>
      <w:sz w:val="24"/>
      <w:szCs w:val="20"/>
    </w:rPr>
  </w:style>
  <w:style w:type="paragraph" w:styleId="738">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annotation text"/>
    <w:basedOn w:val="724"/>
    <w:link w:val="1363"/>
    <w:uiPriority w:val="99"/>
    <w:semiHidden/>
    <w:unhideWhenUsed/>
    <w:qFormat/>
    <w:pPr>
      <w:jc w:val="left"/>
    </w:pPr>
  </w:style>
  <w:style w:type="paragraph" w:styleId="740">
    <w:name w:val="Body Text"/>
    <w:basedOn w:val="724"/>
    <w:next w:val="724"/>
    <w:uiPriority w:val="0"/>
    <w:qFormat/>
    <w:pPr>
      <w:ind w:firstLine="482"/>
      <w:jc w:val="center"/>
    </w:pPr>
    <w:rPr>
      <w:rFonts w:hAnsi="宋体"/>
      <w:color w:val="000000"/>
      <w:lang w:val="zh-CN"/>
    </w:rPr>
  </w:style>
  <w:style w:type="paragraph" w:styleId="741">
    <w:name w:val="Body Text Indent"/>
    <w:basedOn w:val="724"/>
    <w:uiPriority w:val="0"/>
    <w:qFormat/>
    <w:pPr>
      <w:ind w:firstLine="225"/>
    </w:pPr>
    <w:rPr>
      <w:rFonts w:ascii="仿宋_GB2312" w:eastAsia="仿宋_GB2312"/>
      <w:sz w:val="32"/>
    </w:rPr>
  </w:style>
  <w:style w:type="paragraph" w:styleId="742">
    <w:name w:val="toc 5"/>
    <w:basedOn w:val="724"/>
    <w:next w:val="724"/>
    <w:uiPriority w:val="39"/>
    <w:unhideWhenUsed/>
    <w:qFormat/>
    <w:pPr>
      <w:ind w:left="1134"/>
      <w:spacing w:after="57"/>
    </w:pPr>
  </w:style>
  <w:style w:type="paragraph" w:styleId="743">
    <w:name w:val="toc 3"/>
    <w:basedOn w:val="724"/>
    <w:next w:val="724"/>
    <w:uiPriority w:val="39"/>
    <w:unhideWhenUsed/>
    <w:qFormat/>
    <w:pPr>
      <w:ind w:left="567"/>
      <w:spacing w:after="57"/>
    </w:pPr>
  </w:style>
  <w:style w:type="paragraph" w:styleId="744">
    <w:name w:val="Plain Text"/>
    <w:basedOn w:val="724"/>
    <w:uiPriority w:val="0"/>
    <w:qFormat/>
    <w:rPr>
      <w:rFonts w:ascii="宋体" w:cs="Courier New"/>
    </w:rPr>
  </w:style>
  <w:style w:type="paragraph" w:styleId="745">
    <w:name w:val="toc 8"/>
    <w:basedOn w:val="724"/>
    <w:next w:val="724"/>
    <w:uiPriority w:val="39"/>
    <w:unhideWhenUsed/>
    <w:qFormat/>
    <w:pPr>
      <w:ind w:left="1984"/>
      <w:spacing w:after="57"/>
    </w:pPr>
  </w:style>
  <w:style w:type="paragraph" w:styleId="746">
    <w:name w:val="endnote text"/>
    <w:basedOn w:val="724"/>
    <w:link w:val="949"/>
    <w:uiPriority w:val="99"/>
    <w:semiHidden/>
    <w:unhideWhenUsed/>
    <w:qFormat/>
    <w:rPr>
      <w:sz w:val="20"/>
    </w:rPr>
  </w:style>
  <w:style w:type="paragraph" w:styleId="747">
    <w:name w:val="Balloon Text"/>
    <w:basedOn w:val="724"/>
    <w:link w:val="1362"/>
    <w:uiPriority w:val="99"/>
    <w:semiHidden/>
    <w:unhideWhenUsed/>
    <w:qFormat/>
    <w:rPr>
      <w:sz w:val="18"/>
      <w:szCs w:val="18"/>
    </w:rPr>
  </w:style>
  <w:style w:type="paragraph" w:styleId="748">
    <w:name w:val="Footer"/>
    <w:basedOn w:val="724"/>
    <w:link w:val="822"/>
    <w:uiPriority w:val="99"/>
    <w:unhideWhenUsed/>
    <w:qFormat/>
    <w:pPr>
      <w:tabs>
        <w:tab w:val="center" w:pos="7143" w:leader="none"/>
        <w:tab w:val="right" w:pos="14287" w:leader="none"/>
      </w:tabs>
    </w:pPr>
  </w:style>
  <w:style w:type="paragraph" w:styleId="749">
    <w:name w:val="envelope return"/>
    <w:basedOn w:val="724"/>
    <w:uiPriority w:val="99"/>
    <w:unhideWhenUsed/>
    <w:qFormat/>
    <w:rPr>
      <w:rFonts w:ascii="Arial" w:hAnsi="Arial"/>
    </w:rPr>
  </w:style>
  <w:style w:type="paragraph" w:styleId="750">
    <w:name w:val="Header"/>
    <w:basedOn w:val="724"/>
    <w:uiPriority w:val="99"/>
    <w:unhideWhenUsed/>
    <w:qFormat/>
    <w:pPr>
      <w:tabs>
        <w:tab w:val="center" w:pos="7143" w:leader="none"/>
        <w:tab w:val="right" w:pos="14287" w:leader="none"/>
      </w:tabs>
    </w:pPr>
  </w:style>
  <w:style w:type="paragraph" w:styleId="751">
    <w:name w:val="toc 1"/>
    <w:basedOn w:val="724"/>
    <w:next w:val="724"/>
    <w:uiPriority w:val="39"/>
    <w:unhideWhenUsed/>
    <w:qFormat/>
    <w:pPr>
      <w:spacing w:after="57"/>
    </w:pPr>
  </w:style>
  <w:style w:type="paragraph" w:styleId="752">
    <w:name w:val="toc 4"/>
    <w:basedOn w:val="724"/>
    <w:next w:val="724"/>
    <w:uiPriority w:val="39"/>
    <w:unhideWhenUsed/>
    <w:qFormat/>
    <w:pPr>
      <w:ind w:left="850"/>
      <w:spacing w:after="57"/>
    </w:pPr>
  </w:style>
  <w:style w:type="paragraph" w:styleId="753">
    <w:name w:val="Subtitle"/>
    <w:basedOn w:val="724"/>
    <w:next w:val="724"/>
    <w:link w:val="817"/>
    <w:uiPriority w:val="11"/>
    <w:qFormat/>
    <w:pPr>
      <w:spacing w:before="200" w:after="200"/>
    </w:pPr>
  </w:style>
  <w:style w:type="paragraph" w:styleId="754">
    <w:name w:val="footnote text"/>
    <w:basedOn w:val="724"/>
    <w:link w:val="948"/>
    <w:uiPriority w:val="99"/>
    <w:semiHidden/>
    <w:unhideWhenUsed/>
    <w:qFormat/>
    <w:pPr>
      <w:spacing w:after="40"/>
    </w:pPr>
    <w:rPr>
      <w:sz w:val="18"/>
    </w:rPr>
  </w:style>
  <w:style w:type="paragraph" w:styleId="755">
    <w:name w:val="toc 6"/>
    <w:basedOn w:val="724"/>
    <w:next w:val="724"/>
    <w:uiPriority w:val="39"/>
    <w:unhideWhenUsed/>
    <w:qFormat/>
    <w:pPr>
      <w:ind w:left="1417"/>
      <w:spacing w:after="57"/>
    </w:pPr>
  </w:style>
  <w:style w:type="paragraph" w:styleId="756">
    <w:name w:val="table of figures"/>
    <w:basedOn w:val="724"/>
    <w:next w:val="724"/>
    <w:uiPriority w:val="99"/>
    <w:unhideWhenUsed/>
    <w:qFormat/>
  </w:style>
  <w:style w:type="paragraph" w:styleId="757">
    <w:name w:val="toc 2"/>
    <w:basedOn w:val="724"/>
    <w:next w:val="724"/>
    <w:uiPriority w:val="39"/>
    <w:unhideWhenUsed/>
    <w:qFormat/>
    <w:pPr>
      <w:ind w:left="283"/>
      <w:spacing w:after="57"/>
    </w:pPr>
  </w:style>
  <w:style w:type="paragraph" w:styleId="758">
    <w:name w:val="toc 9"/>
    <w:basedOn w:val="724"/>
    <w:next w:val="724"/>
    <w:uiPriority w:val="39"/>
    <w:unhideWhenUsed/>
    <w:qFormat/>
    <w:pPr>
      <w:ind w:left="2268"/>
      <w:spacing w:after="57"/>
    </w:pPr>
  </w:style>
  <w:style w:type="paragraph" w:styleId="759">
    <w:name w:val="Normal (Web)"/>
    <w:basedOn w:val="724"/>
    <w:uiPriority w:val="99"/>
    <w:semiHidden/>
    <w:unhideWhenUsed/>
    <w:qFormat/>
    <w:pPr>
      <w:jc w:val="left"/>
      <w:spacing w:beforeAutospacing="1" w:afterAutospacing="1"/>
    </w:pPr>
  </w:style>
  <w:style w:type="paragraph" w:styleId="760">
    <w:name w:val="Title"/>
    <w:basedOn w:val="724"/>
    <w:next w:val="724"/>
    <w:link w:val="816"/>
    <w:uiPriority w:val="10"/>
    <w:qFormat/>
    <w:pPr>
      <w:contextualSpacing/>
      <w:spacing w:before="300" w:after="200"/>
    </w:pPr>
    <w:rPr>
      <w:sz w:val="48"/>
      <w:szCs w:val="48"/>
    </w:rPr>
  </w:style>
  <w:style w:type="paragraph" w:styleId="761">
    <w:name w:val="annotation subject"/>
    <w:basedOn w:val="739"/>
    <w:next w:val="739"/>
    <w:link w:val="1364"/>
    <w:uiPriority w:val="99"/>
    <w:semiHidden/>
    <w:unhideWhenUsed/>
    <w:qFormat/>
    <w:rPr>
      <w:b/>
      <w:bCs/>
    </w:rPr>
  </w:style>
  <w:style w:type="paragraph" w:styleId="762">
    <w:name w:val="Body Text First Indent 2"/>
    <w:basedOn w:val="741"/>
    <w:uiPriority w:val="0"/>
    <w:qFormat/>
    <w:pPr>
      <w:ind w:left="200" w:firstLine="200"/>
      <w:spacing w:after="120"/>
    </w:pPr>
    <w:rPr>
      <w:rFonts w:ascii="Times New Roman"/>
      <w:sz w:val="24"/>
    </w:rPr>
  </w:style>
  <w:style w:type="table" w:styleId="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endnote reference"/>
    <w:uiPriority w:val="99"/>
    <w:semiHidden/>
    <w:unhideWhenUsed/>
    <w:qFormat/>
    <w:rPr>
      <w:vertAlign w:val="superscript"/>
    </w:rPr>
  </w:style>
  <w:style w:type="character" w:styleId="765">
    <w:name w:val="page number"/>
    <w:uiPriority w:val="0"/>
    <w:qFormat/>
  </w:style>
  <w:style w:type="character" w:styleId="766">
    <w:name w:val="Emphasis"/>
    <w:uiPriority w:val="0"/>
    <w:qFormat/>
    <w:rPr>
      <w:i/>
    </w:rPr>
  </w:style>
  <w:style w:type="character" w:styleId="767">
    <w:name w:val="Hyperlink"/>
    <w:uiPriority w:val="99"/>
    <w:unhideWhenUsed/>
    <w:qFormat/>
    <w:rPr>
      <w:color w:val="0000ff" w:themeColor="hyperlink"/>
      <w:u w:val="single"/>
      <w14:textFill>
        <w14:solidFill>
          <w14:schemeClr w14:val="hlink"/>
        </w14:solidFill>
      </w14:textFill>
    </w:rPr>
  </w:style>
  <w:style w:type="character" w:styleId="768">
    <w:name w:val="annotation reference"/>
    <w:basedOn w:val="734"/>
    <w:uiPriority w:val="99"/>
    <w:semiHidden/>
    <w:unhideWhenUsed/>
    <w:qFormat/>
    <w:rPr>
      <w:sz w:val="21"/>
      <w:szCs w:val="21"/>
    </w:rPr>
  </w:style>
  <w:style w:type="character" w:styleId="769">
    <w:name w:val="footnote reference"/>
    <w:basedOn w:val="734"/>
    <w:uiPriority w:val="99"/>
    <w:unhideWhenUsed/>
    <w:qFormat/>
    <w:rPr>
      <w:vertAlign w:val="superscript"/>
    </w:rPr>
  </w:style>
  <w:style w:type="table" w:styleId="770" w:customStyle="1">
    <w:name w:val="Plain Table 1"/>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7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7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7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9" w:customStyle="1">
    <w:name w:val="TOC Heading"/>
    <w:uiPriority w:val="39"/>
    <w:unhideWhenUsed/>
    <w:qFormat/>
    <w:rPr>
      <w:rFonts w:hint="default" w:ascii="Times New Roman" w:hAnsi="Times New Roman" w:eastAsia="宋体" w:cs="Times New Roman"/>
    </w:rPr>
  </w:style>
  <w:style w:type="paragraph" w:styleId="790" w:customStyle="1">
    <w:name w:val="BodyText"/>
    <w:basedOn w:val="724"/>
    <w:next w:val="791"/>
    <w:uiPriority w:val="0"/>
    <w:qFormat/>
    <w:pPr>
      <w:spacing w:line="360" w:lineRule="exact"/>
    </w:pPr>
  </w:style>
  <w:style w:type="paragraph" w:styleId="791" w:customStyle="1">
    <w:name w:val="UserStyle_6"/>
    <w:basedOn w:val="792"/>
    <w:next w:val="793"/>
    <w:uiPriority w:val="0"/>
    <w:qFormat/>
    <w:pPr>
      <w:ind w:left="420"/>
      <w:spacing w:line="240" w:lineRule="auto"/>
    </w:pPr>
  </w:style>
  <w:style w:type="paragraph" w:styleId="792" w:customStyle="1">
    <w:name w:val="UserStyle_7"/>
    <w:next w:val="724"/>
    <w:uiPriority w:val="0"/>
    <w:qFormat/>
    <w:pPr>
      <w:jc w:val="both"/>
      <w:spacing w:line="360" w:lineRule="auto"/>
    </w:pPr>
    <w:rPr>
      <w:rFonts w:hint="default" w:ascii="黑体" w:hAnsi="等线" w:eastAsia="黑体" w:cs="等线"/>
      <w:sz w:val="21"/>
      <w:szCs w:val="21"/>
      <w:lang w:val="en-US" w:eastAsia="zh-CN" w:bidi="ar-SA"/>
    </w:rPr>
  </w:style>
  <w:style w:type="paragraph" w:styleId="793" w:customStyle="1">
    <w:name w:val="UserStyle_8"/>
    <w:next w:val="724"/>
    <w:uiPriority w:val="0"/>
    <w:qFormat/>
    <w:pPr>
      <w:ind w:firstLine="200"/>
      <w:jc w:val="both"/>
    </w:pPr>
    <w:rPr>
      <w:rFonts w:hint="default" w:ascii="宋体" w:hAnsi="等线" w:eastAsia="等线" w:cs="等线"/>
      <w:sz w:val="21"/>
      <w:szCs w:val="21"/>
      <w:lang w:val="en-US" w:eastAsia="zh-CN" w:bidi="ar-SA"/>
    </w:rPr>
  </w:style>
  <w:style w:type="paragraph" w:styleId="794" w:customStyle="1">
    <w:name w:val="标题 31"/>
    <w:basedOn w:val="724"/>
    <w:next w:val="724"/>
    <w:link w:val="961"/>
    <w:uiPriority w:val="0"/>
    <w:qFormat/>
    <w:pPr>
      <w:keepLines/>
      <w:keepNext/>
      <w:spacing w:before="260" w:after="260" w:line="413" w:lineRule="auto"/>
      <w:outlineLvl w:val="2"/>
    </w:pPr>
    <w:rPr>
      <w:rFonts w:eastAsia="宋体"/>
      <w:b/>
      <w:sz w:val="32"/>
      <w:szCs w:val="20"/>
    </w:rPr>
  </w:style>
  <w:style w:type="character" w:styleId="795" w:customStyle="1">
    <w:name w:val="Heading 1 Char"/>
    <w:basedOn w:val="734"/>
    <w:uiPriority w:val="9"/>
    <w:qFormat/>
    <w:rPr>
      <w:rFonts w:ascii="Arial" w:hAnsi="Arial" w:eastAsia="Arial" w:cs="Arial"/>
      <w:sz w:val="40"/>
      <w:szCs w:val="40"/>
    </w:rPr>
  </w:style>
  <w:style w:type="character" w:styleId="796" w:customStyle="1">
    <w:name w:val="Heading 5 Char"/>
    <w:basedOn w:val="734"/>
    <w:uiPriority w:val="9"/>
    <w:qFormat/>
    <w:rPr>
      <w:rFonts w:ascii="Arial" w:hAnsi="Arial" w:eastAsia="Arial" w:cs="Arial"/>
      <w:b/>
      <w:bCs/>
      <w:sz w:val="24"/>
      <w:szCs w:val="24"/>
    </w:rPr>
  </w:style>
  <w:style w:type="character" w:styleId="797" w:customStyle="1">
    <w:name w:val="Heading 6 Char"/>
    <w:basedOn w:val="734"/>
    <w:uiPriority w:val="9"/>
    <w:qFormat/>
    <w:rPr>
      <w:rFonts w:ascii="Arial" w:hAnsi="Arial" w:eastAsia="Arial" w:cs="Arial"/>
      <w:b/>
      <w:bCs/>
      <w:sz w:val="22"/>
      <w:szCs w:val="22"/>
    </w:rPr>
  </w:style>
  <w:style w:type="character" w:styleId="798" w:customStyle="1">
    <w:name w:val="Heading 7 Char"/>
    <w:basedOn w:val="734"/>
    <w:uiPriority w:val="9"/>
    <w:qFormat/>
    <w:rPr>
      <w:rFonts w:ascii="Arial" w:hAnsi="Arial" w:eastAsia="Arial" w:cs="Arial"/>
      <w:b/>
      <w:bCs/>
      <w:i/>
      <w:iCs/>
      <w:sz w:val="22"/>
      <w:szCs w:val="22"/>
    </w:rPr>
  </w:style>
  <w:style w:type="character" w:styleId="799" w:customStyle="1">
    <w:name w:val="Heading 8 Char"/>
    <w:basedOn w:val="734"/>
    <w:uiPriority w:val="9"/>
    <w:qFormat/>
    <w:rPr>
      <w:rFonts w:ascii="Arial" w:hAnsi="Arial" w:eastAsia="Arial" w:cs="Arial"/>
      <w:i/>
      <w:iCs/>
      <w:sz w:val="22"/>
      <w:szCs w:val="22"/>
    </w:rPr>
  </w:style>
  <w:style w:type="character" w:styleId="800" w:customStyle="1">
    <w:name w:val="Heading 9 Char"/>
    <w:basedOn w:val="734"/>
    <w:uiPriority w:val="9"/>
    <w:qFormat/>
    <w:rPr>
      <w:rFonts w:ascii="Arial" w:hAnsi="Arial" w:eastAsia="Arial" w:cs="Arial"/>
      <w:i/>
      <w:iCs/>
      <w:sz w:val="21"/>
      <w:szCs w:val="21"/>
    </w:rPr>
  </w:style>
  <w:style w:type="character" w:styleId="801" w:customStyle="1">
    <w:name w:val="Title Char"/>
    <w:basedOn w:val="734"/>
    <w:uiPriority w:val="10"/>
    <w:qFormat/>
    <w:rPr>
      <w:sz w:val="48"/>
      <w:szCs w:val="48"/>
    </w:rPr>
  </w:style>
  <w:style w:type="character" w:styleId="802" w:customStyle="1">
    <w:name w:val="Subtitle Char"/>
    <w:basedOn w:val="734"/>
    <w:uiPriority w:val="11"/>
    <w:qFormat/>
    <w:rPr>
      <w:sz w:val="24"/>
      <w:szCs w:val="24"/>
    </w:rPr>
  </w:style>
  <w:style w:type="character" w:styleId="803" w:customStyle="1">
    <w:name w:val="Quote Char"/>
    <w:uiPriority w:val="29"/>
    <w:qFormat/>
    <w:rPr>
      <w:i/>
    </w:rPr>
  </w:style>
  <w:style w:type="character" w:styleId="804" w:customStyle="1">
    <w:name w:val="Intense Quote Char"/>
    <w:uiPriority w:val="30"/>
    <w:qFormat/>
    <w:rPr>
      <w:i/>
    </w:rPr>
  </w:style>
  <w:style w:type="character" w:styleId="805" w:customStyle="1">
    <w:name w:val="Caption Char"/>
    <w:uiPriority w:val="99"/>
    <w:qFormat/>
  </w:style>
  <w:style w:type="character" w:styleId="806" w:customStyle="1">
    <w:name w:val="Footnote Text Char"/>
    <w:uiPriority w:val="99"/>
    <w:qFormat/>
    <w:rPr>
      <w:sz w:val="18"/>
    </w:rPr>
  </w:style>
  <w:style w:type="character" w:styleId="807" w:customStyle="1">
    <w:name w:val="Endnote Text Char"/>
    <w:uiPriority w:val="99"/>
    <w:qFormat/>
    <w:rPr>
      <w:sz w:val="20"/>
    </w:rPr>
  </w:style>
  <w:style w:type="paragraph" w:styleId="808" w:customStyle="1">
    <w:name w:val="TOC 标题1"/>
    <w:uiPriority w:val="39"/>
    <w:unhideWhenUsed/>
    <w:qFormat/>
    <w:rPr>
      <w:rFonts w:hint="default" w:ascii="Times New Roman" w:hAnsi="Times New Roman" w:eastAsia="宋体" w:cs="Times New Roman"/>
      <w:lang w:val="en-US" w:eastAsia="zh-CN" w:bidi="ar-SA"/>
    </w:rPr>
  </w:style>
  <w:style w:type="character" w:styleId="809" w:customStyle="1">
    <w:name w:val="标题 1 字符"/>
    <w:link w:val="725"/>
    <w:uiPriority w:val="9"/>
    <w:qFormat/>
    <w:rPr>
      <w:rFonts w:ascii="Arial" w:hAnsi="Arial" w:eastAsia="Arial" w:cs="Arial"/>
      <w:sz w:val="40"/>
      <w:szCs w:val="40"/>
    </w:rPr>
  </w:style>
  <w:style w:type="character" w:styleId="810" w:customStyle="1">
    <w:name w:val="标题 5 字符"/>
    <w:link w:val="729"/>
    <w:uiPriority w:val="9"/>
    <w:qFormat/>
    <w:rPr>
      <w:rFonts w:ascii="Arial" w:hAnsi="Arial" w:eastAsia="Arial" w:cs="Arial"/>
      <w:b/>
      <w:bCs/>
      <w:sz w:val="24"/>
      <w:szCs w:val="24"/>
    </w:rPr>
  </w:style>
  <w:style w:type="character" w:styleId="811" w:customStyle="1">
    <w:name w:val="标题 6 字符"/>
    <w:link w:val="730"/>
    <w:uiPriority w:val="9"/>
    <w:qFormat/>
    <w:rPr>
      <w:rFonts w:ascii="Arial" w:hAnsi="Arial" w:eastAsia="Arial" w:cs="Arial"/>
      <w:b/>
      <w:bCs/>
      <w:sz w:val="22"/>
      <w:szCs w:val="22"/>
    </w:rPr>
  </w:style>
  <w:style w:type="character" w:styleId="812" w:customStyle="1">
    <w:name w:val="标题 7 字符"/>
    <w:link w:val="731"/>
    <w:uiPriority w:val="9"/>
    <w:qFormat/>
    <w:rPr>
      <w:rFonts w:ascii="Arial" w:hAnsi="Arial" w:eastAsia="Arial" w:cs="Arial"/>
      <w:b/>
      <w:bCs/>
      <w:i/>
      <w:iCs/>
      <w:sz w:val="22"/>
      <w:szCs w:val="22"/>
    </w:rPr>
  </w:style>
  <w:style w:type="character" w:styleId="813" w:customStyle="1">
    <w:name w:val="标题 8 字符"/>
    <w:link w:val="732"/>
    <w:uiPriority w:val="9"/>
    <w:qFormat/>
    <w:rPr>
      <w:rFonts w:ascii="Arial" w:hAnsi="Arial" w:eastAsia="Arial" w:cs="Arial"/>
      <w:i/>
      <w:iCs/>
      <w:sz w:val="22"/>
      <w:szCs w:val="22"/>
    </w:rPr>
  </w:style>
  <w:style w:type="character" w:styleId="814" w:customStyle="1">
    <w:name w:val="标题 9 字符"/>
    <w:link w:val="733"/>
    <w:uiPriority w:val="9"/>
    <w:qFormat/>
    <w:rPr>
      <w:rFonts w:ascii="Arial" w:hAnsi="Arial" w:eastAsia="Arial" w:cs="Arial"/>
      <w:i/>
      <w:iCs/>
      <w:sz w:val="21"/>
      <w:szCs w:val="21"/>
    </w:rPr>
  </w:style>
  <w:style w:type="paragraph" w:styleId="815">
    <w:name w:val="No Spacing"/>
    <w:uiPriority w:val="1"/>
    <w:qFormat/>
    <w:rPr>
      <w:rFonts w:hint="default" w:ascii="Times New Roman" w:hAnsi="Times New Roman" w:eastAsia="宋体" w:cs="Times New Roman"/>
      <w:lang w:val="en-US" w:eastAsia="zh-CN" w:bidi="ar-SA"/>
    </w:rPr>
  </w:style>
  <w:style w:type="character" w:styleId="816" w:customStyle="1">
    <w:name w:val="标题 字符"/>
    <w:link w:val="760"/>
    <w:uiPriority w:val="10"/>
    <w:qFormat/>
    <w:rPr>
      <w:sz w:val="48"/>
      <w:szCs w:val="48"/>
    </w:rPr>
  </w:style>
  <w:style w:type="character" w:styleId="817" w:customStyle="1">
    <w:name w:val="副标题 字符"/>
    <w:link w:val="753"/>
    <w:uiPriority w:val="11"/>
    <w:qFormat/>
    <w:rPr>
      <w:sz w:val="24"/>
      <w:szCs w:val="24"/>
    </w:rPr>
  </w:style>
  <w:style w:type="paragraph" w:styleId="818">
    <w:name w:val="Quote"/>
    <w:basedOn w:val="724"/>
    <w:next w:val="724"/>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24"/>
    <w:next w:val="724"/>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页脚 字符"/>
    <w:link w:val="748"/>
    <w:uiPriority w:val="99"/>
    <w:qFormat/>
  </w:style>
  <w:style w:type="table" w:styleId="8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脚注文本 字符"/>
    <w:link w:val="754"/>
    <w:uiPriority w:val="99"/>
    <w:qFormat/>
    <w:rPr>
      <w:sz w:val="18"/>
    </w:rPr>
  </w:style>
  <w:style w:type="character" w:styleId="949" w:customStyle="1">
    <w:name w:val="尾注文本 字符"/>
    <w:link w:val="746"/>
    <w:uiPriority w:val="99"/>
    <w:qFormat/>
    <w:rPr>
      <w:sz w:val="20"/>
    </w:rPr>
  </w:style>
  <w:style w:type="paragraph" w:styleId="950" w:customStyle="1">
    <w:name w:val="TOC 标题11"/>
    <w:uiPriority w:val="39"/>
    <w:unhideWhenUsed/>
    <w:qFormat/>
    <w:rPr>
      <w:rFonts w:hint="default" w:ascii="Times New Roman" w:hAnsi="Times New Roman" w:eastAsia="宋体" w:cs="Times New Roman"/>
      <w:lang w:val="en-US" w:eastAsia="zh-CN" w:bidi="ar-SA"/>
    </w:rPr>
  </w:style>
  <w:style w:type="paragraph" w:styleId="951" w:customStyle="1">
    <w:name w:val="标题 11"/>
    <w:basedOn w:val="724"/>
    <w:next w:val="724"/>
    <w:link w:val="962"/>
    <w:uiPriority w:val="0"/>
    <w:qFormat/>
    <w:pPr>
      <w:keepLines/>
      <w:keepNext/>
      <w:spacing w:before="340" w:after="330" w:line="576" w:lineRule="auto"/>
      <w:outlineLvl w:val="0"/>
    </w:pPr>
    <w:rPr>
      <w:rFonts w:eastAsia="宋体"/>
      <w:b/>
      <w:sz w:val="44"/>
      <w:szCs w:val="20"/>
    </w:rPr>
  </w:style>
  <w:style w:type="paragraph" w:styleId="952" w:customStyle="1">
    <w:name w:val="标题 21"/>
    <w:basedOn w:val="724"/>
    <w:next w:val="724"/>
    <w:link w:val="963"/>
    <w:uiPriority w:val="0"/>
    <w:qFormat/>
    <w:pPr>
      <w:keepLines/>
      <w:keepNext/>
      <w:spacing w:before="260" w:after="260" w:line="413" w:lineRule="auto"/>
      <w:outlineLvl w:val="1"/>
    </w:pPr>
    <w:rPr>
      <w:rFonts w:ascii="Arial" w:hAnsi="Arial" w:eastAsia="黑体"/>
      <w:b/>
      <w:sz w:val="32"/>
      <w:szCs w:val="20"/>
    </w:rPr>
  </w:style>
  <w:style w:type="paragraph" w:styleId="953" w:customStyle="1">
    <w:name w:val="标题 41"/>
    <w:basedOn w:val="724"/>
    <w:next w:val="724"/>
    <w:link w:val="964"/>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54" w:customStyle="1">
    <w:name w:val="标题 51"/>
    <w:basedOn w:val="724"/>
    <w:next w:val="724"/>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55" w:customStyle="1">
    <w:name w:val="标题 61"/>
    <w:basedOn w:val="724"/>
    <w:next w:val="72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56" w:customStyle="1">
    <w:name w:val="标题 71"/>
    <w:basedOn w:val="724"/>
    <w:next w:val="724"/>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57" w:customStyle="1">
    <w:name w:val="标题 81"/>
    <w:basedOn w:val="724"/>
    <w:next w:val="72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58" w:customStyle="1">
    <w:name w:val="标题 91"/>
    <w:basedOn w:val="724"/>
    <w:next w:val="724"/>
    <w:uiPriority w:val="0"/>
    <w:qFormat/>
    <w:pPr>
      <w:jc w:val="center"/>
      <w:keepNext/>
      <w:spacing w:line="600" w:lineRule="exact"/>
      <w:outlineLvl w:val="8"/>
    </w:pPr>
    <w:rPr>
      <w:rFonts w:ascii="仿宋_GB2312" w:eastAsia="仿宋_GB2312"/>
      <w:sz w:val="32"/>
    </w:rPr>
  </w:style>
  <w:style w:type="character" w:styleId="959" w:customStyle="1">
    <w:name w:val="默认段落字体1"/>
    <w:uiPriority w:val="0"/>
    <w:qFormat/>
    <w:rPr>
      <w:rFonts w:ascii="Times New Roman" w:hAnsi="Times New Roman" w:eastAsia="宋体" w:cs="Times New Roman"/>
    </w:rPr>
  </w:style>
  <w:style w:type="table" w:styleId="960" w:customStyle="1">
    <w:name w:val="普通表格1"/>
    <w:uiPriority w:val="0"/>
    <w:qFormat/>
    <w:tblPr>
      <w:tblCellMar>
        <w:left w:w="0" w:type="dxa"/>
        <w:top w:w="0" w:type="dxa"/>
        <w:right w:w="0" w:type="dxa"/>
        <w:bottom w:w="0" w:type="dxa"/>
      </w:tblCellMar>
    </w:tblPr>
  </w:style>
  <w:style w:type="character" w:styleId="961" w:customStyle="1">
    <w:name w:val="标题 3 Char"/>
    <w:link w:val="794"/>
    <w:uiPriority w:val="0"/>
    <w:qFormat/>
    <w:rPr>
      <w:rFonts w:ascii="Times New Roman" w:hAnsi="Times New Roman" w:eastAsia="宋体" w:cs="Times New Roman"/>
      <w:b/>
      <w:sz w:val="32"/>
    </w:rPr>
  </w:style>
  <w:style w:type="character" w:styleId="962" w:customStyle="1">
    <w:name w:val="标题 1 Char"/>
    <w:link w:val="951"/>
    <w:uiPriority w:val="0"/>
    <w:qFormat/>
    <w:rPr>
      <w:rFonts w:ascii="Times New Roman" w:hAnsi="Times New Roman" w:eastAsia="宋体" w:cs="Times New Roman"/>
      <w:b/>
      <w:sz w:val="44"/>
    </w:rPr>
  </w:style>
  <w:style w:type="character" w:styleId="963" w:customStyle="1">
    <w:name w:val="标题 2 Char"/>
    <w:link w:val="952"/>
    <w:uiPriority w:val="0"/>
    <w:qFormat/>
    <w:rPr>
      <w:rFonts w:ascii="Arial" w:hAnsi="Arial" w:eastAsia="黑体" w:cs="Times New Roman"/>
      <w:b/>
      <w:sz w:val="32"/>
    </w:rPr>
  </w:style>
  <w:style w:type="character" w:styleId="964" w:customStyle="1">
    <w:name w:val="标题 4 Char"/>
    <w:link w:val="953"/>
    <w:uiPriority w:val="0"/>
    <w:qFormat/>
    <w:rPr>
      <w:rFonts w:ascii="宋体" w:hAnsi="Times New Roman" w:eastAsia="宋体" w:cs="Times New Roman"/>
      <w:color w:val="800000"/>
      <w:sz w:val="28"/>
      <w:lang w:val="en-US" w:eastAsia="zh-CN" w:bidi="ar-SA"/>
    </w:rPr>
  </w:style>
  <w:style w:type="paragraph" w:styleId="965" w:customStyle="1">
    <w:name w:val="目录 71"/>
    <w:basedOn w:val="724"/>
    <w:next w:val="724"/>
    <w:uiPriority w:val="0"/>
    <w:qFormat/>
    <w:pPr>
      <w:ind w:left="1260"/>
      <w:jc w:val="left"/>
    </w:pPr>
    <w:rPr>
      <w:rFonts w:ascii="Calibri" w:hAnsi="Calibri" w:eastAsia="宋体" w:cs="Calibri"/>
      <w:sz w:val="18"/>
      <w:szCs w:val="18"/>
    </w:rPr>
  </w:style>
  <w:style w:type="paragraph" w:styleId="966" w:customStyle="1">
    <w:name w:val="列表项目符号 41"/>
    <w:basedOn w:val="724"/>
    <w:uiPriority w:val="0"/>
    <w:qFormat/>
    <w:pPr>
      <w:ind w:left="360" w:hanging="360"/>
      <w:spacing w:line="380" w:lineRule="exact"/>
      <w:tabs>
        <w:tab w:val="left" w:pos="360" w:leader="none"/>
      </w:tabs>
    </w:pPr>
    <w:rPr>
      <w:rFonts w:ascii="Calibri" w:hAnsi="Calibri" w:eastAsia="宋体"/>
      <w:sz w:val="28"/>
      <w:szCs w:val="22"/>
    </w:rPr>
  </w:style>
  <w:style w:type="paragraph" w:styleId="967" w:customStyle="1">
    <w:name w:val="索引 81"/>
    <w:basedOn w:val="724"/>
    <w:next w:val="724"/>
    <w:uiPriority w:val="0"/>
    <w:qFormat/>
    <w:pPr>
      <w:ind w:left="1400"/>
    </w:pPr>
    <w:rPr>
      <w:rFonts w:ascii="Calibri" w:hAnsi="Calibri" w:eastAsia="宋体"/>
      <w:szCs w:val="22"/>
    </w:rPr>
  </w:style>
  <w:style w:type="paragraph" w:styleId="968" w:customStyle="1">
    <w:name w:val="列表编号1"/>
    <w:basedOn w:val="724"/>
    <w:uiPriority w:val="0"/>
    <w:qFormat/>
    <w:pPr>
      <w:spacing w:line="360" w:lineRule="auto"/>
      <w:tabs>
        <w:tab w:val="left" w:pos="0" w:leader="none"/>
        <w:tab w:val="left" w:pos="840" w:leader="none"/>
      </w:tabs>
    </w:pPr>
    <w:rPr>
      <w:rFonts w:eastAsia="宋体"/>
    </w:rPr>
  </w:style>
  <w:style w:type="paragraph" w:styleId="969" w:customStyle="1">
    <w:name w:val="正文缩进1"/>
    <w:basedOn w:val="724"/>
    <w:uiPriority w:val="0"/>
    <w:qFormat/>
    <w:pPr>
      <w:ind w:firstLine="420"/>
    </w:pPr>
    <w:rPr>
      <w:rFonts w:ascii="宋体" w:eastAsia="宋体"/>
      <w:color w:val="000000"/>
      <w:szCs w:val="20"/>
    </w:rPr>
  </w:style>
  <w:style w:type="paragraph" w:styleId="970" w:customStyle="1">
    <w:name w:val="题注1"/>
    <w:basedOn w:val="724"/>
    <w:next w:val="724"/>
    <w:link w:val="971"/>
    <w:uiPriority w:val="0"/>
    <w:qFormat/>
    <w:pPr>
      <w:spacing w:line="360" w:lineRule="auto"/>
      <w:tabs>
        <w:tab w:val="left" w:pos="0" w:leader="none"/>
      </w:tabs>
    </w:pPr>
    <w:rPr>
      <w:rFonts w:ascii="Arial" w:hAnsi="Arial" w:eastAsia="黑体"/>
      <w:sz w:val="20"/>
      <w:szCs w:val="20"/>
    </w:rPr>
  </w:style>
  <w:style w:type="character" w:styleId="971" w:customStyle="1">
    <w:name w:val="题注 Char"/>
    <w:link w:val="970"/>
    <w:uiPriority w:val="0"/>
    <w:qFormat/>
    <w:rPr>
      <w:rFonts w:ascii="Arial" w:hAnsi="Arial" w:eastAsia="黑体" w:cs="Arial"/>
    </w:rPr>
  </w:style>
  <w:style w:type="paragraph" w:styleId="972" w:customStyle="1">
    <w:name w:val="索引 51"/>
    <w:basedOn w:val="724"/>
    <w:next w:val="724"/>
    <w:uiPriority w:val="0"/>
    <w:qFormat/>
    <w:pPr>
      <w:ind w:left="800"/>
    </w:pPr>
    <w:rPr>
      <w:rFonts w:ascii="Calibri" w:hAnsi="Calibri" w:eastAsia="宋体"/>
      <w:szCs w:val="22"/>
    </w:rPr>
  </w:style>
  <w:style w:type="paragraph" w:styleId="973" w:customStyle="1">
    <w:name w:val="列表项目符号1"/>
    <w:basedOn w:val="724"/>
    <w:uiPriority w:val="0"/>
    <w:qFormat/>
    <w:pPr>
      <w:ind w:left="962" w:hanging="480"/>
      <w:spacing w:line="360" w:lineRule="auto"/>
      <w:tabs>
        <w:tab w:val="left" w:pos="840" w:leader="none"/>
      </w:tabs>
    </w:pPr>
    <w:rPr>
      <w:rFonts w:eastAsia="宋体"/>
    </w:rPr>
  </w:style>
  <w:style w:type="paragraph" w:styleId="974" w:customStyle="1">
    <w:name w:val="文档结构图1"/>
    <w:basedOn w:val="724"/>
    <w:uiPriority w:val="0"/>
    <w:qFormat/>
    <w:pPr>
      <w:shd w:val="clear" w:color="auto" w:fill="000080"/>
    </w:pPr>
    <w:rPr>
      <w:rFonts w:eastAsia="宋体"/>
    </w:rPr>
  </w:style>
  <w:style w:type="paragraph" w:styleId="975" w:customStyle="1">
    <w:name w:val="批注文字1"/>
    <w:basedOn w:val="724"/>
    <w:link w:val="976"/>
    <w:uiPriority w:val="0"/>
    <w:qFormat/>
    <w:pPr>
      <w:jc w:val="left"/>
    </w:pPr>
    <w:rPr>
      <w:rFonts w:eastAsia="宋体"/>
      <w:szCs w:val="20"/>
    </w:rPr>
  </w:style>
  <w:style w:type="character" w:styleId="976" w:customStyle="1">
    <w:name w:val="批注文字 Char"/>
    <w:link w:val="975"/>
    <w:uiPriority w:val="0"/>
    <w:qFormat/>
    <w:rPr>
      <w:rFonts w:ascii="Calibri" w:hAnsi="Calibri" w:eastAsia="宋体" w:cs="Times New Roman"/>
      <w:sz w:val="21"/>
    </w:rPr>
  </w:style>
  <w:style w:type="paragraph" w:styleId="977" w:customStyle="1">
    <w:name w:val="索引 61"/>
    <w:basedOn w:val="724"/>
    <w:next w:val="724"/>
    <w:uiPriority w:val="0"/>
    <w:qFormat/>
    <w:pPr>
      <w:ind w:left="1000"/>
    </w:pPr>
    <w:rPr>
      <w:rFonts w:ascii="Calibri" w:hAnsi="Calibri" w:eastAsia="宋体"/>
      <w:szCs w:val="22"/>
    </w:rPr>
  </w:style>
  <w:style w:type="paragraph" w:styleId="978" w:customStyle="1">
    <w:name w:val="正文文本 31"/>
    <w:basedOn w:val="724"/>
    <w:uiPriority w:val="0"/>
    <w:qFormat/>
    <w:rPr>
      <w:rFonts w:eastAsia="宋体"/>
      <w:color w:val="000000"/>
    </w:rPr>
  </w:style>
  <w:style w:type="paragraph" w:styleId="979" w:customStyle="1">
    <w:name w:val="列表项目符号 31"/>
    <w:basedOn w:val="724"/>
    <w:uiPriority w:val="0"/>
    <w:qFormat/>
    <w:pPr>
      <w:ind w:left="1200" w:hanging="360"/>
      <w:spacing w:line="380" w:lineRule="exact"/>
      <w:tabs>
        <w:tab w:val="left" w:pos="1200" w:leader="none"/>
      </w:tabs>
    </w:pPr>
    <w:rPr>
      <w:rFonts w:ascii="Calibri" w:hAnsi="Calibri" w:eastAsia="宋体"/>
      <w:sz w:val="28"/>
      <w:szCs w:val="22"/>
    </w:rPr>
  </w:style>
  <w:style w:type="paragraph" w:styleId="980" w:customStyle="1">
    <w:name w:val="正文文本11"/>
    <w:basedOn w:val="724"/>
    <w:uiPriority w:val="0"/>
    <w:qFormat/>
    <w:pPr>
      <w:spacing w:line="60" w:lineRule="auto"/>
    </w:pPr>
    <w:rPr>
      <w:rFonts w:ascii="仿宋_GB2312" w:eastAsia="仿宋_GB2312"/>
      <w:sz w:val="32"/>
    </w:rPr>
  </w:style>
  <w:style w:type="paragraph" w:styleId="981" w:customStyle="1">
    <w:name w:val="正文文本缩进1"/>
    <w:basedOn w:val="724"/>
    <w:uiPriority w:val="0"/>
    <w:qFormat/>
    <w:pPr>
      <w:ind w:firstLine="225"/>
    </w:pPr>
    <w:rPr>
      <w:rFonts w:ascii="仿宋_GB2312" w:eastAsia="仿宋_GB2312"/>
      <w:sz w:val="32"/>
    </w:rPr>
  </w:style>
  <w:style w:type="paragraph" w:styleId="982" w:customStyle="1">
    <w:name w:val="文本块1"/>
    <w:basedOn w:val="724"/>
    <w:uiPriority w:val="0"/>
    <w:qFormat/>
    <w:pPr>
      <w:ind w:left="1548" w:right="12" w:hanging="2405"/>
      <w:spacing w:line="360" w:lineRule="exact"/>
    </w:pPr>
    <w:rPr>
      <w:rFonts w:ascii="宋体" w:eastAsia="宋体"/>
      <w:bCs/>
      <w:sz w:val="28"/>
      <w:szCs w:val="22"/>
    </w:rPr>
  </w:style>
  <w:style w:type="paragraph" w:styleId="983" w:customStyle="1">
    <w:name w:val="列表项目符号 21"/>
    <w:basedOn w:val="724"/>
    <w:uiPriority w:val="0"/>
    <w:qFormat/>
    <w:pPr>
      <w:ind w:left="720" w:hanging="360"/>
      <w:spacing w:line="360" w:lineRule="auto"/>
      <w:tabs>
        <w:tab w:val="left" w:pos="720" w:leader="none"/>
      </w:tabs>
    </w:pPr>
    <w:rPr>
      <w:rFonts w:eastAsia="宋体"/>
    </w:rPr>
  </w:style>
  <w:style w:type="paragraph" w:styleId="984" w:customStyle="1">
    <w:name w:val="HTML 地址1"/>
    <w:basedOn w:val="724"/>
    <w:uiPriority w:val="0"/>
    <w:qFormat/>
    <w:rPr>
      <w:rFonts w:eastAsia="宋体"/>
      <w:i/>
      <w:iCs/>
    </w:rPr>
  </w:style>
  <w:style w:type="paragraph" w:styleId="985" w:customStyle="1">
    <w:name w:val="索引 411"/>
    <w:basedOn w:val="724"/>
    <w:next w:val="724"/>
    <w:uiPriority w:val="0"/>
    <w:qFormat/>
    <w:pPr>
      <w:ind w:left="600"/>
    </w:pPr>
    <w:rPr>
      <w:rFonts w:ascii="Calibri" w:hAnsi="Calibri" w:eastAsia="宋体"/>
      <w:szCs w:val="22"/>
    </w:rPr>
  </w:style>
  <w:style w:type="paragraph" w:styleId="986" w:customStyle="1">
    <w:name w:val="目录 51"/>
    <w:basedOn w:val="724"/>
    <w:next w:val="724"/>
    <w:uiPriority w:val="0"/>
    <w:qFormat/>
    <w:pPr>
      <w:ind w:left="840"/>
      <w:jc w:val="left"/>
    </w:pPr>
    <w:rPr>
      <w:rFonts w:ascii="Calibri" w:hAnsi="Calibri" w:eastAsia="宋体" w:cs="Calibri"/>
      <w:sz w:val="18"/>
      <w:szCs w:val="18"/>
    </w:rPr>
  </w:style>
  <w:style w:type="paragraph" w:styleId="987" w:customStyle="1">
    <w:name w:val="目录 31"/>
    <w:basedOn w:val="724"/>
    <w:next w:val="724"/>
    <w:uiPriority w:val="0"/>
    <w:qFormat/>
    <w:pPr>
      <w:ind w:left="420"/>
      <w:jc w:val="left"/>
    </w:pPr>
    <w:rPr>
      <w:rFonts w:ascii="Calibri" w:hAnsi="Calibri" w:eastAsia="宋体" w:cs="Calibri"/>
      <w:i/>
      <w:iCs/>
      <w:sz w:val="20"/>
      <w:szCs w:val="20"/>
    </w:rPr>
  </w:style>
  <w:style w:type="paragraph" w:styleId="988" w:customStyle="1">
    <w:name w:val="纯文本1"/>
    <w:basedOn w:val="724"/>
    <w:link w:val="989"/>
    <w:uiPriority w:val="0"/>
    <w:qFormat/>
    <w:rPr>
      <w:rFonts w:ascii="宋体" w:eastAsia="宋体"/>
      <w:szCs w:val="21"/>
    </w:rPr>
  </w:style>
  <w:style w:type="character" w:styleId="989" w:customStyle="1">
    <w:name w:val="纯文本 Char1"/>
    <w:link w:val="988"/>
    <w:uiPriority w:val="0"/>
    <w:qFormat/>
    <w:rPr>
      <w:rFonts w:ascii="宋体" w:hAnsi="Calibri" w:eastAsia="宋体" w:cs="Times New Roman"/>
      <w:sz w:val="21"/>
      <w:szCs w:val="21"/>
      <w:lang w:val="en-US" w:eastAsia="zh-CN" w:bidi="ar-SA"/>
    </w:rPr>
  </w:style>
  <w:style w:type="paragraph" w:styleId="990" w:customStyle="1">
    <w:name w:val="列表项目符号 51"/>
    <w:basedOn w:val="724"/>
    <w:uiPriority w:val="0"/>
    <w:qFormat/>
    <w:pPr>
      <w:ind w:left="720" w:hanging="360"/>
      <w:spacing w:line="380" w:lineRule="exact"/>
      <w:tabs>
        <w:tab w:val="left" w:pos="720" w:leader="none"/>
      </w:tabs>
    </w:pPr>
    <w:rPr>
      <w:rFonts w:ascii="Calibri" w:hAnsi="Calibri" w:eastAsia="宋体"/>
      <w:sz w:val="28"/>
      <w:szCs w:val="22"/>
    </w:rPr>
  </w:style>
  <w:style w:type="paragraph" w:styleId="991" w:customStyle="1">
    <w:name w:val="目录 81"/>
    <w:basedOn w:val="724"/>
    <w:next w:val="724"/>
    <w:uiPriority w:val="0"/>
    <w:qFormat/>
    <w:pPr>
      <w:ind w:left="1470"/>
      <w:jc w:val="left"/>
    </w:pPr>
    <w:rPr>
      <w:rFonts w:ascii="Calibri" w:hAnsi="Calibri" w:eastAsia="宋体" w:cs="Calibri"/>
      <w:sz w:val="18"/>
      <w:szCs w:val="18"/>
    </w:rPr>
  </w:style>
  <w:style w:type="paragraph" w:styleId="992" w:customStyle="1">
    <w:name w:val="索引 31"/>
    <w:basedOn w:val="724"/>
    <w:next w:val="724"/>
    <w:uiPriority w:val="0"/>
    <w:qFormat/>
    <w:pPr>
      <w:ind w:left="400"/>
    </w:pPr>
    <w:rPr>
      <w:rFonts w:ascii="Calibri" w:hAnsi="Calibri" w:eastAsia="宋体"/>
      <w:szCs w:val="22"/>
    </w:rPr>
  </w:style>
  <w:style w:type="paragraph" w:styleId="993" w:customStyle="1">
    <w:name w:val="日期1"/>
    <w:basedOn w:val="724"/>
    <w:next w:val="724"/>
    <w:uiPriority w:val="0"/>
    <w:qFormat/>
    <w:pPr>
      <w:ind w:left="2500"/>
    </w:pPr>
    <w:rPr>
      <w:rFonts w:eastAsia="宋体"/>
    </w:rPr>
  </w:style>
  <w:style w:type="paragraph" w:styleId="994" w:customStyle="1">
    <w:name w:val="正文文本缩进 21"/>
    <w:basedOn w:val="724"/>
    <w:uiPriority w:val="0"/>
    <w:qFormat/>
    <w:pPr>
      <w:ind w:firstLine="225"/>
      <w:jc w:val="left"/>
      <w:spacing w:line="540" w:lineRule="exact"/>
    </w:pPr>
    <w:rPr>
      <w:rFonts w:ascii="仿宋_GB2312" w:eastAsia="仿宋_GB2312"/>
      <w:sz w:val="32"/>
    </w:rPr>
  </w:style>
  <w:style w:type="paragraph" w:styleId="995" w:customStyle="1">
    <w:name w:val="尾注文本1"/>
    <w:basedOn w:val="724"/>
    <w:uiPriority w:val="0"/>
    <w:qFormat/>
    <w:pPr>
      <w:jc w:val="left"/>
      <w:widowControl/>
    </w:pPr>
    <w:rPr>
      <w:rFonts w:ascii="宋体" w:eastAsia="宋体"/>
      <w:bCs/>
      <w:szCs w:val="21"/>
    </w:rPr>
  </w:style>
  <w:style w:type="paragraph" w:styleId="996" w:customStyle="1">
    <w:name w:val="批注框文本1"/>
    <w:basedOn w:val="724"/>
    <w:uiPriority w:val="0"/>
    <w:qFormat/>
    <w:rPr>
      <w:rFonts w:eastAsia="宋体"/>
      <w:sz w:val="18"/>
      <w:szCs w:val="20"/>
    </w:rPr>
  </w:style>
  <w:style w:type="paragraph" w:styleId="997" w:customStyle="1">
    <w:name w:val="页脚1"/>
    <w:basedOn w:val="724"/>
    <w:uiPriority w:val="0"/>
    <w:qFormat/>
    <w:pPr>
      <w:jc w:val="left"/>
      <w:tabs>
        <w:tab w:val="center" w:pos="4153" w:leader="none"/>
        <w:tab w:val="right" w:pos="8306" w:leader="none"/>
      </w:tabs>
    </w:pPr>
    <w:rPr>
      <w:rFonts w:eastAsia="宋体"/>
      <w:sz w:val="18"/>
      <w:szCs w:val="18"/>
    </w:rPr>
  </w:style>
  <w:style w:type="paragraph" w:styleId="998" w:customStyle="1">
    <w:name w:val="页眉1"/>
    <w:basedOn w:val="724"/>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99" w:customStyle="1">
    <w:name w:val="目录 11"/>
    <w:basedOn w:val="724"/>
    <w:next w:val="724"/>
    <w:uiPriority w:val="0"/>
    <w:qFormat/>
    <w:pPr>
      <w:jc w:val="left"/>
      <w:spacing w:before="120" w:after="120"/>
    </w:pPr>
    <w:rPr>
      <w:rFonts w:ascii="Calibri" w:hAnsi="Calibri" w:eastAsia="宋体" w:cs="Calibri"/>
      <w:b/>
      <w:bCs/>
      <w:caps/>
      <w:sz w:val="20"/>
      <w:szCs w:val="20"/>
    </w:rPr>
  </w:style>
  <w:style w:type="paragraph" w:styleId="1000" w:customStyle="1">
    <w:name w:val="目录 41"/>
    <w:basedOn w:val="724"/>
    <w:next w:val="724"/>
    <w:uiPriority w:val="0"/>
    <w:qFormat/>
    <w:pPr>
      <w:ind w:left="630"/>
      <w:jc w:val="left"/>
    </w:pPr>
    <w:rPr>
      <w:rFonts w:ascii="Calibri" w:hAnsi="Calibri" w:eastAsia="宋体" w:cs="Calibri"/>
      <w:sz w:val="18"/>
      <w:szCs w:val="18"/>
    </w:rPr>
  </w:style>
  <w:style w:type="paragraph" w:styleId="1001" w:customStyle="1">
    <w:name w:val="索引标题1"/>
    <w:basedOn w:val="724"/>
    <w:next w:val="1002"/>
    <w:uiPriority w:val="0"/>
    <w:qFormat/>
    <w:rPr>
      <w:rFonts w:ascii="Calibri" w:hAnsi="Calibri" w:eastAsia="宋体"/>
      <w:szCs w:val="22"/>
    </w:rPr>
  </w:style>
  <w:style w:type="paragraph" w:styleId="1002" w:customStyle="1">
    <w:name w:val="索引 11"/>
    <w:basedOn w:val="724"/>
    <w:next w:val="724"/>
    <w:uiPriority w:val="0"/>
    <w:qFormat/>
    <w:rPr>
      <w:rFonts w:ascii="Calibri" w:hAnsi="Calibri" w:eastAsia="宋体"/>
      <w:szCs w:val="22"/>
    </w:rPr>
  </w:style>
  <w:style w:type="paragraph" w:styleId="1003" w:customStyle="1">
    <w:name w:val="脚注文本1"/>
    <w:basedOn w:val="724"/>
    <w:uiPriority w:val="0"/>
    <w:qFormat/>
    <w:pPr>
      <w:jc w:val="left"/>
    </w:pPr>
    <w:rPr>
      <w:rFonts w:ascii="宋体" w:eastAsia="宋体"/>
      <w:bCs/>
      <w:sz w:val="18"/>
      <w:szCs w:val="18"/>
    </w:rPr>
  </w:style>
  <w:style w:type="paragraph" w:styleId="1004" w:customStyle="1">
    <w:name w:val="目录 61"/>
    <w:basedOn w:val="724"/>
    <w:next w:val="724"/>
    <w:uiPriority w:val="0"/>
    <w:qFormat/>
    <w:pPr>
      <w:ind w:left="1050"/>
      <w:jc w:val="left"/>
    </w:pPr>
    <w:rPr>
      <w:rFonts w:ascii="Calibri" w:hAnsi="Calibri" w:eastAsia="宋体" w:cs="Calibri"/>
      <w:sz w:val="18"/>
      <w:szCs w:val="18"/>
    </w:rPr>
  </w:style>
  <w:style w:type="paragraph" w:styleId="1005" w:customStyle="1">
    <w:name w:val="正文文本缩进 31"/>
    <w:basedOn w:val="724"/>
    <w:uiPriority w:val="0"/>
    <w:qFormat/>
    <w:pPr>
      <w:ind w:firstLine="213"/>
    </w:pPr>
    <w:rPr>
      <w:rFonts w:ascii="仿宋_GB2312" w:eastAsia="仿宋_GB2312"/>
      <w:sz w:val="30"/>
    </w:rPr>
  </w:style>
  <w:style w:type="paragraph" w:styleId="1006" w:customStyle="1">
    <w:name w:val="索引 71"/>
    <w:basedOn w:val="724"/>
    <w:next w:val="724"/>
    <w:uiPriority w:val="0"/>
    <w:qFormat/>
    <w:pPr>
      <w:ind w:left="1200"/>
    </w:pPr>
    <w:rPr>
      <w:rFonts w:ascii="Calibri" w:hAnsi="Calibri" w:eastAsia="宋体"/>
      <w:szCs w:val="22"/>
    </w:rPr>
  </w:style>
  <w:style w:type="paragraph" w:styleId="1007" w:customStyle="1">
    <w:name w:val="索引 91"/>
    <w:basedOn w:val="724"/>
    <w:next w:val="724"/>
    <w:uiPriority w:val="0"/>
    <w:qFormat/>
    <w:pPr>
      <w:ind w:left="1600"/>
    </w:pPr>
    <w:rPr>
      <w:rFonts w:ascii="Calibri" w:hAnsi="Calibri" w:eastAsia="宋体"/>
      <w:szCs w:val="22"/>
    </w:rPr>
  </w:style>
  <w:style w:type="paragraph" w:styleId="1008" w:customStyle="1">
    <w:name w:val="图表目录11"/>
    <w:basedOn w:val="724"/>
    <w:next w:val="724"/>
    <w:uiPriority w:val="0"/>
    <w:qFormat/>
    <w:pPr>
      <w:ind w:left="400" w:hanging="200"/>
      <w:jc w:val="left"/>
      <w:widowControl/>
    </w:pPr>
    <w:rPr>
      <w:rFonts w:ascii="宋体" w:eastAsia="宋体"/>
      <w:bCs/>
      <w:szCs w:val="21"/>
    </w:rPr>
  </w:style>
  <w:style w:type="paragraph" w:styleId="1009" w:customStyle="1">
    <w:name w:val="目录 21"/>
    <w:basedOn w:val="724"/>
    <w:next w:val="724"/>
    <w:uiPriority w:val="0"/>
    <w:qFormat/>
    <w:pPr>
      <w:ind w:left="210"/>
      <w:jc w:val="left"/>
    </w:pPr>
    <w:rPr>
      <w:rFonts w:ascii="Calibri" w:hAnsi="Calibri" w:eastAsia="宋体" w:cs="Calibri"/>
      <w:smallCaps/>
      <w:sz w:val="20"/>
      <w:szCs w:val="20"/>
    </w:rPr>
  </w:style>
  <w:style w:type="paragraph" w:styleId="1010" w:customStyle="1">
    <w:name w:val="目录 91"/>
    <w:basedOn w:val="724"/>
    <w:next w:val="724"/>
    <w:uiPriority w:val="0"/>
    <w:qFormat/>
    <w:pPr>
      <w:ind w:left="1680"/>
      <w:jc w:val="left"/>
    </w:pPr>
    <w:rPr>
      <w:rFonts w:ascii="Calibri" w:hAnsi="Calibri" w:eastAsia="宋体" w:cs="Calibri"/>
      <w:sz w:val="18"/>
      <w:szCs w:val="18"/>
    </w:rPr>
  </w:style>
  <w:style w:type="paragraph" w:styleId="1011" w:customStyle="1">
    <w:name w:val="正文文本 21"/>
    <w:basedOn w:val="724"/>
    <w:uiPriority w:val="0"/>
    <w:qFormat/>
    <w:pPr>
      <w:spacing w:line="560" w:lineRule="exact"/>
    </w:pPr>
    <w:rPr>
      <w:rFonts w:ascii="仿宋_GB2312" w:eastAsia="仿宋_GB2312"/>
      <w:sz w:val="28"/>
      <w:szCs w:val="30"/>
    </w:rPr>
  </w:style>
  <w:style w:type="paragraph" w:styleId="1012" w:customStyle="1">
    <w:name w:val="列表接续 21"/>
    <w:basedOn w:val="724"/>
    <w:next w:val="1000"/>
    <w:uiPriority w:val="0"/>
    <w:qFormat/>
    <w:pPr>
      <w:ind w:left="840"/>
      <w:spacing w:after="120"/>
    </w:pPr>
    <w:rPr>
      <w:rFonts w:eastAsia="宋体"/>
    </w:rPr>
  </w:style>
  <w:style w:type="paragraph" w:styleId="1013" w:customStyle="1">
    <w:name w:val="HTML 预设格式1"/>
    <w:basedOn w:val="7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14" w:customStyle="1">
    <w:name w:val="普通(网站)1"/>
    <w:basedOn w:val="724"/>
    <w:uiPriority w:val="0"/>
    <w:qFormat/>
    <w:pPr>
      <w:jc w:val="left"/>
      <w:spacing w:before="100" w:beforeAutospacing="1" w:after="100" w:afterAutospacing="1"/>
      <w:widowControl/>
    </w:pPr>
    <w:rPr>
      <w:rFonts w:ascii="宋体" w:eastAsia="宋体"/>
      <w:szCs w:val="20"/>
    </w:rPr>
  </w:style>
  <w:style w:type="paragraph" w:styleId="1015" w:customStyle="1">
    <w:name w:val="索引 21"/>
    <w:basedOn w:val="724"/>
    <w:next w:val="724"/>
    <w:uiPriority w:val="0"/>
    <w:qFormat/>
    <w:pPr>
      <w:ind w:left="200"/>
    </w:pPr>
    <w:rPr>
      <w:rFonts w:ascii="Calibri" w:hAnsi="Calibri" w:eastAsia="宋体"/>
      <w:szCs w:val="22"/>
    </w:rPr>
  </w:style>
  <w:style w:type="paragraph" w:styleId="1016" w:customStyle="1">
    <w:name w:val="标题1"/>
    <w:basedOn w:val="724"/>
    <w:uiPriority w:val="0"/>
    <w:qFormat/>
    <w:pPr>
      <w:jc w:val="center"/>
      <w:spacing w:before="240" w:after="60"/>
      <w:outlineLvl w:val="0"/>
    </w:pPr>
    <w:rPr>
      <w:rFonts w:ascii="Cambria" w:hAnsi="Cambria" w:eastAsia="宋体"/>
      <w:b/>
      <w:bCs/>
      <w:sz w:val="32"/>
      <w:szCs w:val="32"/>
    </w:rPr>
  </w:style>
  <w:style w:type="paragraph" w:styleId="1017" w:customStyle="1">
    <w:name w:val="批注主题1"/>
    <w:basedOn w:val="975"/>
    <w:next w:val="975"/>
    <w:uiPriority w:val="0"/>
    <w:qFormat/>
    <w:rPr>
      <w:b/>
    </w:rPr>
  </w:style>
  <w:style w:type="paragraph" w:styleId="1018" w:customStyle="1">
    <w:name w:val="正文首行缩进1"/>
    <w:basedOn w:val="980"/>
    <w:uiPriority w:val="0"/>
    <w:qFormat/>
    <w:pPr>
      <w:ind w:firstLine="100"/>
      <w:spacing w:after="120" w:line="240" w:lineRule="auto"/>
    </w:pPr>
    <w:rPr>
      <w:rFonts w:ascii="Times New Roman" w:eastAsia="宋体"/>
      <w:sz w:val="21"/>
    </w:rPr>
  </w:style>
  <w:style w:type="paragraph" w:styleId="1019" w:customStyle="1">
    <w:name w:val="正文首行缩进 21"/>
    <w:basedOn w:val="981"/>
    <w:link w:val="1020"/>
    <w:uiPriority w:val="0"/>
    <w:qFormat/>
    <w:pPr>
      <w:ind w:left="200" w:firstLine="200"/>
      <w:spacing w:after="120"/>
    </w:pPr>
    <w:rPr>
      <w:rFonts w:ascii="Times New Roman" w:eastAsia="宋体"/>
      <w:sz w:val="24"/>
    </w:rPr>
  </w:style>
  <w:style w:type="character" w:styleId="1020" w:customStyle="1">
    <w:name w:val="正文首行缩进 2 Char"/>
    <w:link w:val="1019"/>
    <w:uiPriority w:val="0"/>
    <w:qFormat/>
    <w:rPr>
      <w:rFonts w:ascii="Times New Roman" w:hAnsi="Times New Roman" w:eastAsia="仿宋_GB2312" w:cs="Times New Roman"/>
      <w:sz w:val="24"/>
      <w:szCs w:val="24"/>
      <w:lang w:bidi="ar-SA"/>
    </w:rPr>
  </w:style>
  <w:style w:type="table" w:styleId="1021" w:customStyle="1">
    <w:name w:val="网格型1"/>
    <w:basedOn w:val="960"/>
    <w:uiPriority w:val="0"/>
    <w:qFormat/>
    <w:tblPr/>
  </w:style>
  <w:style w:type="character" w:styleId="1022" w:customStyle="1">
    <w:name w:val="要点1"/>
    <w:uiPriority w:val="0"/>
    <w:qFormat/>
    <w:rPr>
      <w:rFonts w:ascii="Times New Roman" w:hAnsi="Times New Roman" w:eastAsia="宋体" w:cs="Times New Roman"/>
      <w:b/>
    </w:rPr>
  </w:style>
  <w:style w:type="character" w:styleId="1023" w:customStyle="1">
    <w:name w:val="尾注引用1"/>
    <w:uiPriority w:val="0"/>
    <w:qFormat/>
    <w:rPr>
      <w:rFonts w:ascii="Times New Roman" w:hAnsi="Times New Roman" w:eastAsia="宋体" w:cs="Times New Roman"/>
      <w:vertAlign w:val="superscript"/>
    </w:rPr>
  </w:style>
  <w:style w:type="character" w:styleId="1024" w:customStyle="1">
    <w:name w:val="页码1"/>
    <w:basedOn w:val="959"/>
    <w:uiPriority w:val="0"/>
    <w:qFormat/>
    <w:rPr>
      <w:rFonts w:ascii="Times New Roman" w:hAnsi="Times New Roman" w:eastAsia="宋体" w:cs="Times New Roman"/>
    </w:rPr>
  </w:style>
  <w:style w:type="character" w:styleId="1025" w:customStyle="1">
    <w:name w:val="已访问的超链接1"/>
    <w:uiPriority w:val="0"/>
    <w:qFormat/>
    <w:rPr>
      <w:rFonts w:ascii="Times New Roman" w:hAnsi="Times New Roman" w:eastAsia="宋体" w:cs="Times New Roman"/>
      <w:color w:val="800080"/>
      <w:u w:val="single"/>
    </w:rPr>
  </w:style>
  <w:style w:type="character" w:styleId="1026" w:customStyle="1">
    <w:name w:val="强调1"/>
    <w:uiPriority w:val="0"/>
    <w:qFormat/>
    <w:rPr>
      <w:rFonts w:ascii="Times New Roman" w:hAnsi="Times New Roman" w:eastAsia="宋体" w:cs="Times New Roman"/>
      <w:color w:val="cc0033"/>
    </w:rPr>
  </w:style>
  <w:style w:type="character" w:styleId="1027" w:customStyle="1">
    <w:name w:val="HTML 打字机1"/>
    <w:uiPriority w:val="0"/>
    <w:qFormat/>
    <w:rPr>
      <w:rFonts w:ascii="宋体" w:hAnsi="Times New Roman" w:eastAsia="宋体" w:cs="宋体"/>
      <w:sz w:val="24"/>
      <w:szCs w:val="24"/>
      <w:lang w:bidi="ar-SA"/>
    </w:rPr>
  </w:style>
  <w:style w:type="character" w:styleId="1028" w:customStyle="1">
    <w:name w:val="超链接1"/>
    <w:uiPriority w:val="0"/>
    <w:qFormat/>
    <w:rPr>
      <w:rFonts w:ascii="Times New Roman" w:hAnsi="Times New Roman" w:eastAsia="宋体" w:cs="Times New Roman"/>
      <w:color w:val="0000ff"/>
      <w:u w:val="single"/>
    </w:rPr>
  </w:style>
  <w:style w:type="character" w:styleId="1029" w:customStyle="1">
    <w:name w:val="批注引用1"/>
    <w:uiPriority w:val="0"/>
    <w:qFormat/>
    <w:rPr>
      <w:rFonts w:ascii="Times New Roman" w:hAnsi="Times New Roman" w:eastAsia="宋体" w:cs="Times New Roman"/>
      <w:sz w:val="21"/>
    </w:rPr>
  </w:style>
  <w:style w:type="character" w:styleId="1030" w:customStyle="1">
    <w:name w:val="脚注引用1"/>
    <w:uiPriority w:val="0"/>
    <w:qFormat/>
    <w:rPr>
      <w:rFonts w:ascii="Times New Roman" w:hAnsi="Times New Roman" w:eastAsia="宋体" w:cs="Times New Roman"/>
      <w:vertAlign w:val="superscript"/>
    </w:rPr>
  </w:style>
  <w:style w:type="paragraph" w:styleId="1031" w:customStyle="1">
    <w:name w:val="标题二、"/>
    <w:basedOn w:val="724"/>
    <w:uiPriority w:val="0"/>
    <w:qFormat/>
    <w:pPr>
      <w:ind w:firstLine="200"/>
      <w:spacing w:line="360" w:lineRule="auto"/>
      <w:outlineLvl w:val="2"/>
    </w:pPr>
    <w:rPr>
      <w:rFonts w:ascii="宋体" w:hAnsi="宋体" w:eastAsia="微软雅黑"/>
      <w:b/>
      <w:szCs w:val="21"/>
    </w:rPr>
  </w:style>
  <w:style w:type="paragraph" w:styleId="1032" w:customStyle="1">
    <w:name w:val="Normal_0"/>
    <w:uiPriority w:val="0"/>
    <w:qFormat/>
    <w:rPr>
      <w:rFonts w:hint="default" w:ascii="黑体" w:hAnsi="黑体" w:eastAsia="黑体" w:cs="Times New Roman"/>
      <w:b/>
      <w:sz w:val="32"/>
      <w:szCs w:val="24"/>
      <w:lang w:val="en-US" w:eastAsia="zh-CN" w:bidi="ar-SA"/>
    </w:rPr>
  </w:style>
  <w:style w:type="paragraph" w:styleId="1033" w:customStyle="1">
    <w:name w:val="索引 41"/>
    <w:basedOn w:val="724"/>
    <w:next w:val="724"/>
    <w:uiPriority w:val="0"/>
    <w:qFormat/>
    <w:pPr>
      <w:ind w:left="600"/>
    </w:pPr>
    <w:rPr>
      <w:rFonts w:ascii="Verdana" w:hAnsi="Verdana" w:eastAsia="宋体"/>
      <w:szCs w:val="20"/>
    </w:rPr>
  </w:style>
  <w:style w:type="paragraph" w:styleId="1034" w:customStyle="1">
    <w:name w:val="列出段落1"/>
    <w:basedOn w:val="724"/>
    <w:uiPriority w:val="0"/>
    <w:qFormat/>
    <w:pPr>
      <w:ind w:firstLine="420"/>
    </w:pPr>
    <w:rPr>
      <w:rFonts w:eastAsia="宋体"/>
    </w:rPr>
  </w:style>
  <w:style w:type="character" w:styleId="1035" w:customStyle="1">
    <w:name w:val="fontstyle01"/>
    <w:uiPriority w:val="0"/>
    <w:qFormat/>
    <w:rPr>
      <w:rFonts w:hint="eastAsia" w:ascii="宋体" w:hAnsi="宋体" w:eastAsia="宋体" w:cs="Times New Roman"/>
      <w:color w:val="000000"/>
      <w:sz w:val="24"/>
      <w:szCs w:val="24"/>
    </w:rPr>
  </w:style>
  <w:style w:type="paragraph" w:styleId="1036" w:customStyle="1">
    <w:name w:val="Normal_0_3"/>
    <w:uiPriority w:val="0"/>
    <w:qFormat/>
    <w:rPr>
      <w:rFonts w:hint="default" w:ascii="黑体" w:hAnsi="黑体" w:eastAsia="黑体" w:cs="黑体"/>
      <w:b/>
      <w:sz w:val="32"/>
      <w:szCs w:val="24"/>
      <w:lang w:val="en-US" w:eastAsia="zh-CN" w:bidi="ar-SA"/>
    </w:rPr>
  </w:style>
  <w:style w:type="paragraph" w:styleId="1037"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3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40" w:customStyle="1">
    <w:name w:val="Normal_0_1"/>
    <w:uiPriority w:val="0"/>
    <w:qFormat/>
    <w:rPr>
      <w:rFonts w:hint="default" w:ascii="黑体" w:hAnsi="黑体" w:eastAsia="黑体" w:cs="黑体"/>
      <w:b/>
      <w:sz w:val="32"/>
      <w:szCs w:val="24"/>
      <w:lang w:val="en-US" w:eastAsia="zh-CN" w:bidi="ar-SA"/>
    </w:rPr>
  </w:style>
  <w:style w:type="paragraph" w:styleId="1041"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42" w:customStyle="1">
    <w:name w:val="Normal_2_0"/>
    <w:uiPriority w:val="0"/>
    <w:qFormat/>
    <w:rPr>
      <w:rFonts w:hint="default" w:ascii="黑体" w:hAnsi="黑体" w:eastAsia="黑体" w:cs="黑体"/>
      <w:b/>
      <w:sz w:val="32"/>
      <w:szCs w:val="24"/>
      <w:lang w:val="en-US" w:eastAsia="zh-CN" w:bidi="ar-SA"/>
    </w:rPr>
  </w:style>
  <w:style w:type="paragraph" w:styleId="104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44"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Normal_3_0"/>
    <w:uiPriority w:val="0"/>
    <w:qFormat/>
    <w:rPr>
      <w:rFonts w:hint="default" w:ascii="黑体" w:hAnsi="黑体" w:eastAsia="黑体" w:cs="黑体"/>
      <w:b/>
      <w:sz w:val="32"/>
      <w:szCs w:val="24"/>
      <w:lang w:val="en-US" w:eastAsia="zh-CN" w:bidi="ar-SA"/>
    </w:rPr>
  </w:style>
  <w:style w:type="paragraph" w:styleId="1048"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53" w:customStyle="1">
    <w:name w:val="纯文本 Char_0_0"/>
    <w:link w:val="1054"/>
    <w:uiPriority w:val="0"/>
    <w:qFormat/>
    <w:rPr>
      <w:rFonts w:ascii="宋体" w:hAnsi="Courier New" w:eastAsia="宋体" w:cs="Times New Roman"/>
      <w:sz w:val="21"/>
      <w:szCs w:val="21"/>
    </w:rPr>
  </w:style>
  <w:style w:type="paragraph" w:styleId="1054" w:customStyle="1">
    <w:name w:val="纯文本_0_0"/>
    <w:basedOn w:val="1052"/>
    <w:link w:val="1053"/>
    <w:uiPriority w:val="0"/>
    <w:qFormat/>
    <w:rPr>
      <w:rFonts w:ascii="宋体" w:hAnsi="Courier New"/>
      <w:szCs w:val="21"/>
    </w:rPr>
  </w:style>
  <w:style w:type="paragraph" w:styleId="1055"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56" w:customStyle="1">
    <w:name w:val="Normal_3_0_0"/>
    <w:uiPriority w:val="0"/>
    <w:qFormat/>
    <w:rPr>
      <w:rFonts w:hint="default" w:ascii="黑体" w:hAnsi="黑体" w:eastAsia="黑体" w:cs="Times New Roman"/>
      <w:b/>
      <w:sz w:val="32"/>
      <w:szCs w:val="24"/>
      <w:lang w:val="en-US" w:eastAsia="zh-CN" w:bidi="ar-SA"/>
    </w:rPr>
  </w:style>
  <w:style w:type="paragraph" w:styleId="105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58"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Normal_8_0"/>
    <w:uiPriority w:val="0"/>
    <w:qFormat/>
    <w:rPr>
      <w:rFonts w:hint="default" w:ascii="黑体" w:hAnsi="黑体" w:eastAsia="黑体" w:cs="黑体"/>
      <w:b/>
      <w:sz w:val="32"/>
      <w:szCs w:val="24"/>
      <w:lang w:val="en-US" w:eastAsia="zh-CN" w:bidi="ar-SA"/>
    </w:rPr>
  </w:style>
  <w:style w:type="paragraph" w:styleId="1060" w:customStyle="1">
    <w:name w:val="Normal_12_0"/>
    <w:uiPriority w:val="0"/>
    <w:qFormat/>
    <w:rPr>
      <w:rFonts w:hint="default" w:ascii="黑体" w:hAnsi="黑体" w:eastAsia="黑体" w:cs="黑体"/>
      <w:b/>
      <w:sz w:val="32"/>
      <w:szCs w:val="24"/>
      <w:lang w:val="en-US" w:eastAsia="zh-CN" w:bidi="ar-SA"/>
    </w:rPr>
  </w:style>
  <w:style w:type="paragraph" w:styleId="1061"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2" w:customStyle="1">
    <w:name w:val="正文缩进 Char1_0_0"/>
    <w:link w:val="1063"/>
    <w:uiPriority w:val="0"/>
    <w:qFormat/>
    <w:rPr>
      <w:rFonts w:ascii="Times New Roman" w:hAnsi="Times New Roman" w:eastAsia="宋体" w:cs="Times New Roman"/>
      <w:sz w:val="21"/>
      <w:szCs w:val="22"/>
    </w:rPr>
  </w:style>
  <w:style w:type="paragraph" w:styleId="1063" w:customStyle="1">
    <w:name w:val="正文缩进_0_0"/>
    <w:basedOn w:val="1061"/>
    <w:link w:val="1062"/>
    <w:uiPriority w:val="0"/>
    <w:qFormat/>
    <w:pPr>
      <w:ind w:firstLine="420"/>
    </w:pPr>
    <w:rPr>
      <w:rFonts w:ascii="Calibri" w:hAnsi="Calibri"/>
      <w:szCs w:val="22"/>
    </w:rPr>
  </w:style>
  <w:style w:type="paragraph" w:styleId="106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65" w:customStyle="1">
    <w:name w:val="Normal_14_0"/>
    <w:uiPriority w:val="0"/>
    <w:qFormat/>
    <w:rPr>
      <w:rFonts w:hint="default" w:ascii="黑体" w:hAnsi="黑体" w:eastAsia="黑体" w:cs="黑体"/>
      <w:b/>
      <w:sz w:val="32"/>
      <w:szCs w:val="24"/>
      <w:lang w:val="en-US" w:eastAsia="zh-CN" w:bidi="ar-SA"/>
    </w:rPr>
  </w:style>
  <w:style w:type="paragraph" w:styleId="106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Normal_15_0"/>
    <w:uiPriority w:val="0"/>
    <w:qFormat/>
    <w:rPr>
      <w:rFonts w:hint="default" w:ascii="黑体" w:hAnsi="黑体" w:eastAsia="黑体" w:cs="黑体"/>
      <w:b/>
      <w:sz w:val="32"/>
      <w:szCs w:val="24"/>
      <w:lang w:val="en-US" w:eastAsia="zh-CN" w:bidi="ar-SA"/>
    </w:rPr>
  </w:style>
  <w:style w:type="paragraph" w:styleId="106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customStyle="1">
    <w:name w:val="Normal_17_0"/>
    <w:uiPriority w:val="0"/>
    <w:qFormat/>
    <w:rPr>
      <w:rFonts w:hint="default" w:ascii="黑体" w:hAnsi="黑体" w:eastAsia="黑体" w:cs="黑体"/>
      <w:b/>
      <w:sz w:val="32"/>
      <w:szCs w:val="24"/>
      <w:lang w:val="en-US" w:eastAsia="zh-CN" w:bidi="ar-SA"/>
    </w:rPr>
  </w:style>
  <w:style w:type="paragraph" w:styleId="1071"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Normal_14_0_0"/>
    <w:uiPriority w:val="0"/>
    <w:qFormat/>
    <w:rPr>
      <w:rFonts w:hint="default" w:ascii="黑体" w:hAnsi="黑体" w:eastAsia="黑体" w:cs="Times New Roman"/>
      <w:b/>
      <w:sz w:val="32"/>
      <w:szCs w:val="24"/>
      <w:lang w:val="en-US" w:eastAsia="zh-CN" w:bidi="ar-SA"/>
    </w:rPr>
  </w:style>
  <w:style w:type="paragraph" w:styleId="1074"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75" w:customStyle="1">
    <w:name w:val="Normal_18_0"/>
    <w:uiPriority w:val="0"/>
    <w:qFormat/>
    <w:rPr>
      <w:rFonts w:hint="default" w:ascii="黑体" w:hAnsi="黑体" w:eastAsia="黑体" w:cs="黑体"/>
      <w:b/>
      <w:sz w:val="32"/>
      <w:szCs w:val="24"/>
      <w:lang w:val="en-US" w:eastAsia="zh-CN" w:bidi="ar-SA"/>
    </w:rPr>
  </w:style>
  <w:style w:type="paragraph" w:styleId="107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79" w:customStyle="1">
    <w:name w:val="正文文本1"/>
    <w:basedOn w:val="724"/>
    <w:next w:val="1078"/>
    <w:uiPriority w:val="0"/>
    <w:qFormat/>
    <w:pPr>
      <w:spacing w:before="120" w:line="22" w:lineRule="atLeast"/>
      <w:tabs>
        <w:tab w:val="left" w:pos="567" w:leader="none"/>
      </w:tabs>
    </w:pPr>
    <w:rPr>
      <w:rFonts w:ascii="宋体" w:hAnsi="宋体" w:eastAsia="宋体" w:cs="宋体"/>
    </w:rPr>
  </w:style>
  <w:style w:type="character" w:styleId="1080" w:customStyle="1">
    <w:name w:val="正文（标记） Char2"/>
    <w:link w:val="1081"/>
    <w:uiPriority w:val="0"/>
    <w:qFormat/>
    <w:rPr>
      <w:rFonts w:ascii="Times New Roman" w:hAnsi="Times New Roman" w:eastAsia="宋体" w:cs="Times New Roman"/>
      <w:sz w:val="24"/>
      <w:szCs w:val="24"/>
    </w:rPr>
  </w:style>
  <w:style w:type="paragraph" w:styleId="1081" w:customStyle="1">
    <w:name w:val="正文（标记）"/>
    <w:basedOn w:val="724"/>
    <w:link w:val="1080"/>
    <w:uiPriority w:val="0"/>
    <w:qFormat/>
    <w:pPr>
      <w:spacing w:before="50" w:after="50"/>
      <w:tabs>
        <w:tab w:val="left" w:pos="0" w:leader="none"/>
        <w:tab w:val="left" w:pos="840" w:leader="none"/>
      </w:tabs>
    </w:pPr>
    <w:rPr>
      <w:rFonts w:eastAsia="宋体"/>
    </w:rPr>
  </w:style>
  <w:style w:type="character" w:styleId="1082" w:customStyle="1">
    <w:name w:val="Char Char2"/>
    <w:uiPriority w:val="0"/>
    <w:qFormat/>
    <w:rPr>
      <w:rFonts w:ascii="Times New Roman" w:hAnsi="Times New Roman" w:eastAsia="宋体" w:cs="Times New Roman"/>
      <w:sz w:val="18"/>
      <w:szCs w:val="18"/>
    </w:rPr>
  </w:style>
  <w:style w:type="character" w:styleId="1083" w:customStyle="1">
    <w:name w:val="maywed421"/>
    <w:uiPriority w:val="0"/>
    <w:qFormat/>
    <w:rPr>
      <w:rFonts w:ascii="Times New Roman" w:hAnsi="Times New Roman" w:eastAsia="宋体" w:cs="Times New Roman"/>
      <w:color w:val="366fb6"/>
      <w:u w:val="none"/>
    </w:rPr>
  </w:style>
  <w:style w:type="paragraph" w:styleId="108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8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86" w:customStyle="1">
    <w:name w:val="Comment Text Char"/>
    <w:uiPriority w:val="0"/>
    <w:qFormat/>
    <w:rPr>
      <w:rFonts w:ascii="Times New Roman" w:hAnsi="Times New Roman" w:eastAsia="宋体" w:cs="Times New Roman"/>
      <w:sz w:val="21"/>
      <w:szCs w:val="21"/>
      <w:lang w:bidi="ar-SA"/>
    </w:rPr>
  </w:style>
  <w:style w:type="character" w:styleId="1087" w:customStyle="1">
    <w:name w:val="Footer Char"/>
    <w:uiPriority w:val="0"/>
    <w:qFormat/>
    <w:rPr>
      <w:rFonts w:ascii="Times New Roman" w:hAnsi="Times New Roman" w:eastAsia="宋体" w:cs="Times New Roman"/>
      <w:sz w:val="18"/>
      <w:lang w:val="en-US" w:eastAsia="zh-CN"/>
    </w:rPr>
  </w:style>
  <w:style w:type="character" w:styleId="1088" w:customStyle="1">
    <w:name w:val="ca-41"/>
    <w:uiPriority w:val="0"/>
    <w:qFormat/>
    <w:rPr>
      <w:rFonts w:ascii="宋体" w:hAnsi="Times New Roman" w:eastAsia="宋体" w:cs="Times New Roman"/>
      <w:b/>
      <w:bCs/>
      <w:color w:val="000000"/>
      <w:spacing w:val="-20"/>
      <w:sz w:val="21"/>
      <w:szCs w:val="21"/>
    </w:rPr>
  </w:style>
  <w:style w:type="character" w:styleId="1089" w:customStyle="1">
    <w:name w:val="ca-1"/>
    <w:basedOn w:val="959"/>
    <w:uiPriority w:val="0"/>
    <w:qFormat/>
    <w:rPr>
      <w:rFonts w:ascii="Times New Roman" w:hAnsi="Times New Roman" w:eastAsia="宋体" w:cs="Times New Roman"/>
    </w:rPr>
  </w:style>
  <w:style w:type="character" w:styleId="1090" w:customStyle="1">
    <w:name w:val="Plain Text Char"/>
    <w:uiPriority w:val="0"/>
    <w:qFormat/>
    <w:rPr>
      <w:rFonts w:ascii="宋体" w:hAnsi="Times New Roman" w:eastAsia="宋体" w:cs="Times New Roman"/>
      <w:sz w:val="21"/>
      <w:lang w:val="en-US" w:eastAsia="zh-CN"/>
    </w:rPr>
  </w:style>
  <w:style w:type="character" w:styleId="1091" w:customStyle="1">
    <w:name w:val="Header Char"/>
    <w:uiPriority w:val="0"/>
    <w:qFormat/>
    <w:rPr>
      <w:rFonts w:ascii="Times New Roman" w:hAnsi="Times New Roman" w:eastAsia="宋体" w:cs="Times New Roman"/>
      <w:sz w:val="18"/>
      <w:lang w:val="en-US" w:eastAsia="zh-CN"/>
    </w:rPr>
  </w:style>
  <w:style w:type="character" w:styleId="1092" w:customStyle="1">
    <w:name w:val="marklong"/>
    <w:basedOn w:val="959"/>
    <w:uiPriority w:val="0"/>
    <w:qFormat/>
    <w:rPr>
      <w:rFonts w:ascii="Times New Roman" w:hAnsi="Times New Roman" w:eastAsia="宋体" w:cs="Times New Roman"/>
    </w:rPr>
  </w:style>
  <w:style w:type="character" w:styleId="1093" w:customStyle="1">
    <w:name w:val="普通文字1 Char"/>
    <w:uiPriority w:val="0"/>
    <w:qFormat/>
    <w:rPr>
      <w:rFonts w:ascii="宋体" w:hAnsi="Times New Roman" w:eastAsia="宋体" w:cs="Courier New"/>
      <w:sz w:val="21"/>
      <w:szCs w:val="21"/>
      <w:lang w:val="en-US" w:eastAsia="zh-CN" w:bidi="ar-SA"/>
    </w:rPr>
  </w:style>
  <w:style w:type="character" w:styleId="1094" w:customStyle="1">
    <w:name w:val="ca-21"/>
    <w:uiPriority w:val="0"/>
    <w:qFormat/>
    <w:rPr>
      <w:rFonts w:ascii="宋体" w:hAnsi="Times New Roman" w:eastAsia="宋体" w:cs="Times New Roman"/>
      <w:sz w:val="21"/>
    </w:rPr>
  </w:style>
  <w:style w:type="paragraph" w:styleId="1095" w:customStyle="1">
    <w:name w:val="正文（缩进）"/>
    <w:basedOn w:val="724"/>
    <w:uiPriority w:val="0"/>
    <w:qFormat/>
    <w:pPr>
      <w:ind w:firstLine="200"/>
      <w:spacing w:before="50" w:after="50" w:line="360" w:lineRule="auto"/>
    </w:pPr>
    <w:rPr>
      <w:rFonts w:eastAsia="宋体"/>
    </w:rPr>
  </w:style>
  <w:style w:type="character" w:styleId="1096" w:customStyle="1">
    <w:name w:val="Heading 3 Char"/>
    <w:uiPriority w:val="0"/>
    <w:qFormat/>
    <w:rPr>
      <w:rFonts w:ascii="Times New Roman" w:hAnsi="Times New Roman" w:eastAsia="宋体" w:cs="Times New Roman"/>
      <w:b/>
      <w:bCs/>
      <w:sz w:val="32"/>
      <w:szCs w:val="32"/>
      <w:lang w:bidi="ar-SA"/>
    </w:rPr>
  </w:style>
  <w:style w:type="character" w:styleId="1097" w:customStyle="1">
    <w:name w:val="z12 style23"/>
    <w:basedOn w:val="959"/>
    <w:uiPriority w:val="0"/>
    <w:qFormat/>
    <w:rPr>
      <w:rFonts w:ascii="Times New Roman" w:hAnsi="Times New Roman" w:eastAsia="宋体" w:cs="Times New Roman"/>
    </w:rPr>
  </w:style>
  <w:style w:type="paragraph" w:styleId="1098" w:customStyle="1">
    <w:name w:val="Indent Normal"/>
    <w:basedOn w:val="724"/>
    <w:uiPriority w:val="0"/>
    <w:qFormat/>
    <w:pPr>
      <w:ind w:firstLine="150"/>
    </w:pPr>
    <w:rPr>
      <w:rFonts w:eastAsia="宋体"/>
      <w:szCs w:val="20"/>
    </w:rPr>
  </w:style>
  <w:style w:type="character" w:styleId="1099" w:customStyle="1">
    <w:name w:val="Char Char21"/>
    <w:uiPriority w:val="0"/>
    <w:qFormat/>
    <w:rPr>
      <w:rFonts w:ascii="Times New Roman" w:hAnsi="Times New Roman" w:eastAsia="宋体" w:cs="Times New Roman"/>
      <w:sz w:val="18"/>
      <w:szCs w:val="18"/>
    </w:rPr>
  </w:style>
  <w:style w:type="character" w:styleId="1100" w:customStyle="1">
    <w:name w:val="ca-31"/>
    <w:uiPriority w:val="0"/>
    <w:qFormat/>
    <w:rPr>
      <w:rFonts w:ascii="宋体" w:hAnsi="Times New Roman" w:eastAsia="宋体" w:cs="Times New Roman"/>
      <w:color w:val="000000"/>
      <w:sz w:val="21"/>
      <w:szCs w:val="21"/>
    </w:rPr>
  </w:style>
  <w:style w:type="character" w:styleId="1101" w:customStyle="1">
    <w:name w:val="apple-converted-space"/>
    <w:basedOn w:val="959"/>
    <w:uiPriority w:val="0"/>
    <w:qFormat/>
    <w:rPr>
      <w:rFonts w:ascii="Times New Roman" w:hAnsi="Times New Roman" w:eastAsia="宋体" w:cs="Times New Roman"/>
    </w:rPr>
  </w:style>
  <w:style w:type="character" w:styleId="1102" w:customStyle="1">
    <w:name w:val="Char Char1"/>
    <w:uiPriority w:val="0"/>
    <w:qFormat/>
    <w:rPr>
      <w:rFonts w:ascii="宋体" w:hAnsi="Times New Roman" w:eastAsia="宋体" w:cs="Times New Roman"/>
      <w:sz w:val="21"/>
      <w:lang w:val="en-US" w:eastAsia="zh-CN"/>
    </w:rPr>
  </w:style>
  <w:style w:type="character" w:styleId="1103" w:customStyle="1">
    <w:name w:val="font21"/>
    <w:uiPriority w:val="0"/>
    <w:qFormat/>
    <w:rPr>
      <w:rFonts w:ascii="Times New Roman" w:hAnsi="Times New Roman" w:eastAsia="宋体" w:cs="Times New Roman"/>
      <w:color w:val="000000"/>
      <w:sz w:val="20"/>
      <w:u w:val="none"/>
    </w:rPr>
  </w:style>
  <w:style w:type="character" w:styleId="1104" w:customStyle="1">
    <w:name w:val="ca-01"/>
    <w:uiPriority w:val="0"/>
    <w:qFormat/>
    <w:rPr>
      <w:rFonts w:ascii="宋体" w:hAnsi="Times New Roman" w:eastAsia="宋体" w:cs="Times New Roman"/>
      <w:b/>
      <w:bCs/>
      <w:spacing w:val="-20"/>
      <w:sz w:val="24"/>
      <w:szCs w:val="24"/>
    </w:rPr>
  </w:style>
  <w:style w:type="character" w:styleId="1105" w:customStyle="1">
    <w:name w:val="Char Char23"/>
    <w:uiPriority w:val="0"/>
    <w:qFormat/>
    <w:rPr>
      <w:rFonts w:ascii="Times New Roman" w:hAnsi="Times New Roman" w:eastAsia="宋体" w:cs="Times New Roman"/>
      <w:sz w:val="24"/>
      <w:szCs w:val="21"/>
      <w:lang w:bidi="ar-SA"/>
    </w:rPr>
  </w:style>
  <w:style w:type="character" w:styleId="1106" w:customStyle="1">
    <w:name w:val="Char Char"/>
    <w:uiPriority w:val="0"/>
    <w:qFormat/>
    <w:rPr>
      <w:rFonts w:ascii="Times New Roman" w:hAnsi="Times New Roman" w:eastAsia="宋体" w:cs="Times New Roman"/>
      <w:sz w:val="18"/>
      <w:lang w:val="en-US" w:eastAsia="zh-CN"/>
    </w:rPr>
  </w:style>
  <w:style w:type="character" w:styleId="1107" w:customStyle="1">
    <w:name w:val="Char Char3"/>
    <w:uiPriority w:val="0"/>
    <w:qFormat/>
    <w:rPr>
      <w:rFonts w:ascii="宋体" w:hAnsi="Times New Roman" w:eastAsia="宋体" w:cs="Times New Roman"/>
      <w:sz w:val="18"/>
      <w:szCs w:val="18"/>
      <w:lang w:val="en-US" w:eastAsia="zh-CN" w:bidi="ar-SA"/>
    </w:rPr>
  </w:style>
  <w:style w:type="paragraph" w:styleId="110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9" w:customStyle="1">
    <w:name w:val="Heading 4 Char"/>
    <w:uiPriority w:val="0"/>
    <w:qFormat/>
    <w:rPr>
      <w:rFonts w:ascii="Cambria" w:hAnsi="Cambria" w:eastAsia="宋体" w:cs="Cambria"/>
      <w:b/>
      <w:bCs/>
      <w:sz w:val="28"/>
      <w:szCs w:val="28"/>
      <w:lang w:bidi="ar-SA"/>
    </w:rPr>
  </w:style>
  <w:style w:type="character" w:styleId="1110" w:customStyle="1">
    <w:name w:val="Header Char1"/>
    <w:uiPriority w:val="0"/>
    <w:qFormat/>
    <w:rPr>
      <w:rFonts w:ascii="Times New Roman" w:hAnsi="Times New Roman" w:eastAsia="宋体" w:cs="Times New Roman"/>
      <w:sz w:val="18"/>
      <w:szCs w:val="18"/>
      <w:lang w:bidi="ar-SA"/>
    </w:rPr>
  </w:style>
  <w:style w:type="character" w:styleId="1111" w:customStyle="1">
    <w:name w:val="Footer Char1"/>
    <w:uiPriority w:val="0"/>
    <w:qFormat/>
    <w:rPr>
      <w:rFonts w:ascii="Times New Roman" w:hAnsi="Times New Roman" w:eastAsia="宋体" w:cs="Times New Roman"/>
      <w:sz w:val="18"/>
      <w:szCs w:val="18"/>
      <w:lang w:bidi="ar-SA"/>
    </w:rPr>
  </w:style>
  <w:style w:type="character" w:styleId="1112" w:customStyle="1">
    <w:name w:val="wj1"/>
    <w:uiPriority w:val="0"/>
    <w:qFormat/>
    <w:rPr>
      <w:rFonts w:ascii="Times New Roman" w:hAnsi="Times New Roman" w:eastAsia="宋体" w:cs="Times New Roman"/>
      <w:color w:val="000000"/>
      <w:sz w:val="18"/>
      <w:szCs w:val="18"/>
      <w:u w:val="none"/>
    </w:rPr>
  </w:style>
  <w:style w:type="character" w:styleId="1113" w:customStyle="1">
    <w:name w:val="ca-11"/>
    <w:uiPriority w:val="0"/>
    <w:qFormat/>
    <w:rPr>
      <w:rFonts w:ascii="宋体" w:hAnsi="Times New Roman" w:eastAsia="宋体" w:cs="Times New Roman"/>
      <w:b/>
      <w:bCs/>
      <w:color w:val="000000"/>
      <w:spacing w:val="-20"/>
      <w:sz w:val="28"/>
      <w:szCs w:val="28"/>
    </w:rPr>
  </w:style>
  <w:style w:type="paragraph" w:styleId="111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15" w:customStyle="1">
    <w:name w:val="Plain Text Char1"/>
    <w:uiPriority w:val="0"/>
    <w:qFormat/>
    <w:rPr>
      <w:rFonts w:ascii="宋体" w:hAnsi="Times New Roman" w:eastAsia="宋体" w:cs="Times New Roman"/>
      <w:sz w:val="21"/>
      <w:szCs w:val="21"/>
      <w:lang w:val="en-US" w:eastAsia="zh-CN" w:bidi="ar-SA"/>
    </w:rPr>
  </w:style>
  <w:style w:type="character" w:styleId="1116" w:customStyle="1">
    <w:name w:val="段落 Char"/>
    <w:uiPriority w:val="0"/>
    <w:qFormat/>
    <w:rPr>
      <w:rFonts w:ascii="仿宋_GB2312" w:hAnsi="Times New Roman" w:eastAsia="仿宋_GB2312" w:cs="Times New Roman"/>
      <w:sz w:val="24"/>
      <w:szCs w:val="24"/>
      <w:lang w:val="en-US" w:eastAsia="zh-CN" w:bidi="ar-SA"/>
    </w:rPr>
  </w:style>
  <w:style w:type="character" w:styleId="1117" w:customStyle="1">
    <w:name w:val="Heading 2 Char"/>
    <w:uiPriority w:val="0"/>
    <w:qFormat/>
    <w:rPr>
      <w:rFonts w:ascii="Arial" w:hAnsi="Arial" w:eastAsia="黑体" w:cs="Times New Roman"/>
      <w:b/>
      <w:bCs/>
      <w:sz w:val="32"/>
      <w:szCs w:val="32"/>
      <w:lang w:val="en-US" w:eastAsia="zh-CN" w:bidi="ar-SA"/>
    </w:rPr>
  </w:style>
  <w:style w:type="paragraph" w:styleId="111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9" w:customStyle="1">
    <w:name w:val="Char Char31"/>
    <w:uiPriority w:val="0"/>
    <w:qFormat/>
    <w:rPr>
      <w:rFonts w:ascii="Arial" w:hAnsi="Arial" w:eastAsia="黑体" w:cs="Times New Roman"/>
      <w:b/>
      <w:bCs/>
      <w:sz w:val="32"/>
      <w:szCs w:val="32"/>
      <w:lang w:val="en-US" w:eastAsia="zh-CN" w:bidi="ar-SA"/>
    </w:rPr>
  </w:style>
  <w:style w:type="paragraph" w:styleId="1120" w:customStyle="1">
    <w:name w:val="正文（黑体）"/>
    <w:basedOn w:val="724"/>
    <w:next w:val="724"/>
    <w:uiPriority w:val="0"/>
    <w:qFormat/>
    <w:pPr>
      <w:ind w:firstLine="200"/>
      <w:spacing w:before="50" w:after="50" w:line="360" w:lineRule="auto"/>
    </w:pPr>
    <w:rPr>
      <w:rFonts w:ascii="黑体" w:eastAsia="黑体"/>
      <w:color w:val="000080"/>
    </w:rPr>
  </w:style>
  <w:style w:type="character" w:styleId="1121" w:customStyle="1">
    <w:name w:val="ca-51"/>
    <w:uiPriority w:val="0"/>
    <w:qFormat/>
    <w:rPr>
      <w:rFonts w:ascii="楷体_GB2312" w:hAnsi="Times New Roman" w:eastAsia="楷体_GB2312" w:cs="Times New Roman"/>
      <w:b/>
      <w:bCs/>
      <w:spacing w:val="-20"/>
      <w:sz w:val="24"/>
      <w:szCs w:val="24"/>
    </w:rPr>
  </w:style>
  <w:style w:type="paragraph" w:styleId="1122" w:customStyle="1">
    <w:name w:val="加点正文缩进"/>
    <w:basedOn w:val="724"/>
    <w:uiPriority w:val="0"/>
    <w:qFormat/>
    <w:pPr>
      <w:ind w:left="962" w:hanging="480"/>
      <w:spacing w:line="300" w:lineRule="auto"/>
      <w:tabs>
        <w:tab w:val="left" w:pos="840" w:leader="none"/>
      </w:tabs>
    </w:pPr>
    <w:rPr>
      <w:rFonts w:eastAsia="宋体"/>
    </w:rPr>
  </w:style>
  <w:style w:type="paragraph" w:styleId="1123" w:customStyle="1">
    <w:name w:val="默认段落字体 Para Char Char Char Char Char Char Char Char Char Char Char Char Char Char"/>
    <w:basedOn w:val="974"/>
    <w:uiPriority w:val="0"/>
    <w:qFormat/>
    <w:rPr>
      <w:rFonts w:ascii="Tahoma" w:hAnsi="Tahoma"/>
    </w:rPr>
  </w:style>
  <w:style w:type="paragraph" w:styleId="1124">
    <w:name w:val="List Paragraph"/>
    <w:basedOn w:val="724"/>
    <w:uiPriority w:val="0"/>
    <w:qFormat/>
    <w:pPr>
      <w:ind w:firstLine="200"/>
    </w:pPr>
    <w:rPr>
      <w:rFonts w:ascii="Calibri" w:hAnsi="Calibri" w:eastAsia="宋体"/>
      <w:szCs w:val="22"/>
    </w:rPr>
  </w:style>
  <w:style w:type="paragraph" w:styleId="1125" w:customStyle="1">
    <w:name w:val="序号"/>
    <w:next w:val="724"/>
    <w:uiPriority w:val="0"/>
    <w:qFormat/>
    <w:pPr>
      <w:jc w:val="center"/>
    </w:pPr>
    <w:rPr>
      <w:rFonts w:hint="default" w:ascii="Times New Roman" w:hAnsi="Times New Roman" w:eastAsia="仿宋_GB2312" w:cs="Times New Roman"/>
      <w:bCs/>
      <w:sz w:val="21"/>
      <w:szCs w:val="44"/>
      <w:lang w:val="en-US" w:eastAsia="zh-CN" w:bidi="ar-SA"/>
    </w:rPr>
  </w:style>
  <w:style w:type="paragraph" w:styleId="1126" w:customStyle="1">
    <w:name w:val="Char"/>
    <w:basedOn w:val="724"/>
    <w:uiPriority w:val="0"/>
    <w:qFormat/>
    <w:pPr>
      <w:tabs>
        <w:tab w:val="left" w:pos="360" w:leader="none"/>
      </w:tabs>
    </w:pPr>
    <w:rPr>
      <w:rFonts w:ascii="仿宋_GB2312" w:eastAsia="仿宋_GB2312"/>
      <w:b/>
    </w:rPr>
  </w:style>
  <w:style w:type="paragraph" w:styleId="1127" w:customStyle="1">
    <w:name w:val="xl35"/>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8" w:customStyle="1">
    <w:name w:val="xl36"/>
    <w:basedOn w:val="7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9" w:customStyle="1">
    <w:name w:val="Char Char Char"/>
    <w:basedOn w:val="724"/>
    <w:uiPriority w:val="0"/>
    <w:qFormat/>
    <w:rPr>
      <w:rFonts w:ascii="Tahoma" w:hAnsi="Tahoma" w:eastAsia="宋体"/>
      <w:szCs w:val="20"/>
    </w:rPr>
  </w:style>
  <w:style w:type="paragraph" w:styleId="1130" w:customStyle="1">
    <w:name w:val="Char12"/>
    <w:basedOn w:val="724"/>
    <w:uiPriority w:val="0"/>
    <w:qFormat/>
    <w:pPr>
      <w:ind w:left="360" w:right="202" w:firstLine="360"/>
      <w:spacing w:line="480" w:lineRule="auto"/>
      <w:tabs>
        <w:tab w:val="left" w:pos="360" w:leader="none"/>
      </w:tabs>
    </w:pPr>
    <w:rPr>
      <w:rFonts w:eastAsia="宋体"/>
    </w:rPr>
  </w:style>
  <w:style w:type="paragraph" w:styleId="1131" w:customStyle="1">
    <w:name w:val="Char Char Char Char Char Char Char Char Char Char"/>
    <w:basedOn w:val="724"/>
    <w:uiPriority w:val="0"/>
    <w:qFormat/>
    <w:rPr>
      <w:rFonts w:ascii="Tahoma" w:hAnsi="Tahoma" w:eastAsia="宋体"/>
      <w:szCs w:val="20"/>
    </w:rPr>
  </w:style>
  <w:style w:type="paragraph" w:styleId="1132" w:customStyle="1">
    <w:name w:val="正文段"/>
    <w:basedOn w:val="724"/>
    <w:uiPriority w:val="0"/>
    <w:qFormat/>
    <w:pPr>
      <w:ind w:firstLine="425"/>
      <w:spacing w:after="240" w:line="240" w:lineRule="atLeast"/>
      <w:widowControl/>
    </w:pPr>
    <w:rPr>
      <w:rFonts w:eastAsia="宋体"/>
      <w:szCs w:val="20"/>
    </w:rPr>
  </w:style>
  <w:style w:type="paragraph" w:styleId="113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4" w:customStyle="1">
    <w:name w:val="Char Char Char Char Char Char Char Char Char Char1"/>
    <w:basedOn w:val="724"/>
    <w:uiPriority w:val="0"/>
    <w:qFormat/>
    <w:rPr>
      <w:rFonts w:ascii="Tahoma" w:hAnsi="Tahoma" w:eastAsia="宋体" w:cs="Tahoma"/>
    </w:rPr>
  </w:style>
  <w:style w:type="paragraph" w:styleId="1135" w:customStyle="1">
    <w:name w:val="xl34"/>
    <w:basedOn w:val="724"/>
    <w:uiPriority w:val="0"/>
    <w:qFormat/>
    <w:pPr>
      <w:jc w:val="center"/>
      <w:spacing w:before="100" w:beforeAutospacing="1" w:after="100" w:afterAutospacing="1"/>
      <w:widowControl/>
    </w:pPr>
    <w:rPr>
      <w:rFonts w:ascii="Arial Unicode MS" w:hAnsi="Arial Unicode MS" w:eastAsia="Arial Unicode MS"/>
    </w:rPr>
  </w:style>
  <w:style w:type="paragraph" w:styleId="1136" w:customStyle="1">
    <w:name w:val="前言、引言标题"/>
    <w:next w:val="72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7" w:customStyle="1">
    <w:name w:val="Char Char Char Char Char Char Char Char Char Char Char Char Char"/>
    <w:basedOn w:val="724"/>
    <w:uiPriority w:val="0"/>
    <w:qFormat/>
    <w:pPr>
      <w:jc w:val="left"/>
      <w:spacing w:after="160" w:line="240" w:lineRule="exact"/>
      <w:widowControl/>
    </w:pPr>
    <w:rPr>
      <w:rFonts w:ascii="Verdana" w:hAnsi="Verdana" w:eastAsia="宋体"/>
      <w:sz w:val="20"/>
      <w:szCs w:val="20"/>
      <w:lang w:eastAsia="en-US"/>
    </w:rPr>
  </w:style>
  <w:style w:type="paragraph" w:styleId="1138" w:customStyle="1">
    <w:name w:val="pa-0"/>
    <w:basedOn w:val="724"/>
    <w:uiPriority w:val="0"/>
    <w:qFormat/>
    <w:pPr>
      <w:ind w:firstLine="480"/>
      <w:spacing w:line="360" w:lineRule="atLeast"/>
      <w:widowControl/>
    </w:pPr>
    <w:rPr>
      <w:rFonts w:ascii="宋体" w:eastAsia="宋体" w:cs="宋体"/>
    </w:rPr>
  </w:style>
  <w:style w:type="paragraph" w:styleId="1139" w:customStyle="1">
    <w:name w:val="Char111"/>
    <w:basedOn w:val="724"/>
    <w:uiPriority w:val="0"/>
    <w:qFormat/>
    <w:pPr>
      <w:jc w:val="left"/>
      <w:spacing w:after="160" w:line="240" w:lineRule="exact"/>
      <w:widowControl/>
    </w:pPr>
    <w:rPr>
      <w:rFonts w:ascii="Verdana" w:hAnsi="Verdana" w:eastAsia="宋体"/>
      <w:sz w:val="20"/>
      <w:szCs w:val="20"/>
      <w:lang w:eastAsia="en-US"/>
    </w:rPr>
  </w:style>
  <w:style w:type="paragraph" w:styleId="1140" w:customStyle="1">
    <w:name w:val="一级条标题"/>
    <w:next w:val="1133"/>
    <w:uiPriority w:val="0"/>
    <w:qFormat/>
    <w:pPr>
      <w:outlineLvl w:val="2"/>
    </w:pPr>
    <w:rPr>
      <w:rFonts w:hint="default" w:ascii="Times New Roman" w:hAnsi="Times New Roman" w:eastAsia="黑体" w:cs="Times New Roman"/>
      <w:sz w:val="21"/>
      <w:lang w:val="en-US" w:eastAsia="zh-CN" w:bidi="ar-SA"/>
    </w:rPr>
  </w:style>
  <w:style w:type="paragraph" w:styleId="1141" w:customStyle="1">
    <w:name w:val="二级条标题"/>
    <w:basedOn w:val="1140"/>
    <w:next w:val="1133"/>
    <w:uiPriority w:val="0"/>
    <w:qFormat/>
    <w:pPr>
      <w:ind w:left="360"/>
      <w:outlineLvl w:val="3"/>
    </w:pPr>
    <w:rPr>
      <w:rFonts w:eastAsia="宋体"/>
    </w:rPr>
  </w:style>
  <w:style w:type="paragraph" w:styleId="1142" w:customStyle="1">
    <w:name w:val="三级条标题"/>
    <w:basedOn w:val="1141"/>
    <w:next w:val="1133"/>
    <w:uiPriority w:val="0"/>
    <w:qFormat/>
    <w:pPr>
      <w:ind w:left="1050"/>
      <w:outlineLvl w:val="4"/>
    </w:pPr>
  </w:style>
  <w:style w:type="paragraph" w:styleId="1143" w:customStyle="1">
    <w:name w:val="FA正文+标号"/>
    <w:basedOn w:val="724"/>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44" w:customStyle="1">
    <w:name w:val="表文1"/>
    <w:basedOn w:val="724"/>
    <w:uiPriority w:val="0"/>
    <w:qFormat/>
    <w:pPr>
      <w:ind w:firstLine="196"/>
      <w:spacing w:line="360" w:lineRule="auto"/>
      <w:widowControl/>
    </w:pPr>
    <w:rPr>
      <w:rFonts w:ascii="宋体" w:eastAsia="宋体"/>
    </w:rPr>
  </w:style>
  <w:style w:type="paragraph" w:styleId="1145" w:customStyle="1">
    <w:name w:val="正文1"/>
    <w:basedOn w:val="724"/>
    <w:uiPriority w:val="0"/>
    <w:qFormat/>
    <w:pPr>
      <w:ind w:left="357" w:firstLine="420"/>
      <w:jc w:val="left"/>
      <w:spacing w:line="360" w:lineRule="auto"/>
      <w:widowControl/>
    </w:pPr>
    <w:rPr>
      <w:rFonts w:eastAsia="宋体" w:cs="Arial"/>
      <w:szCs w:val="20"/>
    </w:rPr>
  </w:style>
  <w:style w:type="paragraph" w:styleId="1146" w:customStyle="1">
    <w:name w:val="表内容"/>
    <w:basedOn w:val="1145"/>
    <w:uiPriority w:val="0"/>
    <w:qFormat/>
    <w:pPr>
      <w:ind w:left="0" w:firstLine="0"/>
      <w:spacing w:line="320" w:lineRule="exact"/>
    </w:pPr>
    <w:rPr>
      <w:rFonts w:cs="Times New Roman"/>
      <w:sz w:val="20"/>
    </w:rPr>
  </w:style>
  <w:style w:type="paragraph" w:styleId="1147" w:customStyle="1">
    <w:name w:val="Char Char1 Char Char Char Char Char Char"/>
    <w:basedOn w:val="724"/>
    <w:uiPriority w:val="0"/>
    <w:qFormat/>
    <w:pPr>
      <w:jc w:val="center"/>
      <w:widowControl/>
    </w:pPr>
    <w:rPr>
      <w:rFonts w:eastAsia="宋体"/>
      <w:szCs w:val="20"/>
    </w:rPr>
  </w:style>
  <w:style w:type="paragraph" w:styleId="1148" w:customStyle="1">
    <w:name w:val="xl27"/>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9" w:customStyle="1">
    <w:name w:val="普通正文"/>
    <w:basedOn w:val="724"/>
    <w:uiPriority w:val="0"/>
    <w:qFormat/>
    <w:pPr>
      <w:ind w:firstLine="425"/>
      <w:jc w:val="left"/>
    </w:pPr>
    <w:rPr>
      <w:rFonts w:ascii="宋体" w:eastAsia="宋体"/>
      <w:sz w:val="20"/>
      <w:szCs w:val="20"/>
    </w:rPr>
  </w:style>
  <w:style w:type="paragraph" w:styleId="115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51" w:customStyle="1">
    <w:name w:val="附图标题"/>
    <w:basedOn w:val="970"/>
    <w:next w:val="969"/>
    <w:uiPriority w:val="0"/>
    <w:qFormat/>
    <w:pPr>
      <w:ind w:left="780" w:hanging="480"/>
      <w:jc w:val="center"/>
      <w:spacing w:after="100"/>
      <w:tabs>
        <w:tab w:val="left" w:pos="780" w:leader="none"/>
      </w:tabs>
    </w:pPr>
    <w:rPr>
      <w:rFonts w:ascii="Times New Roman" w:hAnsi="Times New Roman" w:eastAsia="宋体"/>
      <w:b/>
      <w:sz w:val="21"/>
    </w:rPr>
  </w:style>
  <w:style w:type="paragraph" w:styleId="1152" w:customStyle="1">
    <w:name w:val="图号"/>
    <w:basedOn w:val="724"/>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53" w:customStyle="1">
    <w:name w:val="xl40"/>
    <w:basedOn w:val="724"/>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54" w:customStyle="1">
    <w:name w:val="缩进正文"/>
    <w:basedOn w:val="724"/>
    <w:uiPriority w:val="0"/>
    <w:qFormat/>
    <w:pPr>
      <w:ind w:left="1418" w:firstLine="425"/>
      <w:jc w:val="left"/>
      <w:spacing w:after="200" w:line="400" w:lineRule="exact"/>
      <w:widowControl/>
    </w:pPr>
    <w:rPr>
      <w:rFonts w:ascii="宋体" w:eastAsia="宋体"/>
      <w:szCs w:val="20"/>
    </w:rPr>
  </w:style>
  <w:style w:type="paragraph" w:styleId="1155"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56" w:customStyle="1">
    <w:name w:val="xl2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7" w:customStyle="1">
    <w:name w:val="Char1"/>
    <w:basedOn w:val="724"/>
    <w:uiPriority w:val="0"/>
    <w:qFormat/>
    <w:pPr>
      <w:ind w:left="360" w:right="202" w:firstLine="360"/>
      <w:spacing w:line="480" w:lineRule="auto"/>
      <w:tabs>
        <w:tab w:val="left" w:pos="360" w:leader="none"/>
      </w:tabs>
    </w:pPr>
    <w:rPr>
      <w:rFonts w:eastAsia="宋体"/>
    </w:rPr>
  </w:style>
  <w:style w:type="paragraph" w:styleId="115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9" w:customStyle="1">
    <w:name w:val="pa-10"/>
    <w:basedOn w:val="724"/>
    <w:uiPriority w:val="0"/>
    <w:qFormat/>
    <w:pPr>
      <w:spacing w:line="240" w:lineRule="atLeast"/>
      <w:widowControl/>
    </w:pPr>
    <w:rPr>
      <w:rFonts w:ascii="宋体" w:eastAsia="宋体" w:cs="宋体"/>
    </w:rPr>
  </w:style>
  <w:style w:type="paragraph" w:styleId="1160" w:customStyle="1">
    <w:name w:val="特点"/>
    <w:basedOn w:val="724"/>
    <w:next w:val="724"/>
    <w:uiPriority w:val="0"/>
    <w:qFormat/>
    <w:pPr>
      <w:jc w:val="center"/>
      <w:spacing w:line="360" w:lineRule="auto"/>
    </w:pPr>
    <w:rPr>
      <w:rFonts w:ascii="Arial" w:hAnsi="Arial" w:eastAsia="宋体"/>
      <w:szCs w:val="20"/>
    </w:rPr>
  </w:style>
  <w:style w:type="paragraph" w:styleId="1161" w:customStyle="1">
    <w:name w:val="pa-4"/>
    <w:basedOn w:val="724"/>
    <w:uiPriority w:val="0"/>
    <w:qFormat/>
    <w:pPr>
      <w:jc w:val="center"/>
      <w:spacing w:line="280" w:lineRule="atLeast"/>
      <w:widowControl/>
    </w:pPr>
    <w:rPr>
      <w:rFonts w:ascii="宋体" w:eastAsia="宋体" w:cs="宋体"/>
    </w:rPr>
  </w:style>
  <w:style w:type="paragraph" w:styleId="1162" w:customStyle="1">
    <w:name w:val="编号"/>
    <w:basedOn w:val="724"/>
    <w:next w:val="1108"/>
    <w:uiPriority w:val="0"/>
    <w:qFormat/>
    <w:pPr>
      <w:ind w:left="420" w:right="-136" w:hanging="420"/>
      <w:widowControl/>
      <w:tabs>
        <w:tab w:val="left" w:pos="420" w:leader="none"/>
      </w:tabs>
    </w:pPr>
    <w:rPr>
      <w:rFonts w:ascii="仿宋_GB2312" w:eastAsia="仿宋_GB2312"/>
      <w:b/>
      <w:bCs/>
      <w:szCs w:val="21"/>
    </w:rPr>
  </w:style>
  <w:style w:type="paragraph" w:styleId="116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64" w:customStyle="1">
    <w:name w:val="xl33"/>
    <w:basedOn w:val="72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5" w:customStyle="1">
    <w:name w:val="编号1"/>
    <w:next w:val="110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66" w:customStyle="1">
    <w:name w:val="xl32"/>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7" w:customStyle="1">
    <w:name w:val="CM17"/>
    <w:basedOn w:val="724"/>
    <w:next w:val="724"/>
    <w:uiPriority w:val="0"/>
    <w:qFormat/>
    <w:pPr>
      <w:jc w:val="left"/>
      <w:spacing w:after="273" w:line="360" w:lineRule="auto"/>
    </w:pPr>
    <w:rPr>
      <w:rFonts w:ascii="宋体" w:eastAsia="宋体"/>
    </w:rPr>
  </w:style>
  <w:style w:type="paragraph" w:styleId="1168" w:customStyle="1">
    <w:name w:val="xl38"/>
    <w:basedOn w:val="7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9" w:customStyle="1">
    <w:name w:val="参考资料清单+倾斜+蓝色"/>
    <w:basedOn w:val="724"/>
    <w:uiPriority w:val="0"/>
    <w:qFormat/>
    <w:pPr>
      <w:spacing w:line="360" w:lineRule="auto"/>
    </w:pPr>
    <w:rPr>
      <w:rFonts w:ascii="Arial" w:hAnsi="Arial" w:eastAsia="宋体"/>
      <w:i/>
      <w:iCs/>
      <w:color w:val="0000ff"/>
      <w:szCs w:val="21"/>
    </w:rPr>
  </w:style>
  <w:style w:type="paragraph" w:styleId="117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71" w:customStyle="1">
    <w:name w:val="pa-8"/>
    <w:basedOn w:val="724"/>
    <w:uiPriority w:val="0"/>
    <w:qFormat/>
    <w:pPr>
      <w:ind w:firstLine="480"/>
      <w:spacing w:line="280" w:lineRule="atLeast"/>
      <w:widowControl/>
    </w:pPr>
    <w:rPr>
      <w:rFonts w:ascii="宋体" w:eastAsia="宋体" w:cs="宋体"/>
    </w:rPr>
  </w:style>
  <w:style w:type="paragraph" w:styleId="1172" w:customStyle="1">
    <w:name w:val="标书2"/>
    <w:next w:val="1108"/>
    <w:uiPriority w:val="0"/>
    <w:qFormat/>
    <w:rPr>
      <w:rFonts w:hint="default" w:ascii="Times New Roman" w:hAnsi="Times New Roman" w:eastAsia="黑体" w:cs="宋体"/>
      <w:b/>
      <w:sz w:val="44"/>
      <w:lang w:val="en-US" w:eastAsia="zh-CN" w:bidi="ar-SA"/>
    </w:rPr>
  </w:style>
  <w:style w:type="paragraph" w:styleId="1173" w:customStyle="1">
    <w:name w:val="表格文字"/>
    <w:basedOn w:val="724"/>
    <w:uiPriority w:val="0"/>
    <w:qFormat/>
    <w:pPr>
      <w:jc w:val="left"/>
    </w:pPr>
    <w:rPr>
      <w:rFonts w:eastAsia="宋体"/>
      <w:sz w:val="18"/>
    </w:rPr>
  </w:style>
  <w:style w:type="paragraph" w:styleId="117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5" w:customStyle="1">
    <w:name w:val="保密事宜格式"/>
    <w:basedOn w:val="97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77" w:customStyle="1">
    <w:name w:val="È±Ê¡ÎÄ±¾"/>
    <w:basedOn w:val="724"/>
    <w:uiPriority w:val="0"/>
    <w:qFormat/>
    <w:pPr>
      <w:jc w:val="left"/>
      <w:spacing w:line="360" w:lineRule="auto"/>
      <w:widowControl/>
    </w:pPr>
    <w:rPr>
      <w:rFonts w:eastAsia="宋体"/>
      <w:szCs w:val="20"/>
    </w:rPr>
  </w:style>
  <w:style w:type="paragraph" w:styleId="1178" w:customStyle="1">
    <w:name w:val="Char Char Char Char Char Char Char"/>
    <w:basedOn w:val="724"/>
    <w:uiPriority w:val="0"/>
    <w:qFormat/>
    <w:pPr>
      <w:jc w:val="left"/>
      <w:spacing w:after="160" w:line="240" w:lineRule="exact"/>
      <w:widowControl/>
    </w:pPr>
    <w:rPr>
      <w:rFonts w:ascii="Verdana" w:hAnsi="Verdana" w:eastAsia="宋体"/>
      <w:sz w:val="20"/>
      <w:szCs w:val="20"/>
      <w:lang w:eastAsia="en-US"/>
    </w:rPr>
  </w:style>
  <w:style w:type="paragraph" w:styleId="1179" w:customStyle="1">
    <w:name w:val="xl2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0" w:customStyle="1">
    <w:name w:val="附图居中"/>
    <w:basedOn w:val="724"/>
    <w:next w:val="1151"/>
    <w:uiPriority w:val="0"/>
    <w:qFormat/>
    <w:pPr>
      <w:ind w:left="1271" w:hanging="420"/>
      <w:jc w:val="center"/>
      <w:keepNext/>
      <w:spacing w:line="360" w:lineRule="auto"/>
      <w:tabs>
        <w:tab w:val="left" w:pos="0" w:leader="none"/>
      </w:tabs>
    </w:pPr>
    <w:rPr>
      <w:rFonts w:eastAsia="宋体"/>
      <w:caps/>
    </w:rPr>
  </w:style>
  <w:style w:type="paragraph" w:styleId="1181" w:customStyle="1">
    <w:name w:val="pa-6"/>
    <w:basedOn w:val="724"/>
    <w:uiPriority w:val="0"/>
    <w:qFormat/>
    <w:pPr>
      <w:spacing w:line="360" w:lineRule="atLeast"/>
      <w:widowControl/>
    </w:pPr>
    <w:rPr>
      <w:rFonts w:ascii="宋体" w:eastAsia="宋体"/>
      <w:szCs w:val="20"/>
    </w:rPr>
  </w:style>
  <w:style w:type="paragraph" w:styleId="1182" w:customStyle="1">
    <w:name w:val="规范正文"/>
    <w:basedOn w:val="724"/>
    <w:uiPriority w:val="0"/>
    <w:qFormat/>
    <w:pPr>
      <w:ind w:left="480"/>
      <w:spacing w:line="360" w:lineRule="auto"/>
    </w:pPr>
    <w:rPr>
      <w:rFonts w:eastAsia="宋体"/>
      <w:szCs w:val="20"/>
    </w:rPr>
  </w:style>
  <w:style w:type="paragraph" w:styleId="1183" w:customStyle="1">
    <w:name w:val="font7"/>
    <w:basedOn w:val="724"/>
    <w:uiPriority w:val="0"/>
    <w:qFormat/>
    <w:pPr>
      <w:jc w:val="left"/>
      <w:spacing w:before="100" w:beforeAutospacing="1" w:after="100" w:afterAutospacing="1"/>
      <w:widowControl/>
    </w:pPr>
    <w:rPr>
      <w:rFonts w:ascii="宋体" w:eastAsia="宋体"/>
      <w:sz w:val="20"/>
      <w:szCs w:val="20"/>
    </w:rPr>
  </w:style>
  <w:style w:type="paragraph" w:styleId="1184" w:customStyle="1">
    <w:name w:val="缺省文本"/>
    <w:basedOn w:val="724"/>
    <w:uiPriority w:val="0"/>
    <w:qFormat/>
    <w:pPr>
      <w:jc w:val="left"/>
    </w:pPr>
    <w:rPr>
      <w:rFonts w:eastAsia="宋体"/>
      <w:szCs w:val="20"/>
    </w:rPr>
  </w:style>
  <w:style w:type="paragraph" w:styleId="1185" w:customStyle="1">
    <w:name w:val="序号-----------"/>
    <w:basedOn w:val="724"/>
    <w:uiPriority w:val="0"/>
    <w:qFormat/>
    <w:pPr>
      <w:jc w:val="left"/>
      <w:widowControl/>
    </w:pPr>
    <w:rPr>
      <w:rFonts w:ascii="宋体" w:eastAsia="宋体"/>
      <w:bCs/>
      <w:szCs w:val="21"/>
    </w:rPr>
  </w:style>
  <w:style w:type="paragraph" w:styleId="1186" w:customStyle="1">
    <w:name w:val="font8"/>
    <w:basedOn w:val="724"/>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87" w:customStyle="1">
    <w:name w:val="表格标题"/>
    <w:basedOn w:val="724"/>
    <w:uiPriority w:val="0"/>
    <w:qFormat/>
    <w:pPr>
      <w:jc w:val="center"/>
    </w:pPr>
    <w:rPr>
      <w:rFonts w:eastAsia="宋体"/>
      <w:b/>
    </w:rPr>
  </w:style>
  <w:style w:type="paragraph" w:styleId="1188" w:customStyle="1">
    <w:name w:val="章标题"/>
    <w:next w:val="113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9" w:customStyle="1">
    <w:name w:val="首页单位日期"/>
    <w:basedOn w:val="724"/>
    <w:uiPriority w:val="0"/>
    <w:qFormat/>
    <w:pPr>
      <w:jc w:val="center"/>
      <w:widowControl/>
    </w:pPr>
    <w:rPr>
      <w:rFonts w:ascii="宋体" w:eastAsia="宋体" w:cs="宋体"/>
      <w:bCs/>
      <w:sz w:val="28"/>
      <w:szCs w:val="20"/>
    </w:rPr>
  </w:style>
  <w:style w:type="paragraph" w:styleId="1190" w:customStyle="1">
    <w:name w:val="样式 正文缩进 + (中文) 仿宋_GB2312 小四 Char"/>
    <w:basedOn w:val="969"/>
    <w:uiPriority w:val="0"/>
    <w:qFormat/>
    <w:pPr>
      <w:ind w:firstLine="200"/>
      <w:spacing w:line="360" w:lineRule="auto"/>
    </w:pPr>
    <w:rPr>
      <w:szCs w:val="24"/>
    </w:rPr>
  </w:style>
  <w:style w:type="paragraph" w:styleId="1191" w:customStyle="1">
    <w:name w:val="项目"/>
    <w:basedOn w:val="724"/>
    <w:uiPriority w:val="0"/>
    <w:qFormat/>
    <w:pPr>
      <w:ind w:left="840" w:hanging="420"/>
      <w:spacing w:before="60" w:after="60" w:line="360" w:lineRule="auto"/>
      <w:tabs>
        <w:tab w:val="left" w:pos="840" w:leader="none"/>
      </w:tabs>
    </w:pPr>
    <w:rPr>
      <w:rFonts w:ascii="宋体" w:eastAsia="宋体"/>
      <w:szCs w:val="20"/>
    </w:rPr>
  </w:style>
  <w:style w:type="paragraph" w:styleId="1192" w:customStyle="1">
    <w:name w:val="默认段落字体 Para Char"/>
    <w:basedOn w:val="724"/>
    <w:uiPriority w:val="0"/>
    <w:qFormat/>
    <w:rPr>
      <w:rFonts w:ascii="宋体" w:eastAsia="宋体"/>
      <w:b/>
      <w:sz w:val="28"/>
      <w:szCs w:val="28"/>
    </w:rPr>
  </w:style>
  <w:style w:type="paragraph" w:styleId="1193" w:customStyle="1">
    <w:name w:val="篇名"/>
    <w:next w:val="951"/>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94" w:customStyle="1">
    <w:name w:val="Char13"/>
    <w:basedOn w:val="724"/>
    <w:uiPriority w:val="0"/>
    <w:qFormat/>
    <w:rPr>
      <w:rFonts w:eastAsia="宋体"/>
    </w:rPr>
  </w:style>
  <w:style w:type="paragraph" w:styleId="1195" w:customStyle="1">
    <w:name w:val="表头"/>
    <w:basedOn w:val="1145"/>
    <w:uiPriority w:val="0"/>
    <w:qFormat/>
    <w:pPr>
      <w:ind w:left="0" w:firstLine="0"/>
      <w:spacing w:line="240" w:lineRule="auto"/>
    </w:pPr>
    <w:rPr>
      <w:rFonts w:cs="Times New Roman"/>
      <w:sz w:val="20"/>
    </w:rPr>
  </w:style>
  <w:style w:type="paragraph" w:styleId="1196" w:customStyle="1">
    <w:name w:val="表格序号"/>
    <w:uiPriority w:val="0"/>
    <w:qFormat/>
    <w:rPr>
      <w:rFonts w:hint="default" w:ascii="Times New Roman" w:hAnsi="Times New Roman" w:eastAsia="仿宋_GB2312" w:cs="宋体"/>
      <w:sz w:val="21"/>
      <w:lang w:val="en-US" w:eastAsia="zh-CN" w:bidi="ar-SA"/>
    </w:rPr>
  </w:style>
  <w:style w:type="paragraph" w:styleId="1197" w:customStyle="1">
    <w:name w:val="Char Char Char Char1"/>
    <w:basedOn w:val="724"/>
    <w:uiPriority w:val="0"/>
    <w:qFormat/>
    <w:pPr>
      <w:ind w:firstLine="200"/>
      <w:spacing w:line="360" w:lineRule="auto"/>
    </w:pPr>
    <w:rPr>
      <w:rFonts w:eastAsia="宋体"/>
      <w:szCs w:val="20"/>
    </w:rPr>
  </w:style>
  <w:style w:type="paragraph" w:styleId="1198" w:customStyle="1">
    <w:name w:val="标书3"/>
    <w:next w:val="1108"/>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9" w:customStyle="1">
    <w:name w:val="首页小标题"/>
    <w:next w:val="1174"/>
    <w:uiPriority w:val="0"/>
    <w:qFormat/>
    <w:pPr>
      <w:jc w:val="center"/>
    </w:pPr>
    <w:rPr>
      <w:rFonts w:hint="default" w:ascii="Times New Roman" w:hAnsi="Times New Roman" w:eastAsia="宋体" w:cs="宋体"/>
      <w:sz w:val="44"/>
      <w:lang w:val="en-US" w:eastAsia="zh-CN" w:bidi="ar-SA"/>
    </w:rPr>
  </w:style>
  <w:style w:type="paragraph" w:styleId="1200" w:customStyle="1">
    <w:name w:val="新段落缩进"/>
    <w:basedOn w:val="724"/>
    <w:uiPriority w:val="0"/>
    <w:qFormat/>
    <w:pPr>
      <w:ind w:firstLine="200"/>
      <w:spacing w:line="400" w:lineRule="exact"/>
    </w:pPr>
    <w:rPr>
      <w:rFonts w:ascii="仿宋_GB2312" w:eastAsia="仿宋_GB2312"/>
    </w:rPr>
  </w:style>
  <w:style w:type="paragraph" w:styleId="1201" w:customStyle="1">
    <w:name w:val="pa-2"/>
    <w:basedOn w:val="724"/>
    <w:uiPriority w:val="0"/>
    <w:qFormat/>
    <w:pPr>
      <w:spacing w:line="360" w:lineRule="atLeast"/>
      <w:widowControl/>
    </w:pPr>
    <w:rPr>
      <w:rFonts w:ascii="宋体" w:eastAsia="宋体" w:cs="宋体"/>
    </w:rPr>
  </w:style>
  <w:style w:type="paragraph" w:styleId="1202" w:customStyle="1">
    <w:name w:val="四级条标题"/>
    <w:basedOn w:val="1142"/>
    <w:next w:val="1133"/>
    <w:uiPriority w:val="0"/>
    <w:qFormat/>
    <w:pPr>
      <w:ind w:left="0"/>
      <w:outlineLvl w:val="5"/>
    </w:pPr>
  </w:style>
  <w:style w:type="paragraph" w:styleId="1203" w:customStyle="1">
    <w:name w:val="保密事宜内容"/>
    <w:basedOn w:val="72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04" w:customStyle="1">
    <w:name w:val="xl30"/>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5" w:customStyle="1">
    <w:name w:val="Char1 Char Char Char"/>
    <w:basedOn w:val="724"/>
    <w:uiPriority w:val="0"/>
    <w:qFormat/>
    <w:rPr>
      <w:rFonts w:eastAsia="宋体"/>
      <w:szCs w:val="20"/>
    </w:rPr>
  </w:style>
  <w:style w:type="paragraph" w:styleId="1206" w:customStyle="1">
    <w:name w:val="正文 + 宋体"/>
    <w:basedOn w:val="724"/>
    <w:uiPriority w:val="0"/>
    <w:qFormat/>
    <w:pPr>
      <w:ind w:firstLine="250"/>
    </w:pPr>
    <w:rPr>
      <w:rFonts w:ascii="宋体" w:eastAsia="宋体"/>
      <w:szCs w:val="21"/>
    </w:rPr>
  </w:style>
  <w:style w:type="paragraph" w:styleId="1207" w:customStyle="1">
    <w:name w:val="xl31"/>
    <w:basedOn w:val="72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08" w:customStyle="1">
    <w:name w:val="pbody"/>
    <w:basedOn w:val="724"/>
    <w:uiPriority w:val="0"/>
    <w:qFormat/>
    <w:pPr>
      <w:jc w:val="left"/>
      <w:spacing w:before="100" w:beforeAutospacing="1" w:after="100" w:afterAutospacing="1" w:line="360" w:lineRule="auto"/>
      <w:widowControl/>
    </w:pPr>
    <w:rPr>
      <w:rFonts w:ascii="宋体" w:eastAsia="宋体" w:cs="宋体"/>
    </w:rPr>
  </w:style>
  <w:style w:type="paragraph" w:styleId="1209" w:customStyle="1">
    <w:name w:val="xl42"/>
    <w:basedOn w:val="72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10" w:customStyle="1">
    <w:name w:val="txt"/>
    <w:basedOn w:val="724"/>
    <w:uiPriority w:val="0"/>
    <w:qFormat/>
    <w:pPr>
      <w:jc w:val="left"/>
      <w:spacing w:before="100" w:beforeAutospacing="1" w:after="100" w:afterAutospacing="1"/>
      <w:widowControl/>
    </w:pPr>
    <w:rPr>
      <w:rFonts w:ascii="宋体" w:eastAsia="宋体" w:cs="宋体"/>
    </w:rPr>
  </w:style>
  <w:style w:type="paragraph" w:styleId="1211" w:customStyle="1">
    <w:name w:val="样式1"/>
    <w:basedOn w:val="968"/>
    <w:next w:val="724"/>
    <w:uiPriority w:val="0"/>
    <w:qFormat/>
    <w:rPr>
      <w:rFonts w:ascii="Arial" w:hAnsi="Arial" w:eastAsia="幼圆" w:cs="Arial"/>
      <w:szCs w:val="20"/>
    </w:rPr>
  </w:style>
  <w:style w:type="paragraph" w:styleId="1212" w:customStyle="1">
    <w:name w:val="xl37"/>
    <w:basedOn w:val="7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13"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4" w:customStyle="1">
    <w:name w:val="样式 序号----------- + 仿宋_GB2312"/>
    <w:basedOn w:val="1185"/>
    <w:uiPriority w:val="0"/>
    <w:qFormat/>
    <w:pPr>
      <w:ind w:firstLine="200"/>
      <w:spacing w:line="360" w:lineRule="auto"/>
    </w:pPr>
    <w:rPr>
      <w:rFonts w:ascii="仿宋_GB2312" w:eastAsia="仿宋_GB2312"/>
      <w:bCs w:val="0"/>
    </w:rPr>
  </w:style>
  <w:style w:type="paragraph" w:styleId="1215" w:customStyle="1">
    <w:name w:val="xl41"/>
    <w:basedOn w:val="72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16" w:customStyle="1">
    <w:name w:val="Char11"/>
    <w:basedOn w:val="724"/>
    <w:uiPriority w:val="0"/>
    <w:qFormat/>
    <w:rPr>
      <w:rFonts w:eastAsia="宋体"/>
      <w:szCs w:val="21"/>
    </w:rPr>
  </w:style>
  <w:style w:type="paragraph" w:styleId="1217" w:customStyle="1">
    <w:name w:val="样式 序号----------- + 仿宋_GB23121"/>
    <w:basedOn w:val="1185"/>
    <w:uiPriority w:val="0"/>
    <w:qFormat/>
    <w:pPr>
      <w:spacing w:line="360" w:lineRule="auto"/>
    </w:pPr>
    <w:rPr>
      <w:rFonts w:ascii="仿宋_GB2312" w:eastAsia="仿宋_GB2312"/>
      <w:bCs w:val="0"/>
    </w:rPr>
  </w:style>
  <w:style w:type="paragraph" w:styleId="1218" w:customStyle="1">
    <w:name w:val="pa-9"/>
    <w:basedOn w:val="724"/>
    <w:uiPriority w:val="0"/>
    <w:qFormat/>
    <w:pPr>
      <w:jc w:val="center"/>
      <w:spacing w:line="360" w:lineRule="atLeast"/>
      <w:widowControl/>
    </w:pPr>
    <w:rPr>
      <w:rFonts w:ascii="宋体" w:eastAsia="宋体" w:cs="宋体"/>
    </w:rPr>
  </w:style>
  <w:style w:type="paragraph" w:styleId="1219" w:customStyle="1">
    <w:name w:val="pa-3"/>
    <w:basedOn w:val="724"/>
    <w:uiPriority w:val="0"/>
    <w:qFormat/>
    <w:pPr>
      <w:jc w:val="left"/>
      <w:spacing w:before="150" w:after="150"/>
      <w:widowControl/>
    </w:pPr>
    <w:rPr>
      <w:rFonts w:ascii="宋体" w:eastAsia="宋体" w:cs="宋体"/>
    </w:rPr>
  </w:style>
  <w:style w:type="paragraph" w:styleId="1220" w:customStyle="1">
    <w:name w:val="font5"/>
    <w:basedOn w:val="724"/>
    <w:uiPriority w:val="0"/>
    <w:qFormat/>
    <w:pPr>
      <w:jc w:val="left"/>
      <w:spacing w:before="100" w:beforeAutospacing="1" w:after="100" w:afterAutospacing="1"/>
      <w:widowControl/>
    </w:pPr>
    <w:rPr>
      <w:rFonts w:ascii="宋体" w:eastAsia="宋体"/>
      <w:sz w:val="18"/>
      <w:szCs w:val="18"/>
    </w:rPr>
  </w:style>
  <w:style w:type="paragraph" w:styleId="1221" w:customStyle="1">
    <w:name w:val="pa-5"/>
    <w:basedOn w:val="724"/>
    <w:uiPriority w:val="0"/>
    <w:qFormat/>
    <w:pPr>
      <w:spacing w:line="280" w:lineRule="atLeast"/>
      <w:widowControl/>
    </w:pPr>
    <w:rPr>
      <w:rFonts w:ascii="宋体" w:eastAsia="宋体" w:cs="宋体"/>
    </w:rPr>
  </w:style>
  <w:style w:type="paragraph" w:styleId="1222" w:customStyle="1">
    <w:name w:val="xl39"/>
    <w:basedOn w:val="72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23" w:customStyle="1">
    <w:name w:val="font6"/>
    <w:basedOn w:val="724"/>
    <w:uiPriority w:val="0"/>
    <w:qFormat/>
    <w:pPr>
      <w:jc w:val="left"/>
      <w:spacing w:before="100" w:beforeAutospacing="1" w:after="100" w:afterAutospacing="1"/>
      <w:widowControl/>
    </w:pPr>
    <w:rPr>
      <w:rFonts w:eastAsia="宋体"/>
      <w:sz w:val="20"/>
      <w:szCs w:val="20"/>
    </w:rPr>
  </w:style>
  <w:style w:type="paragraph" w:styleId="1224" w:customStyle="1">
    <w:name w:val="font9"/>
    <w:basedOn w:val="724"/>
    <w:uiPriority w:val="0"/>
    <w:qFormat/>
    <w:pPr>
      <w:jc w:val="left"/>
      <w:spacing w:before="100" w:beforeAutospacing="1" w:after="100" w:afterAutospacing="1"/>
      <w:widowControl/>
    </w:pPr>
    <w:rPr>
      <w:rFonts w:ascii="宋体" w:eastAsia="宋体"/>
      <w:color w:val="000000"/>
      <w:sz w:val="18"/>
      <w:szCs w:val="18"/>
    </w:rPr>
  </w:style>
  <w:style w:type="paragraph" w:styleId="1225" w:customStyle="1">
    <w:name w:val="列出段落11"/>
    <w:basedOn w:val="724"/>
    <w:uiPriority w:val="0"/>
    <w:qFormat/>
    <w:pPr>
      <w:ind w:firstLine="200"/>
    </w:pPr>
    <w:rPr>
      <w:rFonts w:ascii="Calibri" w:hAnsi="Calibri" w:eastAsia="宋体"/>
      <w:szCs w:val="22"/>
    </w:rPr>
  </w:style>
  <w:style w:type="paragraph" w:styleId="1226" w:customStyle="1">
    <w:name w:val="p0"/>
    <w:basedOn w:val="724"/>
    <w:uiPriority w:val="0"/>
    <w:qFormat/>
    <w:pPr>
      <w:widowControl/>
    </w:pPr>
    <w:rPr>
      <w:rFonts w:eastAsia="宋体"/>
      <w:szCs w:val="21"/>
    </w:rPr>
  </w:style>
  <w:style w:type="paragraph" w:styleId="1227" w:customStyle="1">
    <w:name w:val="Char Char Char Char Char Char Char Char Char Char21"/>
    <w:basedOn w:val="724"/>
    <w:uiPriority w:val="0"/>
    <w:qFormat/>
    <w:rPr>
      <w:rFonts w:ascii="Tahoma" w:hAnsi="Tahoma" w:eastAsia="宋体"/>
      <w:szCs w:val="20"/>
    </w:rPr>
  </w:style>
  <w:style w:type="paragraph" w:styleId="1228"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9" w:customStyle="1">
    <w:name w:val="表格正文"/>
    <w:basedOn w:val="724"/>
    <w:uiPriority w:val="0"/>
    <w:qFormat/>
    <w:pPr>
      <w:spacing w:line="300" w:lineRule="auto"/>
      <w:tabs>
        <w:tab w:val="left" w:pos="420" w:leader="none"/>
      </w:tabs>
    </w:pPr>
    <w:rPr>
      <w:rFonts w:eastAsia="宋体"/>
    </w:rPr>
  </w:style>
  <w:style w:type="paragraph" w:styleId="1230" w:customStyle="1">
    <w:name w:val="首页标题小初"/>
    <w:uiPriority w:val="0"/>
    <w:qFormat/>
    <w:pPr>
      <w:jc w:val="center"/>
    </w:pPr>
    <w:rPr>
      <w:rFonts w:hint="default" w:ascii="黑体" w:hAnsi="Times New Roman" w:eastAsia="黑体" w:cs="宋体"/>
      <w:sz w:val="72"/>
      <w:lang w:val="en-US" w:eastAsia="zh-CN" w:bidi="ar-SA"/>
    </w:rPr>
  </w:style>
  <w:style w:type="paragraph" w:styleId="1231" w:customStyle="1">
    <w:name w:val="五级条标题"/>
    <w:basedOn w:val="1202"/>
    <w:next w:val="1133"/>
    <w:uiPriority w:val="0"/>
    <w:qFormat/>
    <w:pPr>
      <w:outlineLvl w:val="6"/>
    </w:pPr>
  </w:style>
  <w:style w:type="paragraph" w:styleId="1232" w:customStyle="1">
    <w:name w:val="Char Char Char Char Char Char Char1"/>
    <w:basedOn w:val="724"/>
    <w:uiPriority w:val="0"/>
    <w:qFormat/>
    <w:pPr>
      <w:jc w:val="left"/>
      <w:spacing w:after="160" w:line="240" w:lineRule="exact"/>
      <w:widowControl/>
    </w:pPr>
    <w:rPr>
      <w:rFonts w:ascii="Verdana" w:hAnsi="Verdana" w:eastAsia="宋体"/>
      <w:sz w:val="20"/>
      <w:szCs w:val="20"/>
      <w:lang w:eastAsia="en-US"/>
    </w:rPr>
  </w:style>
  <w:style w:type="paragraph" w:styleId="1233" w:customStyle="1">
    <w:name w:val="ibm-list-next"/>
    <w:basedOn w:val="724"/>
    <w:uiPriority w:val="0"/>
    <w:qFormat/>
    <w:pPr>
      <w:jc w:val="left"/>
      <w:spacing w:before="100" w:beforeAutospacing="1" w:after="100" w:afterAutospacing="1"/>
      <w:widowControl/>
    </w:pPr>
    <w:rPr>
      <w:rFonts w:ascii="宋体" w:eastAsia="宋体" w:cs="宋体"/>
    </w:rPr>
  </w:style>
  <w:style w:type="paragraph" w:styleId="1234" w:customStyle="1">
    <w:name w:val="首页标题 一号"/>
    <w:basedOn w:val="1230"/>
    <w:uiPriority w:val="0"/>
    <w:qFormat/>
    <w:rPr>
      <w:rFonts w:ascii="Times New Roman" w:eastAsia="宋体" w:cs="Times New Roman"/>
      <w:sz w:val="52"/>
    </w:rPr>
  </w:style>
  <w:style w:type="paragraph" w:styleId="1235" w:customStyle="1">
    <w:name w:val="Char Char Char Char Char Char Char Char Char Char2"/>
    <w:basedOn w:val="724"/>
    <w:uiPriority w:val="0"/>
    <w:qFormat/>
    <w:rPr>
      <w:rFonts w:ascii="Tahoma" w:hAnsi="Tahoma" w:eastAsia="宋体"/>
      <w:szCs w:val="20"/>
    </w:rPr>
  </w:style>
  <w:style w:type="character" w:styleId="1236" w:customStyle="1">
    <w:name w:val="正文（编号） Char Char"/>
    <w:link w:val="1237"/>
    <w:uiPriority w:val="0"/>
    <w:qFormat/>
    <w:rPr>
      <w:rFonts w:ascii="Times New Roman" w:hAnsi="Times New Roman" w:eastAsia="宋体" w:cs="Times New Roman"/>
      <w:sz w:val="24"/>
      <w:szCs w:val="24"/>
    </w:rPr>
  </w:style>
  <w:style w:type="paragraph" w:styleId="1237" w:customStyle="1">
    <w:name w:val="正文（编号）"/>
    <w:basedOn w:val="1095"/>
    <w:link w:val="1236"/>
    <w:uiPriority w:val="0"/>
    <w:qFormat/>
    <w:pPr>
      <w:ind w:left="720" w:firstLine="0"/>
      <w:tabs>
        <w:tab w:val="left" w:pos="720" w:leader="none"/>
        <w:tab w:val="left" w:pos="780" w:leader="none"/>
      </w:tabs>
    </w:pPr>
  </w:style>
  <w:style w:type="paragraph" w:styleId="1238" w:customStyle="1">
    <w:name w:val="表格"/>
    <w:basedOn w:val="724"/>
    <w:uiPriority w:val="0"/>
    <w:qFormat/>
    <w:pPr>
      <w:ind w:firstLine="21"/>
    </w:pPr>
    <w:rPr>
      <w:rFonts w:ascii="宋体" w:eastAsia="宋体"/>
      <w:szCs w:val="20"/>
    </w:rPr>
  </w:style>
  <w:style w:type="character" w:styleId="1239" w:customStyle="1">
    <w:name w:val="正文（缩进） Char Char"/>
    <w:uiPriority w:val="0"/>
    <w:qFormat/>
    <w:rPr>
      <w:rFonts w:ascii="Times New Roman" w:hAnsi="Times New Roman" w:eastAsia="宋体" w:cs="Times New Roman"/>
      <w:sz w:val="24"/>
      <w:szCs w:val="24"/>
      <w:lang w:val="en-US" w:eastAsia="zh-CN" w:bidi="ar-SA"/>
    </w:rPr>
  </w:style>
  <w:style w:type="paragraph" w:styleId="1240" w:customStyle="1">
    <w:name w:val="Char Char Char1"/>
    <w:basedOn w:val="724"/>
    <w:uiPriority w:val="0"/>
    <w:qFormat/>
    <w:rPr>
      <w:rFonts w:ascii="Calibri" w:hAnsi="Calibri" w:eastAsia="宋体"/>
      <w:szCs w:val="21"/>
    </w:rPr>
  </w:style>
  <w:style w:type="paragraph" w:styleId="1241" w:customStyle="1">
    <w:name w:val="样式 正文2 + 首行缩进:  0 厘米 段后: 1.5 行"/>
    <w:basedOn w:val="724"/>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42" w:customStyle="1">
    <w:name w:val="表中文字"/>
    <w:basedOn w:val="724"/>
    <w:uiPriority w:val="0"/>
    <w:qFormat/>
    <w:pPr>
      <w:widowControl/>
    </w:pPr>
    <w:rPr>
      <w:rFonts w:ascii="Calibri" w:hAnsi="Calibri" w:eastAsia="宋体"/>
      <w:szCs w:val="20"/>
    </w:rPr>
  </w:style>
  <w:style w:type="character" w:styleId="1243" w:customStyle="1">
    <w:name w:val="z1"/>
    <w:basedOn w:val="959"/>
    <w:uiPriority w:val="0"/>
    <w:qFormat/>
    <w:rPr>
      <w:rFonts w:ascii="Times New Roman" w:hAnsi="Times New Roman" w:eastAsia="宋体" w:cs="Times New Roman"/>
    </w:rPr>
  </w:style>
  <w:style w:type="paragraph" w:styleId="1244" w:customStyle="1">
    <w:name w:val="a1"/>
    <w:basedOn w:val="724"/>
    <w:uiPriority w:val="0"/>
    <w:qFormat/>
    <w:pPr>
      <w:jc w:val="left"/>
      <w:spacing w:before="100" w:beforeAutospacing="1" w:after="100" w:afterAutospacing="1"/>
      <w:widowControl/>
    </w:pPr>
    <w:rPr>
      <w:rFonts w:ascii="宋体" w:eastAsia="宋体"/>
      <w:szCs w:val="22"/>
    </w:rPr>
  </w:style>
  <w:style w:type="paragraph" w:styleId="1245" w:customStyle="1">
    <w:name w:val="a0"/>
    <w:basedOn w:val="724"/>
    <w:uiPriority w:val="0"/>
    <w:qFormat/>
    <w:pPr>
      <w:jc w:val="left"/>
      <w:spacing w:before="100" w:beforeAutospacing="1" w:after="100" w:afterAutospacing="1"/>
      <w:widowControl/>
    </w:pPr>
    <w:rPr>
      <w:rFonts w:ascii="宋体" w:eastAsia="宋体"/>
      <w:szCs w:val="22"/>
    </w:rPr>
  </w:style>
  <w:style w:type="paragraph" w:styleId="1246" w:customStyle="1">
    <w:name w:val="tabletext"/>
    <w:basedOn w:val="724"/>
    <w:uiPriority w:val="0"/>
    <w:qFormat/>
    <w:pPr>
      <w:jc w:val="left"/>
      <w:spacing w:before="100" w:beforeAutospacing="1" w:after="100" w:afterAutospacing="1"/>
      <w:widowControl/>
    </w:pPr>
    <w:rPr>
      <w:rFonts w:ascii="宋体" w:eastAsia="宋体"/>
      <w:szCs w:val="22"/>
    </w:rPr>
  </w:style>
  <w:style w:type="paragraph" w:styleId="1247" w:customStyle="1">
    <w:name w:val="我的样式"/>
    <w:basedOn w:val="724"/>
    <w:uiPriority w:val="0"/>
    <w:qFormat/>
    <w:pPr>
      <w:ind w:firstLine="420"/>
      <w:jc w:val="left"/>
      <w:spacing w:after="120"/>
      <w:widowControl/>
    </w:pPr>
    <w:rPr>
      <w:rFonts w:ascii="宋体" w:eastAsia="宋体"/>
      <w:color w:val="000000"/>
      <w:szCs w:val="16"/>
    </w:rPr>
  </w:style>
  <w:style w:type="paragraph" w:styleId="1248" w:customStyle="1">
    <w:name w:val="Figure and Table Title"/>
    <w:basedOn w:val="724"/>
    <w:uiPriority w:val="0"/>
    <w:qFormat/>
    <w:pPr>
      <w:ind w:left="2160"/>
      <w:jc w:val="left"/>
      <w:widowControl/>
    </w:pPr>
    <w:rPr>
      <w:rFonts w:ascii="Helvetica-Light" w:hAnsi="Helvetica-Light" w:eastAsia="宋体"/>
      <w:b/>
      <w:bCs/>
      <w:sz w:val="20"/>
      <w:szCs w:val="22"/>
      <w:lang w:eastAsia="en-US"/>
    </w:rPr>
  </w:style>
  <w:style w:type="paragraph" w:styleId="1249" w:customStyle="1">
    <w:name w:val="Table Text/Title"/>
    <w:basedOn w:val="724"/>
    <w:uiPriority w:val="0"/>
    <w:qFormat/>
    <w:pPr>
      <w:jc w:val="left"/>
      <w:widowControl/>
    </w:pPr>
    <w:rPr>
      <w:rFonts w:ascii="宋体" w:eastAsia="宋体"/>
      <w:b/>
      <w:bCs/>
      <w:sz w:val="20"/>
      <w:szCs w:val="20"/>
      <w:lang w:eastAsia="en-US"/>
    </w:rPr>
  </w:style>
  <w:style w:type="paragraph" w:styleId="1250" w:customStyle="1">
    <w:name w:val="Sourcetext bullet"/>
    <w:basedOn w:val="724"/>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51" w:customStyle="1">
    <w:name w:val="无标题正文 Char Char Char Char Char Char Char Char Char Char Char Char Char Char Char Char Char Char Char Char Char Char Char Char Char Char Char1 Char"/>
    <w:basedOn w:val="724"/>
    <w:uiPriority w:val="0"/>
    <w:qFormat/>
    <w:pPr>
      <w:jc w:val="center"/>
      <w:spacing w:after="160" w:line="240" w:lineRule="exact"/>
      <w:widowControl/>
    </w:pPr>
    <w:rPr>
      <w:rFonts w:ascii="Arial" w:hAnsi="Arial" w:eastAsia="宋体"/>
      <w:sz w:val="20"/>
      <w:szCs w:val="20"/>
      <w:lang w:eastAsia="en-US"/>
    </w:rPr>
  </w:style>
  <w:style w:type="paragraph" w:styleId="1252" w:customStyle="1">
    <w:name w:val="Char Char Char Char"/>
    <w:basedOn w:val="724"/>
    <w:uiPriority w:val="0"/>
    <w:qFormat/>
    <w:pPr>
      <w:ind w:left="560" w:firstLine="200"/>
      <w:jc w:val="left"/>
      <w:spacing w:after="120" w:line="360" w:lineRule="auto"/>
      <w:widowControl/>
    </w:pPr>
    <w:rPr>
      <w:rFonts w:ascii="Verdana" w:hAnsi="Verdana" w:eastAsia="宋体"/>
      <w:szCs w:val="22"/>
    </w:rPr>
  </w:style>
  <w:style w:type="character" w:styleId="1253" w:customStyle="1">
    <w:name w:val="style91"/>
    <w:uiPriority w:val="0"/>
    <w:qFormat/>
    <w:rPr>
      <w:rFonts w:ascii="Times New Roman" w:hAnsi="Times New Roman" w:eastAsia="宋体" w:cs="Times New Roman"/>
      <w:color w:val="2060c0"/>
      <w:sz w:val="24"/>
      <w:szCs w:val="24"/>
    </w:rPr>
  </w:style>
  <w:style w:type="paragraph" w:styleId="1254" w:customStyle="1">
    <w:name w:val="标准小四"/>
    <w:basedOn w:val="724"/>
    <w:uiPriority w:val="0"/>
    <w:qFormat/>
    <w:pPr>
      <w:ind w:firstLine="200"/>
      <w:spacing w:line="360" w:lineRule="auto"/>
    </w:pPr>
    <w:rPr>
      <w:rFonts w:ascii="Arial" w:hAnsi="Arial" w:eastAsia="宋体"/>
      <w:szCs w:val="21"/>
    </w:rPr>
  </w:style>
  <w:style w:type="paragraph" w:styleId="1255" w:customStyle="1">
    <w:name w:val="样式 正文首行缩进 + 宋体 首行缩进:  0.74 厘米"/>
    <w:basedOn w:val="1018"/>
    <w:uiPriority w:val="0"/>
    <w:qFormat/>
    <w:pPr>
      <w:ind w:firstLine="210"/>
      <w:spacing w:before="120" w:after="0" w:line="380" w:lineRule="exact"/>
    </w:pPr>
    <w:rPr>
      <w:rFonts w:ascii="宋体" w:cs="宋体"/>
      <w:sz w:val="24"/>
      <w:szCs w:val="20"/>
    </w:rPr>
  </w:style>
  <w:style w:type="paragraph" w:styleId="1256" w:customStyle="1">
    <w:name w:val="默认段落字体 Para Char Char Char Char Char Char Char Char Char1"/>
    <w:basedOn w:val="724"/>
    <w:uiPriority w:val="0"/>
    <w:qFormat/>
    <w:rPr>
      <w:rFonts w:ascii="Tahoma" w:hAnsi="Tahoma" w:eastAsia="宋体"/>
      <w:szCs w:val="20"/>
    </w:rPr>
  </w:style>
  <w:style w:type="paragraph" w:styleId="1257" w:customStyle="1">
    <w:name w:val="正文小四"/>
    <w:basedOn w:val="724"/>
    <w:uiPriority w:val="0"/>
    <w:qFormat/>
    <w:pPr>
      <w:spacing w:line="312" w:lineRule="auto"/>
    </w:pPr>
    <w:rPr>
      <w:rFonts w:ascii="Calibri" w:hAnsi="Calibri" w:eastAsia="宋体"/>
      <w:szCs w:val="22"/>
    </w:rPr>
  </w:style>
  <w:style w:type="paragraph" w:styleId="1258" w:customStyle="1">
    <w:name w:val="ul"/>
    <w:basedOn w:val="724"/>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59" w:customStyle="1">
    <w:name w:val="Bullet"/>
    <w:basedOn w:val="724"/>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60" w:customStyle="1">
    <w:name w:val="正文（首行缩进）"/>
    <w:basedOn w:val="724"/>
    <w:uiPriority w:val="0"/>
    <w:qFormat/>
    <w:pPr>
      <w:ind w:firstLine="482"/>
      <w:spacing w:before="120" w:line="360" w:lineRule="auto"/>
      <w:widowControl/>
    </w:pPr>
    <w:rPr>
      <w:rFonts w:ascii="Calibri" w:hAnsi="Calibri" w:eastAsia="宋体"/>
      <w:szCs w:val="20"/>
    </w:rPr>
  </w:style>
  <w:style w:type="character" w:styleId="1261" w:customStyle="1">
    <w:name w:val="style161"/>
    <w:uiPriority w:val="0"/>
    <w:qFormat/>
    <w:rPr>
      <w:rFonts w:ascii="Verdana" w:hAnsi="Verdana" w:eastAsia="宋体" w:cs="Times New Roman"/>
      <w:b/>
      <w:color w:val="0a246a"/>
      <w:sz w:val="24"/>
      <w:szCs w:val="24"/>
      <w:lang w:val="en-US" w:eastAsia="zh-CN" w:bidi="ar-SA"/>
    </w:rPr>
  </w:style>
  <w:style w:type="paragraph" w:styleId="1262" w:customStyle="1">
    <w:name w:val="正文（首行缩进两字）"/>
    <w:basedOn w:val="724"/>
    <w:uiPriority w:val="0"/>
    <w:qFormat/>
    <w:pPr>
      <w:spacing w:line="312" w:lineRule="auto"/>
    </w:pPr>
    <w:rPr>
      <w:rFonts w:ascii="宋体" w:eastAsia="宋体" w:cs="宋体"/>
      <w:szCs w:val="22"/>
    </w:rPr>
  </w:style>
  <w:style w:type="paragraph" w:styleId="1263" w:customStyle="1">
    <w:name w:val="正文文字缩进 3"/>
    <w:basedOn w:val="724"/>
    <w:uiPriority w:val="0"/>
    <w:qFormat/>
    <w:pPr>
      <w:ind w:left="420" w:firstLine="420"/>
      <w:spacing w:line="312" w:lineRule="auto"/>
    </w:pPr>
    <w:rPr>
      <w:rFonts w:ascii="黑体" w:hAnsi="黑体" w:eastAsia="宋体" w:cs="宋体"/>
      <w:bCs/>
      <w:color w:val="000000"/>
      <w:szCs w:val="22"/>
    </w:rPr>
  </w:style>
  <w:style w:type="paragraph" w:styleId="1264" w:customStyle="1">
    <w:name w:val="技术方案3"/>
    <w:basedOn w:val="724"/>
    <w:uiPriority w:val="0"/>
    <w:qFormat/>
    <w:pPr>
      <w:spacing w:line="360" w:lineRule="auto"/>
    </w:pPr>
    <w:rPr>
      <w:rFonts w:ascii="宋体" w:eastAsia="宋体"/>
      <w:b/>
      <w:bCs/>
      <w:sz w:val="32"/>
      <w:szCs w:val="22"/>
    </w:rPr>
  </w:style>
  <w:style w:type="paragraph" w:styleId="1265" w:customStyle="1">
    <w:name w:val="技术方案2"/>
    <w:basedOn w:val="724"/>
    <w:uiPriority w:val="0"/>
    <w:qFormat/>
    <w:pPr>
      <w:spacing w:line="480" w:lineRule="auto"/>
    </w:pPr>
    <w:rPr>
      <w:rFonts w:ascii="宋体" w:eastAsia="宋体"/>
      <w:b/>
      <w:bCs/>
      <w:sz w:val="36"/>
      <w:szCs w:val="22"/>
    </w:rPr>
  </w:style>
  <w:style w:type="paragraph" w:styleId="1266" w:customStyle="1">
    <w:name w:val="技术方案正文"/>
    <w:basedOn w:val="724"/>
    <w:uiPriority w:val="0"/>
    <w:qFormat/>
    <w:pPr>
      <w:ind w:firstLine="480"/>
      <w:spacing w:line="360" w:lineRule="auto"/>
    </w:pPr>
    <w:rPr>
      <w:rFonts w:ascii="宋体" w:eastAsia="宋体"/>
      <w:szCs w:val="22"/>
    </w:rPr>
  </w:style>
  <w:style w:type="paragraph" w:styleId="1267" w:customStyle="1">
    <w:name w:val="Normal Paragraph"/>
    <w:basedOn w:val="724"/>
    <w:uiPriority w:val="0"/>
    <w:qFormat/>
    <w:pPr>
      <w:ind w:firstLine="425"/>
      <w:spacing w:before="120" w:line="360" w:lineRule="auto"/>
      <w:widowControl/>
    </w:pPr>
    <w:rPr>
      <w:rFonts w:ascii="Calibri" w:hAnsi="Calibri" w:eastAsia="宋体"/>
      <w:szCs w:val="20"/>
    </w:rPr>
  </w:style>
  <w:style w:type="paragraph" w:styleId="1268" w:customStyle="1">
    <w:name w:val="Normal Paragraph Char"/>
    <w:basedOn w:val="724"/>
    <w:uiPriority w:val="0"/>
    <w:qFormat/>
    <w:pPr>
      <w:ind w:firstLine="425"/>
      <w:spacing w:before="120" w:line="360" w:lineRule="auto"/>
      <w:widowControl/>
    </w:pPr>
    <w:rPr>
      <w:rFonts w:ascii="Calibri" w:hAnsi="Calibri" w:eastAsia="宋体"/>
      <w:szCs w:val="22"/>
    </w:rPr>
  </w:style>
  <w:style w:type="paragraph" w:styleId="1269" w:customStyle="1">
    <w:name w:val="文档正文"/>
    <w:basedOn w:val="724"/>
    <w:uiPriority w:val="0"/>
    <w:qFormat/>
    <w:rPr>
      <w:rFonts w:ascii="宋体" w:eastAsia="宋体"/>
      <w:szCs w:val="20"/>
    </w:rPr>
  </w:style>
  <w:style w:type="paragraph" w:styleId="1270" w:customStyle="1">
    <w:name w:val="默认段落字体 Para Char Char Char Char Char"/>
    <w:basedOn w:val="724"/>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71" w:customStyle="1">
    <w:name w:val="标题2"/>
    <w:basedOn w:val="724"/>
    <w:uiPriority w:val="0"/>
    <w:qFormat/>
    <w:pPr>
      <w:tabs>
        <w:tab w:val="left" w:pos="0" w:leader="none"/>
      </w:tabs>
    </w:pPr>
    <w:rPr>
      <w:rFonts w:ascii="黑体" w:eastAsia="黑体"/>
      <w:szCs w:val="22"/>
    </w:rPr>
  </w:style>
  <w:style w:type="paragraph" w:styleId="1272" w:customStyle="1">
    <w:name w:val="Char Char Char Char Char Char Char Char Char Char Char Char Char1"/>
    <w:basedOn w:val="724"/>
    <w:uiPriority w:val="0"/>
    <w:qFormat/>
    <w:pPr>
      <w:jc w:val="left"/>
      <w:spacing w:after="160" w:line="240" w:lineRule="exact"/>
      <w:widowControl/>
    </w:pPr>
    <w:rPr>
      <w:rFonts w:ascii="Arial" w:hAnsi="Arial" w:cs="Verdana"/>
      <w:b/>
      <w:szCs w:val="32"/>
      <w:lang w:eastAsia="en-US"/>
    </w:rPr>
  </w:style>
  <w:style w:type="paragraph" w:styleId="1273" w:customStyle="1">
    <w:name w:val="样式2"/>
    <w:basedOn w:val="794"/>
    <w:uiPriority w:val="0"/>
    <w:qFormat/>
    <w:pPr>
      <w:spacing w:line="415" w:lineRule="auto"/>
    </w:pPr>
    <w:rPr>
      <w:rFonts w:ascii="Calibri" w:hAnsi="Calibri"/>
      <w:bCs/>
      <w:color w:val="000000"/>
      <w:sz w:val="28"/>
      <w:szCs w:val="28"/>
    </w:rPr>
  </w:style>
  <w:style w:type="paragraph" w:styleId="1274" w:customStyle="1">
    <w:name w:val="样式3"/>
    <w:basedOn w:val="794"/>
    <w:uiPriority w:val="0"/>
    <w:qFormat/>
    <w:pPr>
      <w:spacing w:line="415" w:lineRule="auto"/>
    </w:pPr>
    <w:rPr>
      <w:rFonts w:ascii="Calibri" w:hAnsi="Calibri"/>
      <w:bCs/>
      <w:color w:val="000000"/>
      <w:sz w:val="28"/>
      <w:szCs w:val="28"/>
    </w:rPr>
  </w:style>
  <w:style w:type="paragraph" w:styleId="1275" w:customStyle="1">
    <w:name w:val="样式4"/>
    <w:basedOn w:val="794"/>
    <w:uiPriority w:val="0"/>
    <w:qFormat/>
    <w:pPr>
      <w:spacing w:line="415" w:lineRule="auto"/>
    </w:pPr>
    <w:rPr>
      <w:rFonts w:ascii="Calibri" w:hAnsi="Calibri"/>
      <w:bCs/>
      <w:color w:val="000000"/>
      <w:sz w:val="28"/>
      <w:szCs w:val="28"/>
    </w:rPr>
  </w:style>
  <w:style w:type="paragraph" w:styleId="1276" w:customStyle="1">
    <w:name w:val="样式5"/>
    <w:basedOn w:val="794"/>
    <w:uiPriority w:val="0"/>
    <w:qFormat/>
    <w:pPr>
      <w:spacing w:line="415" w:lineRule="auto"/>
    </w:pPr>
    <w:rPr>
      <w:rFonts w:ascii="Calibri" w:hAnsi="Calibri"/>
      <w:bCs/>
      <w:color w:val="000000"/>
      <w:sz w:val="28"/>
      <w:szCs w:val="28"/>
    </w:rPr>
  </w:style>
  <w:style w:type="paragraph" w:styleId="1277" w:customStyle="1">
    <w:name w:val="样式6"/>
    <w:basedOn w:val="121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8" w:customStyle="1">
    <w:name w:val="大汉方案正文 Char"/>
    <w:basedOn w:val="724"/>
    <w:uiPriority w:val="0"/>
    <w:qFormat/>
    <w:pPr>
      <w:ind w:firstLine="200"/>
      <w:spacing w:line="360" w:lineRule="auto"/>
    </w:pPr>
    <w:rPr>
      <w:rFonts w:ascii="Arial" w:hAnsi="Arial" w:eastAsia="宋体"/>
      <w:szCs w:val="22"/>
    </w:rPr>
  </w:style>
  <w:style w:type="character" w:styleId="1279" w:customStyle="1">
    <w:name w:val="标题 2 Char Char Char"/>
    <w:uiPriority w:val="0"/>
    <w:qFormat/>
    <w:rPr>
      <w:rFonts w:ascii="Arial" w:hAnsi="Arial" w:eastAsia="宋体" w:cs="Arial"/>
      <w:b/>
      <w:bCs/>
      <w:i/>
      <w:iCs/>
      <w:sz w:val="28"/>
      <w:szCs w:val="28"/>
      <w:lang w:val="en-US" w:eastAsia="zh-CN" w:bidi="ar-SA"/>
    </w:rPr>
  </w:style>
  <w:style w:type="character" w:styleId="1280" w:customStyle="1">
    <w:name w:val="question-title"/>
    <w:basedOn w:val="959"/>
    <w:uiPriority w:val="0"/>
    <w:qFormat/>
    <w:rPr>
      <w:rFonts w:ascii="Times New Roman" w:hAnsi="Times New Roman" w:eastAsia="宋体" w:cs="Times New Roman"/>
    </w:rPr>
  </w:style>
  <w:style w:type="paragraph" w:styleId="1281" w:customStyle="1">
    <w:name w:val="说明书3级标题"/>
    <w:basedOn w:val="724"/>
    <w:next w:val="724"/>
    <w:uiPriority w:val="0"/>
    <w:qFormat/>
    <w:pPr>
      <w:numPr>
        <w:ilvl w:val="2"/>
        <w:numId w:val="2"/>
      </w:numPr>
      <w:spacing w:line="360" w:lineRule="auto"/>
    </w:pPr>
    <w:rPr>
      <w:rFonts w:ascii="Calibri" w:hAnsi="Calibri" w:eastAsia="黑体"/>
      <w:szCs w:val="22"/>
    </w:rPr>
  </w:style>
  <w:style w:type="paragraph" w:styleId="1282" w:customStyle="1">
    <w:name w:val="说明书2级标题"/>
    <w:basedOn w:val="724"/>
    <w:next w:val="1281"/>
    <w:uiPriority w:val="0"/>
    <w:qFormat/>
    <w:pPr>
      <w:numPr>
        <w:ilvl w:val="2"/>
        <w:numId w:val="3"/>
      </w:numPr>
      <w:spacing w:before="100"/>
    </w:pPr>
    <w:rPr>
      <w:rFonts w:ascii="Calibri" w:hAnsi="Calibri" w:eastAsia="黑体"/>
      <w:sz w:val="28"/>
      <w:szCs w:val="28"/>
    </w:rPr>
  </w:style>
  <w:style w:type="character" w:styleId="1283" w:customStyle="1">
    <w:name w:val="style15"/>
    <w:basedOn w:val="959"/>
    <w:uiPriority w:val="0"/>
    <w:qFormat/>
    <w:rPr>
      <w:rFonts w:ascii="Times New Roman" w:hAnsi="Times New Roman" w:eastAsia="宋体" w:cs="Times New Roman"/>
    </w:rPr>
  </w:style>
  <w:style w:type="paragraph" w:styleId="1284" w:customStyle="1">
    <w:name w:val="列出段落[858D7CFB-ED40-4347-BF05-701D383B685F][858D7CFB-ED40-4347-BF05-701D383B685F]"/>
    <w:basedOn w:val="724"/>
    <w:uiPriority w:val="0"/>
    <w:qFormat/>
    <w:pPr>
      <w:ind w:firstLine="200"/>
    </w:pPr>
    <w:rPr>
      <w:rFonts w:ascii="Calibri" w:hAnsi="Calibri" w:eastAsia="宋体"/>
      <w:szCs w:val="22"/>
    </w:rPr>
  </w:style>
  <w:style w:type="paragraph" w:styleId="1285" w:customStyle="1">
    <w:name w:val="默认段落字体 Para Char Char Char Char Char Char Char Char Char1 Char Char Char Char Char Char Char Char"/>
    <w:basedOn w:val="974"/>
    <w:uiPriority w:val="0"/>
    <w:qFormat/>
    <w:rPr>
      <w:rFonts w:ascii="Calibri" w:hAnsi="Calibri"/>
      <w:szCs w:val="22"/>
    </w:rPr>
  </w:style>
  <w:style w:type="paragraph" w:styleId="1286" w:customStyle="1">
    <w:name w:val="style42"/>
    <w:basedOn w:val="724"/>
    <w:uiPriority w:val="0"/>
    <w:qFormat/>
    <w:pPr>
      <w:jc w:val="left"/>
      <w:spacing w:before="100" w:beforeAutospacing="1" w:after="100" w:afterAutospacing="1"/>
      <w:widowControl/>
    </w:pPr>
    <w:rPr>
      <w:rFonts w:ascii="宋体" w:eastAsia="宋体" w:cs="宋体"/>
      <w:color w:val="000000"/>
      <w:sz w:val="15"/>
      <w:szCs w:val="15"/>
    </w:rPr>
  </w:style>
  <w:style w:type="paragraph" w:styleId="1287" w:customStyle="1">
    <w:name w:val="Char Char1 Char Char Char Char Char Char Char Char"/>
    <w:basedOn w:val="724"/>
    <w:uiPriority w:val="0"/>
    <w:qFormat/>
    <w:pPr>
      <w:jc w:val="left"/>
      <w:spacing w:after="160" w:line="240" w:lineRule="exact"/>
      <w:widowControl/>
    </w:pPr>
    <w:rPr>
      <w:rFonts w:eastAsia="宋体"/>
    </w:rPr>
  </w:style>
  <w:style w:type="paragraph" w:styleId="1288" w:customStyle="1">
    <w:name w:val="技术方案正文样式"/>
    <w:basedOn w:val="724"/>
    <w:uiPriority w:val="0"/>
    <w:qFormat/>
    <w:pPr>
      <w:ind w:firstLine="200"/>
      <w:spacing w:line="400" w:lineRule="exact"/>
    </w:pPr>
    <w:rPr>
      <w:rFonts w:ascii="宋体" w:eastAsia="宋体" w:cs="宋体"/>
      <w:szCs w:val="21"/>
    </w:rPr>
  </w:style>
  <w:style w:type="paragraph" w:styleId="1289" w:customStyle="1">
    <w:name w:val="修订1"/>
    <w:uiPriority w:val="0"/>
    <w:qFormat/>
    <w:rPr>
      <w:rFonts w:hint="default" w:ascii="Times New Roman" w:hAnsi="Times New Roman" w:eastAsia="宋体" w:cs="Times New Roman"/>
      <w:sz w:val="21"/>
      <w:szCs w:val="24"/>
      <w:lang w:val="en-US" w:eastAsia="zh-CN" w:bidi="ar-SA"/>
    </w:rPr>
  </w:style>
  <w:style w:type="paragraph" w:styleId="1290" w:customStyle="1">
    <w:name w:val="D&amp;L"/>
    <w:basedOn w:val="998"/>
    <w:uiPriority w:val="0"/>
    <w:qFormat/>
    <w:pPr>
      <w:spacing w:line="240" w:lineRule="atLeast"/>
      <w:pBdr>
        <w:bottom w:val="single" w:color="000000" w:sz="18" w:space="1"/>
      </w:pBdr>
    </w:pPr>
    <w:rPr>
      <w:sz w:val="24"/>
      <w:szCs w:val="20"/>
    </w:rPr>
  </w:style>
  <w:style w:type="paragraph" w:styleId="1291" w:customStyle="1">
    <w:name w:val="样式 标题 2 + Times New Roman 四号 非加粗 段前: 5 磅 段后: 0 磅 行距: 固定值 20..."/>
    <w:basedOn w:val="952"/>
    <w:uiPriority w:val="0"/>
    <w:qFormat/>
    <w:pPr>
      <w:spacing w:before="100" w:after="0" w:line="400" w:lineRule="exact"/>
    </w:pPr>
    <w:rPr>
      <w:rFonts w:ascii="Times New Roman" w:hAnsi="Times New Roman" w:eastAsia="宋体" w:cs="宋体"/>
      <w:b w:val="0"/>
      <w:sz w:val="28"/>
    </w:rPr>
  </w:style>
  <w:style w:type="paragraph" w:styleId="1292" w:customStyle="1">
    <w:name w:val="Char Char Char Char Char Char Char1 Char"/>
    <w:basedOn w:val="724"/>
    <w:uiPriority w:val="0"/>
    <w:qFormat/>
    <w:rPr>
      <w:rFonts w:ascii="Tahoma" w:hAnsi="Tahoma" w:eastAsia="宋体"/>
      <w:szCs w:val="20"/>
    </w:rPr>
  </w:style>
  <w:style w:type="paragraph" w:styleId="1293" w:customStyle="1">
    <w:name w:val="TOC 标题2"/>
    <w:basedOn w:val="951"/>
    <w:next w:val="724"/>
    <w:uiPriority w:val="0"/>
    <w:qFormat/>
    <w:pPr>
      <w:spacing w:before="480" w:after="0" w:line="276" w:lineRule="auto"/>
      <w:widowControl/>
      <w:outlineLvl w:val="9"/>
    </w:pPr>
    <w:rPr>
      <w:rFonts w:ascii="Cambria" w:hAnsi="Cambria"/>
      <w:color w:val="365f91"/>
      <w:sz w:val="28"/>
    </w:rPr>
  </w:style>
  <w:style w:type="character" w:styleId="1294" w:customStyle="1">
    <w:name w:val="无间隔 Char"/>
    <w:link w:val="1295"/>
    <w:uiPriority w:val="0"/>
    <w:qFormat/>
    <w:rPr>
      <w:rFonts w:ascii="Calibri" w:hAnsi="Calibri" w:eastAsia="宋体" w:cs="Times New Roman"/>
      <w:sz w:val="22"/>
      <w:lang w:bidi="ar-SA"/>
    </w:rPr>
  </w:style>
  <w:style w:type="paragraph" w:styleId="1295" w:customStyle="1">
    <w:name w:val="无间隔1"/>
    <w:link w:val="1294"/>
    <w:uiPriority w:val="0"/>
    <w:qFormat/>
    <w:rPr>
      <w:rFonts w:hint="default" w:ascii="Calibri" w:hAnsi="Calibri" w:eastAsia="宋体" w:cs="Times New Roman"/>
      <w:sz w:val="22"/>
      <w:lang w:val="en-US" w:eastAsia="zh-CN" w:bidi="ar-SA"/>
    </w:rPr>
  </w:style>
  <w:style w:type="paragraph" w:styleId="129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Normal_1"/>
    <w:uiPriority w:val="0"/>
    <w:qFormat/>
    <w:rPr>
      <w:rFonts w:hint="default" w:ascii="黑体" w:hAnsi="黑体" w:eastAsia="黑体" w:cs="Times New Roman"/>
      <w:b/>
      <w:sz w:val="32"/>
      <w:szCs w:val="24"/>
      <w:lang w:val="en-US" w:eastAsia="zh-CN" w:bidi="ar-SA"/>
    </w:rPr>
  </w:style>
  <w:style w:type="paragraph" w:styleId="129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Normal_2"/>
    <w:uiPriority w:val="0"/>
    <w:qFormat/>
    <w:rPr>
      <w:rFonts w:hint="default" w:ascii="黑体" w:hAnsi="黑体" w:eastAsia="黑体" w:cs="Times New Roman"/>
      <w:b/>
      <w:sz w:val="32"/>
      <w:szCs w:val="24"/>
      <w:lang w:val="en-US" w:eastAsia="zh-CN" w:bidi="ar-SA"/>
    </w:rPr>
  </w:style>
  <w:style w:type="paragraph" w:styleId="130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Normal_3"/>
    <w:uiPriority w:val="0"/>
    <w:qFormat/>
    <w:rPr>
      <w:rFonts w:hint="default" w:ascii="黑体" w:hAnsi="黑体" w:eastAsia="黑体" w:cs="Times New Roman"/>
      <w:b/>
      <w:sz w:val="32"/>
      <w:szCs w:val="24"/>
      <w:lang w:val="en-US" w:eastAsia="zh-CN" w:bidi="ar-SA"/>
    </w:rPr>
  </w:style>
  <w:style w:type="paragraph" w:styleId="1304" w:customStyle="1">
    <w:name w:val="Normal_4"/>
    <w:uiPriority w:val="0"/>
    <w:qFormat/>
    <w:rPr>
      <w:rFonts w:hint="default" w:ascii="黑体" w:hAnsi="黑体" w:eastAsia="黑体" w:cs="Times New Roman"/>
      <w:b/>
      <w:sz w:val="32"/>
      <w:szCs w:val="24"/>
      <w:lang w:val="en-US" w:eastAsia="zh-CN" w:bidi="ar-SA"/>
    </w:rPr>
  </w:style>
  <w:style w:type="paragraph" w:styleId="1305" w:customStyle="1">
    <w:name w:val="Normal_5"/>
    <w:uiPriority w:val="0"/>
    <w:qFormat/>
    <w:rPr>
      <w:rFonts w:hint="default" w:ascii="黑体" w:hAnsi="黑体" w:eastAsia="黑体" w:cs="Times New Roman"/>
      <w:b/>
      <w:sz w:val="32"/>
      <w:szCs w:val="24"/>
      <w:lang w:val="en-US" w:eastAsia="zh-CN" w:bidi="ar-SA"/>
    </w:rPr>
  </w:style>
  <w:style w:type="paragraph" w:styleId="130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Normal_6"/>
    <w:uiPriority w:val="0"/>
    <w:qFormat/>
    <w:rPr>
      <w:rFonts w:hint="default" w:ascii="黑体" w:hAnsi="黑体" w:eastAsia="黑体" w:cs="Times New Roman"/>
      <w:b/>
      <w:sz w:val="32"/>
      <w:szCs w:val="24"/>
      <w:lang w:val="en-US" w:eastAsia="zh-CN" w:bidi="ar-SA"/>
    </w:rPr>
  </w:style>
  <w:style w:type="paragraph" w:styleId="130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9" w:customStyle="1">
    <w:name w:val="Normal_7"/>
    <w:uiPriority w:val="0"/>
    <w:qFormat/>
    <w:rPr>
      <w:rFonts w:hint="default" w:ascii="黑体" w:hAnsi="黑体" w:eastAsia="黑体" w:cs="Times New Roman"/>
      <w:b/>
      <w:sz w:val="32"/>
      <w:szCs w:val="24"/>
      <w:lang w:val="en-US" w:eastAsia="zh-CN" w:bidi="ar-SA"/>
    </w:rPr>
  </w:style>
  <w:style w:type="paragraph" w:styleId="131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9"/>
    <w:uiPriority w:val="0"/>
    <w:qFormat/>
    <w:rPr>
      <w:rFonts w:hint="default" w:ascii="黑体" w:hAnsi="黑体" w:eastAsia="黑体" w:cs="Times New Roman"/>
      <w:b/>
      <w:sz w:val="32"/>
      <w:szCs w:val="24"/>
      <w:lang w:val="en-US" w:eastAsia="zh-CN" w:bidi="ar-SA"/>
    </w:rPr>
  </w:style>
  <w:style w:type="paragraph" w:styleId="131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Normal_10"/>
    <w:uiPriority w:val="0"/>
    <w:qFormat/>
    <w:rPr>
      <w:rFonts w:hint="default" w:ascii="黑体" w:hAnsi="黑体" w:eastAsia="黑体" w:cs="Times New Roman"/>
      <w:b/>
      <w:sz w:val="32"/>
      <w:szCs w:val="24"/>
      <w:lang w:val="en-US" w:eastAsia="zh-CN" w:bidi="ar-SA"/>
    </w:rPr>
  </w:style>
  <w:style w:type="paragraph" w:styleId="131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15" w:customStyle="1">
    <w:name w:val="正文缩进 Char1_0"/>
    <w:link w:val="1316"/>
    <w:uiPriority w:val="0"/>
    <w:qFormat/>
    <w:rPr>
      <w:rFonts w:ascii="Times New Roman" w:hAnsi="Times New Roman" w:eastAsia="宋体" w:cs="Times New Roman"/>
      <w:sz w:val="21"/>
      <w:szCs w:val="22"/>
    </w:rPr>
  </w:style>
  <w:style w:type="paragraph" w:styleId="1316" w:customStyle="1">
    <w:name w:val="正文缩进_0"/>
    <w:basedOn w:val="1314"/>
    <w:link w:val="1315"/>
    <w:uiPriority w:val="0"/>
    <w:qFormat/>
    <w:pPr>
      <w:ind w:firstLine="420"/>
    </w:pPr>
    <w:rPr>
      <w:szCs w:val="22"/>
    </w:rPr>
  </w:style>
  <w:style w:type="character" w:styleId="1317" w:customStyle="1">
    <w:name w:val="纯文本 Char_0"/>
    <w:link w:val="1318"/>
    <w:uiPriority w:val="0"/>
    <w:qFormat/>
    <w:rPr>
      <w:rFonts w:ascii="宋体" w:hAnsi="Courier New" w:eastAsia="宋体" w:cs="Courier New"/>
      <w:sz w:val="21"/>
      <w:szCs w:val="21"/>
    </w:rPr>
  </w:style>
  <w:style w:type="paragraph" w:styleId="1318" w:customStyle="1">
    <w:name w:val="纯文本_0"/>
    <w:basedOn w:val="1314"/>
    <w:link w:val="1317"/>
    <w:uiPriority w:val="0"/>
    <w:qFormat/>
    <w:rPr>
      <w:rFonts w:ascii="宋体" w:hAnsi="Courier New"/>
      <w:szCs w:val="21"/>
    </w:rPr>
  </w:style>
  <w:style w:type="paragraph" w:styleId="1319" w:customStyle="1">
    <w:name w:val="Normal_11"/>
    <w:uiPriority w:val="0"/>
    <w:qFormat/>
    <w:rPr>
      <w:rFonts w:hint="default" w:ascii="黑体" w:hAnsi="黑体" w:eastAsia="黑体" w:cs="Times New Roman"/>
      <w:b/>
      <w:sz w:val="32"/>
      <w:szCs w:val="24"/>
      <w:lang w:val="en-US" w:eastAsia="zh-CN" w:bidi="ar-SA"/>
    </w:rPr>
  </w:style>
  <w:style w:type="paragraph" w:styleId="1320"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12"/>
    <w:uiPriority w:val="0"/>
    <w:qFormat/>
    <w:rPr>
      <w:rFonts w:hint="default" w:ascii="黑体" w:hAnsi="黑体" w:eastAsia="黑体" w:cs="Times New Roman"/>
      <w:b/>
      <w:sz w:val="32"/>
      <w:szCs w:val="24"/>
      <w:lang w:val="en-US" w:eastAsia="zh-CN" w:bidi="ar-SA"/>
    </w:rPr>
  </w:style>
  <w:style w:type="paragraph" w:styleId="1322"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13"/>
    <w:uiPriority w:val="0"/>
    <w:qFormat/>
    <w:rPr>
      <w:rFonts w:hint="default" w:ascii="黑体" w:hAnsi="黑体" w:eastAsia="黑体" w:cs="Times New Roman"/>
      <w:b/>
      <w:sz w:val="32"/>
      <w:szCs w:val="24"/>
      <w:lang w:val="en-US" w:eastAsia="zh-CN" w:bidi="ar-SA"/>
    </w:rPr>
  </w:style>
  <w:style w:type="paragraph" w:styleId="132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14"/>
    <w:uiPriority w:val="0"/>
    <w:qFormat/>
    <w:rPr>
      <w:rFonts w:hint="default" w:ascii="黑体" w:hAnsi="黑体" w:eastAsia="黑体" w:cs="Times New Roman"/>
      <w:b/>
      <w:sz w:val="32"/>
      <w:szCs w:val="24"/>
      <w:lang w:val="en-US" w:eastAsia="zh-CN" w:bidi="ar-SA"/>
    </w:rPr>
  </w:style>
  <w:style w:type="paragraph" w:styleId="132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15"/>
    <w:uiPriority w:val="0"/>
    <w:qFormat/>
    <w:rPr>
      <w:rFonts w:hint="default" w:ascii="黑体" w:hAnsi="黑体" w:eastAsia="黑体" w:cs="Times New Roman"/>
      <w:b/>
      <w:sz w:val="32"/>
      <w:szCs w:val="24"/>
      <w:lang w:val="en-US" w:eastAsia="zh-CN" w:bidi="ar-SA"/>
    </w:rPr>
  </w:style>
  <w:style w:type="paragraph" w:styleId="1328"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Normal_16"/>
    <w:uiPriority w:val="0"/>
    <w:qFormat/>
    <w:rPr>
      <w:rFonts w:hint="default" w:ascii="黑体" w:hAnsi="黑体" w:eastAsia="黑体" w:cs="Times New Roman"/>
      <w:b/>
      <w:sz w:val="32"/>
      <w:szCs w:val="24"/>
      <w:lang w:val="en-US" w:eastAsia="zh-CN" w:bidi="ar-SA"/>
    </w:rPr>
  </w:style>
  <w:style w:type="paragraph" w:styleId="133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Normal_17"/>
    <w:uiPriority w:val="0"/>
    <w:qFormat/>
    <w:rPr>
      <w:rFonts w:hint="default" w:ascii="黑体" w:hAnsi="黑体" w:eastAsia="黑体" w:cs="Times New Roman"/>
      <w:b/>
      <w:sz w:val="32"/>
      <w:szCs w:val="24"/>
      <w:lang w:val="en-US" w:eastAsia="zh-CN" w:bidi="ar-SA"/>
    </w:rPr>
  </w:style>
  <w:style w:type="paragraph" w:styleId="1333" w:customStyle="1">
    <w:name w:val="Normal_18"/>
    <w:uiPriority w:val="0"/>
    <w:qFormat/>
    <w:rPr>
      <w:rFonts w:hint="default" w:ascii="黑体" w:hAnsi="黑体" w:eastAsia="黑体" w:cs="Times New Roman"/>
      <w:b/>
      <w:sz w:val="32"/>
      <w:szCs w:val="24"/>
      <w:lang w:val="en-US" w:eastAsia="zh-CN" w:bidi="ar-SA"/>
    </w:rPr>
  </w:style>
  <w:style w:type="paragraph" w:styleId="1334"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Normal_0_0"/>
    <w:uiPriority w:val="0"/>
    <w:qFormat/>
    <w:rPr>
      <w:rFonts w:hint="default" w:ascii="黑体" w:hAnsi="黑体" w:eastAsia="黑体" w:cs="Times New Roman"/>
      <w:b/>
      <w:sz w:val="40"/>
      <w:szCs w:val="24"/>
      <w:lang w:val="en-US" w:eastAsia="zh-CN" w:bidi="ar-SA"/>
    </w:rPr>
  </w:style>
  <w:style w:type="paragraph" w:styleId="133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38"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41" w:customStyle="1">
    <w:name w:val="Normal_5_0"/>
    <w:uiPriority w:val="0"/>
    <w:qFormat/>
    <w:rPr>
      <w:rFonts w:hint="default" w:ascii="黑体" w:hAnsi="黑体" w:eastAsia="黑体" w:cs="黑体"/>
      <w:b/>
      <w:sz w:val="32"/>
      <w:szCs w:val="24"/>
      <w:lang w:val="en-US" w:eastAsia="zh-CN" w:bidi="ar-SA"/>
    </w:rPr>
  </w:style>
  <w:style w:type="paragraph" w:styleId="1342" w:customStyle="1">
    <w:name w:val="Normal_6_0"/>
    <w:uiPriority w:val="0"/>
    <w:qFormat/>
    <w:rPr>
      <w:rFonts w:hint="default" w:ascii="黑体" w:hAnsi="黑体" w:eastAsia="黑体" w:cs="黑体"/>
      <w:b/>
      <w:sz w:val="32"/>
      <w:szCs w:val="24"/>
      <w:lang w:val="en-US" w:eastAsia="zh-CN" w:bidi="ar-SA"/>
    </w:rPr>
  </w:style>
  <w:style w:type="paragraph" w:styleId="1343"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44" w:customStyle="1">
    <w:name w:val="Normal_11_0"/>
    <w:uiPriority w:val="0"/>
    <w:qFormat/>
    <w:rPr>
      <w:rFonts w:hint="default" w:ascii="黑体" w:hAnsi="黑体" w:eastAsia="黑体" w:cs="黑体"/>
      <w:b/>
      <w:sz w:val="32"/>
      <w:szCs w:val="24"/>
      <w:lang w:val="en-US" w:eastAsia="zh-CN" w:bidi="ar-SA"/>
    </w:rPr>
  </w:style>
  <w:style w:type="paragraph" w:styleId="134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4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50" w:customStyle="1">
    <w:name w:val="列出段落_2"/>
    <w:basedOn w:val="1348"/>
    <w:uiPriority w:val="0"/>
    <w:qFormat/>
    <w:pPr>
      <w:ind w:firstLine="420"/>
    </w:pPr>
  </w:style>
  <w:style w:type="paragraph" w:styleId="1351"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16_0"/>
    <w:uiPriority w:val="0"/>
    <w:qFormat/>
    <w:rPr>
      <w:rFonts w:hint="default" w:ascii="黑体" w:hAnsi="黑体" w:eastAsia="黑体" w:cs="黑体"/>
      <w:b/>
      <w:sz w:val="32"/>
      <w:szCs w:val="24"/>
      <w:lang w:val="en-US" w:eastAsia="zh-CN" w:bidi="ar-SA"/>
    </w:rPr>
  </w:style>
  <w:style w:type="paragraph" w:styleId="1353"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Normal_19_0"/>
    <w:uiPriority w:val="0"/>
    <w:qFormat/>
    <w:rPr>
      <w:rFonts w:hint="default" w:ascii="黑体" w:hAnsi="黑体" w:eastAsia="黑体" w:cs="黑体"/>
      <w:b/>
      <w:sz w:val="32"/>
      <w:szCs w:val="24"/>
      <w:lang w:val="en-US" w:eastAsia="zh-CN" w:bidi="ar-SA"/>
    </w:rPr>
  </w:style>
  <w:style w:type="paragraph" w:styleId="135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Normal_20"/>
    <w:uiPriority w:val="0"/>
    <w:qFormat/>
    <w:rPr>
      <w:rFonts w:hint="default" w:ascii="黑体" w:hAnsi="黑体" w:eastAsia="黑体" w:cs="黑体"/>
      <w:b/>
      <w:sz w:val="32"/>
      <w:szCs w:val="24"/>
      <w:lang w:val="en-US" w:eastAsia="zh-CN" w:bidi="ar-SA"/>
    </w:rPr>
  </w:style>
  <w:style w:type="paragraph" w:styleId="1358" w:customStyle="1">
    <w:name w:val="Normal_21"/>
    <w:uiPriority w:val="0"/>
    <w:qFormat/>
    <w:rPr>
      <w:rFonts w:hint="default" w:ascii="黑体" w:hAnsi="黑体" w:eastAsia="黑体" w:cs="黑体"/>
      <w:b/>
      <w:sz w:val="32"/>
      <w:szCs w:val="24"/>
      <w:lang w:val="en-US" w:eastAsia="zh-CN" w:bidi="ar-SA"/>
    </w:rPr>
  </w:style>
  <w:style w:type="paragraph" w:styleId="1359" w:customStyle="1">
    <w:name w:val="Normal_0_2"/>
    <w:uiPriority w:val="0"/>
    <w:qFormat/>
    <w:rPr>
      <w:rFonts w:hint="default" w:ascii="黑体" w:hAnsi="黑体" w:eastAsia="黑体" w:cs="黑体"/>
      <w:b/>
      <w:sz w:val="32"/>
      <w:szCs w:val="24"/>
      <w:lang w:val="en-US" w:eastAsia="zh-CN" w:bidi="ar-SA"/>
    </w:rPr>
  </w:style>
  <w:style w:type="paragraph" w:styleId="1360" w:customStyle="1">
    <w:name w:val="首行缩进"/>
    <w:basedOn w:val="724"/>
    <w:uiPriority w:val="0"/>
    <w:qFormat/>
    <w:pPr>
      <w:ind w:firstLine="480"/>
    </w:pPr>
    <w:rPr>
      <w:rFonts w:eastAsia="宋体"/>
      <w:szCs w:val="20"/>
      <w:lang w:val="zh-CN"/>
    </w:rPr>
  </w:style>
  <w:style w:type="paragraph" w:styleId="1361" w:customStyle="1">
    <w:name w:val="列出段落2"/>
    <w:basedOn w:val="724"/>
    <w:uiPriority w:val="0"/>
    <w:qFormat/>
    <w:pPr>
      <w:widowControl/>
    </w:pPr>
    <w:rPr>
      <w:rFonts w:eastAsia="宋体"/>
      <w:szCs w:val="20"/>
      <w:lang w:eastAsia="ar-SA"/>
    </w:rPr>
  </w:style>
  <w:style w:type="character" w:styleId="1362" w:customStyle="1">
    <w:name w:val="批注框文本 字符"/>
    <w:basedOn w:val="734"/>
    <w:link w:val="747"/>
    <w:uiPriority w:val="99"/>
    <w:semiHidden/>
    <w:qFormat/>
    <w:rPr>
      <w:rFonts w:eastAsia="Times New Roman"/>
      <w:sz w:val="18"/>
      <w:szCs w:val="18"/>
    </w:rPr>
  </w:style>
  <w:style w:type="character" w:styleId="1363" w:customStyle="1">
    <w:name w:val="批注文字 字符"/>
    <w:basedOn w:val="734"/>
    <w:link w:val="739"/>
    <w:uiPriority w:val="99"/>
    <w:semiHidden/>
    <w:qFormat/>
    <w:rPr>
      <w:rFonts w:eastAsia="Times New Roman"/>
      <w:sz w:val="24"/>
      <w:szCs w:val="24"/>
    </w:rPr>
  </w:style>
  <w:style w:type="character" w:styleId="1364" w:customStyle="1">
    <w:name w:val="批注主题 字符"/>
    <w:basedOn w:val="1363"/>
    <w:link w:val="761"/>
    <w:uiPriority w:val="0"/>
    <w:qFormat/>
    <w:rPr>
      <w:rFonts w:eastAsia="Times New Roman"/>
      <w:sz w:val="24"/>
      <w:szCs w:val="24"/>
    </w:rPr>
  </w:style>
  <w:style w:type="paragraph" w:styleId="1365" w:customStyle="1">
    <w:name w:val="WPSOffice手动目录 1"/>
    <w:uiPriority w:val="0"/>
    <w:qFormat/>
    <w:rPr>
      <w:rFonts w:hint="default" w:ascii="Times New Roman" w:hAnsi="Times New Roman" w:eastAsia="宋体" w:cs="Times New Roman"/>
      <w:lang w:val="en-US" w:eastAsia="zh-CN" w:bidi="ar-SA"/>
    </w:rPr>
  </w:style>
  <w:style w:type="character" w:styleId="1366" w:customStyle="1">
    <w:name w:val="15"/>
    <w:basedOn w:val="734"/>
    <w:uiPriority w:val="0"/>
    <w:qFormat/>
    <w:rPr>
      <w:rFonts w:hint="default" w:ascii="Times New Roman" w:hAnsi="Times New Roman" w:cs="Times New Roman"/>
    </w:rPr>
  </w:style>
  <w:style w:type="paragraph" w:styleId="1367" w:customStyle="1">
    <w:name w:val="Table Text"/>
    <w:basedOn w:val="724"/>
    <w:uiPriority w:val="0"/>
    <w:semiHidden/>
    <w:qFormat/>
    <w:rPr>
      <w:rFonts w:ascii="宋体" w:hAnsi="宋体" w:eastAsia="宋体" w:cs="宋体"/>
      <w:sz w:val="24"/>
      <w:szCs w:val="24"/>
      <w:lang w:val="en-US" w:eastAsia="en-US" w:bidi="ar-SA"/>
    </w:rPr>
  </w:style>
  <w:style w:type="table" w:styleId="1368" w:customStyle="1">
    <w:name w:val="Table Normal"/>
    <w:uiPriority w:val="0"/>
    <w:semiHidden/>
    <w:unhideWhenUsed/>
    <w:qFormat/>
    <w:tblPr>
      <w:tblCellMar>
        <w:left w:w="0" w:type="dxa"/>
        <w:top w:w="0" w:type="dxa"/>
        <w:right w:w="0" w:type="dxa"/>
        <w:bottom w:w="0" w:type="dxa"/>
      </w:tblCellMar>
    </w:tblPr>
  </w:style>
  <w:style w:type="character" w:styleId="1369" w:customStyle="1">
    <w:name w:val="16"/>
    <w:basedOn w:val="734"/>
    <w:uiPriority w:val="0"/>
    <w:qFormat/>
    <w:rPr>
      <w:rFonts w:hint="default" w:ascii="Times New Roman" w:hAnsi="Times New Roman" w:eastAsia="宋体" w:cs="Times New Roman"/>
    </w:rPr>
  </w:style>
  <w:style w:type="character" w:styleId="1370" w:customStyle="1">
    <w:name w:val="font11"/>
    <w:basedOn w:val="734"/>
    <w:uiPriority w:val="0"/>
    <w:qFormat/>
    <w:rPr>
      <w:rFonts w:hint="default" w:ascii="GE Inspira Sans" w:hAnsi="GE Inspira Sans" w:eastAsia="GE Inspira Sans" w:cs="GE Inspira Sans"/>
      <w:color w:val="000000"/>
      <w:sz w:val="20"/>
      <w:szCs w:val="20"/>
      <w:u w:val="none"/>
    </w:rPr>
  </w:style>
  <w:style w:type="character" w:styleId="1371" w:customStyle="1">
    <w:name w:val="font71"/>
    <w:basedOn w:val="734"/>
    <w:uiPriority w:val="0"/>
    <w:qFormat/>
    <w:rPr>
      <w:rFonts w:ascii="等线" w:hAnsi="等线" w:eastAsia="等线" w:cs="等线"/>
      <w:color w:val="000000"/>
      <w:sz w:val="20"/>
      <w:szCs w:val="20"/>
      <w:u w:val="none"/>
    </w:rPr>
  </w:style>
  <w:style w:type="character" w:styleId="1372" w:customStyle="1">
    <w:name w:val="font81"/>
    <w:basedOn w:val="734"/>
    <w:uiPriority w:val="0"/>
    <w:qFormat/>
    <w:rPr>
      <w:rFonts w:hint="eastAsia" w:ascii="等线" w:hAnsi="等线" w:eastAsia="等线" w:cs="等线"/>
      <w:color w:val="000000"/>
      <w:sz w:val="20"/>
      <w:szCs w:val="20"/>
      <w:u w:val="none"/>
    </w:rPr>
  </w:style>
  <w:style w:type="character" w:styleId="1373" w:customStyle="1">
    <w:name w:val="font31"/>
    <w:basedOn w:val="734"/>
    <w:uiPriority w:val="0"/>
    <w:qFormat/>
    <w:rPr>
      <w:rFonts w:hint="default" w:ascii="Arial" w:hAnsi="Arial" w:cs="Arial"/>
      <w:color w:val="000000"/>
      <w:sz w:val="20"/>
      <w:szCs w:val="20"/>
      <w:u w:val="none"/>
    </w:rPr>
  </w:style>
  <w:style w:type="character" w:styleId="1374" w:customStyle="1">
    <w:name w:val="font91"/>
    <w:basedOn w:val="734"/>
    <w:uiPriority w:val="0"/>
    <w:qFormat/>
    <w:rPr>
      <w:rFonts w:ascii="微软雅黑" w:hAnsi="微软雅黑" w:eastAsia="微软雅黑" w:cs="微软雅黑"/>
      <w:color w:val="000000"/>
      <w:sz w:val="20"/>
      <w:szCs w:val="20"/>
      <w:u w:val="none"/>
    </w:rPr>
  </w:style>
  <w:style w:type="paragraph" w:styleId="1375"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6" w:customStyle="1">
    <w:name w:val="Body Text Indent2"/>
    <w:next w:val="1377"/>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7" w:customStyle="1">
    <w:name w:val="Body Text First Indent 21"/>
    <w:next w:val="724"/>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8"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9" w:customStyle="1">
    <w:name w:val="正文-标准"/>
    <w:basedOn w:val="724"/>
    <w:uiPriority w:val="0"/>
    <w:qFormat/>
    <w:pPr>
      <w:jc w:val="left"/>
      <w:spacing w:line="360" w:lineRule="exact"/>
    </w:pPr>
    <w:rPr>
      <w:szCs w:val="20"/>
    </w:rPr>
  </w:style>
  <w:style w:type="paragraph" w:styleId="1380" w:customStyle="1">
    <w:name w:val="正文-manu"/>
    <w:basedOn w:val="724"/>
    <w:uiPriority w:val="0"/>
    <w:qFormat/>
    <w:pPr>
      <w:spacing w:line="300" w:lineRule="auto"/>
    </w:pPr>
    <w:rPr>
      <w:b/>
      <w:sz w:val="24"/>
      <w:szCs w:val="20"/>
    </w:rPr>
  </w:style>
  <w:style w:type="numbering" w:styleId="13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png"/><Relationship Id="rId18" Type="http://schemas.openxmlformats.org/officeDocument/2006/relationships/image" Target="media/image5.jp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jpg"/><Relationship Id="rId23" Type="http://schemas.openxmlformats.org/officeDocument/2006/relationships/image" Target="media/image10.jpg"/><Relationship Id="rId24" Type="http://schemas.openxmlformats.org/officeDocument/2006/relationships/image" Target="media/image11.jp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8db9d5f5-85df-499d-a8e4-32f69e27de4c</errorID>
      <errorWord>(</errorWord>
      <group>L1_Format</group>
      <groupName>格式问题</groupName>
      <ability>L2_HalfPunc</ability>
      <abilityName>全半角检查</abilityName>
      <candidateList>
        <item>（</item>
      </candidateList>
      <explain>文本全半角错误。</explain>
      <paraID>59C0906A</paraID>
      <start>43</start>
      <end>44</end>
      <status>unmodified</status>
      <modifiedWord/>
      <trackRevisions>false</trackRevisions>
    </reviewItem>
    <reviewItem>
      <errorID>d64c1703-04b0-429a-abe7-eaa459f8ea4e</errorID>
      <errorWord>)</errorWord>
      <group>L1_Format</group>
      <groupName>格式问题</groupName>
      <ability>L2_HalfPunc</ability>
      <abilityName>全半角检查</abilityName>
      <candidateList>
        <item>）</item>
      </candidateList>
      <explain>文本全半角错误。</explain>
      <paraID>59C0906A</paraID>
      <start>58</start>
      <end>59</end>
      <status>unmodified</status>
      <modifiedWord/>
      <trackRevisions>false</trackRevisions>
    </reviewItem>
    <reviewItem>
      <errorID>b15ca779-d506-4f4a-b12b-166144e52f52</errorID>
      <errorWord>(</errorWord>
      <group>L1_Format</group>
      <groupName>格式问题</groupName>
      <ability>L2_HalfPunc</ability>
      <abilityName>全半角检查</abilityName>
      <candidateList>
        <item>（</item>
      </candidateList>
      <explain>文本全半角错误。</explain>
      <paraID>4755860D</paraID>
      <start>17</start>
      <end>18</end>
      <status>unmodified</status>
      <modifiedWord/>
      <trackRevisions>false</trackRevisions>
    </reviewItem>
    <reviewItem>
      <errorID>bdfc4773-4eef-49e8-9bb3-9af7aa9ce4a9</errorID>
      <errorWord>)</errorWord>
      <group>L1_Format</group>
      <groupName>格式问题</groupName>
      <ability>L2_HalfPunc</ability>
      <abilityName>全半角检查</abilityName>
      <candidateList>
        <item>）</item>
      </candidateList>
      <explain>文本全半角错误。</explain>
      <paraID>4755860D</paraID>
      <start>23</start>
      <end>24</end>
      <status>unmodified</status>
      <modifiedWord/>
      <trackRevisions>false</trackRevisions>
    </reviewItem>
    <reviewItem>
      <errorID>f9c78044-e9fe-4a12-a172-9814dab632d4</errorID>
      <errorWord>《</errorWord>
      <group>L1_Punc</group>
      <groupName>标点问题</groupName>
      <ability>L2_Punc</ability>
      <abilityName>标点符号检查</abilityName>
      <candidateList/>
      <explain>同一形式括号套用。</explain>
      <paraID>41BFB2D1</paraID>
      <start>36</start>
      <end>37</end>
      <status>unmodified</status>
      <modifiedWord/>
      <trackRevisions>false</trackRevisions>
    </reviewItem>
    <reviewItem>
      <errorID>fd615334-0abe-4391-87a6-6d1a1efd97cf</errorID>
      <errorWord>》</errorWord>
      <group>L1_Punc</group>
      <groupName>标点问题</groupName>
      <ability>L2_Punc</ability>
      <abilityName>标点符号检查</abilityName>
      <candidateList/>
      <explain>同一形式括号套用。</explain>
      <paraID>41BFB2D1</paraID>
      <start>53</start>
      <end>54</end>
      <status>unmodified</status>
      <modifiedWord/>
      <trackRevisions>false</trackRevisions>
    </reviewItem>
    <reviewItem>
      <errorID>065ec4b2-971b-474c-85cc-a19ca71ce2fd</errorID>
      <errorWord>《</errorWord>
      <group>L1_Punc</group>
      <groupName>标点问题</groupName>
      <ability>L2_Punc</ability>
      <abilityName>标点符号检查</abilityName>
      <candidateList/>
      <explain>同一形式括号套用。</explain>
      <paraID>41BFB2D1</paraID>
      <start>54</start>
      <end>55</end>
      <status>unmodified</status>
      <modifiedWord/>
      <trackRevisions>false</trackRevisions>
    </reviewItem>
    <reviewItem>
      <errorID>57248f5b-6bb3-469a-af59-bee69022979d</errorID>
      <errorWord>》</errorWord>
      <group>L1_Punc</group>
      <groupName>标点问题</groupName>
      <ability>L2_Punc</ability>
      <abilityName>标点符号检查</abilityName>
      <candidateList/>
      <explain>同一形式括号套用。</explain>
      <paraID>41BFB2D1</paraID>
      <start>71</start>
      <end>72</end>
      <status>unmodified</status>
      <modifiedWord/>
      <trackRevisions>false</trackRevisions>
    </reviewItem>
    <reviewItem>
      <errorID>ddc5b5db-7686-44c8-ad67-d0d1b61e9fee</errorID>
      <errorWord>，</errorWord>
      <group>L1_Word</group>
      <groupName>字词问题</groupName>
      <ability>L2_Typo</ability>
      <abilityName>字词错误</abilityName>
      <candidateList>
        <item>，并</item>
      </candidateList>
      <explain/>
      <paraID>69AC4FCF</paraID>
      <start>54</start>
      <end>55</end>
      <status>unmodified</status>
      <modifiedWord/>
      <trackRevisions>false</trackRevisions>
    </reviewItem>
    <reviewItem>
      <errorID>f1dfec71-b236-4fbc-8f24-cd4b1a09ca82</errorID>
      <errorWord>(</errorWord>
      <group>L1_Format</group>
      <groupName>格式问题</groupName>
      <ability>L2_HalfPunc</ability>
      <abilityName>全半角检查</abilityName>
      <candidateList>
        <item>（</item>
      </candidateList>
      <explain>文本全半角错误。</explain>
      <paraID>68E4CD95</paraID>
      <start>14</start>
      <end>15</end>
      <status>unmodified</status>
      <modifiedWord/>
      <trackRevisions>false</trackRevisions>
    </reviewItem>
    <reviewItem>
      <errorID>3c58b82f-b93d-47ac-a1f9-520fc72b5ee1</errorID>
      <errorWord>)</errorWord>
      <group>L1_Format</group>
      <groupName>格式问题</groupName>
      <ability>L2_HalfPunc</ability>
      <abilityName>全半角检查</abilityName>
      <candidateList>
        <item>）</item>
      </candidateList>
      <explain>文本全半角错误。</explain>
      <paraID>68E4CD95</paraID>
      <start>18</start>
      <end>19</end>
      <status>unmodified</status>
      <modifiedWord/>
      <trackRevisions>false</trackRevisions>
    </reviewItem>
    <reviewItem>
      <errorID>111054e7-22bc-4e11-a32e-6a5812a76087</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cb05422a-1c06-4d32-8143-1f2a60d130f7</errorID>
      <errorWord>做出</errorWord>
      <group>L1_Word</group>
      <groupName>字词问题</groupName>
      <ability>L2_Typo</ability>
      <abilityName>字词错误</abilityName>
      <candidateList>
        <item>作出</item>
      </candidateList>
      <explain/>
      <paraID>47739190</paraID>
      <start>32</start>
      <end>34</end>
      <status>unmodified</status>
      <modifiedWord/>
      <trackRevisions>false</trackRevisions>
    </reviewItem>
    <reviewItem>
      <errorID>12b2a3a0-c030-4645-a4a5-caf54c59a4d0</errorID>
      <errorWord>(</errorWord>
      <group>L1_Format</group>
      <groupName>格式问题</groupName>
      <ability>L2_HalfPunc</ability>
      <abilityName>全半角检查</abilityName>
      <candidateList>
        <item>（</item>
      </candidateList>
      <explain>文本全半角错误。</explain>
      <paraID>21879973</paraID>
      <start>85</start>
      <end>86</end>
      <status>unmodified</status>
      <modifiedWord/>
      <trackRevisions>false</trackRevisions>
    </reviewItem>
    <reviewItem>
      <errorID>789f3f9a-6711-4e09-a239-2432a3e8e6b3</errorID>
      <errorWord>)</errorWord>
      <group>L1_Format</group>
      <groupName>格式问题</groupName>
      <ability>L2_HalfPunc</ability>
      <abilityName>全半角检查</abilityName>
      <candidateList>
        <item>）</item>
      </candidateList>
      <explain>文本全半角错误。</explain>
      <paraID>21879973</paraID>
      <start>88</start>
      <end>89</end>
      <status>unmodified</status>
      <modifiedWord/>
      <trackRevisions>false</trackRevisions>
    </reviewItem>
    <reviewItem>
      <errorID>5dc60d3c-be19-445d-ad3e-7fd8511d13d2</errorID>
      <errorWord>(</errorWord>
      <group>L1_Format</group>
      <groupName>格式问题</groupName>
      <ability>L2_HalfPunc</ability>
      <abilityName>全半角检查</abilityName>
      <candidateList>
        <item>（</item>
      </candidateList>
      <explain>文本全半角错误。</explain>
      <paraID>21879973</paraID>
      <start>95</start>
      <end>96</end>
      <status>unmodified</status>
      <modifiedWord/>
      <trackRevisions>false</trackRevisions>
    </reviewItem>
    <reviewItem>
      <errorID>4ffe13df-1ca9-42f3-8ebc-254ab127a6cb</errorID>
      <errorWord>)</errorWord>
      <group>L1_Format</group>
      <groupName>格式问题</groupName>
      <ability>L2_HalfPunc</ability>
      <abilityName>全半角检查</abilityName>
      <candidateList>
        <item>）</item>
      </candidateList>
      <explain>文本全半角错误。</explain>
      <paraID>21879973</paraID>
      <start>109</start>
      <end>110</end>
      <status>unmodified</status>
      <modifiedWord/>
      <trackRevisions>false</trackRevisions>
    </reviewItem>
    <reviewItem>
      <errorID>97453943-e8c7-477d-b28c-54ff62913b66</errorID>
      <errorWord>(</errorWord>
      <group>L1_Format</group>
      <groupName>格式问题</groupName>
      <ability>L2_HalfPunc</ability>
      <abilityName>全半角检查</abilityName>
      <candidateList>
        <item>（</item>
      </candidateList>
      <explain>文本全半角错误。</explain>
      <paraID>62FECABC</paraID>
      <start>94</start>
      <end>95</end>
      <status>unmodified</status>
      <modifiedWord/>
      <trackRevisions>false</trackRevisions>
    </reviewItem>
    <reviewItem>
      <errorID>6f9a2322-7a62-4e4f-a12f-64b4345fed91</errorID>
      <errorWord>)</errorWord>
      <group>L1_Format</group>
      <groupName>格式问题</groupName>
      <ability>L2_HalfPunc</ability>
      <abilityName>全半角检查</abilityName>
      <candidateList>
        <item>）</item>
      </candidateList>
      <explain>文本全半角错误。</explain>
      <paraID>62FECABC</paraID>
      <start>104</start>
      <end>105</end>
      <status>unmodified</status>
      <modifiedWord/>
      <trackRevisions>false</trackRevisions>
    </reviewItem>
    <reviewItem>
      <errorID>b25797d0-3786-442f-aa26-91308d1b144b</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c32ede72-3ea2-4172-83e0-935082b83603</errorID>
      <errorWord>,</errorWord>
      <group>L1_Format</group>
      <groupName>格式问题</groupName>
      <ability>L2_HalfPunc</ability>
      <abilityName>全半角检查</abilityName>
      <candidateList>
        <item>，</item>
      </candidateList>
      <explain>文本全半角错误。</explain>
      <paraID>1D8BBA13</paraID>
      <start>18</start>
      <end>19</end>
      <status>unmodified</status>
      <modifiedWord/>
      <trackRevisions>false</trackRevisions>
    </reviewItem>
    <reviewItem>
      <errorID>a07e3e12-dbad-4513-a17e-f83404bce294</errorID>
      <errorWord>,</errorWord>
      <group>L1_Format</group>
      <groupName>格式问题</groupName>
      <ability>L2_HalfPunc</ability>
      <abilityName>全半角检查</abilityName>
      <candidateList>
        <item>，</item>
      </candidateList>
      <explain>文本全半角错误。</explain>
      <paraID>1D8BBA13</paraID>
      <start>48</start>
      <end>49</end>
      <status>unmodified</status>
      <modifiedWord/>
      <trackRevisions>false</trackRevisions>
    </reviewItem>
    <reviewItem>
      <errorID>4f113cf7-1505-4085-aaaf-e6142cb1fd90</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d91ec8c2-f999-4f74-a873-7ee5672be38a</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d09c76a9-3e13-422b-84b4-0a5a0ce05da3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56FDD868</paraID>
      <start>0</start>
      <end>3</end>
      <status>unmodified</status>
      <modifiedWord/>
      <trackRevisions>false</trackRevisions>
    </reviewItem>
    <reviewItem>
      <errorID>ab36e73b-a40e-40bb-bb9d-309302be6a2a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24A01D14</paraID>
      <start>0</start>
      <end>3</end>
      <status>unmodified</status>
      <modifiedWord/>
      <trackRevisions>false</trackRevisions>
    </reviewItem>
    <reviewItem>
      <errorID>0a76a107-e615-45f2-9a5c-ff8a9e9acdf5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7600BDC7</paraID>
      <start>0</start>
      <end>3</end>
      <status>unmodified</status>
      <modifiedWord/>
      <trackRevisions>false</trackRevisions>
    </reviewItem>
    <reviewItem>
      <errorID>908e8be1-405f-4e29-862f-8ef2dd539283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36896003</paraID>
      <start>0</start>
      <end>3</end>
      <status>unmodified</status>
      <modifiedWord/>
      <trackRevisions>false</trackRevisions>
    </reviewItem>
    <reviewItem>
      <errorID>334d3074-c65a-4239-9a73-7f06d73f488d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7A2BF323</paraID>
      <start>0</start>
      <end>3</end>
      <status>unmodified</status>
      <modifiedWord/>
      <trackRevisions>false</trackRevisions>
    </reviewItem>
    <reviewItem>
      <errorID>382b94d8-859c-4d57-98d7-b7da78e15afb</errorID>
      <errorWord>)</errorWord>
      <group>L1_Format</group>
      <groupName>格式问题</groupName>
      <ability>L2_HalfPunc</ability>
      <abilityName>全半角检查</abilityName>
      <candidateList>
        <item>）</item>
      </candidateList>
      <explain>文本全半角错误。</explain>
      <paraID> B622A5C</paraID>
      <start>12</start>
      <end>13</end>
      <status>unmodified</status>
      <modifiedWord/>
      <trackRevisions>false</trackRevisions>
    </reviewItem>
    <reviewItem>
      <errorID>dffc1a1f-d220-4f51-9d72-c232bcd4b870</errorID>
      <errorWord>围</errorWord>
      <group>L1_Word</group>
      <groupName>字词问题</groupName>
      <ability>L2_Typo</ability>
      <abilityName>字词错误</abilityName>
      <candidateList>
        <item>围内</item>
      </candidateList>
      <explain/>
      <paraID>59AFB218</paraID>
      <start>7</start>
      <end>8</end>
      <status>unmodified</status>
      <modifiedWord/>
      <trackRevisions>false</trackRevisions>
    </reviewItem>
    <reviewItem>
      <errorID>f27481a8-b048-4362-bd25-8ad4a48c8a53</errorID>
      <errorWord>上述的</errorWord>
      <group>L1_Word</group>
      <groupName>字词问题</groupName>
      <ability>L2_Typo</ability>
      <abilityName>字词错误</abilityName>
      <candidateList>
        <item>上述</item>
      </candidateList>
      <explain>〈形〉属性词。上面所说的：～各条，望切实执行。</explain>
      <paraID> C6C5FEF</paraID>
      <start>4</start>
      <end>7</end>
      <status>unmodified</status>
      <modifiedWord/>
      <trackRevisions>false</trackRevisions>
    </reviewItem>
    <reviewItem>
      <errorID>2123e7e9-7c70-445b-be0d-39040538dbe4</errorID>
      <errorWord>作出</errorWord>
      <group>L1_Word</group>
      <groupName>字词问题</groupName>
      <ability>L2_Typo</ability>
      <abilityName>字词错误</abilityName>
      <candidateList>
        <item>做出</item>
      </candidateList>
      <explain/>
      <paraID>4761F990</paraID>
      <start>17</start>
      <end>19</end>
      <status>unmodified</status>
      <modifiedWord/>
      <trackRevisions>false</trackRevisions>
    </reviewItem>
    <reviewItem>
      <errorID>deffc760-a828-446f-ac81-c0204a3b4c8d</errorID>
      <errorWord>交付到</errorWord>
      <group>L1_Word</group>
      <groupName>字词问题</groupName>
      <ability>L2_Typo</ability>
      <abilityName>字词错误</abilityName>
      <candidateList>
        <item>交付</item>
      </candidateList>
      <explain/>
      <paraID>113691ED</paraID>
      <start>28</start>
      <end>31</end>
      <status>unmodified</status>
      <modifiedWord/>
      <trackRevisions>false</trackRevisions>
    </reviewItem>
    <reviewItem>
      <errorID>039f0361-e25a-4498-bb14-156297e4e765</errorID>
      <errorWord>,</errorWord>
      <group>L1_Format</group>
      <groupName>格式问题</groupName>
      <ability>L2_HalfPunc</ability>
      <abilityName>全半角检查</abilityName>
      <candidateList>
        <item>，</item>
      </candidateList>
      <explain>文本全半角错误。</explain>
      <paraID>52592C44</paraID>
      <start>23</start>
      <end>24</end>
      <status>unmodified</status>
      <modifiedWord/>
      <trackRevisions>false</trackRevisions>
    </reviewItem>
    <reviewItem>
      <errorID>a123212f-9034-4270-a0d4-658b1979fdfb</errorID>
      <errorWord>(</errorWord>
      <group>L1_Format</group>
      <groupName>格式问题</groupName>
      <ability>L2_HalfPunc</ability>
      <abilityName>全半角检查</abilityName>
      <candidateList>
        <item>（</item>
      </candidateList>
      <explain>文本全半角错误。</explain>
      <paraID>437A5220</paraID>
      <start>2</start>
      <end>3</end>
      <status>modified</status>
      <modifiedWord>（</modifiedWord>
      <trackRevisions>false</trackRevisions>
    </reviewItem>
    <reviewItem>
      <errorID>e8c80155-783a-41cc-a938-617a21342f82</errorID>
      <errorWord>)</errorWord>
      <group>L1_Format</group>
      <groupName>格式问题</groupName>
      <ability>L2_HalfPunc</ability>
      <abilityName>全半角检查</abilityName>
      <candidateList>
        <item>）</item>
      </candidateList>
      <explain>文本全半角错误。</explain>
      <paraID>437A5220</paraID>
      <start>7</start>
      <end>8</end>
      <status>modified</status>
      <modifiedWord>）</modifiedWord>
      <trackRevisions>false</trackRevisions>
    </reviewItem>
    <reviewItem>
      <errorID>6a17ac9d-5902-404f-9c2d-99b1ad097dba</errorID>
      <errorWord>,</errorWord>
      <group>L1_Format</group>
      <groupName>格式问题</groupName>
      <ability>L2_HalfPunc</ability>
      <abilityName>全半角检查</abilityName>
      <candidateList>
        <item>，</item>
      </candidateList>
      <explain>文本全半角错误。</explain>
      <paraID>7DE4E178</paraID>
      <start>18</start>
      <end>19</end>
      <status>modified</status>
      <modifiedWord>，</modifiedWord>
      <trackRevisions>false</trackRevisions>
    </reviewItem>
    <reviewItem>
      <errorID>562d7a11-c3dd-4d44-8a33-351c4e0c9e2f</errorID>
      <errorWord>,</errorWord>
      <group>L1_Format</group>
      <groupName>格式问题</groupName>
      <ability>L2_HalfPunc</ability>
      <abilityName>全半角检查</abilityName>
      <candidateList>
        <item>，</item>
      </candidateList>
      <explain>文本全半角错误。</explain>
      <paraID>1325A67D</paraID>
      <start>16</start>
      <end>17</end>
      <status>modified</status>
      <modifiedWord>，</modifiedWord>
      <trackRevisions>false</trackRevisions>
    </reviewItem>
    <reviewItem>
      <errorID>f2ec10a9-7bc0-465c-b149-dc436126c0ae</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55ED8B0F</paraID>
      <start>83</start>
      <end>86</end>
      <status>ignored</status>
      <modifiedWord/>
      <trackRevisions>false</trackRevisions>
    </reviewItem>
    <reviewItem>
      <errorID>576f3999-0f3a-428f-881e-4492ac443969</errorID>
      <errorWord>,</errorWord>
      <group>L1_Format</group>
      <groupName>格式问题</groupName>
      <ability>L2_HalfPunc</ability>
      <abilityName>全半角检查</abilityName>
      <candidateList>
        <item>，</item>
      </candidateList>
      <explain>文本全半角错误。</explain>
      <paraID>55ED8B0F</paraID>
      <start>86</start>
      <end>87</end>
      <status>modified</status>
      <modifiedWord>，</modifiedWord>
      <trackRevisions>false</trackRevisions>
    </reviewItem>
    <reviewItem>
      <errorID>015ce0de-a764-4a00-b234-cbafd511cd1d</errorID>
      <errorWord>移用</errorWord>
      <group>L1_Word</group>
      <groupName>字词问题</groupName>
      <ability>L2_Typo</ability>
      <abilityName>字词错误</abilityName>
      <candidateList>
        <item>移动</item>
      </candidateList>
      <explain/>
      <paraID>322E3433</paraID>
      <start>25</start>
      <end>27</end>
      <status>modified</status>
      <modifiedWord>移动</modifiedWord>
      <trackRevisions>false</trackRevisions>
    </reviewItem>
    <reviewItem>
      <errorID>38aa5194-dd5a-4e30-a8d9-0cf650875c3a</errorID>
      <errorWord>档杆</errorWord>
      <group>L1_Word</group>
      <groupName>字词问题</groupName>
      <ability>L2_Typo</ability>
      <abilityName>字词错误</abilityName>
      <candidateList>
        <item>挡杆</item>
      </candidateList>
      <explain/>
      <paraID>61E722D2</paraID>
      <start>47</start>
      <end>49</end>
      <status>ignored</status>
      <modifiedWord/>
      <trackRevisions>false</trackRevisions>
    </reviewItem>
    <reviewItem>
      <errorID>57554c4f-23ee-41ca-8697-04ac85299b0e</errorID>
      <errorWord>二个</errorWord>
      <group>L1_Word</group>
      <groupName>字词问题</groupName>
      <ability>L2_Typo</ability>
      <abilityName>字词错误</abilityName>
      <candidateList>
        <item>两个</item>
      </candidateList>
      <explain/>
      <paraID>28944755</paraID>
      <start>108</start>
      <end>110</end>
      <status>modified</status>
      <modifiedWord>两个</modifiedWord>
      <trackRevisions>false</trackRevisions>
    </reviewItem>
    <reviewItem>
      <errorID>4581e35d-8110-4d69-a9cd-fa895cb3b1a0</errorID>
      <errorWord>作全方位</errorWord>
      <group>L1_Word</group>
      <groupName>字词问题</groupName>
      <ability>L2_Alias</ability>
      <abilityName>也作/曾用词</abilityName>
      <candidateList>
        <item>做全方位</item>
      </candidateList>
      <explain>词汇[作全方位]为不规范表述或旧称，其规范书面表述为[做全方位]。</explain>
      <paraID> 90FC15F</paraID>
      <start>32</start>
      <end>36</end>
      <status>ignored</status>
      <modifiedWord/>
      <trackRevisions>false</trackRevisions>
    </reviewItem>
    <reviewItem>
      <errorID>ac776b59-e8f0-4bad-9802-b502247d109d</errorID>
      <errorWord>冷扎</errorWord>
      <group>L1_Word</group>
      <groupName>字词问题</groupName>
      <ability>L2_Typo</ability>
      <abilityName>字词错误</abilityName>
      <candidateList>
        <item>冷轧</item>
      </candidateList>
      <explain/>
      <paraID>566182A6</paraID>
      <start>3</start>
      <end>5</end>
      <status>modified</status>
      <modifiedWord>冷轧</modifiedWord>
      <trackRevisions>false</trackRevisions>
    </reviewItem>
    <reviewItem>
      <errorID>5082d2c8-7e15-4b66-81b8-b92584d268ff</errorID>
      <errorWord>移用</errorWord>
      <group>L1_Word</group>
      <groupName>字词问题</groupName>
      <ability>L2_Typo</ability>
      <abilityName>字词错误</abilityName>
      <candidateList>
        <item>移动</item>
      </candidateList>
      <explain/>
      <paraID>7D115046</paraID>
      <start>25</start>
      <end>27</end>
      <status>modified</status>
      <modifiedWord>移动</modifiedWord>
      <trackRevisions>false</trackRevisions>
    </reviewItem>
    <reviewItem>
      <errorID>ad266c3b-b793-43ec-bb3a-100af48e7cda</errorID>
      <errorWord>档杆</errorWord>
      <group>L1_Word</group>
      <groupName>字词问题</groupName>
      <ability>L2_Typo</ability>
      <abilityName>字词错误</abilityName>
      <candidateList>
        <item>挡杆</item>
      </candidateList>
      <explain/>
      <paraID> 56836D5</paraID>
      <start>47</start>
      <end>49</end>
      <status>ignored</status>
      <modifiedWord/>
      <trackRevisions>false</trackRevisions>
    </reviewItem>
    <reviewItem>
      <errorID>a72c3934-d6c3-4ac8-b5a2-fb247dba81e4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48C1A971</paraID>
      <start>23</start>
      <end>24</end>
      <status>ignored</status>
      <modifiedWord/>
      <trackRevisions>false</trackRevisions>
    </reviewItem>
    <reviewItem>
      <errorID>aef5596d-cf73-4f91-a979-6c5a5a480620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2BD22D02</paraID>
      <start>86</start>
      <end>87</end>
      <status>ignored</status>
      <modifiedWord/>
      <trackRevisions>false</trackRevisions>
    </reviewItem>
    <reviewItem>
      <errorID>b9a26e67-7b9a-45f6-837e-470fdb4befc5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415FF9CE</paraID>
      <start>56</start>
      <end>57</end>
      <status>ignored</status>
      <modifiedWord/>
      <trackRevisions>false</trackRevisions>
    </reviewItem>
    <reviewItem>
      <errorID>602563d0-966e-45dd-880a-6ca1878ef928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18B88A81</paraID>
      <start>31</start>
      <end>32</end>
      <status>ignored</status>
      <modifiedWord/>
      <trackRevisions>false</trackRevisions>
    </reviewItem>
    <reviewItem>
      <errorID>04605d7b-27b6-4cc6-bc80-d94cc2e1d299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5B9BFF0A</paraID>
      <start>25</start>
      <end>26</end>
      <status>ignored</status>
      <modifiedWord/>
      <trackRevisions>false</trackRevisions>
    </reviewItem>
    <reviewItem>
      <errorID>7f21ea6b-925f-4610-ab04-8ee05affe839</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6E53C8C8</paraID>
      <start>27</start>
      <end>30</end>
      <status>ignored</status>
      <modifiedWord/>
      <trackRevisions>false</trackRevisions>
    </reviewItem>
    <reviewItem>
      <errorID>9707d5c1-f964-4a35-b1ce-05791eb4ce18</errorID>
      <errorWord>噪音</errorWord>
      <group>L1_Word</group>
      <groupName>字词问题</groupName>
      <ability>L2_Alias</ability>
      <abilityName>也作/曾用词</abilityName>
      <candidateList>
        <item>噪声</item>
      </candidateList>
      <explain>词汇[噪音]为不规范表述或旧称，其规范书面表述为[噪声]。</explain>
      <paraID> 592FBEA</paraID>
      <start>61</start>
      <end>63</end>
      <status>ignored</status>
      <modifiedWord/>
      <trackRevisions>false</trackRevisions>
    </reviewItem>
    <reviewItem>
      <errorID>2862d536-a95d-4966-82c7-97d8c53fc833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592FBEA</paraID>
      <start>94</start>
      <end>95</end>
      <status>ignored</status>
      <modifiedWord/>
      <trackRevisions>false</trackRevisions>
    </reviewItem>
    <reviewItem>
      <errorID>7962e742-2c50-49e4-9e44-0989e8779b21</errorID>
      <errorWord>连动</errorWord>
      <group>L1_Word</group>
      <groupName>字词问题</groupName>
      <ability>L2_Typo</ability>
      <abilityName>字词错误</abilityName>
      <candidateList>
        <item>联动</item>
      </candidateList>
      <explain>存在发音相同字词的误用。</explain>
      <paraID>6B8DD22F</paraID>
      <start>35</start>
      <end>37</end>
      <status>ignored</status>
      <modifiedWord/>
      <trackRevisions>false</trackRevisions>
    </reviewItem>
    <reviewItem>
      <errorID>6434bc36-8b25-4449-882c-28f9b291d0ae</errorID>
      <errorWord>耐磨擦</errorWord>
      <group>L1_Word</group>
      <groupName>字词问题</groupName>
      <ability>L2_Variant</ability>
      <abilityName>异形词</abilityName>
      <candidateList>
        <item>耐摩擦</item>
      </candidateList>
      <explain>词汇[耐磨擦]的规范词形写作[耐摩擦]。</explain>
      <paraID>262422C6</paraID>
      <start>118</start>
      <end>121</end>
      <status>modified</status>
      <modifiedWord>耐摩擦</modifiedWord>
      <trackRevisions>false</trackRevisions>
    </reviewItem>
    <reviewItem>
      <errorID>c48b417f-ebe0-4509-90c6-cfe41741749f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34F3E784</paraID>
      <start>11</start>
      <end>12</end>
      <status>ignored</status>
      <modifiedWord/>
      <trackRevisions>false</trackRevisions>
    </reviewItem>
    <reviewItem>
      <errorID>16313591-3c59-451e-be1d-b7566b30fc07</errorID>
      <errorWord>,</errorWord>
      <group>L1_Format</group>
      <groupName>格式问题</groupName>
      <ability>L2_HalfPunc</ability>
      <abilityName>全半角检查</abilityName>
      <candidateList>
        <item>，</item>
      </candidateList>
      <explain>文本全半角错误。</explain>
      <paraID>2A00A2A5</paraID>
      <start>22</start>
      <end>23</end>
      <status>modified</status>
      <modifiedWord>，</modifiedWord>
      <trackRevisions>false</trackRevisions>
    </reviewItem>
    <reviewItem>
      <errorID>c5f4378e-4d48-4257-83fd-c62f12a7f937</errorID>
      <errorWord>减小</errorWord>
      <group>L1_Word</group>
      <groupName>字词问题</groupName>
      <ability>L2_Typo</ability>
      <abilityName>字词错误</abilityName>
      <candidateList>
        <item>减少</item>
      </candidateList>
      <explain>存在字形相近字词的误用。</explain>
      <paraID>2A00A2A5</paraID>
      <start>36</start>
      <end>38</end>
      <status>modified</status>
      <modifiedWord>减少</modifiedWord>
      <trackRevisions>false</trackRevisions>
    </reviewItem>
    <reviewItem>
      <errorID>88b416c5-af7f-4cf7-a8af-cc669dde34de</errorID>
      <errorWord>变型</errorWord>
      <group>L1_Word</group>
      <groupName>字词问题</groupName>
      <ability>L2_Typo</ability>
      <abilityName>字词错误</abilityName>
      <candidateList>
        <item>变形</item>
      </candidateList>
      <explain>存在发音相同字词的误用。</explain>
      <paraID> 20B2476</paraID>
      <start>88</start>
      <end>90</end>
      <status>ignored</status>
      <modifiedWord/>
      <trackRevisions>false</trackRevisions>
    </reviewItem>
    <reviewItem>
      <errorID>e81a8dfa-99b7-4416-a3d5-af404452e8d8</errorID>
      <errorWord>聚胺酯</errorWord>
      <group>L1_Word</group>
      <groupName>字词问题</groupName>
      <ability>L2_Typo</ability>
      <abilityName>字词错误</abilityName>
      <candidateList>
        <item>聚氨酯</item>
      </candidateList>
      <explain/>
      <paraID>47F48415</paraID>
      <start>7</start>
      <end>10</end>
      <status>unmodified</status>
      <modifiedWord/>
      <trackRevisions>false</trackRevisions>
    </reviewItem>
    <reviewItem>
      <errorID>393ef4e0-0508-48c1-9a6b-2b49112fbb7c</errorID>
      <errorWord>(</errorWord>
      <group>L1_Format</group>
      <groupName>格式问题</groupName>
      <ability>L2_HalfPunc</ability>
      <abilityName>全半角检查</abilityName>
      <candidateList>
        <item>（</item>
      </candidateList>
      <explain>文本全半角错误。</explain>
      <paraID>47F48415</paraID>
      <start>10</start>
      <end>11</end>
      <status>unmodified</status>
      <modifiedWord/>
      <trackRevisions>false</trackRevisions>
    </reviewItem>
    <reviewItem>
      <errorID>690eded1-fbd7-4fb3-8f08-2b1a293f8c90</errorID>
      <errorWord>)</errorWord>
      <group>L1_Format</group>
      <groupName>格式问题</groupName>
      <ability>L2_HalfPunc</ability>
      <abilityName>全半角检查</abilityName>
      <candidateList>
        <item>）</item>
      </candidateList>
      <explain>文本全半角错误。</explain>
      <paraID>47F48415</paraID>
      <start>13</start>
      <end>14</end>
      <status>unmodified</status>
      <modifiedWord/>
      <trackRevisions>false</trackRevisions>
    </reviewItem>
    <reviewItem>
      <errorID>1bc5c3f9-02b9-4854-aeee-0016adddcba4</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316F6536</paraID>
      <start>16</start>
      <end>19</end>
      <status>unmodified</status>
      <modifiedWord/>
      <trackRevisions>false</trackRevisions>
    </reviewItem>
    <reviewItem>
      <errorID>d359e7f2-529a-4aa8-a1c0-34872e29f8b2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24F5D6F4</paraID>
      <start>10</start>
      <end>11</end>
      <status>unmodified</status>
      <modifiedWord/>
      <trackRevisions>false</trackRevisions>
    </reviewItem>
    <reviewItem>
      <errorID>2ec01e1b-1510-4b05-97f9-833e8825c5b7</errorID>
      <errorWord>接</errorWord>
      <group>L1_Word</group>
      <groupName>字词问题</groupName>
      <ability>L2_Typo</ability>
      <abilityName>字词错误</abilityName>
      <candidateList>
        <item>接到</item>
      </candidateList>
      <explain/>
      <paraID>1FD82488</paraID>
      <start>27</start>
      <end>28</end>
      <status>unmodified</status>
      <modifiedWord/>
      <trackRevisions>false</trackRevisions>
    </reviewItem>
    <reviewItem>
      <errorID>5366d157-23a3-4cba-9d68-d9ddb0b4cec6</errorID>
      <errorWord>涉及到</errorWord>
      <group>L1_Grammar</group>
      <groupName>语法问题</groupName>
      <ability>L2_Grammar</ability>
      <abilityName>语法错误</abilityName>
      <candidateList>
        <item>涉及</item>
      </candidateList>
      <explain>〈动〉牵涉到；关联到：案子～好几个人｜这个问题～面很广。</explain>
      <paraID>6FEBAB7B</paraID>
      <start>121</start>
      <end>124</end>
      <status>unmodified</status>
      <modifiedWord/>
      <trackRevisions>false</trackRevisions>
    </reviewItem>
    <reviewItem>
      <errorID>c01b34bf-6b61-4210-ae85-7cfbab90269d</errorID>
      <errorWord>因为</errorWord>
      <group>L1_Word</group>
      <groupName>字词问题</groupName>
      <ability>L2_Typo</ability>
      <abilityName>字词错误</abilityName>
      <candidateList>
        <item>因</item>
      </candidateList>
      <explain/>
      <paraID>342DD7A3</paraID>
      <start>18</start>
      <end>20</end>
      <status>unmodified</status>
      <modifiedWord/>
      <trackRevisions>false</trackRevisions>
    </reviewItem>
    <reviewItem>
      <errorID>34b7d823-429a-4cd7-8e05-a4c03c7178aa</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342DD7A3</paraID>
      <start>55</start>
      <end>57</end>
      <status>unmodified</status>
      <modifiedWord/>
      <trackRevisions>false</trackRevisions>
    </reviewItem>
    <reviewItem>
      <errorID>a07ea5ca-460d-4df4-aea8-c6fe09c69319</errorID>
      <errorWord>后的</errorWord>
      <group>L1_Word</group>
      <groupName>字词问题</groupName>
      <ability>L2_Typo</ability>
      <abilityName>字词错误</abilityName>
      <candidateList>
        <item>后</item>
      </candidateList>
      <explain>❶君主的妻子：皇～｜～妃。❷古代称君主：商之先～。❸（Hòu）〈名〉姓。</explain>
      <paraID> 7902998</paraID>
      <start>63</start>
      <end>65</end>
      <status>unmodified</status>
      <modifiedWord/>
      <trackRevisions>false</trackRevisions>
    </reviewItem>
    <reviewItem>
      <errorID>47d22c4b-2f1b-48cc-9919-505c7dd84800</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51AFC9D0</paraID>
      <start>14</start>
      <end>15</end>
      <status>unmodified</status>
      <modifiedWord/>
      <trackRevisions>false</trackRevisions>
    </reviewItem>
    <reviewItem>
      <errorID>2fe6eced-2fc0-498b-b813-e23d55838ba1</errorID>
      <errorWord>考察</errorWord>
      <group>L1_Word</group>
      <groupName>字词问题</groupName>
      <ability>L2_Typo</ability>
      <abilityName>字词错误</abilityName>
      <candidateList>
        <item>考查</item>
      </candidateList>
      <explain>〈动〉用一定的标准来检查衡量（行为、活动）：～学生的学业成绩。</explain>
      <paraID>51AFC9D0</paraID>
      <start>31</start>
      <end>33</end>
      <status>unmodified</status>
      <modifiedWord/>
      <trackRevisions>false</trackRevisions>
    </reviewItem>
    <reviewItem>
      <errorID>c60b74e6-7734-4efe-9048-4ec015745420</errorID>
      <errorWord>，</errorWord>
      <group>L1_Word</group>
      <groupName>字词问题</groupName>
      <ability>L2_Typo</ability>
      <abilityName>字词错误</abilityName>
      <candidateList>
        <item>，具</item>
      </candidateList>
      <explain/>
      <paraID> 57C524F</paraID>
      <start>89</start>
      <end>90</end>
      <status>unmodified</status>
      <modifiedWord/>
      <trackRevisions>false</trackRevisions>
    </reviewItem>
    <reviewItem>
      <errorID>bc11e896-02c3-4c0d-a816-057982a1e729</errorID>
      <errorWord>做出</errorWord>
      <group>L1_Word</group>
      <groupName>字词问题</groupName>
      <ability>L2_Typo</ability>
      <abilityName>字词错误</abilityName>
      <candidateList>
        <item>作出</item>
      </candidateList>
      <explain/>
      <paraID>12C31ACC</paraID>
      <start>27</start>
      <end>29</end>
      <status>unmodified</status>
      <modifiedWord/>
      <trackRevisions>false</trackRevisions>
    </reviewItem>
    <reviewItem>
      <errorID>23c1aa83-2aff-4b18-b9d7-51af94e1310e</errorID>
      <errorWord>(</errorWord>
      <group>L1_Format</group>
      <groupName>格式问题</groupName>
      <ability>L2_HalfPunc</ability>
      <abilityName>全半角检查</abilityName>
      <candidateList>
        <item>（</item>
      </candidateList>
      <explain>文本全半角错误。</explain>
      <paraID>705AAEC0</paraID>
      <start>18</start>
      <end>19</end>
      <status>unmodified</status>
      <modifiedWord/>
      <trackRevisions>false</trackRevisions>
    </reviewItem>
    <reviewItem>
      <errorID>97f42fa7-3d27-4542-a75f-afa4451df74f</errorID>
      <errorWord>)</errorWord>
      <group>L1_Format</group>
      <groupName>格式问题</groupName>
      <ability>L2_HalfPunc</ability>
      <abilityName>全半角检查</abilityName>
      <candidateList>
        <item>）</item>
      </candidateList>
      <explain>文本全半角错误。</explain>
      <paraID>705AAEC0</paraID>
      <start>28</start>
      <end>29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273883E-BAFE-45B1-A6BD-5795D7A534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5</cp:revision>
  <dcterms:created xsi:type="dcterms:W3CDTF">2024-09-29T00:49:00Z</dcterms:created>
  <dcterms:modified xsi:type="dcterms:W3CDTF">2026-03-09T06:30:30Z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381290EA72FB453F91AED9B81BF9D5E2_13</vt:lpwstr>
  </property>
  <property fmtid="{D5CDD505-2E9C-101B-9397-08002B2CF9AE}" pid="4" name="KSOTemplateDocerSaveRecord">
    <vt:lpwstr>eyJoZGlkIjoiZjQzNTkxODEzNWM3MTM0ODc0MDI1YmVmNjA0OGZkM2QiLCJ1c2VySWQiOiIzMDIxMTIwMyJ9</vt:lpwstr>
  </property>
</Properties>
</file>